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56</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58</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203中共石家庄市鹿泉区委组织部</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11248.81</w:t>
            </w:r>
          </w:p>
        </w:tc>
        <w:tc>
          <w:tcPr>
            <w:tcW w:w="4535" w:type="dxa"/>
            <w:vAlign w:val="center"/>
          </w:tcPr>
          <w:p>
            <w:pPr>
              <w:pStyle w:val="13"/>
            </w:pPr>
            <w:r>
              <w:t>一、一般公共服务支出</w:t>
            </w:r>
          </w:p>
        </w:tc>
        <w:tc>
          <w:tcPr>
            <w:tcW w:w="2126" w:type="dxa"/>
            <w:vAlign w:val="center"/>
          </w:tcPr>
          <w:p>
            <w:pPr>
              <w:pStyle w:val="12"/>
            </w:pPr>
            <w:r>
              <w:t>4989.24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85.61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46.32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6091.27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61.92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11248.81</w:t>
            </w:r>
          </w:p>
        </w:tc>
        <w:tc>
          <w:tcPr>
            <w:tcW w:w="4535" w:type="dxa"/>
            <w:vAlign w:val="center"/>
          </w:tcPr>
          <w:p>
            <w:pPr>
              <w:pStyle w:val="15"/>
            </w:pPr>
            <w:r>
              <w:t>本年支出合计</w:t>
            </w:r>
          </w:p>
        </w:tc>
        <w:tc>
          <w:tcPr>
            <w:tcW w:w="2126" w:type="dxa"/>
            <w:vAlign w:val="center"/>
          </w:tcPr>
          <w:p>
            <w:pPr>
              <w:pStyle w:val="16"/>
            </w:pPr>
            <w:r>
              <w:t>11274.37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25.56</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11274.37</w:t>
            </w:r>
          </w:p>
        </w:tc>
        <w:tc>
          <w:tcPr>
            <w:tcW w:w="4535" w:type="dxa"/>
            <w:vAlign w:val="center"/>
          </w:tcPr>
          <w:p>
            <w:pPr>
              <w:pStyle w:val="15"/>
            </w:pPr>
            <w:r>
              <w:t>支出总计</w:t>
            </w:r>
          </w:p>
        </w:tc>
        <w:tc>
          <w:tcPr>
            <w:tcW w:w="2126" w:type="dxa"/>
            <w:vAlign w:val="center"/>
          </w:tcPr>
          <w:p>
            <w:pPr>
              <w:pStyle w:val="16"/>
            </w:pPr>
            <w:r>
              <w:t>11274.37</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203中共石家庄市鹿泉区委组织部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11274.37</w:t>
            </w:r>
          </w:p>
        </w:tc>
        <w:tc>
          <w:tcPr>
            <w:tcW w:w="1134" w:type="dxa"/>
            <w:vAlign w:val="center"/>
          </w:tcPr>
          <w:p>
            <w:pPr>
              <w:pStyle w:val="16"/>
            </w:pPr>
            <w:r>
              <w:t>11248.81</w:t>
            </w:r>
          </w:p>
        </w:tc>
        <w:tc>
          <w:tcPr>
            <w:tcW w:w="1134" w:type="dxa"/>
            <w:vAlign w:val="center"/>
          </w:tcPr>
          <w:p>
            <w:pPr>
              <w:pStyle w:val="16"/>
            </w:pPr>
            <w:r>
              <w:t>11248.81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25.56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4989.24</w:t>
            </w:r>
          </w:p>
        </w:tc>
        <w:tc>
          <w:tcPr>
            <w:tcW w:w="1134" w:type="dxa"/>
            <w:vAlign w:val="center"/>
          </w:tcPr>
          <w:p>
            <w:pPr>
              <w:pStyle w:val="12"/>
            </w:pPr>
            <w:r>
              <w:t>4989.24</w:t>
            </w:r>
          </w:p>
        </w:tc>
        <w:tc>
          <w:tcPr>
            <w:tcW w:w="1134" w:type="dxa"/>
            <w:vAlign w:val="center"/>
          </w:tcPr>
          <w:p>
            <w:pPr>
              <w:pStyle w:val="12"/>
            </w:pPr>
            <w:r>
              <w:t>4989.24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20132</w:t>
            </w:r>
          </w:p>
        </w:tc>
        <w:tc>
          <w:tcPr>
            <w:tcW w:w="1559" w:type="dxa"/>
            <w:vAlign w:val="center"/>
          </w:tcPr>
          <w:p>
            <w:pPr>
              <w:pStyle w:val="13"/>
            </w:pPr>
            <w:r>
              <w:t>组织事务</w:t>
            </w:r>
          </w:p>
        </w:tc>
        <w:tc>
          <w:tcPr>
            <w:tcW w:w="1134" w:type="dxa"/>
            <w:vAlign w:val="center"/>
          </w:tcPr>
          <w:p>
            <w:pPr>
              <w:pStyle w:val="12"/>
            </w:pPr>
            <w:r>
              <w:t>4989.24</w:t>
            </w:r>
          </w:p>
        </w:tc>
        <w:tc>
          <w:tcPr>
            <w:tcW w:w="1134" w:type="dxa"/>
            <w:vAlign w:val="center"/>
          </w:tcPr>
          <w:p>
            <w:pPr>
              <w:pStyle w:val="12"/>
            </w:pPr>
            <w:r>
              <w:t>4989.24</w:t>
            </w:r>
          </w:p>
        </w:tc>
        <w:tc>
          <w:tcPr>
            <w:tcW w:w="1134" w:type="dxa"/>
            <w:vAlign w:val="center"/>
          </w:tcPr>
          <w:p>
            <w:pPr>
              <w:pStyle w:val="12"/>
            </w:pPr>
            <w:r>
              <w:t>4989.24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2013201</w:t>
            </w:r>
          </w:p>
        </w:tc>
        <w:tc>
          <w:tcPr>
            <w:tcW w:w="1559" w:type="dxa"/>
            <w:vAlign w:val="center"/>
          </w:tcPr>
          <w:p>
            <w:pPr>
              <w:pStyle w:val="13"/>
            </w:pPr>
            <w:r>
              <w:t>行政运行</w:t>
            </w:r>
          </w:p>
        </w:tc>
        <w:tc>
          <w:tcPr>
            <w:tcW w:w="1134" w:type="dxa"/>
            <w:vAlign w:val="center"/>
          </w:tcPr>
          <w:p>
            <w:pPr>
              <w:pStyle w:val="12"/>
            </w:pPr>
            <w:r>
              <w:t>593.94</w:t>
            </w:r>
          </w:p>
        </w:tc>
        <w:tc>
          <w:tcPr>
            <w:tcW w:w="1134" w:type="dxa"/>
            <w:vAlign w:val="center"/>
          </w:tcPr>
          <w:p>
            <w:pPr>
              <w:pStyle w:val="12"/>
            </w:pPr>
            <w:r>
              <w:t>593.94</w:t>
            </w:r>
          </w:p>
        </w:tc>
        <w:tc>
          <w:tcPr>
            <w:tcW w:w="1134" w:type="dxa"/>
            <w:vAlign w:val="center"/>
          </w:tcPr>
          <w:p>
            <w:pPr>
              <w:pStyle w:val="12"/>
            </w:pPr>
            <w:r>
              <w:t>593.94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2013202</w:t>
            </w:r>
          </w:p>
        </w:tc>
        <w:tc>
          <w:tcPr>
            <w:tcW w:w="1559" w:type="dxa"/>
            <w:vAlign w:val="center"/>
          </w:tcPr>
          <w:p>
            <w:pPr>
              <w:pStyle w:val="13"/>
            </w:pPr>
            <w:r>
              <w:t>一般行政管理事务</w:t>
            </w:r>
          </w:p>
        </w:tc>
        <w:tc>
          <w:tcPr>
            <w:tcW w:w="1134" w:type="dxa"/>
            <w:vAlign w:val="center"/>
          </w:tcPr>
          <w:p>
            <w:pPr>
              <w:pStyle w:val="12"/>
            </w:pPr>
            <w:r>
              <w:t>4395.30</w:t>
            </w:r>
          </w:p>
        </w:tc>
        <w:tc>
          <w:tcPr>
            <w:tcW w:w="1134" w:type="dxa"/>
            <w:vAlign w:val="center"/>
          </w:tcPr>
          <w:p>
            <w:pPr>
              <w:pStyle w:val="12"/>
            </w:pPr>
            <w:r>
              <w:t>4395.30</w:t>
            </w:r>
          </w:p>
        </w:tc>
        <w:tc>
          <w:tcPr>
            <w:tcW w:w="1134" w:type="dxa"/>
            <w:vAlign w:val="center"/>
          </w:tcPr>
          <w:p>
            <w:pPr>
              <w:pStyle w:val="12"/>
            </w:pPr>
            <w:r>
              <w:t>4395.30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85.61</w:t>
            </w:r>
          </w:p>
        </w:tc>
        <w:tc>
          <w:tcPr>
            <w:tcW w:w="1134" w:type="dxa"/>
            <w:vAlign w:val="center"/>
          </w:tcPr>
          <w:p>
            <w:pPr>
              <w:pStyle w:val="12"/>
            </w:pPr>
            <w:r>
              <w:t>85.56</w:t>
            </w:r>
          </w:p>
        </w:tc>
        <w:tc>
          <w:tcPr>
            <w:tcW w:w="1134" w:type="dxa"/>
            <w:vAlign w:val="center"/>
          </w:tcPr>
          <w:p>
            <w:pPr>
              <w:pStyle w:val="12"/>
            </w:pPr>
            <w:r>
              <w:t>85.56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76.40</w:t>
            </w:r>
          </w:p>
        </w:tc>
        <w:tc>
          <w:tcPr>
            <w:tcW w:w="1134" w:type="dxa"/>
            <w:vAlign w:val="center"/>
          </w:tcPr>
          <w:p>
            <w:pPr>
              <w:pStyle w:val="12"/>
            </w:pPr>
            <w:r>
              <w:t>76.40</w:t>
            </w:r>
          </w:p>
        </w:tc>
        <w:tc>
          <w:tcPr>
            <w:tcW w:w="1134" w:type="dxa"/>
            <w:vAlign w:val="center"/>
          </w:tcPr>
          <w:p>
            <w:pPr>
              <w:pStyle w:val="12"/>
            </w:pPr>
            <w:r>
              <w:t>76.40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14.79</w:t>
            </w:r>
          </w:p>
        </w:tc>
        <w:tc>
          <w:tcPr>
            <w:tcW w:w="1134" w:type="dxa"/>
            <w:vAlign w:val="center"/>
          </w:tcPr>
          <w:p>
            <w:pPr>
              <w:pStyle w:val="12"/>
            </w:pPr>
            <w:r>
              <w:t>14.79</w:t>
            </w:r>
          </w:p>
        </w:tc>
        <w:tc>
          <w:tcPr>
            <w:tcW w:w="1134" w:type="dxa"/>
            <w:vAlign w:val="center"/>
          </w:tcPr>
          <w:p>
            <w:pPr>
              <w:pStyle w:val="12"/>
            </w:pPr>
            <w:r>
              <w:t>14.79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61.61</w:t>
            </w:r>
          </w:p>
        </w:tc>
        <w:tc>
          <w:tcPr>
            <w:tcW w:w="1134" w:type="dxa"/>
            <w:vAlign w:val="center"/>
          </w:tcPr>
          <w:p>
            <w:pPr>
              <w:pStyle w:val="12"/>
            </w:pPr>
            <w:r>
              <w:t>61.61</w:t>
            </w:r>
          </w:p>
        </w:tc>
        <w:tc>
          <w:tcPr>
            <w:tcW w:w="1134" w:type="dxa"/>
            <w:vAlign w:val="center"/>
          </w:tcPr>
          <w:p>
            <w:pPr>
              <w:pStyle w:val="12"/>
            </w:pPr>
            <w:r>
              <w:t>61.61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9.21</w:t>
            </w:r>
          </w:p>
        </w:tc>
        <w:tc>
          <w:tcPr>
            <w:tcW w:w="1134" w:type="dxa"/>
            <w:vAlign w:val="center"/>
          </w:tcPr>
          <w:p>
            <w:pPr>
              <w:pStyle w:val="12"/>
            </w:pPr>
            <w:r>
              <w:t>9.16</w:t>
            </w:r>
          </w:p>
        </w:tc>
        <w:tc>
          <w:tcPr>
            <w:tcW w:w="1134" w:type="dxa"/>
            <w:vAlign w:val="center"/>
          </w:tcPr>
          <w:p>
            <w:pPr>
              <w:pStyle w:val="12"/>
            </w:pPr>
            <w:r>
              <w:t>9.16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2080803</w:t>
            </w:r>
          </w:p>
        </w:tc>
        <w:tc>
          <w:tcPr>
            <w:tcW w:w="1559" w:type="dxa"/>
            <w:vAlign w:val="center"/>
          </w:tcPr>
          <w:p>
            <w:pPr>
              <w:pStyle w:val="13"/>
            </w:pPr>
            <w:r>
              <w:t>在乡复员、退伍军人生活补助</w:t>
            </w:r>
          </w:p>
        </w:tc>
        <w:tc>
          <w:tcPr>
            <w:tcW w:w="1134" w:type="dxa"/>
            <w:vAlign w:val="center"/>
          </w:tcPr>
          <w:p>
            <w:pPr>
              <w:pStyle w:val="12"/>
            </w:pPr>
            <w:r>
              <w:t>2.21</w:t>
            </w:r>
          </w:p>
        </w:tc>
        <w:tc>
          <w:tcPr>
            <w:tcW w:w="1134" w:type="dxa"/>
            <w:vAlign w:val="center"/>
          </w:tcPr>
          <w:p>
            <w:pPr>
              <w:pStyle w:val="12"/>
            </w:pPr>
            <w:r>
              <w:t>2.16</w:t>
            </w:r>
          </w:p>
        </w:tc>
        <w:tc>
          <w:tcPr>
            <w:tcW w:w="1134" w:type="dxa"/>
            <w:vAlign w:val="center"/>
          </w:tcPr>
          <w:p>
            <w:pPr>
              <w:pStyle w:val="12"/>
            </w:pPr>
            <w:r>
              <w:t>2.16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2080899</w:t>
            </w:r>
          </w:p>
        </w:tc>
        <w:tc>
          <w:tcPr>
            <w:tcW w:w="1559" w:type="dxa"/>
            <w:vAlign w:val="center"/>
          </w:tcPr>
          <w:p>
            <w:pPr>
              <w:pStyle w:val="13"/>
            </w:pPr>
            <w:r>
              <w:t>其他优抚支出</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46.32</w:t>
            </w:r>
          </w:p>
        </w:tc>
        <w:tc>
          <w:tcPr>
            <w:tcW w:w="1134" w:type="dxa"/>
            <w:vAlign w:val="center"/>
          </w:tcPr>
          <w:p>
            <w:pPr>
              <w:pStyle w:val="12"/>
            </w:pPr>
            <w:r>
              <w:t>46.32</w:t>
            </w:r>
          </w:p>
        </w:tc>
        <w:tc>
          <w:tcPr>
            <w:tcW w:w="1134" w:type="dxa"/>
            <w:vAlign w:val="center"/>
          </w:tcPr>
          <w:p>
            <w:pPr>
              <w:pStyle w:val="12"/>
            </w:pPr>
            <w:r>
              <w:t>46.32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46.32</w:t>
            </w:r>
          </w:p>
        </w:tc>
        <w:tc>
          <w:tcPr>
            <w:tcW w:w="1134" w:type="dxa"/>
            <w:vAlign w:val="center"/>
          </w:tcPr>
          <w:p>
            <w:pPr>
              <w:pStyle w:val="12"/>
            </w:pPr>
            <w:r>
              <w:t>46.32</w:t>
            </w:r>
          </w:p>
        </w:tc>
        <w:tc>
          <w:tcPr>
            <w:tcW w:w="1134" w:type="dxa"/>
            <w:vAlign w:val="center"/>
          </w:tcPr>
          <w:p>
            <w:pPr>
              <w:pStyle w:val="12"/>
            </w:pPr>
            <w:r>
              <w:t>46.32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46.32</w:t>
            </w:r>
          </w:p>
        </w:tc>
        <w:tc>
          <w:tcPr>
            <w:tcW w:w="1134" w:type="dxa"/>
            <w:vAlign w:val="center"/>
          </w:tcPr>
          <w:p>
            <w:pPr>
              <w:pStyle w:val="12"/>
            </w:pPr>
            <w:r>
              <w:t>46.32</w:t>
            </w:r>
          </w:p>
        </w:tc>
        <w:tc>
          <w:tcPr>
            <w:tcW w:w="1134" w:type="dxa"/>
            <w:vAlign w:val="center"/>
          </w:tcPr>
          <w:p>
            <w:pPr>
              <w:pStyle w:val="12"/>
            </w:pPr>
            <w:r>
              <w:t>46.32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6091.27</w:t>
            </w:r>
          </w:p>
        </w:tc>
        <w:tc>
          <w:tcPr>
            <w:tcW w:w="1134" w:type="dxa"/>
            <w:vAlign w:val="center"/>
          </w:tcPr>
          <w:p>
            <w:pPr>
              <w:pStyle w:val="12"/>
            </w:pPr>
            <w:r>
              <w:t>6065.76</w:t>
            </w:r>
          </w:p>
        </w:tc>
        <w:tc>
          <w:tcPr>
            <w:tcW w:w="1134" w:type="dxa"/>
            <w:vAlign w:val="center"/>
          </w:tcPr>
          <w:p>
            <w:pPr>
              <w:pStyle w:val="12"/>
            </w:pPr>
            <w:r>
              <w:t>6065.76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77.27</w:t>
            </w:r>
          </w:p>
        </w:tc>
        <w:tc>
          <w:tcPr>
            <w:tcW w:w="1134" w:type="dxa"/>
            <w:vAlign w:val="center"/>
          </w:tcPr>
          <w:p>
            <w:pPr>
              <w:pStyle w:val="12"/>
            </w:pPr>
            <w:r>
              <w:t>51.76</w:t>
            </w:r>
          </w:p>
        </w:tc>
        <w:tc>
          <w:tcPr>
            <w:tcW w:w="1134" w:type="dxa"/>
            <w:vAlign w:val="center"/>
          </w:tcPr>
          <w:p>
            <w:pPr>
              <w:pStyle w:val="12"/>
            </w:pPr>
            <w:r>
              <w:t>51.76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2130152</w:t>
            </w:r>
          </w:p>
        </w:tc>
        <w:tc>
          <w:tcPr>
            <w:tcW w:w="1559" w:type="dxa"/>
            <w:vAlign w:val="center"/>
          </w:tcPr>
          <w:p>
            <w:pPr>
              <w:pStyle w:val="13"/>
            </w:pPr>
            <w:r>
              <w:t>对高校毕业生到基层任职补助</w:t>
            </w:r>
          </w:p>
        </w:tc>
        <w:tc>
          <w:tcPr>
            <w:tcW w:w="1134" w:type="dxa"/>
            <w:vAlign w:val="center"/>
          </w:tcPr>
          <w:p>
            <w:pPr>
              <w:pStyle w:val="12"/>
            </w:pPr>
            <w:r>
              <w:t>77.27</w:t>
            </w:r>
          </w:p>
        </w:tc>
        <w:tc>
          <w:tcPr>
            <w:tcW w:w="1134" w:type="dxa"/>
            <w:vAlign w:val="center"/>
          </w:tcPr>
          <w:p>
            <w:pPr>
              <w:pStyle w:val="12"/>
            </w:pPr>
            <w:r>
              <w:t>51.76</w:t>
            </w:r>
          </w:p>
        </w:tc>
        <w:tc>
          <w:tcPr>
            <w:tcW w:w="1134" w:type="dxa"/>
            <w:vAlign w:val="center"/>
          </w:tcPr>
          <w:p>
            <w:pPr>
              <w:pStyle w:val="12"/>
            </w:pPr>
            <w:r>
              <w:t>51.76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21302</w:t>
            </w:r>
          </w:p>
        </w:tc>
        <w:tc>
          <w:tcPr>
            <w:tcW w:w="1559" w:type="dxa"/>
            <w:vAlign w:val="center"/>
          </w:tcPr>
          <w:p>
            <w:pPr>
              <w:pStyle w:val="13"/>
            </w:pPr>
            <w:r>
              <w:t>林业和草原</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2130202</w:t>
            </w:r>
          </w:p>
        </w:tc>
        <w:tc>
          <w:tcPr>
            <w:tcW w:w="1559" w:type="dxa"/>
            <w:vAlign w:val="center"/>
          </w:tcPr>
          <w:p>
            <w:pPr>
              <w:pStyle w:val="13"/>
            </w:pPr>
            <w:r>
              <w:t>一般行政管理事务</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5994.00</w:t>
            </w:r>
          </w:p>
        </w:tc>
        <w:tc>
          <w:tcPr>
            <w:tcW w:w="1134" w:type="dxa"/>
            <w:vAlign w:val="center"/>
          </w:tcPr>
          <w:p>
            <w:pPr>
              <w:pStyle w:val="12"/>
            </w:pPr>
            <w:r>
              <w:t>5994.00</w:t>
            </w:r>
          </w:p>
        </w:tc>
        <w:tc>
          <w:tcPr>
            <w:tcW w:w="1134" w:type="dxa"/>
            <w:vAlign w:val="center"/>
          </w:tcPr>
          <w:p>
            <w:pPr>
              <w:pStyle w:val="12"/>
            </w:pPr>
            <w:r>
              <w:t>5994.00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5994.00</w:t>
            </w:r>
          </w:p>
        </w:tc>
        <w:tc>
          <w:tcPr>
            <w:tcW w:w="1134" w:type="dxa"/>
            <w:vAlign w:val="center"/>
          </w:tcPr>
          <w:p>
            <w:pPr>
              <w:pStyle w:val="12"/>
            </w:pPr>
            <w:r>
              <w:t>5994.00</w:t>
            </w:r>
          </w:p>
        </w:tc>
        <w:tc>
          <w:tcPr>
            <w:tcW w:w="1134" w:type="dxa"/>
            <w:vAlign w:val="center"/>
          </w:tcPr>
          <w:p>
            <w:pPr>
              <w:pStyle w:val="12"/>
            </w:pPr>
            <w:r>
              <w:t>5994.00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61.92</w:t>
            </w:r>
          </w:p>
        </w:tc>
        <w:tc>
          <w:tcPr>
            <w:tcW w:w="1134" w:type="dxa"/>
            <w:vAlign w:val="center"/>
          </w:tcPr>
          <w:p>
            <w:pPr>
              <w:pStyle w:val="12"/>
            </w:pPr>
            <w:r>
              <w:t>61.92</w:t>
            </w:r>
          </w:p>
        </w:tc>
        <w:tc>
          <w:tcPr>
            <w:tcW w:w="1134" w:type="dxa"/>
            <w:vAlign w:val="center"/>
          </w:tcPr>
          <w:p>
            <w:pPr>
              <w:pStyle w:val="12"/>
            </w:pPr>
            <w:r>
              <w:t>61.92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61.92</w:t>
            </w:r>
          </w:p>
        </w:tc>
        <w:tc>
          <w:tcPr>
            <w:tcW w:w="1134" w:type="dxa"/>
            <w:vAlign w:val="center"/>
          </w:tcPr>
          <w:p>
            <w:pPr>
              <w:pStyle w:val="12"/>
            </w:pPr>
            <w:r>
              <w:t>61.92</w:t>
            </w:r>
          </w:p>
        </w:tc>
        <w:tc>
          <w:tcPr>
            <w:tcW w:w="1134" w:type="dxa"/>
            <w:vAlign w:val="center"/>
          </w:tcPr>
          <w:p>
            <w:pPr>
              <w:pStyle w:val="12"/>
            </w:pPr>
            <w:r>
              <w:t>61.92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61.92</w:t>
            </w:r>
          </w:p>
        </w:tc>
        <w:tc>
          <w:tcPr>
            <w:tcW w:w="1134" w:type="dxa"/>
            <w:vAlign w:val="center"/>
          </w:tcPr>
          <w:p>
            <w:pPr>
              <w:pStyle w:val="12"/>
            </w:pPr>
            <w:r>
              <w:t>61.92</w:t>
            </w:r>
          </w:p>
        </w:tc>
        <w:tc>
          <w:tcPr>
            <w:tcW w:w="1134" w:type="dxa"/>
            <w:vAlign w:val="center"/>
          </w:tcPr>
          <w:p>
            <w:pPr>
              <w:pStyle w:val="12"/>
            </w:pPr>
            <w:r>
              <w:t>61.92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203中共石家庄市鹿泉区委组织部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11274.37</w:t>
            </w:r>
          </w:p>
        </w:tc>
        <w:tc>
          <w:tcPr>
            <w:tcW w:w="1361" w:type="dxa"/>
            <w:vAlign w:val="center"/>
          </w:tcPr>
          <w:p>
            <w:pPr>
              <w:pStyle w:val="16"/>
            </w:pPr>
            <w:r>
              <w:t>778.59</w:t>
            </w:r>
          </w:p>
        </w:tc>
        <w:tc>
          <w:tcPr>
            <w:tcW w:w="1361" w:type="dxa"/>
            <w:vAlign w:val="center"/>
          </w:tcPr>
          <w:p>
            <w:pPr>
              <w:pStyle w:val="16"/>
            </w:pPr>
            <w:r>
              <w:t>10495.78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4989.24</w:t>
            </w:r>
          </w:p>
        </w:tc>
        <w:tc>
          <w:tcPr>
            <w:tcW w:w="1361" w:type="dxa"/>
            <w:vAlign w:val="center"/>
          </w:tcPr>
          <w:p>
            <w:pPr>
              <w:pStyle w:val="12"/>
            </w:pPr>
            <w:r>
              <w:t>593.94</w:t>
            </w:r>
          </w:p>
        </w:tc>
        <w:tc>
          <w:tcPr>
            <w:tcW w:w="1361" w:type="dxa"/>
            <w:vAlign w:val="center"/>
          </w:tcPr>
          <w:p>
            <w:pPr>
              <w:pStyle w:val="12"/>
            </w:pPr>
            <w:r>
              <w:t>4395.30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20132</w:t>
            </w:r>
          </w:p>
        </w:tc>
        <w:tc>
          <w:tcPr>
            <w:tcW w:w="4535" w:type="dxa"/>
            <w:vAlign w:val="center"/>
          </w:tcPr>
          <w:p>
            <w:pPr>
              <w:pStyle w:val="13"/>
            </w:pPr>
            <w:r>
              <w:t>组织事务</w:t>
            </w:r>
          </w:p>
        </w:tc>
        <w:tc>
          <w:tcPr>
            <w:tcW w:w="1361" w:type="dxa"/>
            <w:vAlign w:val="center"/>
          </w:tcPr>
          <w:p>
            <w:pPr>
              <w:pStyle w:val="12"/>
            </w:pPr>
            <w:r>
              <w:t>4989.24</w:t>
            </w:r>
          </w:p>
        </w:tc>
        <w:tc>
          <w:tcPr>
            <w:tcW w:w="1361" w:type="dxa"/>
            <w:vAlign w:val="center"/>
          </w:tcPr>
          <w:p>
            <w:pPr>
              <w:pStyle w:val="12"/>
            </w:pPr>
            <w:r>
              <w:t>593.94</w:t>
            </w:r>
          </w:p>
        </w:tc>
        <w:tc>
          <w:tcPr>
            <w:tcW w:w="1361" w:type="dxa"/>
            <w:vAlign w:val="center"/>
          </w:tcPr>
          <w:p>
            <w:pPr>
              <w:pStyle w:val="12"/>
            </w:pPr>
            <w:r>
              <w:t>4395.30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2013201</w:t>
            </w:r>
          </w:p>
        </w:tc>
        <w:tc>
          <w:tcPr>
            <w:tcW w:w="4535" w:type="dxa"/>
            <w:vAlign w:val="center"/>
          </w:tcPr>
          <w:p>
            <w:pPr>
              <w:pStyle w:val="13"/>
            </w:pPr>
            <w:r>
              <w:t>行政运行</w:t>
            </w:r>
          </w:p>
        </w:tc>
        <w:tc>
          <w:tcPr>
            <w:tcW w:w="1361" w:type="dxa"/>
            <w:vAlign w:val="center"/>
          </w:tcPr>
          <w:p>
            <w:pPr>
              <w:pStyle w:val="12"/>
            </w:pPr>
            <w:r>
              <w:t>593.94</w:t>
            </w:r>
          </w:p>
        </w:tc>
        <w:tc>
          <w:tcPr>
            <w:tcW w:w="1361" w:type="dxa"/>
            <w:vAlign w:val="center"/>
          </w:tcPr>
          <w:p>
            <w:pPr>
              <w:pStyle w:val="12"/>
            </w:pPr>
            <w:r>
              <w:t>593.94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2013202</w:t>
            </w:r>
          </w:p>
        </w:tc>
        <w:tc>
          <w:tcPr>
            <w:tcW w:w="4535" w:type="dxa"/>
            <w:vAlign w:val="center"/>
          </w:tcPr>
          <w:p>
            <w:pPr>
              <w:pStyle w:val="13"/>
            </w:pPr>
            <w:r>
              <w:t>一般行政管理事务</w:t>
            </w:r>
          </w:p>
        </w:tc>
        <w:tc>
          <w:tcPr>
            <w:tcW w:w="1361" w:type="dxa"/>
            <w:vAlign w:val="center"/>
          </w:tcPr>
          <w:p>
            <w:pPr>
              <w:pStyle w:val="12"/>
            </w:pPr>
            <w:r>
              <w:t>4395.30</w:t>
            </w:r>
          </w:p>
        </w:tc>
        <w:tc>
          <w:tcPr>
            <w:tcW w:w="1361" w:type="dxa"/>
            <w:vAlign w:val="center"/>
          </w:tcPr>
          <w:p>
            <w:pPr>
              <w:pStyle w:val="12"/>
            </w:pPr>
          </w:p>
        </w:tc>
        <w:tc>
          <w:tcPr>
            <w:tcW w:w="1361" w:type="dxa"/>
            <w:vAlign w:val="center"/>
          </w:tcPr>
          <w:p>
            <w:pPr>
              <w:pStyle w:val="12"/>
            </w:pPr>
            <w:r>
              <w:t>4395.30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85.61</w:t>
            </w:r>
          </w:p>
        </w:tc>
        <w:tc>
          <w:tcPr>
            <w:tcW w:w="1361" w:type="dxa"/>
            <w:vAlign w:val="center"/>
          </w:tcPr>
          <w:p>
            <w:pPr>
              <w:pStyle w:val="12"/>
            </w:pPr>
            <w:r>
              <w:t>76.40</w:t>
            </w:r>
          </w:p>
        </w:tc>
        <w:tc>
          <w:tcPr>
            <w:tcW w:w="1361" w:type="dxa"/>
            <w:vAlign w:val="center"/>
          </w:tcPr>
          <w:p>
            <w:pPr>
              <w:pStyle w:val="12"/>
            </w:pPr>
            <w:r>
              <w:t>9.21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76.40</w:t>
            </w:r>
          </w:p>
        </w:tc>
        <w:tc>
          <w:tcPr>
            <w:tcW w:w="1361" w:type="dxa"/>
            <w:vAlign w:val="center"/>
          </w:tcPr>
          <w:p>
            <w:pPr>
              <w:pStyle w:val="12"/>
            </w:pPr>
            <w:r>
              <w:t>76.40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14.79</w:t>
            </w:r>
          </w:p>
        </w:tc>
        <w:tc>
          <w:tcPr>
            <w:tcW w:w="1361" w:type="dxa"/>
            <w:vAlign w:val="center"/>
          </w:tcPr>
          <w:p>
            <w:pPr>
              <w:pStyle w:val="12"/>
            </w:pPr>
            <w:r>
              <w:t>14.79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61.61</w:t>
            </w:r>
          </w:p>
        </w:tc>
        <w:tc>
          <w:tcPr>
            <w:tcW w:w="1361" w:type="dxa"/>
            <w:vAlign w:val="center"/>
          </w:tcPr>
          <w:p>
            <w:pPr>
              <w:pStyle w:val="12"/>
            </w:pPr>
            <w:r>
              <w:t>61.61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9.21</w:t>
            </w:r>
          </w:p>
        </w:tc>
        <w:tc>
          <w:tcPr>
            <w:tcW w:w="1361" w:type="dxa"/>
            <w:vAlign w:val="center"/>
          </w:tcPr>
          <w:p>
            <w:pPr>
              <w:pStyle w:val="12"/>
            </w:pPr>
          </w:p>
        </w:tc>
        <w:tc>
          <w:tcPr>
            <w:tcW w:w="1361" w:type="dxa"/>
            <w:vAlign w:val="center"/>
          </w:tcPr>
          <w:p>
            <w:pPr>
              <w:pStyle w:val="12"/>
            </w:pPr>
            <w:r>
              <w:t>9.21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2080803</w:t>
            </w:r>
          </w:p>
        </w:tc>
        <w:tc>
          <w:tcPr>
            <w:tcW w:w="4535" w:type="dxa"/>
            <w:vAlign w:val="center"/>
          </w:tcPr>
          <w:p>
            <w:pPr>
              <w:pStyle w:val="13"/>
            </w:pPr>
            <w:r>
              <w:t>在乡复员、退伍军人生活补助</w:t>
            </w:r>
          </w:p>
        </w:tc>
        <w:tc>
          <w:tcPr>
            <w:tcW w:w="1361" w:type="dxa"/>
            <w:vAlign w:val="center"/>
          </w:tcPr>
          <w:p>
            <w:pPr>
              <w:pStyle w:val="12"/>
            </w:pPr>
            <w:r>
              <w:t>2.21</w:t>
            </w:r>
          </w:p>
        </w:tc>
        <w:tc>
          <w:tcPr>
            <w:tcW w:w="1361" w:type="dxa"/>
            <w:vAlign w:val="center"/>
          </w:tcPr>
          <w:p>
            <w:pPr>
              <w:pStyle w:val="12"/>
            </w:pPr>
          </w:p>
        </w:tc>
        <w:tc>
          <w:tcPr>
            <w:tcW w:w="1361" w:type="dxa"/>
            <w:vAlign w:val="center"/>
          </w:tcPr>
          <w:p>
            <w:pPr>
              <w:pStyle w:val="12"/>
            </w:pPr>
            <w:r>
              <w:t>2.21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2080899</w:t>
            </w:r>
          </w:p>
        </w:tc>
        <w:tc>
          <w:tcPr>
            <w:tcW w:w="4535" w:type="dxa"/>
            <w:vAlign w:val="center"/>
          </w:tcPr>
          <w:p>
            <w:pPr>
              <w:pStyle w:val="13"/>
            </w:pPr>
            <w:r>
              <w:t>其他优抚支出</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46.32</w:t>
            </w:r>
          </w:p>
        </w:tc>
        <w:tc>
          <w:tcPr>
            <w:tcW w:w="1361" w:type="dxa"/>
            <w:vAlign w:val="center"/>
          </w:tcPr>
          <w:p>
            <w:pPr>
              <w:pStyle w:val="12"/>
            </w:pPr>
            <w:r>
              <w:t>46.32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46.32</w:t>
            </w:r>
          </w:p>
        </w:tc>
        <w:tc>
          <w:tcPr>
            <w:tcW w:w="1361" w:type="dxa"/>
            <w:vAlign w:val="center"/>
          </w:tcPr>
          <w:p>
            <w:pPr>
              <w:pStyle w:val="12"/>
            </w:pPr>
            <w:r>
              <w:t>46.32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46.32</w:t>
            </w:r>
          </w:p>
        </w:tc>
        <w:tc>
          <w:tcPr>
            <w:tcW w:w="1361" w:type="dxa"/>
            <w:vAlign w:val="center"/>
          </w:tcPr>
          <w:p>
            <w:pPr>
              <w:pStyle w:val="12"/>
            </w:pPr>
            <w:r>
              <w:t>46.32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6091.27</w:t>
            </w:r>
          </w:p>
        </w:tc>
        <w:tc>
          <w:tcPr>
            <w:tcW w:w="1361" w:type="dxa"/>
            <w:vAlign w:val="center"/>
          </w:tcPr>
          <w:p>
            <w:pPr>
              <w:pStyle w:val="12"/>
            </w:pPr>
          </w:p>
        </w:tc>
        <w:tc>
          <w:tcPr>
            <w:tcW w:w="1361" w:type="dxa"/>
            <w:vAlign w:val="center"/>
          </w:tcPr>
          <w:p>
            <w:pPr>
              <w:pStyle w:val="12"/>
            </w:pPr>
            <w:r>
              <w:t>6091.27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77.27</w:t>
            </w:r>
          </w:p>
        </w:tc>
        <w:tc>
          <w:tcPr>
            <w:tcW w:w="1361" w:type="dxa"/>
            <w:vAlign w:val="center"/>
          </w:tcPr>
          <w:p>
            <w:pPr>
              <w:pStyle w:val="12"/>
            </w:pPr>
          </w:p>
        </w:tc>
        <w:tc>
          <w:tcPr>
            <w:tcW w:w="1361" w:type="dxa"/>
            <w:vAlign w:val="center"/>
          </w:tcPr>
          <w:p>
            <w:pPr>
              <w:pStyle w:val="12"/>
            </w:pPr>
            <w:r>
              <w:t>77.27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2130152</w:t>
            </w:r>
          </w:p>
        </w:tc>
        <w:tc>
          <w:tcPr>
            <w:tcW w:w="4535" w:type="dxa"/>
            <w:vAlign w:val="center"/>
          </w:tcPr>
          <w:p>
            <w:pPr>
              <w:pStyle w:val="13"/>
            </w:pPr>
            <w:r>
              <w:t>对高校毕业生到基层任职补助</w:t>
            </w:r>
          </w:p>
        </w:tc>
        <w:tc>
          <w:tcPr>
            <w:tcW w:w="1361" w:type="dxa"/>
            <w:vAlign w:val="center"/>
          </w:tcPr>
          <w:p>
            <w:pPr>
              <w:pStyle w:val="12"/>
            </w:pPr>
            <w:r>
              <w:t>77.27</w:t>
            </w:r>
          </w:p>
        </w:tc>
        <w:tc>
          <w:tcPr>
            <w:tcW w:w="1361" w:type="dxa"/>
            <w:vAlign w:val="center"/>
          </w:tcPr>
          <w:p>
            <w:pPr>
              <w:pStyle w:val="12"/>
            </w:pPr>
          </w:p>
        </w:tc>
        <w:tc>
          <w:tcPr>
            <w:tcW w:w="1361" w:type="dxa"/>
            <w:vAlign w:val="center"/>
          </w:tcPr>
          <w:p>
            <w:pPr>
              <w:pStyle w:val="12"/>
            </w:pPr>
            <w:r>
              <w:t>77.27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2130202</w:t>
            </w:r>
          </w:p>
        </w:tc>
        <w:tc>
          <w:tcPr>
            <w:tcW w:w="4535" w:type="dxa"/>
            <w:vAlign w:val="center"/>
          </w:tcPr>
          <w:p>
            <w:pPr>
              <w:pStyle w:val="13"/>
            </w:pPr>
            <w:r>
              <w:t>一般行政管理事务</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5994.00</w:t>
            </w:r>
          </w:p>
        </w:tc>
        <w:tc>
          <w:tcPr>
            <w:tcW w:w="1361" w:type="dxa"/>
            <w:vAlign w:val="center"/>
          </w:tcPr>
          <w:p>
            <w:pPr>
              <w:pStyle w:val="12"/>
            </w:pPr>
          </w:p>
        </w:tc>
        <w:tc>
          <w:tcPr>
            <w:tcW w:w="1361" w:type="dxa"/>
            <w:vAlign w:val="center"/>
          </w:tcPr>
          <w:p>
            <w:pPr>
              <w:pStyle w:val="12"/>
            </w:pPr>
            <w:r>
              <w:t>5994.00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5994.00</w:t>
            </w:r>
          </w:p>
        </w:tc>
        <w:tc>
          <w:tcPr>
            <w:tcW w:w="1361" w:type="dxa"/>
            <w:vAlign w:val="center"/>
          </w:tcPr>
          <w:p>
            <w:pPr>
              <w:pStyle w:val="12"/>
            </w:pPr>
          </w:p>
        </w:tc>
        <w:tc>
          <w:tcPr>
            <w:tcW w:w="1361" w:type="dxa"/>
            <w:vAlign w:val="center"/>
          </w:tcPr>
          <w:p>
            <w:pPr>
              <w:pStyle w:val="12"/>
            </w:pPr>
            <w:r>
              <w:t>5994.00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61.92</w:t>
            </w:r>
          </w:p>
        </w:tc>
        <w:tc>
          <w:tcPr>
            <w:tcW w:w="1361" w:type="dxa"/>
            <w:vAlign w:val="center"/>
          </w:tcPr>
          <w:p>
            <w:pPr>
              <w:pStyle w:val="12"/>
            </w:pPr>
            <w:r>
              <w:t>61.92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61.92</w:t>
            </w:r>
          </w:p>
        </w:tc>
        <w:tc>
          <w:tcPr>
            <w:tcW w:w="1361" w:type="dxa"/>
            <w:vAlign w:val="center"/>
          </w:tcPr>
          <w:p>
            <w:pPr>
              <w:pStyle w:val="12"/>
            </w:pPr>
            <w:r>
              <w:t>61.92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61.92</w:t>
            </w:r>
          </w:p>
        </w:tc>
        <w:tc>
          <w:tcPr>
            <w:tcW w:w="1361" w:type="dxa"/>
            <w:vAlign w:val="center"/>
          </w:tcPr>
          <w:p>
            <w:pPr>
              <w:pStyle w:val="12"/>
            </w:pPr>
            <w:r>
              <w:t>61.92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203中共石家庄市鹿泉区委组织部</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11248.81</w:t>
            </w:r>
          </w:p>
        </w:tc>
        <w:tc>
          <w:tcPr>
            <w:tcW w:w="3402" w:type="dxa"/>
            <w:vAlign w:val="center"/>
          </w:tcPr>
          <w:p>
            <w:pPr>
              <w:pStyle w:val="13"/>
            </w:pPr>
            <w:r>
              <w:t>一、一般公共服务支出</w:t>
            </w:r>
          </w:p>
        </w:tc>
        <w:tc>
          <w:tcPr>
            <w:tcW w:w="1474" w:type="dxa"/>
            <w:vAlign w:val="center"/>
          </w:tcPr>
          <w:p>
            <w:pPr>
              <w:pStyle w:val="12"/>
            </w:pPr>
            <w:r>
              <w:t>4989.24</w:t>
            </w:r>
          </w:p>
        </w:tc>
        <w:tc>
          <w:tcPr>
            <w:tcW w:w="1474" w:type="dxa"/>
            <w:vAlign w:val="center"/>
          </w:tcPr>
          <w:p>
            <w:pPr>
              <w:pStyle w:val="12"/>
            </w:pPr>
            <w:r>
              <w:t>4989.24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85.61</w:t>
            </w:r>
          </w:p>
        </w:tc>
        <w:tc>
          <w:tcPr>
            <w:tcW w:w="1474" w:type="dxa"/>
            <w:vAlign w:val="center"/>
          </w:tcPr>
          <w:p>
            <w:pPr>
              <w:pStyle w:val="12"/>
            </w:pPr>
            <w:r>
              <w:t>85.61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46.32</w:t>
            </w:r>
          </w:p>
        </w:tc>
        <w:tc>
          <w:tcPr>
            <w:tcW w:w="1474" w:type="dxa"/>
            <w:vAlign w:val="center"/>
          </w:tcPr>
          <w:p>
            <w:pPr>
              <w:pStyle w:val="12"/>
            </w:pPr>
            <w:r>
              <w:t>46.32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6091.27</w:t>
            </w:r>
          </w:p>
        </w:tc>
        <w:tc>
          <w:tcPr>
            <w:tcW w:w="1474" w:type="dxa"/>
            <w:vAlign w:val="center"/>
          </w:tcPr>
          <w:p>
            <w:pPr>
              <w:pStyle w:val="12"/>
            </w:pPr>
            <w:r>
              <w:t>6091.27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61.92</w:t>
            </w:r>
          </w:p>
        </w:tc>
        <w:tc>
          <w:tcPr>
            <w:tcW w:w="1474" w:type="dxa"/>
            <w:vAlign w:val="center"/>
          </w:tcPr>
          <w:p>
            <w:pPr>
              <w:pStyle w:val="12"/>
            </w:pPr>
            <w:r>
              <w:t>61.92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11248.81</w:t>
            </w:r>
          </w:p>
        </w:tc>
        <w:tc>
          <w:tcPr>
            <w:tcW w:w="3402" w:type="dxa"/>
            <w:vAlign w:val="center"/>
          </w:tcPr>
          <w:p>
            <w:pPr>
              <w:pStyle w:val="15"/>
            </w:pPr>
            <w:r>
              <w:t>本年支出合计</w:t>
            </w:r>
          </w:p>
        </w:tc>
        <w:tc>
          <w:tcPr>
            <w:tcW w:w="1474" w:type="dxa"/>
            <w:vAlign w:val="center"/>
          </w:tcPr>
          <w:p>
            <w:pPr>
              <w:pStyle w:val="16"/>
            </w:pPr>
            <w:r>
              <w:t>11274.37</w:t>
            </w:r>
          </w:p>
        </w:tc>
        <w:tc>
          <w:tcPr>
            <w:tcW w:w="1474" w:type="dxa"/>
            <w:vAlign w:val="center"/>
          </w:tcPr>
          <w:p>
            <w:pPr>
              <w:pStyle w:val="16"/>
            </w:pPr>
            <w:r>
              <w:t>11274.37</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25.56</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25.56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11274.37</w:t>
            </w:r>
          </w:p>
        </w:tc>
        <w:tc>
          <w:tcPr>
            <w:tcW w:w="3402" w:type="dxa"/>
            <w:vAlign w:val="center"/>
          </w:tcPr>
          <w:p>
            <w:pPr>
              <w:pStyle w:val="15"/>
            </w:pPr>
            <w:r>
              <w:t>支出总计</w:t>
            </w:r>
          </w:p>
        </w:tc>
        <w:tc>
          <w:tcPr>
            <w:tcW w:w="1474" w:type="dxa"/>
            <w:vAlign w:val="center"/>
          </w:tcPr>
          <w:p>
            <w:pPr>
              <w:pStyle w:val="16"/>
            </w:pPr>
            <w:r>
              <w:t>11274.37</w:t>
            </w:r>
          </w:p>
        </w:tc>
        <w:tc>
          <w:tcPr>
            <w:tcW w:w="1474" w:type="dxa"/>
            <w:vAlign w:val="center"/>
          </w:tcPr>
          <w:p>
            <w:pPr>
              <w:pStyle w:val="16"/>
            </w:pPr>
            <w:r>
              <w:t>11274.37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203中共石家庄市鹿泉区委组织部</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11274.37</w:t>
            </w:r>
          </w:p>
        </w:tc>
        <w:tc>
          <w:tcPr>
            <w:tcW w:w="2551" w:type="dxa"/>
            <w:vAlign w:val="center"/>
          </w:tcPr>
          <w:p>
            <w:pPr>
              <w:pStyle w:val="16"/>
            </w:pPr>
            <w:r>
              <w:t>778.59</w:t>
            </w:r>
          </w:p>
        </w:tc>
        <w:tc>
          <w:tcPr>
            <w:tcW w:w="2551" w:type="dxa"/>
            <w:vAlign w:val="center"/>
          </w:tcPr>
          <w:p>
            <w:pPr>
              <w:pStyle w:val="16"/>
            </w:pPr>
            <w:r>
              <w:t>10495.78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4989.24</w:t>
            </w:r>
          </w:p>
        </w:tc>
        <w:tc>
          <w:tcPr>
            <w:tcW w:w="2551" w:type="dxa"/>
            <w:vAlign w:val="center"/>
          </w:tcPr>
          <w:p>
            <w:pPr>
              <w:pStyle w:val="12"/>
            </w:pPr>
            <w:r>
              <w:t>593.94</w:t>
            </w:r>
          </w:p>
        </w:tc>
        <w:tc>
          <w:tcPr>
            <w:tcW w:w="2551" w:type="dxa"/>
            <w:vAlign w:val="center"/>
          </w:tcPr>
          <w:p>
            <w:pPr>
              <w:pStyle w:val="12"/>
            </w:pPr>
            <w:r>
              <w:t>4395.30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20132</w:t>
            </w:r>
          </w:p>
        </w:tc>
        <w:tc>
          <w:tcPr>
            <w:tcW w:w="4535" w:type="dxa"/>
            <w:vAlign w:val="center"/>
          </w:tcPr>
          <w:p>
            <w:pPr>
              <w:pStyle w:val="13"/>
            </w:pPr>
            <w:r>
              <w:t>组织事务</w:t>
            </w:r>
          </w:p>
        </w:tc>
        <w:tc>
          <w:tcPr>
            <w:tcW w:w="2551" w:type="dxa"/>
            <w:vAlign w:val="center"/>
          </w:tcPr>
          <w:p>
            <w:pPr>
              <w:pStyle w:val="12"/>
            </w:pPr>
            <w:r>
              <w:t>4989.24</w:t>
            </w:r>
          </w:p>
        </w:tc>
        <w:tc>
          <w:tcPr>
            <w:tcW w:w="2551" w:type="dxa"/>
            <w:vAlign w:val="center"/>
          </w:tcPr>
          <w:p>
            <w:pPr>
              <w:pStyle w:val="12"/>
            </w:pPr>
            <w:r>
              <w:t>593.94</w:t>
            </w:r>
          </w:p>
        </w:tc>
        <w:tc>
          <w:tcPr>
            <w:tcW w:w="2551" w:type="dxa"/>
            <w:vAlign w:val="center"/>
          </w:tcPr>
          <w:p>
            <w:pPr>
              <w:pStyle w:val="12"/>
            </w:pPr>
            <w:r>
              <w:t>4395.30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2013201</w:t>
            </w:r>
          </w:p>
        </w:tc>
        <w:tc>
          <w:tcPr>
            <w:tcW w:w="4535" w:type="dxa"/>
            <w:vAlign w:val="center"/>
          </w:tcPr>
          <w:p>
            <w:pPr>
              <w:pStyle w:val="13"/>
            </w:pPr>
            <w:r>
              <w:t>行政运行</w:t>
            </w:r>
          </w:p>
        </w:tc>
        <w:tc>
          <w:tcPr>
            <w:tcW w:w="2551" w:type="dxa"/>
            <w:vAlign w:val="center"/>
          </w:tcPr>
          <w:p>
            <w:pPr>
              <w:pStyle w:val="12"/>
            </w:pPr>
            <w:r>
              <w:t>593.94</w:t>
            </w:r>
          </w:p>
        </w:tc>
        <w:tc>
          <w:tcPr>
            <w:tcW w:w="2551" w:type="dxa"/>
            <w:vAlign w:val="center"/>
          </w:tcPr>
          <w:p>
            <w:pPr>
              <w:pStyle w:val="12"/>
            </w:pPr>
            <w:r>
              <w:t>593.94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2013202</w:t>
            </w:r>
          </w:p>
        </w:tc>
        <w:tc>
          <w:tcPr>
            <w:tcW w:w="4535" w:type="dxa"/>
            <w:vAlign w:val="center"/>
          </w:tcPr>
          <w:p>
            <w:pPr>
              <w:pStyle w:val="13"/>
            </w:pPr>
            <w:r>
              <w:t>一般行政管理事务</w:t>
            </w:r>
          </w:p>
        </w:tc>
        <w:tc>
          <w:tcPr>
            <w:tcW w:w="2551" w:type="dxa"/>
            <w:vAlign w:val="center"/>
          </w:tcPr>
          <w:p>
            <w:pPr>
              <w:pStyle w:val="12"/>
            </w:pPr>
            <w:r>
              <w:t>4395.30</w:t>
            </w:r>
          </w:p>
        </w:tc>
        <w:tc>
          <w:tcPr>
            <w:tcW w:w="2551" w:type="dxa"/>
            <w:vAlign w:val="center"/>
          </w:tcPr>
          <w:p>
            <w:pPr>
              <w:pStyle w:val="12"/>
            </w:pPr>
          </w:p>
        </w:tc>
        <w:tc>
          <w:tcPr>
            <w:tcW w:w="2551" w:type="dxa"/>
            <w:vAlign w:val="center"/>
          </w:tcPr>
          <w:p>
            <w:pPr>
              <w:pStyle w:val="12"/>
            </w:pPr>
            <w:r>
              <w:t>4395.30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85.61</w:t>
            </w:r>
          </w:p>
        </w:tc>
        <w:tc>
          <w:tcPr>
            <w:tcW w:w="2551" w:type="dxa"/>
            <w:vAlign w:val="center"/>
          </w:tcPr>
          <w:p>
            <w:pPr>
              <w:pStyle w:val="12"/>
            </w:pPr>
            <w:r>
              <w:t>76.40</w:t>
            </w:r>
          </w:p>
        </w:tc>
        <w:tc>
          <w:tcPr>
            <w:tcW w:w="2551" w:type="dxa"/>
            <w:vAlign w:val="center"/>
          </w:tcPr>
          <w:p>
            <w:pPr>
              <w:pStyle w:val="12"/>
            </w:pPr>
            <w:r>
              <w:t>9.21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76.40</w:t>
            </w:r>
          </w:p>
        </w:tc>
        <w:tc>
          <w:tcPr>
            <w:tcW w:w="2551" w:type="dxa"/>
            <w:vAlign w:val="center"/>
          </w:tcPr>
          <w:p>
            <w:pPr>
              <w:pStyle w:val="12"/>
            </w:pPr>
            <w:r>
              <w:t>76.40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14.79</w:t>
            </w:r>
          </w:p>
        </w:tc>
        <w:tc>
          <w:tcPr>
            <w:tcW w:w="2551" w:type="dxa"/>
            <w:vAlign w:val="center"/>
          </w:tcPr>
          <w:p>
            <w:pPr>
              <w:pStyle w:val="12"/>
            </w:pPr>
            <w:r>
              <w:t>14.79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61.61</w:t>
            </w:r>
          </w:p>
        </w:tc>
        <w:tc>
          <w:tcPr>
            <w:tcW w:w="2551" w:type="dxa"/>
            <w:vAlign w:val="center"/>
          </w:tcPr>
          <w:p>
            <w:pPr>
              <w:pStyle w:val="12"/>
            </w:pPr>
            <w:r>
              <w:t>61.61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9.21</w:t>
            </w:r>
          </w:p>
        </w:tc>
        <w:tc>
          <w:tcPr>
            <w:tcW w:w="2551" w:type="dxa"/>
            <w:vAlign w:val="center"/>
          </w:tcPr>
          <w:p>
            <w:pPr>
              <w:pStyle w:val="12"/>
            </w:pPr>
          </w:p>
        </w:tc>
        <w:tc>
          <w:tcPr>
            <w:tcW w:w="2551" w:type="dxa"/>
            <w:vAlign w:val="center"/>
          </w:tcPr>
          <w:p>
            <w:pPr>
              <w:pStyle w:val="12"/>
            </w:pPr>
            <w:r>
              <w:t>9.21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2080803</w:t>
            </w:r>
          </w:p>
        </w:tc>
        <w:tc>
          <w:tcPr>
            <w:tcW w:w="4535" w:type="dxa"/>
            <w:vAlign w:val="center"/>
          </w:tcPr>
          <w:p>
            <w:pPr>
              <w:pStyle w:val="13"/>
            </w:pPr>
            <w:r>
              <w:t>在乡复员、退伍军人生活补助</w:t>
            </w:r>
          </w:p>
        </w:tc>
        <w:tc>
          <w:tcPr>
            <w:tcW w:w="2551" w:type="dxa"/>
            <w:vAlign w:val="center"/>
          </w:tcPr>
          <w:p>
            <w:pPr>
              <w:pStyle w:val="12"/>
            </w:pPr>
            <w:r>
              <w:t>2.21</w:t>
            </w:r>
          </w:p>
        </w:tc>
        <w:tc>
          <w:tcPr>
            <w:tcW w:w="2551" w:type="dxa"/>
            <w:vAlign w:val="center"/>
          </w:tcPr>
          <w:p>
            <w:pPr>
              <w:pStyle w:val="12"/>
            </w:pPr>
          </w:p>
        </w:tc>
        <w:tc>
          <w:tcPr>
            <w:tcW w:w="2551" w:type="dxa"/>
            <w:vAlign w:val="center"/>
          </w:tcPr>
          <w:p>
            <w:pPr>
              <w:pStyle w:val="12"/>
            </w:pPr>
            <w:r>
              <w:t>2.21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2080899</w:t>
            </w:r>
          </w:p>
        </w:tc>
        <w:tc>
          <w:tcPr>
            <w:tcW w:w="4535" w:type="dxa"/>
            <w:vAlign w:val="center"/>
          </w:tcPr>
          <w:p>
            <w:pPr>
              <w:pStyle w:val="13"/>
            </w:pPr>
            <w:r>
              <w:t>其他优抚支出</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46.32</w:t>
            </w:r>
          </w:p>
        </w:tc>
        <w:tc>
          <w:tcPr>
            <w:tcW w:w="2551" w:type="dxa"/>
            <w:vAlign w:val="center"/>
          </w:tcPr>
          <w:p>
            <w:pPr>
              <w:pStyle w:val="12"/>
            </w:pPr>
            <w:r>
              <w:t>46.32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46.32</w:t>
            </w:r>
          </w:p>
        </w:tc>
        <w:tc>
          <w:tcPr>
            <w:tcW w:w="2551" w:type="dxa"/>
            <w:vAlign w:val="center"/>
          </w:tcPr>
          <w:p>
            <w:pPr>
              <w:pStyle w:val="12"/>
            </w:pPr>
            <w:r>
              <w:t>46.32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46.32</w:t>
            </w:r>
          </w:p>
        </w:tc>
        <w:tc>
          <w:tcPr>
            <w:tcW w:w="2551" w:type="dxa"/>
            <w:vAlign w:val="center"/>
          </w:tcPr>
          <w:p>
            <w:pPr>
              <w:pStyle w:val="12"/>
            </w:pPr>
            <w:r>
              <w:t>46.32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6091.27</w:t>
            </w:r>
          </w:p>
        </w:tc>
        <w:tc>
          <w:tcPr>
            <w:tcW w:w="2551" w:type="dxa"/>
            <w:vAlign w:val="center"/>
          </w:tcPr>
          <w:p>
            <w:pPr>
              <w:pStyle w:val="12"/>
            </w:pPr>
          </w:p>
        </w:tc>
        <w:tc>
          <w:tcPr>
            <w:tcW w:w="2551" w:type="dxa"/>
            <w:vAlign w:val="center"/>
          </w:tcPr>
          <w:p>
            <w:pPr>
              <w:pStyle w:val="12"/>
            </w:pPr>
            <w:r>
              <w:t>6091.27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77.27</w:t>
            </w:r>
          </w:p>
        </w:tc>
        <w:tc>
          <w:tcPr>
            <w:tcW w:w="2551" w:type="dxa"/>
            <w:vAlign w:val="center"/>
          </w:tcPr>
          <w:p>
            <w:pPr>
              <w:pStyle w:val="12"/>
            </w:pPr>
          </w:p>
        </w:tc>
        <w:tc>
          <w:tcPr>
            <w:tcW w:w="2551" w:type="dxa"/>
            <w:vAlign w:val="center"/>
          </w:tcPr>
          <w:p>
            <w:pPr>
              <w:pStyle w:val="12"/>
            </w:pPr>
            <w:r>
              <w:t>77.27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2130152</w:t>
            </w:r>
          </w:p>
        </w:tc>
        <w:tc>
          <w:tcPr>
            <w:tcW w:w="4535" w:type="dxa"/>
            <w:vAlign w:val="center"/>
          </w:tcPr>
          <w:p>
            <w:pPr>
              <w:pStyle w:val="13"/>
            </w:pPr>
            <w:r>
              <w:t>对高校毕业生到基层任职补助</w:t>
            </w:r>
          </w:p>
        </w:tc>
        <w:tc>
          <w:tcPr>
            <w:tcW w:w="2551" w:type="dxa"/>
            <w:vAlign w:val="center"/>
          </w:tcPr>
          <w:p>
            <w:pPr>
              <w:pStyle w:val="12"/>
            </w:pPr>
            <w:r>
              <w:t>77.27</w:t>
            </w:r>
          </w:p>
        </w:tc>
        <w:tc>
          <w:tcPr>
            <w:tcW w:w="2551" w:type="dxa"/>
            <w:vAlign w:val="center"/>
          </w:tcPr>
          <w:p>
            <w:pPr>
              <w:pStyle w:val="12"/>
            </w:pPr>
          </w:p>
        </w:tc>
        <w:tc>
          <w:tcPr>
            <w:tcW w:w="2551" w:type="dxa"/>
            <w:vAlign w:val="center"/>
          </w:tcPr>
          <w:p>
            <w:pPr>
              <w:pStyle w:val="12"/>
            </w:pPr>
            <w:r>
              <w:t>77.27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21302</w:t>
            </w:r>
          </w:p>
        </w:tc>
        <w:tc>
          <w:tcPr>
            <w:tcW w:w="4535" w:type="dxa"/>
            <w:vAlign w:val="center"/>
          </w:tcPr>
          <w:p>
            <w:pPr>
              <w:pStyle w:val="13"/>
            </w:pPr>
            <w:r>
              <w:t>林业和草原</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2130202</w:t>
            </w:r>
          </w:p>
        </w:tc>
        <w:tc>
          <w:tcPr>
            <w:tcW w:w="4535" w:type="dxa"/>
            <w:vAlign w:val="center"/>
          </w:tcPr>
          <w:p>
            <w:pPr>
              <w:pStyle w:val="13"/>
            </w:pPr>
            <w:r>
              <w:t>一般行政管理事务</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5994.00</w:t>
            </w:r>
          </w:p>
        </w:tc>
        <w:tc>
          <w:tcPr>
            <w:tcW w:w="2551" w:type="dxa"/>
            <w:vAlign w:val="center"/>
          </w:tcPr>
          <w:p>
            <w:pPr>
              <w:pStyle w:val="12"/>
            </w:pPr>
          </w:p>
        </w:tc>
        <w:tc>
          <w:tcPr>
            <w:tcW w:w="2551" w:type="dxa"/>
            <w:vAlign w:val="center"/>
          </w:tcPr>
          <w:p>
            <w:pPr>
              <w:pStyle w:val="12"/>
            </w:pPr>
            <w:r>
              <w:t>5994.00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5994.00</w:t>
            </w:r>
          </w:p>
        </w:tc>
        <w:tc>
          <w:tcPr>
            <w:tcW w:w="2551" w:type="dxa"/>
            <w:vAlign w:val="center"/>
          </w:tcPr>
          <w:p>
            <w:pPr>
              <w:pStyle w:val="12"/>
            </w:pPr>
          </w:p>
        </w:tc>
        <w:tc>
          <w:tcPr>
            <w:tcW w:w="2551" w:type="dxa"/>
            <w:vAlign w:val="center"/>
          </w:tcPr>
          <w:p>
            <w:pPr>
              <w:pStyle w:val="12"/>
            </w:pPr>
            <w:r>
              <w:t>5994.00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61.92</w:t>
            </w:r>
          </w:p>
        </w:tc>
        <w:tc>
          <w:tcPr>
            <w:tcW w:w="2551" w:type="dxa"/>
            <w:vAlign w:val="center"/>
          </w:tcPr>
          <w:p>
            <w:pPr>
              <w:pStyle w:val="12"/>
            </w:pPr>
            <w:r>
              <w:t>61.92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61.92</w:t>
            </w:r>
          </w:p>
        </w:tc>
        <w:tc>
          <w:tcPr>
            <w:tcW w:w="2551" w:type="dxa"/>
            <w:vAlign w:val="center"/>
          </w:tcPr>
          <w:p>
            <w:pPr>
              <w:pStyle w:val="12"/>
            </w:pPr>
            <w:r>
              <w:t>61.92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61.92</w:t>
            </w:r>
          </w:p>
        </w:tc>
        <w:tc>
          <w:tcPr>
            <w:tcW w:w="2551" w:type="dxa"/>
            <w:vAlign w:val="center"/>
          </w:tcPr>
          <w:p>
            <w:pPr>
              <w:pStyle w:val="12"/>
            </w:pPr>
            <w:r>
              <w:t>61.92</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203中共石家庄市鹿泉区委组织部</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778.59</w:t>
            </w:r>
          </w:p>
        </w:tc>
        <w:tc>
          <w:tcPr>
            <w:tcW w:w="2551" w:type="dxa"/>
            <w:vAlign w:val="center"/>
          </w:tcPr>
          <w:p>
            <w:pPr>
              <w:pStyle w:val="16"/>
            </w:pPr>
            <w:r>
              <w:t>666.54</w:t>
            </w:r>
          </w:p>
        </w:tc>
        <w:tc>
          <w:tcPr>
            <w:tcW w:w="2551" w:type="dxa"/>
            <w:vAlign w:val="center"/>
          </w:tcPr>
          <w:p>
            <w:pPr>
              <w:pStyle w:val="16"/>
            </w:pPr>
            <w:r>
              <w:t>112.05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652.07</w:t>
            </w:r>
          </w:p>
        </w:tc>
        <w:tc>
          <w:tcPr>
            <w:tcW w:w="2551" w:type="dxa"/>
            <w:vAlign w:val="center"/>
          </w:tcPr>
          <w:p>
            <w:pPr>
              <w:pStyle w:val="12"/>
            </w:pPr>
            <w:r>
              <w:t>652.07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151.81</w:t>
            </w:r>
          </w:p>
        </w:tc>
        <w:tc>
          <w:tcPr>
            <w:tcW w:w="2551" w:type="dxa"/>
            <w:vAlign w:val="center"/>
          </w:tcPr>
          <w:p>
            <w:pPr>
              <w:pStyle w:val="12"/>
            </w:pPr>
            <w:r>
              <w:t>151.81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122.75</w:t>
            </w:r>
          </w:p>
        </w:tc>
        <w:tc>
          <w:tcPr>
            <w:tcW w:w="2551" w:type="dxa"/>
            <w:vAlign w:val="center"/>
          </w:tcPr>
          <w:p>
            <w:pPr>
              <w:pStyle w:val="12"/>
            </w:pPr>
            <w:r>
              <w:t>122.75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135.65</w:t>
            </w:r>
          </w:p>
        </w:tc>
        <w:tc>
          <w:tcPr>
            <w:tcW w:w="2551" w:type="dxa"/>
            <w:vAlign w:val="center"/>
          </w:tcPr>
          <w:p>
            <w:pPr>
              <w:pStyle w:val="12"/>
            </w:pPr>
            <w:r>
              <w:t>135.65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70.11</w:t>
            </w:r>
          </w:p>
        </w:tc>
        <w:tc>
          <w:tcPr>
            <w:tcW w:w="2551" w:type="dxa"/>
            <w:vAlign w:val="center"/>
          </w:tcPr>
          <w:p>
            <w:pPr>
              <w:pStyle w:val="12"/>
            </w:pPr>
            <w:r>
              <w:t>70.11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61.61</w:t>
            </w:r>
          </w:p>
        </w:tc>
        <w:tc>
          <w:tcPr>
            <w:tcW w:w="2551" w:type="dxa"/>
            <w:vAlign w:val="center"/>
          </w:tcPr>
          <w:p>
            <w:pPr>
              <w:pStyle w:val="12"/>
            </w:pPr>
            <w:r>
              <w:t>61.61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26.12</w:t>
            </w:r>
          </w:p>
        </w:tc>
        <w:tc>
          <w:tcPr>
            <w:tcW w:w="2551" w:type="dxa"/>
            <w:vAlign w:val="center"/>
          </w:tcPr>
          <w:p>
            <w:pPr>
              <w:pStyle w:val="12"/>
            </w:pPr>
            <w:r>
              <w:t>26.12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20.21</w:t>
            </w:r>
          </w:p>
        </w:tc>
        <w:tc>
          <w:tcPr>
            <w:tcW w:w="2551" w:type="dxa"/>
            <w:vAlign w:val="center"/>
          </w:tcPr>
          <w:p>
            <w:pPr>
              <w:pStyle w:val="12"/>
            </w:pPr>
            <w:r>
              <w:t>20.21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1.88</w:t>
            </w:r>
          </w:p>
        </w:tc>
        <w:tc>
          <w:tcPr>
            <w:tcW w:w="2551" w:type="dxa"/>
            <w:vAlign w:val="center"/>
          </w:tcPr>
          <w:p>
            <w:pPr>
              <w:pStyle w:val="12"/>
            </w:pPr>
            <w:r>
              <w:t>1.88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61.92</w:t>
            </w:r>
          </w:p>
        </w:tc>
        <w:tc>
          <w:tcPr>
            <w:tcW w:w="2551" w:type="dxa"/>
            <w:vAlign w:val="center"/>
          </w:tcPr>
          <w:p>
            <w:pPr>
              <w:pStyle w:val="12"/>
            </w:pPr>
            <w:r>
              <w:t>61.92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112.05</w:t>
            </w:r>
          </w:p>
        </w:tc>
        <w:tc>
          <w:tcPr>
            <w:tcW w:w="2551" w:type="dxa"/>
            <w:vAlign w:val="center"/>
          </w:tcPr>
          <w:p>
            <w:pPr>
              <w:pStyle w:val="12"/>
            </w:pPr>
          </w:p>
        </w:tc>
        <w:tc>
          <w:tcPr>
            <w:tcW w:w="2551" w:type="dxa"/>
            <w:vAlign w:val="center"/>
          </w:tcPr>
          <w:p>
            <w:pPr>
              <w:pStyle w:val="12"/>
            </w:pPr>
            <w:r>
              <w:t>112.05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25.20</w:t>
            </w:r>
          </w:p>
        </w:tc>
        <w:tc>
          <w:tcPr>
            <w:tcW w:w="2551" w:type="dxa"/>
            <w:vAlign w:val="center"/>
          </w:tcPr>
          <w:p>
            <w:pPr>
              <w:pStyle w:val="12"/>
            </w:pPr>
          </w:p>
        </w:tc>
        <w:tc>
          <w:tcPr>
            <w:tcW w:w="2551" w:type="dxa"/>
            <w:vAlign w:val="center"/>
          </w:tcPr>
          <w:p>
            <w:pPr>
              <w:pStyle w:val="12"/>
            </w:pPr>
            <w:r>
              <w:t>25.20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17.05</w:t>
            </w:r>
          </w:p>
        </w:tc>
        <w:tc>
          <w:tcPr>
            <w:tcW w:w="2551" w:type="dxa"/>
            <w:vAlign w:val="center"/>
          </w:tcPr>
          <w:p>
            <w:pPr>
              <w:pStyle w:val="12"/>
            </w:pPr>
          </w:p>
        </w:tc>
        <w:tc>
          <w:tcPr>
            <w:tcW w:w="2551" w:type="dxa"/>
            <w:vAlign w:val="center"/>
          </w:tcPr>
          <w:p>
            <w:pPr>
              <w:pStyle w:val="12"/>
            </w:pPr>
            <w:r>
              <w:t>17.05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36.85</w:t>
            </w:r>
          </w:p>
        </w:tc>
        <w:tc>
          <w:tcPr>
            <w:tcW w:w="2551" w:type="dxa"/>
            <w:vAlign w:val="center"/>
          </w:tcPr>
          <w:p>
            <w:pPr>
              <w:pStyle w:val="12"/>
            </w:pPr>
          </w:p>
        </w:tc>
        <w:tc>
          <w:tcPr>
            <w:tcW w:w="2551" w:type="dxa"/>
            <w:vAlign w:val="center"/>
          </w:tcPr>
          <w:p>
            <w:pPr>
              <w:pStyle w:val="12"/>
            </w:pPr>
            <w:r>
              <w:t>36.85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3.38</w:t>
            </w:r>
          </w:p>
        </w:tc>
        <w:tc>
          <w:tcPr>
            <w:tcW w:w="2551" w:type="dxa"/>
            <w:vAlign w:val="center"/>
          </w:tcPr>
          <w:p>
            <w:pPr>
              <w:pStyle w:val="12"/>
            </w:pPr>
          </w:p>
        </w:tc>
        <w:tc>
          <w:tcPr>
            <w:tcW w:w="2551" w:type="dxa"/>
            <w:vAlign w:val="center"/>
          </w:tcPr>
          <w:p>
            <w:pPr>
              <w:pStyle w:val="12"/>
            </w:pPr>
            <w:r>
              <w:t>3.38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3.80</w:t>
            </w:r>
          </w:p>
        </w:tc>
        <w:tc>
          <w:tcPr>
            <w:tcW w:w="2551" w:type="dxa"/>
            <w:vAlign w:val="center"/>
          </w:tcPr>
          <w:p>
            <w:pPr>
              <w:pStyle w:val="12"/>
            </w:pPr>
          </w:p>
        </w:tc>
        <w:tc>
          <w:tcPr>
            <w:tcW w:w="2551" w:type="dxa"/>
            <w:vAlign w:val="center"/>
          </w:tcPr>
          <w:p>
            <w:pPr>
              <w:pStyle w:val="12"/>
            </w:pPr>
            <w:r>
              <w:t>3.80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19.26</w:t>
            </w:r>
          </w:p>
        </w:tc>
        <w:tc>
          <w:tcPr>
            <w:tcW w:w="2551" w:type="dxa"/>
            <w:vAlign w:val="center"/>
          </w:tcPr>
          <w:p>
            <w:pPr>
              <w:pStyle w:val="12"/>
            </w:pPr>
          </w:p>
        </w:tc>
        <w:tc>
          <w:tcPr>
            <w:tcW w:w="2551" w:type="dxa"/>
            <w:vAlign w:val="center"/>
          </w:tcPr>
          <w:p>
            <w:pPr>
              <w:pStyle w:val="12"/>
            </w:pPr>
            <w:r>
              <w:t>19.26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1.11</w:t>
            </w:r>
          </w:p>
        </w:tc>
        <w:tc>
          <w:tcPr>
            <w:tcW w:w="2551" w:type="dxa"/>
            <w:vAlign w:val="center"/>
          </w:tcPr>
          <w:p>
            <w:pPr>
              <w:pStyle w:val="12"/>
            </w:pPr>
          </w:p>
        </w:tc>
        <w:tc>
          <w:tcPr>
            <w:tcW w:w="2551" w:type="dxa"/>
            <w:vAlign w:val="center"/>
          </w:tcPr>
          <w:p>
            <w:pPr>
              <w:pStyle w:val="12"/>
            </w:pPr>
            <w:r>
              <w:t>1.11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14.47</w:t>
            </w:r>
          </w:p>
        </w:tc>
        <w:tc>
          <w:tcPr>
            <w:tcW w:w="2551" w:type="dxa"/>
            <w:vAlign w:val="center"/>
          </w:tcPr>
          <w:p>
            <w:pPr>
              <w:pStyle w:val="12"/>
            </w:pPr>
            <w:r>
              <w:t>14.47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14.47</w:t>
            </w:r>
          </w:p>
        </w:tc>
        <w:tc>
          <w:tcPr>
            <w:tcW w:w="2551" w:type="dxa"/>
            <w:vAlign w:val="center"/>
          </w:tcPr>
          <w:p>
            <w:pPr>
              <w:pStyle w:val="12"/>
            </w:pPr>
            <w:r>
              <w:t>14.47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9"/>
      <w:r>
        <w:rPr>
          <w:rFonts w:ascii="方正小标宋_GBK" w:hAnsi="方正小标宋_GBK" w:eastAsia="方正小标宋_GBK" w:cs="方正小标宋_GBK"/>
          <w:color w:val="000000"/>
          <w:sz w:val="36"/>
        </w:rPr>
        <w:t>部门预算财政拨款“三公”经费支出表</w:t>
      </w:r>
      <w:bookmarkEnd w:id="6"/>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203中共石家庄市鹿泉区委组织部</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7.40</w:t>
            </w:r>
          </w:p>
        </w:tc>
        <w:tc>
          <w:tcPr>
            <w:tcW w:w="2381" w:type="dxa"/>
            <w:vAlign w:val="center"/>
          </w:tcPr>
          <w:p>
            <w:pPr>
              <w:pStyle w:val="16"/>
            </w:pPr>
            <w:r>
              <w:t>7.40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7.40</w:t>
            </w:r>
          </w:p>
        </w:tc>
        <w:tc>
          <w:tcPr>
            <w:tcW w:w="2381" w:type="dxa"/>
            <w:vAlign w:val="center"/>
          </w:tcPr>
          <w:p>
            <w:pPr>
              <w:pStyle w:val="12"/>
            </w:pPr>
            <w:r>
              <w:t>7.40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中共石家庄市鹿泉区委组织部2025年部门预算信息公开情况说明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中共石家庄市鹿泉区委组织部2025年部门预算信息公开情况说明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按照《中华人民共和国预算法》、《地方预决算公开操作规程》和《关于进一步推进预算公开工作的实施意见》规定，现将中共石家庄市鹿泉区委组织部2025年部门预算公开如下：</w:t>
      </w:r>
    </w:p>
    <w:p>
      <w:pPr>
        <w:spacing w:before="10" w:after="10" w:line="360" w:lineRule="auto"/>
        <w:ind w:firstLine="640"/>
        <w:jc w:val="left"/>
        <w:outlineLvl w:val="2"/>
      </w:pPr>
      <w:bookmarkStart w:id="7" w:name="_Toc_3_3_0000000010"/>
      <w:r>
        <w:rPr>
          <w:rFonts w:ascii="黑体" w:hAnsi="黑体" w:eastAsia="黑体" w:cs="黑体"/>
          <w:color w:val="000000"/>
          <w:sz w:val="32"/>
        </w:rPr>
        <w:t>一、部门职责及机构设置情况</w:t>
      </w:r>
      <w:bookmarkEnd w:id="7"/>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负责“区委基层组织建设</w:t>
      </w:r>
      <w:r>
        <w:rPr>
          <w:rFonts w:hint="eastAsia"/>
          <w:lang w:eastAsia="zh-CN"/>
        </w:rPr>
        <w:t>联席会议</w:t>
      </w:r>
      <w:r>
        <w:t>”牵头抓总工作。</w:t>
      </w:r>
    </w:p>
    <w:p>
      <w:pPr>
        <w:pStyle w:val="18"/>
      </w:pPr>
      <w: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脱贫攻坚工作；承担区委非公有制经济组织和社会组织工作委员会职责。</w:t>
      </w:r>
    </w:p>
    <w:p>
      <w:pPr>
        <w:pStyle w:val="18"/>
      </w:pPr>
      <w:r>
        <w:t>（三）负责乡局级领导班子和干部队伍建设的宏观管理。研究提出领导班子和领导干部队伍建设规划以及干部管理体制的建议，指导领导班子思想作风建设；负责提出各乡（镇、区）和区直各部门以及其他列入区委管理的领导班子调整、配备的建议；负责区委管理干部的考察、综合分析研判，办理职务任免、工资、待遇、退休审批手续；综合管理优秀年轻干部队伍，统筹选育管用工作，组织协调女干部、少数民族干部和党外干部培养选拔工作；负责各乡（镇、区）和区直部门股级干部的选任（备案审批）和日常监督管理工作；负责全区干部档案管理工作；负责省派选调生、大学生村官的培养、使用和管理；承办有关干部的调配、交流安置事宜。</w:t>
      </w:r>
    </w:p>
    <w:p>
      <w:pPr>
        <w:pStyle w:val="18"/>
      </w:pPr>
      <w: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目标绩效管理，组织实施区级机关职能绩效目标考核；承担区委干部考核委员会日常工作。</w:t>
      </w:r>
    </w:p>
    <w:p>
      <w:pPr>
        <w:pStyle w:val="18"/>
      </w:pPr>
      <w:r>
        <w:t>（五）负责公务员、参照公务员法管理事业单位工作人员录用调配、考核奖惩、培训和工资福利等工作；研究拟订公务员管理办法并组织实施；指导全区公务员、参照公务员法管理事业单位工作人员队伍建设。</w:t>
      </w:r>
    </w:p>
    <w:p>
      <w:pPr>
        <w:pStyle w:val="18"/>
      </w:pPr>
      <w:r>
        <w:t>（六）负责全区人才工作和人才队伍建设的牵头抓总、统筹协调、推进落实；负责做好省管优秀专家、市管拔尖人才等重点人才推荐申报、联系服务工作；负责区管拔尖人才的选拔管理；承担区委人才工作领导小组办公室日常工作。</w:t>
      </w:r>
    </w:p>
    <w:p>
      <w:pPr>
        <w:pStyle w:val="18"/>
      </w:pPr>
      <w:r>
        <w:t>（七）负责组织系统新闻宣传、信息化建设和组织史征编工作。</w:t>
      </w:r>
    </w:p>
    <w:p>
      <w:pPr>
        <w:pStyle w:val="18"/>
      </w:pPr>
      <w:r>
        <w:t>（八）负责全区组织工作的检查督促，及时向区委反映重要情况并提出建议。</w:t>
      </w:r>
    </w:p>
    <w:p>
      <w:pPr>
        <w:pStyle w:val="18"/>
      </w:pPr>
      <w:r>
        <w:t>（九）统一管理区委机构编制委员会办公室，归口管理区委老干部局。</w:t>
      </w:r>
    </w:p>
    <w:p>
      <w:pPr>
        <w:pStyle w:val="18"/>
      </w:pPr>
      <w:r>
        <w:t>（十）完成区委交办的其他任务。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中共石家庄市鹿泉区委组织部本级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8" w:name="_Toc_3_3_0000000011"/>
      <w:r>
        <w:rPr>
          <w:rFonts w:ascii="黑体" w:hAnsi="黑体" w:eastAsia="黑体" w:cs="黑体"/>
          <w:color w:val="000000"/>
          <w:sz w:val="32"/>
        </w:rPr>
        <w:t>二、部门预算安排的总体情况</w:t>
      </w:r>
      <w:bookmarkEnd w:id="8"/>
    </w:p>
    <w:p>
      <w:pPr>
        <w:pStyle w:val="19"/>
      </w:pPr>
      <w:r>
        <w:t>按照预算管理有关规定，目前部门预算的编制实行综合预算管理，即全部收入和支出都反映在预算中。中共石家庄市鹿泉区委组织部机关及所属事业单位的收支包含在部门预算中。</w:t>
      </w:r>
    </w:p>
    <w:p>
      <w:pPr>
        <w:pStyle w:val="19"/>
      </w:pPr>
      <w:r>
        <w:t>1、收入说明</w:t>
      </w:r>
    </w:p>
    <w:p>
      <w:pPr>
        <w:pStyle w:val="19"/>
      </w:pPr>
      <w:r>
        <w:t>反映本部门当年全部收入。2025年预算收入11274.37万元，其中：一般公共预算收入11248.81万元，基金预算收入0.00万元，国有资本经营预算收入0.00万元，财政专户核拨收入0.00万元，单位资金收入0.00万元，上年结转结余25.56万元。</w:t>
      </w:r>
    </w:p>
    <w:p>
      <w:pPr>
        <w:pStyle w:val="19"/>
      </w:pPr>
      <w:r>
        <w:t>2、支出说明</w:t>
      </w:r>
    </w:p>
    <w:p>
      <w:pPr>
        <w:pStyle w:val="19"/>
      </w:pPr>
      <w:r>
        <w:t>收支预算总表支出栏、基本支出表、项目支出表按经济分类和支出功能分类科目编制，反映中共石家庄市鹿泉区委组织部年度部门预算中支出预算的总体情况。2025年支出预算11274.37万元，其中基本支出778.59万元，包括人员经费666.54万元和日常公用经费112.05万元；项目支出10495.78万元，主要为村干部基础职务补贴、人才绿卡房租补助、服务群众专项经费、社区工作经费和党建惠民经费、好青年基础职务补贴等资金支出</w:t>
      </w:r>
    </w:p>
    <w:p>
      <w:pPr>
        <w:pStyle w:val="19"/>
      </w:pPr>
      <w:r>
        <w:t>3、比上年增减情况</w:t>
      </w:r>
    </w:p>
    <w:p>
      <w:pPr>
        <w:pStyle w:val="19"/>
      </w:pPr>
      <w:r>
        <w:t>2025年预算收支安排11274.37万元，较2024年预算减少1308.02万元，其中：基本支出增加24.71万元，主要为人员经费支出增加项目支出减少1332.73万元，主要为减少社区工作者工资支出</w:t>
      </w:r>
    </w:p>
    <w:p>
      <w:pPr>
        <w:spacing w:before="10" w:after="10" w:line="360" w:lineRule="auto"/>
        <w:ind w:firstLine="640"/>
        <w:jc w:val="left"/>
        <w:outlineLvl w:val="2"/>
      </w:pPr>
      <w:bookmarkStart w:id="9" w:name="_Toc_3_3_0000000012"/>
      <w:r>
        <w:rPr>
          <w:rFonts w:ascii="黑体" w:hAnsi="黑体" w:eastAsia="黑体" w:cs="黑体"/>
          <w:color w:val="000000"/>
          <w:sz w:val="32"/>
        </w:rPr>
        <w:t>三、机关运行经费安排情况</w:t>
      </w:r>
      <w:bookmarkEnd w:id="9"/>
    </w:p>
    <w:p>
      <w:pPr>
        <w:pStyle w:val="20"/>
      </w:pPr>
      <w:r>
        <w:t>2025年，我部门机关运行经费共计安排112.05万元，主要用于日常维修、办公用房水电费、办公用房取暖费、办公用房物业管理费等日常运行支出。</w:t>
      </w:r>
    </w:p>
    <w:p>
      <w:pPr>
        <w:spacing w:before="10" w:after="10" w:line="360" w:lineRule="auto"/>
        <w:ind w:firstLine="640"/>
        <w:jc w:val="left"/>
        <w:outlineLvl w:val="2"/>
      </w:pPr>
      <w:bookmarkStart w:id="10" w:name="_Toc_3_3_0000000013"/>
      <w:r>
        <w:rPr>
          <w:rFonts w:ascii="黑体" w:hAnsi="黑体" w:eastAsia="黑体" w:cs="黑体"/>
          <w:color w:val="000000"/>
          <w:sz w:val="32"/>
        </w:rPr>
        <w:t>四、财政拨款“三公”经费预算情况及增减变化原因</w:t>
      </w:r>
      <w:bookmarkEnd w:id="10"/>
    </w:p>
    <w:p>
      <w:pPr>
        <w:pStyle w:val="21"/>
      </w:pPr>
      <w:r>
        <w:t>2025年，我部门财政拨款“三公”经费预算安排7.40万元，其中因公出国（境）费0.00万元；公务用车购置及运维费5.40万元（其中：公务用车购置费为0.00万元，公务用车运维费5.40万元)；公务接待费2.00万元。与2024年相比增加0.00万元，增减变化的主要原因是与2024年相比持平，无增减变化</w:t>
      </w:r>
    </w:p>
    <w:p>
      <w:pPr>
        <w:spacing w:before="10" w:after="10" w:line="360" w:lineRule="auto"/>
        <w:ind w:firstLine="640"/>
        <w:jc w:val="left"/>
        <w:outlineLvl w:val="2"/>
      </w:pPr>
      <w:bookmarkStart w:id="11" w:name="_Toc_3_3_0000000014"/>
      <w:r>
        <w:rPr>
          <w:rFonts w:ascii="黑体" w:hAnsi="黑体" w:eastAsia="黑体" w:cs="黑体"/>
          <w:color w:val="000000"/>
          <w:sz w:val="32"/>
        </w:rPr>
        <w:t>五、部门整体绩效目标</w:t>
      </w:r>
      <w:bookmarkEnd w:id="11"/>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sectPr>
      </w:pPr>
    </w:p>
    <w:p>
      <w:pPr>
        <w:spacing w:before="10" w:after="10" w:line="360" w:lineRule="auto"/>
        <w:ind w:firstLine="640"/>
        <w:jc w:val="left"/>
        <w:outlineLvl w:val="2"/>
        <w:sectPr>
          <w:pgSz w:w="16840" w:h="11900" w:orient="landscape"/>
          <w:pgMar w:top="1361" w:right="1020" w:bottom="1134" w:left="1020" w:header="720" w:footer="720" w:gutter="0"/>
        </w:sectPr>
      </w:pPr>
      <w:bookmarkStart w:id="12" w:name="_Toc_3_3_0000000015"/>
      <w:r>
        <w:rPr>
          <w:rFonts w:ascii="黑体" w:hAnsi="黑体" w:eastAsia="黑体" w:cs="黑体"/>
          <w:color w:val="000000"/>
          <w:sz w:val="32"/>
        </w:rPr>
        <w:t>六、部门主管专项资金预算安排情况及绩效目标</w:t>
      </w:r>
      <w:bookmarkEnd w:id="12"/>
    </w:p>
    <w:p>
      <w:pPr>
        <w:spacing w:before="10" w:after="10" w:line="360" w:lineRule="auto"/>
        <w:ind w:firstLine="640"/>
        <w:jc w:val="left"/>
        <w:outlineLvl w:val="2"/>
        <w:sectPr>
          <w:pgSz w:w="16840" w:h="11900" w:orient="landscape"/>
          <w:pgMar w:top="1361" w:right="1020" w:bottom="1134" w:left="1020" w:header="720" w:footer="720" w:gutter="0"/>
        </w:sectPr>
      </w:pPr>
      <w:bookmarkStart w:id="13" w:name="_Toc_3_3_0000000016"/>
      <w:r>
        <w:rPr>
          <w:rFonts w:ascii="黑体" w:hAnsi="黑体" w:eastAsia="黑体" w:cs="黑体"/>
          <w:color w:val="000000"/>
          <w:sz w:val="32"/>
        </w:rPr>
        <w:t>七、部门项目预算安排情况及绩效目标</w:t>
      </w:r>
      <w:bookmarkEnd w:id="13"/>
    </w:p>
    <w:p>
      <w:pPr>
        <w:spacing w:before="0" w:after="0"/>
        <w:ind w:firstLine="560"/>
        <w:jc w:val="left"/>
        <w:outlineLvl w:val="9"/>
      </w:pPr>
      <w:r>
        <w:rPr>
          <w:rFonts w:ascii="方正仿宋_GBK" w:hAnsi="方正仿宋_GBK" w:eastAsia="方正仿宋_GBK" w:cs="方正仿宋_GBK"/>
          <w:color w:val="000000"/>
          <w:sz w:val="28"/>
        </w:rPr>
        <w:t>1、2025年村（居）党组织活动经费绩效目标表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13011025P001567100026</w:t>
            </w:r>
          </w:p>
        </w:tc>
        <w:tc>
          <w:tcPr>
            <w:tcW w:w="2835" w:type="dxa"/>
            <w:vAlign w:val="center"/>
          </w:tcPr>
          <w:p>
            <w:pPr>
              <w:pStyle w:val="11"/>
            </w:pPr>
            <w:r>
              <w:t>项目名称</w:t>
            </w:r>
          </w:p>
        </w:tc>
        <w:tc>
          <w:tcPr>
            <w:tcW w:w="6095" w:type="dxa"/>
            <w:gridSpan w:val="3"/>
            <w:vAlign w:val="center"/>
          </w:tcPr>
          <w:p>
            <w:pPr>
              <w:pStyle w:val="13"/>
            </w:pPr>
            <w:r>
              <w:t>2025年村（居）党组织活动经费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345.00</w:t>
            </w:r>
          </w:p>
        </w:tc>
        <w:tc>
          <w:tcPr>
            <w:tcW w:w="2835" w:type="dxa"/>
            <w:vAlign w:val="center"/>
          </w:tcPr>
          <w:p>
            <w:pPr>
              <w:pStyle w:val="11"/>
            </w:pPr>
            <w:r>
              <w:t>其中：财政    资金</w:t>
            </w:r>
          </w:p>
        </w:tc>
        <w:tc>
          <w:tcPr>
            <w:tcW w:w="2551" w:type="dxa"/>
            <w:vAlign w:val="center"/>
          </w:tcPr>
          <w:p>
            <w:pPr>
              <w:pStyle w:val="13"/>
            </w:pPr>
            <w:r>
              <w:t>345.00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村党组织活动经费发放、使用。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1.做好村党组织活动经费发放、使用工作。</w:t>
            </w:r>
            <w:r>
              <w:tab/>
            </w:r>
            <w:r>
              <w:tab/>
            </w:r>
            <w:r>
              <w:tab/>
            </w:r>
            <w:r>
              <w:tab/>
            </w:r>
            <w:r>
              <w:tab/>
            </w:r>
            <w:r>
              <w:tab/>
            </w:r>
          </w:p>
          <w:p>
            <w:pPr>
              <w:pStyle w:val="13"/>
            </w:pP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补贴发放人数</w:t>
            </w:r>
          </w:p>
        </w:tc>
        <w:tc>
          <w:tcPr>
            <w:tcW w:w="5386" w:type="dxa"/>
            <w:vAlign w:val="center"/>
          </w:tcPr>
          <w:p>
            <w:pPr>
              <w:pStyle w:val="13"/>
            </w:pPr>
            <w:r>
              <w:t>全区党员人数</w:t>
            </w:r>
          </w:p>
        </w:tc>
        <w:tc>
          <w:tcPr>
            <w:tcW w:w="2268" w:type="dxa"/>
            <w:vAlign w:val="center"/>
          </w:tcPr>
          <w:p>
            <w:pPr>
              <w:pStyle w:val="13"/>
            </w:pPr>
            <w:r>
              <w:t>15000人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发放标准</w:t>
            </w:r>
          </w:p>
        </w:tc>
        <w:tc>
          <w:tcPr>
            <w:tcW w:w="5386" w:type="dxa"/>
            <w:vAlign w:val="center"/>
          </w:tcPr>
          <w:p>
            <w:pPr>
              <w:pStyle w:val="13"/>
            </w:pPr>
            <w:r>
              <w:t>实际发放的资金数占应发放资金数比例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按时发放资金数占总资金的比例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补贴标准达标率</w:t>
            </w:r>
          </w:p>
        </w:tc>
        <w:tc>
          <w:tcPr>
            <w:tcW w:w="5386" w:type="dxa"/>
            <w:vAlign w:val="center"/>
          </w:tcPr>
          <w:p>
            <w:pPr>
              <w:pStyle w:val="13"/>
            </w:pPr>
            <w:r>
              <w:t>测算180个村每名农村党员必须按照230元标准发放</w:t>
            </w:r>
          </w:p>
        </w:tc>
        <w:tc>
          <w:tcPr>
            <w:tcW w:w="2268" w:type="dxa"/>
            <w:vAlign w:val="center"/>
          </w:tcPr>
          <w:p>
            <w:pPr>
              <w:pStyle w:val="13"/>
            </w:pPr>
            <w:r>
              <w:t>230元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提高农村“两委”班子办事能力。</w:t>
            </w:r>
          </w:p>
        </w:tc>
        <w:tc>
          <w:tcPr>
            <w:tcW w:w="5386" w:type="dxa"/>
            <w:vAlign w:val="center"/>
          </w:tcPr>
          <w:p>
            <w:pPr>
              <w:pStyle w:val="13"/>
            </w:pPr>
            <w:r>
              <w:t>帮助农村基层党组织更好的开展党建活动情况。</w:t>
            </w:r>
          </w:p>
        </w:tc>
        <w:tc>
          <w:tcPr>
            <w:tcW w:w="2268" w:type="dxa"/>
            <w:vAlign w:val="center"/>
          </w:tcPr>
          <w:p>
            <w:pPr>
              <w:pStyle w:val="13"/>
            </w:pPr>
            <w:r>
              <w:t>确保通过活动提高村干部、党员工作能力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受益人数</w:t>
            </w:r>
          </w:p>
        </w:tc>
        <w:tc>
          <w:tcPr>
            <w:tcW w:w="5386" w:type="dxa"/>
            <w:vAlign w:val="center"/>
          </w:tcPr>
          <w:p>
            <w:pPr>
              <w:pStyle w:val="13"/>
            </w:pPr>
            <w:r>
              <w:t>收到补贴人数</w:t>
            </w:r>
          </w:p>
        </w:tc>
        <w:tc>
          <w:tcPr>
            <w:tcW w:w="2268" w:type="dxa"/>
            <w:vAlign w:val="center"/>
          </w:tcPr>
          <w:p>
            <w:pPr>
              <w:pStyle w:val="13"/>
            </w:pPr>
            <w:r>
              <w:t>15000人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满意和较满意的受益对象占全部对象的比例</w:t>
            </w:r>
          </w:p>
        </w:tc>
        <w:tc>
          <w:tcPr>
            <w:tcW w:w="2268" w:type="dxa"/>
            <w:vAlign w:val="center"/>
          </w:tcPr>
          <w:p>
            <w:pPr>
              <w:pStyle w:val="13"/>
            </w:pPr>
            <w:r>
              <w:t>≥90%</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2、2025年村（居）级办公经费绩效目标表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13011025P00156710001J</w:t>
            </w:r>
          </w:p>
        </w:tc>
        <w:tc>
          <w:tcPr>
            <w:tcW w:w="2835" w:type="dxa"/>
            <w:vAlign w:val="center"/>
          </w:tcPr>
          <w:p>
            <w:pPr>
              <w:pStyle w:val="11"/>
            </w:pPr>
            <w:r>
              <w:t>项目名称</w:t>
            </w:r>
          </w:p>
        </w:tc>
        <w:tc>
          <w:tcPr>
            <w:tcW w:w="6095" w:type="dxa"/>
            <w:gridSpan w:val="3"/>
            <w:vAlign w:val="center"/>
          </w:tcPr>
          <w:p>
            <w:pPr>
              <w:pStyle w:val="13"/>
            </w:pPr>
            <w:r>
              <w:t>2025年村（居）级办公经费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w:t>
            </w:r>
          </w:p>
        </w:tc>
        <w:tc>
          <w:tcPr>
            <w:tcW w:w="2835" w:type="dxa"/>
            <w:vAlign w:val="center"/>
          </w:tcPr>
          <w:p>
            <w:pPr>
              <w:pStyle w:val="11"/>
            </w:pPr>
            <w:r>
              <w:t>其中：财政    资金</w:t>
            </w:r>
          </w:p>
        </w:tc>
        <w:tc>
          <w:tcPr>
            <w:tcW w:w="2551" w:type="dxa"/>
            <w:vAlign w:val="center"/>
          </w:tcPr>
          <w:p>
            <w:pPr>
              <w:pStyle w:val="13"/>
            </w:pPr>
            <w:r>
              <w:t>110.00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每年要给全区208个村发放村级组织运转经费</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1.根据村庄大小和年度考核结果，每年要给全区208个村发放村级组织运转经费。</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奖励性经费发放村数量</w:t>
            </w:r>
          </w:p>
        </w:tc>
        <w:tc>
          <w:tcPr>
            <w:tcW w:w="5386" w:type="dxa"/>
            <w:vAlign w:val="center"/>
          </w:tcPr>
          <w:p>
            <w:pPr>
              <w:pStyle w:val="13"/>
            </w:pPr>
            <w:r>
              <w:t>年终考核优秀村数量</w:t>
            </w:r>
          </w:p>
        </w:tc>
        <w:tc>
          <w:tcPr>
            <w:tcW w:w="2268" w:type="dxa"/>
            <w:vAlign w:val="center"/>
          </w:tcPr>
          <w:p>
            <w:pPr>
              <w:pStyle w:val="13"/>
            </w:pPr>
            <w:r>
              <w:t>42个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补贴发放村的数量</w:t>
            </w:r>
          </w:p>
        </w:tc>
        <w:tc>
          <w:tcPr>
            <w:tcW w:w="5386" w:type="dxa"/>
            <w:vAlign w:val="center"/>
          </w:tcPr>
          <w:p>
            <w:pPr>
              <w:pStyle w:val="13"/>
            </w:pPr>
            <w:r>
              <w:t>全区共计发放村级办公经费村的数量</w:t>
            </w:r>
          </w:p>
        </w:tc>
        <w:tc>
          <w:tcPr>
            <w:tcW w:w="2268" w:type="dxa"/>
            <w:vAlign w:val="center"/>
          </w:tcPr>
          <w:p>
            <w:pPr>
              <w:pStyle w:val="13"/>
            </w:pPr>
            <w:r>
              <w:t>208个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足额费发放率</w:t>
            </w:r>
          </w:p>
        </w:tc>
        <w:tc>
          <w:tcPr>
            <w:tcW w:w="5386" w:type="dxa"/>
            <w:vAlign w:val="center"/>
          </w:tcPr>
          <w:p>
            <w:pPr>
              <w:pStyle w:val="13"/>
            </w:pPr>
            <w:r>
              <w:t>实际完成任务数占总任务数的比例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按时发放的资金数占总发放资金数</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控制发放标准</w:t>
            </w:r>
          </w:p>
        </w:tc>
        <w:tc>
          <w:tcPr>
            <w:tcW w:w="2268" w:type="dxa"/>
            <w:vAlign w:val="center"/>
          </w:tcPr>
          <w:p>
            <w:pPr>
              <w:pStyle w:val="13"/>
            </w:pPr>
            <w:r>
              <w:t>1000人以下的村4000元/年,1000-3000人的村5000元/年，3000人以上的村6000元/年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村级组织服务群众能力提高</w:t>
            </w:r>
          </w:p>
        </w:tc>
        <w:tc>
          <w:tcPr>
            <w:tcW w:w="5386" w:type="dxa"/>
            <w:vAlign w:val="center"/>
          </w:tcPr>
          <w:p>
            <w:pPr>
              <w:pStyle w:val="13"/>
            </w:pPr>
            <w:r>
              <w:t>足额保障村级办公经费，服务群众的能力进一步加强</w:t>
            </w:r>
          </w:p>
        </w:tc>
        <w:tc>
          <w:tcPr>
            <w:tcW w:w="2268" w:type="dxa"/>
            <w:vAlign w:val="center"/>
          </w:tcPr>
          <w:p>
            <w:pPr>
              <w:pStyle w:val="13"/>
            </w:pPr>
            <w:r>
              <w:t>确保服务群众能力持续加强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提高农村“两委”班子办事能力。</w:t>
            </w:r>
          </w:p>
        </w:tc>
        <w:tc>
          <w:tcPr>
            <w:tcW w:w="5386" w:type="dxa"/>
            <w:vAlign w:val="center"/>
          </w:tcPr>
          <w:p>
            <w:pPr>
              <w:pStyle w:val="13"/>
            </w:pPr>
            <w:r>
              <w:t>解决村级组织在服务农村经济社会发展过程中遇到的各种问题，为实现村级组织“有钱办事”更好的发挥村级组织作用情况。</w:t>
            </w:r>
          </w:p>
        </w:tc>
        <w:tc>
          <w:tcPr>
            <w:tcW w:w="2268" w:type="dxa"/>
            <w:vAlign w:val="center"/>
          </w:tcPr>
          <w:p>
            <w:pPr>
              <w:pStyle w:val="13"/>
            </w:pPr>
            <w:r>
              <w:t>提升解决问题的能力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受益村的数量</w:t>
            </w:r>
          </w:p>
        </w:tc>
        <w:tc>
          <w:tcPr>
            <w:tcW w:w="5386" w:type="dxa"/>
            <w:vAlign w:val="center"/>
          </w:tcPr>
          <w:p>
            <w:pPr>
              <w:pStyle w:val="13"/>
            </w:pPr>
            <w:r>
              <w:t>受益村的数量</w:t>
            </w:r>
          </w:p>
        </w:tc>
        <w:tc>
          <w:tcPr>
            <w:tcW w:w="2268" w:type="dxa"/>
            <w:vAlign w:val="center"/>
          </w:tcPr>
          <w:p>
            <w:pPr>
              <w:pStyle w:val="13"/>
            </w:pPr>
            <w:r>
              <w:t>208个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满意和较满意的受益对象占全部调研对象的比例</w:t>
            </w:r>
          </w:p>
        </w:tc>
        <w:tc>
          <w:tcPr>
            <w:tcW w:w="2268" w:type="dxa"/>
            <w:vAlign w:val="center"/>
          </w:tcPr>
          <w:p>
            <w:pPr>
              <w:pStyle w:val="13"/>
            </w:pPr>
            <w:r>
              <w:t>≥80%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3、2025年村党组织书记、村委会主任养老保险奖励绩效目标表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13011025P003225100842</w:t>
            </w:r>
          </w:p>
        </w:tc>
        <w:tc>
          <w:tcPr>
            <w:tcW w:w="2835" w:type="dxa"/>
            <w:vAlign w:val="center"/>
          </w:tcPr>
          <w:p>
            <w:pPr>
              <w:pStyle w:val="11"/>
            </w:pPr>
            <w:r>
              <w:t>项目名称</w:t>
            </w:r>
          </w:p>
        </w:tc>
        <w:tc>
          <w:tcPr>
            <w:tcW w:w="6095" w:type="dxa"/>
            <w:gridSpan w:val="3"/>
            <w:vAlign w:val="center"/>
          </w:tcPr>
          <w:p>
            <w:pPr>
              <w:pStyle w:val="13"/>
            </w:pPr>
            <w:r>
              <w:t>2025年村党组织书记、村委会主任养老保险奖励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为村党组织书记、村委会主任发放养老保险奖励。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1.根据农村“两委”干部考核结果，为农村党组织书记、村委会主任发放养老保险奖励。</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补贴发放范围</w:t>
            </w:r>
          </w:p>
        </w:tc>
        <w:tc>
          <w:tcPr>
            <w:tcW w:w="5386" w:type="dxa"/>
            <w:vAlign w:val="center"/>
          </w:tcPr>
          <w:p>
            <w:pPr>
              <w:pStyle w:val="13"/>
            </w:pPr>
            <w:r>
              <w:t>发放村的数量</w:t>
            </w:r>
          </w:p>
        </w:tc>
        <w:tc>
          <w:tcPr>
            <w:tcW w:w="2268" w:type="dxa"/>
            <w:vAlign w:val="center"/>
          </w:tcPr>
          <w:p>
            <w:pPr>
              <w:pStyle w:val="13"/>
            </w:pPr>
            <w:r>
              <w:t>208个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补贴标准达标率</w:t>
            </w:r>
          </w:p>
        </w:tc>
        <w:tc>
          <w:tcPr>
            <w:tcW w:w="5386" w:type="dxa"/>
            <w:vAlign w:val="center"/>
          </w:tcPr>
          <w:p>
            <w:pPr>
              <w:pStyle w:val="13"/>
            </w:pPr>
            <w:r>
              <w:t>按照考核结果及工作时间，测算村干部养老保险，实际发放数占发放总数的比例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补贴发放时间</w:t>
            </w:r>
          </w:p>
        </w:tc>
        <w:tc>
          <w:tcPr>
            <w:tcW w:w="5386" w:type="dxa"/>
            <w:vAlign w:val="center"/>
          </w:tcPr>
          <w:p>
            <w:pPr>
              <w:pStyle w:val="13"/>
            </w:pPr>
            <w:r>
              <w:t>按时发放资金数占总发放资金数的比例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以年终考核得分为依据，按得分平均每分每年24元、每人每月奖励2元，一人兼按1.2倍核算</w:t>
            </w:r>
          </w:p>
        </w:tc>
        <w:tc>
          <w:tcPr>
            <w:tcW w:w="2268" w:type="dxa"/>
            <w:vAlign w:val="center"/>
          </w:tcPr>
          <w:p>
            <w:pPr>
              <w:pStyle w:val="13"/>
            </w:pPr>
            <w:r>
              <w:t>2400元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激发在职村书记、主任干事创业热</w:t>
            </w:r>
          </w:p>
        </w:tc>
        <w:tc>
          <w:tcPr>
            <w:tcW w:w="5386" w:type="dxa"/>
            <w:vAlign w:val="center"/>
          </w:tcPr>
          <w:p>
            <w:pPr>
              <w:pStyle w:val="13"/>
            </w:pPr>
            <w:r>
              <w:t>切实加强农村基层组织建设和基层民主政治建设，调动农村党组织书记、村委会主任的工作积极性，解决农村党组织书记、村委会主任的后顾之忧，促进农村的稳定和发展。</w:t>
            </w:r>
          </w:p>
        </w:tc>
        <w:tc>
          <w:tcPr>
            <w:tcW w:w="2268" w:type="dxa"/>
            <w:vAlign w:val="center"/>
          </w:tcPr>
          <w:p>
            <w:pPr>
              <w:pStyle w:val="13"/>
            </w:pPr>
            <w:r>
              <w:t>提高在职村书记、村委会主任干事创业的热情度</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208人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满意和较满意的受益对象占全部对象的比例</w:t>
            </w:r>
          </w:p>
        </w:tc>
        <w:tc>
          <w:tcPr>
            <w:tcW w:w="2268" w:type="dxa"/>
            <w:vAlign w:val="center"/>
          </w:tcPr>
          <w:p>
            <w:pPr>
              <w:pStyle w:val="13"/>
            </w:pPr>
            <w:r>
              <w:t>≥80%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4、2025年村干部基础职务补贴绩效目标表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13011025P003225100817</w:t>
            </w:r>
          </w:p>
        </w:tc>
        <w:tc>
          <w:tcPr>
            <w:tcW w:w="2835" w:type="dxa"/>
            <w:vAlign w:val="center"/>
          </w:tcPr>
          <w:p>
            <w:pPr>
              <w:pStyle w:val="11"/>
            </w:pPr>
            <w:r>
              <w:t>项目名称</w:t>
            </w:r>
          </w:p>
        </w:tc>
        <w:tc>
          <w:tcPr>
            <w:tcW w:w="6095" w:type="dxa"/>
            <w:gridSpan w:val="3"/>
            <w:vAlign w:val="center"/>
          </w:tcPr>
          <w:p>
            <w:pPr>
              <w:pStyle w:val="13"/>
            </w:pPr>
            <w:r>
              <w:t>2025年村干部基础职务补贴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3838.00</w:t>
            </w:r>
          </w:p>
        </w:tc>
        <w:tc>
          <w:tcPr>
            <w:tcW w:w="2835" w:type="dxa"/>
            <w:vAlign w:val="center"/>
          </w:tcPr>
          <w:p>
            <w:pPr>
              <w:pStyle w:val="11"/>
            </w:pPr>
            <w:r>
              <w:t>其中：财政    资金</w:t>
            </w:r>
          </w:p>
        </w:tc>
        <w:tc>
          <w:tcPr>
            <w:tcW w:w="2551" w:type="dxa"/>
            <w:vAlign w:val="center"/>
          </w:tcPr>
          <w:p>
            <w:pPr>
              <w:pStyle w:val="13"/>
            </w:pPr>
            <w:r>
              <w:t>3838.00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为全区村“两委”干部发放基础职务补贴。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1.为全区村“两委”干部发放基础职务补贴。</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补贴标准人数</w:t>
            </w:r>
          </w:p>
        </w:tc>
        <w:tc>
          <w:tcPr>
            <w:tcW w:w="5386" w:type="dxa"/>
            <w:vAlign w:val="center"/>
          </w:tcPr>
          <w:p>
            <w:pPr>
              <w:pStyle w:val="13"/>
            </w:pPr>
            <w:r>
              <w:t>村干部和好青年人数</w:t>
            </w:r>
          </w:p>
        </w:tc>
        <w:tc>
          <w:tcPr>
            <w:tcW w:w="2268" w:type="dxa"/>
            <w:vAlign w:val="center"/>
          </w:tcPr>
          <w:p>
            <w:pPr>
              <w:pStyle w:val="13"/>
            </w:pPr>
            <w:r>
              <w:t>按实际统计人数发放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足额发放率</w:t>
            </w:r>
          </w:p>
        </w:tc>
        <w:tc>
          <w:tcPr>
            <w:tcW w:w="5386" w:type="dxa"/>
            <w:vAlign w:val="center"/>
          </w:tcPr>
          <w:p>
            <w:pPr>
              <w:pStyle w:val="13"/>
            </w:pPr>
            <w:r>
              <w:t>实际发放资金数占应发放资金数的比例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按时发放的资金数占总发放资金数比例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补贴标准达标率</w:t>
            </w:r>
          </w:p>
        </w:tc>
        <w:tc>
          <w:tcPr>
            <w:tcW w:w="5386" w:type="dxa"/>
            <w:vAlign w:val="center"/>
          </w:tcPr>
          <w:p>
            <w:pPr>
              <w:pStyle w:val="13"/>
            </w:pPr>
            <w:r>
              <w:t>按照村党组织书记和村委会主任一人肩的人员基础职务补贴每人每年62745元，村党组织书记基础职务补贴每人每年41830元，村委会主任基础职务补贴每人每年31372.5元，其他村干部每人每年20915元的标准，全日制大专及以上学历高校毕业生回村任职，担任党组织书记的，比照我区当地新录用公务员试用期满收入水平确定补贴标准，为村干部按月发放基础职务补贴。</w:t>
            </w:r>
          </w:p>
        </w:tc>
        <w:tc>
          <w:tcPr>
            <w:tcW w:w="2268" w:type="dxa"/>
            <w:vAlign w:val="center"/>
          </w:tcPr>
          <w:p>
            <w:pPr>
              <w:pStyle w:val="13"/>
            </w:pPr>
            <w:r>
              <w:t>按文件规定标准发放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提高村干部干事热情</w:t>
            </w:r>
          </w:p>
        </w:tc>
        <w:tc>
          <w:tcPr>
            <w:tcW w:w="5386" w:type="dxa"/>
            <w:vAlign w:val="center"/>
          </w:tcPr>
          <w:p>
            <w:pPr>
              <w:pStyle w:val="13"/>
            </w:pPr>
            <w:r>
              <w:t>充分调动村干部的工作积极性、主动性和创造性，为建设社会主义新农村，实施乡村振兴战略，推动农村全面发展，提供保障情况。</w:t>
            </w:r>
          </w:p>
        </w:tc>
        <w:tc>
          <w:tcPr>
            <w:tcW w:w="2268" w:type="dxa"/>
            <w:vAlign w:val="center"/>
          </w:tcPr>
          <w:p>
            <w:pPr>
              <w:pStyle w:val="13"/>
            </w:pPr>
            <w:r>
              <w:t>提高村干部干事创业的热情度</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提高村干部工作积极性</w:t>
            </w:r>
          </w:p>
        </w:tc>
        <w:tc>
          <w:tcPr>
            <w:tcW w:w="5386" w:type="dxa"/>
            <w:vAlign w:val="center"/>
          </w:tcPr>
          <w:p>
            <w:pPr>
              <w:pStyle w:val="13"/>
            </w:pPr>
            <w:r>
              <w:t>满意和较满意的受益对象占全部对象的比例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5、2025年党员培训教育经费绩效目标表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13011025P00150010004A</w:t>
            </w:r>
          </w:p>
        </w:tc>
        <w:tc>
          <w:tcPr>
            <w:tcW w:w="2835" w:type="dxa"/>
            <w:vAlign w:val="center"/>
          </w:tcPr>
          <w:p>
            <w:pPr>
              <w:pStyle w:val="11"/>
            </w:pPr>
            <w:r>
              <w:t>项目名称</w:t>
            </w:r>
          </w:p>
        </w:tc>
        <w:tc>
          <w:tcPr>
            <w:tcW w:w="6095" w:type="dxa"/>
            <w:gridSpan w:val="3"/>
            <w:vAlign w:val="center"/>
          </w:tcPr>
          <w:p>
            <w:pPr>
              <w:pStyle w:val="13"/>
            </w:pPr>
            <w:r>
              <w:t>2025年党员培训教育经费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用于党员教育培训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1.据中央办公厅印发《2019-2023年全国党员教育培训工作规划》“用五年时间，有计划分层次高质量开展党员教育培训，把全体党员普遍轮训一遍”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培训人数</w:t>
            </w:r>
          </w:p>
        </w:tc>
        <w:tc>
          <w:tcPr>
            <w:tcW w:w="5386" w:type="dxa"/>
            <w:vAlign w:val="center"/>
          </w:tcPr>
          <w:p>
            <w:pPr>
              <w:pStyle w:val="13"/>
            </w:pPr>
            <w:r>
              <w:t>参加培训党员数</w:t>
            </w:r>
          </w:p>
        </w:tc>
        <w:tc>
          <w:tcPr>
            <w:tcW w:w="2268" w:type="dxa"/>
            <w:vAlign w:val="center"/>
          </w:tcPr>
          <w:p>
            <w:pPr>
              <w:pStyle w:val="13"/>
            </w:pPr>
            <w:r>
              <w:t>2000人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培训合格的学员数量占培训总学员数量的比率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培训召开的及时率</w:t>
            </w:r>
          </w:p>
        </w:tc>
        <w:tc>
          <w:tcPr>
            <w:tcW w:w="5386" w:type="dxa"/>
            <w:vAlign w:val="center"/>
          </w:tcPr>
          <w:p>
            <w:pPr>
              <w:pStyle w:val="13"/>
            </w:pPr>
            <w:r>
              <w:t>保证培训的及时性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举办培训的费用</w:t>
            </w:r>
          </w:p>
        </w:tc>
        <w:tc>
          <w:tcPr>
            <w:tcW w:w="5386" w:type="dxa"/>
            <w:vAlign w:val="center"/>
          </w:tcPr>
          <w:p>
            <w:pPr>
              <w:pStyle w:val="13"/>
            </w:pPr>
            <w:r>
              <w:t>举办培训的费用</w:t>
            </w:r>
          </w:p>
        </w:tc>
        <w:tc>
          <w:tcPr>
            <w:tcW w:w="2268" w:type="dxa"/>
            <w:vAlign w:val="center"/>
          </w:tcPr>
          <w:p>
            <w:pPr>
              <w:pStyle w:val="13"/>
            </w:pPr>
            <w:r>
              <w:t>≤79万元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党员队伍素质提升</w:t>
            </w:r>
          </w:p>
        </w:tc>
        <w:tc>
          <w:tcPr>
            <w:tcW w:w="5386" w:type="dxa"/>
            <w:vAlign w:val="center"/>
          </w:tcPr>
          <w:p>
            <w:pPr>
              <w:pStyle w:val="13"/>
            </w:pPr>
            <w:r>
              <w:t>逐步提升党员队伍素质</w:t>
            </w:r>
          </w:p>
        </w:tc>
        <w:tc>
          <w:tcPr>
            <w:tcW w:w="2268" w:type="dxa"/>
            <w:vAlign w:val="center"/>
          </w:tcPr>
          <w:p>
            <w:pPr>
              <w:pStyle w:val="13"/>
            </w:pPr>
            <w:r>
              <w:t>提升素质</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受训学员满意度（%）</w:t>
            </w:r>
          </w:p>
        </w:tc>
        <w:tc>
          <w:tcPr>
            <w:tcW w:w="5386" w:type="dxa"/>
            <w:vAlign w:val="center"/>
          </w:tcPr>
          <w:p>
            <w:pPr>
              <w:pStyle w:val="13"/>
            </w:pPr>
            <w:r>
              <w:t>调查中满意和较满意的受训学员数量占调查总人数的比率</w:t>
            </w:r>
          </w:p>
        </w:tc>
        <w:tc>
          <w:tcPr>
            <w:tcW w:w="2268" w:type="dxa"/>
            <w:vAlign w:val="center"/>
          </w:tcPr>
          <w:p>
            <w:pPr>
              <w:pStyle w:val="13"/>
            </w:pPr>
            <w:r>
              <w:t>≥80%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6、2025年档案系统国产化升级改造工作绩效目标表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13011025P00322510092N</w:t>
            </w:r>
          </w:p>
        </w:tc>
        <w:tc>
          <w:tcPr>
            <w:tcW w:w="2835" w:type="dxa"/>
            <w:vAlign w:val="center"/>
          </w:tcPr>
          <w:p>
            <w:pPr>
              <w:pStyle w:val="11"/>
            </w:pPr>
            <w:r>
              <w:t>项目名称</w:t>
            </w:r>
          </w:p>
        </w:tc>
        <w:tc>
          <w:tcPr>
            <w:tcW w:w="6095" w:type="dxa"/>
            <w:gridSpan w:val="3"/>
            <w:vAlign w:val="center"/>
          </w:tcPr>
          <w:p>
            <w:pPr>
              <w:pStyle w:val="13"/>
            </w:pPr>
            <w:r>
              <w:t>2025年档案系统国产化升级改造工作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用于档案国产化升级改造。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市委组织部要求，档案国产化升级改造工作在2023年6月启动，包括档案系统软、硬件升级改造，配套办公设备及数字档案备份升级改造，2023年12月验收完成，该项目总资金195.3858万元，已支付90万元，剩余105.3858万元未支付。</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干部档案人数 </w:t>
            </w:r>
          </w:p>
        </w:tc>
        <w:tc>
          <w:tcPr>
            <w:tcW w:w="5386" w:type="dxa"/>
            <w:vAlign w:val="center"/>
          </w:tcPr>
          <w:p>
            <w:pPr>
              <w:pStyle w:val="13"/>
            </w:pPr>
            <w:r>
              <w:t>档案系统人数</w:t>
            </w:r>
          </w:p>
        </w:tc>
        <w:tc>
          <w:tcPr>
            <w:tcW w:w="2268" w:type="dxa"/>
            <w:vAlign w:val="center"/>
          </w:tcPr>
          <w:p>
            <w:pPr>
              <w:pStyle w:val="13"/>
            </w:pPr>
            <w:r>
              <w:t>≥15000人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数字档案系统运行天数</w:t>
            </w:r>
          </w:p>
        </w:tc>
        <w:tc>
          <w:tcPr>
            <w:tcW w:w="5386" w:type="dxa"/>
            <w:vAlign w:val="center"/>
          </w:tcPr>
          <w:p>
            <w:pPr>
              <w:pStyle w:val="13"/>
            </w:pPr>
            <w:r>
              <w:t>正常运行天数</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故障排除率</w:t>
            </w:r>
          </w:p>
        </w:tc>
        <w:tc>
          <w:tcPr>
            <w:tcW w:w="5386" w:type="dxa"/>
            <w:vAlign w:val="center"/>
          </w:tcPr>
          <w:p>
            <w:pPr>
              <w:pStyle w:val="13"/>
            </w:pPr>
            <w:r>
              <w:t>系统发现或处理的异常次数占系统所发生的异常总次数的比率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系统运行维护响应时间</w:t>
            </w:r>
          </w:p>
        </w:tc>
        <w:tc>
          <w:tcPr>
            <w:tcW w:w="5386" w:type="dxa"/>
            <w:vAlign w:val="center"/>
          </w:tcPr>
          <w:p>
            <w:pPr>
              <w:pStyle w:val="13"/>
            </w:pPr>
            <w:r>
              <w:t>故障处理天数</w:t>
            </w:r>
          </w:p>
        </w:tc>
        <w:tc>
          <w:tcPr>
            <w:tcW w:w="2268" w:type="dxa"/>
            <w:vAlign w:val="center"/>
          </w:tcPr>
          <w:p>
            <w:pPr>
              <w:pStyle w:val="13"/>
            </w:pPr>
            <w:r>
              <w:t>≤3天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升级费用</w:t>
            </w:r>
          </w:p>
        </w:tc>
        <w:tc>
          <w:tcPr>
            <w:tcW w:w="5386" w:type="dxa"/>
            <w:vAlign w:val="center"/>
          </w:tcPr>
          <w:p>
            <w:pPr>
              <w:pStyle w:val="13"/>
            </w:pPr>
            <w:r>
              <w:t>档案系统升级费用</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设备使用</w:t>
            </w:r>
          </w:p>
        </w:tc>
        <w:tc>
          <w:tcPr>
            <w:tcW w:w="5386" w:type="dxa"/>
            <w:vAlign w:val="center"/>
          </w:tcPr>
          <w:p>
            <w:pPr>
              <w:pStyle w:val="13"/>
            </w:pPr>
            <w:r>
              <w:t>设备正常使用年限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设备使用满意度</w:t>
            </w:r>
          </w:p>
        </w:tc>
        <w:tc>
          <w:tcPr>
            <w:tcW w:w="5386" w:type="dxa"/>
            <w:vAlign w:val="center"/>
          </w:tcPr>
          <w:p>
            <w:pPr>
              <w:pStyle w:val="13"/>
            </w:pPr>
            <w:r>
              <w:t>组织系统工作人员使用满意度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7、2025年服务群众专项经费绩效目标表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13011025P00156710003R</w:t>
            </w:r>
          </w:p>
        </w:tc>
        <w:tc>
          <w:tcPr>
            <w:tcW w:w="2835" w:type="dxa"/>
            <w:vAlign w:val="center"/>
          </w:tcPr>
          <w:p>
            <w:pPr>
              <w:pStyle w:val="11"/>
            </w:pPr>
            <w:r>
              <w:t>项目名称</w:t>
            </w:r>
          </w:p>
        </w:tc>
        <w:tc>
          <w:tcPr>
            <w:tcW w:w="6095" w:type="dxa"/>
            <w:gridSpan w:val="3"/>
            <w:vAlign w:val="center"/>
          </w:tcPr>
          <w:p>
            <w:pPr>
              <w:pStyle w:val="13"/>
            </w:pPr>
            <w:r>
              <w:t>2025年服务群众专项经费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1040.00</w:t>
            </w:r>
          </w:p>
        </w:tc>
        <w:tc>
          <w:tcPr>
            <w:tcW w:w="2835" w:type="dxa"/>
            <w:vAlign w:val="center"/>
          </w:tcPr>
          <w:p>
            <w:pPr>
              <w:pStyle w:val="11"/>
            </w:pPr>
            <w:r>
              <w:t>其中：财政    资金</w:t>
            </w:r>
          </w:p>
        </w:tc>
        <w:tc>
          <w:tcPr>
            <w:tcW w:w="2551" w:type="dxa"/>
            <w:vAlign w:val="center"/>
          </w:tcPr>
          <w:p>
            <w:pPr>
              <w:pStyle w:val="13"/>
            </w:pPr>
            <w:r>
              <w:t>1040.00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按照标准发放服务群众专项经费。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1.按照村均不低于5万元的标准确定服务群众专项经费。</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服务群众专项经费发放村的数量</w:t>
            </w:r>
          </w:p>
        </w:tc>
        <w:tc>
          <w:tcPr>
            <w:tcW w:w="5386" w:type="dxa"/>
            <w:vAlign w:val="center"/>
          </w:tcPr>
          <w:p>
            <w:pPr>
              <w:pStyle w:val="13"/>
            </w:pPr>
            <w:r>
              <w:t>服务群众专项经费补贴发放村的数量</w:t>
            </w:r>
          </w:p>
        </w:tc>
        <w:tc>
          <w:tcPr>
            <w:tcW w:w="2268" w:type="dxa"/>
            <w:vAlign w:val="center"/>
          </w:tcPr>
          <w:p>
            <w:pPr>
              <w:pStyle w:val="13"/>
            </w:pPr>
            <w:r>
              <w:t>208个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服务群众专项经费发放覆盖率</w:t>
            </w:r>
          </w:p>
        </w:tc>
        <w:tc>
          <w:tcPr>
            <w:tcW w:w="5386" w:type="dxa"/>
            <w:vAlign w:val="center"/>
          </w:tcPr>
          <w:p>
            <w:pPr>
              <w:pStyle w:val="13"/>
            </w:pPr>
            <w:r>
              <w:t>服务群众专项经费实际发放村数量占应发村数量比例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服务群众专项经费补贴发放时间</w:t>
            </w:r>
          </w:p>
        </w:tc>
        <w:tc>
          <w:tcPr>
            <w:tcW w:w="2268" w:type="dxa"/>
            <w:vAlign w:val="center"/>
          </w:tcPr>
          <w:p>
            <w:pPr>
              <w:pStyle w:val="13"/>
            </w:pPr>
            <w:r>
              <w:t>按照每季度发放一次服务群众专项经费，年终前发放完毕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服务群众专项经费补贴标准</w:t>
            </w:r>
          </w:p>
        </w:tc>
        <w:tc>
          <w:tcPr>
            <w:tcW w:w="5386" w:type="dxa"/>
            <w:vAlign w:val="center"/>
          </w:tcPr>
          <w:p>
            <w:pPr>
              <w:pStyle w:val="13"/>
            </w:pPr>
            <w:r>
              <w:t>服务群众专项补助标准，按照每村5万元标准发放</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激发在职村干部干事创业热情</w:t>
            </w:r>
          </w:p>
        </w:tc>
        <w:tc>
          <w:tcPr>
            <w:tcW w:w="5386" w:type="dxa"/>
            <w:vAlign w:val="center"/>
          </w:tcPr>
          <w:p>
            <w:pPr>
              <w:pStyle w:val="13"/>
            </w:pPr>
            <w:r>
              <w:t>为村干部提供服务村民所需经费，提高村干部干事创业的积极性</w:t>
            </w:r>
          </w:p>
        </w:tc>
        <w:tc>
          <w:tcPr>
            <w:tcW w:w="2268" w:type="dxa"/>
            <w:vAlign w:val="center"/>
          </w:tcPr>
          <w:p>
            <w:pPr>
              <w:pStyle w:val="13"/>
            </w:pPr>
            <w:r>
              <w:t>激发在职村干部干事创业的热情程度</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受益村的数量</w:t>
            </w:r>
          </w:p>
        </w:tc>
        <w:tc>
          <w:tcPr>
            <w:tcW w:w="5386" w:type="dxa"/>
            <w:vAlign w:val="center"/>
          </w:tcPr>
          <w:p>
            <w:pPr>
              <w:pStyle w:val="13"/>
            </w:pPr>
            <w:r>
              <w:t>受益村服务群众能力水平提高程度</w:t>
            </w:r>
          </w:p>
        </w:tc>
        <w:tc>
          <w:tcPr>
            <w:tcW w:w="2268" w:type="dxa"/>
            <w:vAlign w:val="center"/>
          </w:tcPr>
          <w:p>
            <w:pPr>
              <w:pStyle w:val="13"/>
            </w:pPr>
            <w:r>
              <w:t>受益村服务群众水平进一步提高，群众满意进一步提升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满意和较满意的受益对象占全部对象的比例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8、2025年干部档案数字化运维经费绩效目标表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13011025P00322510093A</w:t>
            </w:r>
          </w:p>
        </w:tc>
        <w:tc>
          <w:tcPr>
            <w:tcW w:w="2835" w:type="dxa"/>
            <w:vAlign w:val="center"/>
          </w:tcPr>
          <w:p>
            <w:pPr>
              <w:pStyle w:val="11"/>
            </w:pPr>
            <w:r>
              <w:t>项目名称</w:t>
            </w:r>
          </w:p>
        </w:tc>
        <w:tc>
          <w:tcPr>
            <w:tcW w:w="6095" w:type="dxa"/>
            <w:gridSpan w:val="3"/>
            <w:vAlign w:val="center"/>
          </w:tcPr>
          <w:p>
            <w:pPr>
              <w:pStyle w:val="13"/>
            </w:pPr>
            <w:r>
              <w:t>2025年干部档案数字化运维经费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用于干部档案数字化运行维护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1.根据省委组织部《2016－2020年河北省组织系统信息化工作规划》文件中“软、硬件年度运维经费不低于信息化建设总投资的10%”的要求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数字档案系统正常运行天数</w:t>
            </w:r>
          </w:p>
        </w:tc>
        <w:tc>
          <w:tcPr>
            <w:tcW w:w="5386" w:type="dxa"/>
            <w:vAlign w:val="center"/>
          </w:tcPr>
          <w:p>
            <w:pPr>
              <w:pStyle w:val="13"/>
            </w:pPr>
            <w:r>
              <w:t>正常运行天数</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所有扫描材料均高清处理</w:t>
            </w:r>
          </w:p>
        </w:tc>
        <w:tc>
          <w:tcPr>
            <w:tcW w:w="5386" w:type="dxa"/>
            <w:vAlign w:val="center"/>
          </w:tcPr>
          <w:p>
            <w:pPr>
              <w:pStyle w:val="13"/>
            </w:pPr>
            <w:r>
              <w:t>更新、制作扫描干部数字档案卷数</w:t>
            </w:r>
          </w:p>
        </w:tc>
        <w:tc>
          <w:tcPr>
            <w:tcW w:w="2268" w:type="dxa"/>
            <w:vAlign w:val="center"/>
          </w:tcPr>
          <w:p>
            <w:pPr>
              <w:pStyle w:val="13"/>
            </w:pPr>
            <w:r>
              <w:t>≥8000次数卷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维护数字档案数</w:t>
            </w:r>
          </w:p>
        </w:tc>
        <w:tc>
          <w:tcPr>
            <w:tcW w:w="5386" w:type="dxa"/>
            <w:vAlign w:val="center"/>
          </w:tcPr>
          <w:p>
            <w:pPr>
              <w:pStyle w:val="13"/>
            </w:pPr>
            <w:r>
              <w:t>维护档案数</w:t>
            </w:r>
          </w:p>
        </w:tc>
        <w:tc>
          <w:tcPr>
            <w:tcW w:w="2268" w:type="dxa"/>
            <w:vAlign w:val="center"/>
          </w:tcPr>
          <w:p>
            <w:pPr>
              <w:pStyle w:val="13"/>
            </w:pPr>
            <w:r>
              <w:t>≥11450卷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纸质档案材料扫描、处理</w:t>
            </w:r>
          </w:p>
        </w:tc>
        <w:tc>
          <w:tcPr>
            <w:tcW w:w="5386" w:type="dxa"/>
            <w:vAlign w:val="center"/>
          </w:tcPr>
          <w:p>
            <w:pPr>
              <w:pStyle w:val="13"/>
            </w:pPr>
            <w:r>
              <w:t>扫描、制作档案材料份数</w:t>
            </w:r>
          </w:p>
        </w:tc>
        <w:tc>
          <w:tcPr>
            <w:tcW w:w="2268" w:type="dxa"/>
            <w:vAlign w:val="center"/>
          </w:tcPr>
          <w:p>
            <w:pPr>
              <w:pStyle w:val="13"/>
            </w:pPr>
            <w:r>
              <w:t>≥1.5万份</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故障排除率</w:t>
            </w:r>
          </w:p>
        </w:tc>
        <w:tc>
          <w:tcPr>
            <w:tcW w:w="5386" w:type="dxa"/>
            <w:vAlign w:val="center"/>
          </w:tcPr>
          <w:p>
            <w:pPr>
              <w:pStyle w:val="13"/>
            </w:pPr>
            <w:r>
              <w:t>系统发现或处理的异常次数占系统所发生的异常总次数的比率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纸质档案制作维护费用</w:t>
            </w:r>
          </w:p>
        </w:tc>
        <w:tc>
          <w:tcPr>
            <w:tcW w:w="5386" w:type="dxa"/>
            <w:vAlign w:val="center"/>
          </w:tcPr>
          <w:p>
            <w:pPr>
              <w:pStyle w:val="13"/>
            </w:pPr>
            <w:r>
              <w:t>纸质档案扫描、图像处理等符合数字档案规范的卷数占总扫描、制作的卷数</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系统运行维护响应时间</w:t>
            </w:r>
          </w:p>
        </w:tc>
        <w:tc>
          <w:tcPr>
            <w:tcW w:w="5386" w:type="dxa"/>
            <w:vAlign w:val="center"/>
          </w:tcPr>
          <w:p>
            <w:pPr>
              <w:pStyle w:val="13"/>
            </w:pPr>
            <w:r>
              <w:t>中心收取材料后，扫描成电子档案时间</w:t>
            </w:r>
          </w:p>
        </w:tc>
        <w:tc>
          <w:tcPr>
            <w:tcW w:w="2268" w:type="dxa"/>
            <w:vAlign w:val="center"/>
          </w:tcPr>
          <w:p>
            <w:pPr>
              <w:pStyle w:val="13"/>
            </w:pPr>
            <w:r>
              <w:t>≤2工作日</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系统故障修复处理时间</w:t>
            </w:r>
          </w:p>
        </w:tc>
        <w:tc>
          <w:tcPr>
            <w:tcW w:w="5386" w:type="dxa"/>
            <w:vAlign w:val="center"/>
          </w:tcPr>
          <w:p>
            <w:pPr>
              <w:pStyle w:val="13"/>
            </w:pPr>
            <w:r>
              <w:t>故障处理天数</w:t>
            </w:r>
          </w:p>
        </w:tc>
        <w:tc>
          <w:tcPr>
            <w:tcW w:w="2268" w:type="dxa"/>
            <w:vAlign w:val="center"/>
          </w:tcPr>
          <w:p>
            <w:pPr>
              <w:pStyle w:val="13"/>
            </w:pPr>
            <w:r>
              <w:t>≤3天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每本纸质档案制作维护费</w:t>
            </w:r>
          </w:p>
        </w:tc>
        <w:tc>
          <w:tcPr>
            <w:tcW w:w="5386" w:type="dxa"/>
            <w:vAlign w:val="center"/>
          </w:tcPr>
          <w:p>
            <w:pPr>
              <w:pStyle w:val="13"/>
            </w:pPr>
            <w:r>
              <w:t>每本纸质档案制作维护费用</w:t>
            </w:r>
          </w:p>
        </w:tc>
        <w:tc>
          <w:tcPr>
            <w:tcW w:w="2268" w:type="dxa"/>
            <w:vAlign w:val="center"/>
          </w:tcPr>
          <w:p>
            <w:pPr>
              <w:pStyle w:val="13"/>
            </w:pPr>
            <w:r>
              <w:t>≤214元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软件、硬件运维费支付</w:t>
            </w:r>
          </w:p>
        </w:tc>
        <w:tc>
          <w:tcPr>
            <w:tcW w:w="5386" w:type="dxa"/>
            <w:vAlign w:val="center"/>
          </w:tcPr>
          <w:p>
            <w:pPr>
              <w:pStyle w:val="13"/>
            </w:pPr>
            <w:r>
              <w:t>软件、硬件运维费</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设备正常使用年限</w:t>
            </w:r>
          </w:p>
        </w:tc>
        <w:tc>
          <w:tcPr>
            <w:tcW w:w="5386" w:type="dxa"/>
            <w:vAlign w:val="center"/>
          </w:tcPr>
          <w:p>
            <w:pPr>
              <w:pStyle w:val="13"/>
            </w:pPr>
            <w:r>
              <w:t>设备正常使用年限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设备使用率</w:t>
            </w:r>
          </w:p>
        </w:tc>
        <w:tc>
          <w:tcPr>
            <w:tcW w:w="5386" w:type="dxa"/>
            <w:vAlign w:val="center"/>
          </w:tcPr>
          <w:p>
            <w:pPr>
              <w:pStyle w:val="13"/>
            </w:pPr>
            <w:r>
              <w:t>数字档案设备使用台数占总台数的比率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设备使用满意度</w:t>
            </w:r>
          </w:p>
        </w:tc>
        <w:tc>
          <w:tcPr>
            <w:tcW w:w="5386" w:type="dxa"/>
            <w:vAlign w:val="center"/>
          </w:tcPr>
          <w:p>
            <w:pPr>
              <w:pStyle w:val="13"/>
            </w:pPr>
            <w:r>
              <w:t>组织系统工作人员使用满意度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9、2025年干部能力提升专项培训行动经费绩效目标表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13011025P003225100965</w:t>
            </w:r>
          </w:p>
        </w:tc>
        <w:tc>
          <w:tcPr>
            <w:tcW w:w="2835" w:type="dxa"/>
            <w:vAlign w:val="center"/>
          </w:tcPr>
          <w:p>
            <w:pPr>
              <w:pStyle w:val="11"/>
            </w:pPr>
            <w:r>
              <w:t>项目名称</w:t>
            </w:r>
          </w:p>
        </w:tc>
        <w:tc>
          <w:tcPr>
            <w:tcW w:w="6095" w:type="dxa"/>
            <w:gridSpan w:val="3"/>
            <w:vAlign w:val="center"/>
          </w:tcPr>
          <w:p>
            <w:pPr>
              <w:pStyle w:val="13"/>
            </w:pPr>
            <w:r>
              <w:t>2025年干部能力提升专项培训行动经费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用于干部教育培训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1.2025年举办干部教育培训班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培训次数</w:t>
            </w:r>
          </w:p>
        </w:tc>
        <w:tc>
          <w:tcPr>
            <w:tcW w:w="5386" w:type="dxa"/>
            <w:vAlign w:val="center"/>
          </w:tcPr>
          <w:p>
            <w:pPr>
              <w:pStyle w:val="13"/>
            </w:pPr>
            <w:r>
              <w:t>培训次数</w:t>
            </w:r>
          </w:p>
        </w:tc>
        <w:tc>
          <w:tcPr>
            <w:tcW w:w="2268" w:type="dxa"/>
            <w:vAlign w:val="center"/>
          </w:tcPr>
          <w:p>
            <w:pPr>
              <w:pStyle w:val="13"/>
            </w:pPr>
            <w:r>
              <w:t>2期</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培训计划按期完成率(%)</w:t>
            </w:r>
          </w:p>
        </w:tc>
        <w:tc>
          <w:tcPr>
            <w:tcW w:w="5386" w:type="dxa"/>
            <w:vAlign w:val="center"/>
          </w:tcPr>
          <w:p>
            <w:pPr>
              <w:pStyle w:val="13"/>
            </w:pPr>
            <w:r>
              <w:t>培训计划按期完成率(%)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培训按时完成情况</w:t>
            </w:r>
          </w:p>
        </w:tc>
        <w:tc>
          <w:tcPr>
            <w:tcW w:w="5386" w:type="dxa"/>
            <w:vAlign w:val="center"/>
          </w:tcPr>
          <w:p>
            <w:pPr>
              <w:pStyle w:val="13"/>
            </w:pPr>
            <w:r>
              <w:t>培训按时完成情况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培训经费</w:t>
            </w:r>
          </w:p>
        </w:tc>
        <w:tc>
          <w:tcPr>
            <w:tcW w:w="5386" w:type="dxa"/>
            <w:vAlign w:val="center"/>
          </w:tcPr>
          <w:p>
            <w:pPr>
              <w:pStyle w:val="13"/>
            </w:pPr>
            <w:r>
              <w:t>培训经费</w:t>
            </w:r>
          </w:p>
        </w:tc>
        <w:tc>
          <w:tcPr>
            <w:tcW w:w="2268" w:type="dxa"/>
            <w:vAlign w:val="center"/>
          </w:tcPr>
          <w:p>
            <w:pPr>
              <w:pStyle w:val="13"/>
            </w:pPr>
            <w:r>
              <w:t>≤41万元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参训学员工作能力提升</w:t>
            </w:r>
          </w:p>
        </w:tc>
        <w:tc>
          <w:tcPr>
            <w:tcW w:w="5386" w:type="dxa"/>
            <w:vAlign w:val="center"/>
          </w:tcPr>
          <w:p>
            <w:pPr>
              <w:pStyle w:val="13"/>
            </w:pPr>
            <w:r>
              <w:t>参训学员工作能力提升</w:t>
            </w:r>
          </w:p>
        </w:tc>
        <w:tc>
          <w:tcPr>
            <w:tcW w:w="2268" w:type="dxa"/>
            <w:vAlign w:val="center"/>
          </w:tcPr>
          <w:p>
            <w:pPr>
              <w:pStyle w:val="13"/>
            </w:pPr>
            <w:r>
              <w:t>招商引资干部工作能力显著提升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培训对象满意率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10、2025年干部信息管理专项经费绩效目标表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13011025P00322510094X</w:t>
            </w:r>
          </w:p>
        </w:tc>
        <w:tc>
          <w:tcPr>
            <w:tcW w:w="2835" w:type="dxa"/>
            <w:vAlign w:val="center"/>
          </w:tcPr>
          <w:p>
            <w:pPr>
              <w:pStyle w:val="11"/>
            </w:pPr>
            <w:r>
              <w:t>项目名称</w:t>
            </w:r>
          </w:p>
        </w:tc>
        <w:tc>
          <w:tcPr>
            <w:tcW w:w="6095" w:type="dxa"/>
            <w:gridSpan w:val="3"/>
            <w:vAlign w:val="center"/>
          </w:tcPr>
          <w:p>
            <w:pPr>
              <w:pStyle w:val="13"/>
            </w:pPr>
            <w:r>
              <w:t>2025年干部信息管理专项经费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用于档案配套设施设备维修、大量复印、日常办公用品消耗、档案盒更换、印制隔页纸等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1.干部信息管理中心共管理档案近1.6万卷，档案配套设施设备维修、大量复印、日常办公用品消耗、档案盒更换、印制隔页纸等</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数字档案系统正常运行天数</w:t>
            </w:r>
          </w:p>
        </w:tc>
        <w:tc>
          <w:tcPr>
            <w:tcW w:w="5386" w:type="dxa"/>
            <w:vAlign w:val="center"/>
          </w:tcPr>
          <w:p>
            <w:pPr>
              <w:pStyle w:val="13"/>
            </w:pPr>
            <w:r>
              <w:t xml:space="preserve"> 正常运行天数</w:t>
            </w:r>
          </w:p>
          <w:p>
            <w:pPr>
              <w:pStyle w:val="13"/>
            </w:pP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所有扫描材料均进行图像处理</w:t>
            </w:r>
          </w:p>
        </w:tc>
        <w:tc>
          <w:tcPr>
            <w:tcW w:w="5386" w:type="dxa"/>
            <w:vAlign w:val="center"/>
          </w:tcPr>
          <w:p>
            <w:pPr>
              <w:pStyle w:val="13"/>
            </w:pPr>
            <w:r>
              <w:t xml:space="preserve"> 更新、制作扫描干部数字档案卷数</w:t>
            </w:r>
          </w:p>
          <w:p>
            <w:pPr>
              <w:pStyle w:val="13"/>
            </w:pPr>
          </w:p>
        </w:tc>
        <w:tc>
          <w:tcPr>
            <w:tcW w:w="2268" w:type="dxa"/>
            <w:vAlign w:val="center"/>
          </w:tcPr>
          <w:p>
            <w:pPr>
              <w:pStyle w:val="13"/>
            </w:pPr>
            <w:r>
              <w:t>≥8000次数卷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纸质档案材料扫描、处理</w:t>
            </w:r>
          </w:p>
        </w:tc>
        <w:tc>
          <w:tcPr>
            <w:tcW w:w="5386" w:type="dxa"/>
            <w:vAlign w:val="center"/>
          </w:tcPr>
          <w:p>
            <w:pPr>
              <w:pStyle w:val="13"/>
            </w:pPr>
            <w:r>
              <w:t xml:space="preserve"> 扫描、制作档案材料份数</w:t>
            </w:r>
          </w:p>
          <w:p>
            <w:pPr>
              <w:pStyle w:val="13"/>
            </w:pPr>
          </w:p>
        </w:tc>
        <w:tc>
          <w:tcPr>
            <w:tcW w:w="2268" w:type="dxa"/>
            <w:vAlign w:val="center"/>
          </w:tcPr>
          <w:p>
            <w:pPr>
              <w:pStyle w:val="13"/>
            </w:pPr>
            <w:r>
              <w:t>≥1.5万份</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故障排除率</w:t>
            </w:r>
          </w:p>
        </w:tc>
        <w:tc>
          <w:tcPr>
            <w:tcW w:w="5386" w:type="dxa"/>
            <w:vAlign w:val="center"/>
          </w:tcPr>
          <w:p>
            <w:pPr>
              <w:pStyle w:val="13"/>
            </w:pPr>
            <w:r>
              <w:t>系统发现或处理的异常次数占系统所发生的异常总次数的比率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纸质档案制作维护费用支付</w:t>
            </w:r>
          </w:p>
        </w:tc>
        <w:tc>
          <w:tcPr>
            <w:tcW w:w="5386" w:type="dxa"/>
            <w:vAlign w:val="center"/>
          </w:tcPr>
          <w:p>
            <w:pPr>
              <w:pStyle w:val="13"/>
            </w:pPr>
            <w:r>
              <w:t>纸质档案扫描、图像处理等符合数字档案规范的卷数占总扫描、制作的卷数</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系统运行维护响应时间</w:t>
            </w:r>
          </w:p>
        </w:tc>
        <w:tc>
          <w:tcPr>
            <w:tcW w:w="5386" w:type="dxa"/>
            <w:vAlign w:val="center"/>
          </w:tcPr>
          <w:p>
            <w:pPr>
              <w:pStyle w:val="13"/>
            </w:pPr>
            <w:r>
              <w:t>中心收取材料后，扫描成电子档案时间</w:t>
            </w:r>
          </w:p>
        </w:tc>
        <w:tc>
          <w:tcPr>
            <w:tcW w:w="2268" w:type="dxa"/>
            <w:vAlign w:val="center"/>
          </w:tcPr>
          <w:p>
            <w:pPr>
              <w:pStyle w:val="13"/>
            </w:pPr>
            <w:r>
              <w:t>≤2工作日</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系统故障修复处理时间</w:t>
            </w:r>
          </w:p>
        </w:tc>
        <w:tc>
          <w:tcPr>
            <w:tcW w:w="5386" w:type="dxa"/>
            <w:vAlign w:val="center"/>
          </w:tcPr>
          <w:p>
            <w:pPr>
              <w:pStyle w:val="13"/>
            </w:pPr>
            <w:r>
              <w:t>故障处理天数</w:t>
            </w:r>
          </w:p>
        </w:tc>
        <w:tc>
          <w:tcPr>
            <w:tcW w:w="2268" w:type="dxa"/>
            <w:vAlign w:val="center"/>
          </w:tcPr>
          <w:p>
            <w:pPr>
              <w:pStyle w:val="13"/>
            </w:pPr>
            <w:r>
              <w:t>≤3天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每本纸质档案制作维护费用</w:t>
            </w:r>
          </w:p>
        </w:tc>
        <w:tc>
          <w:tcPr>
            <w:tcW w:w="5386" w:type="dxa"/>
            <w:vAlign w:val="center"/>
          </w:tcPr>
          <w:p>
            <w:pPr>
              <w:pStyle w:val="13"/>
            </w:pPr>
            <w:r>
              <w:t>每本纸质档案制作维护费用</w:t>
            </w:r>
          </w:p>
        </w:tc>
        <w:tc>
          <w:tcPr>
            <w:tcW w:w="2268" w:type="dxa"/>
            <w:vAlign w:val="center"/>
          </w:tcPr>
          <w:p>
            <w:pPr>
              <w:pStyle w:val="13"/>
            </w:pPr>
            <w:r>
              <w:t>≤50元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软件、硬件运维费支付</w:t>
            </w:r>
          </w:p>
        </w:tc>
        <w:tc>
          <w:tcPr>
            <w:tcW w:w="5386" w:type="dxa"/>
            <w:vAlign w:val="center"/>
          </w:tcPr>
          <w:p>
            <w:pPr>
              <w:pStyle w:val="13"/>
            </w:pPr>
            <w:r>
              <w:t>软件、硬件运维费</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设备正常使用年限</w:t>
            </w:r>
          </w:p>
        </w:tc>
        <w:tc>
          <w:tcPr>
            <w:tcW w:w="5386" w:type="dxa"/>
            <w:vAlign w:val="center"/>
          </w:tcPr>
          <w:p>
            <w:pPr>
              <w:pStyle w:val="13"/>
            </w:pPr>
            <w:r>
              <w:t>设备正常使用年限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设备使用率</w:t>
            </w:r>
          </w:p>
        </w:tc>
        <w:tc>
          <w:tcPr>
            <w:tcW w:w="5386" w:type="dxa"/>
            <w:vAlign w:val="center"/>
          </w:tcPr>
          <w:p>
            <w:pPr>
              <w:pStyle w:val="13"/>
            </w:pPr>
            <w:r>
              <w:t>数字档案设备使用台数占总台数的比率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设备使用满意度</w:t>
            </w:r>
          </w:p>
          <w:p>
            <w:pPr>
              <w:pStyle w:val="13"/>
            </w:pPr>
          </w:p>
        </w:tc>
        <w:tc>
          <w:tcPr>
            <w:tcW w:w="5386" w:type="dxa"/>
            <w:vAlign w:val="center"/>
          </w:tcPr>
          <w:p>
            <w:pPr>
              <w:pStyle w:val="13"/>
            </w:pPr>
            <w:r>
              <w:t>组织系统工作人员使用满意度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11、2025年好青年基础职务补贴绩效目标表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13011025P00322510083E</w:t>
            </w:r>
          </w:p>
        </w:tc>
        <w:tc>
          <w:tcPr>
            <w:tcW w:w="2835" w:type="dxa"/>
            <w:vAlign w:val="center"/>
          </w:tcPr>
          <w:p>
            <w:pPr>
              <w:pStyle w:val="11"/>
            </w:pPr>
            <w:r>
              <w:t>项目名称</w:t>
            </w:r>
          </w:p>
        </w:tc>
        <w:tc>
          <w:tcPr>
            <w:tcW w:w="6095" w:type="dxa"/>
            <w:gridSpan w:val="3"/>
            <w:vAlign w:val="center"/>
          </w:tcPr>
          <w:p>
            <w:pPr>
              <w:pStyle w:val="13"/>
            </w:pPr>
            <w:r>
              <w:t>2025年好青年基础职务补贴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436.00</w:t>
            </w:r>
          </w:p>
        </w:tc>
        <w:tc>
          <w:tcPr>
            <w:tcW w:w="2835" w:type="dxa"/>
            <w:vAlign w:val="center"/>
          </w:tcPr>
          <w:p>
            <w:pPr>
              <w:pStyle w:val="11"/>
            </w:pPr>
            <w:r>
              <w:t>其中：财政    资金</w:t>
            </w:r>
          </w:p>
        </w:tc>
        <w:tc>
          <w:tcPr>
            <w:tcW w:w="2551" w:type="dxa"/>
            <w:vAlign w:val="center"/>
          </w:tcPr>
          <w:p>
            <w:pPr>
              <w:pStyle w:val="13"/>
            </w:pPr>
            <w:r>
              <w:t>436.00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用于好青年发放基础职务补贴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1."为全区村“两委”干部发放基础职务补贴。</w:t>
            </w:r>
            <w:r>
              <w:tab/>
            </w:r>
            <w:r>
              <w:tab/>
            </w:r>
            <w:r>
              <w:tab/>
            </w:r>
            <w:r>
              <w:tab/>
            </w:r>
            <w:r>
              <w:tab/>
            </w:r>
            <w:r>
              <w:tab/>
            </w:r>
          </w:p>
          <w:p>
            <w:pPr>
              <w:pStyle w:val="13"/>
            </w:pPr>
            <w:r>
              <w:t>"</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补贴标准人数</w:t>
            </w:r>
          </w:p>
        </w:tc>
        <w:tc>
          <w:tcPr>
            <w:tcW w:w="5386" w:type="dxa"/>
            <w:vAlign w:val="center"/>
          </w:tcPr>
          <w:p>
            <w:pPr>
              <w:pStyle w:val="13"/>
            </w:pPr>
            <w:r>
              <w:t>村干部和好青年人数</w:t>
            </w:r>
          </w:p>
        </w:tc>
        <w:tc>
          <w:tcPr>
            <w:tcW w:w="2268" w:type="dxa"/>
            <w:vAlign w:val="center"/>
          </w:tcPr>
          <w:p>
            <w:pPr>
              <w:pStyle w:val="13"/>
            </w:pPr>
            <w:r>
              <w:t>按实际统计人数发放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足额发放率</w:t>
            </w:r>
          </w:p>
        </w:tc>
        <w:tc>
          <w:tcPr>
            <w:tcW w:w="5386" w:type="dxa"/>
            <w:vAlign w:val="center"/>
          </w:tcPr>
          <w:p>
            <w:pPr>
              <w:pStyle w:val="13"/>
            </w:pPr>
            <w:r>
              <w:t>实际发放资金数占应发放资金数的比例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按时发放的资金数占总发放资金数比例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补贴标准达标率</w:t>
            </w:r>
          </w:p>
        </w:tc>
        <w:tc>
          <w:tcPr>
            <w:tcW w:w="5386" w:type="dxa"/>
            <w:vAlign w:val="center"/>
          </w:tcPr>
          <w:p>
            <w:pPr>
              <w:pStyle w:val="13"/>
            </w:pPr>
            <w:r>
              <w:t>规范职务补贴发放标准</w:t>
            </w:r>
          </w:p>
        </w:tc>
        <w:tc>
          <w:tcPr>
            <w:tcW w:w="2268" w:type="dxa"/>
            <w:vAlign w:val="center"/>
          </w:tcPr>
          <w:p>
            <w:pPr>
              <w:pStyle w:val="13"/>
            </w:pPr>
            <w:r>
              <w:t>按文件规定发放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提高村干部干事热情</w:t>
            </w:r>
          </w:p>
        </w:tc>
        <w:tc>
          <w:tcPr>
            <w:tcW w:w="5386" w:type="dxa"/>
            <w:vAlign w:val="center"/>
          </w:tcPr>
          <w:p>
            <w:pPr>
              <w:pStyle w:val="13"/>
            </w:pPr>
            <w:r>
              <w:t>充分调动村干部的工作积极性、主动性和创造性，为建设社会主义新农村，实施乡村振兴战略，推动农村全面发展，提供保障情况。</w:t>
            </w:r>
          </w:p>
        </w:tc>
        <w:tc>
          <w:tcPr>
            <w:tcW w:w="2268" w:type="dxa"/>
            <w:vAlign w:val="center"/>
          </w:tcPr>
          <w:p>
            <w:pPr>
              <w:pStyle w:val="13"/>
            </w:pPr>
            <w:r>
              <w:t>提高村干部干事创业的热情度</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提高村干部工作积极性</w:t>
            </w:r>
          </w:p>
        </w:tc>
        <w:tc>
          <w:tcPr>
            <w:tcW w:w="5386" w:type="dxa"/>
            <w:vAlign w:val="center"/>
          </w:tcPr>
          <w:p>
            <w:pPr>
              <w:pStyle w:val="13"/>
            </w:pPr>
            <w:r>
              <w:t>满意和较满意的受益对象占全部调研对象的比例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12、2025年会议接待费绩效目标表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13011025P00322510090F</w:t>
            </w:r>
          </w:p>
        </w:tc>
        <w:tc>
          <w:tcPr>
            <w:tcW w:w="2835" w:type="dxa"/>
            <w:vAlign w:val="center"/>
          </w:tcPr>
          <w:p>
            <w:pPr>
              <w:pStyle w:val="11"/>
            </w:pPr>
            <w:r>
              <w:t>项目名称</w:t>
            </w:r>
          </w:p>
        </w:tc>
        <w:tc>
          <w:tcPr>
            <w:tcW w:w="6095" w:type="dxa"/>
            <w:gridSpan w:val="3"/>
            <w:vAlign w:val="center"/>
          </w:tcPr>
          <w:p>
            <w:pPr>
              <w:pStyle w:val="13"/>
            </w:pPr>
            <w:r>
              <w:t>2025年会议接待费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用于接待费和会议费支出。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1.全年不超预算，通过上级检查指导工作及与兄弟县区的交流，提升我部组织工作整体水平，为完成年度目标任务提供保障。</w:t>
            </w:r>
            <w:r>
              <w:tab/>
            </w:r>
            <w:r>
              <w:tab/>
            </w:r>
            <w:r>
              <w:tab/>
            </w:r>
            <w:r>
              <w:tab/>
            </w:r>
            <w:r>
              <w:tab/>
            </w:r>
          </w:p>
          <w:p>
            <w:pPr>
              <w:pStyle w:val="13"/>
            </w:pPr>
          </w:p>
          <w:p>
            <w:pPr>
              <w:pStyle w:val="13"/>
            </w:pPr>
            <w:r>
              <w:t>2.按照接待费与会议费相关规定，选择接待场所，规定人数，尽可能节约接待费和会议费支出。</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召开会议次数</w:t>
            </w:r>
          </w:p>
        </w:tc>
        <w:tc>
          <w:tcPr>
            <w:tcW w:w="5386" w:type="dxa"/>
            <w:vAlign w:val="center"/>
          </w:tcPr>
          <w:p>
            <w:pPr>
              <w:pStyle w:val="13"/>
            </w:pPr>
            <w:r>
              <w:t>召开会议次数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完成接待任务完成率</w:t>
            </w:r>
          </w:p>
        </w:tc>
        <w:tc>
          <w:tcPr>
            <w:tcW w:w="5386" w:type="dxa"/>
            <w:vAlign w:val="center"/>
          </w:tcPr>
          <w:p>
            <w:pPr>
              <w:pStyle w:val="13"/>
            </w:pPr>
            <w:r>
              <w:t>完成接待任务数与总接待任务数占百分比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培训召开的及时率</w:t>
            </w:r>
          </w:p>
        </w:tc>
        <w:tc>
          <w:tcPr>
            <w:tcW w:w="5386" w:type="dxa"/>
            <w:vAlign w:val="center"/>
          </w:tcPr>
          <w:p>
            <w:pPr>
              <w:pStyle w:val="13"/>
            </w:pPr>
            <w:r>
              <w:t>保证培训的及时性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接待费支出节约率</w:t>
            </w:r>
          </w:p>
          <w:p>
            <w:pPr>
              <w:pStyle w:val="13"/>
            </w:pPr>
          </w:p>
        </w:tc>
        <w:tc>
          <w:tcPr>
            <w:tcW w:w="5386" w:type="dxa"/>
            <w:vAlign w:val="center"/>
          </w:tcPr>
          <w:p>
            <w:pPr>
              <w:pStyle w:val="13"/>
            </w:pPr>
            <w:r>
              <w:t>接待费实际支出与计划支出的差</w:t>
            </w:r>
          </w:p>
        </w:tc>
        <w:tc>
          <w:tcPr>
            <w:tcW w:w="2268" w:type="dxa"/>
            <w:vAlign w:val="center"/>
          </w:tcPr>
          <w:p>
            <w:pPr>
              <w:pStyle w:val="13"/>
            </w:pPr>
            <w:r>
              <w:t>≥20%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公务接待费用</w:t>
            </w:r>
          </w:p>
        </w:tc>
        <w:tc>
          <w:tcPr>
            <w:tcW w:w="5386" w:type="dxa"/>
            <w:vAlign w:val="center"/>
          </w:tcPr>
          <w:p>
            <w:pPr>
              <w:pStyle w:val="13"/>
            </w:pPr>
            <w:r>
              <w:t>控制接待服务费用</w:t>
            </w:r>
          </w:p>
        </w:tc>
        <w:tc>
          <w:tcPr>
            <w:tcW w:w="2268" w:type="dxa"/>
            <w:vAlign w:val="center"/>
          </w:tcPr>
          <w:p>
            <w:pPr>
              <w:pStyle w:val="13"/>
            </w:pPr>
            <w:r>
              <w:t>≤2万元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会议费</w:t>
            </w:r>
          </w:p>
        </w:tc>
        <w:tc>
          <w:tcPr>
            <w:tcW w:w="5386" w:type="dxa"/>
            <w:vAlign w:val="center"/>
          </w:tcPr>
          <w:p>
            <w:pPr>
              <w:pStyle w:val="13"/>
            </w:pPr>
            <w:r>
              <w:t>控制会议费</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业务保障能力提升情况</w:t>
            </w:r>
          </w:p>
        </w:tc>
        <w:tc>
          <w:tcPr>
            <w:tcW w:w="5386" w:type="dxa"/>
            <w:vAlign w:val="center"/>
          </w:tcPr>
          <w:p>
            <w:pPr>
              <w:pStyle w:val="13"/>
            </w:pPr>
            <w:r>
              <w:t>指导和交流对业务保障能力的提升情况</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接待对象所提供服务的满意程度，满意人数占总人数的比例</w:t>
            </w:r>
          </w:p>
          <w:p>
            <w:pPr>
              <w:pStyle w:val="13"/>
            </w:pP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13、2025年考核专项业务费绩效目标表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13011025P00322510095H</w:t>
            </w:r>
          </w:p>
        </w:tc>
        <w:tc>
          <w:tcPr>
            <w:tcW w:w="2835" w:type="dxa"/>
            <w:vAlign w:val="center"/>
          </w:tcPr>
          <w:p>
            <w:pPr>
              <w:pStyle w:val="11"/>
            </w:pPr>
            <w:r>
              <w:t>项目名称</w:t>
            </w:r>
          </w:p>
        </w:tc>
        <w:tc>
          <w:tcPr>
            <w:tcW w:w="6095" w:type="dxa"/>
            <w:gridSpan w:val="3"/>
            <w:vAlign w:val="center"/>
          </w:tcPr>
          <w:p>
            <w:pPr>
              <w:pStyle w:val="13"/>
            </w:pPr>
            <w:r>
              <w:t>2025年考核专项业务费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用于考核会议、办公。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1.召开迎接省市考核和全区考核工作会议，印发考核材料，协助考核组对省市重点工作、重点项目进行现场督导核实，安排食宿。</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召开考核工作会议次数</w:t>
            </w:r>
          </w:p>
        </w:tc>
        <w:tc>
          <w:tcPr>
            <w:tcW w:w="5386" w:type="dxa"/>
            <w:vAlign w:val="center"/>
          </w:tcPr>
          <w:p>
            <w:pPr>
              <w:pStyle w:val="13"/>
            </w:pPr>
            <w:r>
              <w:t>印发考核材料，协助考核组对省市重点工作、重点项目进行现场督导核实，安排食宿</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印发考核资料数量</w:t>
            </w:r>
          </w:p>
        </w:tc>
        <w:tc>
          <w:tcPr>
            <w:tcW w:w="5386" w:type="dxa"/>
            <w:vAlign w:val="center"/>
          </w:tcPr>
          <w:p>
            <w:pPr>
              <w:pStyle w:val="13"/>
            </w:pPr>
            <w:r>
              <w:t>印发大督查资料、表彰材料、制作奖牌、证书、光荣册等各类180份</w:t>
            </w:r>
          </w:p>
        </w:tc>
        <w:tc>
          <w:tcPr>
            <w:tcW w:w="2268" w:type="dxa"/>
            <w:vAlign w:val="center"/>
          </w:tcPr>
          <w:p>
            <w:pPr>
              <w:pStyle w:val="13"/>
            </w:pPr>
            <w:r>
              <w:t>≥180套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开展考核工作活动完成率</w:t>
            </w:r>
          </w:p>
        </w:tc>
        <w:tc>
          <w:tcPr>
            <w:tcW w:w="5386" w:type="dxa"/>
            <w:vAlign w:val="center"/>
          </w:tcPr>
          <w:p>
            <w:pPr>
              <w:pStyle w:val="13"/>
            </w:pPr>
            <w:r>
              <w:t>开展考核工作活动次数占年初预期</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办公用品购置费</w:t>
            </w:r>
          </w:p>
        </w:tc>
        <w:tc>
          <w:tcPr>
            <w:tcW w:w="5386" w:type="dxa"/>
            <w:vAlign w:val="center"/>
          </w:tcPr>
          <w:p>
            <w:pPr>
              <w:pStyle w:val="13"/>
            </w:pPr>
            <w:r>
              <w:t>控制办公用品购置费用</w:t>
            </w:r>
          </w:p>
        </w:tc>
        <w:tc>
          <w:tcPr>
            <w:tcW w:w="2268" w:type="dxa"/>
            <w:vAlign w:val="center"/>
          </w:tcPr>
          <w:p>
            <w:pPr>
              <w:pStyle w:val="13"/>
            </w:pPr>
            <w:r>
              <w:t>≤3.2万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会议费用</w:t>
            </w:r>
          </w:p>
        </w:tc>
        <w:tc>
          <w:tcPr>
            <w:tcW w:w="5386" w:type="dxa"/>
            <w:vAlign w:val="center"/>
          </w:tcPr>
          <w:p>
            <w:pPr>
              <w:pStyle w:val="13"/>
            </w:pPr>
            <w:r>
              <w:t>召开考核工作会议费用</w:t>
            </w:r>
          </w:p>
        </w:tc>
        <w:tc>
          <w:tcPr>
            <w:tcW w:w="2268" w:type="dxa"/>
            <w:vAlign w:val="center"/>
          </w:tcPr>
          <w:p>
            <w:pPr>
              <w:pStyle w:val="13"/>
            </w:pPr>
            <w:r>
              <w:t>≤1万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印刷费用</w:t>
            </w:r>
          </w:p>
        </w:tc>
        <w:tc>
          <w:tcPr>
            <w:tcW w:w="5386" w:type="dxa"/>
            <w:vAlign w:val="center"/>
          </w:tcPr>
          <w:p>
            <w:pPr>
              <w:pStyle w:val="13"/>
            </w:pPr>
            <w:r>
              <w:t>印刷考核资料</w:t>
            </w:r>
          </w:p>
        </w:tc>
        <w:tc>
          <w:tcPr>
            <w:tcW w:w="2268" w:type="dxa"/>
            <w:vAlign w:val="center"/>
          </w:tcPr>
          <w:p>
            <w:pPr>
              <w:pStyle w:val="13"/>
            </w:pPr>
            <w:r>
              <w:t>≤5.8万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采购办公用品及时率</w:t>
            </w:r>
          </w:p>
        </w:tc>
        <w:tc>
          <w:tcPr>
            <w:tcW w:w="5386" w:type="dxa"/>
            <w:vAlign w:val="center"/>
          </w:tcPr>
          <w:p>
            <w:pPr>
              <w:pStyle w:val="13"/>
            </w:pPr>
            <w:r>
              <w:t>按时及时购买办公用品的任务占总工作任务的比例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提升考核工作效率</w:t>
            </w:r>
          </w:p>
        </w:tc>
        <w:tc>
          <w:tcPr>
            <w:tcW w:w="5386" w:type="dxa"/>
            <w:vAlign w:val="center"/>
          </w:tcPr>
          <w:p>
            <w:pPr>
              <w:pStyle w:val="13"/>
            </w:pPr>
            <w:r>
              <w:t>年底公布考核结果名单，发挥考核“指挥棒”作用，激励领导干部担当作为</w:t>
            </w:r>
          </w:p>
        </w:tc>
        <w:tc>
          <w:tcPr>
            <w:tcW w:w="2268" w:type="dxa"/>
            <w:vAlign w:val="center"/>
          </w:tcPr>
          <w:p>
            <w:pPr>
              <w:pStyle w:val="13"/>
            </w:pPr>
            <w:r>
              <w:t>≥80文字描述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服务对象对考核工作满意度</w:t>
            </w:r>
          </w:p>
        </w:tc>
        <w:tc>
          <w:tcPr>
            <w:tcW w:w="2268" w:type="dxa"/>
            <w:vAlign w:val="center"/>
          </w:tcPr>
          <w:p>
            <w:pPr>
              <w:pStyle w:val="13"/>
            </w:pPr>
            <w:r>
              <w:t>≥80%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14、2025年老党员生活补贴绩效目标表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13011025P00322510082T</w:t>
            </w:r>
          </w:p>
        </w:tc>
        <w:tc>
          <w:tcPr>
            <w:tcW w:w="2835" w:type="dxa"/>
            <w:vAlign w:val="center"/>
          </w:tcPr>
          <w:p>
            <w:pPr>
              <w:pStyle w:val="11"/>
            </w:pPr>
            <w:r>
              <w:t>项目名称</w:t>
            </w:r>
          </w:p>
        </w:tc>
        <w:tc>
          <w:tcPr>
            <w:tcW w:w="6095" w:type="dxa"/>
            <w:gridSpan w:val="3"/>
            <w:vAlign w:val="center"/>
          </w:tcPr>
          <w:p>
            <w:pPr>
              <w:pStyle w:val="13"/>
            </w:pPr>
            <w:r>
              <w:t>2025年老党员生活补贴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用于老党员发放生活补贴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1.为我区老党员发放一次性生活补贴</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发放补贴人数</w:t>
            </w:r>
          </w:p>
        </w:tc>
        <w:tc>
          <w:tcPr>
            <w:tcW w:w="5386" w:type="dxa"/>
            <w:vAlign w:val="center"/>
          </w:tcPr>
          <w:p>
            <w:pPr>
              <w:pStyle w:val="13"/>
            </w:pPr>
            <w:r>
              <w:t>发放补贴人数</w:t>
            </w:r>
          </w:p>
        </w:tc>
        <w:tc>
          <w:tcPr>
            <w:tcW w:w="2268" w:type="dxa"/>
            <w:vAlign w:val="center"/>
          </w:tcPr>
          <w:p>
            <w:pPr>
              <w:pStyle w:val="13"/>
            </w:pPr>
            <w:r>
              <w:t>按名单全部发放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发放覆盖率</w:t>
            </w:r>
          </w:p>
        </w:tc>
        <w:tc>
          <w:tcPr>
            <w:tcW w:w="5386" w:type="dxa"/>
            <w:vAlign w:val="center"/>
          </w:tcPr>
          <w:p>
            <w:pPr>
              <w:pStyle w:val="13"/>
            </w:pPr>
            <w:r>
              <w:t>实际发放人数占应发放人数的比例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发放时间</w:t>
            </w:r>
          </w:p>
        </w:tc>
        <w:tc>
          <w:tcPr>
            <w:tcW w:w="5386" w:type="dxa"/>
            <w:vAlign w:val="center"/>
          </w:tcPr>
          <w:p>
            <w:pPr>
              <w:pStyle w:val="13"/>
            </w:pPr>
            <w:r>
              <w:t>按时向符合条件的老党员发放</w:t>
            </w:r>
          </w:p>
        </w:tc>
        <w:tc>
          <w:tcPr>
            <w:tcW w:w="2268" w:type="dxa"/>
            <w:vAlign w:val="center"/>
          </w:tcPr>
          <w:p>
            <w:pPr>
              <w:pStyle w:val="13"/>
            </w:pPr>
            <w:r>
              <w:t>10月底前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人均补贴标准</w:t>
            </w:r>
          </w:p>
        </w:tc>
        <w:tc>
          <w:tcPr>
            <w:tcW w:w="5386" w:type="dxa"/>
            <w:vAlign w:val="center"/>
          </w:tcPr>
          <w:p>
            <w:pPr>
              <w:pStyle w:val="13"/>
            </w:pPr>
            <w:r>
              <w:t>补贴发放标准</w:t>
            </w:r>
          </w:p>
        </w:tc>
        <w:tc>
          <w:tcPr>
            <w:tcW w:w="2268" w:type="dxa"/>
            <w:vAlign w:val="center"/>
          </w:tcPr>
          <w:p>
            <w:pPr>
              <w:pStyle w:val="13"/>
            </w:pPr>
            <w:r>
              <w:t>根据老党员入党时间段，发放标准不同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受补助群体生活水平提高</w:t>
            </w:r>
          </w:p>
        </w:tc>
        <w:tc>
          <w:tcPr>
            <w:tcW w:w="5386" w:type="dxa"/>
            <w:vAlign w:val="center"/>
          </w:tcPr>
          <w:p>
            <w:pPr>
              <w:pStyle w:val="13"/>
            </w:pPr>
            <w:r>
              <w:t>受补助群体生活水平提高</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受补助群体对服务的满意度</w:t>
            </w:r>
          </w:p>
        </w:tc>
        <w:tc>
          <w:tcPr>
            <w:tcW w:w="5386" w:type="dxa"/>
            <w:vAlign w:val="center"/>
          </w:tcPr>
          <w:p>
            <w:pPr>
              <w:pStyle w:val="13"/>
            </w:pPr>
            <w:r>
              <w:t>满意和较满意的受益对象占全部对象的比例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15、2025年离任村干部生活补贴绩效目标表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13011025P00322510080K</w:t>
            </w:r>
          </w:p>
        </w:tc>
        <w:tc>
          <w:tcPr>
            <w:tcW w:w="2835" w:type="dxa"/>
            <w:vAlign w:val="center"/>
          </w:tcPr>
          <w:p>
            <w:pPr>
              <w:pStyle w:val="11"/>
            </w:pPr>
            <w:r>
              <w:t>项目名称</w:t>
            </w:r>
          </w:p>
        </w:tc>
        <w:tc>
          <w:tcPr>
            <w:tcW w:w="6095" w:type="dxa"/>
            <w:gridSpan w:val="3"/>
            <w:vAlign w:val="center"/>
          </w:tcPr>
          <w:p>
            <w:pPr>
              <w:pStyle w:val="13"/>
            </w:pPr>
            <w:r>
              <w:t>2025年离任村干部生活补贴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165.00</w:t>
            </w:r>
          </w:p>
        </w:tc>
        <w:tc>
          <w:tcPr>
            <w:tcW w:w="2835" w:type="dxa"/>
            <w:vAlign w:val="center"/>
          </w:tcPr>
          <w:p>
            <w:pPr>
              <w:pStyle w:val="11"/>
            </w:pPr>
            <w:r>
              <w:t>其中：财政    资金</w:t>
            </w:r>
          </w:p>
        </w:tc>
        <w:tc>
          <w:tcPr>
            <w:tcW w:w="2551" w:type="dxa"/>
            <w:vAlign w:val="center"/>
          </w:tcPr>
          <w:p>
            <w:pPr>
              <w:pStyle w:val="13"/>
            </w:pPr>
            <w:r>
              <w:t>165.00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发放离任村党组织书记、村委会主任生活补贴。</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1.为在我区行政区域内曾担任过村党组织书记、村委会主任（包括实行村“两委”换届选举前的村干部）且正常离任的，发放离任村党组织书记、村委会主任生活补贴。</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按时发放的资金数占总发放的资金数比例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补贴覆盖率</w:t>
            </w:r>
          </w:p>
        </w:tc>
        <w:tc>
          <w:tcPr>
            <w:tcW w:w="5386" w:type="dxa"/>
            <w:vAlign w:val="center"/>
          </w:tcPr>
          <w:p>
            <w:pPr>
              <w:pStyle w:val="13"/>
            </w:pPr>
            <w:r>
              <w:t>已发放人数占应发放人群比率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补贴人数</w:t>
            </w:r>
          </w:p>
        </w:tc>
        <w:tc>
          <w:tcPr>
            <w:tcW w:w="5386" w:type="dxa"/>
            <w:vAlign w:val="center"/>
          </w:tcPr>
          <w:p>
            <w:pPr>
              <w:pStyle w:val="13"/>
            </w:pPr>
            <w:r>
              <w:t>全区需补贴人数</w:t>
            </w:r>
          </w:p>
        </w:tc>
        <w:tc>
          <w:tcPr>
            <w:tcW w:w="2268" w:type="dxa"/>
            <w:vAlign w:val="center"/>
          </w:tcPr>
          <w:p>
            <w:pPr>
              <w:pStyle w:val="13"/>
            </w:pPr>
            <w:r>
              <w:t>590人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任职每满一年每月补助标准</w:t>
            </w:r>
          </w:p>
        </w:tc>
        <w:tc>
          <w:tcPr>
            <w:tcW w:w="2268" w:type="dxa"/>
            <w:vAlign w:val="center"/>
          </w:tcPr>
          <w:p>
            <w:pPr>
              <w:pStyle w:val="13"/>
            </w:pPr>
            <w:r>
              <w:t>20元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激发在职村书记、主任干事创业热情。</w:t>
            </w:r>
          </w:p>
        </w:tc>
        <w:tc>
          <w:tcPr>
            <w:tcW w:w="5386" w:type="dxa"/>
            <w:vAlign w:val="center"/>
          </w:tcPr>
          <w:p>
            <w:pPr>
              <w:pStyle w:val="13"/>
            </w:pPr>
            <w:r>
              <w:t>完善农村干部“一定三有”保障机制，实现农村干部“退后有所养”目标。</w:t>
            </w:r>
          </w:p>
        </w:tc>
        <w:tc>
          <w:tcPr>
            <w:tcW w:w="2268" w:type="dxa"/>
            <w:vAlign w:val="center"/>
          </w:tcPr>
          <w:p>
            <w:pPr>
              <w:pStyle w:val="13"/>
            </w:pPr>
            <w:r>
              <w:t>保障正常离任村干部享受待遇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590人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满意和较满意的受益对象占全部调研对象的比例</w:t>
            </w:r>
          </w:p>
        </w:tc>
        <w:tc>
          <w:tcPr>
            <w:tcW w:w="2268" w:type="dxa"/>
            <w:vAlign w:val="center"/>
          </w:tcPr>
          <w:p>
            <w:pPr>
              <w:pStyle w:val="13"/>
            </w:pPr>
            <w:r>
              <w:t>≥80%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16、2025年培训费绩效目标表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13011025P00150010006H</w:t>
            </w:r>
          </w:p>
        </w:tc>
        <w:tc>
          <w:tcPr>
            <w:tcW w:w="2835" w:type="dxa"/>
            <w:vAlign w:val="center"/>
          </w:tcPr>
          <w:p>
            <w:pPr>
              <w:pStyle w:val="11"/>
            </w:pPr>
            <w:r>
              <w:t>项目名称</w:t>
            </w:r>
          </w:p>
        </w:tc>
        <w:tc>
          <w:tcPr>
            <w:tcW w:w="6095" w:type="dxa"/>
            <w:gridSpan w:val="3"/>
            <w:vAlign w:val="center"/>
          </w:tcPr>
          <w:p>
            <w:pPr>
              <w:pStyle w:val="13"/>
            </w:pPr>
            <w:r>
              <w:t>2025年培训费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用于好青年、村党组织书记等培训经费.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1."我区共有村党组织书记、村委会主任180人，农村好青年180人，共需培训费用24万元。（其中农村好青年培训2万元，村村党组织书记、村委会主任培训费用22万元）。2.干部教育培训经费5万</w:t>
            </w:r>
            <w:r>
              <w:tab/>
            </w:r>
            <w:r>
              <w:tab/>
            </w:r>
            <w:r>
              <w:tab/>
            </w:r>
            <w:r>
              <w:tab/>
            </w:r>
            <w:r>
              <w:tab/>
            </w:r>
            <w:r>
              <w:tab/>
            </w:r>
            <w:r>
              <w:tab/>
            </w:r>
            <w:r>
              <w:tab/>
            </w:r>
            <w:r>
              <w:tab/>
            </w:r>
            <w:r>
              <w:tab/>
            </w:r>
            <w:r>
              <w:tab/>
            </w:r>
            <w:r>
              <w:tab/>
            </w:r>
          </w:p>
          <w:p>
            <w:pPr>
              <w:pStyle w:val="13"/>
            </w:pPr>
            <w:r>
              <w:t>"</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村“两委”正职培训班次</w:t>
            </w:r>
          </w:p>
        </w:tc>
        <w:tc>
          <w:tcPr>
            <w:tcW w:w="5386" w:type="dxa"/>
            <w:vAlign w:val="center"/>
          </w:tcPr>
          <w:p>
            <w:pPr>
              <w:pStyle w:val="13"/>
            </w:pPr>
            <w:r>
              <w:t>村“两委”正职培训的班次为不少于1次</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村“两委”正职培训人数</w:t>
            </w:r>
          </w:p>
        </w:tc>
        <w:tc>
          <w:tcPr>
            <w:tcW w:w="5386" w:type="dxa"/>
            <w:vAlign w:val="center"/>
          </w:tcPr>
          <w:p>
            <w:pPr>
              <w:pStyle w:val="13"/>
            </w:pPr>
            <w:r>
              <w:t>村“两委”正职培训人数为180人</w:t>
            </w:r>
          </w:p>
        </w:tc>
        <w:tc>
          <w:tcPr>
            <w:tcW w:w="2268" w:type="dxa"/>
            <w:vAlign w:val="center"/>
          </w:tcPr>
          <w:p>
            <w:pPr>
              <w:pStyle w:val="13"/>
            </w:pPr>
            <w:r>
              <w:t>180人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村党组织书记、村委会主任培训、</w:t>
            </w:r>
          </w:p>
        </w:tc>
        <w:tc>
          <w:tcPr>
            <w:tcW w:w="5386" w:type="dxa"/>
            <w:vAlign w:val="center"/>
          </w:tcPr>
          <w:p>
            <w:pPr>
              <w:pStyle w:val="13"/>
            </w:pPr>
            <w:r>
              <w:t>文件要求培训时间，村“两委”正职培训天数</w:t>
            </w:r>
          </w:p>
        </w:tc>
        <w:tc>
          <w:tcPr>
            <w:tcW w:w="2268" w:type="dxa"/>
            <w:vAlign w:val="center"/>
          </w:tcPr>
          <w:p>
            <w:pPr>
              <w:pStyle w:val="13"/>
            </w:pPr>
            <w:r>
              <w:t>≥5天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培训计划按期完成率（%）</w:t>
            </w:r>
          </w:p>
        </w:tc>
        <w:tc>
          <w:tcPr>
            <w:tcW w:w="5386" w:type="dxa"/>
            <w:vAlign w:val="center"/>
          </w:tcPr>
          <w:p>
            <w:pPr>
              <w:pStyle w:val="13"/>
            </w:pPr>
            <w:r>
              <w:t>培训合格的村“两委”正职数量占培训总学员数量的比率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按照规定时间召开培训</w:t>
            </w:r>
          </w:p>
        </w:tc>
        <w:tc>
          <w:tcPr>
            <w:tcW w:w="5386" w:type="dxa"/>
            <w:vAlign w:val="center"/>
          </w:tcPr>
          <w:p>
            <w:pPr>
              <w:pStyle w:val="13"/>
            </w:pPr>
            <w:r>
              <w:t>村“两委”正职培训计划按时完成率=按期完成的培训人数/总培训计划人数*100%</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举办一次培训的平均费用</w:t>
            </w:r>
          </w:p>
        </w:tc>
        <w:tc>
          <w:tcPr>
            <w:tcW w:w="5386" w:type="dxa"/>
            <w:vAlign w:val="center"/>
          </w:tcPr>
          <w:p>
            <w:pPr>
              <w:pStyle w:val="13"/>
            </w:pPr>
            <w:r>
              <w:t>村“两委”正职每人每天支出标准为100元</w:t>
            </w:r>
          </w:p>
        </w:tc>
        <w:tc>
          <w:tcPr>
            <w:tcW w:w="2268" w:type="dxa"/>
            <w:vAlign w:val="center"/>
          </w:tcPr>
          <w:p>
            <w:pPr>
              <w:pStyle w:val="13"/>
            </w:pPr>
            <w:r>
              <w:t>100元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工作能力提升情况</w:t>
            </w:r>
          </w:p>
        </w:tc>
        <w:tc>
          <w:tcPr>
            <w:tcW w:w="5386" w:type="dxa"/>
            <w:vAlign w:val="center"/>
          </w:tcPr>
          <w:p>
            <w:pPr>
              <w:pStyle w:val="13"/>
            </w:pPr>
            <w:r>
              <w:t>培训的内容对村“两委”正职实际工作上的提升效果</w:t>
            </w:r>
          </w:p>
        </w:tc>
        <w:tc>
          <w:tcPr>
            <w:tcW w:w="2268" w:type="dxa"/>
            <w:vAlign w:val="center"/>
          </w:tcPr>
          <w:p>
            <w:pPr>
              <w:pStyle w:val="13"/>
            </w:pPr>
            <w:r>
              <w:t>村“两委”正职工作能力得到进一步提升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受训学员满意度（%）</w:t>
            </w:r>
          </w:p>
        </w:tc>
        <w:tc>
          <w:tcPr>
            <w:tcW w:w="5386" w:type="dxa"/>
            <w:vAlign w:val="center"/>
          </w:tcPr>
          <w:p>
            <w:pPr>
              <w:pStyle w:val="13"/>
            </w:pPr>
            <w:r>
              <w:t>满意和较满意的受训学员数量占总人数的比率</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17、2025年区管拔尖人才工作津贴等费用绩效目标表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13011025P00322510100X</w:t>
            </w:r>
          </w:p>
        </w:tc>
        <w:tc>
          <w:tcPr>
            <w:tcW w:w="2835" w:type="dxa"/>
            <w:vAlign w:val="center"/>
          </w:tcPr>
          <w:p>
            <w:pPr>
              <w:pStyle w:val="11"/>
            </w:pPr>
            <w:r>
              <w:t>项目名称</w:t>
            </w:r>
          </w:p>
        </w:tc>
        <w:tc>
          <w:tcPr>
            <w:tcW w:w="6095" w:type="dxa"/>
            <w:gridSpan w:val="3"/>
            <w:vAlign w:val="center"/>
          </w:tcPr>
          <w:p>
            <w:pPr>
              <w:pStyle w:val="13"/>
            </w:pPr>
            <w:r>
              <w:t>2025年区管拔尖人才工作津贴等费用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19.20</w:t>
            </w:r>
          </w:p>
        </w:tc>
        <w:tc>
          <w:tcPr>
            <w:tcW w:w="2835" w:type="dxa"/>
            <w:vAlign w:val="center"/>
          </w:tcPr>
          <w:p>
            <w:pPr>
              <w:pStyle w:val="11"/>
            </w:pPr>
            <w:r>
              <w:t>其中：财政    资金</w:t>
            </w:r>
          </w:p>
        </w:tc>
        <w:tc>
          <w:tcPr>
            <w:tcW w:w="2551" w:type="dxa"/>
            <w:vAlign w:val="center"/>
          </w:tcPr>
          <w:p>
            <w:pPr>
              <w:pStyle w:val="13"/>
            </w:pPr>
            <w:r>
              <w:t>19.20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用于拔尖人才发放补贴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1.为127名拔尖人才发放补贴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发放专家人才慰问金的人数</w:t>
            </w:r>
          </w:p>
        </w:tc>
        <w:tc>
          <w:tcPr>
            <w:tcW w:w="5386" w:type="dxa"/>
            <w:vAlign w:val="center"/>
          </w:tcPr>
          <w:p>
            <w:pPr>
              <w:pStyle w:val="13"/>
            </w:pPr>
            <w:r>
              <w:t>按照现有区管拔尖人才数量发放</w:t>
            </w:r>
          </w:p>
        </w:tc>
        <w:tc>
          <w:tcPr>
            <w:tcW w:w="2268" w:type="dxa"/>
            <w:vAlign w:val="center"/>
          </w:tcPr>
          <w:p>
            <w:pPr>
              <w:pStyle w:val="13"/>
            </w:pPr>
            <w:r>
              <w:t>127人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发放补贴精准率</w:t>
            </w:r>
          </w:p>
        </w:tc>
        <w:tc>
          <w:tcPr>
            <w:tcW w:w="5386" w:type="dxa"/>
            <w:vAlign w:val="center"/>
          </w:tcPr>
          <w:p>
            <w:pPr>
              <w:pStyle w:val="13"/>
            </w:pPr>
            <w:r>
              <w:t>补贴发放合规人数占发放总人数的比例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发放区管拔尖人才完成率</w:t>
            </w:r>
          </w:p>
        </w:tc>
        <w:tc>
          <w:tcPr>
            <w:tcW w:w="5386" w:type="dxa"/>
            <w:vAlign w:val="center"/>
          </w:tcPr>
          <w:p>
            <w:pPr>
              <w:pStyle w:val="13"/>
            </w:pPr>
            <w:r>
              <w:t>拔尖人才工作津贴发放及时率</w:t>
            </w:r>
          </w:p>
        </w:tc>
        <w:tc>
          <w:tcPr>
            <w:tcW w:w="2268" w:type="dxa"/>
            <w:vAlign w:val="center"/>
          </w:tcPr>
          <w:p>
            <w:pPr>
              <w:pStyle w:val="13"/>
            </w:pPr>
            <w:r>
              <w:t>每年7月份前、12月份前完成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发放区管拔尖人才工作津贴的标准</w:t>
            </w:r>
          </w:p>
        </w:tc>
        <w:tc>
          <w:tcPr>
            <w:tcW w:w="5386" w:type="dxa"/>
            <w:vAlign w:val="center"/>
          </w:tcPr>
          <w:p>
            <w:pPr>
              <w:pStyle w:val="13"/>
            </w:pPr>
            <w:r>
              <w:t>区管拔尖人才人数</w:t>
            </w:r>
          </w:p>
        </w:tc>
        <w:tc>
          <w:tcPr>
            <w:tcW w:w="2268" w:type="dxa"/>
            <w:vAlign w:val="center"/>
          </w:tcPr>
          <w:p>
            <w:pPr>
              <w:pStyle w:val="13"/>
            </w:pPr>
            <w:r>
              <w:t>500元/人/月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发放区管拔尖人才书报费标准</w:t>
            </w:r>
          </w:p>
        </w:tc>
        <w:tc>
          <w:tcPr>
            <w:tcW w:w="5386" w:type="dxa"/>
            <w:vAlign w:val="center"/>
          </w:tcPr>
          <w:p>
            <w:pPr>
              <w:pStyle w:val="13"/>
            </w:pPr>
            <w:r>
              <w:t>区管拔尖人才人数</w:t>
            </w:r>
          </w:p>
        </w:tc>
        <w:tc>
          <w:tcPr>
            <w:tcW w:w="2268" w:type="dxa"/>
            <w:vAlign w:val="center"/>
          </w:tcPr>
          <w:p>
            <w:pPr>
              <w:pStyle w:val="13"/>
            </w:pPr>
            <w:r>
              <w:t>300元/人/年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拔尖人才认可度</w:t>
            </w:r>
          </w:p>
        </w:tc>
        <w:tc>
          <w:tcPr>
            <w:tcW w:w="5386" w:type="dxa"/>
            <w:vAlign w:val="center"/>
          </w:tcPr>
          <w:p>
            <w:pPr>
              <w:pStyle w:val="13"/>
            </w:pPr>
            <w:r>
              <w:t>拔尖人才普遍得到社会认可度</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做好人才慰问、关爱工作以及人才</w:t>
            </w:r>
          </w:p>
        </w:tc>
        <w:tc>
          <w:tcPr>
            <w:tcW w:w="5386" w:type="dxa"/>
            <w:vAlign w:val="center"/>
          </w:tcPr>
          <w:p>
            <w:pPr>
              <w:pStyle w:val="13"/>
            </w:pPr>
            <w:r>
              <w:t>反映年度内人才培养、关爱、人才工作宣传情况</w:t>
            </w:r>
          </w:p>
        </w:tc>
        <w:tc>
          <w:tcPr>
            <w:tcW w:w="2268" w:type="dxa"/>
            <w:vAlign w:val="center"/>
          </w:tcPr>
          <w:p>
            <w:pPr>
              <w:pStyle w:val="13"/>
            </w:pPr>
            <w:r>
              <w:t>浓厚</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通过问卷调查，满意和较满意的受益对象占全部调研对象的比例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18、2025年人才工作专项经费绩效目标表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13011025P00322510087W</w:t>
            </w:r>
          </w:p>
        </w:tc>
        <w:tc>
          <w:tcPr>
            <w:tcW w:w="2835" w:type="dxa"/>
            <w:vAlign w:val="center"/>
          </w:tcPr>
          <w:p>
            <w:pPr>
              <w:pStyle w:val="11"/>
            </w:pPr>
            <w:r>
              <w:t>项目名称</w:t>
            </w:r>
          </w:p>
        </w:tc>
        <w:tc>
          <w:tcPr>
            <w:tcW w:w="6095" w:type="dxa"/>
            <w:gridSpan w:val="3"/>
            <w:vAlign w:val="center"/>
          </w:tcPr>
          <w:p>
            <w:pPr>
              <w:pStyle w:val="13"/>
            </w:pPr>
            <w:r>
              <w:t>2025年人才工作专项经费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保障宣传、印刷才政策和人才工作日常运行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1."进行专家人才慰问、关爱工作</w:t>
            </w:r>
            <w:r>
              <w:tab/>
            </w:r>
            <w:r>
              <w:tab/>
            </w:r>
            <w:r>
              <w:tab/>
            </w:r>
            <w:r>
              <w:tab/>
            </w:r>
            <w:r>
              <w:tab/>
            </w:r>
            <w:r>
              <w:tab/>
            </w:r>
          </w:p>
          <w:p>
            <w:pPr>
              <w:pStyle w:val="13"/>
            </w:pPr>
            <w:r>
              <w:t>"</w:t>
            </w:r>
          </w:p>
          <w:p>
            <w:pPr>
              <w:pStyle w:val="13"/>
            </w:pPr>
          </w:p>
          <w:p>
            <w:pPr>
              <w:pStyle w:val="13"/>
            </w:pPr>
            <w:r>
              <w:t>2."保障宣传、印刷才政策和人才工作日常运行（购置人才绿卡色带及膜带）</w:t>
            </w:r>
            <w:r>
              <w:tab/>
            </w:r>
            <w:r>
              <w:tab/>
            </w:r>
            <w:r>
              <w:tab/>
            </w:r>
            <w:r>
              <w:tab/>
            </w:r>
            <w:r>
              <w:tab/>
            </w:r>
            <w:r>
              <w:tab/>
            </w:r>
          </w:p>
          <w:p>
            <w:pPr>
              <w:pStyle w:val="13"/>
            </w:pPr>
            <w:r>
              <w:t>"</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对我区人才政策、人才培养、人才工作的宣传次数</w:t>
            </w:r>
          </w:p>
        </w:tc>
        <w:tc>
          <w:tcPr>
            <w:tcW w:w="5386" w:type="dxa"/>
            <w:vAlign w:val="center"/>
          </w:tcPr>
          <w:p>
            <w:pPr>
              <w:pStyle w:val="13"/>
            </w:pPr>
            <w:r>
              <w:t>反映我区人才队伍建设情况以及反映年度宣传人才工作政策、优秀典型情况</w:t>
            </w:r>
          </w:p>
        </w:tc>
        <w:tc>
          <w:tcPr>
            <w:tcW w:w="2268" w:type="dxa"/>
            <w:vAlign w:val="center"/>
          </w:tcPr>
          <w:p>
            <w:pPr>
              <w:pStyle w:val="13"/>
            </w:pPr>
            <w:r>
              <w:t>3次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人才慰问覆盖率</w:t>
            </w:r>
          </w:p>
        </w:tc>
        <w:tc>
          <w:tcPr>
            <w:tcW w:w="5386" w:type="dxa"/>
            <w:vAlign w:val="center"/>
          </w:tcPr>
          <w:p>
            <w:pPr>
              <w:pStyle w:val="13"/>
            </w:pPr>
            <w:r>
              <w:t>保质完成区级专家人才慰问</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发放专家慰问金完成率</w:t>
            </w:r>
          </w:p>
        </w:tc>
        <w:tc>
          <w:tcPr>
            <w:tcW w:w="5386" w:type="dxa"/>
            <w:vAlign w:val="center"/>
          </w:tcPr>
          <w:p>
            <w:pPr>
              <w:pStyle w:val="13"/>
            </w:pPr>
            <w:r>
              <w:t>专家慰问奖励金发放及时率</w:t>
            </w:r>
          </w:p>
        </w:tc>
        <w:tc>
          <w:tcPr>
            <w:tcW w:w="2268" w:type="dxa"/>
            <w:vAlign w:val="center"/>
          </w:tcPr>
          <w:p>
            <w:pPr>
              <w:pStyle w:val="13"/>
            </w:pPr>
            <w:r>
              <w:t>春节前完成慰问</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发放专家人才慰问金的标准</w:t>
            </w:r>
          </w:p>
        </w:tc>
        <w:tc>
          <w:tcPr>
            <w:tcW w:w="5386" w:type="dxa"/>
            <w:vAlign w:val="center"/>
          </w:tcPr>
          <w:p>
            <w:pPr>
              <w:pStyle w:val="13"/>
            </w:pPr>
            <w:r>
              <w:t>慰问专家人才慰问金标准</w:t>
            </w:r>
          </w:p>
        </w:tc>
        <w:tc>
          <w:tcPr>
            <w:tcW w:w="2268" w:type="dxa"/>
            <w:vAlign w:val="center"/>
          </w:tcPr>
          <w:p>
            <w:pPr>
              <w:pStyle w:val="13"/>
            </w:pPr>
            <w:r>
              <w:t>1000元/人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做好人才慰问、关爱工作以及人才</w:t>
            </w:r>
          </w:p>
        </w:tc>
        <w:tc>
          <w:tcPr>
            <w:tcW w:w="5386" w:type="dxa"/>
            <w:vAlign w:val="center"/>
          </w:tcPr>
          <w:p>
            <w:pPr>
              <w:pStyle w:val="13"/>
            </w:pPr>
            <w:r>
              <w:t>反映年度内人才培养、关爱、人才工作宣传情况</w:t>
            </w:r>
          </w:p>
        </w:tc>
        <w:tc>
          <w:tcPr>
            <w:tcW w:w="2268" w:type="dxa"/>
            <w:vAlign w:val="center"/>
          </w:tcPr>
          <w:p>
            <w:pPr>
              <w:pStyle w:val="13"/>
            </w:pPr>
            <w:r>
              <w:t>浓厚</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学习考察人才工作先进地区做法，</w:t>
            </w:r>
          </w:p>
        </w:tc>
        <w:tc>
          <w:tcPr>
            <w:tcW w:w="5386" w:type="dxa"/>
            <w:vAlign w:val="center"/>
          </w:tcPr>
          <w:p>
            <w:pPr>
              <w:pStyle w:val="13"/>
            </w:pPr>
            <w:r>
              <w:t>找出我区人才工作与先进地区存在的差距，学习先进地区优秀经验，打开我区人才工作新局面</w:t>
            </w:r>
          </w:p>
        </w:tc>
        <w:tc>
          <w:tcPr>
            <w:tcW w:w="2268" w:type="dxa"/>
            <w:vAlign w:val="center"/>
          </w:tcPr>
          <w:p>
            <w:pPr>
              <w:pStyle w:val="13"/>
            </w:pPr>
            <w:r>
              <w:t>学习先进地区人才工作优秀经验，提升我区人才工作水平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满意和较满意的受益对象占全部调研对象的比例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19、2025年人才绿卡A、B卡房租补助绩效目标表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13011025P003225100990</w:t>
            </w:r>
          </w:p>
        </w:tc>
        <w:tc>
          <w:tcPr>
            <w:tcW w:w="2835" w:type="dxa"/>
            <w:vAlign w:val="center"/>
          </w:tcPr>
          <w:p>
            <w:pPr>
              <w:pStyle w:val="11"/>
            </w:pPr>
            <w:r>
              <w:t>项目名称</w:t>
            </w:r>
          </w:p>
        </w:tc>
        <w:tc>
          <w:tcPr>
            <w:tcW w:w="6095" w:type="dxa"/>
            <w:gridSpan w:val="3"/>
            <w:vAlign w:val="center"/>
          </w:tcPr>
          <w:p>
            <w:pPr>
              <w:pStyle w:val="13"/>
            </w:pPr>
            <w:r>
              <w:t>2025年人才绿卡A、B卡房租补助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1109.65</w:t>
            </w:r>
          </w:p>
        </w:tc>
        <w:tc>
          <w:tcPr>
            <w:tcW w:w="2835" w:type="dxa"/>
            <w:vAlign w:val="center"/>
          </w:tcPr>
          <w:p>
            <w:pPr>
              <w:pStyle w:val="11"/>
            </w:pPr>
            <w:r>
              <w:t>其中：财政    资金</w:t>
            </w:r>
          </w:p>
        </w:tc>
        <w:tc>
          <w:tcPr>
            <w:tcW w:w="2551" w:type="dxa"/>
            <w:vAlign w:val="center"/>
          </w:tcPr>
          <w:p>
            <w:pPr>
              <w:pStyle w:val="13"/>
            </w:pPr>
            <w:r>
              <w:t>1109.65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用于A卡B卡持有者发放房租补贴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1.反映我区支持、奖励高层次人才、成长型人才和基础型人才情况，为我区发展建设做贡献。</w:t>
            </w:r>
          </w:p>
          <w:p>
            <w:pPr>
              <w:pStyle w:val="13"/>
            </w:pPr>
          </w:p>
          <w:p>
            <w:pPr>
              <w:pStyle w:val="13"/>
            </w:pPr>
            <w:r>
              <w:t>2."为“人才绿卡A卡、B卡”以及石家庄市B卡中全日制本科学历的持有者发放房租补助。</w:t>
            </w:r>
            <w:r>
              <w:tab/>
            </w:r>
            <w:r>
              <w:tab/>
            </w:r>
            <w:r>
              <w:tab/>
            </w:r>
            <w:r>
              <w:tab/>
            </w:r>
            <w:r>
              <w:tab/>
            </w:r>
            <w:r>
              <w:tab/>
            </w:r>
            <w:r>
              <w:tab/>
            </w:r>
            <w:r>
              <w:tab/>
            </w:r>
            <w:r>
              <w:tab/>
            </w:r>
            <w:r>
              <w:tab/>
            </w:r>
            <w:r>
              <w:tab/>
            </w:r>
            <w:r>
              <w:tab/>
            </w:r>
          </w:p>
          <w:p>
            <w:pPr>
              <w:pStyle w:val="13"/>
            </w:pPr>
            <w:r>
              <w:t>"</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鹿泉区人才绿卡A、B卡申请房租补贴的人数</w:t>
            </w:r>
          </w:p>
          <w:p>
            <w:pPr>
              <w:pStyle w:val="13"/>
            </w:pPr>
          </w:p>
        </w:tc>
        <w:tc>
          <w:tcPr>
            <w:tcW w:w="5386" w:type="dxa"/>
            <w:vAlign w:val="center"/>
          </w:tcPr>
          <w:p>
            <w:pPr>
              <w:pStyle w:val="13"/>
            </w:pPr>
            <w:r>
              <w:t>按政策要求申请鹿泉区AB卡房租补贴的人数</w:t>
            </w:r>
          </w:p>
          <w:p>
            <w:pPr>
              <w:pStyle w:val="13"/>
            </w:pPr>
          </w:p>
        </w:tc>
        <w:tc>
          <w:tcPr>
            <w:tcW w:w="2268" w:type="dxa"/>
            <w:vAlign w:val="center"/>
          </w:tcPr>
          <w:p>
            <w:pPr>
              <w:pStyle w:val="13"/>
            </w:pPr>
            <w:r>
              <w:t>A卡562张、B卡1359张</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房租补贴发放覆盖率</w:t>
            </w:r>
          </w:p>
          <w:p>
            <w:pPr>
              <w:pStyle w:val="13"/>
            </w:pPr>
          </w:p>
        </w:tc>
        <w:tc>
          <w:tcPr>
            <w:tcW w:w="5386" w:type="dxa"/>
            <w:vAlign w:val="center"/>
          </w:tcPr>
          <w:p>
            <w:pPr>
              <w:pStyle w:val="13"/>
            </w:pPr>
            <w:r>
              <w:t>按照政策要求应发房租放补贴人数占申请补贴人数的百分比</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发放房租补贴人数完成率</w:t>
            </w:r>
          </w:p>
          <w:p>
            <w:pPr>
              <w:pStyle w:val="13"/>
            </w:pPr>
          </w:p>
        </w:tc>
        <w:tc>
          <w:tcPr>
            <w:tcW w:w="5386" w:type="dxa"/>
            <w:vAlign w:val="center"/>
          </w:tcPr>
          <w:p>
            <w:pPr>
              <w:pStyle w:val="13"/>
            </w:pPr>
            <w:r>
              <w:t>房租补贴实际发放人数占应发放人数的比例</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房租补贴资金及时发放率</w:t>
            </w:r>
          </w:p>
          <w:p>
            <w:pPr>
              <w:pStyle w:val="13"/>
            </w:pPr>
          </w:p>
        </w:tc>
        <w:tc>
          <w:tcPr>
            <w:tcW w:w="5386" w:type="dxa"/>
            <w:vAlign w:val="center"/>
          </w:tcPr>
          <w:p>
            <w:pPr>
              <w:pStyle w:val="13"/>
            </w:pPr>
            <w:r>
              <w:t>按时发放房租补贴资金数占总资金数的比例</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人才绿卡A卡房租补贴发放标准</w:t>
            </w:r>
          </w:p>
          <w:p>
            <w:pPr>
              <w:pStyle w:val="13"/>
            </w:pPr>
          </w:p>
        </w:tc>
        <w:tc>
          <w:tcPr>
            <w:tcW w:w="5386" w:type="dxa"/>
            <w:vAlign w:val="center"/>
          </w:tcPr>
          <w:p>
            <w:pPr>
              <w:pStyle w:val="13"/>
            </w:pPr>
            <w:r>
              <w:t>按政策要求符合申请鹿泉区A卡房租补贴的持卡人补贴发放标准</w:t>
            </w:r>
          </w:p>
          <w:p>
            <w:pPr>
              <w:pStyle w:val="13"/>
            </w:pPr>
          </w:p>
        </w:tc>
        <w:tc>
          <w:tcPr>
            <w:tcW w:w="2268" w:type="dxa"/>
            <w:vAlign w:val="center"/>
          </w:tcPr>
          <w:p>
            <w:pPr>
              <w:pStyle w:val="13"/>
            </w:pPr>
            <w:r>
              <w:t>1500元/人/月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人才绿卡B卡房租补贴发放标准</w:t>
            </w:r>
          </w:p>
          <w:p>
            <w:pPr>
              <w:pStyle w:val="13"/>
            </w:pPr>
          </w:p>
        </w:tc>
        <w:tc>
          <w:tcPr>
            <w:tcW w:w="5386" w:type="dxa"/>
            <w:vAlign w:val="center"/>
          </w:tcPr>
          <w:p>
            <w:pPr>
              <w:pStyle w:val="13"/>
            </w:pPr>
            <w:r>
              <w:t>按政策要求符合申请鹿泉区B卡房租补贴的持卡人补贴发放标准</w:t>
            </w:r>
          </w:p>
          <w:p>
            <w:pPr>
              <w:pStyle w:val="13"/>
            </w:pPr>
          </w:p>
        </w:tc>
        <w:tc>
          <w:tcPr>
            <w:tcW w:w="2268" w:type="dxa"/>
            <w:vAlign w:val="center"/>
          </w:tcPr>
          <w:p>
            <w:pPr>
              <w:pStyle w:val="13"/>
            </w:pPr>
            <w:r>
              <w:t>1000元/人/月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石家庄市B卡房租补贴发放标准</w:t>
            </w:r>
          </w:p>
          <w:p>
            <w:pPr>
              <w:pStyle w:val="13"/>
            </w:pPr>
          </w:p>
        </w:tc>
        <w:tc>
          <w:tcPr>
            <w:tcW w:w="5386" w:type="dxa"/>
            <w:vAlign w:val="center"/>
          </w:tcPr>
          <w:p>
            <w:pPr>
              <w:pStyle w:val="13"/>
            </w:pPr>
            <w:r>
              <w:t>按政策要求石家庄市B卡中全日制本科学历的符合申请鹿泉区房租补贴的持卡人补贴发放标准</w:t>
            </w:r>
          </w:p>
          <w:p>
            <w:pPr>
              <w:pStyle w:val="13"/>
            </w:pPr>
          </w:p>
        </w:tc>
        <w:tc>
          <w:tcPr>
            <w:tcW w:w="2268" w:type="dxa"/>
            <w:vAlign w:val="center"/>
          </w:tcPr>
          <w:p>
            <w:pPr>
              <w:pStyle w:val="13"/>
            </w:pPr>
            <w:r>
              <w:t>500元/人/月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长期使用性</w:t>
            </w:r>
          </w:p>
          <w:p>
            <w:pPr>
              <w:pStyle w:val="13"/>
            </w:pPr>
          </w:p>
        </w:tc>
        <w:tc>
          <w:tcPr>
            <w:tcW w:w="5386" w:type="dxa"/>
            <w:vAlign w:val="center"/>
          </w:tcPr>
          <w:p>
            <w:pPr>
              <w:pStyle w:val="13"/>
            </w:pPr>
            <w:r>
              <w:t>按照政策要求，人才绿卡优惠政策持续保持</w:t>
            </w:r>
          </w:p>
          <w:p>
            <w:pPr>
              <w:pStyle w:val="13"/>
            </w:pP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为我区预计2025年吸引人才</w:t>
            </w:r>
          </w:p>
          <w:p>
            <w:pPr>
              <w:pStyle w:val="13"/>
            </w:pPr>
          </w:p>
        </w:tc>
        <w:tc>
          <w:tcPr>
            <w:tcW w:w="5386" w:type="dxa"/>
            <w:vAlign w:val="center"/>
          </w:tcPr>
          <w:p>
            <w:pPr>
              <w:pStyle w:val="13"/>
            </w:pPr>
            <w:r>
              <w:t>反映我区支持、奖励高层次人才、成长型人才和基础型人才情况，为我区发展建设做贡献人数</w:t>
            </w:r>
          </w:p>
          <w:p>
            <w:pPr>
              <w:pStyle w:val="13"/>
            </w:pPr>
          </w:p>
        </w:tc>
        <w:tc>
          <w:tcPr>
            <w:tcW w:w="2268" w:type="dxa"/>
            <w:vAlign w:val="center"/>
          </w:tcPr>
          <w:p>
            <w:pPr>
              <w:pStyle w:val="13"/>
            </w:pPr>
            <w:r>
              <w:t>≥150人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持卡人才满意度</w:t>
            </w:r>
          </w:p>
          <w:p>
            <w:pPr>
              <w:pStyle w:val="13"/>
            </w:pPr>
          </w:p>
        </w:tc>
        <w:tc>
          <w:tcPr>
            <w:tcW w:w="5386" w:type="dxa"/>
            <w:vAlign w:val="center"/>
          </w:tcPr>
          <w:p>
            <w:pPr>
              <w:pStyle w:val="13"/>
            </w:pPr>
            <w:r>
              <w:t>满意和较满意的持卡人才占全部调研对象的比例</w:t>
            </w:r>
          </w:p>
          <w:p>
            <w:pPr>
              <w:pStyle w:val="13"/>
            </w:pP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20、2025年人才绿卡A卡生活补贴绩效目标表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13011025P00322510088G</w:t>
            </w:r>
          </w:p>
        </w:tc>
        <w:tc>
          <w:tcPr>
            <w:tcW w:w="2835" w:type="dxa"/>
            <w:vAlign w:val="center"/>
          </w:tcPr>
          <w:p>
            <w:pPr>
              <w:pStyle w:val="11"/>
            </w:pPr>
            <w:r>
              <w:t>项目名称</w:t>
            </w:r>
          </w:p>
        </w:tc>
        <w:tc>
          <w:tcPr>
            <w:tcW w:w="6095" w:type="dxa"/>
            <w:gridSpan w:val="3"/>
            <w:vAlign w:val="center"/>
          </w:tcPr>
          <w:p>
            <w:pPr>
              <w:pStyle w:val="13"/>
            </w:pPr>
            <w:r>
              <w:t>2025年人才绿卡A卡生活补贴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237.05</w:t>
            </w:r>
          </w:p>
        </w:tc>
        <w:tc>
          <w:tcPr>
            <w:tcW w:w="2835" w:type="dxa"/>
            <w:vAlign w:val="center"/>
          </w:tcPr>
          <w:p>
            <w:pPr>
              <w:pStyle w:val="11"/>
            </w:pPr>
            <w:r>
              <w:t>其中：财政    资金</w:t>
            </w:r>
          </w:p>
        </w:tc>
        <w:tc>
          <w:tcPr>
            <w:tcW w:w="2551" w:type="dxa"/>
            <w:vAlign w:val="center"/>
          </w:tcPr>
          <w:p>
            <w:pPr>
              <w:pStyle w:val="13"/>
            </w:pPr>
            <w:r>
              <w:t>237.05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人才A卡发放生活补贴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1."反映我区支持、奖励高层次人才、成长型人才和基础型人才情况，为我区发展建设做贡献</w:t>
            </w:r>
            <w:r>
              <w:tab/>
            </w:r>
            <w:r>
              <w:tab/>
            </w:r>
            <w:r>
              <w:tab/>
            </w:r>
            <w:r>
              <w:tab/>
            </w:r>
            <w:r>
              <w:tab/>
            </w:r>
            <w:r>
              <w:tab/>
            </w:r>
            <w:r>
              <w:tab/>
            </w:r>
            <w:r>
              <w:tab/>
            </w:r>
            <w:r>
              <w:tab/>
            </w:r>
            <w:r>
              <w:tab/>
            </w:r>
            <w:r>
              <w:tab/>
            </w:r>
            <w:r>
              <w:tab/>
            </w:r>
          </w:p>
          <w:p>
            <w:pPr>
              <w:pStyle w:val="13"/>
            </w:pPr>
            <w:r>
              <w:t>"</w:t>
            </w:r>
          </w:p>
          <w:p>
            <w:pPr>
              <w:pStyle w:val="13"/>
            </w:pPr>
          </w:p>
          <w:p>
            <w:pPr>
              <w:pStyle w:val="13"/>
            </w:pPr>
            <w:r>
              <w:t>2.预计发放2025年持“人才绿卡A卡”者562人的生活补贴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发放鹿泉区A卡生活补贴人数</w:t>
            </w:r>
          </w:p>
          <w:p>
            <w:pPr>
              <w:pStyle w:val="13"/>
            </w:pPr>
          </w:p>
        </w:tc>
        <w:tc>
          <w:tcPr>
            <w:tcW w:w="5386" w:type="dxa"/>
            <w:vAlign w:val="center"/>
          </w:tcPr>
          <w:p>
            <w:pPr>
              <w:pStyle w:val="13"/>
            </w:pPr>
            <w:r>
              <w:t>按政策要求符合发放鹿泉区A卡生活补贴的人数</w:t>
            </w:r>
          </w:p>
          <w:p>
            <w:pPr>
              <w:pStyle w:val="13"/>
            </w:pPr>
          </w:p>
        </w:tc>
        <w:tc>
          <w:tcPr>
            <w:tcW w:w="2268" w:type="dxa"/>
            <w:vAlign w:val="center"/>
          </w:tcPr>
          <w:p>
            <w:pPr>
              <w:pStyle w:val="13"/>
            </w:pPr>
            <w:r>
              <w:t>预计562人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鹿泉区A卡生活补贴发放覆盖率</w:t>
            </w:r>
          </w:p>
          <w:p>
            <w:pPr>
              <w:pStyle w:val="13"/>
            </w:pPr>
          </w:p>
        </w:tc>
        <w:tc>
          <w:tcPr>
            <w:tcW w:w="5386" w:type="dxa"/>
            <w:vAlign w:val="center"/>
          </w:tcPr>
          <w:p>
            <w:pPr>
              <w:pStyle w:val="13"/>
            </w:pPr>
            <w:r>
              <w:t>按照政策要求应发放补贴人数占申请补贴人数的百分比</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发放生活补贴人数完成率</w:t>
            </w:r>
          </w:p>
        </w:tc>
        <w:tc>
          <w:tcPr>
            <w:tcW w:w="5386" w:type="dxa"/>
            <w:vAlign w:val="center"/>
          </w:tcPr>
          <w:p>
            <w:pPr>
              <w:pStyle w:val="13"/>
            </w:pPr>
            <w:r>
              <w:t>实际发放人数占应发放人数的百分比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鹿泉区A卡生活补贴及时发放率</w:t>
            </w:r>
          </w:p>
        </w:tc>
        <w:tc>
          <w:tcPr>
            <w:tcW w:w="5386" w:type="dxa"/>
            <w:vAlign w:val="center"/>
          </w:tcPr>
          <w:p>
            <w:pPr>
              <w:pStyle w:val="13"/>
            </w:pPr>
            <w:r>
              <w:t>按时发放生活补贴数占总资金数的比例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鹿泉区A卡生活补贴发放标准</w:t>
            </w:r>
          </w:p>
        </w:tc>
        <w:tc>
          <w:tcPr>
            <w:tcW w:w="5386" w:type="dxa"/>
            <w:vAlign w:val="center"/>
          </w:tcPr>
          <w:p>
            <w:pPr>
              <w:pStyle w:val="13"/>
            </w:pPr>
            <w:r>
              <w:t>中国科学院、中国工程院院士</w:t>
            </w:r>
          </w:p>
          <w:p>
            <w:pPr>
              <w:pStyle w:val="13"/>
            </w:pPr>
          </w:p>
        </w:tc>
        <w:tc>
          <w:tcPr>
            <w:tcW w:w="2268" w:type="dxa"/>
            <w:vAlign w:val="center"/>
          </w:tcPr>
          <w:p>
            <w:pPr>
              <w:pStyle w:val="13"/>
            </w:pPr>
            <w:r>
              <w:t>5000元/人/月</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鹿泉区A卡生活补贴发放标准</w:t>
            </w:r>
          </w:p>
          <w:p>
            <w:pPr>
              <w:pStyle w:val="13"/>
            </w:pPr>
          </w:p>
        </w:tc>
        <w:tc>
          <w:tcPr>
            <w:tcW w:w="5386" w:type="dxa"/>
            <w:vAlign w:val="center"/>
          </w:tcPr>
          <w:p>
            <w:pPr>
              <w:pStyle w:val="13"/>
            </w:pPr>
            <w:r>
              <w:t>国家级荣誉获得者</w:t>
            </w:r>
          </w:p>
          <w:p>
            <w:pPr>
              <w:pStyle w:val="13"/>
            </w:pPr>
          </w:p>
        </w:tc>
        <w:tc>
          <w:tcPr>
            <w:tcW w:w="2268" w:type="dxa"/>
            <w:vAlign w:val="center"/>
          </w:tcPr>
          <w:p>
            <w:pPr>
              <w:pStyle w:val="13"/>
            </w:pPr>
            <w:r>
              <w:t>3000元/人/月</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鹿泉区A卡生活补贴发放标准</w:t>
            </w:r>
          </w:p>
          <w:p>
            <w:pPr>
              <w:pStyle w:val="13"/>
            </w:pPr>
          </w:p>
        </w:tc>
        <w:tc>
          <w:tcPr>
            <w:tcW w:w="5386" w:type="dxa"/>
            <w:vAlign w:val="center"/>
          </w:tcPr>
          <w:p>
            <w:pPr>
              <w:pStyle w:val="13"/>
            </w:pPr>
            <w:r>
              <w:t>省级荣誉获得者</w:t>
            </w:r>
          </w:p>
          <w:p>
            <w:pPr>
              <w:pStyle w:val="13"/>
            </w:pPr>
          </w:p>
        </w:tc>
        <w:tc>
          <w:tcPr>
            <w:tcW w:w="2268" w:type="dxa"/>
            <w:vAlign w:val="center"/>
          </w:tcPr>
          <w:p>
            <w:pPr>
              <w:pStyle w:val="13"/>
            </w:pPr>
            <w:r>
              <w:t>2000元/人/月</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鹿泉区A卡生活补贴发放标准</w:t>
            </w:r>
          </w:p>
          <w:p>
            <w:pPr>
              <w:pStyle w:val="13"/>
            </w:pPr>
          </w:p>
        </w:tc>
        <w:tc>
          <w:tcPr>
            <w:tcW w:w="5386" w:type="dxa"/>
            <w:vAlign w:val="center"/>
          </w:tcPr>
          <w:p>
            <w:pPr>
              <w:pStyle w:val="13"/>
            </w:pPr>
            <w:r>
              <w:t>市级荣誉获得者、具有博士学位、正高级专业技术职务的人才</w:t>
            </w:r>
          </w:p>
          <w:p>
            <w:pPr>
              <w:pStyle w:val="13"/>
            </w:pPr>
          </w:p>
        </w:tc>
        <w:tc>
          <w:tcPr>
            <w:tcW w:w="2268" w:type="dxa"/>
            <w:vAlign w:val="center"/>
          </w:tcPr>
          <w:p>
            <w:pPr>
              <w:pStyle w:val="13"/>
            </w:pPr>
            <w:r>
              <w:t>1000元/人/月</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鹿泉区A卡生活补贴发放标准</w:t>
            </w:r>
          </w:p>
          <w:p>
            <w:pPr>
              <w:pStyle w:val="13"/>
            </w:pPr>
          </w:p>
        </w:tc>
        <w:tc>
          <w:tcPr>
            <w:tcW w:w="5386" w:type="dxa"/>
            <w:vAlign w:val="center"/>
          </w:tcPr>
          <w:p>
            <w:pPr>
              <w:pStyle w:val="13"/>
            </w:pPr>
            <w:r>
              <w:t>区管拔尖人才、国家“双一流”院校全日制研究生。</w:t>
            </w:r>
          </w:p>
          <w:p>
            <w:pPr>
              <w:pStyle w:val="13"/>
            </w:pPr>
          </w:p>
        </w:tc>
        <w:tc>
          <w:tcPr>
            <w:tcW w:w="2268" w:type="dxa"/>
            <w:vAlign w:val="center"/>
          </w:tcPr>
          <w:p>
            <w:pPr>
              <w:pStyle w:val="13"/>
            </w:pPr>
            <w:r>
              <w:t>500元/人/月</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p>
            <w:pPr>
              <w:pStyle w:val="13"/>
            </w:pPr>
          </w:p>
        </w:tc>
        <w:tc>
          <w:tcPr>
            <w:tcW w:w="5386" w:type="dxa"/>
            <w:vAlign w:val="center"/>
          </w:tcPr>
          <w:p>
            <w:pPr>
              <w:pStyle w:val="13"/>
            </w:pPr>
            <w:r>
              <w:t>按照政策要求，人才绿卡优惠政策持续保持</w:t>
            </w:r>
          </w:p>
          <w:p>
            <w:pPr>
              <w:pStyle w:val="13"/>
            </w:pPr>
          </w:p>
        </w:tc>
        <w:tc>
          <w:tcPr>
            <w:tcW w:w="2268" w:type="dxa"/>
            <w:vAlign w:val="center"/>
          </w:tcPr>
          <w:p>
            <w:pPr>
              <w:pStyle w:val="13"/>
            </w:pPr>
            <w:r>
              <w:t>五年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持卡人才满意度</w:t>
            </w:r>
          </w:p>
          <w:p>
            <w:pPr>
              <w:pStyle w:val="13"/>
            </w:pPr>
          </w:p>
        </w:tc>
        <w:tc>
          <w:tcPr>
            <w:tcW w:w="5386" w:type="dxa"/>
            <w:vAlign w:val="center"/>
          </w:tcPr>
          <w:p>
            <w:pPr>
              <w:pStyle w:val="13"/>
            </w:pPr>
            <w:r>
              <w:t>满意和较满意的持卡人才占全部调研对象的比例</w:t>
            </w:r>
          </w:p>
          <w:p>
            <w:pPr>
              <w:pStyle w:val="13"/>
            </w:pP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21、2025年人才绿卡C卡房租补助绩效目标表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13011025P00322510098C</w:t>
            </w:r>
          </w:p>
        </w:tc>
        <w:tc>
          <w:tcPr>
            <w:tcW w:w="2835" w:type="dxa"/>
            <w:vAlign w:val="center"/>
          </w:tcPr>
          <w:p>
            <w:pPr>
              <w:pStyle w:val="11"/>
            </w:pPr>
            <w:r>
              <w:t>项目名称</w:t>
            </w:r>
          </w:p>
        </w:tc>
        <w:tc>
          <w:tcPr>
            <w:tcW w:w="6095" w:type="dxa"/>
            <w:gridSpan w:val="3"/>
            <w:vAlign w:val="center"/>
          </w:tcPr>
          <w:p>
            <w:pPr>
              <w:pStyle w:val="13"/>
            </w:pPr>
            <w:r>
              <w:t>2025年人才绿卡C卡房租补助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w:t>
            </w:r>
          </w:p>
        </w:tc>
        <w:tc>
          <w:tcPr>
            <w:tcW w:w="2835" w:type="dxa"/>
            <w:vAlign w:val="center"/>
          </w:tcPr>
          <w:p>
            <w:pPr>
              <w:pStyle w:val="11"/>
            </w:pPr>
            <w:r>
              <w:t>其中：财政    资金</w:t>
            </w:r>
          </w:p>
        </w:tc>
        <w:tc>
          <w:tcPr>
            <w:tcW w:w="2551" w:type="dxa"/>
            <w:vAlign w:val="center"/>
          </w:tcPr>
          <w:p>
            <w:pPr>
              <w:pStyle w:val="13"/>
            </w:pPr>
            <w:r>
              <w:t>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用于发放人才绿卡C卡房租补贴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1."反映我区支持、奖励高层次人才、成长型人才和基础型人才的数量</w:t>
            </w:r>
            <w:r>
              <w:tab/>
            </w:r>
            <w:r>
              <w:tab/>
            </w:r>
            <w:r>
              <w:tab/>
            </w:r>
            <w:r>
              <w:tab/>
            </w:r>
            <w:r>
              <w:tab/>
            </w:r>
            <w:r>
              <w:tab/>
            </w:r>
            <w:r>
              <w:tab/>
            </w:r>
            <w:r>
              <w:tab/>
            </w:r>
            <w:r>
              <w:tab/>
            </w:r>
            <w:r>
              <w:tab/>
            </w:r>
            <w:r>
              <w:tab/>
            </w:r>
            <w:r>
              <w:tab/>
            </w:r>
          </w:p>
          <w:p>
            <w:pPr>
              <w:pStyle w:val="13"/>
            </w:pPr>
            <w:r>
              <w:t>"</w:t>
            </w:r>
          </w:p>
          <w:p>
            <w:pPr>
              <w:pStyle w:val="13"/>
            </w:pPr>
          </w:p>
          <w:p>
            <w:pPr>
              <w:pStyle w:val="13"/>
            </w:pPr>
            <w:r>
              <w:t>2.按要求完成发放房租补助</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发放人才绿卡C卡房租补贴的人数</w:t>
            </w:r>
          </w:p>
          <w:p>
            <w:pPr>
              <w:pStyle w:val="13"/>
            </w:pPr>
          </w:p>
        </w:tc>
        <w:tc>
          <w:tcPr>
            <w:tcW w:w="5386" w:type="dxa"/>
            <w:vAlign w:val="center"/>
          </w:tcPr>
          <w:p>
            <w:pPr>
              <w:pStyle w:val="13"/>
            </w:pPr>
            <w:r>
              <w:t>按政策要求符合发放人才绿卡C卡房租补贴的人数</w:t>
            </w:r>
          </w:p>
          <w:p>
            <w:pPr>
              <w:pStyle w:val="13"/>
            </w:pPr>
          </w:p>
        </w:tc>
        <w:tc>
          <w:tcPr>
            <w:tcW w:w="2268" w:type="dxa"/>
            <w:vAlign w:val="center"/>
          </w:tcPr>
          <w:p>
            <w:pPr>
              <w:pStyle w:val="13"/>
            </w:pPr>
            <w:r>
              <w:t>≤9560人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发放房租补贴人数完成率</w:t>
            </w:r>
          </w:p>
          <w:p>
            <w:pPr>
              <w:pStyle w:val="13"/>
            </w:pPr>
          </w:p>
        </w:tc>
        <w:tc>
          <w:tcPr>
            <w:tcW w:w="5386" w:type="dxa"/>
            <w:vAlign w:val="center"/>
          </w:tcPr>
          <w:p>
            <w:pPr>
              <w:pStyle w:val="13"/>
            </w:pPr>
            <w:r>
              <w:t>实际发放房租补贴人数占应发放人数的比例</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C卡房租补贴及时发放率</w:t>
            </w:r>
          </w:p>
        </w:tc>
        <w:tc>
          <w:tcPr>
            <w:tcW w:w="5386" w:type="dxa"/>
            <w:vAlign w:val="center"/>
          </w:tcPr>
          <w:p>
            <w:pPr>
              <w:pStyle w:val="13"/>
            </w:pPr>
            <w:r>
              <w:t>按时发放房租补贴的资金数占总资金数的比例</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C卡房租补贴发放标准</w:t>
            </w:r>
          </w:p>
          <w:p>
            <w:pPr>
              <w:pStyle w:val="13"/>
            </w:pPr>
          </w:p>
        </w:tc>
        <w:tc>
          <w:tcPr>
            <w:tcW w:w="5386" w:type="dxa"/>
            <w:vAlign w:val="center"/>
          </w:tcPr>
          <w:p>
            <w:pPr>
              <w:pStyle w:val="13"/>
            </w:pPr>
            <w:r>
              <w:t>硕士及以上学历每人每月800元</w:t>
            </w:r>
          </w:p>
          <w:p>
            <w:pPr>
              <w:pStyle w:val="13"/>
            </w:pPr>
          </w:p>
        </w:tc>
        <w:tc>
          <w:tcPr>
            <w:tcW w:w="2268" w:type="dxa"/>
            <w:vAlign w:val="center"/>
          </w:tcPr>
          <w:p>
            <w:pPr>
              <w:pStyle w:val="13"/>
            </w:pPr>
            <w:r>
              <w:t>800元/人/月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C卡房租补贴发放标准</w:t>
            </w:r>
          </w:p>
          <w:p>
            <w:pPr>
              <w:pStyle w:val="13"/>
            </w:pPr>
          </w:p>
        </w:tc>
        <w:tc>
          <w:tcPr>
            <w:tcW w:w="5386" w:type="dxa"/>
            <w:vAlign w:val="center"/>
          </w:tcPr>
          <w:p>
            <w:pPr>
              <w:pStyle w:val="13"/>
            </w:pPr>
            <w:r>
              <w:t>本科一批以及中级职称的人才每人每月500元</w:t>
            </w:r>
          </w:p>
          <w:p>
            <w:pPr>
              <w:pStyle w:val="13"/>
            </w:pPr>
          </w:p>
        </w:tc>
        <w:tc>
          <w:tcPr>
            <w:tcW w:w="2268" w:type="dxa"/>
            <w:vAlign w:val="center"/>
          </w:tcPr>
          <w:p>
            <w:pPr>
              <w:pStyle w:val="13"/>
            </w:pPr>
            <w:r>
              <w:t>500元/人/月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C卡房租补贴发放标准</w:t>
            </w:r>
          </w:p>
          <w:p>
            <w:pPr>
              <w:pStyle w:val="13"/>
            </w:pPr>
          </w:p>
        </w:tc>
        <w:tc>
          <w:tcPr>
            <w:tcW w:w="5386" w:type="dxa"/>
            <w:vAlign w:val="center"/>
          </w:tcPr>
          <w:p>
            <w:pPr>
              <w:pStyle w:val="13"/>
            </w:pPr>
            <w:r>
              <w:t>其他本科学历人才每人每月250元</w:t>
            </w:r>
          </w:p>
          <w:p>
            <w:pPr>
              <w:pStyle w:val="13"/>
            </w:pPr>
          </w:p>
        </w:tc>
        <w:tc>
          <w:tcPr>
            <w:tcW w:w="2268" w:type="dxa"/>
            <w:vAlign w:val="center"/>
          </w:tcPr>
          <w:p>
            <w:pPr>
              <w:pStyle w:val="13"/>
            </w:pPr>
            <w:r>
              <w:t>250元/人/月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长期使用性</w:t>
            </w:r>
          </w:p>
          <w:p>
            <w:pPr>
              <w:pStyle w:val="13"/>
            </w:pPr>
          </w:p>
        </w:tc>
        <w:tc>
          <w:tcPr>
            <w:tcW w:w="5386" w:type="dxa"/>
            <w:vAlign w:val="center"/>
          </w:tcPr>
          <w:p>
            <w:pPr>
              <w:pStyle w:val="13"/>
            </w:pPr>
            <w:r>
              <w:t>按照政策要求，人才绿卡优惠政策持续保持</w:t>
            </w:r>
          </w:p>
          <w:p>
            <w:pPr>
              <w:pStyle w:val="13"/>
            </w:pP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为我区预计2025年吸引人才</w:t>
            </w:r>
          </w:p>
          <w:p>
            <w:pPr>
              <w:pStyle w:val="13"/>
            </w:pPr>
          </w:p>
        </w:tc>
        <w:tc>
          <w:tcPr>
            <w:tcW w:w="5386" w:type="dxa"/>
            <w:vAlign w:val="center"/>
          </w:tcPr>
          <w:p>
            <w:pPr>
              <w:pStyle w:val="13"/>
            </w:pPr>
            <w:r>
              <w:t>反映我区支持、奖励高层次人才、成长型人才和基础型人才情况，为我区发展建设做贡献人数</w:t>
            </w:r>
          </w:p>
          <w:p>
            <w:pPr>
              <w:pStyle w:val="13"/>
            </w:pPr>
          </w:p>
        </w:tc>
        <w:tc>
          <w:tcPr>
            <w:tcW w:w="2268" w:type="dxa"/>
            <w:vAlign w:val="center"/>
          </w:tcPr>
          <w:p>
            <w:pPr>
              <w:pStyle w:val="13"/>
            </w:pPr>
            <w:r>
              <w:t>≥150人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完成持卡人才满意度</w:t>
            </w:r>
          </w:p>
        </w:tc>
        <w:tc>
          <w:tcPr>
            <w:tcW w:w="5386" w:type="dxa"/>
            <w:vAlign w:val="center"/>
          </w:tcPr>
          <w:p>
            <w:pPr>
              <w:pStyle w:val="13"/>
            </w:pPr>
            <w:r>
              <w:t>满意和较满意的持卡人才占全部调研对象的比例</w:t>
            </w:r>
          </w:p>
          <w:p>
            <w:pPr>
              <w:pStyle w:val="13"/>
            </w:pP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22、2025年社区工作经费和党建惠民经费绩效目标表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13011025P00322510085M</w:t>
            </w:r>
          </w:p>
        </w:tc>
        <w:tc>
          <w:tcPr>
            <w:tcW w:w="2835" w:type="dxa"/>
            <w:vAlign w:val="center"/>
          </w:tcPr>
          <w:p>
            <w:pPr>
              <w:pStyle w:val="11"/>
            </w:pPr>
            <w:r>
              <w:t>项目名称</w:t>
            </w:r>
          </w:p>
        </w:tc>
        <w:tc>
          <w:tcPr>
            <w:tcW w:w="6095" w:type="dxa"/>
            <w:gridSpan w:val="3"/>
            <w:vAlign w:val="center"/>
          </w:tcPr>
          <w:p>
            <w:pPr>
              <w:pStyle w:val="13"/>
            </w:pPr>
            <w:r>
              <w:t>2025年社区工作经费和党建惠民经费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660.00</w:t>
            </w:r>
          </w:p>
        </w:tc>
        <w:tc>
          <w:tcPr>
            <w:tcW w:w="2835" w:type="dxa"/>
            <w:vAlign w:val="center"/>
          </w:tcPr>
          <w:p>
            <w:pPr>
              <w:pStyle w:val="11"/>
            </w:pPr>
            <w:r>
              <w:t>其中：财政    资金</w:t>
            </w:r>
          </w:p>
        </w:tc>
        <w:tc>
          <w:tcPr>
            <w:tcW w:w="2551" w:type="dxa"/>
            <w:vAlign w:val="center"/>
          </w:tcPr>
          <w:p>
            <w:pPr>
              <w:pStyle w:val="13"/>
            </w:pPr>
            <w:r>
              <w:t>660.00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用于社区工作经费和党建经费。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1.按照每个社区每年不低于10万元，落实社区工作经费包括办公经费和党建经费。主要用于保障社区日常办公运转、党员教育培训、党 员开展活动、社区老党员和困难党员的走访慰问等。按照每个社区每年不低于20万元标准落实党建惠民工程专项资金。主要用于解决关系群众切身利益问题和联系服务群众工作。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实际发放社区数占应发放社区数的比例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发放经费的社区数</w:t>
            </w:r>
          </w:p>
        </w:tc>
        <w:tc>
          <w:tcPr>
            <w:tcW w:w="5386" w:type="dxa"/>
            <w:vAlign w:val="center"/>
          </w:tcPr>
          <w:p>
            <w:pPr>
              <w:pStyle w:val="13"/>
            </w:pPr>
            <w:r>
              <w:t>发放经费的社区数</w:t>
            </w:r>
          </w:p>
        </w:tc>
        <w:tc>
          <w:tcPr>
            <w:tcW w:w="2268" w:type="dxa"/>
            <w:vAlign w:val="center"/>
          </w:tcPr>
          <w:p>
            <w:pPr>
              <w:pStyle w:val="13"/>
            </w:pPr>
            <w:r>
              <w:t>22个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及时保障社区工作需求</w:t>
            </w:r>
          </w:p>
        </w:tc>
        <w:tc>
          <w:tcPr>
            <w:tcW w:w="2268" w:type="dxa"/>
            <w:vAlign w:val="center"/>
          </w:tcPr>
          <w:p>
            <w:pPr>
              <w:pStyle w:val="13"/>
            </w:pPr>
            <w:r>
              <w:t>每季度发放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2023年、2024年未发放经费</w:t>
            </w:r>
          </w:p>
        </w:tc>
        <w:tc>
          <w:tcPr>
            <w:tcW w:w="5386" w:type="dxa"/>
            <w:vAlign w:val="center"/>
          </w:tcPr>
          <w:p>
            <w:pPr>
              <w:pStyle w:val="13"/>
            </w:pPr>
            <w:r>
              <w:t>补发2023年、2024年未发放经费</w:t>
            </w:r>
          </w:p>
        </w:tc>
        <w:tc>
          <w:tcPr>
            <w:tcW w:w="2268" w:type="dxa"/>
            <w:vAlign w:val="center"/>
          </w:tcPr>
          <w:p>
            <w:pPr>
              <w:pStyle w:val="13"/>
            </w:pPr>
            <w:r>
              <w:t>252万元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服务群众专项经费补贴标准</w:t>
            </w:r>
          </w:p>
        </w:tc>
        <w:tc>
          <w:tcPr>
            <w:tcW w:w="5386" w:type="dxa"/>
            <w:vAlign w:val="center"/>
          </w:tcPr>
          <w:p>
            <w:pPr>
              <w:pStyle w:val="13"/>
            </w:pPr>
            <w:r>
              <w:t>服务群众专项经费补贴，按照每个社区30万元标准</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保障服务群众经费</w:t>
            </w:r>
          </w:p>
        </w:tc>
        <w:tc>
          <w:tcPr>
            <w:tcW w:w="5386" w:type="dxa"/>
            <w:vAlign w:val="center"/>
          </w:tcPr>
          <w:p>
            <w:pPr>
              <w:pStyle w:val="13"/>
            </w:pPr>
            <w:r>
              <w:t>维持日常办公，保障服务群众经费</w:t>
            </w:r>
          </w:p>
        </w:tc>
        <w:tc>
          <w:tcPr>
            <w:tcW w:w="2268" w:type="dxa"/>
            <w:vAlign w:val="center"/>
          </w:tcPr>
          <w:p>
            <w:pPr>
              <w:pStyle w:val="13"/>
            </w:pPr>
            <w:r>
              <w:t>完善社区经费保障，提升社区治理能力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满意和较满意的受益对象占全部对象的比例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23、2025年下沉工作队工作经费绩效目标表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13011025P00157010002M</w:t>
            </w:r>
          </w:p>
        </w:tc>
        <w:tc>
          <w:tcPr>
            <w:tcW w:w="2835" w:type="dxa"/>
            <w:vAlign w:val="center"/>
          </w:tcPr>
          <w:p>
            <w:pPr>
              <w:pStyle w:val="11"/>
            </w:pPr>
            <w:r>
              <w:t>项目名称</w:t>
            </w:r>
          </w:p>
        </w:tc>
        <w:tc>
          <w:tcPr>
            <w:tcW w:w="6095" w:type="dxa"/>
            <w:gridSpan w:val="3"/>
            <w:vAlign w:val="center"/>
          </w:tcPr>
          <w:p>
            <w:pPr>
              <w:pStyle w:val="13"/>
            </w:pPr>
            <w:r>
              <w:t>2025年下沉工作队工作经费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32.00</w:t>
            </w:r>
          </w:p>
        </w:tc>
        <w:tc>
          <w:tcPr>
            <w:tcW w:w="2835" w:type="dxa"/>
            <w:vAlign w:val="center"/>
          </w:tcPr>
          <w:p>
            <w:pPr>
              <w:pStyle w:val="11"/>
            </w:pPr>
            <w:r>
              <w:t>其中：财政    资金</w:t>
            </w:r>
          </w:p>
        </w:tc>
        <w:tc>
          <w:tcPr>
            <w:tcW w:w="2551" w:type="dxa"/>
            <w:vAlign w:val="center"/>
          </w:tcPr>
          <w:p>
            <w:pPr>
              <w:pStyle w:val="13"/>
            </w:pPr>
            <w:r>
              <w:t>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用于下沉工作队工作经费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1.为全区4个下沉工作队提供工作经费</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下沉工作队数量</w:t>
            </w:r>
          </w:p>
        </w:tc>
        <w:tc>
          <w:tcPr>
            <w:tcW w:w="5386" w:type="dxa"/>
            <w:vAlign w:val="center"/>
          </w:tcPr>
          <w:p>
            <w:pPr>
              <w:pStyle w:val="13"/>
            </w:pPr>
            <w:r>
              <w:t>发放工作经费的下沉工作队数量</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下沉工作队工作经费发放覆盖率</w:t>
            </w:r>
          </w:p>
        </w:tc>
        <w:tc>
          <w:tcPr>
            <w:tcW w:w="5386" w:type="dxa"/>
            <w:vAlign w:val="center"/>
          </w:tcPr>
          <w:p>
            <w:pPr>
              <w:pStyle w:val="13"/>
            </w:pPr>
            <w:r>
              <w:t>工作经费发放覆盖率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工作经费发放及时率</w:t>
            </w:r>
          </w:p>
        </w:tc>
        <w:tc>
          <w:tcPr>
            <w:tcW w:w="5386" w:type="dxa"/>
            <w:vAlign w:val="center"/>
          </w:tcPr>
          <w:p>
            <w:pPr>
              <w:pStyle w:val="13"/>
            </w:pPr>
            <w:r>
              <w:t>按时发放资金数占总资金的比例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工作经费发放标准</w:t>
            </w:r>
          </w:p>
        </w:tc>
        <w:tc>
          <w:tcPr>
            <w:tcW w:w="5386" w:type="dxa"/>
            <w:vAlign w:val="center"/>
          </w:tcPr>
          <w:p>
            <w:pPr>
              <w:pStyle w:val="13"/>
            </w:pPr>
            <w:r>
              <w:t>每年每个下沉工作队工作经费发放标准</w:t>
            </w:r>
          </w:p>
        </w:tc>
        <w:tc>
          <w:tcPr>
            <w:tcW w:w="2268" w:type="dxa"/>
            <w:vAlign w:val="center"/>
          </w:tcPr>
          <w:p>
            <w:pPr>
              <w:pStyle w:val="13"/>
            </w:pPr>
            <w:r>
              <w:t>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激发下沉工作队员干事创业热情</w:t>
            </w:r>
          </w:p>
        </w:tc>
        <w:tc>
          <w:tcPr>
            <w:tcW w:w="5386" w:type="dxa"/>
            <w:vAlign w:val="center"/>
          </w:tcPr>
          <w:p>
            <w:pPr>
              <w:pStyle w:val="13"/>
            </w:pPr>
            <w:r>
              <w:t>为下沉工作队提供工作经费，提高下沉工作队干事创业的热情</w:t>
            </w:r>
          </w:p>
        </w:tc>
        <w:tc>
          <w:tcPr>
            <w:tcW w:w="2268" w:type="dxa"/>
            <w:vAlign w:val="center"/>
          </w:tcPr>
          <w:p>
            <w:pPr>
              <w:pStyle w:val="13"/>
            </w:pPr>
            <w:r>
              <w:t>激发下沉工作队员干事创业的热情程度</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满意和较满意的受益对象占全部对象的比例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24、2025年乡村振兴重点村驻村工作队经费绩效目标表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13011025P001570100012</w:t>
            </w:r>
          </w:p>
        </w:tc>
        <w:tc>
          <w:tcPr>
            <w:tcW w:w="2835" w:type="dxa"/>
            <w:vAlign w:val="center"/>
          </w:tcPr>
          <w:p>
            <w:pPr>
              <w:pStyle w:val="11"/>
            </w:pPr>
            <w:r>
              <w:t>项目名称</w:t>
            </w:r>
          </w:p>
        </w:tc>
        <w:tc>
          <w:tcPr>
            <w:tcW w:w="6095" w:type="dxa"/>
            <w:gridSpan w:val="3"/>
            <w:vAlign w:val="center"/>
          </w:tcPr>
          <w:p>
            <w:pPr>
              <w:pStyle w:val="13"/>
            </w:pPr>
            <w:r>
              <w:t>2025年乡村振兴重点村驻村工作队经费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88.00</w:t>
            </w:r>
          </w:p>
        </w:tc>
        <w:tc>
          <w:tcPr>
            <w:tcW w:w="2835" w:type="dxa"/>
            <w:vAlign w:val="center"/>
          </w:tcPr>
          <w:p>
            <w:pPr>
              <w:pStyle w:val="11"/>
            </w:pPr>
            <w:r>
              <w:t>其中：财政    资金</w:t>
            </w:r>
          </w:p>
        </w:tc>
        <w:tc>
          <w:tcPr>
            <w:tcW w:w="2551" w:type="dxa"/>
            <w:vAlign w:val="center"/>
          </w:tcPr>
          <w:p>
            <w:pPr>
              <w:pStyle w:val="13"/>
            </w:pPr>
            <w:r>
              <w:t>88.00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用于乡村振兴重点村工作经费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1."为全区11个乡村振兴重点村驻村工作队提供工作经费，全面主力乡村振兴</w:t>
            </w:r>
            <w:r>
              <w:tab/>
            </w:r>
            <w:r>
              <w:tab/>
            </w:r>
            <w:r>
              <w:tab/>
            </w:r>
            <w:r>
              <w:tab/>
            </w:r>
            <w:r>
              <w:tab/>
            </w:r>
            <w:r>
              <w:tab/>
            </w:r>
          </w:p>
          <w:p>
            <w:pPr>
              <w:pStyle w:val="13"/>
            </w:pPr>
            <w:r>
              <w:t>"</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驻村工作队数量</w:t>
            </w:r>
          </w:p>
        </w:tc>
        <w:tc>
          <w:tcPr>
            <w:tcW w:w="5386" w:type="dxa"/>
            <w:vAlign w:val="center"/>
          </w:tcPr>
          <w:p>
            <w:pPr>
              <w:pStyle w:val="13"/>
            </w:pPr>
            <w:r>
              <w:t>发放工作经费的驻村工作队数量</w:t>
            </w:r>
          </w:p>
        </w:tc>
        <w:tc>
          <w:tcPr>
            <w:tcW w:w="2268" w:type="dxa"/>
            <w:vAlign w:val="center"/>
          </w:tcPr>
          <w:p>
            <w:pPr>
              <w:pStyle w:val="13"/>
            </w:pPr>
            <w:r>
              <w:t>11个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驻村工作工作经费发放覆盖率</w:t>
            </w:r>
          </w:p>
        </w:tc>
        <w:tc>
          <w:tcPr>
            <w:tcW w:w="5386" w:type="dxa"/>
            <w:vAlign w:val="center"/>
          </w:tcPr>
          <w:p>
            <w:pPr>
              <w:pStyle w:val="13"/>
            </w:pPr>
            <w:r>
              <w:t>工作经费发放覆盖率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工作经费发放及时率</w:t>
            </w:r>
          </w:p>
        </w:tc>
        <w:tc>
          <w:tcPr>
            <w:tcW w:w="5386" w:type="dxa"/>
            <w:vAlign w:val="center"/>
          </w:tcPr>
          <w:p>
            <w:pPr>
              <w:pStyle w:val="13"/>
            </w:pPr>
            <w:r>
              <w:t>按时发放资金数占总资金的比例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工作经费发放标准</w:t>
            </w:r>
          </w:p>
        </w:tc>
        <w:tc>
          <w:tcPr>
            <w:tcW w:w="5386" w:type="dxa"/>
            <w:vAlign w:val="center"/>
          </w:tcPr>
          <w:p>
            <w:pPr>
              <w:pStyle w:val="13"/>
            </w:pPr>
            <w:r>
              <w:t>驻村工作队工作经费发放标准</w:t>
            </w:r>
          </w:p>
        </w:tc>
        <w:tc>
          <w:tcPr>
            <w:tcW w:w="2268" w:type="dxa"/>
            <w:vAlign w:val="center"/>
          </w:tcPr>
          <w:p>
            <w:pPr>
              <w:pStyle w:val="13"/>
            </w:pPr>
            <w:r>
              <w:t>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激发驻村干部干事创业热情</w:t>
            </w:r>
          </w:p>
        </w:tc>
        <w:tc>
          <w:tcPr>
            <w:tcW w:w="5386" w:type="dxa"/>
            <w:vAlign w:val="center"/>
          </w:tcPr>
          <w:p>
            <w:pPr>
              <w:pStyle w:val="13"/>
            </w:pPr>
            <w:r>
              <w:t>为驻村工作队提供工作经费，提高驻村工作队干事创业的热情</w:t>
            </w:r>
          </w:p>
        </w:tc>
        <w:tc>
          <w:tcPr>
            <w:tcW w:w="2268" w:type="dxa"/>
            <w:vAlign w:val="center"/>
          </w:tcPr>
          <w:p>
            <w:pPr>
              <w:pStyle w:val="13"/>
            </w:pPr>
            <w:r>
              <w:t>激发在激发驻村工作队干事创业的热情程度</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满意和较满意的受益对象占全部对象的比例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25、2025年选调生到村工作任职补助绩效目标表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13011025P00157110001P</w:t>
            </w:r>
          </w:p>
        </w:tc>
        <w:tc>
          <w:tcPr>
            <w:tcW w:w="2835" w:type="dxa"/>
            <w:vAlign w:val="center"/>
          </w:tcPr>
          <w:p>
            <w:pPr>
              <w:pStyle w:val="11"/>
            </w:pPr>
            <w:r>
              <w:t>项目名称</w:t>
            </w:r>
          </w:p>
        </w:tc>
        <w:tc>
          <w:tcPr>
            <w:tcW w:w="6095" w:type="dxa"/>
            <w:gridSpan w:val="3"/>
            <w:vAlign w:val="center"/>
          </w:tcPr>
          <w:p>
            <w:pPr>
              <w:pStyle w:val="13"/>
            </w:pPr>
            <w:r>
              <w:t>2025年选调生到村工作任职补助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41.76</w:t>
            </w:r>
          </w:p>
        </w:tc>
        <w:tc>
          <w:tcPr>
            <w:tcW w:w="2835" w:type="dxa"/>
            <w:vAlign w:val="center"/>
          </w:tcPr>
          <w:p>
            <w:pPr>
              <w:pStyle w:val="11"/>
            </w:pPr>
            <w:r>
              <w:t>其中：财政    资金</w:t>
            </w:r>
          </w:p>
        </w:tc>
        <w:tc>
          <w:tcPr>
            <w:tcW w:w="2551" w:type="dxa"/>
            <w:vAlign w:val="center"/>
          </w:tcPr>
          <w:p>
            <w:pPr>
              <w:pStyle w:val="13"/>
            </w:pPr>
            <w:r>
              <w:t>41.76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1.解决到村任职选调生的后顾之忧，帮助他们尽快适应基层工作。2.加强对到村任职选调生的教育培训，按要求组织开展国情调研，组织他们多参与化解复杂矛盾和问题，让他们在基层真正经受实践锻炼。</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1."为全区到村任职选调生提供支持，充分调动选调生工作积极性、主动性和创造性，为建设社会主义新农村，实施乡村振兴战略，推动农村全面发展，提供保障情况。</w:t>
            </w:r>
            <w:r>
              <w:tab/>
            </w:r>
            <w:r>
              <w:tab/>
            </w:r>
            <w:r>
              <w:tab/>
            </w:r>
            <w:r>
              <w:tab/>
            </w:r>
            <w:r>
              <w:tab/>
            </w:r>
            <w:r>
              <w:tab/>
            </w:r>
          </w:p>
          <w:p>
            <w:pPr>
              <w:pStyle w:val="13"/>
            </w:pPr>
            <w:r>
              <w:t>"</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选调生任职补助人数</w:t>
            </w:r>
          </w:p>
          <w:p>
            <w:pPr>
              <w:pStyle w:val="13"/>
            </w:pPr>
          </w:p>
          <w:p>
            <w:pPr>
              <w:pStyle w:val="13"/>
            </w:pPr>
          </w:p>
        </w:tc>
        <w:tc>
          <w:tcPr>
            <w:tcW w:w="5386" w:type="dxa"/>
            <w:vAlign w:val="center"/>
          </w:tcPr>
          <w:p>
            <w:pPr>
              <w:pStyle w:val="13"/>
            </w:pPr>
            <w:r>
              <w:t>选调生到村任职补助的人数</w:t>
            </w:r>
          </w:p>
        </w:tc>
        <w:tc>
          <w:tcPr>
            <w:tcW w:w="2268" w:type="dxa"/>
            <w:vAlign w:val="center"/>
          </w:tcPr>
          <w:p>
            <w:pPr>
              <w:pStyle w:val="13"/>
            </w:pPr>
            <w:r>
              <w:t>89人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选调生补贴发放覆盖率</w:t>
            </w:r>
          </w:p>
        </w:tc>
        <w:tc>
          <w:tcPr>
            <w:tcW w:w="5386" w:type="dxa"/>
            <w:vAlign w:val="center"/>
          </w:tcPr>
          <w:p>
            <w:pPr>
              <w:pStyle w:val="13"/>
            </w:pPr>
            <w:r>
              <w:t>选调生到村任职补助的人数</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选调生任职补贴发放精准率</w:t>
            </w:r>
          </w:p>
        </w:tc>
        <w:tc>
          <w:tcPr>
            <w:tcW w:w="5386" w:type="dxa"/>
            <w:vAlign w:val="center"/>
          </w:tcPr>
          <w:p>
            <w:pPr>
              <w:pStyle w:val="13"/>
            </w:pPr>
            <w:r>
              <w:t>选调生到村任职补贴发放合规人数占发放总人数的比例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选调生到村任职补贴发放及时率</w:t>
            </w:r>
          </w:p>
        </w:tc>
        <w:tc>
          <w:tcPr>
            <w:tcW w:w="5386" w:type="dxa"/>
            <w:vAlign w:val="center"/>
          </w:tcPr>
          <w:p>
            <w:pPr>
              <w:pStyle w:val="13"/>
            </w:pPr>
            <w:r>
              <w:t>选调生到村任职补贴发放及时率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选调生到村任职补助发放标准</w:t>
            </w:r>
          </w:p>
        </w:tc>
        <w:tc>
          <w:tcPr>
            <w:tcW w:w="5386" w:type="dxa"/>
            <w:vAlign w:val="center"/>
          </w:tcPr>
          <w:p>
            <w:pPr>
              <w:pStyle w:val="13"/>
            </w:pPr>
            <w:r>
              <w:t>选调生到村任职补助发放标准</w:t>
            </w:r>
          </w:p>
        </w:tc>
        <w:tc>
          <w:tcPr>
            <w:tcW w:w="2268" w:type="dxa"/>
            <w:vAlign w:val="center"/>
          </w:tcPr>
          <w:p>
            <w:pPr>
              <w:pStyle w:val="13"/>
            </w:pPr>
            <w:r>
              <w:t>19000元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提高选调生到村任职工作的积极性</w:t>
            </w:r>
          </w:p>
        </w:tc>
        <w:tc>
          <w:tcPr>
            <w:tcW w:w="5386" w:type="dxa"/>
            <w:vAlign w:val="center"/>
          </w:tcPr>
          <w:p>
            <w:pPr>
              <w:pStyle w:val="13"/>
            </w:pPr>
            <w:r>
              <w:t>充分调动选调生工作积极性、主动性和创造性，为建设社会主义新农村，实施乡村振兴战略，推动农村全面发展，提供保障情况。</w:t>
            </w:r>
          </w:p>
        </w:tc>
        <w:tc>
          <w:tcPr>
            <w:tcW w:w="2268" w:type="dxa"/>
            <w:vAlign w:val="center"/>
          </w:tcPr>
          <w:p>
            <w:pPr>
              <w:pStyle w:val="13"/>
            </w:pPr>
            <w:r>
              <w:t>提高选调生干事创业的热情度</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满意和较满意的受益对象占全部对象的比例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26、2025年选调生到村工作任职补助绩效目标表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13011025P00322510101H</w:t>
            </w:r>
          </w:p>
        </w:tc>
        <w:tc>
          <w:tcPr>
            <w:tcW w:w="2835" w:type="dxa"/>
            <w:vAlign w:val="center"/>
          </w:tcPr>
          <w:p>
            <w:pPr>
              <w:pStyle w:val="11"/>
            </w:pPr>
            <w:r>
              <w:t>项目名称</w:t>
            </w:r>
          </w:p>
        </w:tc>
        <w:tc>
          <w:tcPr>
            <w:tcW w:w="6095" w:type="dxa"/>
            <w:gridSpan w:val="3"/>
            <w:vAlign w:val="center"/>
          </w:tcPr>
          <w:p>
            <w:pPr>
              <w:pStyle w:val="13"/>
            </w:pPr>
            <w:r>
              <w:t>2025年选调生到村工作任职补助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用于到村任职选调生发放补贴。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1."为全区到村任职选调生提供支持，充分调动选调生工作积极性、主动性和创造性，为建设社会主义新农村，实施乡村振兴战略，推动农村全面发展，提供保障情况。</w:t>
            </w:r>
            <w:r>
              <w:tab/>
            </w:r>
            <w:r>
              <w:tab/>
            </w:r>
            <w:r>
              <w:tab/>
            </w:r>
            <w:r>
              <w:tab/>
            </w:r>
            <w:r>
              <w:tab/>
            </w:r>
            <w:r>
              <w:tab/>
            </w:r>
          </w:p>
          <w:p>
            <w:pPr>
              <w:pStyle w:val="13"/>
            </w:pPr>
            <w:r>
              <w:t>"</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选调生任职补助人数</w:t>
            </w:r>
          </w:p>
        </w:tc>
        <w:tc>
          <w:tcPr>
            <w:tcW w:w="5386" w:type="dxa"/>
            <w:vAlign w:val="center"/>
          </w:tcPr>
          <w:p>
            <w:pPr>
              <w:pStyle w:val="13"/>
            </w:pPr>
            <w:r>
              <w:t>选调生到村任职补助的人数</w:t>
            </w:r>
          </w:p>
        </w:tc>
        <w:tc>
          <w:tcPr>
            <w:tcW w:w="2268" w:type="dxa"/>
            <w:vAlign w:val="center"/>
          </w:tcPr>
          <w:p>
            <w:pPr>
              <w:pStyle w:val="13"/>
            </w:pPr>
            <w:r>
              <w:t>89人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选调生补贴发放覆盖率</w:t>
            </w:r>
          </w:p>
        </w:tc>
        <w:tc>
          <w:tcPr>
            <w:tcW w:w="5386" w:type="dxa"/>
            <w:vAlign w:val="center"/>
          </w:tcPr>
          <w:p>
            <w:pPr>
              <w:pStyle w:val="13"/>
            </w:pPr>
            <w:r>
              <w:t>选调生到村任职补助发放覆盖率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选调生任职补贴发放精准率</w:t>
            </w:r>
          </w:p>
        </w:tc>
        <w:tc>
          <w:tcPr>
            <w:tcW w:w="5386" w:type="dxa"/>
            <w:vAlign w:val="center"/>
          </w:tcPr>
          <w:p>
            <w:pPr>
              <w:pStyle w:val="13"/>
            </w:pPr>
            <w:r>
              <w:t>选调生到村任职补贴发放合规人数占发放总人数的比例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选调生到村任职补贴发放及时率</w:t>
            </w:r>
          </w:p>
        </w:tc>
        <w:tc>
          <w:tcPr>
            <w:tcW w:w="5386" w:type="dxa"/>
            <w:vAlign w:val="center"/>
          </w:tcPr>
          <w:p>
            <w:pPr>
              <w:pStyle w:val="13"/>
            </w:pPr>
            <w:r>
              <w:t>选调生到村任职补贴发放及时率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选调生到村任职补助发放标准</w:t>
            </w:r>
          </w:p>
        </w:tc>
        <w:tc>
          <w:tcPr>
            <w:tcW w:w="5386" w:type="dxa"/>
            <w:vAlign w:val="center"/>
          </w:tcPr>
          <w:p>
            <w:pPr>
              <w:pStyle w:val="13"/>
            </w:pPr>
            <w:r>
              <w:t>选调生到村任职补助发放标准</w:t>
            </w:r>
          </w:p>
        </w:tc>
        <w:tc>
          <w:tcPr>
            <w:tcW w:w="2268" w:type="dxa"/>
            <w:vAlign w:val="center"/>
          </w:tcPr>
          <w:p>
            <w:pPr>
              <w:pStyle w:val="13"/>
            </w:pPr>
            <w:r>
              <w:t>19000元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提高选调生到村任职工作的积极性</w:t>
            </w:r>
          </w:p>
        </w:tc>
        <w:tc>
          <w:tcPr>
            <w:tcW w:w="5386" w:type="dxa"/>
            <w:vAlign w:val="center"/>
          </w:tcPr>
          <w:p>
            <w:pPr>
              <w:pStyle w:val="13"/>
            </w:pPr>
            <w:r>
              <w:t>充分调动选调生工作积极性、主动性和创造性，为建设社会主义新农村，实施乡村振兴战略，推动农村全面发展，提供保障情况。</w:t>
            </w:r>
          </w:p>
        </w:tc>
        <w:tc>
          <w:tcPr>
            <w:tcW w:w="2268" w:type="dxa"/>
            <w:vAlign w:val="center"/>
          </w:tcPr>
          <w:p>
            <w:pPr>
              <w:pStyle w:val="13"/>
            </w:pPr>
            <w:r>
              <w:t>提高选调生干事创业的热情度</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满意和较满意的受益对象占全部对象的比例</w:t>
            </w:r>
          </w:p>
        </w:tc>
        <w:tc>
          <w:tcPr>
            <w:tcW w:w="5386" w:type="dxa"/>
            <w:vAlign w:val="center"/>
          </w:tcPr>
          <w:p>
            <w:pPr>
              <w:pStyle w:val="13"/>
            </w:pPr>
            <w:r>
              <w:t>满意和较满意的受益对象占全部对象的比例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27、2025年主题教育工作专项经费绩效目标表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13011025P00150010005X</w:t>
            </w:r>
          </w:p>
        </w:tc>
        <w:tc>
          <w:tcPr>
            <w:tcW w:w="2835" w:type="dxa"/>
            <w:vAlign w:val="center"/>
          </w:tcPr>
          <w:p>
            <w:pPr>
              <w:pStyle w:val="11"/>
            </w:pPr>
            <w:r>
              <w:t>项目名称</w:t>
            </w:r>
          </w:p>
        </w:tc>
        <w:tc>
          <w:tcPr>
            <w:tcW w:w="6095" w:type="dxa"/>
            <w:gridSpan w:val="3"/>
            <w:vAlign w:val="center"/>
          </w:tcPr>
          <w:p>
            <w:pPr>
              <w:pStyle w:val="13"/>
            </w:pPr>
            <w:r>
              <w:t>2025年主题教育工作专项经费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用于主题教育活动经费。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1."根据开展主题教育活动的有关要求，确保做好我区C的综合协调、工作调度、组织落实等各项工作。</w:t>
            </w:r>
            <w:r>
              <w:tab/>
            </w:r>
            <w:r>
              <w:tab/>
            </w:r>
            <w:r>
              <w:tab/>
            </w:r>
            <w:r>
              <w:tab/>
            </w:r>
            <w:r>
              <w:tab/>
            </w:r>
            <w:r>
              <w:tab/>
            </w:r>
          </w:p>
          <w:p>
            <w:pPr>
              <w:pStyle w:val="13"/>
            </w:pPr>
            <w:r>
              <w:t>"</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保障主题教育活动开展时间</w:t>
            </w:r>
          </w:p>
        </w:tc>
        <w:tc>
          <w:tcPr>
            <w:tcW w:w="5386" w:type="dxa"/>
            <w:vAlign w:val="center"/>
          </w:tcPr>
          <w:p>
            <w:pPr>
              <w:pStyle w:val="13"/>
            </w:pPr>
            <w:r>
              <w:t>保障主题教育活动开展时间</w:t>
            </w:r>
          </w:p>
        </w:tc>
        <w:tc>
          <w:tcPr>
            <w:tcW w:w="2268" w:type="dxa"/>
            <w:vAlign w:val="center"/>
          </w:tcPr>
          <w:p>
            <w:pPr>
              <w:pStyle w:val="13"/>
            </w:pPr>
            <w:r>
              <w:t>≥4月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主题教育活动运转保障率</w:t>
            </w:r>
          </w:p>
        </w:tc>
        <w:tc>
          <w:tcPr>
            <w:tcW w:w="5386" w:type="dxa"/>
            <w:vAlign w:val="center"/>
          </w:tcPr>
          <w:p>
            <w:pPr>
              <w:pStyle w:val="13"/>
            </w:pPr>
            <w:r>
              <w:t>主题教育活动运转保障率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主题教育活动保障及时率</w:t>
            </w:r>
          </w:p>
        </w:tc>
        <w:tc>
          <w:tcPr>
            <w:tcW w:w="5386" w:type="dxa"/>
            <w:vAlign w:val="center"/>
          </w:tcPr>
          <w:p>
            <w:pPr>
              <w:pStyle w:val="13"/>
            </w:pPr>
            <w:r>
              <w:t>主题教育活动保障及时率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主题教育活动办公经费支出</w:t>
            </w:r>
          </w:p>
        </w:tc>
        <w:tc>
          <w:tcPr>
            <w:tcW w:w="5386" w:type="dxa"/>
            <w:vAlign w:val="center"/>
          </w:tcPr>
          <w:p>
            <w:pPr>
              <w:pStyle w:val="13"/>
            </w:pPr>
            <w:r>
              <w:t>保障我区主题教育活动的综合协调、工作调度、组织落实等工作办公费、场地费、招待费及其他公用经费的支出</w:t>
            </w:r>
          </w:p>
        </w:tc>
        <w:tc>
          <w:tcPr>
            <w:tcW w:w="2268" w:type="dxa"/>
            <w:vAlign w:val="center"/>
          </w:tcPr>
          <w:p>
            <w:pPr>
              <w:pStyle w:val="13"/>
            </w:pPr>
            <w:r>
              <w:t>按照统一规定执行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党员队伍素质提升</w:t>
            </w:r>
          </w:p>
        </w:tc>
        <w:tc>
          <w:tcPr>
            <w:tcW w:w="5386" w:type="dxa"/>
            <w:vAlign w:val="center"/>
          </w:tcPr>
          <w:p>
            <w:pPr>
              <w:pStyle w:val="13"/>
            </w:pPr>
            <w:r>
              <w:t>逐步提升党员队伍素质</w:t>
            </w:r>
          </w:p>
        </w:tc>
        <w:tc>
          <w:tcPr>
            <w:tcW w:w="2268" w:type="dxa"/>
            <w:vAlign w:val="center"/>
          </w:tcPr>
          <w:p>
            <w:pPr>
              <w:pStyle w:val="13"/>
            </w:pPr>
            <w:r>
              <w:t>提升素质</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28、2025年专项公用经费绩效目标表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13011025P003225100913</w:t>
            </w:r>
          </w:p>
        </w:tc>
        <w:tc>
          <w:tcPr>
            <w:tcW w:w="2835" w:type="dxa"/>
            <w:vAlign w:val="center"/>
          </w:tcPr>
          <w:p>
            <w:pPr>
              <w:pStyle w:val="11"/>
            </w:pPr>
            <w:r>
              <w:t>项目名称</w:t>
            </w:r>
          </w:p>
        </w:tc>
        <w:tc>
          <w:tcPr>
            <w:tcW w:w="6095" w:type="dxa"/>
            <w:gridSpan w:val="3"/>
            <w:vAlign w:val="center"/>
          </w:tcPr>
          <w:p>
            <w:pPr>
              <w:pStyle w:val="13"/>
            </w:pPr>
            <w:r>
              <w:t>2025年专项公用经费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用于农村基层党组织开展党建活动，开展主题党员教育活动、印发党员教育报刊资料、购置办公设备、完成党员电化教育，党员教育片拍摄工作； 对大组工网终端、软件、物理环境等日常维护等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1.用于农村基层党组织开展党建活动，开展主题党员教育活动、印发党员教育报刊资料、购置办公设备等。</w:t>
            </w:r>
          </w:p>
          <w:p>
            <w:pPr>
              <w:pStyle w:val="13"/>
            </w:pPr>
          </w:p>
          <w:p>
            <w:pPr>
              <w:pStyle w:val="13"/>
            </w:pPr>
            <w:r>
              <w:t>2.完成党员电化教育，党员教育片拍摄工作。 对大组工网终端、软件、物理环境等日常维护保养，确保大组工网平稳运行。</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开展党建活动数量</w:t>
            </w:r>
          </w:p>
        </w:tc>
        <w:tc>
          <w:tcPr>
            <w:tcW w:w="5386" w:type="dxa"/>
            <w:vAlign w:val="center"/>
          </w:tcPr>
          <w:p>
            <w:pPr>
              <w:pStyle w:val="13"/>
            </w:pPr>
            <w:r>
              <w:t>开展党建活动数量</w:t>
            </w:r>
          </w:p>
        </w:tc>
        <w:tc>
          <w:tcPr>
            <w:tcW w:w="2268" w:type="dxa"/>
            <w:vAlign w:val="center"/>
          </w:tcPr>
          <w:p>
            <w:pPr>
              <w:pStyle w:val="13"/>
            </w:pPr>
            <w:r>
              <w:t>≥10次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开展党建活动完成率</w:t>
            </w:r>
          </w:p>
        </w:tc>
        <w:tc>
          <w:tcPr>
            <w:tcW w:w="5386" w:type="dxa"/>
            <w:vAlign w:val="center"/>
          </w:tcPr>
          <w:p>
            <w:pPr>
              <w:pStyle w:val="13"/>
            </w:pPr>
            <w:r>
              <w:t>开展党建活动次数占年初预期开展次数的百分比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采购设备及时率</w:t>
            </w:r>
          </w:p>
        </w:tc>
        <w:tc>
          <w:tcPr>
            <w:tcW w:w="5386" w:type="dxa"/>
            <w:vAlign w:val="center"/>
          </w:tcPr>
          <w:p>
            <w:pPr>
              <w:pStyle w:val="13"/>
            </w:pPr>
            <w:r>
              <w:t>按时及时购买办公设备保障工作正常运行</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购置验收通过率（%）</w:t>
            </w:r>
          </w:p>
        </w:tc>
        <w:tc>
          <w:tcPr>
            <w:tcW w:w="5386" w:type="dxa"/>
            <w:vAlign w:val="center"/>
          </w:tcPr>
          <w:p>
            <w:pPr>
              <w:pStyle w:val="13"/>
            </w:pPr>
            <w:r>
              <w:t>通过验收的购置数量占购置总数量的比率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维修维护费用</w:t>
            </w:r>
          </w:p>
        </w:tc>
        <w:tc>
          <w:tcPr>
            <w:tcW w:w="5386" w:type="dxa"/>
            <w:vAlign w:val="center"/>
          </w:tcPr>
          <w:p>
            <w:pPr>
              <w:pStyle w:val="13"/>
            </w:pPr>
            <w:r>
              <w:t>控制维修办公设备费用</w:t>
            </w:r>
          </w:p>
        </w:tc>
        <w:tc>
          <w:tcPr>
            <w:tcW w:w="2268" w:type="dxa"/>
            <w:vAlign w:val="center"/>
          </w:tcPr>
          <w:p>
            <w:pPr>
              <w:pStyle w:val="13"/>
            </w:pPr>
            <w:r>
              <w:t>≤3.5万元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设备购置费用</w:t>
            </w:r>
          </w:p>
        </w:tc>
        <w:tc>
          <w:tcPr>
            <w:tcW w:w="5386" w:type="dxa"/>
            <w:vAlign w:val="center"/>
          </w:tcPr>
          <w:p>
            <w:pPr>
              <w:pStyle w:val="13"/>
            </w:pPr>
            <w:r>
              <w:t>控制设备购置费用</w:t>
            </w:r>
          </w:p>
        </w:tc>
        <w:tc>
          <w:tcPr>
            <w:tcW w:w="2268" w:type="dxa"/>
            <w:vAlign w:val="center"/>
          </w:tcPr>
          <w:p>
            <w:pPr>
              <w:pStyle w:val="13"/>
            </w:pPr>
            <w:r>
              <w:t>≤4万元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开展工作办公印刷费</w:t>
            </w:r>
          </w:p>
        </w:tc>
        <w:tc>
          <w:tcPr>
            <w:tcW w:w="5386" w:type="dxa"/>
            <w:vAlign w:val="center"/>
          </w:tcPr>
          <w:p>
            <w:pPr>
              <w:pStyle w:val="13"/>
            </w:pPr>
            <w:r>
              <w:t>控制办公印刷费用</w:t>
            </w:r>
          </w:p>
        </w:tc>
        <w:tc>
          <w:tcPr>
            <w:tcW w:w="2268" w:type="dxa"/>
            <w:vAlign w:val="center"/>
          </w:tcPr>
          <w:p>
            <w:pPr>
              <w:pStyle w:val="13"/>
            </w:pPr>
            <w:r>
              <w:t>≤15.5万元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系统升级对业务保障能力的提升比率</w:t>
            </w:r>
          </w:p>
        </w:tc>
        <w:tc>
          <w:tcPr>
            <w:tcW w:w="5386" w:type="dxa"/>
            <w:vAlign w:val="center"/>
          </w:tcPr>
          <w:p>
            <w:pPr>
              <w:pStyle w:val="13"/>
            </w:pPr>
            <w:r>
              <w:t>业务保障能力提升情况</w:t>
            </w:r>
          </w:p>
        </w:tc>
        <w:tc>
          <w:tcPr>
            <w:tcW w:w="2268" w:type="dxa"/>
            <w:vAlign w:val="center"/>
          </w:tcPr>
          <w:p>
            <w:pPr>
              <w:pStyle w:val="13"/>
            </w:pPr>
            <w:r>
              <w:t>≥30%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设备正常使用年限</w:t>
            </w:r>
          </w:p>
        </w:tc>
        <w:tc>
          <w:tcPr>
            <w:tcW w:w="5386" w:type="dxa"/>
            <w:vAlign w:val="center"/>
          </w:tcPr>
          <w:p>
            <w:pPr>
              <w:pStyle w:val="13"/>
            </w:pPr>
            <w:r>
              <w:t>设备正常使用年限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全区党员、组织系统工作人员满意程度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29、2025年宗教重点村党建工作经费绩效目标表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13011025P008F7Q10002D</w:t>
            </w:r>
          </w:p>
        </w:tc>
        <w:tc>
          <w:tcPr>
            <w:tcW w:w="2835" w:type="dxa"/>
            <w:vAlign w:val="center"/>
          </w:tcPr>
          <w:p>
            <w:pPr>
              <w:pStyle w:val="11"/>
            </w:pPr>
            <w:r>
              <w:t>项目名称</w:t>
            </w:r>
          </w:p>
        </w:tc>
        <w:tc>
          <w:tcPr>
            <w:tcW w:w="6095" w:type="dxa"/>
            <w:gridSpan w:val="3"/>
            <w:vAlign w:val="center"/>
          </w:tcPr>
          <w:p>
            <w:pPr>
              <w:pStyle w:val="13"/>
            </w:pPr>
            <w:r>
              <w:t>2025年宗教重点村党建工作经费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用于重点村党建工作经费。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1.全区8个宗教重点村党建工作能力进一步加强，服务群众水平进一步提升</w:t>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宗教重点村的数量</w:t>
            </w:r>
          </w:p>
          <w:p>
            <w:pPr>
              <w:pStyle w:val="13"/>
            </w:pPr>
          </w:p>
        </w:tc>
        <w:tc>
          <w:tcPr>
            <w:tcW w:w="5386" w:type="dxa"/>
            <w:vAlign w:val="center"/>
          </w:tcPr>
          <w:p>
            <w:pPr>
              <w:pStyle w:val="13"/>
            </w:pPr>
            <w:r>
              <w:t xml:space="preserve">宗教重点村的数量 </w:t>
            </w:r>
          </w:p>
          <w:p>
            <w:pPr>
              <w:pStyle w:val="13"/>
            </w:pPr>
          </w:p>
          <w:p>
            <w:pPr>
              <w:pStyle w:val="13"/>
            </w:pPr>
          </w:p>
          <w:p>
            <w:pPr>
              <w:pStyle w:val="13"/>
            </w:pPr>
          </w:p>
        </w:tc>
        <w:tc>
          <w:tcPr>
            <w:tcW w:w="2268" w:type="dxa"/>
            <w:vAlign w:val="center"/>
          </w:tcPr>
          <w:p>
            <w:pPr>
              <w:pStyle w:val="13"/>
            </w:pPr>
            <w:r>
              <w:t>8个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宗教重点村党建工作经费发放的覆盖率</w:t>
            </w:r>
          </w:p>
          <w:p>
            <w:pPr>
              <w:pStyle w:val="13"/>
            </w:pPr>
          </w:p>
        </w:tc>
        <w:tc>
          <w:tcPr>
            <w:tcW w:w="5386" w:type="dxa"/>
            <w:vAlign w:val="center"/>
          </w:tcPr>
          <w:p>
            <w:pPr>
              <w:pStyle w:val="13"/>
            </w:pPr>
            <w:r>
              <w:t>宗教重点村党建工作经费实际发放村数量占应发村数量比例</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宗教重点村党建工作经费发放及时率</w:t>
            </w:r>
          </w:p>
          <w:p>
            <w:pPr>
              <w:pStyle w:val="13"/>
            </w:pPr>
          </w:p>
        </w:tc>
        <w:tc>
          <w:tcPr>
            <w:tcW w:w="5386" w:type="dxa"/>
            <w:vAlign w:val="center"/>
          </w:tcPr>
          <w:p>
            <w:pPr>
              <w:pStyle w:val="13"/>
            </w:pPr>
            <w:r>
              <w:t>宗教重点村党建工作经费发放及时率</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宗教重点村党建工作经费发放标准</w:t>
            </w:r>
          </w:p>
          <w:p>
            <w:pPr>
              <w:pStyle w:val="13"/>
            </w:pPr>
          </w:p>
        </w:tc>
        <w:tc>
          <w:tcPr>
            <w:tcW w:w="5386" w:type="dxa"/>
            <w:vAlign w:val="center"/>
          </w:tcPr>
          <w:p>
            <w:pPr>
              <w:pStyle w:val="13"/>
            </w:pPr>
            <w:r>
              <w:t>宗教重点村党建工作经费发放标准</w:t>
            </w:r>
          </w:p>
          <w:p>
            <w:pPr>
              <w:pStyle w:val="13"/>
            </w:pPr>
          </w:p>
        </w:tc>
        <w:tc>
          <w:tcPr>
            <w:tcW w:w="2268" w:type="dxa"/>
            <w:vAlign w:val="center"/>
          </w:tcPr>
          <w:p>
            <w:pPr>
              <w:pStyle w:val="13"/>
            </w:pPr>
            <w:r>
              <w:t>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激发在职村干部干事创业热情</w:t>
            </w:r>
          </w:p>
          <w:p>
            <w:pPr>
              <w:pStyle w:val="13"/>
            </w:pPr>
          </w:p>
        </w:tc>
        <w:tc>
          <w:tcPr>
            <w:tcW w:w="5386" w:type="dxa"/>
            <w:vAlign w:val="center"/>
          </w:tcPr>
          <w:p>
            <w:pPr>
              <w:pStyle w:val="13"/>
            </w:pPr>
            <w:r>
              <w:t>为宗教重点村提供党建工作经费，提高村干部干事创业的积极性</w:t>
            </w:r>
          </w:p>
          <w:p>
            <w:pPr>
              <w:pStyle w:val="13"/>
            </w:pPr>
          </w:p>
        </w:tc>
        <w:tc>
          <w:tcPr>
            <w:tcW w:w="2268" w:type="dxa"/>
            <w:vAlign w:val="center"/>
          </w:tcPr>
          <w:p>
            <w:pPr>
              <w:pStyle w:val="13"/>
            </w:pPr>
            <w:r>
              <w:t>激发在职村干部干事创业的热情程度</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宗教重点村服务群众水平提高</w:t>
            </w:r>
          </w:p>
          <w:p>
            <w:pPr>
              <w:pStyle w:val="13"/>
            </w:pPr>
          </w:p>
        </w:tc>
        <w:tc>
          <w:tcPr>
            <w:tcW w:w="5386" w:type="dxa"/>
            <w:vAlign w:val="center"/>
          </w:tcPr>
          <w:p>
            <w:pPr>
              <w:pStyle w:val="13"/>
            </w:pPr>
            <w:r>
              <w:t>宗教重点村服务群众水平提高</w:t>
            </w:r>
          </w:p>
          <w:p>
            <w:pPr>
              <w:pStyle w:val="13"/>
            </w:pPr>
          </w:p>
        </w:tc>
        <w:tc>
          <w:tcPr>
            <w:tcW w:w="2268" w:type="dxa"/>
            <w:vAlign w:val="center"/>
          </w:tcPr>
          <w:p>
            <w:pPr>
              <w:pStyle w:val="13"/>
            </w:pPr>
            <w:r>
              <w:t>服务群众进一步提高</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p>
            <w:pPr>
              <w:pStyle w:val="13"/>
            </w:pPr>
          </w:p>
        </w:tc>
        <w:tc>
          <w:tcPr>
            <w:tcW w:w="5386" w:type="dxa"/>
            <w:vAlign w:val="center"/>
          </w:tcPr>
          <w:p>
            <w:pPr>
              <w:pStyle w:val="13"/>
            </w:pPr>
            <w:r>
              <w:t>通过问卷调查，满意和较满意的受益对象占全部调研对象的比例</w:t>
            </w:r>
          </w:p>
          <w:p>
            <w:pPr>
              <w:pStyle w:val="13"/>
            </w:pP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30、干部移动信息查询系统APP采购、数据导入服务及日常维护项目绩效目标表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13011025P00322510097Q</w:t>
            </w:r>
          </w:p>
        </w:tc>
        <w:tc>
          <w:tcPr>
            <w:tcW w:w="2835" w:type="dxa"/>
            <w:vAlign w:val="center"/>
          </w:tcPr>
          <w:p>
            <w:pPr>
              <w:pStyle w:val="11"/>
            </w:pPr>
            <w:r>
              <w:t>项目名称</w:t>
            </w:r>
          </w:p>
        </w:tc>
        <w:tc>
          <w:tcPr>
            <w:tcW w:w="6095" w:type="dxa"/>
            <w:gridSpan w:val="3"/>
            <w:vAlign w:val="center"/>
          </w:tcPr>
          <w:p>
            <w:pPr>
              <w:pStyle w:val="13"/>
            </w:pPr>
            <w:r>
              <w:t>干部移动信息查询系统APP采购、数据导入服务及日常维护项目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14.40</w:t>
            </w:r>
          </w:p>
        </w:tc>
        <w:tc>
          <w:tcPr>
            <w:tcW w:w="2835" w:type="dxa"/>
            <w:vAlign w:val="center"/>
          </w:tcPr>
          <w:p>
            <w:pPr>
              <w:pStyle w:val="11"/>
            </w:pPr>
            <w:r>
              <w:t>其中：财政    资金</w:t>
            </w:r>
          </w:p>
        </w:tc>
        <w:tc>
          <w:tcPr>
            <w:tcW w:w="2551" w:type="dxa"/>
            <w:vAlign w:val="center"/>
          </w:tcPr>
          <w:p>
            <w:pPr>
              <w:pStyle w:val="13"/>
            </w:pPr>
            <w:r>
              <w:t>14.40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用于干部移动信息端采购、数据导入、日常维护。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1.预付款拨付后60日内，app软件及相关硬件采购到位，数据维护完成，系统进入初步使用阶段并进行查漏补缺。干部任免完成后7日内，完成数据维护和数据包导出工作，及时更新移动查询系统。</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工期完工时间</w:t>
            </w:r>
          </w:p>
        </w:tc>
        <w:tc>
          <w:tcPr>
            <w:tcW w:w="5386" w:type="dxa"/>
            <w:vAlign w:val="center"/>
          </w:tcPr>
          <w:p>
            <w:pPr>
              <w:pStyle w:val="13"/>
            </w:pPr>
            <w:r>
              <w:t>工期完工时间</w:t>
            </w:r>
          </w:p>
        </w:tc>
        <w:tc>
          <w:tcPr>
            <w:tcW w:w="2268" w:type="dxa"/>
            <w:vAlign w:val="center"/>
          </w:tcPr>
          <w:p>
            <w:pPr>
              <w:pStyle w:val="13"/>
            </w:pPr>
            <w:r>
              <w:t>&lt;60天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系统运行质量</w:t>
            </w:r>
          </w:p>
        </w:tc>
        <w:tc>
          <w:tcPr>
            <w:tcW w:w="5386" w:type="dxa"/>
            <w:vAlign w:val="center"/>
          </w:tcPr>
          <w:p>
            <w:pPr>
              <w:pStyle w:val="13"/>
            </w:pPr>
            <w:r>
              <w:t>系统运行质量</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数据导入及维护</w:t>
            </w:r>
          </w:p>
        </w:tc>
        <w:tc>
          <w:tcPr>
            <w:tcW w:w="5386" w:type="dxa"/>
            <w:vAlign w:val="center"/>
          </w:tcPr>
          <w:p>
            <w:pPr>
              <w:pStyle w:val="13"/>
            </w:pPr>
            <w:r>
              <w:t>数据导入及维护</w:t>
            </w:r>
          </w:p>
        </w:tc>
        <w:tc>
          <w:tcPr>
            <w:tcW w:w="2268" w:type="dxa"/>
            <w:vAlign w:val="center"/>
          </w:tcPr>
          <w:p>
            <w:pPr>
              <w:pStyle w:val="13"/>
            </w:pPr>
            <w:r>
              <w:t>≤8万元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移动查询端APP采购成本费用</w:t>
            </w:r>
          </w:p>
        </w:tc>
        <w:tc>
          <w:tcPr>
            <w:tcW w:w="5386" w:type="dxa"/>
            <w:vAlign w:val="center"/>
          </w:tcPr>
          <w:p>
            <w:pPr>
              <w:pStyle w:val="13"/>
            </w:pPr>
            <w:r>
              <w:t>移动查询端APP采购成本费用</w:t>
            </w:r>
          </w:p>
        </w:tc>
        <w:tc>
          <w:tcPr>
            <w:tcW w:w="2268" w:type="dxa"/>
            <w:vAlign w:val="center"/>
          </w:tcPr>
          <w:p>
            <w:pPr>
              <w:pStyle w:val="13"/>
            </w:pPr>
            <w:r>
              <w:t>≤6.4万元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APP导入全区干部信息数量</w:t>
            </w:r>
          </w:p>
        </w:tc>
        <w:tc>
          <w:tcPr>
            <w:tcW w:w="5386" w:type="dxa"/>
            <w:vAlign w:val="center"/>
          </w:tcPr>
          <w:p>
            <w:pPr>
              <w:pStyle w:val="13"/>
            </w:pPr>
            <w:r>
              <w:t>按要求导入相关干部信息数量</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系统采购台数</w:t>
            </w:r>
          </w:p>
        </w:tc>
        <w:tc>
          <w:tcPr>
            <w:tcW w:w="5386" w:type="dxa"/>
            <w:vAlign w:val="center"/>
          </w:tcPr>
          <w:p>
            <w:pPr>
              <w:pStyle w:val="13"/>
            </w:pPr>
            <w:r>
              <w:t>购买移动查询端APP数量</w:t>
            </w:r>
          </w:p>
        </w:tc>
        <w:tc>
          <w:tcPr>
            <w:tcW w:w="2268" w:type="dxa"/>
            <w:vAlign w:val="center"/>
          </w:tcPr>
          <w:p>
            <w:pPr>
              <w:pStyle w:val="13"/>
            </w:pPr>
            <w:r>
              <w:t>10套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干部信息化管理水平</w:t>
            </w:r>
          </w:p>
        </w:tc>
        <w:tc>
          <w:tcPr>
            <w:tcW w:w="5386" w:type="dxa"/>
            <w:vAlign w:val="center"/>
          </w:tcPr>
          <w:p>
            <w:pPr>
              <w:pStyle w:val="13"/>
            </w:pPr>
            <w:r>
              <w:t>干部信息化管理水平稳步提升，干部管理效率持续提高</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干部信息移动查询系统使用者满意率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31、提前下达2024年下派选调生到村工作中央财政补助资金绩效目标表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13011024P00001210491A</w:t>
            </w:r>
          </w:p>
        </w:tc>
        <w:tc>
          <w:tcPr>
            <w:tcW w:w="2835" w:type="dxa"/>
            <w:vAlign w:val="center"/>
          </w:tcPr>
          <w:p>
            <w:pPr>
              <w:pStyle w:val="11"/>
            </w:pPr>
            <w:r>
              <w:t>项目名称</w:t>
            </w:r>
          </w:p>
        </w:tc>
        <w:tc>
          <w:tcPr>
            <w:tcW w:w="6095" w:type="dxa"/>
            <w:gridSpan w:val="3"/>
            <w:vAlign w:val="center"/>
          </w:tcPr>
          <w:p>
            <w:pPr>
              <w:pStyle w:val="13"/>
            </w:pPr>
            <w:r>
              <w:t>提前下达2024年下派选调生到村工作中央财政补助资金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25.51</w:t>
            </w:r>
          </w:p>
        </w:tc>
        <w:tc>
          <w:tcPr>
            <w:tcW w:w="2835" w:type="dxa"/>
            <w:vAlign w:val="center"/>
          </w:tcPr>
          <w:p>
            <w:pPr>
              <w:pStyle w:val="11"/>
            </w:pPr>
            <w:r>
              <w:t>其中：财政    资金</w:t>
            </w:r>
          </w:p>
        </w:tc>
        <w:tc>
          <w:tcPr>
            <w:tcW w:w="2551" w:type="dxa"/>
            <w:vAlign w:val="center"/>
          </w:tcPr>
          <w:p>
            <w:pPr>
              <w:pStyle w:val="13"/>
            </w:pPr>
            <w:r>
              <w:t>25.51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1.解决到村任职选调生的后顾之忧，帮助他们尽快适应基层工作。2.加强对到村任职选调生的教育培训，按要求组织开展国情调研，组织他们多参与化解复杂矛盾和问题，让他们在基层真正经受实践锻炼。</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1.1.解决到村任职选调生的后顾之忧，帮助他们尽快适应基层工作。2.加强对到村任职选调生的教育培训，按要求组织开展国情调研，组织他们多参与化解复杂矛盾和问题，让他们在基层真正经受实践锻炼。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选调生任职补助人数</w:t>
            </w:r>
          </w:p>
        </w:tc>
        <w:tc>
          <w:tcPr>
            <w:tcW w:w="5386" w:type="dxa"/>
            <w:vAlign w:val="center"/>
          </w:tcPr>
          <w:p>
            <w:pPr>
              <w:pStyle w:val="13"/>
            </w:pPr>
            <w:r>
              <w:t>选调生到村任职补助的人数</w:t>
            </w:r>
          </w:p>
        </w:tc>
        <w:tc>
          <w:tcPr>
            <w:tcW w:w="2268" w:type="dxa"/>
            <w:vAlign w:val="center"/>
          </w:tcPr>
          <w:p>
            <w:pPr>
              <w:pStyle w:val="13"/>
            </w:pPr>
            <w:r>
              <w:t>85人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选调生补贴发放覆盖率</w:t>
            </w:r>
          </w:p>
        </w:tc>
        <w:tc>
          <w:tcPr>
            <w:tcW w:w="5386" w:type="dxa"/>
            <w:vAlign w:val="center"/>
          </w:tcPr>
          <w:p>
            <w:pPr>
              <w:pStyle w:val="13"/>
            </w:pPr>
            <w:r>
              <w:t>选调生到村任职补助发放覆盖率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选调生到村任职补贴发放及时率</w:t>
            </w:r>
          </w:p>
        </w:tc>
        <w:tc>
          <w:tcPr>
            <w:tcW w:w="5386" w:type="dxa"/>
            <w:vAlign w:val="center"/>
          </w:tcPr>
          <w:p>
            <w:pPr>
              <w:pStyle w:val="13"/>
            </w:pPr>
            <w:r>
              <w:t>选调生到村任职补贴发放及时率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选调生到村任职补助发放标准</w:t>
            </w:r>
          </w:p>
        </w:tc>
        <w:tc>
          <w:tcPr>
            <w:tcW w:w="5386" w:type="dxa"/>
            <w:vAlign w:val="center"/>
          </w:tcPr>
          <w:p>
            <w:pPr>
              <w:pStyle w:val="13"/>
            </w:pPr>
            <w:r>
              <w:t>选调生到村任职补助发放标准</w:t>
            </w:r>
          </w:p>
        </w:tc>
        <w:tc>
          <w:tcPr>
            <w:tcW w:w="2268" w:type="dxa"/>
            <w:vAlign w:val="center"/>
          </w:tcPr>
          <w:p>
            <w:pPr>
              <w:pStyle w:val="13"/>
            </w:pPr>
            <w:r>
              <w:t>19000元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提高选调生到村任职工作的积极性</w:t>
            </w:r>
          </w:p>
        </w:tc>
        <w:tc>
          <w:tcPr>
            <w:tcW w:w="5386" w:type="dxa"/>
            <w:vAlign w:val="center"/>
          </w:tcPr>
          <w:p>
            <w:pPr>
              <w:pStyle w:val="13"/>
            </w:pPr>
            <w:r>
              <w:t>充分调动选调生工作积极性、主动性和创造性，为建设社会主义新农村，实施乡村振兴战略，推动农村全面发展，提供保障情况。</w:t>
            </w:r>
          </w:p>
        </w:tc>
        <w:tc>
          <w:tcPr>
            <w:tcW w:w="2268" w:type="dxa"/>
            <w:vAlign w:val="center"/>
          </w:tcPr>
          <w:p>
            <w:pPr>
              <w:pStyle w:val="13"/>
            </w:pPr>
            <w:r>
              <w:t>提高选调生干事创业的热情度</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满意和较满意的受益对象占全部对象的比例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32、提前下达2025年市级优抚对象补助资金绩效目标表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13011025P000012109652</w:t>
            </w:r>
          </w:p>
        </w:tc>
        <w:tc>
          <w:tcPr>
            <w:tcW w:w="2835" w:type="dxa"/>
            <w:vAlign w:val="center"/>
          </w:tcPr>
          <w:p>
            <w:pPr>
              <w:pStyle w:val="11"/>
            </w:pPr>
            <w:r>
              <w:t>项目名称</w:t>
            </w:r>
          </w:p>
        </w:tc>
        <w:tc>
          <w:tcPr>
            <w:tcW w:w="6095" w:type="dxa"/>
            <w:gridSpan w:val="3"/>
            <w:vAlign w:val="center"/>
          </w:tcPr>
          <w:p>
            <w:pPr>
              <w:pStyle w:val="13"/>
            </w:pPr>
            <w:r>
              <w:t>提前下达2025年市级优抚对象补助资金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2.16</w:t>
            </w:r>
          </w:p>
        </w:tc>
        <w:tc>
          <w:tcPr>
            <w:tcW w:w="2835" w:type="dxa"/>
            <w:vAlign w:val="center"/>
          </w:tcPr>
          <w:p>
            <w:pPr>
              <w:pStyle w:val="11"/>
            </w:pPr>
            <w:r>
              <w:t>其中：财政    资金</w:t>
            </w:r>
          </w:p>
        </w:tc>
        <w:tc>
          <w:tcPr>
            <w:tcW w:w="2551" w:type="dxa"/>
            <w:vAlign w:val="center"/>
          </w:tcPr>
          <w:p>
            <w:pPr>
              <w:pStyle w:val="13"/>
            </w:pPr>
            <w:r>
              <w:t>2.16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用于发放老党员生活补贴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1.通过发放老党员生活补贴，使老党员的基本生活得到有效保障</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发放补贴人数</w:t>
            </w:r>
          </w:p>
        </w:tc>
        <w:tc>
          <w:tcPr>
            <w:tcW w:w="5386" w:type="dxa"/>
            <w:vAlign w:val="center"/>
          </w:tcPr>
          <w:p>
            <w:pPr>
              <w:pStyle w:val="13"/>
            </w:pPr>
            <w:r>
              <w:t>发放补贴人数</w:t>
            </w:r>
          </w:p>
        </w:tc>
        <w:tc>
          <w:tcPr>
            <w:tcW w:w="2268" w:type="dxa"/>
            <w:vAlign w:val="center"/>
          </w:tcPr>
          <w:p>
            <w:pPr>
              <w:pStyle w:val="13"/>
            </w:pPr>
            <w:r>
              <w:t>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发放覆盖率</w:t>
            </w:r>
          </w:p>
        </w:tc>
        <w:tc>
          <w:tcPr>
            <w:tcW w:w="5386" w:type="dxa"/>
            <w:vAlign w:val="center"/>
          </w:tcPr>
          <w:p>
            <w:pPr>
              <w:pStyle w:val="13"/>
            </w:pPr>
            <w:r>
              <w:t>实际发放人数占应发放人数的比例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发放时间</w:t>
            </w:r>
          </w:p>
        </w:tc>
        <w:tc>
          <w:tcPr>
            <w:tcW w:w="5386" w:type="dxa"/>
            <w:vAlign w:val="center"/>
          </w:tcPr>
          <w:p>
            <w:pPr>
              <w:pStyle w:val="13"/>
            </w:pPr>
            <w:r>
              <w:t>按时向符合条件的老党员发放</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人均补贴标准</w:t>
            </w:r>
          </w:p>
        </w:tc>
        <w:tc>
          <w:tcPr>
            <w:tcW w:w="5386" w:type="dxa"/>
            <w:vAlign w:val="center"/>
          </w:tcPr>
          <w:p>
            <w:pPr>
              <w:pStyle w:val="13"/>
            </w:pPr>
            <w:r>
              <w:t>补贴发放标准</w:t>
            </w:r>
          </w:p>
        </w:tc>
        <w:tc>
          <w:tcPr>
            <w:tcW w:w="2268" w:type="dxa"/>
            <w:vAlign w:val="center"/>
          </w:tcPr>
          <w:p>
            <w:pPr>
              <w:pStyle w:val="13"/>
            </w:pPr>
            <w:r>
              <w:t>根据老党员入党时间段，发放标准不同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受补助群体生活水平提高</w:t>
            </w:r>
          </w:p>
        </w:tc>
        <w:tc>
          <w:tcPr>
            <w:tcW w:w="5386" w:type="dxa"/>
            <w:vAlign w:val="center"/>
          </w:tcPr>
          <w:p>
            <w:pPr>
              <w:pStyle w:val="13"/>
            </w:pPr>
            <w:r>
              <w:t>受补助群体生活水平提高</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受补助群体对服务的满意度</w:t>
            </w:r>
            <w:r>
              <w:tab/>
            </w:r>
          </w:p>
          <w:p>
            <w:pPr>
              <w:pStyle w:val="13"/>
            </w:pPr>
          </w:p>
        </w:tc>
        <w:tc>
          <w:tcPr>
            <w:tcW w:w="5386" w:type="dxa"/>
            <w:vAlign w:val="center"/>
          </w:tcPr>
          <w:p>
            <w:pPr>
              <w:pStyle w:val="13"/>
            </w:pPr>
            <w:r>
              <w:t>受补助群体生活水平提高</w:t>
            </w:r>
          </w:p>
          <w:p>
            <w:pPr>
              <w:pStyle w:val="13"/>
            </w:pP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33、下达2024年市级第三批优抚对象补助（提标部分）资金绩效目标表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13011024P000012110995</w:t>
            </w:r>
          </w:p>
        </w:tc>
        <w:tc>
          <w:tcPr>
            <w:tcW w:w="2835" w:type="dxa"/>
            <w:vAlign w:val="center"/>
          </w:tcPr>
          <w:p>
            <w:pPr>
              <w:pStyle w:val="11"/>
            </w:pPr>
            <w:r>
              <w:t>项目名称</w:t>
            </w:r>
          </w:p>
        </w:tc>
        <w:tc>
          <w:tcPr>
            <w:tcW w:w="6095" w:type="dxa"/>
            <w:gridSpan w:val="3"/>
            <w:vAlign w:val="center"/>
          </w:tcPr>
          <w:p>
            <w:pPr>
              <w:pStyle w:val="13"/>
            </w:pPr>
            <w:r>
              <w:t>下达2024年市级第三批优抚对象补助（提标部分）资金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0.05</w:t>
            </w:r>
          </w:p>
        </w:tc>
        <w:tc>
          <w:tcPr>
            <w:tcW w:w="2835" w:type="dxa"/>
            <w:vAlign w:val="center"/>
          </w:tcPr>
          <w:p>
            <w:pPr>
              <w:pStyle w:val="11"/>
            </w:pPr>
            <w:r>
              <w:t>其中：财政    资金</w:t>
            </w:r>
          </w:p>
        </w:tc>
        <w:tc>
          <w:tcPr>
            <w:tcW w:w="2551" w:type="dxa"/>
            <w:vAlign w:val="center"/>
          </w:tcPr>
          <w:p>
            <w:pPr>
              <w:pStyle w:val="13"/>
            </w:pPr>
            <w:r>
              <w:t>0.05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用于发放老党员生活补贴。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1.通过发放老党员生活补贴，使老党员的基本生活得到有效保障</w:t>
            </w:r>
            <w:r>
              <w:tab/>
            </w:r>
            <w:r>
              <w:tab/>
            </w:r>
            <w:r>
              <w:tab/>
            </w:r>
            <w:r>
              <w:tab/>
            </w:r>
          </w:p>
          <w:p>
            <w:pPr>
              <w:pStyle w:val="13"/>
            </w:pPr>
            <w:r>
              <w:t>向全国建国前入党的农村老党员和未享有城镇离退休待遇的老党员发放生活补贴，发放率达到100%</w:t>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发放补贴人数</w:t>
            </w:r>
          </w:p>
          <w:p>
            <w:pPr>
              <w:pStyle w:val="13"/>
            </w:pPr>
          </w:p>
        </w:tc>
        <w:tc>
          <w:tcPr>
            <w:tcW w:w="5386" w:type="dxa"/>
            <w:vAlign w:val="center"/>
          </w:tcPr>
          <w:p>
            <w:pPr>
              <w:pStyle w:val="13"/>
            </w:pPr>
            <w:r>
              <w:t>发放补贴人数</w:t>
            </w:r>
          </w:p>
          <w:p>
            <w:pPr>
              <w:pStyle w:val="13"/>
            </w:pPr>
          </w:p>
        </w:tc>
        <w:tc>
          <w:tcPr>
            <w:tcW w:w="2268" w:type="dxa"/>
            <w:vAlign w:val="center"/>
          </w:tcPr>
          <w:p>
            <w:pPr>
              <w:pStyle w:val="13"/>
            </w:pPr>
            <w:r>
              <w:t>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发放覆盖率</w:t>
            </w:r>
          </w:p>
          <w:p>
            <w:pPr>
              <w:pStyle w:val="13"/>
            </w:pPr>
          </w:p>
        </w:tc>
        <w:tc>
          <w:tcPr>
            <w:tcW w:w="5386" w:type="dxa"/>
            <w:vAlign w:val="center"/>
          </w:tcPr>
          <w:p>
            <w:pPr>
              <w:pStyle w:val="13"/>
            </w:pPr>
            <w:r>
              <w:t>实际发放人数占应发放人数的比例</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发放时间</w:t>
            </w:r>
          </w:p>
          <w:p>
            <w:pPr>
              <w:pStyle w:val="13"/>
            </w:pPr>
          </w:p>
        </w:tc>
        <w:tc>
          <w:tcPr>
            <w:tcW w:w="5386" w:type="dxa"/>
            <w:vAlign w:val="center"/>
          </w:tcPr>
          <w:p>
            <w:pPr>
              <w:pStyle w:val="13"/>
            </w:pPr>
            <w:r>
              <w:t>按时向符合条件的老党员发放</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人均补贴标准</w:t>
            </w:r>
          </w:p>
          <w:p>
            <w:pPr>
              <w:pStyle w:val="13"/>
            </w:pPr>
          </w:p>
        </w:tc>
        <w:tc>
          <w:tcPr>
            <w:tcW w:w="5386" w:type="dxa"/>
            <w:vAlign w:val="center"/>
          </w:tcPr>
          <w:p>
            <w:pPr>
              <w:pStyle w:val="13"/>
            </w:pPr>
            <w:r>
              <w:t>补贴发放标准</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受补助群体生活水平提高</w:t>
            </w:r>
          </w:p>
          <w:p>
            <w:pPr>
              <w:pStyle w:val="13"/>
            </w:pPr>
          </w:p>
        </w:tc>
        <w:tc>
          <w:tcPr>
            <w:tcW w:w="5386" w:type="dxa"/>
            <w:vAlign w:val="center"/>
          </w:tcPr>
          <w:p>
            <w:pPr>
              <w:pStyle w:val="13"/>
            </w:pPr>
            <w:r>
              <w:t>受补助群体生活水平提高</w:t>
            </w:r>
          </w:p>
          <w:p>
            <w:pPr>
              <w:pStyle w:val="13"/>
            </w:pPr>
          </w:p>
        </w:tc>
        <w:tc>
          <w:tcPr>
            <w:tcW w:w="2268" w:type="dxa"/>
            <w:vAlign w:val="center"/>
          </w:tcPr>
          <w:p>
            <w:pPr>
              <w:pStyle w:val="13"/>
            </w:pPr>
            <w:r>
              <w:t>生活水平提高</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受补助群体对服务的满意度</w:t>
            </w:r>
          </w:p>
          <w:p>
            <w:pPr>
              <w:pStyle w:val="13"/>
            </w:pPr>
          </w:p>
        </w:tc>
        <w:tc>
          <w:tcPr>
            <w:tcW w:w="5386" w:type="dxa"/>
            <w:vAlign w:val="center"/>
          </w:tcPr>
          <w:p>
            <w:pPr>
              <w:pStyle w:val="13"/>
            </w:pPr>
            <w:r>
              <w:t>满意和较满意的受益对象占全部调研对象的比例</w:t>
            </w:r>
          </w:p>
          <w:p>
            <w:pPr>
              <w:pStyle w:val="13"/>
            </w:pP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4" w:name="_Toc_3_3_0000000017"/>
      <w:r>
        <w:rPr>
          <w:rFonts w:ascii="黑体" w:hAnsi="黑体" w:eastAsia="黑体" w:cs="黑体"/>
          <w:color w:val="000000"/>
          <w:sz w:val="32"/>
        </w:rPr>
        <w:t>八、政府采购预算情况</w:t>
      </w:r>
      <w:bookmarkEnd w:id="14"/>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203中共石家庄市鹿泉区委组织部</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9.60</w:t>
            </w:r>
          </w:p>
        </w:tc>
        <w:tc>
          <w:tcPr>
            <w:tcW w:w="964" w:type="dxa"/>
            <w:vAlign w:val="center"/>
          </w:tcPr>
          <w:p>
            <w:pPr>
              <w:pStyle w:val="16"/>
            </w:pPr>
            <w:r>
              <w:t>9.60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中共石家庄市鹿泉区委组织部本级小计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9.60</w:t>
            </w:r>
          </w:p>
        </w:tc>
        <w:tc>
          <w:tcPr>
            <w:tcW w:w="964" w:type="dxa"/>
            <w:vAlign w:val="center"/>
          </w:tcPr>
          <w:p>
            <w:pPr>
              <w:pStyle w:val="16"/>
            </w:pPr>
            <w:r>
              <w:t>9.60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86.85</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2</w:t>
            </w:r>
          </w:p>
        </w:tc>
        <w:tc>
          <w:tcPr>
            <w:tcW w:w="850" w:type="dxa"/>
            <w:vAlign w:val="center"/>
          </w:tcPr>
          <w:p>
            <w:pPr>
              <w:pStyle w:val="12"/>
            </w:pPr>
            <w:r>
              <w:t>0.25</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86.85</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10</w:t>
            </w:r>
          </w:p>
        </w:tc>
        <w:tc>
          <w:tcPr>
            <w:tcW w:w="850" w:type="dxa"/>
            <w:vAlign w:val="center"/>
          </w:tcPr>
          <w:p>
            <w:pPr>
              <w:pStyle w:val="12"/>
            </w:pPr>
            <w:r>
              <w:t>0.10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86.85</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40</w:t>
            </w:r>
          </w:p>
        </w:tc>
        <w:tc>
          <w:tcPr>
            <w:tcW w:w="850" w:type="dxa"/>
            <w:vAlign w:val="center"/>
          </w:tcPr>
          <w:p>
            <w:pPr>
              <w:pStyle w:val="12"/>
            </w:pPr>
            <w:r>
              <w:t>0.10</w:t>
            </w:r>
          </w:p>
        </w:tc>
        <w:tc>
          <w:tcPr>
            <w:tcW w:w="964" w:type="dxa"/>
            <w:vAlign w:val="center"/>
          </w:tcPr>
          <w:p>
            <w:pPr>
              <w:pStyle w:val="12"/>
            </w:pPr>
            <w:r>
              <w:t>3.90</w:t>
            </w:r>
          </w:p>
        </w:tc>
        <w:tc>
          <w:tcPr>
            <w:tcW w:w="964" w:type="dxa"/>
            <w:vAlign w:val="center"/>
          </w:tcPr>
          <w:p>
            <w:pPr>
              <w:pStyle w:val="12"/>
            </w:pPr>
            <w:r>
              <w:t>3.90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25.20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880</w:t>
            </w:r>
          </w:p>
        </w:tc>
        <w:tc>
          <w:tcPr>
            <w:tcW w:w="850" w:type="dxa"/>
            <w:vAlign w:val="center"/>
          </w:tcPr>
          <w:p>
            <w:pPr>
              <w:pStyle w:val="12"/>
            </w:pPr>
            <w:r>
              <w:t>0.00</w:t>
            </w:r>
          </w:p>
        </w:tc>
        <w:tc>
          <w:tcPr>
            <w:tcW w:w="964" w:type="dxa"/>
            <w:vAlign w:val="center"/>
          </w:tcPr>
          <w:p>
            <w:pPr>
              <w:pStyle w:val="12"/>
            </w:pPr>
            <w:r>
              <w:t>2.20</w:t>
            </w:r>
          </w:p>
        </w:tc>
        <w:tc>
          <w:tcPr>
            <w:tcW w:w="964" w:type="dxa"/>
            <w:vAlign w:val="center"/>
          </w:tcPr>
          <w:p>
            <w:pPr>
              <w:pStyle w:val="12"/>
            </w:pPr>
            <w:r>
              <w:t>2.20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25.20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10</w:t>
            </w:r>
          </w:p>
        </w:tc>
        <w:tc>
          <w:tcPr>
            <w:tcW w:w="850" w:type="dxa"/>
            <w:vAlign w:val="center"/>
          </w:tcPr>
          <w:p>
            <w:pPr>
              <w:pStyle w:val="12"/>
            </w:pPr>
            <w:r>
              <w:t>0.20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8"/>
      <w:r>
        <w:rPr>
          <w:rFonts w:ascii="黑体" w:hAnsi="黑体" w:eastAsia="黑体" w:cs="黑体"/>
          <w:color w:val="000000"/>
          <w:sz w:val="32"/>
        </w:rPr>
        <w:t>九、国有资产信息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中共石家庄市鹿泉区委组织部（含所属单位）上年末固定资产金额为5949728.91万元（详见下表）。本年度拟购置固定资产总额为0.00万元，已按要求列入政府采购预算，详见政府采购预算表。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203中共石家庄市鹿泉区委组织部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5949728.91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143500.00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2</w:t>
            </w:r>
          </w:p>
        </w:tc>
        <w:tc>
          <w:tcPr>
            <w:tcW w:w="2835" w:type="dxa"/>
            <w:vAlign w:val="center"/>
          </w:tcPr>
          <w:p>
            <w:pPr>
              <w:pStyle w:val="12"/>
            </w:pPr>
            <w:r>
              <w:t>527530.00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728</w:t>
            </w:r>
          </w:p>
        </w:tc>
        <w:tc>
          <w:tcPr>
            <w:tcW w:w="2835" w:type="dxa"/>
            <w:vAlign w:val="center"/>
          </w:tcPr>
          <w:p>
            <w:pPr>
              <w:pStyle w:val="12"/>
            </w:pPr>
            <w:r>
              <w:t>5278698.91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9"/>
      <w:r>
        <w:rPr>
          <w:rFonts w:ascii="黑体" w:hAnsi="黑体" w:eastAsia="黑体" w:cs="黑体"/>
          <w:color w:val="000000"/>
          <w:sz w:val="32"/>
        </w:rPr>
        <w:t>十、名词解释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7" w:name="_Toc_3_3_0000000020"/>
      <w:r>
        <w:rPr>
          <w:rFonts w:ascii="黑体" w:hAnsi="黑体" w:eastAsia="黑体" w:cs="黑体"/>
          <w:color w:val="000000"/>
          <w:sz w:val="32"/>
        </w:rPr>
        <w:t>十一、其他需要说明的事项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4D7514C"/>
    <w:rsid w:val="616E2D3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60</Pages>
  <TotalTime>0</TotalTime>
  <ScaleCrop>false</ScaleCrop>
  <LinksUpToDate>false</LinksUpToDate>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2025-02-20T08:43:00Z</dcterms:created>
  <dc:creator>Administrator.WAK-20161006ECX</dc:creator>
  <cp:lastModifiedBy>苏~ </cp:lastModifiedBy>
  <dcterms:modified xsi:type="dcterms:W3CDTF">2025-02-26T02:13:28Z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