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0" w:after="0"/>
        <w:ind w:firstLine="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2025年部门预算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 xml:space="preserve"> </w:t>
      </w:r>
    </w:p>
    <w:p>
      <w:pPr>
        <w:spacing w:before="0" w:after="0"/>
        <w:ind w:firstLine="0"/>
        <w:jc w:val="center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tbl>
      <w:tblPr>
        <w:tblStyle w:val="6"/>
        <w:tblW w:w="14749" w:type="dxa"/>
        <w:jc w:val="center"/>
        <w:tblInd w:w="0" w:type="dxa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8"/>
        <w:gridCol w:w="1701"/>
        <w:gridCol w:w="1594"/>
        <w:gridCol w:w="918"/>
        <w:gridCol w:w="1378"/>
        <w:gridCol w:w="1378"/>
        <w:gridCol w:w="1378"/>
        <w:gridCol w:w="1378"/>
        <w:gridCol w:w="1378"/>
        <w:gridCol w:w="1378"/>
      </w:tblGrid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0" w:hRule="atLeast"/>
          <w:jc w:val="center"/>
        </w:trPr>
        <w:tc>
          <w:tcPr>
            <w:tcW w:w="2268" w:type="dxa"/>
            <w:vMerge w:val="restart"/>
            <w:vAlign w:val="center"/>
          </w:tcPr>
          <w:p>
            <w:pPr>
              <w:pStyle w:val="14"/>
              <w:jc w:val="center"/>
              <w:rPr>
                <w:rFonts w:hint="eastAsia" w:ascii="方正小标宋简体" w:hAnsi="方正小标宋简体" w:eastAsia="方正小标宋简体" w:cs="方正小标宋简体"/>
                <w:sz w:val="24"/>
                <w:szCs w:val="32"/>
                <w:lang w:val="en-US" w:eastAsia="zh-CN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sz w:val="24"/>
                <w:szCs w:val="32"/>
                <w:lang w:val="en-US" w:eastAsia="zh-CN"/>
              </w:rPr>
              <w:t>项目名称</w:t>
            </w:r>
          </w:p>
        </w:tc>
        <w:tc>
          <w:tcPr>
            <w:tcW w:w="1701" w:type="dxa"/>
            <w:vMerge w:val="restart"/>
            <w:vAlign w:val="center"/>
          </w:tcPr>
          <w:p>
            <w:pPr>
              <w:pStyle w:val="14"/>
              <w:jc w:val="center"/>
              <w:rPr>
                <w:rFonts w:hint="eastAsia" w:ascii="方正小标宋简体" w:hAnsi="方正小标宋简体" w:eastAsia="方正小标宋简体" w:cs="方正小标宋简体"/>
                <w:sz w:val="24"/>
                <w:szCs w:val="32"/>
                <w:lang w:val="en-US" w:eastAsia="zh-CN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sz w:val="24"/>
                <w:szCs w:val="32"/>
                <w:lang w:val="en-US" w:eastAsia="zh-CN"/>
              </w:rPr>
              <w:t>项目承担单位</w:t>
            </w:r>
          </w:p>
        </w:tc>
        <w:tc>
          <w:tcPr>
            <w:tcW w:w="1594" w:type="dxa"/>
            <w:vMerge w:val="restart"/>
            <w:vAlign w:val="center"/>
          </w:tcPr>
          <w:p>
            <w:pPr>
              <w:pStyle w:val="14"/>
              <w:jc w:val="center"/>
              <w:rPr>
                <w:rFonts w:hint="eastAsia" w:ascii="方正小标宋简体" w:hAnsi="方正小标宋简体" w:eastAsia="方正小标宋简体" w:cs="方正小标宋简体"/>
                <w:sz w:val="24"/>
                <w:szCs w:val="32"/>
                <w:lang w:val="en-US" w:eastAsia="zh-CN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sz w:val="24"/>
                <w:szCs w:val="32"/>
                <w:lang w:val="en-US" w:eastAsia="zh-CN"/>
              </w:rPr>
              <w:t>功能分类科目编码</w:t>
            </w:r>
          </w:p>
        </w:tc>
        <w:tc>
          <w:tcPr>
            <w:tcW w:w="9186" w:type="dxa"/>
            <w:gridSpan w:val="7"/>
            <w:vAlign w:val="center"/>
          </w:tcPr>
          <w:p>
            <w:pPr>
              <w:pStyle w:val="13"/>
              <w:tabs>
                <w:tab w:val="left" w:pos="4168"/>
              </w:tabs>
              <w:jc w:val="left"/>
              <w:rPr>
                <w:rFonts w:hint="eastAsia" w:ascii="方正小标宋简体" w:hAnsi="方正小标宋简体" w:eastAsia="方正小标宋简体" w:cs="方正小标宋简体"/>
                <w:sz w:val="24"/>
                <w:szCs w:val="32"/>
                <w:lang w:val="en-US" w:eastAsia="zh-CN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sz w:val="24"/>
                <w:szCs w:val="32"/>
                <w:lang w:eastAsia="zh-CN"/>
              </w:rPr>
              <w:tab/>
            </w:r>
            <w:r>
              <w:rPr>
                <w:rFonts w:hint="eastAsia" w:ascii="方正小标宋简体" w:hAnsi="方正小标宋简体" w:eastAsia="方正小标宋简体" w:cs="方正小标宋简体"/>
                <w:sz w:val="24"/>
                <w:szCs w:val="32"/>
                <w:lang w:val="en-US" w:eastAsia="zh-CN"/>
              </w:rPr>
              <w:t>资金来源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0" w:hRule="atLeast"/>
          <w:jc w:val="center"/>
        </w:trPr>
        <w:tc>
          <w:tcPr>
            <w:tcW w:w="2268" w:type="dxa"/>
            <w:vMerge w:val="continue"/>
            <w:vAlign w:val="center"/>
          </w:tcPr>
          <w:p>
            <w:pPr>
              <w:pStyle w:val="14"/>
              <w:jc w:val="center"/>
              <w:rPr>
                <w:rFonts w:hint="eastAsia" w:ascii="方正小标宋简体" w:hAnsi="方正小标宋简体" w:eastAsia="方正小标宋简体" w:cs="方正小标宋简体"/>
                <w:sz w:val="24"/>
                <w:szCs w:val="32"/>
                <w:lang w:val="en-US" w:eastAsia="zh-CN"/>
              </w:rPr>
            </w:pPr>
          </w:p>
        </w:tc>
        <w:tc>
          <w:tcPr>
            <w:tcW w:w="1701" w:type="dxa"/>
            <w:vMerge w:val="continue"/>
            <w:vAlign w:val="center"/>
          </w:tcPr>
          <w:p>
            <w:pPr>
              <w:pStyle w:val="14"/>
              <w:jc w:val="center"/>
              <w:rPr>
                <w:rFonts w:hint="eastAsia" w:ascii="方正小标宋简体" w:hAnsi="方正小标宋简体" w:eastAsia="方正小标宋简体" w:cs="方正小标宋简体"/>
                <w:sz w:val="24"/>
                <w:szCs w:val="32"/>
                <w:lang w:val="en-US" w:eastAsia="zh-CN"/>
              </w:rPr>
            </w:pPr>
          </w:p>
        </w:tc>
        <w:tc>
          <w:tcPr>
            <w:tcW w:w="1594" w:type="dxa"/>
            <w:vMerge w:val="continue"/>
            <w:vAlign w:val="center"/>
          </w:tcPr>
          <w:p>
            <w:pPr>
              <w:pStyle w:val="14"/>
              <w:jc w:val="center"/>
              <w:rPr>
                <w:rFonts w:hint="eastAsia" w:ascii="方正小标宋简体" w:hAnsi="方正小标宋简体" w:eastAsia="方正小标宋简体" w:cs="方正小标宋简体"/>
                <w:sz w:val="24"/>
                <w:szCs w:val="32"/>
                <w:lang w:val="en-US" w:eastAsia="zh-CN"/>
              </w:rPr>
            </w:pPr>
          </w:p>
        </w:tc>
        <w:tc>
          <w:tcPr>
            <w:tcW w:w="918" w:type="dxa"/>
            <w:vAlign w:val="center"/>
          </w:tcPr>
          <w:p>
            <w:pPr>
              <w:pStyle w:val="13"/>
              <w:jc w:val="center"/>
              <w:rPr>
                <w:rFonts w:hint="eastAsia" w:ascii="方正小标宋简体" w:hAnsi="方正小标宋简体" w:eastAsia="方正小标宋简体" w:cs="方正小标宋简体"/>
                <w:sz w:val="24"/>
                <w:szCs w:val="32"/>
                <w:lang w:val="en-US" w:eastAsia="zh-CN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sz w:val="24"/>
                <w:szCs w:val="32"/>
                <w:lang w:val="en-US" w:eastAsia="zh-CN"/>
              </w:rPr>
              <w:t>合计</w:t>
            </w:r>
          </w:p>
        </w:tc>
        <w:tc>
          <w:tcPr>
            <w:tcW w:w="1378" w:type="dxa"/>
            <w:vAlign w:val="center"/>
          </w:tcPr>
          <w:p>
            <w:pPr>
              <w:pStyle w:val="13"/>
              <w:jc w:val="center"/>
              <w:rPr>
                <w:rFonts w:hint="eastAsia" w:ascii="方正小标宋简体" w:hAnsi="方正小标宋简体" w:eastAsia="方正小标宋简体" w:cs="方正小标宋简体"/>
                <w:sz w:val="24"/>
                <w:szCs w:val="32"/>
                <w:lang w:val="en-US" w:eastAsia="zh-CN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sz w:val="24"/>
                <w:szCs w:val="32"/>
                <w:lang w:val="en-US" w:eastAsia="zh-CN"/>
              </w:rPr>
              <w:t>一般公共预算拨款</w:t>
            </w:r>
          </w:p>
        </w:tc>
        <w:tc>
          <w:tcPr>
            <w:tcW w:w="1378" w:type="dxa"/>
            <w:vAlign w:val="center"/>
          </w:tcPr>
          <w:p>
            <w:pPr>
              <w:pStyle w:val="13"/>
              <w:jc w:val="center"/>
              <w:rPr>
                <w:rFonts w:hint="eastAsia" w:ascii="方正小标宋简体" w:hAnsi="方正小标宋简体" w:eastAsia="方正小标宋简体" w:cs="方正小标宋简体"/>
                <w:sz w:val="24"/>
                <w:szCs w:val="32"/>
                <w:lang w:val="en-US" w:eastAsia="zh-CN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sz w:val="24"/>
                <w:szCs w:val="32"/>
                <w:lang w:val="en-US" w:eastAsia="zh-CN"/>
              </w:rPr>
              <w:t>基金预算拨款</w:t>
            </w:r>
          </w:p>
        </w:tc>
        <w:tc>
          <w:tcPr>
            <w:tcW w:w="1378" w:type="dxa"/>
            <w:vAlign w:val="center"/>
          </w:tcPr>
          <w:p>
            <w:pPr>
              <w:pStyle w:val="13"/>
              <w:jc w:val="center"/>
              <w:rPr>
                <w:rFonts w:hint="eastAsia" w:ascii="方正小标宋简体" w:hAnsi="方正小标宋简体" w:eastAsia="方正小标宋简体" w:cs="方正小标宋简体"/>
                <w:sz w:val="24"/>
                <w:szCs w:val="32"/>
                <w:lang w:val="en-US" w:eastAsia="zh-CN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sz w:val="24"/>
                <w:szCs w:val="32"/>
                <w:lang w:val="en-US" w:eastAsia="zh-CN"/>
              </w:rPr>
              <w:t>国有资本经营预算拨款</w:t>
            </w:r>
          </w:p>
        </w:tc>
        <w:tc>
          <w:tcPr>
            <w:tcW w:w="1378" w:type="dxa"/>
            <w:vAlign w:val="center"/>
          </w:tcPr>
          <w:p>
            <w:pPr>
              <w:pStyle w:val="13"/>
              <w:jc w:val="center"/>
              <w:rPr>
                <w:rFonts w:hint="eastAsia" w:ascii="方正小标宋简体" w:hAnsi="方正小标宋简体" w:eastAsia="方正小标宋简体" w:cs="方正小标宋简体"/>
                <w:sz w:val="24"/>
                <w:szCs w:val="32"/>
                <w:lang w:val="en-US" w:eastAsia="zh-CN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sz w:val="24"/>
                <w:szCs w:val="32"/>
                <w:lang w:val="en-US" w:eastAsia="zh-CN"/>
              </w:rPr>
              <w:t>财政专户拨款</w:t>
            </w:r>
          </w:p>
        </w:tc>
        <w:tc>
          <w:tcPr>
            <w:tcW w:w="1378" w:type="dxa"/>
            <w:vAlign w:val="center"/>
          </w:tcPr>
          <w:p>
            <w:pPr>
              <w:pStyle w:val="13"/>
              <w:jc w:val="center"/>
              <w:rPr>
                <w:rFonts w:hint="eastAsia" w:ascii="方正小标宋简体" w:hAnsi="方正小标宋简体" w:eastAsia="方正小标宋简体" w:cs="方正小标宋简体"/>
                <w:sz w:val="24"/>
                <w:szCs w:val="32"/>
                <w:lang w:val="en-US" w:eastAsia="zh-CN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sz w:val="24"/>
                <w:szCs w:val="32"/>
                <w:lang w:val="en-US" w:eastAsia="zh-CN"/>
              </w:rPr>
              <w:t>单位资金</w:t>
            </w:r>
          </w:p>
        </w:tc>
        <w:tc>
          <w:tcPr>
            <w:tcW w:w="1378" w:type="dxa"/>
            <w:vAlign w:val="center"/>
          </w:tcPr>
          <w:p>
            <w:pPr>
              <w:pStyle w:val="13"/>
              <w:jc w:val="center"/>
              <w:rPr>
                <w:rFonts w:hint="eastAsia" w:ascii="方正小标宋简体" w:hAnsi="方正小标宋简体" w:eastAsia="方正小标宋简体" w:cs="方正小标宋简体"/>
                <w:sz w:val="24"/>
                <w:szCs w:val="32"/>
                <w:lang w:val="en-US" w:eastAsia="zh-CN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sz w:val="24"/>
                <w:szCs w:val="32"/>
                <w:lang w:val="en-US" w:eastAsia="zh-CN"/>
              </w:rPr>
              <w:t>上年结转结余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0" w:hRule="atLeast"/>
          <w:jc w:val="center"/>
        </w:trPr>
        <w:tc>
          <w:tcPr>
            <w:tcW w:w="2268" w:type="dxa"/>
            <w:vAlign w:val="center"/>
          </w:tcPr>
          <w:p>
            <w:pPr>
              <w:pStyle w:val="14"/>
            </w:pPr>
            <w:r>
              <w:t>2025帮扶灵寿资金</w:t>
            </w:r>
          </w:p>
        </w:tc>
        <w:tc>
          <w:tcPr>
            <w:tcW w:w="1701" w:type="dxa"/>
            <w:vAlign w:val="center"/>
          </w:tcPr>
          <w:p>
            <w:pPr>
              <w:pStyle w:val="14"/>
            </w:pPr>
            <w:r>
              <w:t>石家庄市鹿泉区农业农村局本级</w:t>
            </w:r>
          </w:p>
        </w:tc>
        <w:tc>
          <w:tcPr>
            <w:tcW w:w="1594" w:type="dxa"/>
            <w:vAlign w:val="center"/>
          </w:tcPr>
          <w:p>
            <w:pPr>
              <w:pStyle w:val="14"/>
            </w:pPr>
            <w:r>
              <w:t>2130599</w:t>
            </w:r>
          </w:p>
        </w:tc>
        <w:tc>
          <w:tcPr>
            <w:tcW w:w="918" w:type="dxa"/>
            <w:vAlign w:val="center"/>
          </w:tcPr>
          <w:p>
            <w:pPr>
              <w:pStyle w:val="13"/>
            </w:pPr>
            <w:r>
              <w:t>100.00</w:t>
            </w:r>
          </w:p>
        </w:tc>
        <w:tc>
          <w:tcPr>
            <w:tcW w:w="1378" w:type="dxa"/>
            <w:vAlign w:val="center"/>
          </w:tcPr>
          <w:p>
            <w:pPr>
              <w:pStyle w:val="13"/>
            </w:pPr>
            <w:r>
              <w:t>100.00</w:t>
            </w:r>
          </w:p>
        </w:tc>
        <w:tc>
          <w:tcPr>
            <w:tcW w:w="1378" w:type="dxa"/>
            <w:vAlign w:val="center"/>
          </w:tcPr>
          <w:p>
            <w:pPr>
              <w:pStyle w:val="13"/>
            </w:pPr>
          </w:p>
        </w:tc>
        <w:tc>
          <w:tcPr>
            <w:tcW w:w="1378" w:type="dxa"/>
            <w:vAlign w:val="center"/>
          </w:tcPr>
          <w:p>
            <w:pPr>
              <w:pStyle w:val="13"/>
            </w:pPr>
          </w:p>
        </w:tc>
        <w:tc>
          <w:tcPr>
            <w:tcW w:w="1378" w:type="dxa"/>
            <w:vAlign w:val="center"/>
          </w:tcPr>
          <w:p>
            <w:pPr>
              <w:pStyle w:val="13"/>
            </w:pPr>
          </w:p>
        </w:tc>
        <w:tc>
          <w:tcPr>
            <w:tcW w:w="1378" w:type="dxa"/>
            <w:vAlign w:val="center"/>
          </w:tcPr>
          <w:p>
            <w:pPr>
              <w:pStyle w:val="13"/>
            </w:pPr>
          </w:p>
        </w:tc>
        <w:tc>
          <w:tcPr>
            <w:tcW w:w="1378" w:type="dxa"/>
            <w:vAlign w:val="center"/>
          </w:tcPr>
          <w:p>
            <w:pPr>
              <w:pStyle w:val="13"/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0" w:hRule="atLeast"/>
          <w:jc w:val="center"/>
        </w:trPr>
        <w:tc>
          <w:tcPr>
            <w:tcW w:w="2268" w:type="dxa"/>
            <w:vAlign w:val="center"/>
          </w:tcPr>
          <w:p>
            <w:pPr>
              <w:pStyle w:val="14"/>
            </w:pPr>
            <w:r>
              <w:t>2025巩固</w:t>
            </w:r>
            <w:r>
              <w:rPr>
                <w:rFonts w:hint="eastAsia"/>
                <w:lang w:eastAsia="zh-CN"/>
              </w:rPr>
              <w:t>拓展</w:t>
            </w:r>
            <w:bookmarkStart w:id="0" w:name="_GoBack"/>
            <w:bookmarkEnd w:id="0"/>
            <w:r>
              <w:t>脱贫攻坚成果本级配套资金</w:t>
            </w:r>
          </w:p>
        </w:tc>
        <w:tc>
          <w:tcPr>
            <w:tcW w:w="1701" w:type="dxa"/>
            <w:vAlign w:val="center"/>
          </w:tcPr>
          <w:p>
            <w:pPr>
              <w:pStyle w:val="14"/>
            </w:pPr>
            <w:r>
              <w:t>石家庄市鹿泉区农业农村局本级</w:t>
            </w:r>
          </w:p>
        </w:tc>
        <w:tc>
          <w:tcPr>
            <w:tcW w:w="1594" w:type="dxa"/>
            <w:vAlign w:val="center"/>
          </w:tcPr>
          <w:p>
            <w:pPr>
              <w:pStyle w:val="14"/>
            </w:pPr>
            <w:r>
              <w:t>2130599</w:t>
            </w:r>
          </w:p>
        </w:tc>
        <w:tc>
          <w:tcPr>
            <w:tcW w:w="918" w:type="dxa"/>
            <w:vAlign w:val="center"/>
          </w:tcPr>
          <w:p>
            <w:pPr>
              <w:pStyle w:val="13"/>
            </w:pPr>
            <w:r>
              <w:t>72.00</w:t>
            </w:r>
          </w:p>
        </w:tc>
        <w:tc>
          <w:tcPr>
            <w:tcW w:w="1378" w:type="dxa"/>
            <w:vAlign w:val="center"/>
          </w:tcPr>
          <w:p>
            <w:pPr>
              <w:pStyle w:val="13"/>
            </w:pPr>
            <w:r>
              <w:t>72.00</w:t>
            </w:r>
          </w:p>
        </w:tc>
        <w:tc>
          <w:tcPr>
            <w:tcW w:w="1378" w:type="dxa"/>
            <w:vAlign w:val="center"/>
          </w:tcPr>
          <w:p>
            <w:pPr>
              <w:pStyle w:val="13"/>
            </w:pPr>
          </w:p>
        </w:tc>
        <w:tc>
          <w:tcPr>
            <w:tcW w:w="1378" w:type="dxa"/>
            <w:vAlign w:val="center"/>
          </w:tcPr>
          <w:p>
            <w:pPr>
              <w:pStyle w:val="13"/>
            </w:pPr>
          </w:p>
        </w:tc>
        <w:tc>
          <w:tcPr>
            <w:tcW w:w="1378" w:type="dxa"/>
            <w:vAlign w:val="center"/>
          </w:tcPr>
          <w:p>
            <w:pPr>
              <w:pStyle w:val="13"/>
            </w:pPr>
          </w:p>
        </w:tc>
        <w:tc>
          <w:tcPr>
            <w:tcW w:w="1378" w:type="dxa"/>
            <w:vAlign w:val="center"/>
          </w:tcPr>
          <w:p>
            <w:pPr>
              <w:pStyle w:val="13"/>
            </w:pPr>
          </w:p>
        </w:tc>
        <w:tc>
          <w:tcPr>
            <w:tcW w:w="1378" w:type="dxa"/>
            <w:vAlign w:val="center"/>
          </w:tcPr>
          <w:p>
            <w:pPr>
              <w:pStyle w:val="13"/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0" w:hRule="atLeast"/>
          <w:jc w:val="center"/>
        </w:trPr>
        <w:tc>
          <w:tcPr>
            <w:tcW w:w="2268" w:type="dxa"/>
            <w:vAlign w:val="center"/>
          </w:tcPr>
          <w:p>
            <w:pPr>
              <w:pStyle w:val="14"/>
            </w:pPr>
            <w:r>
              <w:t>2025雨露计划</w:t>
            </w:r>
          </w:p>
        </w:tc>
        <w:tc>
          <w:tcPr>
            <w:tcW w:w="1701" w:type="dxa"/>
            <w:vAlign w:val="center"/>
          </w:tcPr>
          <w:p>
            <w:pPr>
              <w:pStyle w:val="14"/>
            </w:pPr>
            <w:r>
              <w:t>石家庄市鹿泉区农业农村局本级</w:t>
            </w:r>
          </w:p>
        </w:tc>
        <w:tc>
          <w:tcPr>
            <w:tcW w:w="1594" w:type="dxa"/>
            <w:vAlign w:val="center"/>
          </w:tcPr>
          <w:p>
            <w:pPr>
              <w:pStyle w:val="14"/>
            </w:pPr>
            <w:r>
              <w:t>2130599</w:t>
            </w:r>
          </w:p>
        </w:tc>
        <w:tc>
          <w:tcPr>
            <w:tcW w:w="918" w:type="dxa"/>
            <w:vAlign w:val="center"/>
          </w:tcPr>
          <w:p>
            <w:pPr>
              <w:pStyle w:val="13"/>
            </w:pPr>
            <w:r>
              <w:t>3.00</w:t>
            </w:r>
          </w:p>
        </w:tc>
        <w:tc>
          <w:tcPr>
            <w:tcW w:w="1378" w:type="dxa"/>
            <w:vAlign w:val="center"/>
          </w:tcPr>
          <w:p>
            <w:pPr>
              <w:pStyle w:val="13"/>
            </w:pPr>
            <w:r>
              <w:t>3.00</w:t>
            </w:r>
          </w:p>
        </w:tc>
        <w:tc>
          <w:tcPr>
            <w:tcW w:w="1378" w:type="dxa"/>
            <w:vAlign w:val="center"/>
          </w:tcPr>
          <w:p>
            <w:pPr>
              <w:pStyle w:val="13"/>
            </w:pPr>
          </w:p>
        </w:tc>
        <w:tc>
          <w:tcPr>
            <w:tcW w:w="1378" w:type="dxa"/>
            <w:vAlign w:val="center"/>
          </w:tcPr>
          <w:p>
            <w:pPr>
              <w:pStyle w:val="13"/>
            </w:pPr>
          </w:p>
        </w:tc>
        <w:tc>
          <w:tcPr>
            <w:tcW w:w="1378" w:type="dxa"/>
            <w:vAlign w:val="center"/>
          </w:tcPr>
          <w:p>
            <w:pPr>
              <w:pStyle w:val="13"/>
            </w:pPr>
          </w:p>
        </w:tc>
        <w:tc>
          <w:tcPr>
            <w:tcW w:w="1378" w:type="dxa"/>
            <w:vAlign w:val="center"/>
          </w:tcPr>
          <w:p>
            <w:pPr>
              <w:pStyle w:val="13"/>
            </w:pPr>
          </w:p>
        </w:tc>
        <w:tc>
          <w:tcPr>
            <w:tcW w:w="1378" w:type="dxa"/>
            <w:vAlign w:val="center"/>
          </w:tcPr>
          <w:p>
            <w:pPr>
              <w:pStyle w:val="13"/>
            </w:pPr>
          </w:p>
        </w:tc>
      </w:tr>
    </w:tbl>
    <w:p/>
    <w:sectPr>
      <w:footerReference r:id="rId3" w:type="default"/>
      <w:footerReference r:id="rId4" w:type="even"/>
      <w:pgSz w:w="16840" w:h="11900" w:orient="landscape"/>
      <w:pgMar w:top="1020" w:right="1020" w:bottom="1020" w:left="1020" w:header="720" w:footer="72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书宋_GBK">
    <w:altName w:val="微软雅黑"/>
    <w:panose1 w:val="02000000000000000000"/>
    <w:charset w:val="86"/>
    <w:family w:val="auto"/>
    <w:pitch w:val="default"/>
    <w:sig w:usb0="00000000" w:usb1="00000000" w:usb2="00082016" w:usb3="00000000" w:csb0="00040001" w:csb1="00000000"/>
  </w:font>
  <w:font w:name="方正小标宋_GBK">
    <w:altName w:val="微软雅黑"/>
    <w:panose1 w:val="02000000000000000000"/>
    <w:charset w:val="86"/>
    <w:family w:val="auto"/>
    <w:pitch w:val="default"/>
    <w:sig w:usb0="00000000" w:usb1="00000000" w:usb2="00082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jc w:val="right"/>
    </w:pPr>
    <w:r>
      <w:fldChar w:fldCharType="begin"/>
    </w:r>
    <w:r>
      <w:instrText xml:space="preserve">PAGE "page number"</w:instrText>
    </w:r>
    <w:r>
      <w:fldChar w:fldCharType="separate"/>
    </w:r>
    <w:r>
      <w:t>131</w:t>
    </w:r>
    <w: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jc w:val="left"/>
    </w:pPr>
    <w:r>
      <w:fldChar w:fldCharType="begin"/>
    </w:r>
    <w:r>
      <w:instrText xml:space="preserve">PAGE "page number"</w:instrText>
    </w:r>
    <w:r>
      <w:fldChar w:fldCharType="separate"/>
    </w:r>
    <w:r>
      <w:t>130</w:t>
    </w:r>
    <w:r>
      <w:fldChar w:fldCharType="end"/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0"/>
  <w:bordersDoNotSurroundFooter w:val="0"/>
  <w:doNotTrackMoves/>
  <w:documentProtection w:enforcement="0"/>
  <w:defaultTabStop w:val="720"/>
  <w:evenAndOddHeaders w:val="1"/>
  <w:characterSpacingControl w:val="doNotCompress"/>
  <w:compat>
    <w:doNotLeaveBackslashAlone/>
    <w:doNotExpandShiftReturn/>
    <w:adjustLineHeightInTable/>
    <w:useFELayout/>
    <w:compatSetting w:name="compatibilityMode" w:uri="http://schemas.microsoft.com/office/word" w:val="12"/>
  </w:compat>
  <w:rsids>
    <w:rsidRoot w:val="00000000"/>
    <w:rsid w:val="0452249B"/>
    <w:rsid w:val="31D34B78"/>
    <w:rsid w:val="33D42215"/>
    <w:rsid w:val="41260691"/>
    <w:rsid w:val="4D5C12A7"/>
    <w:rsid w:val="7CCC7489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nhideWhenUsed="0" w:uiPriority="0" w:semiHidden="0" w:name="toc 1"/>
    <w:lsdException w:qFormat="1" w:unhideWhenUsed="0" w:uiPriority="0" w:semiHidden="0" w:name="toc 2"/>
    <w:lsdException w:uiPriority="39" w:name="toc 3"/>
    <w:lsdException w:qFormat="1" w:unhideWhenUsed="0" w:uiPriority="0" w:semiHidden="0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eastAsia="Times New Roman" w:cstheme="minorBidi"/>
      <w:sz w:val="24"/>
      <w:szCs w:val="24"/>
      <w:lang w:val="en-US" w:eastAsia="uk-UA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header"/>
    <w:basedOn w:val="1"/>
    <w:semiHidden/>
    <w:unhideWhenUsed/>
    <w:qFormat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3">
    <w:name w:val="toc 1"/>
    <w:basedOn w:val="1"/>
    <w:next w:val="1"/>
    <w:qFormat/>
    <w:uiPriority w:val="0"/>
    <w:pPr>
      <w:spacing w:before="120" w:line="240" w:lineRule="auto"/>
      <w:ind w:firstLine="0"/>
    </w:pPr>
    <w:rPr>
      <w:rFonts w:ascii="Times New Roman" w:hAnsi="Times New Roman" w:eastAsia="方正仿宋_GBK" w:cs="Times New Roman"/>
      <w:color w:val="000000"/>
      <w:sz w:val="28"/>
      <w:lang w:val="en-US"/>
    </w:rPr>
  </w:style>
  <w:style w:type="paragraph" w:styleId="4">
    <w:name w:val="toc 4"/>
    <w:basedOn w:val="1"/>
    <w:next w:val="1"/>
    <w:qFormat/>
    <w:uiPriority w:val="0"/>
    <w:pPr>
      <w:ind w:left="720"/>
    </w:pPr>
  </w:style>
  <w:style w:type="paragraph" w:styleId="5">
    <w:name w:val="toc 2"/>
    <w:basedOn w:val="1"/>
    <w:next w:val="1"/>
    <w:qFormat/>
    <w:uiPriority w:val="0"/>
    <w:pPr>
      <w:ind w:left="240"/>
    </w:pPr>
  </w:style>
  <w:style w:type="table" w:styleId="7">
    <w:name w:val="Table Grid"/>
    <w:basedOn w:val="6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paragraph" w:customStyle="1" w:styleId="9">
    <w:name w:val="插入文本样式-插入部门职责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10">
    <w:name w:val="单元格样式23"/>
    <w:basedOn w:val="1"/>
    <w:qFormat/>
    <w:uiPriority w:val="0"/>
    <w:pPr>
      <w:spacing w:before="0" w:after="0"/>
      <w:ind w:firstLine="0"/>
      <w:jc w:val="right"/>
      <w:outlineLvl w:val="9"/>
    </w:pPr>
    <w:rPr>
      <w:rFonts w:ascii="方正书宋_GBK" w:hAnsi="方正书宋_GBK" w:eastAsia="方正书宋_GBK" w:cs="方正书宋_GBK"/>
      <w:sz w:val="24"/>
    </w:rPr>
  </w:style>
  <w:style w:type="paragraph" w:customStyle="1" w:styleId="11">
    <w:name w:val="单元格样式20"/>
    <w:basedOn w:val="1"/>
    <w:qFormat/>
    <w:uiPriority w:val="0"/>
    <w:pPr>
      <w:spacing w:before="0" w:after="0"/>
      <w:ind w:firstLine="0"/>
      <w:jc w:val="left"/>
      <w:outlineLvl w:val="9"/>
    </w:pPr>
    <w:rPr>
      <w:rFonts w:ascii="方正小标宋_GBK" w:hAnsi="方正小标宋_GBK" w:eastAsia="方正小标宋_GBK" w:cs="方正小标宋_GBK"/>
      <w:sz w:val="24"/>
    </w:rPr>
  </w:style>
  <w:style w:type="paragraph" w:customStyle="1" w:styleId="12">
    <w:name w:val="单元格样式1"/>
    <w:basedOn w:val="1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b/>
      <w:sz w:val="21"/>
    </w:rPr>
  </w:style>
  <w:style w:type="paragraph" w:customStyle="1" w:styleId="13">
    <w:name w:val="单元格样式4"/>
    <w:basedOn w:val="1"/>
    <w:qFormat/>
    <w:uiPriority w:val="0"/>
    <w:pPr>
      <w:spacing w:before="0" w:after="0"/>
      <w:ind w:firstLine="0"/>
      <w:jc w:val="right"/>
      <w:outlineLvl w:val="9"/>
    </w:pPr>
    <w:rPr>
      <w:rFonts w:ascii="方正书宋_GBK" w:hAnsi="方正书宋_GBK" w:eastAsia="方正书宋_GBK" w:cs="方正书宋_GBK"/>
      <w:sz w:val="21"/>
    </w:rPr>
  </w:style>
  <w:style w:type="paragraph" w:customStyle="1" w:styleId="14">
    <w:name w:val="单元格样式2"/>
    <w:basedOn w:val="1"/>
    <w:qFormat/>
    <w:uiPriority w:val="0"/>
    <w:pPr>
      <w:spacing w:before="0" w:after="0"/>
      <w:ind w:firstLine="0"/>
      <w:jc w:val="left"/>
      <w:outlineLvl w:val="9"/>
    </w:pPr>
    <w:rPr>
      <w:rFonts w:ascii="方正书宋_GBK" w:hAnsi="方正书宋_GBK" w:eastAsia="方正书宋_GBK" w:cs="方正书宋_GBK"/>
      <w:sz w:val="21"/>
    </w:rPr>
  </w:style>
  <w:style w:type="paragraph" w:customStyle="1" w:styleId="15">
    <w:name w:val="单元格样式3"/>
    <w:basedOn w:val="1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sz w:val="21"/>
    </w:rPr>
  </w:style>
  <w:style w:type="paragraph" w:customStyle="1" w:styleId="16">
    <w:name w:val="单元格样式6"/>
    <w:basedOn w:val="1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b/>
      <w:sz w:val="21"/>
    </w:rPr>
  </w:style>
  <w:style w:type="paragraph" w:customStyle="1" w:styleId="17">
    <w:name w:val="单元格样式7"/>
    <w:basedOn w:val="1"/>
    <w:qFormat/>
    <w:uiPriority w:val="0"/>
    <w:pPr>
      <w:spacing w:before="0" w:after="0"/>
      <w:ind w:firstLine="0"/>
      <w:jc w:val="right"/>
      <w:outlineLvl w:val="9"/>
    </w:pPr>
    <w:rPr>
      <w:rFonts w:ascii="方正书宋_GBK" w:hAnsi="方正书宋_GBK" w:eastAsia="方正书宋_GBK" w:cs="方正书宋_GBK"/>
      <w:b/>
      <w:sz w:val="21"/>
    </w:rPr>
  </w:style>
  <w:style w:type="paragraph" w:customStyle="1" w:styleId="18">
    <w:name w:val="单元格样式5"/>
    <w:basedOn w:val="1"/>
    <w:qFormat/>
    <w:uiPriority w:val="0"/>
    <w:pPr>
      <w:spacing w:before="0" w:after="0"/>
      <w:ind w:firstLine="0"/>
      <w:jc w:val="left"/>
      <w:outlineLvl w:val="9"/>
    </w:pPr>
    <w:rPr>
      <w:rFonts w:ascii="方正书宋_GBK" w:hAnsi="方正书宋_GBK" w:eastAsia="方正书宋_GBK" w:cs="方正书宋_GBK"/>
      <w:b/>
      <w:sz w:val="21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78</Words>
  <Characters>129</Characters>
  <TotalTime>4</TotalTime>
  <ScaleCrop>false</ScaleCrop>
  <LinksUpToDate>false</LinksUpToDate>
  <CharactersWithSpaces>138</CharactersWithSpaces>
  <Application>WPS Office_11.8.2.8411_F1E327BC-269C-435d-A152-05C5408002CA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2025-02-10T09:52:00Z</dcterms:created>
  <dc:creator>Administrator</dc:creator>
  <cp:lastModifiedBy>Administrator</cp:lastModifiedBy>
  <dcterms:modified xsi:type="dcterms:W3CDTF">2025-02-20T01:33:33Z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2052-11.8.2.8411</vt:lpwstr>
  </property>
  <property fmtid="{D5CDD505-2E9C-101B-9397-08002B2CF9AE}" pid="3" name="ICV">
    <vt:lpwstr>89FDC02D92384D029CE44E15CFF4DBA6</vt:lpwstr>
  </property>
  <property fmtid="{D5CDD505-2E9C-101B-9397-08002B2CF9AE}" pid="4" name="KSOTemplateDocerSaveRecord">
    <vt:lpwstr>eyJoZGlkIjoiODljNTQ1NTBmYTA3YTA4ZWFlZWJiNTlhN2ExYzcyMWEifQ==</vt:lpwstr>
  </property>
</Properties>
</file>