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一、石家庄市鹿泉区发展和改革局本级收支预算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一、石家庄市鹿泉区发展和改革局本级收支预算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303001石家庄市鹿泉区发展和改革局本级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8172.08</w:t>
            </w:r>
          </w:p>
        </w:tc>
        <w:tc>
          <w:tcPr>
            <w:tcW w:w="4535" w:type="dxa"/>
            <w:vAlign w:val="center"/>
          </w:tcPr>
          <w:p>
            <w:pPr>
              <w:pStyle w:val="12"/>
            </w:pPr>
            <w:r>
              <w:t>一、一般公共服务支出</w:t>
            </w:r>
          </w:p>
        </w:tc>
        <w:tc>
          <w:tcPr>
            <w:tcW w:w="2126" w:type="dxa"/>
            <w:vAlign w:val="center"/>
          </w:tcPr>
          <w:p>
            <w:pPr>
              <w:pStyle w:val="11"/>
            </w:pPr>
            <w:r>
              <w:t>2088.10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3900.00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r>
              <w:t>50.19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541.79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79.97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4221.91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r>
              <w:t>9994.00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993.96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r>
              <w:t>950.93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20536.80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12072.08</w:t>
            </w:r>
          </w:p>
        </w:tc>
        <w:tc>
          <w:tcPr>
            <w:tcW w:w="4535" w:type="dxa"/>
            <w:vAlign w:val="center"/>
          </w:tcPr>
          <w:p>
            <w:pPr>
              <w:pStyle w:val="14"/>
            </w:pPr>
            <w:r>
              <w:t>本年支出合计</w:t>
            </w:r>
          </w:p>
        </w:tc>
        <w:tc>
          <w:tcPr>
            <w:tcW w:w="2126" w:type="dxa"/>
            <w:vAlign w:val="center"/>
          </w:tcPr>
          <w:p>
            <w:pPr>
              <w:pStyle w:val="15"/>
            </w:pPr>
            <w:r>
              <w:t>43063.38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30991.30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43063.38</w:t>
            </w:r>
          </w:p>
        </w:tc>
        <w:tc>
          <w:tcPr>
            <w:tcW w:w="4535" w:type="dxa"/>
            <w:vAlign w:val="center"/>
          </w:tcPr>
          <w:p>
            <w:pPr>
              <w:pStyle w:val="14"/>
            </w:pPr>
            <w:r>
              <w:t>支出总计</w:t>
            </w:r>
          </w:p>
        </w:tc>
        <w:tc>
          <w:tcPr>
            <w:tcW w:w="2126" w:type="dxa"/>
            <w:vAlign w:val="center"/>
          </w:tcPr>
          <w:p>
            <w:pPr>
              <w:pStyle w:val="15"/>
            </w:pPr>
            <w:r>
              <w:t>43063.38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41"/>
        <w:gridCol w:w="1035"/>
        <w:gridCol w:w="3098"/>
        <w:gridCol w:w="1134"/>
        <w:gridCol w:w="1134"/>
        <w:gridCol w:w="1134"/>
        <w:gridCol w:w="961"/>
        <w:gridCol w:w="705"/>
        <w:gridCol w:w="705"/>
        <w:gridCol w:w="885"/>
        <w:gridCol w:w="1095"/>
        <w:gridCol w:w="720"/>
        <w:gridCol w:w="122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142" w:type="dxa"/>
            <w:gridSpan w:val="5"/>
            <w:tcBorders>
              <w:top w:val="single" w:color="FFFFFF" w:sz="6" w:space="0"/>
              <w:left w:val="single" w:color="FFFFFF" w:sz="6" w:space="0"/>
              <w:right w:val="single" w:color="FFFFFF" w:sz="6" w:space="0"/>
            </w:tcBorders>
            <w:vAlign w:val="center"/>
          </w:tcPr>
          <w:p>
            <w:pPr>
              <w:pStyle w:val="9"/>
            </w:pPr>
            <w:r>
              <w:t>303001石家庄市鹿泉区发展和改革局本级</w:t>
            </w:r>
          </w:p>
        </w:tc>
        <w:tc>
          <w:tcPr>
            <w:tcW w:w="2800"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4634"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41" w:type="dxa"/>
            <w:vMerge w:val="restart"/>
            <w:vAlign w:val="center"/>
          </w:tcPr>
          <w:p>
            <w:pPr>
              <w:pStyle w:val="10"/>
            </w:pPr>
            <w:r>
              <w:t>序号</w:t>
            </w:r>
          </w:p>
        </w:tc>
        <w:tc>
          <w:tcPr>
            <w:tcW w:w="4133" w:type="dxa"/>
            <w:gridSpan w:val="2"/>
            <w:vAlign w:val="center"/>
          </w:tcPr>
          <w:p>
            <w:pPr>
              <w:pStyle w:val="10"/>
            </w:pPr>
            <w:r>
              <w:t>功能分类科目</w:t>
            </w:r>
          </w:p>
        </w:tc>
        <w:tc>
          <w:tcPr>
            <w:tcW w:w="1134" w:type="dxa"/>
            <w:vMerge w:val="restart"/>
            <w:vAlign w:val="center"/>
          </w:tcPr>
          <w:p>
            <w:pPr>
              <w:pStyle w:val="10"/>
            </w:pPr>
            <w:r>
              <w:t>合计</w:t>
            </w:r>
          </w:p>
        </w:tc>
        <w:tc>
          <w:tcPr>
            <w:tcW w:w="7339" w:type="dxa"/>
            <w:gridSpan w:val="8"/>
            <w:vAlign w:val="center"/>
          </w:tcPr>
          <w:p>
            <w:pPr>
              <w:pStyle w:val="10"/>
            </w:pPr>
            <w:r>
              <w:t>本年收入</w:t>
            </w:r>
          </w:p>
        </w:tc>
        <w:tc>
          <w:tcPr>
            <w:tcW w:w="1229"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41" w:type="dxa"/>
            <w:vMerge w:val="continue"/>
          </w:tcPr>
          <w:p/>
        </w:tc>
        <w:tc>
          <w:tcPr>
            <w:tcW w:w="1035" w:type="dxa"/>
            <w:vAlign w:val="center"/>
          </w:tcPr>
          <w:p>
            <w:pPr>
              <w:pStyle w:val="10"/>
            </w:pPr>
            <w:r>
              <w:t>科目编码</w:t>
            </w:r>
          </w:p>
        </w:tc>
        <w:tc>
          <w:tcPr>
            <w:tcW w:w="3098"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961" w:type="dxa"/>
            <w:vAlign w:val="center"/>
          </w:tcPr>
          <w:p>
            <w:pPr>
              <w:pStyle w:val="10"/>
            </w:pPr>
            <w:r>
              <w:t>财政专户 收入</w:t>
            </w:r>
          </w:p>
        </w:tc>
        <w:tc>
          <w:tcPr>
            <w:tcW w:w="705" w:type="dxa"/>
            <w:vAlign w:val="center"/>
          </w:tcPr>
          <w:p>
            <w:pPr>
              <w:pStyle w:val="10"/>
            </w:pPr>
            <w:r>
              <w:t>事业收入</w:t>
            </w:r>
          </w:p>
        </w:tc>
        <w:tc>
          <w:tcPr>
            <w:tcW w:w="705" w:type="dxa"/>
            <w:vAlign w:val="center"/>
          </w:tcPr>
          <w:p>
            <w:pPr>
              <w:pStyle w:val="10"/>
            </w:pPr>
            <w:r>
              <w:t>经营收入</w:t>
            </w:r>
          </w:p>
        </w:tc>
        <w:tc>
          <w:tcPr>
            <w:tcW w:w="885" w:type="dxa"/>
            <w:vAlign w:val="center"/>
          </w:tcPr>
          <w:p>
            <w:pPr>
              <w:pStyle w:val="10"/>
            </w:pPr>
            <w:r>
              <w:t>上级补助收入</w:t>
            </w:r>
          </w:p>
        </w:tc>
        <w:tc>
          <w:tcPr>
            <w:tcW w:w="1095" w:type="dxa"/>
            <w:vAlign w:val="center"/>
          </w:tcPr>
          <w:p>
            <w:pPr>
              <w:pStyle w:val="10"/>
            </w:pPr>
            <w:r>
              <w:t>附属单位上缴收入</w:t>
            </w:r>
          </w:p>
        </w:tc>
        <w:tc>
          <w:tcPr>
            <w:tcW w:w="720" w:type="dxa"/>
            <w:vAlign w:val="center"/>
          </w:tcPr>
          <w:p>
            <w:pPr>
              <w:pStyle w:val="10"/>
            </w:pPr>
            <w:r>
              <w:t>其他收入</w:t>
            </w:r>
          </w:p>
        </w:tc>
        <w:tc>
          <w:tcPr>
            <w:tcW w:w="1229"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41" w:type="dxa"/>
            <w:vAlign w:val="center"/>
          </w:tcPr>
          <w:p>
            <w:pPr>
              <w:pStyle w:val="10"/>
            </w:pPr>
            <w:r>
              <w:t>栏次</w:t>
            </w:r>
          </w:p>
        </w:tc>
        <w:tc>
          <w:tcPr>
            <w:tcW w:w="1035" w:type="dxa"/>
            <w:vAlign w:val="center"/>
          </w:tcPr>
          <w:p>
            <w:pPr>
              <w:pStyle w:val="10"/>
            </w:pPr>
            <w:r>
              <w:t>1</w:t>
            </w:r>
          </w:p>
        </w:tc>
        <w:tc>
          <w:tcPr>
            <w:tcW w:w="3098"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961" w:type="dxa"/>
            <w:vAlign w:val="center"/>
          </w:tcPr>
          <w:p>
            <w:pPr>
              <w:pStyle w:val="10"/>
            </w:pPr>
            <w:r>
              <w:t>6</w:t>
            </w:r>
          </w:p>
        </w:tc>
        <w:tc>
          <w:tcPr>
            <w:tcW w:w="705" w:type="dxa"/>
            <w:vAlign w:val="center"/>
          </w:tcPr>
          <w:p>
            <w:pPr>
              <w:pStyle w:val="10"/>
            </w:pPr>
            <w:r>
              <w:t>7</w:t>
            </w:r>
          </w:p>
        </w:tc>
        <w:tc>
          <w:tcPr>
            <w:tcW w:w="705" w:type="dxa"/>
            <w:vAlign w:val="center"/>
          </w:tcPr>
          <w:p>
            <w:pPr>
              <w:pStyle w:val="10"/>
            </w:pPr>
            <w:r>
              <w:t>8</w:t>
            </w:r>
          </w:p>
        </w:tc>
        <w:tc>
          <w:tcPr>
            <w:tcW w:w="885" w:type="dxa"/>
            <w:vAlign w:val="center"/>
          </w:tcPr>
          <w:p>
            <w:pPr>
              <w:pStyle w:val="10"/>
            </w:pPr>
            <w:r>
              <w:t>9</w:t>
            </w:r>
          </w:p>
        </w:tc>
        <w:tc>
          <w:tcPr>
            <w:tcW w:w="1095" w:type="dxa"/>
            <w:vAlign w:val="center"/>
          </w:tcPr>
          <w:p>
            <w:pPr>
              <w:pStyle w:val="10"/>
            </w:pPr>
            <w:r>
              <w:t>10</w:t>
            </w:r>
          </w:p>
        </w:tc>
        <w:tc>
          <w:tcPr>
            <w:tcW w:w="720" w:type="dxa"/>
            <w:vAlign w:val="center"/>
          </w:tcPr>
          <w:p>
            <w:pPr>
              <w:pStyle w:val="10"/>
            </w:pPr>
            <w:r>
              <w:t>11</w:t>
            </w:r>
          </w:p>
        </w:tc>
        <w:tc>
          <w:tcPr>
            <w:tcW w:w="1229"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1</w:t>
            </w:r>
          </w:p>
        </w:tc>
        <w:tc>
          <w:tcPr>
            <w:tcW w:w="1035" w:type="dxa"/>
            <w:vAlign w:val="center"/>
          </w:tcPr>
          <w:p>
            <w:pPr>
              <w:pStyle w:val="16"/>
            </w:pPr>
          </w:p>
        </w:tc>
        <w:tc>
          <w:tcPr>
            <w:tcW w:w="3098" w:type="dxa"/>
            <w:vAlign w:val="center"/>
          </w:tcPr>
          <w:p>
            <w:pPr>
              <w:pStyle w:val="14"/>
            </w:pPr>
            <w:r>
              <w:t>合计</w:t>
            </w:r>
          </w:p>
        </w:tc>
        <w:tc>
          <w:tcPr>
            <w:tcW w:w="1134" w:type="dxa"/>
            <w:vAlign w:val="center"/>
          </w:tcPr>
          <w:p>
            <w:pPr>
              <w:pStyle w:val="15"/>
            </w:pPr>
            <w:r>
              <w:t>43063.38</w:t>
            </w:r>
          </w:p>
        </w:tc>
        <w:tc>
          <w:tcPr>
            <w:tcW w:w="1134" w:type="dxa"/>
            <w:vAlign w:val="center"/>
          </w:tcPr>
          <w:p>
            <w:pPr>
              <w:pStyle w:val="15"/>
            </w:pPr>
            <w:r>
              <w:t>12072.08</w:t>
            </w:r>
          </w:p>
        </w:tc>
        <w:tc>
          <w:tcPr>
            <w:tcW w:w="1134" w:type="dxa"/>
            <w:vAlign w:val="center"/>
          </w:tcPr>
          <w:p>
            <w:pPr>
              <w:pStyle w:val="15"/>
            </w:pPr>
            <w:r>
              <w:t>12072.08</w:t>
            </w:r>
          </w:p>
        </w:tc>
        <w:tc>
          <w:tcPr>
            <w:tcW w:w="961" w:type="dxa"/>
            <w:vAlign w:val="center"/>
          </w:tcPr>
          <w:p>
            <w:pPr>
              <w:pStyle w:val="15"/>
            </w:pPr>
          </w:p>
        </w:tc>
        <w:tc>
          <w:tcPr>
            <w:tcW w:w="705" w:type="dxa"/>
            <w:vAlign w:val="center"/>
          </w:tcPr>
          <w:p>
            <w:pPr>
              <w:pStyle w:val="15"/>
            </w:pPr>
          </w:p>
        </w:tc>
        <w:tc>
          <w:tcPr>
            <w:tcW w:w="705" w:type="dxa"/>
            <w:vAlign w:val="center"/>
          </w:tcPr>
          <w:p>
            <w:pPr>
              <w:pStyle w:val="15"/>
            </w:pPr>
          </w:p>
        </w:tc>
        <w:tc>
          <w:tcPr>
            <w:tcW w:w="885" w:type="dxa"/>
            <w:vAlign w:val="center"/>
          </w:tcPr>
          <w:p>
            <w:pPr>
              <w:pStyle w:val="15"/>
            </w:pPr>
          </w:p>
        </w:tc>
        <w:tc>
          <w:tcPr>
            <w:tcW w:w="1095" w:type="dxa"/>
            <w:vAlign w:val="center"/>
          </w:tcPr>
          <w:p>
            <w:pPr>
              <w:pStyle w:val="15"/>
            </w:pPr>
          </w:p>
        </w:tc>
        <w:tc>
          <w:tcPr>
            <w:tcW w:w="720" w:type="dxa"/>
            <w:vAlign w:val="center"/>
          </w:tcPr>
          <w:p>
            <w:pPr>
              <w:pStyle w:val="15"/>
            </w:pPr>
          </w:p>
        </w:tc>
        <w:tc>
          <w:tcPr>
            <w:tcW w:w="1229" w:type="dxa"/>
            <w:vAlign w:val="center"/>
          </w:tcPr>
          <w:p>
            <w:pPr>
              <w:pStyle w:val="15"/>
            </w:pPr>
            <w:r>
              <w:t>30991.30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2</w:t>
            </w:r>
          </w:p>
        </w:tc>
        <w:tc>
          <w:tcPr>
            <w:tcW w:w="1035" w:type="dxa"/>
            <w:vAlign w:val="center"/>
          </w:tcPr>
          <w:p>
            <w:pPr>
              <w:pStyle w:val="12"/>
            </w:pPr>
            <w:r>
              <w:t>201</w:t>
            </w:r>
          </w:p>
        </w:tc>
        <w:tc>
          <w:tcPr>
            <w:tcW w:w="3098" w:type="dxa"/>
            <w:vAlign w:val="center"/>
          </w:tcPr>
          <w:p>
            <w:pPr>
              <w:pStyle w:val="12"/>
            </w:pPr>
            <w:r>
              <w:t>一般公共服务支出</w:t>
            </w:r>
          </w:p>
        </w:tc>
        <w:tc>
          <w:tcPr>
            <w:tcW w:w="1134" w:type="dxa"/>
            <w:vAlign w:val="center"/>
          </w:tcPr>
          <w:p>
            <w:pPr>
              <w:pStyle w:val="11"/>
            </w:pPr>
            <w:r>
              <w:t>2088.10</w:t>
            </w:r>
          </w:p>
        </w:tc>
        <w:tc>
          <w:tcPr>
            <w:tcW w:w="1134" w:type="dxa"/>
            <w:vAlign w:val="center"/>
          </w:tcPr>
          <w:p>
            <w:pPr>
              <w:pStyle w:val="11"/>
            </w:pPr>
            <w:r>
              <w:t>2088.10</w:t>
            </w:r>
          </w:p>
        </w:tc>
        <w:tc>
          <w:tcPr>
            <w:tcW w:w="1134" w:type="dxa"/>
            <w:vAlign w:val="center"/>
          </w:tcPr>
          <w:p>
            <w:pPr>
              <w:pStyle w:val="11"/>
            </w:pPr>
            <w:r>
              <w:t>2088.10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3</w:t>
            </w:r>
          </w:p>
        </w:tc>
        <w:tc>
          <w:tcPr>
            <w:tcW w:w="1035" w:type="dxa"/>
            <w:vAlign w:val="center"/>
          </w:tcPr>
          <w:p>
            <w:pPr>
              <w:pStyle w:val="12"/>
            </w:pPr>
            <w:r>
              <w:t>20104</w:t>
            </w:r>
          </w:p>
        </w:tc>
        <w:tc>
          <w:tcPr>
            <w:tcW w:w="3098" w:type="dxa"/>
            <w:vAlign w:val="center"/>
          </w:tcPr>
          <w:p>
            <w:pPr>
              <w:pStyle w:val="12"/>
            </w:pPr>
            <w:r>
              <w:t>发展与改革事务</w:t>
            </w:r>
          </w:p>
        </w:tc>
        <w:tc>
          <w:tcPr>
            <w:tcW w:w="1134" w:type="dxa"/>
            <w:vAlign w:val="center"/>
          </w:tcPr>
          <w:p>
            <w:pPr>
              <w:pStyle w:val="11"/>
            </w:pPr>
            <w:r>
              <w:t>2088.10</w:t>
            </w:r>
          </w:p>
        </w:tc>
        <w:tc>
          <w:tcPr>
            <w:tcW w:w="1134" w:type="dxa"/>
            <w:vAlign w:val="center"/>
          </w:tcPr>
          <w:p>
            <w:pPr>
              <w:pStyle w:val="11"/>
            </w:pPr>
            <w:r>
              <w:t>2088.10</w:t>
            </w:r>
          </w:p>
        </w:tc>
        <w:tc>
          <w:tcPr>
            <w:tcW w:w="1134" w:type="dxa"/>
            <w:vAlign w:val="center"/>
          </w:tcPr>
          <w:p>
            <w:pPr>
              <w:pStyle w:val="11"/>
            </w:pPr>
            <w:r>
              <w:t>2088.10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4</w:t>
            </w:r>
          </w:p>
        </w:tc>
        <w:tc>
          <w:tcPr>
            <w:tcW w:w="1035" w:type="dxa"/>
            <w:vAlign w:val="center"/>
          </w:tcPr>
          <w:p>
            <w:pPr>
              <w:pStyle w:val="12"/>
            </w:pPr>
            <w:r>
              <w:t>2010401</w:t>
            </w:r>
          </w:p>
        </w:tc>
        <w:tc>
          <w:tcPr>
            <w:tcW w:w="3098" w:type="dxa"/>
            <w:vAlign w:val="center"/>
          </w:tcPr>
          <w:p>
            <w:pPr>
              <w:pStyle w:val="12"/>
            </w:pPr>
            <w:r>
              <w:t>行政运行</w:t>
            </w:r>
          </w:p>
        </w:tc>
        <w:tc>
          <w:tcPr>
            <w:tcW w:w="1134" w:type="dxa"/>
            <w:vAlign w:val="center"/>
          </w:tcPr>
          <w:p>
            <w:pPr>
              <w:pStyle w:val="11"/>
            </w:pPr>
            <w:r>
              <w:t>1092.41</w:t>
            </w:r>
          </w:p>
        </w:tc>
        <w:tc>
          <w:tcPr>
            <w:tcW w:w="1134" w:type="dxa"/>
            <w:vAlign w:val="center"/>
          </w:tcPr>
          <w:p>
            <w:pPr>
              <w:pStyle w:val="11"/>
            </w:pPr>
            <w:r>
              <w:t>1092.41</w:t>
            </w:r>
          </w:p>
        </w:tc>
        <w:tc>
          <w:tcPr>
            <w:tcW w:w="1134" w:type="dxa"/>
            <w:vAlign w:val="center"/>
          </w:tcPr>
          <w:p>
            <w:pPr>
              <w:pStyle w:val="11"/>
            </w:pPr>
            <w:r>
              <w:t>1092.41</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5</w:t>
            </w:r>
          </w:p>
        </w:tc>
        <w:tc>
          <w:tcPr>
            <w:tcW w:w="1035" w:type="dxa"/>
            <w:vAlign w:val="center"/>
          </w:tcPr>
          <w:p>
            <w:pPr>
              <w:pStyle w:val="12"/>
            </w:pPr>
            <w:r>
              <w:t>2010402</w:t>
            </w:r>
          </w:p>
        </w:tc>
        <w:tc>
          <w:tcPr>
            <w:tcW w:w="3098" w:type="dxa"/>
            <w:vAlign w:val="center"/>
          </w:tcPr>
          <w:p>
            <w:pPr>
              <w:pStyle w:val="12"/>
            </w:pPr>
            <w:r>
              <w:t>一般行政管理事务</w:t>
            </w:r>
          </w:p>
        </w:tc>
        <w:tc>
          <w:tcPr>
            <w:tcW w:w="1134" w:type="dxa"/>
            <w:vAlign w:val="center"/>
          </w:tcPr>
          <w:p>
            <w:pPr>
              <w:pStyle w:val="11"/>
            </w:pPr>
            <w:r>
              <w:t>422.25</w:t>
            </w:r>
          </w:p>
        </w:tc>
        <w:tc>
          <w:tcPr>
            <w:tcW w:w="1134" w:type="dxa"/>
            <w:vAlign w:val="center"/>
          </w:tcPr>
          <w:p>
            <w:pPr>
              <w:pStyle w:val="11"/>
            </w:pPr>
            <w:r>
              <w:t>422.25</w:t>
            </w:r>
          </w:p>
        </w:tc>
        <w:tc>
          <w:tcPr>
            <w:tcW w:w="1134" w:type="dxa"/>
            <w:vAlign w:val="center"/>
          </w:tcPr>
          <w:p>
            <w:pPr>
              <w:pStyle w:val="11"/>
            </w:pPr>
            <w:r>
              <w:t>422.25</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6</w:t>
            </w:r>
          </w:p>
        </w:tc>
        <w:tc>
          <w:tcPr>
            <w:tcW w:w="1035" w:type="dxa"/>
            <w:vAlign w:val="center"/>
          </w:tcPr>
          <w:p>
            <w:pPr>
              <w:pStyle w:val="12"/>
            </w:pPr>
            <w:r>
              <w:t>2010404</w:t>
            </w:r>
          </w:p>
        </w:tc>
        <w:tc>
          <w:tcPr>
            <w:tcW w:w="3098" w:type="dxa"/>
            <w:vAlign w:val="center"/>
          </w:tcPr>
          <w:p>
            <w:pPr>
              <w:pStyle w:val="12"/>
            </w:pPr>
            <w:r>
              <w:t>战略规划与实施</w:t>
            </w:r>
          </w:p>
        </w:tc>
        <w:tc>
          <w:tcPr>
            <w:tcW w:w="1134" w:type="dxa"/>
            <w:vAlign w:val="center"/>
          </w:tcPr>
          <w:p>
            <w:pPr>
              <w:pStyle w:val="11"/>
            </w:pPr>
            <w:r>
              <w:t>313.00</w:t>
            </w:r>
          </w:p>
        </w:tc>
        <w:tc>
          <w:tcPr>
            <w:tcW w:w="1134" w:type="dxa"/>
            <w:vAlign w:val="center"/>
          </w:tcPr>
          <w:p>
            <w:pPr>
              <w:pStyle w:val="11"/>
            </w:pPr>
            <w:r>
              <w:t>313.00</w:t>
            </w:r>
          </w:p>
        </w:tc>
        <w:tc>
          <w:tcPr>
            <w:tcW w:w="1134" w:type="dxa"/>
            <w:vAlign w:val="center"/>
          </w:tcPr>
          <w:p>
            <w:pPr>
              <w:pStyle w:val="11"/>
            </w:pPr>
            <w:r>
              <w:t>313.00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7</w:t>
            </w:r>
          </w:p>
        </w:tc>
        <w:tc>
          <w:tcPr>
            <w:tcW w:w="1035" w:type="dxa"/>
            <w:vAlign w:val="center"/>
          </w:tcPr>
          <w:p>
            <w:pPr>
              <w:pStyle w:val="12"/>
            </w:pPr>
            <w:r>
              <w:t>2010408</w:t>
            </w:r>
          </w:p>
        </w:tc>
        <w:tc>
          <w:tcPr>
            <w:tcW w:w="3098" w:type="dxa"/>
            <w:vAlign w:val="center"/>
          </w:tcPr>
          <w:p>
            <w:pPr>
              <w:pStyle w:val="12"/>
            </w:pPr>
            <w:r>
              <w:t>物价管理</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8</w:t>
            </w:r>
          </w:p>
        </w:tc>
        <w:tc>
          <w:tcPr>
            <w:tcW w:w="1035" w:type="dxa"/>
            <w:vAlign w:val="center"/>
          </w:tcPr>
          <w:p>
            <w:pPr>
              <w:pStyle w:val="12"/>
            </w:pPr>
            <w:r>
              <w:t>2010499</w:t>
            </w:r>
          </w:p>
        </w:tc>
        <w:tc>
          <w:tcPr>
            <w:tcW w:w="3098" w:type="dxa"/>
            <w:vAlign w:val="center"/>
          </w:tcPr>
          <w:p>
            <w:pPr>
              <w:pStyle w:val="12"/>
            </w:pPr>
            <w:r>
              <w:t>其他发展与改革事务支出</w:t>
            </w:r>
          </w:p>
        </w:tc>
        <w:tc>
          <w:tcPr>
            <w:tcW w:w="1134" w:type="dxa"/>
            <w:vAlign w:val="center"/>
          </w:tcPr>
          <w:p>
            <w:pPr>
              <w:pStyle w:val="11"/>
            </w:pPr>
            <w:r>
              <w:t>240.44</w:t>
            </w:r>
          </w:p>
        </w:tc>
        <w:tc>
          <w:tcPr>
            <w:tcW w:w="1134" w:type="dxa"/>
            <w:vAlign w:val="center"/>
          </w:tcPr>
          <w:p>
            <w:pPr>
              <w:pStyle w:val="11"/>
            </w:pPr>
            <w:r>
              <w:t>240.44</w:t>
            </w:r>
          </w:p>
        </w:tc>
        <w:tc>
          <w:tcPr>
            <w:tcW w:w="1134" w:type="dxa"/>
            <w:vAlign w:val="center"/>
          </w:tcPr>
          <w:p>
            <w:pPr>
              <w:pStyle w:val="11"/>
            </w:pPr>
            <w:r>
              <w:t>240.44</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9</w:t>
            </w:r>
          </w:p>
        </w:tc>
        <w:tc>
          <w:tcPr>
            <w:tcW w:w="1035" w:type="dxa"/>
            <w:vAlign w:val="center"/>
          </w:tcPr>
          <w:p>
            <w:pPr>
              <w:pStyle w:val="12"/>
            </w:pPr>
            <w:r>
              <w:t>203</w:t>
            </w:r>
          </w:p>
        </w:tc>
        <w:tc>
          <w:tcPr>
            <w:tcW w:w="3098" w:type="dxa"/>
            <w:vAlign w:val="center"/>
          </w:tcPr>
          <w:p>
            <w:pPr>
              <w:pStyle w:val="12"/>
            </w:pPr>
            <w:r>
              <w:t>国防支出</w:t>
            </w:r>
          </w:p>
        </w:tc>
        <w:tc>
          <w:tcPr>
            <w:tcW w:w="1134" w:type="dxa"/>
            <w:vAlign w:val="center"/>
          </w:tcPr>
          <w:p>
            <w:pPr>
              <w:pStyle w:val="11"/>
            </w:pPr>
            <w:r>
              <w:t>50.19</w:t>
            </w:r>
          </w:p>
        </w:tc>
        <w:tc>
          <w:tcPr>
            <w:tcW w:w="1134" w:type="dxa"/>
            <w:vAlign w:val="center"/>
          </w:tcPr>
          <w:p>
            <w:pPr>
              <w:pStyle w:val="11"/>
            </w:pPr>
          </w:p>
        </w:tc>
        <w:tc>
          <w:tcPr>
            <w:tcW w:w="1134" w:type="dxa"/>
            <w:vAlign w:val="center"/>
          </w:tcPr>
          <w:p>
            <w:pPr>
              <w:pStyle w:val="11"/>
            </w:pP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50.19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10</w:t>
            </w:r>
          </w:p>
        </w:tc>
        <w:tc>
          <w:tcPr>
            <w:tcW w:w="1035" w:type="dxa"/>
            <w:vAlign w:val="center"/>
          </w:tcPr>
          <w:p>
            <w:pPr>
              <w:pStyle w:val="12"/>
            </w:pPr>
            <w:r>
              <w:t>20306</w:t>
            </w:r>
          </w:p>
        </w:tc>
        <w:tc>
          <w:tcPr>
            <w:tcW w:w="3098" w:type="dxa"/>
            <w:vAlign w:val="center"/>
          </w:tcPr>
          <w:p>
            <w:pPr>
              <w:pStyle w:val="12"/>
            </w:pPr>
            <w:r>
              <w:t>国防动员</w:t>
            </w:r>
          </w:p>
        </w:tc>
        <w:tc>
          <w:tcPr>
            <w:tcW w:w="1134" w:type="dxa"/>
            <w:vAlign w:val="center"/>
          </w:tcPr>
          <w:p>
            <w:pPr>
              <w:pStyle w:val="11"/>
            </w:pPr>
            <w:r>
              <w:t>50.19</w:t>
            </w:r>
          </w:p>
        </w:tc>
        <w:tc>
          <w:tcPr>
            <w:tcW w:w="1134" w:type="dxa"/>
            <w:vAlign w:val="center"/>
          </w:tcPr>
          <w:p>
            <w:pPr>
              <w:pStyle w:val="11"/>
            </w:pPr>
          </w:p>
        </w:tc>
        <w:tc>
          <w:tcPr>
            <w:tcW w:w="1134" w:type="dxa"/>
            <w:vAlign w:val="center"/>
          </w:tcPr>
          <w:p>
            <w:pPr>
              <w:pStyle w:val="11"/>
            </w:pP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50.19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11</w:t>
            </w:r>
          </w:p>
        </w:tc>
        <w:tc>
          <w:tcPr>
            <w:tcW w:w="1035" w:type="dxa"/>
            <w:vAlign w:val="center"/>
          </w:tcPr>
          <w:p>
            <w:pPr>
              <w:pStyle w:val="12"/>
            </w:pPr>
            <w:r>
              <w:t>2030699</w:t>
            </w:r>
          </w:p>
        </w:tc>
        <w:tc>
          <w:tcPr>
            <w:tcW w:w="3098" w:type="dxa"/>
            <w:vAlign w:val="center"/>
          </w:tcPr>
          <w:p>
            <w:pPr>
              <w:pStyle w:val="12"/>
            </w:pPr>
            <w:r>
              <w:t>其他国防动员支出</w:t>
            </w:r>
          </w:p>
        </w:tc>
        <w:tc>
          <w:tcPr>
            <w:tcW w:w="1134" w:type="dxa"/>
            <w:vAlign w:val="center"/>
          </w:tcPr>
          <w:p>
            <w:pPr>
              <w:pStyle w:val="11"/>
            </w:pPr>
            <w:r>
              <w:t>50.19</w:t>
            </w:r>
          </w:p>
        </w:tc>
        <w:tc>
          <w:tcPr>
            <w:tcW w:w="1134" w:type="dxa"/>
            <w:vAlign w:val="center"/>
          </w:tcPr>
          <w:p>
            <w:pPr>
              <w:pStyle w:val="11"/>
            </w:pPr>
          </w:p>
        </w:tc>
        <w:tc>
          <w:tcPr>
            <w:tcW w:w="1134" w:type="dxa"/>
            <w:vAlign w:val="center"/>
          </w:tcPr>
          <w:p>
            <w:pPr>
              <w:pStyle w:val="11"/>
            </w:pP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50.19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12</w:t>
            </w:r>
          </w:p>
        </w:tc>
        <w:tc>
          <w:tcPr>
            <w:tcW w:w="1035" w:type="dxa"/>
            <w:vAlign w:val="center"/>
          </w:tcPr>
          <w:p>
            <w:pPr>
              <w:pStyle w:val="12"/>
            </w:pPr>
            <w:r>
              <w:t>208</w:t>
            </w:r>
          </w:p>
        </w:tc>
        <w:tc>
          <w:tcPr>
            <w:tcW w:w="3098" w:type="dxa"/>
            <w:vAlign w:val="center"/>
          </w:tcPr>
          <w:p>
            <w:pPr>
              <w:pStyle w:val="12"/>
            </w:pPr>
            <w:r>
              <w:t>社会保障和就业支出</w:t>
            </w:r>
          </w:p>
        </w:tc>
        <w:tc>
          <w:tcPr>
            <w:tcW w:w="1134" w:type="dxa"/>
            <w:vAlign w:val="center"/>
          </w:tcPr>
          <w:p>
            <w:pPr>
              <w:pStyle w:val="11"/>
            </w:pPr>
            <w:r>
              <w:t>541.79</w:t>
            </w:r>
          </w:p>
        </w:tc>
        <w:tc>
          <w:tcPr>
            <w:tcW w:w="1134" w:type="dxa"/>
            <w:vAlign w:val="center"/>
          </w:tcPr>
          <w:p>
            <w:pPr>
              <w:pStyle w:val="11"/>
            </w:pPr>
            <w:r>
              <w:t>541.79</w:t>
            </w:r>
          </w:p>
        </w:tc>
        <w:tc>
          <w:tcPr>
            <w:tcW w:w="1134" w:type="dxa"/>
            <w:vAlign w:val="center"/>
          </w:tcPr>
          <w:p>
            <w:pPr>
              <w:pStyle w:val="11"/>
            </w:pPr>
            <w:r>
              <w:t>541.79</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13</w:t>
            </w:r>
          </w:p>
        </w:tc>
        <w:tc>
          <w:tcPr>
            <w:tcW w:w="1035" w:type="dxa"/>
            <w:vAlign w:val="center"/>
          </w:tcPr>
          <w:p>
            <w:pPr>
              <w:pStyle w:val="12"/>
            </w:pPr>
            <w:r>
              <w:t>20805</w:t>
            </w:r>
          </w:p>
        </w:tc>
        <w:tc>
          <w:tcPr>
            <w:tcW w:w="3098" w:type="dxa"/>
            <w:vAlign w:val="center"/>
          </w:tcPr>
          <w:p>
            <w:pPr>
              <w:pStyle w:val="12"/>
            </w:pPr>
            <w:r>
              <w:t>行政事业单位养老支出</w:t>
            </w:r>
          </w:p>
        </w:tc>
        <w:tc>
          <w:tcPr>
            <w:tcW w:w="1134" w:type="dxa"/>
            <w:vAlign w:val="center"/>
          </w:tcPr>
          <w:p>
            <w:pPr>
              <w:pStyle w:val="11"/>
            </w:pPr>
            <w:r>
              <w:t>541.79</w:t>
            </w:r>
          </w:p>
        </w:tc>
        <w:tc>
          <w:tcPr>
            <w:tcW w:w="1134" w:type="dxa"/>
            <w:vAlign w:val="center"/>
          </w:tcPr>
          <w:p>
            <w:pPr>
              <w:pStyle w:val="11"/>
            </w:pPr>
            <w:r>
              <w:t>541.79</w:t>
            </w:r>
          </w:p>
        </w:tc>
        <w:tc>
          <w:tcPr>
            <w:tcW w:w="1134" w:type="dxa"/>
            <w:vAlign w:val="center"/>
          </w:tcPr>
          <w:p>
            <w:pPr>
              <w:pStyle w:val="11"/>
            </w:pPr>
            <w:r>
              <w:t>541.79</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14</w:t>
            </w:r>
          </w:p>
        </w:tc>
        <w:tc>
          <w:tcPr>
            <w:tcW w:w="1035" w:type="dxa"/>
            <w:vAlign w:val="center"/>
          </w:tcPr>
          <w:p>
            <w:pPr>
              <w:pStyle w:val="12"/>
            </w:pPr>
            <w:r>
              <w:t>2080501</w:t>
            </w:r>
          </w:p>
        </w:tc>
        <w:tc>
          <w:tcPr>
            <w:tcW w:w="3098" w:type="dxa"/>
            <w:vAlign w:val="center"/>
          </w:tcPr>
          <w:p>
            <w:pPr>
              <w:pStyle w:val="12"/>
            </w:pPr>
            <w:r>
              <w:t>行政单位离退休</w:t>
            </w:r>
          </w:p>
        </w:tc>
        <w:tc>
          <w:tcPr>
            <w:tcW w:w="1134" w:type="dxa"/>
            <w:vAlign w:val="center"/>
          </w:tcPr>
          <w:p>
            <w:pPr>
              <w:pStyle w:val="11"/>
            </w:pPr>
            <w:r>
              <w:t>420.59</w:t>
            </w:r>
          </w:p>
        </w:tc>
        <w:tc>
          <w:tcPr>
            <w:tcW w:w="1134" w:type="dxa"/>
            <w:vAlign w:val="center"/>
          </w:tcPr>
          <w:p>
            <w:pPr>
              <w:pStyle w:val="11"/>
            </w:pPr>
            <w:r>
              <w:t>420.59</w:t>
            </w:r>
          </w:p>
        </w:tc>
        <w:tc>
          <w:tcPr>
            <w:tcW w:w="1134" w:type="dxa"/>
            <w:vAlign w:val="center"/>
          </w:tcPr>
          <w:p>
            <w:pPr>
              <w:pStyle w:val="11"/>
            </w:pPr>
            <w:r>
              <w:t>420.59</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15</w:t>
            </w:r>
          </w:p>
        </w:tc>
        <w:tc>
          <w:tcPr>
            <w:tcW w:w="1035" w:type="dxa"/>
            <w:vAlign w:val="center"/>
          </w:tcPr>
          <w:p>
            <w:pPr>
              <w:pStyle w:val="12"/>
            </w:pPr>
            <w:r>
              <w:t>2080505</w:t>
            </w:r>
          </w:p>
        </w:tc>
        <w:tc>
          <w:tcPr>
            <w:tcW w:w="3098" w:type="dxa"/>
            <w:vAlign w:val="center"/>
          </w:tcPr>
          <w:p>
            <w:pPr>
              <w:pStyle w:val="12"/>
            </w:pPr>
            <w:r>
              <w:t>机关事业单位基本养老保险缴费支出</w:t>
            </w:r>
          </w:p>
        </w:tc>
        <w:tc>
          <w:tcPr>
            <w:tcW w:w="1134" w:type="dxa"/>
            <w:vAlign w:val="center"/>
          </w:tcPr>
          <w:p>
            <w:pPr>
              <w:pStyle w:val="11"/>
            </w:pPr>
            <w:r>
              <w:t>109.21</w:t>
            </w:r>
          </w:p>
        </w:tc>
        <w:tc>
          <w:tcPr>
            <w:tcW w:w="1134" w:type="dxa"/>
            <w:vAlign w:val="center"/>
          </w:tcPr>
          <w:p>
            <w:pPr>
              <w:pStyle w:val="11"/>
            </w:pPr>
            <w:r>
              <w:t>109.21</w:t>
            </w:r>
          </w:p>
        </w:tc>
        <w:tc>
          <w:tcPr>
            <w:tcW w:w="1134" w:type="dxa"/>
            <w:vAlign w:val="center"/>
          </w:tcPr>
          <w:p>
            <w:pPr>
              <w:pStyle w:val="11"/>
            </w:pPr>
            <w:r>
              <w:t>109.21</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16</w:t>
            </w:r>
          </w:p>
        </w:tc>
        <w:tc>
          <w:tcPr>
            <w:tcW w:w="1035" w:type="dxa"/>
            <w:vAlign w:val="center"/>
          </w:tcPr>
          <w:p>
            <w:pPr>
              <w:pStyle w:val="12"/>
            </w:pPr>
            <w:r>
              <w:t>2080506</w:t>
            </w:r>
          </w:p>
        </w:tc>
        <w:tc>
          <w:tcPr>
            <w:tcW w:w="3098" w:type="dxa"/>
            <w:vAlign w:val="center"/>
          </w:tcPr>
          <w:p>
            <w:pPr>
              <w:pStyle w:val="12"/>
            </w:pPr>
            <w:r>
              <w:t>机关事业单位职业年金缴费支出</w:t>
            </w:r>
          </w:p>
        </w:tc>
        <w:tc>
          <w:tcPr>
            <w:tcW w:w="1134" w:type="dxa"/>
            <w:vAlign w:val="center"/>
          </w:tcPr>
          <w:p>
            <w:pPr>
              <w:pStyle w:val="11"/>
            </w:pPr>
            <w:r>
              <w:t>11.99</w:t>
            </w:r>
          </w:p>
        </w:tc>
        <w:tc>
          <w:tcPr>
            <w:tcW w:w="1134" w:type="dxa"/>
            <w:vAlign w:val="center"/>
          </w:tcPr>
          <w:p>
            <w:pPr>
              <w:pStyle w:val="11"/>
            </w:pPr>
            <w:r>
              <w:t>11.99</w:t>
            </w:r>
          </w:p>
        </w:tc>
        <w:tc>
          <w:tcPr>
            <w:tcW w:w="1134" w:type="dxa"/>
            <w:vAlign w:val="center"/>
          </w:tcPr>
          <w:p>
            <w:pPr>
              <w:pStyle w:val="11"/>
            </w:pPr>
            <w:r>
              <w:t>11.99</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17</w:t>
            </w:r>
          </w:p>
        </w:tc>
        <w:tc>
          <w:tcPr>
            <w:tcW w:w="1035" w:type="dxa"/>
            <w:vAlign w:val="center"/>
          </w:tcPr>
          <w:p>
            <w:pPr>
              <w:pStyle w:val="12"/>
            </w:pPr>
            <w:r>
              <w:t>210</w:t>
            </w:r>
          </w:p>
        </w:tc>
        <w:tc>
          <w:tcPr>
            <w:tcW w:w="3098" w:type="dxa"/>
            <w:vAlign w:val="center"/>
          </w:tcPr>
          <w:p>
            <w:pPr>
              <w:pStyle w:val="12"/>
            </w:pPr>
            <w:r>
              <w:t>卫生健康支出</w:t>
            </w:r>
          </w:p>
        </w:tc>
        <w:tc>
          <w:tcPr>
            <w:tcW w:w="1134" w:type="dxa"/>
            <w:vAlign w:val="center"/>
          </w:tcPr>
          <w:p>
            <w:pPr>
              <w:pStyle w:val="11"/>
            </w:pPr>
            <w:r>
              <w:t>79.97</w:t>
            </w:r>
          </w:p>
        </w:tc>
        <w:tc>
          <w:tcPr>
            <w:tcW w:w="1134" w:type="dxa"/>
            <w:vAlign w:val="center"/>
          </w:tcPr>
          <w:p>
            <w:pPr>
              <w:pStyle w:val="11"/>
            </w:pPr>
            <w:r>
              <w:t>79.97</w:t>
            </w:r>
          </w:p>
        </w:tc>
        <w:tc>
          <w:tcPr>
            <w:tcW w:w="1134" w:type="dxa"/>
            <w:vAlign w:val="center"/>
          </w:tcPr>
          <w:p>
            <w:pPr>
              <w:pStyle w:val="11"/>
            </w:pPr>
            <w:r>
              <w:t>79.97</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18</w:t>
            </w:r>
          </w:p>
        </w:tc>
        <w:tc>
          <w:tcPr>
            <w:tcW w:w="1035" w:type="dxa"/>
            <w:vAlign w:val="center"/>
          </w:tcPr>
          <w:p>
            <w:pPr>
              <w:pStyle w:val="12"/>
            </w:pPr>
            <w:r>
              <w:t>21011</w:t>
            </w:r>
          </w:p>
        </w:tc>
        <w:tc>
          <w:tcPr>
            <w:tcW w:w="3098" w:type="dxa"/>
            <w:vAlign w:val="center"/>
          </w:tcPr>
          <w:p>
            <w:pPr>
              <w:pStyle w:val="12"/>
            </w:pPr>
            <w:r>
              <w:t>行政事业单位医疗</w:t>
            </w:r>
          </w:p>
        </w:tc>
        <w:tc>
          <w:tcPr>
            <w:tcW w:w="1134" w:type="dxa"/>
            <w:vAlign w:val="center"/>
          </w:tcPr>
          <w:p>
            <w:pPr>
              <w:pStyle w:val="11"/>
            </w:pPr>
            <w:r>
              <w:t>79.97</w:t>
            </w:r>
          </w:p>
        </w:tc>
        <w:tc>
          <w:tcPr>
            <w:tcW w:w="1134" w:type="dxa"/>
            <w:vAlign w:val="center"/>
          </w:tcPr>
          <w:p>
            <w:pPr>
              <w:pStyle w:val="11"/>
            </w:pPr>
            <w:r>
              <w:t>79.97</w:t>
            </w:r>
          </w:p>
        </w:tc>
        <w:tc>
          <w:tcPr>
            <w:tcW w:w="1134" w:type="dxa"/>
            <w:vAlign w:val="center"/>
          </w:tcPr>
          <w:p>
            <w:pPr>
              <w:pStyle w:val="11"/>
            </w:pPr>
            <w:r>
              <w:t>79.97</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19</w:t>
            </w:r>
          </w:p>
        </w:tc>
        <w:tc>
          <w:tcPr>
            <w:tcW w:w="1035" w:type="dxa"/>
            <w:vAlign w:val="center"/>
          </w:tcPr>
          <w:p>
            <w:pPr>
              <w:pStyle w:val="12"/>
            </w:pPr>
            <w:r>
              <w:t>2101101</w:t>
            </w:r>
          </w:p>
        </w:tc>
        <w:tc>
          <w:tcPr>
            <w:tcW w:w="3098" w:type="dxa"/>
            <w:vAlign w:val="center"/>
          </w:tcPr>
          <w:p>
            <w:pPr>
              <w:pStyle w:val="12"/>
            </w:pPr>
            <w:r>
              <w:t>行政单位医疗</w:t>
            </w:r>
          </w:p>
        </w:tc>
        <w:tc>
          <w:tcPr>
            <w:tcW w:w="1134" w:type="dxa"/>
            <w:vAlign w:val="center"/>
          </w:tcPr>
          <w:p>
            <w:pPr>
              <w:pStyle w:val="11"/>
            </w:pPr>
            <w:r>
              <w:t>79.97</w:t>
            </w:r>
          </w:p>
        </w:tc>
        <w:tc>
          <w:tcPr>
            <w:tcW w:w="1134" w:type="dxa"/>
            <w:vAlign w:val="center"/>
          </w:tcPr>
          <w:p>
            <w:pPr>
              <w:pStyle w:val="11"/>
            </w:pPr>
            <w:r>
              <w:t>79.97</w:t>
            </w:r>
          </w:p>
        </w:tc>
        <w:tc>
          <w:tcPr>
            <w:tcW w:w="1134" w:type="dxa"/>
            <w:vAlign w:val="center"/>
          </w:tcPr>
          <w:p>
            <w:pPr>
              <w:pStyle w:val="11"/>
            </w:pPr>
            <w:r>
              <w:t>79.97</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20</w:t>
            </w:r>
          </w:p>
        </w:tc>
        <w:tc>
          <w:tcPr>
            <w:tcW w:w="1035" w:type="dxa"/>
            <w:vAlign w:val="center"/>
          </w:tcPr>
          <w:p>
            <w:pPr>
              <w:pStyle w:val="12"/>
            </w:pPr>
            <w:r>
              <w:t>211</w:t>
            </w:r>
          </w:p>
        </w:tc>
        <w:tc>
          <w:tcPr>
            <w:tcW w:w="3098" w:type="dxa"/>
            <w:vAlign w:val="center"/>
          </w:tcPr>
          <w:p>
            <w:pPr>
              <w:pStyle w:val="12"/>
            </w:pPr>
            <w:r>
              <w:t>节能环保支出</w:t>
            </w:r>
          </w:p>
        </w:tc>
        <w:tc>
          <w:tcPr>
            <w:tcW w:w="1134" w:type="dxa"/>
            <w:vAlign w:val="center"/>
          </w:tcPr>
          <w:p>
            <w:pPr>
              <w:pStyle w:val="11"/>
            </w:pPr>
            <w:r>
              <w:t>3500.00</w:t>
            </w:r>
          </w:p>
        </w:tc>
        <w:tc>
          <w:tcPr>
            <w:tcW w:w="1134" w:type="dxa"/>
            <w:vAlign w:val="center"/>
          </w:tcPr>
          <w:p>
            <w:pPr>
              <w:pStyle w:val="11"/>
            </w:pPr>
            <w:r>
              <w:t>3500.00</w:t>
            </w:r>
          </w:p>
        </w:tc>
        <w:tc>
          <w:tcPr>
            <w:tcW w:w="1134" w:type="dxa"/>
            <w:vAlign w:val="center"/>
          </w:tcPr>
          <w:p>
            <w:pPr>
              <w:pStyle w:val="11"/>
            </w:pPr>
            <w:r>
              <w:t>3500.00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21</w:t>
            </w:r>
          </w:p>
        </w:tc>
        <w:tc>
          <w:tcPr>
            <w:tcW w:w="1035" w:type="dxa"/>
            <w:vAlign w:val="center"/>
          </w:tcPr>
          <w:p>
            <w:pPr>
              <w:pStyle w:val="12"/>
            </w:pPr>
            <w:r>
              <w:t>21103</w:t>
            </w:r>
          </w:p>
        </w:tc>
        <w:tc>
          <w:tcPr>
            <w:tcW w:w="3098" w:type="dxa"/>
            <w:vAlign w:val="center"/>
          </w:tcPr>
          <w:p>
            <w:pPr>
              <w:pStyle w:val="12"/>
            </w:pPr>
            <w:r>
              <w:t>污染防治</w:t>
            </w:r>
          </w:p>
        </w:tc>
        <w:tc>
          <w:tcPr>
            <w:tcW w:w="1134" w:type="dxa"/>
            <w:vAlign w:val="center"/>
          </w:tcPr>
          <w:p>
            <w:pPr>
              <w:pStyle w:val="11"/>
            </w:pPr>
            <w:r>
              <w:t>3500.00</w:t>
            </w:r>
          </w:p>
        </w:tc>
        <w:tc>
          <w:tcPr>
            <w:tcW w:w="1134" w:type="dxa"/>
            <w:vAlign w:val="center"/>
          </w:tcPr>
          <w:p>
            <w:pPr>
              <w:pStyle w:val="11"/>
            </w:pPr>
            <w:r>
              <w:t>3500.00</w:t>
            </w:r>
          </w:p>
        </w:tc>
        <w:tc>
          <w:tcPr>
            <w:tcW w:w="1134" w:type="dxa"/>
            <w:vAlign w:val="center"/>
          </w:tcPr>
          <w:p>
            <w:pPr>
              <w:pStyle w:val="11"/>
            </w:pPr>
            <w:r>
              <w:t>3500.00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22</w:t>
            </w:r>
          </w:p>
        </w:tc>
        <w:tc>
          <w:tcPr>
            <w:tcW w:w="1035" w:type="dxa"/>
            <w:vAlign w:val="center"/>
          </w:tcPr>
          <w:p>
            <w:pPr>
              <w:pStyle w:val="12"/>
            </w:pPr>
            <w:r>
              <w:t>2110301</w:t>
            </w:r>
          </w:p>
        </w:tc>
        <w:tc>
          <w:tcPr>
            <w:tcW w:w="3098" w:type="dxa"/>
            <w:vAlign w:val="center"/>
          </w:tcPr>
          <w:p>
            <w:pPr>
              <w:pStyle w:val="12"/>
            </w:pPr>
            <w:r>
              <w:t>大气</w:t>
            </w:r>
          </w:p>
        </w:tc>
        <w:tc>
          <w:tcPr>
            <w:tcW w:w="1134" w:type="dxa"/>
            <w:vAlign w:val="center"/>
          </w:tcPr>
          <w:p>
            <w:pPr>
              <w:pStyle w:val="11"/>
            </w:pPr>
            <w:r>
              <w:t>3500.00</w:t>
            </w:r>
          </w:p>
        </w:tc>
        <w:tc>
          <w:tcPr>
            <w:tcW w:w="1134" w:type="dxa"/>
            <w:vAlign w:val="center"/>
          </w:tcPr>
          <w:p>
            <w:pPr>
              <w:pStyle w:val="11"/>
            </w:pPr>
            <w:r>
              <w:t>3500.00</w:t>
            </w:r>
          </w:p>
        </w:tc>
        <w:tc>
          <w:tcPr>
            <w:tcW w:w="1134" w:type="dxa"/>
            <w:vAlign w:val="center"/>
          </w:tcPr>
          <w:p>
            <w:pPr>
              <w:pStyle w:val="11"/>
            </w:pPr>
            <w:r>
              <w:t>3500.00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23</w:t>
            </w:r>
          </w:p>
        </w:tc>
        <w:tc>
          <w:tcPr>
            <w:tcW w:w="1035" w:type="dxa"/>
            <w:vAlign w:val="center"/>
          </w:tcPr>
          <w:p>
            <w:pPr>
              <w:pStyle w:val="12"/>
            </w:pPr>
            <w:r>
              <w:t>212</w:t>
            </w:r>
          </w:p>
        </w:tc>
        <w:tc>
          <w:tcPr>
            <w:tcW w:w="3098" w:type="dxa"/>
            <w:vAlign w:val="center"/>
          </w:tcPr>
          <w:p>
            <w:pPr>
              <w:pStyle w:val="12"/>
            </w:pPr>
            <w:r>
              <w:t>城乡社区支出</w:t>
            </w:r>
          </w:p>
        </w:tc>
        <w:tc>
          <w:tcPr>
            <w:tcW w:w="1134" w:type="dxa"/>
            <w:vAlign w:val="center"/>
          </w:tcPr>
          <w:p>
            <w:pPr>
              <w:pStyle w:val="11"/>
            </w:pPr>
            <w:r>
              <w:t>4221.91</w:t>
            </w:r>
          </w:p>
        </w:tc>
        <w:tc>
          <w:tcPr>
            <w:tcW w:w="1134" w:type="dxa"/>
            <w:vAlign w:val="center"/>
          </w:tcPr>
          <w:p>
            <w:pPr>
              <w:pStyle w:val="11"/>
            </w:pPr>
            <w:r>
              <w:t>4221.91</w:t>
            </w:r>
          </w:p>
        </w:tc>
        <w:tc>
          <w:tcPr>
            <w:tcW w:w="1134" w:type="dxa"/>
            <w:vAlign w:val="center"/>
          </w:tcPr>
          <w:p>
            <w:pPr>
              <w:pStyle w:val="11"/>
            </w:pPr>
            <w:r>
              <w:t>4221.91</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24</w:t>
            </w:r>
          </w:p>
        </w:tc>
        <w:tc>
          <w:tcPr>
            <w:tcW w:w="1035" w:type="dxa"/>
            <w:vAlign w:val="center"/>
          </w:tcPr>
          <w:p>
            <w:pPr>
              <w:pStyle w:val="12"/>
            </w:pPr>
            <w:r>
              <w:t>21203</w:t>
            </w:r>
          </w:p>
        </w:tc>
        <w:tc>
          <w:tcPr>
            <w:tcW w:w="3098" w:type="dxa"/>
            <w:vAlign w:val="center"/>
          </w:tcPr>
          <w:p>
            <w:pPr>
              <w:pStyle w:val="12"/>
            </w:pPr>
            <w:r>
              <w:t>城乡社区公共设施</w:t>
            </w:r>
          </w:p>
        </w:tc>
        <w:tc>
          <w:tcPr>
            <w:tcW w:w="1134" w:type="dxa"/>
            <w:vAlign w:val="center"/>
          </w:tcPr>
          <w:p>
            <w:pPr>
              <w:pStyle w:val="11"/>
            </w:pPr>
            <w:r>
              <w:t>321.91</w:t>
            </w:r>
          </w:p>
        </w:tc>
        <w:tc>
          <w:tcPr>
            <w:tcW w:w="1134" w:type="dxa"/>
            <w:vAlign w:val="center"/>
          </w:tcPr>
          <w:p>
            <w:pPr>
              <w:pStyle w:val="11"/>
            </w:pPr>
            <w:r>
              <w:t>321.91</w:t>
            </w:r>
          </w:p>
        </w:tc>
        <w:tc>
          <w:tcPr>
            <w:tcW w:w="1134" w:type="dxa"/>
            <w:vAlign w:val="center"/>
          </w:tcPr>
          <w:p>
            <w:pPr>
              <w:pStyle w:val="11"/>
            </w:pPr>
            <w:r>
              <w:t>321.91</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25</w:t>
            </w:r>
          </w:p>
        </w:tc>
        <w:tc>
          <w:tcPr>
            <w:tcW w:w="1035" w:type="dxa"/>
            <w:vAlign w:val="center"/>
          </w:tcPr>
          <w:p>
            <w:pPr>
              <w:pStyle w:val="12"/>
            </w:pPr>
            <w:r>
              <w:t>2120303</w:t>
            </w:r>
          </w:p>
        </w:tc>
        <w:tc>
          <w:tcPr>
            <w:tcW w:w="3098" w:type="dxa"/>
            <w:vAlign w:val="center"/>
          </w:tcPr>
          <w:p>
            <w:pPr>
              <w:pStyle w:val="12"/>
            </w:pPr>
            <w:r>
              <w:t>小城镇基础设施建设</w:t>
            </w:r>
          </w:p>
        </w:tc>
        <w:tc>
          <w:tcPr>
            <w:tcW w:w="1134" w:type="dxa"/>
            <w:vAlign w:val="center"/>
          </w:tcPr>
          <w:p>
            <w:pPr>
              <w:pStyle w:val="11"/>
            </w:pPr>
            <w:r>
              <w:t>321.91</w:t>
            </w:r>
          </w:p>
        </w:tc>
        <w:tc>
          <w:tcPr>
            <w:tcW w:w="1134" w:type="dxa"/>
            <w:vAlign w:val="center"/>
          </w:tcPr>
          <w:p>
            <w:pPr>
              <w:pStyle w:val="11"/>
            </w:pPr>
            <w:r>
              <w:t>321.91</w:t>
            </w:r>
          </w:p>
        </w:tc>
        <w:tc>
          <w:tcPr>
            <w:tcW w:w="1134" w:type="dxa"/>
            <w:vAlign w:val="center"/>
          </w:tcPr>
          <w:p>
            <w:pPr>
              <w:pStyle w:val="11"/>
            </w:pPr>
            <w:r>
              <w:t>321.91</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26</w:t>
            </w:r>
          </w:p>
        </w:tc>
        <w:tc>
          <w:tcPr>
            <w:tcW w:w="1035" w:type="dxa"/>
            <w:vAlign w:val="center"/>
          </w:tcPr>
          <w:p>
            <w:pPr>
              <w:pStyle w:val="12"/>
            </w:pPr>
            <w:r>
              <w:t>21208</w:t>
            </w:r>
          </w:p>
        </w:tc>
        <w:tc>
          <w:tcPr>
            <w:tcW w:w="3098" w:type="dxa"/>
            <w:vAlign w:val="center"/>
          </w:tcPr>
          <w:p>
            <w:pPr>
              <w:pStyle w:val="12"/>
            </w:pPr>
            <w:r>
              <w:t>国有土地使用权出让收入安排的支出</w:t>
            </w:r>
          </w:p>
        </w:tc>
        <w:tc>
          <w:tcPr>
            <w:tcW w:w="1134" w:type="dxa"/>
            <w:vAlign w:val="center"/>
          </w:tcPr>
          <w:p>
            <w:pPr>
              <w:pStyle w:val="11"/>
            </w:pPr>
            <w:r>
              <w:t>3900.00</w:t>
            </w:r>
          </w:p>
        </w:tc>
        <w:tc>
          <w:tcPr>
            <w:tcW w:w="1134" w:type="dxa"/>
            <w:vAlign w:val="center"/>
          </w:tcPr>
          <w:p>
            <w:pPr>
              <w:pStyle w:val="11"/>
            </w:pPr>
            <w:r>
              <w:t>3900.00</w:t>
            </w:r>
          </w:p>
        </w:tc>
        <w:tc>
          <w:tcPr>
            <w:tcW w:w="1134" w:type="dxa"/>
            <w:vAlign w:val="center"/>
          </w:tcPr>
          <w:p>
            <w:pPr>
              <w:pStyle w:val="11"/>
            </w:pPr>
            <w:r>
              <w:t>3900.00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27</w:t>
            </w:r>
          </w:p>
        </w:tc>
        <w:tc>
          <w:tcPr>
            <w:tcW w:w="1035" w:type="dxa"/>
            <w:vAlign w:val="center"/>
          </w:tcPr>
          <w:p>
            <w:pPr>
              <w:pStyle w:val="12"/>
            </w:pPr>
            <w:r>
              <w:t>2120804</w:t>
            </w:r>
          </w:p>
        </w:tc>
        <w:tc>
          <w:tcPr>
            <w:tcW w:w="3098" w:type="dxa"/>
            <w:vAlign w:val="center"/>
          </w:tcPr>
          <w:p>
            <w:pPr>
              <w:pStyle w:val="12"/>
            </w:pPr>
            <w:r>
              <w:t>农村基础设施建设支出</w:t>
            </w:r>
          </w:p>
        </w:tc>
        <w:tc>
          <w:tcPr>
            <w:tcW w:w="1134" w:type="dxa"/>
            <w:vAlign w:val="center"/>
          </w:tcPr>
          <w:p>
            <w:pPr>
              <w:pStyle w:val="11"/>
            </w:pPr>
            <w:r>
              <w:t>3500.00</w:t>
            </w:r>
          </w:p>
        </w:tc>
        <w:tc>
          <w:tcPr>
            <w:tcW w:w="1134" w:type="dxa"/>
            <w:vAlign w:val="center"/>
          </w:tcPr>
          <w:p>
            <w:pPr>
              <w:pStyle w:val="11"/>
            </w:pPr>
            <w:r>
              <w:t>3500.00</w:t>
            </w:r>
          </w:p>
        </w:tc>
        <w:tc>
          <w:tcPr>
            <w:tcW w:w="1134" w:type="dxa"/>
            <w:vAlign w:val="center"/>
          </w:tcPr>
          <w:p>
            <w:pPr>
              <w:pStyle w:val="11"/>
            </w:pPr>
            <w:r>
              <w:t>3500.00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28</w:t>
            </w:r>
          </w:p>
        </w:tc>
        <w:tc>
          <w:tcPr>
            <w:tcW w:w="1035" w:type="dxa"/>
            <w:vAlign w:val="center"/>
          </w:tcPr>
          <w:p>
            <w:pPr>
              <w:pStyle w:val="12"/>
            </w:pPr>
            <w:r>
              <w:t>2120899</w:t>
            </w:r>
          </w:p>
        </w:tc>
        <w:tc>
          <w:tcPr>
            <w:tcW w:w="3098" w:type="dxa"/>
            <w:vAlign w:val="center"/>
          </w:tcPr>
          <w:p>
            <w:pPr>
              <w:pStyle w:val="12"/>
            </w:pPr>
            <w:r>
              <w:t>其他国有土地使用权出让收入安排的支出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29</w:t>
            </w:r>
          </w:p>
        </w:tc>
        <w:tc>
          <w:tcPr>
            <w:tcW w:w="1035" w:type="dxa"/>
            <w:vAlign w:val="center"/>
          </w:tcPr>
          <w:p>
            <w:pPr>
              <w:pStyle w:val="12"/>
            </w:pPr>
            <w:r>
              <w:t>215</w:t>
            </w:r>
          </w:p>
        </w:tc>
        <w:tc>
          <w:tcPr>
            <w:tcW w:w="3098" w:type="dxa"/>
            <w:vAlign w:val="center"/>
          </w:tcPr>
          <w:p>
            <w:pPr>
              <w:pStyle w:val="12"/>
            </w:pPr>
            <w:r>
              <w:t>资源勘探工业信息等支出</w:t>
            </w:r>
          </w:p>
        </w:tc>
        <w:tc>
          <w:tcPr>
            <w:tcW w:w="1134" w:type="dxa"/>
            <w:vAlign w:val="center"/>
          </w:tcPr>
          <w:p>
            <w:pPr>
              <w:pStyle w:val="11"/>
            </w:pPr>
            <w:r>
              <w:t>9994.00</w:t>
            </w:r>
          </w:p>
        </w:tc>
        <w:tc>
          <w:tcPr>
            <w:tcW w:w="1134" w:type="dxa"/>
            <w:vAlign w:val="center"/>
          </w:tcPr>
          <w:p>
            <w:pPr>
              <w:pStyle w:val="11"/>
            </w:pPr>
          </w:p>
        </w:tc>
        <w:tc>
          <w:tcPr>
            <w:tcW w:w="1134" w:type="dxa"/>
            <w:vAlign w:val="center"/>
          </w:tcPr>
          <w:p>
            <w:pPr>
              <w:pStyle w:val="11"/>
            </w:pP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9994.00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30</w:t>
            </w:r>
          </w:p>
        </w:tc>
        <w:tc>
          <w:tcPr>
            <w:tcW w:w="1035" w:type="dxa"/>
            <w:vAlign w:val="center"/>
          </w:tcPr>
          <w:p>
            <w:pPr>
              <w:pStyle w:val="12"/>
            </w:pPr>
            <w:r>
              <w:t>21502</w:t>
            </w:r>
          </w:p>
        </w:tc>
        <w:tc>
          <w:tcPr>
            <w:tcW w:w="3098" w:type="dxa"/>
            <w:vAlign w:val="center"/>
          </w:tcPr>
          <w:p>
            <w:pPr>
              <w:pStyle w:val="12"/>
            </w:pPr>
            <w:r>
              <w:t>制造业</w:t>
            </w:r>
          </w:p>
        </w:tc>
        <w:tc>
          <w:tcPr>
            <w:tcW w:w="1134" w:type="dxa"/>
            <w:vAlign w:val="center"/>
          </w:tcPr>
          <w:p>
            <w:pPr>
              <w:pStyle w:val="11"/>
            </w:pPr>
            <w:r>
              <w:t>9994.00</w:t>
            </w:r>
          </w:p>
        </w:tc>
        <w:tc>
          <w:tcPr>
            <w:tcW w:w="1134" w:type="dxa"/>
            <w:vAlign w:val="center"/>
          </w:tcPr>
          <w:p>
            <w:pPr>
              <w:pStyle w:val="11"/>
            </w:pPr>
          </w:p>
        </w:tc>
        <w:tc>
          <w:tcPr>
            <w:tcW w:w="1134" w:type="dxa"/>
            <w:vAlign w:val="center"/>
          </w:tcPr>
          <w:p>
            <w:pPr>
              <w:pStyle w:val="11"/>
            </w:pP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9994.00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31</w:t>
            </w:r>
          </w:p>
        </w:tc>
        <w:tc>
          <w:tcPr>
            <w:tcW w:w="1035" w:type="dxa"/>
            <w:vAlign w:val="center"/>
          </w:tcPr>
          <w:p>
            <w:pPr>
              <w:pStyle w:val="12"/>
            </w:pPr>
            <w:r>
              <w:t>2150207</w:t>
            </w:r>
          </w:p>
        </w:tc>
        <w:tc>
          <w:tcPr>
            <w:tcW w:w="3098" w:type="dxa"/>
            <w:vAlign w:val="center"/>
          </w:tcPr>
          <w:p>
            <w:pPr>
              <w:pStyle w:val="12"/>
            </w:pPr>
            <w:r>
              <w:t>通信设备、计算机及其他电子设备制造业</w:t>
            </w:r>
          </w:p>
        </w:tc>
        <w:tc>
          <w:tcPr>
            <w:tcW w:w="1134" w:type="dxa"/>
            <w:vAlign w:val="center"/>
          </w:tcPr>
          <w:p>
            <w:pPr>
              <w:pStyle w:val="11"/>
            </w:pPr>
            <w:r>
              <w:t>9994.00</w:t>
            </w:r>
          </w:p>
        </w:tc>
        <w:tc>
          <w:tcPr>
            <w:tcW w:w="1134" w:type="dxa"/>
            <w:vAlign w:val="center"/>
          </w:tcPr>
          <w:p>
            <w:pPr>
              <w:pStyle w:val="11"/>
            </w:pPr>
          </w:p>
        </w:tc>
        <w:tc>
          <w:tcPr>
            <w:tcW w:w="1134" w:type="dxa"/>
            <w:vAlign w:val="center"/>
          </w:tcPr>
          <w:p>
            <w:pPr>
              <w:pStyle w:val="11"/>
            </w:pP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9994.00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32</w:t>
            </w:r>
          </w:p>
        </w:tc>
        <w:tc>
          <w:tcPr>
            <w:tcW w:w="1035" w:type="dxa"/>
            <w:vAlign w:val="center"/>
          </w:tcPr>
          <w:p>
            <w:pPr>
              <w:pStyle w:val="12"/>
            </w:pPr>
            <w:r>
              <w:t>216</w:t>
            </w:r>
          </w:p>
        </w:tc>
        <w:tc>
          <w:tcPr>
            <w:tcW w:w="3098" w:type="dxa"/>
            <w:vAlign w:val="center"/>
          </w:tcPr>
          <w:p>
            <w:pPr>
              <w:pStyle w:val="12"/>
            </w:pPr>
            <w:r>
              <w:t>商业服务业等支出</w:t>
            </w:r>
          </w:p>
        </w:tc>
        <w:tc>
          <w:tcPr>
            <w:tcW w:w="1134" w:type="dxa"/>
            <w:vAlign w:val="center"/>
          </w:tcPr>
          <w:p>
            <w:pPr>
              <w:pStyle w:val="11"/>
            </w:pPr>
            <w:r>
              <w:t>993.96</w:t>
            </w:r>
          </w:p>
        </w:tc>
        <w:tc>
          <w:tcPr>
            <w:tcW w:w="1134" w:type="dxa"/>
            <w:vAlign w:val="center"/>
          </w:tcPr>
          <w:p>
            <w:pPr>
              <w:pStyle w:val="11"/>
            </w:pPr>
            <w:r>
              <w:t>820.00</w:t>
            </w:r>
          </w:p>
        </w:tc>
        <w:tc>
          <w:tcPr>
            <w:tcW w:w="1134" w:type="dxa"/>
            <w:vAlign w:val="center"/>
          </w:tcPr>
          <w:p>
            <w:pPr>
              <w:pStyle w:val="11"/>
            </w:pPr>
            <w:r>
              <w:t>820.00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173.96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33</w:t>
            </w:r>
          </w:p>
        </w:tc>
        <w:tc>
          <w:tcPr>
            <w:tcW w:w="1035" w:type="dxa"/>
            <w:vAlign w:val="center"/>
          </w:tcPr>
          <w:p>
            <w:pPr>
              <w:pStyle w:val="12"/>
            </w:pPr>
            <w:r>
              <w:t>21602</w:t>
            </w:r>
          </w:p>
        </w:tc>
        <w:tc>
          <w:tcPr>
            <w:tcW w:w="3098" w:type="dxa"/>
            <w:vAlign w:val="center"/>
          </w:tcPr>
          <w:p>
            <w:pPr>
              <w:pStyle w:val="12"/>
            </w:pPr>
            <w:r>
              <w:t>商业流通事务</w:t>
            </w:r>
          </w:p>
        </w:tc>
        <w:tc>
          <w:tcPr>
            <w:tcW w:w="1134" w:type="dxa"/>
            <w:vAlign w:val="center"/>
          </w:tcPr>
          <w:p>
            <w:pPr>
              <w:pStyle w:val="11"/>
            </w:pPr>
            <w:r>
              <w:t>612.01</w:t>
            </w:r>
          </w:p>
        </w:tc>
        <w:tc>
          <w:tcPr>
            <w:tcW w:w="1134" w:type="dxa"/>
            <w:vAlign w:val="center"/>
          </w:tcPr>
          <w:p>
            <w:pPr>
              <w:pStyle w:val="11"/>
            </w:pPr>
            <w:r>
              <w:t>590.00</w:t>
            </w:r>
          </w:p>
        </w:tc>
        <w:tc>
          <w:tcPr>
            <w:tcW w:w="1134" w:type="dxa"/>
            <w:vAlign w:val="center"/>
          </w:tcPr>
          <w:p>
            <w:pPr>
              <w:pStyle w:val="11"/>
            </w:pPr>
            <w:r>
              <w:t>590.00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22.01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34</w:t>
            </w:r>
          </w:p>
        </w:tc>
        <w:tc>
          <w:tcPr>
            <w:tcW w:w="1035" w:type="dxa"/>
            <w:vAlign w:val="center"/>
          </w:tcPr>
          <w:p>
            <w:pPr>
              <w:pStyle w:val="12"/>
            </w:pPr>
            <w:r>
              <w:t>2160299</w:t>
            </w:r>
          </w:p>
        </w:tc>
        <w:tc>
          <w:tcPr>
            <w:tcW w:w="3098" w:type="dxa"/>
            <w:vAlign w:val="center"/>
          </w:tcPr>
          <w:p>
            <w:pPr>
              <w:pStyle w:val="12"/>
            </w:pPr>
            <w:r>
              <w:t>其他商业流通事务支出</w:t>
            </w:r>
          </w:p>
        </w:tc>
        <w:tc>
          <w:tcPr>
            <w:tcW w:w="1134" w:type="dxa"/>
            <w:vAlign w:val="center"/>
          </w:tcPr>
          <w:p>
            <w:pPr>
              <w:pStyle w:val="11"/>
            </w:pPr>
            <w:r>
              <w:t>612.01</w:t>
            </w:r>
          </w:p>
        </w:tc>
        <w:tc>
          <w:tcPr>
            <w:tcW w:w="1134" w:type="dxa"/>
            <w:vAlign w:val="center"/>
          </w:tcPr>
          <w:p>
            <w:pPr>
              <w:pStyle w:val="11"/>
            </w:pPr>
            <w:r>
              <w:t>590.00</w:t>
            </w:r>
          </w:p>
        </w:tc>
        <w:tc>
          <w:tcPr>
            <w:tcW w:w="1134" w:type="dxa"/>
            <w:vAlign w:val="center"/>
          </w:tcPr>
          <w:p>
            <w:pPr>
              <w:pStyle w:val="11"/>
            </w:pPr>
            <w:r>
              <w:t>590.00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22.01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35</w:t>
            </w:r>
          </w:p>
        </w:tc>
        <w:tc>
          <w:tcPr>
            <w:tcW w:w="1035" w:type="dxa"/>
            <w:vAlign w:val="center"/>
          </w:tcPr>
          <w:p>
            <w:pPr>
              <w:pStyle w:val="12"/>
            </w:pPr>
            <w:r>
              <w:t>21606</w:t>
            </w:r>
          </w:p>
        </w:tc>
        <w:tc>
          <w:tcPr>
            <w:tcW w:w="3098" w:type="dxa"/>
            <w:vAlign w:val="center"/>
          </w:tcPr>
          <w:p>
            <w:pPr>
              <w:pStyle w:val="12"/>
            </w:pPr>
            <w:r>
              <w:t>涉外发展服务支出</w:t>
            </w:r>
          </w:p>
        </w:tc>
        <w:tc>
          <w:tcPr>
            <w:tcW w:w="1134" w:type="dxa"/>
            <w:vAlign w:val="center"/>
          </w:tcPr>
          <w:p>
            <w:pPr>
              <w:pStyle w:val="11"/>
            </w:pPr>
            <w:r>
              <w:t>181.95</w:t>
            </w:r>
          </w:p>
        </w:tc>
        <w:tc>
          <w:tcPr>
            <w:tcW w:w="1134" w:type="dxa"/>
            <w:vAlign w:val="center"/>
          </w:tcPr>
          <w:p>
            <w:pPr>
              <w:pStyle w:val="11"/>
            </w:pPr>
            <w:r>
              <w:t>30.00</w:t>
            </w:r>
          </w:p>
        </w:tc>
        <w:tc>
          <w:tcPr>
            <w:tcW w:w="1134" w:type="dxa"/>
            <w:vAlign w:val="center"/>
          </w:tcPr>
          <w:p>
            <w:pPr>
              <w:pStyle w:val="11"/>
            </w:pPr>
            <w:r>
              <w:t>30.00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151.95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36</w:t>
            </w:r>
          </w:p>
        </w:tc>
        <w:tc>
          <w:tcPr>
            <w:tcW w:w="1035" w:type="dxa"/>
            <w:vAlign w:val="center"/>
          </w:tcPr>
          <w:p>
            <w:pPr>
              <w:pStyle w:val="12"/>
            </w:pPr>
            <w:r>
              <w:t>2160699</w:t>
            </w:r>
          </w:p>
        </w:tc>
        <w:tc>
          <w:tcPr>
            <w:tcW w:w="3098" w:type="dxa"/>
            <w:vAlign w:val="center"/>
          </w:tcPr>
          <w:p>
            <w:pPr>
              <w:pStyle w:val="12"/>
            </w:pPr>
            <w:r>
              <w:t>其他涉外发展服务支出</w:t>
            </w:r>
          </w:p>
        </w:tc>
        <w:tc>
          <w:tcPr>
            <w:tcW w:w="1134" w:type="dxa"/>
            <w:vAlign w:val="center"/>
          </w:tcPr>
          <w:p>
            <w:pPr>
              <w:pStyle w:val="11"/>
            </w:pPr>
            <w:r>
              <w:t>181.95</w:t>
            </w:r>
          </w:p>
        </w:tc>
        <w:tc>
          <w:tcPr>
            <w:tcW w:w="1134" w:type="dxa"/>
            <w:vAlign w:val="center"/>
          </w:tcPr>
          <w:p>
            <w:pPr>
              <w:pStyle w:val="11"/>
            </w:pPr>
            <w:r>
              <w:t>30.00</w:t>
            </w:r>
          </w:p>
        </w:tc>
        <w:tc>
          <w:tcPr>
            <w:tcW w:w="1134" w:type="dxa"/>
            <w:vAlign w:val="center"/>
          </w:tcPr>
          <w:p>
            <w:pPr>
              <w:pStyle w:val="11"/>
            </w:pPr>
            <w:r>
              <w:t>30.00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151.95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37</w:t>
            </w:r>
          </w:p>
        </w:tc>
        <w:tc>
          <w:tcPr>
            <w:tcW w:w="1035" w:type="dxa"/>
            <w:vAlign w:val="center"/>
          </w:tcPr>
          <w:p>
            <w:pPr>
              <w:pStyle w:val="12"/>
            </w:pPr>
            <w:r>
              <w:t>21699</w:t>
            </w:r>
          </w:p>
        </w:tc>
        <w:tc>
          <w:tcPr>
            <w:tcW w:w="3098" w:type="dxa"/>
            <w:vAlign w:val="center"/>
          </w:tcPr>
          <w:p>
            <w:pPr>
              <w:pStyle w:val="12"/>
            </w:pPr>
            <w:r>
              <w:t>其他商业服务业等支出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38</w:t>
            </w:r>
          </w:p>
        </w:tc>
        <w:tc>
          <w:tcPr>
            <w:tcW w:w="1035" w:type="dxa"/>
            <w:vAlign w:val="center"/>
          </w:tcPr>
          <w:p>
            <w:pPr>
              <w:pStyle w:val="12"/>
            </w:pPr>
            <w:r>
              <w:t>2169999</w:t>
            </w:r>
          </w:p>
        </w:tc>
        <w:tc>
          <w:tcPr>
            <w:tcW w:w="3098" w:type="dxa"/>
            <w:vAlign w:val="center"/>
          </w:tcPr>
          <w:p>
            <w:pPr>
              <w:pStyle w:val="12"/>
            </w:pPr>
            <w:r>
              <w:t>其他商业服务业等支出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39</w:t>
            </w:r>
          </w:p>
        </w:tc>
        <w:tc>
          <w:tcPr>
            <w:tcW w:w="1035" w:type="dxa"/>
            <w:vAlign w:val="center"/>
          </w:tcPr>
          <w:p>
            <w:pPr>
              <w:pStyle w:val="12"/>
            </w:pPr>
            <w:r>
              <w:t>221</w:t>
            </w:r>
          </w:p>
        </w:tc>
        <w:tc>
          <w:tcPr>
            <w:tcW w:w="3098" w:type="dxa"/>
            <w:vAlign w:val="center"/>
          </w:tcPr>
          <w:p>
            <w:pPr>
              <w:pStyle w:val="12"/>
            </w:pPr>
            <w:r>
              <w:t>住房保障支出</w:t>
            </w:r>
          </w:p>
        </w:tc>
        <w:tc>
          <w:tcPr>
            <w:tcW w:w="1134" w:type="dxa"/>
            <w:vAlign w:val="center"/>
          </w:tcPr>
          <w:p>
            <w:pPr>
              <w:pStyle w:val="11"/>
            </w:pPr>
            <w:r>
              <w:t>105.73</w:t>
            </w:r>
          </w:p>
        </w:tc>
        <w:tc>
          <w:tcPr>
            <w:tcW w:w="1134" w:type="dxa"/>
            <w:vAlign w:val="center"/>
          </w:tcPr>
          <w:p>
            <w:pPr>
              <w:pStyle w:val="11"/>
            </w:pPr>
            <w:r>
              <w:t>105.73</w:t>
            </w:r>
          </w:p>
        </w:tc>
        <w:tc>
          <w:tcPr>
            <w:tcW w:w="1134" w:type="dxa"/>
            <w:vAlign w:val="center"/>
          </w:tcPr>
          <w:p>
            <w:pPr>
              <w:pStyle w:val="11"/>
            </w:pPr>
            <w:r>
              <w:t>105.73</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40</w:t>
            </w:r>
          </w:p>
        </w:tc>
        <w:tc>
          <w:tcPr>
            <w:tcW w:w="1035" w:type="dxa"/>
            <w:vAlign w:val="center"/>
          </w:tcPr>
          <w:p>
            <w:pPr>
              <w:pStyle w:val="12"/>
            </w:pPr>
            <w:r>
              <w:t>22102</w:t>
            </w:r>
          </w:p>
        </w:tc>
        <w:tc>
          <w:tcPr>
            <w:tcW w:w="3098" w:type="dxa"/>
            <w:vAlign w:val="center"/>
          </w:tcPr>
          <w:p>
            <w:pPr>
              <w:pStyle w:val="12"/>
            </w:pPr>
            <w:r>
              <w:t>住房改革支出</w:t>
            </w:r>
          </w:p>
        </w:tc>
        <w:tc>
          <w:tcPr>
            <w:tcW w:w="1134" w:type="dxa"/>
            <w:vAlign w:val="center"/>
          </w:tcPr>
          <w:p>
            <w:pPr>
              <w:pStyle w:val="11"/>
            </w:pPr>
            <w:r>
              <w:t>105.73</w:t>
            </w:r>
          </w:p>
        </w:tc>
        <w:tc>
          <w:tcPr>
            <w:tcW w:w="1134" w:type="dxa"/>
            <w:vAlign w:val="center"/>
          </w:tcPr>
          <w:p>
            <w:pPr>
              <w:pStyle w:val="11"/>
            </w:pPr>
            <w:r>
              <w:t>105.73</w:t>
            </w:r>
          </w:p>
        </w:tc>
        <w:tc>
          <w:tcPr>
            <w:tcW w:w="1134" w:type="dxa"/>
            <w:vAlign w:val="center"/>
          </w:tcPr>
          <w:p>
            <w:pPr>
              <w:pStyle w:val="11"/>
            </w:pPr>
            <w:r>
              <w:t>105.73</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41</w:t>
            </w:r>
          </w:p>
        </w:tc>
        <w:tc>
          <w:tcPr>
            <w:tcW w:w="1035" w:type="dxa"/>
            <w:vAlign w:val="center"/>
          </w:tcPr>
          <w:p>
            <w:pPr>
              <w:pStyle w:val="12"/>
            </w:pPr>
            <w:r>
              <w:t>2210201</w:t>
            </w:r>
          </w:p>
        </w:tc>
        <w:tc>
          <w:tcPr>
            <w:tcW w:w="3098" w:type="dxa"/>
            <w:vAlign w:val="center"/>
          </w:tcPr>
          <w:p>
            <w:pPr>
              <w:pStyle w:val="12"/>
            </w:pPr>
            <w:r>
              <w:t>住房公积金</w:t>
            </w:r>
          </w:p>
        </w:tc>
        <w:tc>
          <w:tcPr>
            <w:tcW w:w="1134" w:type="dxa"/>
            <w:vAlign w:val="center"/>
          </w:tcPr>
          <w:p>
            <w:pPr>
              <w:pStyle w:val="11"/>
            </w:pPr>
            <w:r>
              <w:t>105.73</w:t>
            </w:r>
          </w:p>
        </w:tc>
        <w:tc>
          <w:tcPr>
            <w:tcW w:w="1134" w:type="dxa"/>
            <w:vAlign w:val="center"/>
          </w:tcPr>
          <w:p>
            <w:pPr>
              <w:pStyle w:val="11"/>
            </w:pPr>
            <w:r>
              <w:t>105.73</w:t>
            </w:r>
          </w:p>
        </w:tc>
        <w:tc>
          <w:tcPr>
            <w:tcW w:w="1134" w:type="dxa"/>
            <w:vAlign w:val="center"/>
          </w:tcPr>
          <w:p>
            <w:pPr>
              <w:pStyle w:val="11"/>
            </w:pPr>
            <w:r>
              <w:t>105.73</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42</w:t>
            </w:r>
          </w:p>
        </w:tc>
        <w:tc>
          <w:tcPr>
            <w:tcW w:w="1035" w:type="dxa"/>
            <w:vAlign w:val="center"/>
          </w:tcPr>
          <w:p>
            <w:pPr>
              <w:pStyle w:val="12"/>
            </w:pPr>
            <w:r>
              <w:t>222</w:t>
            </w:r>
          </w:p>
        </w:tc>
        <w:tc>
          <w:tcPr>
            <w:tcW w:w="3098" w:type="dxa"/>
            <w:vAlign w:val="center"/>
          </w:tcPr>
          <w:p>
            <w:pPr>
              <w:pStyle w:val="12"/>
            </w:pPr>
            <w:r>
              <w:t>粮油物资储备支出</w:t>
            </w:r>
          </w:p>
        </w:tc>
        <w:tc>
          <w:tcPr>
            <w:tcW w:w="1134" w:type="dxa"/>
            <w:vAlign w:val="center"/>
          </w:tcPr>
          <w:p>
            <w:pPr>
              <w:pStyle w:val="11"/>
            </w:pPr>
            <w:r>
              <w:t>950.93</w:t>
            </w:r>
          </w:p>
        </w:tc>
        <w:tc>
          <w:tcPr>
            <w:tcW w:w="1134" w:type="dxa"/>
            <w:vAlign w:val="center"/>
          </w:tcPr>
          <w:p>
            <w:pPr>
              <w:pStyle w:val="11"/>
            </w:pPr>
            <w:r>
              <w:t>714.58</w:t>
            </w:r>
          </w:p>
        </w:tc>
        <w:tc>
          <w:tcPr>
            <w:tcW w:w="1134" w:type="dxa"/>
            <w:vAlign w:val="center"/>
          </w:tcPr>
          <w:p>
            <w:pPr>
              <w:pStyle w:val="11"/>
            </w:pPr>
            <w:r>
              <w:t>714.58</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236.35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43</w:t>
            </w:r>
          </w:p>
        </w:tc>
        <w:tc>
          <w:tcPr>
            <w:tcW w:w="1035" w:type="dxa"/>
            <w:vAlign w:val="center"/>
          </w:tcPr>
          <w:p>
            <w:pPr>
              <w:pStyle w:val="12"/>
            </w:pPr>
            <w:r>
              <w:t>22201</w:t>
            </w:r>
          </w:p>
        </w:tc>
        <w:tc>
          <w:tcPr>
            <w:tcW w:w="3098" w:type="dxa"/>
            <w:vAlign w:val="center"/>
          </w:tcPr>
          <w:p>
            <w:pPr>
              <w:pStyle w:val="12"/>
            </w:pPr>
            <w:r>
              <w:t>粮油物资事务</w:t>
            </w:r>
          </w:p>
        </w:tc>
        <w:tc>
          <w:tcPr>
            <w:tcW w:w="1134" w:type="dxa"/>
            <w:vAlign w:val="center"/>
          </w:tcPr>
          <w:p>
            <w:pPr>
              <w:pStyle w:val="11"/>
            </w:pPr>
            <w:r>
              <w:t>289.63</w:t>
            </w:r>
          </w:p>
        </w:tc>
        <w:tc>
          <w:tcPr>
            <w:tcW w:w="1134" w:type="dxa"/>
            <w:vAlign w:val="center"/>
          </w:tcPr>
          <w:p>
            <w:pPr>
              <w:pStyle w:val="11"/>
            </w:pPr>
            <w:r>
              <w:t>53.28</w:t>
            </w:r>
          </w:p>
        </w:tc>
        <w:tc>
          <w:tcPr>
            <w:tcW w:w="1134" w:type="dxa"/>
            <w:vAlign w:val="center"/>
          </w:tcPr>
          <w:p>
            <w:pPr>
              <w:pStyle w:val="11"/>
            </w:pPr>
            <w:r>
              <w:t>53.28</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236.35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44</w:t>
            </w:r>
          </w:p>
        </w:tc>
        <w:tc>
          <w:tcPr>
            <w:tcW w:w="1035" w:type="dxa"/>
            <w:vAlign w:val="center"/>
          </w:tcPr>
          <w:p>
            <w:pPr>
              <w:pStyle w:val="12"/>
            </w:pPr>
            <w:r>
              <w:t>2220199</w:t>
            </w:r>
          </w:p>
        </w:tc>
        <w:tc>
          <w:tcPr>
            <w:tcW w:w="3098" w:type="dxa"/>
            <w:vAlign w:val="center"/>
          </w:tcPr>
          <w:p>
            <w:pPr>
              <w:pStyle w:val="12"/>
            </w:pPr>
            <w:r>
              <w:t>其他粮油物资事务支出</w:t>
            </w:r>
          </w:p>
        </w:tc>
        <w:tc>
          <w:tcPr>
            <w:tcW w:w="1134" w:type="dxa"/>
            <w:vAlign w:val="center"/>
          </w:tcPr>
          <w:p>
            <w:pPr>
              <w:pStyle w:val="11"/>
            </w:pPr>
            <w:r>
              <w:t>289.63</w:t>
            </w:r>
          </w:p>
        </w:tc>
        <w:tc>
          <w:tcPr>
            <w:tcW w:w="1134" w:type="dxa"/>
            <w:vAlign w:val="center"/>
          </w:tcPr>
          <w:p>
            <w:pPr>
              <w:pStyle w:val="11"/>
            </w:pPr>
            <w:r>
              <w:t>53.28</w:t>
            </w:r>
          </w:p>
        </w:tc>
        <w:tc>
          <w:tcPr>
            <w:tcW w:w="1134" w:type="dxa"/>
            <w:vAlign w:val="center"/>
          </w:tcPr>
          <w:p>
            <w:pPr>
              <w:pStyle w:val="11"/>
            </w:pPr>
            <w:r>
              <w:t>53.28</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236.35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45</w:t>
            </w:r>
          </w:p>
        </w:tc>
        <w:tc>
          <w:tcPr>
            <w:tcW w:w="1035" w:type="dxa"/>
            <w:vAlign w:val="center"/>
          </w:tcPr>
          <w:p>
            <w:pPr>
              <w:pStyle w:val="12"/>
            </w:pPr>
            <w:r>
              <w:t>22204</w:t>
            </w:r>
          </w:p>
        </w:tc>
        <w:tc>
          <w:tcPr>
            <w:tcW w:w="3098" w:type="dxa"/>
            <w:vAlign w:val="center"/>
          </w:tcPr>
          <w:p>
            <w:pPr>
              <w:pStyle w:val="12"/>
            </w:pPr>
            <w:r>
              <w:t>粮油储备</w:t>
            </w:r>
          </w:p>
        </w:tc>
        <w:tc>
          <w:tcPr>
            <w:tcW w:w="1134" w:type="dxa"/>
            <w:vAlign w:val="center"/>
          </w:tcPr>
          <w:p>
            <w:pPr>
              <w:pStyle w:val="11"/>
            </w:pPr>
            <w:r>
              <w:t>640.30</w:t>
            </w:r>
          </w:p>
        </w:tc>
        <w:tc>
          <w:tcPr>
            <w:tcW w:w="1134" w:type="dxa"/>
            <w:vAlign w:val="center"/>
          </w:tcPr>
          <w:p>
            <w:pPr>
              <w:pStyle w:val="11"/>
            </w:pPr>
            <w:r>
              <w:t>640.30</w:t>
            </w:r>
          </w:p>
        </w:tc>
        <w:tc>
          <w:tcPr>
            <w:tcW w:w="1134" w:type="dxa"/>
            <w:vAlign w:val="center"/>
          </w:tcPr>
          <w:p>
            <w:pPr>
              <w:pStyle w:val="11"/>
            </w:pPr>
            <w:r>
              <w:t>640.30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46</w:t>
            </w:r>
          </w:p>
        </w:tc>
        <w:tc>
          <w:tcPr>
            <w:tcW w:w="1035" w:type="dxa"/>
            <w:vAlign w:val="center"/>
          </w:tcPr>
          <w:p>
            <w:pPr>
              <w:pStyle w:val="12"/>
            </w:pPr>
            <w:r>
              <w:t>2220401</w:t>
            </w:r>
          </w:p>
        </w:tc>
        <w:tc>
          <w:tcPr>
            <w:tcW w:w="3098" w:type="dxa"/>
            <w:vAlign w:val="center"/>
          </w:tcPr>
          <w:p>
            <w:pPr>
              <w:pStyle w:val="12"/>
            </w:pPr>
            <w:r>
              <w:t>储备粮油补贴</w:t>
            </w:r>
          </w:p>
        </w:tc>
        <w:tc>
          <w:tcPr>
            <w:tcW w:w="1134" w:type="dxa"/>
            <w:vAlign w:val="center"/>
          </w:tcPr>
          <w:p>
            <w:pPr>
              <w:pStyle w:val="11"/>
            </w:pPr>
            <w:r>
              <w:t>640.30</w:t>
            </w:r>
          </w:p>
        </w:tc>
        <w:tc>
          <w:tcPr>
            <w:tcW w:w="1134" w:type="dxa"/>
            <w:vAlign w:val="center"/>
          </w:tcPr>
          <w:p>
            <w:pPr>
              <w:pStyle w:val="11"/>
            </w:pPr>
            <w:r>
              <w:t>640.30</w:t>
            </w:r>
          </w:p>
        </w:tc>
        <w:tc>
          <w:tcPr>
            <w:tcW w:w="1134" w:type="dxa"/>
            <w:vAlign w:val="center"/>
          </w:tcPr>
          <w:p>
            <w:pPr>
              <w:pStyle w:val="11"/>
            </w:pPr>
            <w:r>
              <w:t>640.30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47</w:t>
            </w:r>
          </w:p>
        </w:tc>
        <w:tc>
          <w:tcPr>
            <w:tcW w:w="1035" w:type="dxa"/>
            <w:vAlign w:val="center"/>
          </w:tcPr>
          <w:p>
            <w:pPr>
              <w:pStyle w:val="12"/>
            </w:pPr>
            <w:r>
              <w:t>22205</w:t>
            </w:r>
          </w:p>
        </w:tc>
        <w:tc>
          <w:tcPr>
            <w:tcW w:w="3098" w:type="dxa"/>
            <w:vAlign w:val="center"/>
          </w:tcPr>
          <w:p>
            <w:pPr>
              <w:pStyle w:val="12"/>
            </w:pPr>
            <w:r>
              <w:t>重要商品储备</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48</w:t>
            </w:r>
          </w:p>
        </w:tc>
        <w:tc>
          <w:tcPr>
            <w:tcW w:w="1035" w:type="dxa"/>
            <w:vAlign w:val="center"/>
          </w:tcPr>
          <w:p>
            <w:pPr>
              <w:pStyle w:val="12"/>
            </w:pPr>
            <w:r>
              <w:t>2220511</w:t>
            </w:r>
          </w:p>
        </w:tc>
        <w:tc>
          <w:tcPr>
            <w:tcW w:w="3098" w:type="dxa"/>
            <w:vAlign w:val="center"/>
          </w:tcPr>
          <w:p>
            <w:pPr>
              <w:pStyle w:val="12"/>
            </w:pPr>
            <w:r>
              <w:t>应急物资储备</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49</w:t>
            </w:r>
          </w:p>
        </w:tc>
        <w:tc>
          <w:tcPr>
            <w:tcW w:w="1035" w:type="dxa"/>
            <w:vAlign w:val="center"/>
          </w:tcPr>
          <w:p>
            <w:pPr>
              <w:pStyle w:val="12"/>
            </w:pPr>
            <w:r>
              <w:t>229</w:t>
            </w:r>
          </w:p>
        </w:tc>
        <w:tc>
          <w:tcPr>
            <w:tcW w:w="3098" w:type="dxa"/>
            <w:vAlign w:val="center"/>
          </w:tcPr>
          <w:p>
            <w:pPr>
              <w:pStyle w:val="12"/>
            </w:pPr>
            <w:r>
              <w:t>其他支出</w:t>
            </w:r>
          </w:p>
        </w:tc>
        <w:tc>
          <w:tcPr>
            <w:tcW w:w="1134" w:type="dxa"/>
            <w:vAlign w:val="center"/>
          </w:tcPr>
          <w:p>
            <w:pPr>
              <w:pStyle w:val="11"/>
            </w:pPr>
            <w:r>
              <w:t>20536.80</w:t>
            </w:r>
          </w:p>
        </w:tc>
        <w:tc>
          <w:tcPr>
            <w:tcW w:w="1134" w:type="dxa"/>
            <w:vAlign w:val="center"/>
          </w:tcPr>
          <w:p>
            <w:pPr>
              <w:pStyle w:val="11"/>
            </w:pPr>
          </w:p>
        </w:tc>
        <w:tc>
          <w:tcPr>
            <w:tcW w:w="1134" w:type="dxa"/>
            <w:vAlign w:val="center"/>
          </w:tcPr>
          <w:p>
            <w:pPr>
              <w:pStyle w:val="11"/>
            </w:pP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20536.80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50</w:t>
            </w:r>
          </w:p>
        </w:tc>
        <w:tc>
          <w:tcPr>
            <w:tcW w:w="1035" w:type="dxa"/>
            <w:vAlign w:val="center"/>
          </w:tcPr>
          <w:p>
            <w:pPr>
              <w:pStyle w:val="12"/>
            </w:pPr>
            <w:r>
              <w:t>22904</w:t>
            </w:r>
          </w:p>
        </w:tc>
        <w:tc>
          <w:tcPr>
            <w:tcW w:w="3098" w:type="dxa"/>
            <w:vAlign w:val="center"/>
          </w:tcPr>
          <w:p>
            <w:pPr>
              <w:pStyle w:val="12"/>
            </w:pPr>
            <w:r>
              <w:t>其他政府性基金及对应专项债务收入安排的支出</w:t>
            </w:r>
          </w:p>
        </w:tc>
        <w:tc>
          <w:tcPr>
            <w:tcW w:w="1134" w:type="dxa"/>
            <w:vAlign w:val="center"/>
          </w:tcPr>
          <w:p>
            <w:pPr>
              <w:pStyle w:val="11"/>
            </w:pPr>
            <w:r>
              <w:t>20536.80</w:t>
            </w:r>
          </w:p>
        </w:tc>
        <w:tc>
          <w:tcPr>
            <w:tcW w:w="1134" w:type="dxa"/>
            <w:vAlign w:val="center"/>
          </w:tcPr>
          <w:p>
            <w:pPr>
              <w:pStyle w:val="11"/>
            </w:pPr>
          </w:p>
        </w:tc>
        <w:tc>
          <w:tcPr>
            <w:tcW w:w="1134" w:type="dxa"/>
            <w:vAlign w:val="center"/>
          </w:tcPr>
          <w:p>
            <w:pPr>
              <w:pStyle w:val="11"/>
            </w:pP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20536.80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41" w:type="dxa"/>
            <w:vAlign w:val="center"/>
          </w:tcPr>
          <w:p>
            <w:pPr>
              <w:pStyle w:val="13"/>
            </w:pPr>
            <w:r>
              <w:t>51</w:t>
            </w:r>
          </w:p>
        </w:tc>
        <w:tc>
          <w:tcPr>
            <w:tcW w:w="1035" w:type="dxa"/>
            <w:vAlign w:val="center"/>
          </w:tcPr>
          <w:p>
            <w:pPr>
              <w:pStyle w:val="12"/>
            </w:pPr>
            <w:r>
              <w:t>2290402</w:t>
            </w:r>
          </w:p>
        </w:tc>
        <w:tc>
          <w:tcPr>
            <w:tcW w:w="3098" w:type="dxa"/>
            <w:vAlign w:val="center"/>
          </w:tcPr>
          <w:p>
            <w:pPr>
              <w:pStyle w:val="12"/>
            </w:pPr>
            <w:r>
              <w:t>其他地方自行试点项目收益专项债券收入安排的支出</w:t>
            </w:r>
          </w:p>
        </w:tc>
        <w:tc>
          <w:tcPr>
            <w:tcW w:w="1134" w:type="dxa"/>
            <w:vAlign w:val="center"/>
          </w:tcPr>
          <w:p>
            <w:pPr>
              <w:pStyle w:val="11"/>
            </w:pPr>
            <w:r>
              <w:t>20536.80</w:t>
            </w:r>
          </w:p>
        </w:tc>
        <w:tc>
          <w:tcPr>
            <w:tcW w:w="1134" w:type="dxa"/>
            <w:vAlign w:val="center"/>
          </w:tcPr>
          <w:p>
            <w:pPr>
              <w:pStyle w:val="11"/>
            </w:pPr>
          </w:p>
        </w:tc>
        <w:tc>
          <w:tcPr>
            <w:tcW w:w="1134" w:type="dxa"/>
            <w:vAlign w:val="center"/>
          </w:tcPr>
          <w:p>
            <w:pPr>
              <w:pStyle w:val="11"/>
            </w:pPr>
          </w:p>
        </w:tc>
        <w:tc>
          <w:tcPr>
            <w:tcW w:w="961" w:type="dxa"/>
            <w:vAlign w:val="center"/>
          </w:tcPr>
          <w:p>
            <w:pPr>
              <w:pStyle w:val="11"/>
            </w:pPr>
          </w:p>
        </w:tc>
        <w:tc>
          <w:tcPr>
            <w:tcW w:w="705" w:type="dxa"/>
            <w:vAlign w:val="center"/>
          </w:tcPr>
          <w:p>
            <w:pPr>
              <w:pStyle w:val="11"/>
            </w:pPr>
          </w:p>
        </w:tc>
        <w:tc>
          <w:tcPr>
            <w:tcW w:w="705" w:type="dxa"/>
            <w:vAlign w:val="center"/>
          </w:tcPr>
          <w:p>
            <w:pPr>
              <w:pStyle w:val="11"/>
            </w:pPr>
          </w:p>
        </w:tc>
        <w:tc>
          <w:tcPr>
            <w:tcW w:w="885" w:type="dxa"/>
            <w:vAlign w:val="center"/>
          </w:tcPr>
          <w:p>
            <w:pPr>
              <w:pStyle w:val="11"/>
            </w:pPr>
          </w:p>
        </w:tc>
        <w:tc>
          <w:tcPr>
            <w:tcW w:w="1095" w:type="dxa"/>
            <w:vAlign w:val="center"/>
          </w:tcPr>
          <w:p>
            <w:pPr>
              <w:pStyle w:val="11"/>
            </w:pPr>
          </w:p>
        </w:tc>
        <w:tc>
          <w:tcPr>
            <w:tcW w:w="720" w:type="dxa"/>
            <w:vAlign w:val="center"/>
          </w:tcPr>
          <w:p>
            <w:pPr>
              <w:pStyle w:val="11"/>
            </w:pPr>
          </w:p>
        </w:tc>
        <w:tc>
          <w:tcPr>
            <w:tcW w:w="1229" w:type="dxa"/>
            <w:vAlign w:val="center"/>
          </w:tcPr>
          <w:p>
            <w:pPr>
              <w:pStyle w:val="11"/>
            </w:pPr>
            <w:r>
              <w:t>20536.80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20"/>
        <w:gridCol w:w="1155"/>
        <w:gridCol w:w="5445"/>
        <w:gridCol w:w="1361"/>
        <w:gridCol w:w="1361"/>
        <w:gridCol w:w="1361"/>
        <w:gridCol w:w="960"/>
        <w:gridCol w:w="915"/>
        <w:gridCol w:w="92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320" w:type="dxa"/>
            <w:gridSpan w:val="3"/>
            <w:tcBorders>
              <w:top w:val="single" w:color="FFFFFF" w:sz="6" w:space="0"/>
              <w:left w:val="single" w:color="FFFFFF" w:sz="6" w:space="0"/>
              <w:right w:val="single" w:color="FFFFFF" w:sz="6" w:space="0"/>
            </w:tcBorders>
            <w:vAlign w:val="center"/>
          </w:tcPr>
          <w:p>
            <w:pPr>
              <w:pStyle w:val="9"/>
            </w:pPr>
            <w:r>
              <w:t>303001石家庄市鹿泉区发展和改革局本级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4157"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20" w:type="dxa"/>
            <w:vMerge w:val="restart"/>
            <w:vAlign w:val="center"/>
          </w:tcPr>
          <w:p>
            <w:pPr>
              <w:pStyle w:val="10"/>
            </w:pPr>
            <w:r>
              <w:t>序号</w:t>
            </w:r>
          </w:p>
        </w:tc>
        <w:tc>
          <w:tcPr>
            <w:tcW w:w="6600"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960" w:type="dxa"/>
            <w:vMerge w:val="restart"/>
            <w:vAlign w:val="center"/>
          </w:tcPr>
          <w:p>
            <w:pPr>
              <w:pStyle w:val="10"/>
            </w:pPr>
            <w:r>
              <w:t>经营支出</w:t>
            </w:r>
          </w:p>
        </w:tc>
        <w:tc>
          <w:tcPr>
            <w:tcW w:w="915" w:type="dxa"/>
            <w:vMerge w:val="restart"/>
            <w:vAlign w:val="center"/>
          </w:tcPr>
          <w:p>
            <w:pPr>
              <w:pStyle w:val="10"/>
            </w:pPr>
            <w:r>
              <w:t>上解上级支出</w:t>
            </w:r>
          </w:p>
        </w:tc>
        <w:tc>
          <w:tcPr>
            <w:tcW w:w="92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20" w:type="dxa"/>
            <w:vMerge w:val="continue"/>
          </w:tcPr>
          <w:p/>
        </w:tc>
        <w:tc>
          <w:tcPr>
            <w:tcW w:w="1155" w:type="dxa"/>
            <w:vAlign w:val="center"/>
          </w:tcPr>
          <w:p>
            <w:pPr>
              <w:pStyle w:val="10"/>
            </w:pPr>
            <w:r>
              <w:t>科目编码</w:t>
            </w:r>
          </w:p>
        </w:tc>
        <w:tc>
          <w:tcPr>
            <w:tcW w:w="544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960" w:type="dxa"/>
            <w:vMerge w:val="continue"/>
          </w:tcPr>
          <w:p/>
        </w:tc>
        <w:tc>
          <w:tcPr>
            <w:tcW w:w="915" w:type="dxa"/>
            <w:vMerge w:val="continue"/>
          </w:tcPr>
          <w:p/>
        </w:tc>
        <w:tc>
          <w:tcPr>
            <w:tcW w:w="92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20" w:type="dxa"/>
            <w:vAlign w:val="center"/>
          </w:tcPr>
          <w:p>
            <w:pPr>
              <w:pStyle w:val="10"/>
            </w:pPr>
            <w:r>
              <w:t>栏次</w:t>
            </w:r>
          </w:p>
        </w:tc>
        <w:tc>
          <w:tcPr>
            <w:tcW w:w="1155" w:type="dxa"/>
            <w:vAlign w:val="center"/>
          </w:tcPr>
          <w:p>
            <w:pPr>
              <w:pStyle w:val="10"/>
            </w:pPr>
            <w:r>
              <w:t>1</w:t>
            </w:r>
          </w:p>
        </w:tc>
        <w:tc>
          <w:tcPr>
            <w:tcW w:w="544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960" w:type="dxa"/>
            <w:vAlign w:val="center"/>
          </w:tcPr>
          <w:p>
            <w:pPr>
              <w:pStyle w:val="10"/>
            </w:pPr>
            <w:r>
              <w:t>6</w:t>
            </w:r>
          </w:p>
        </w:tc>
        <w:tc>
          <w:tcPr>
            <w:tcW w:w="915" w:type="dxa"/>
            <w:vAlign w:val="center"/>
          </w:tcPr>
          <w:p>
            <w:pPr>
              <w:pStyle w:val="10"/>
            </w:pPr>
            <w:r>
              <w:t>7</w:t>
            </w:r>
          </w:p>
        </w:tc>
        <w:tc>
          <w:tcPr>
            <w:tcW w:w="92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1</w:t>
            </w:r>
          </w:p>
        </w:tc>
        <w:tc>
          <w:tcPr>
            <w:tcW w:w="1155" w:type="dxa"/>
            <w:vAlign w:val="center"/>
          </w:tcPr>
          <w:p>
            <w:pPr>
              <w:pStyle w:val="16"/>
            </w:pPr>
          </w:p>
        </w:tc>
        <w:tc>
          <w:tcPr>
            <w:tcW w:w="5445" w:type="dxa"/>
            <w:vAlign w:val="center"/>
          </w:tcPr>
          <w:p>
            <w:pPr>
              <w:pStyle w:val="14"/>
            </w:pPr>
            <w:r>
              <w:t>合计</w:t>
            </w:r>
          </w:p>
        </w:tc>
        <w:tc>
          <w:tcPr>
            <w:tcW w:w="1361" w:type="dxa"/>
            <w:vAlign w:val="center"/>
          </w:tcPr>
          <w:p>
            <w:pPr>
              <w:pStyle w:val="15"/>
            </w:pPr>
            <w:r>
              <w:t>43063.38</w:t>
            </w:r>
          </w:p>
        </w:tc>
        <w:tc>
          <w:tcPr>
            <w:tcW w:w="1361" w:type="dxa"/>
            <w:vAlign w:val="center"/>
          </w:tcPr>
          <w:p>
            <w:pPr>
              <w:pStyle w:val="15"/>
            </w:pPr>
            <w:r>
              <w:t>1819.90</w:t>
            </w:r>
          </w:p>
        </w:tc>
        <w:tc>
          <w:tcPr>
            <w:tcW w:w="1361" w:type="dxa"/>
            <w:vAlign w:val="center"/>
          </w:tcPr>
          <w:p>
            <w:pPr>
              <w:pStyle w:val="15"/>
            </w:pPr>
            <w:r>
              <w:t>41243.48</w:t>
            </w:r>
          </w:p>
        </w:tc>
        <w:tc>
          <w:tcPr>
            <w:tcW w:w="960" w:type="dxa"/>
            <w:vAlign w:val="center"/>
          </w:tcPr>
          <w:p>
            <w:pPr>
              <w:pStyle w:val="15"/>
            </w:pPr>
          </w:p>
        </w:tc>
        <w:tc>
          <w:tcPr>
            <w:tcW w:w="915" w:type="dxa"/>
            <w:vAlign w:val="center"/>
          </w:tcPr>
          <w:p>
            <w:pPr>
              <w:pStyle w:val="15"/>
            </w:pPr>
          </w:p>
        </w:tc>
        <w:tc>
          <w:tcPr>
            <w:tcW w:w="92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2</w:t>
            </w:r>
          </w:p>
        </w:tc>
        <w:tc>
          <w:tcPr>
            <w:tcW w:w="1155" w:type="dxa"/>
            <w:vAlign w:val="center"/>
          </w:tcPr>
          <w:p>
            <w:pPr>
              <w:pStyle w:val="12"/>
            </w:pPr>
            <w:r>
              <w:t>201</w:t>
            </w:r>
          </w:p>
        </w:tc>
        <w:tc>
          <w:tcPr>
            <w:tcW w:w="5445" w:type="dxa"/>
            <w:vAlign w:val="center"/>
          </w:tcPr>
          <w:p>
            <w:pPr>
              <w:pStyle w:val="12"/>
            </w:pPr>
            <w:r>
              <w:t>一般公共服务支出</w:t>
            </w:r>
          </w:p>
        </w:tc>
        <w:tc>
          <w:tcPr>
            <w:tcW w:w="1361" w:type="dxa"/>
            <w:vAlign w:val="center"/>
          </w:tcPr>
          <w:p>
            <w:pPr>
              <w:pStyle w:val="11"/>
            </w:pPr>
            <w:r>
              <w:t>2088.10</w:t>
            </w:r>
          </w:p>
        </w:tc>
        <w:tc>
          <w:tcPr>
            <w:tcW w:w="1361" w:type="dxa"/>
            <w:vAlign w:val="center"/>
          </w:tcPr>
          <w:p>
            <w:pPr>
              <w:pStyle w:val="11"/>
            </w:pPr>
            <w:r>
              <w:t>1092.41</w:t>
            </w:r>
          </w:p>
        </w:tc>
        <w:tc>
          <w:tcPr>
            <w:tcW w:w="1361" w:type="dxa"/>
            <w:vAlign w:val="center"/>
          </w:tcPr>
          <w:p>
            <w:pPr>
              <w:pStyle w:val="11"/>
            </w:pPr>
            <w:r>
              <w:t>995.69</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3</w:t>
            </w:r>
          </w:p>
        </w:tc>
        <w:tc>
          <w:tcPr>
            <w:tcW w:w="1155" w:type="dxa"/>
            <w:vAlign w:val="center"/>
          </w:tcPr>
          <w:p>
            <w:pPr>
              <w:pStyle w:val="12"/>
            </w:pPr>
            <w:r>
              <w:t>20104</w:t>
            </w:r>
          </w:p>
        </w:tc>
        <w:tc>
          <w:tcPr>
            <w:tcW w:w="5445" w:type="dxa"/>
            <w:vAlign w:val="center"/>
          </w:tcPr>
          <w:p>
            <w:pPr>
              <w:pStyle w:val="12"/>
            </w:pPr>
            <w:r>
              <w:t>发展与改革事务</w:t>
            </w:r>
          </w:p>
        </w:tc>
        <w:tc>
          <w:tcPr>
            <w:tcW w:w="1361" w:type="dxa"/>
            <w:vAlign w:val="center"/>
          </w:tcPr>
          <w:p>
            <w:pPr>
              <w:pStyle w:val="11"/>
            </w:pPr>
            <w:r>
              <w:t>2088.10</w:t>
            </w:r>
          </w:p>
        </w:tc>
        <w:tc>
          <w:tcPr>
            <w:tcW w:w="1361" w:type="dxa"/>
            <w:vAlign w:val="center"/>
          </w:tcPr>
          <w:p>
            <w:pPr>
              <w:pStyle w:val="11"/>
            </w:pPr>
            <w:r>
              <w:t>1092.41</w:t>
            </w:r>
          </w:p>
        </w:tc>
        <w:tc>
          <w:tcPr>
            <w:tcW w:w="1361" w:type="dxa"/>
            <w:vAlign w:val="center"/>
          </w:tcPr>
          <w:p>
            <w:pPr>
              <w:pStyle w:val="11"/>
            </w:pPr>
            <w:r>
              <w:t>995.69</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4</w:t>
            </w:r>
          </w:p>
        </w:tc>
        <w:tc>
          <w:tcPr>
            <w:tcW w:w="1155" w:type="dxa"/>
            <w:vAlign w:val="center"/>
          </w:tcPr>
          <w:p>
            <w:pPr>
              <w:pStyle w:val="12"/>
            </w:pPr>
            <w:r>
              <w:t>2010401</w:t>
            </w:r>
          </w:p>
        </w:tc>
        <w:tc>
          <w:tcPr>
            <w:tcW w:w="5445" w:type="dxa"/>
            <w:vAlign w:val="center"/>
          </w:tcPr>
          <w:p>
            <w:pPr>
              <w:pStyle w:val="12"/>
            </w:pPr>
            <w:r>
              <w:t>行政运行</w:t>
            </w:r>
          </w:p>
        </w:tc>
        <w:tc>
          <w:tcPr>
            <w:tcW w:w="1361" w:type="dxa"/>
            <w:vAlign w:val="center"/>
          </w:tcPr>
          <w:p>
            <w:pPr>
              <w:pStyle w:val="11"/>
            </w:pPr>
            <w:r>
              <w:t>1092.41</w:t>
            </w:r>
          </w:p>
        </w:tc>
        <w:tc>
          <w:tcPr>
            <w:tcW w:w="1361" w:type="dxa"/>
            <w:vAlign w:val="center"/>
          </w:tcPr>
          <w:p>
            <w:pPr>
              <w:pStyle w:val="11"/>
            </w:pPr>
            <w:r>
              <w:t>1092.41</w:t>
            </w:r>
          </w:p>
        </w:tc>
        <w:tc>
          <w:tcPr>
            <w:tcW w:w="1361" w:type="dxa"/>
            <w:vAlign w:val="center"/>
          </w:tcPr>
          <w:p>
            <w:pPr>
              <w:pStyle w:val="11"/>
            </w:pP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5</w:t>
            </w:r>
          </w:p>
        </w:tc>
        <w:tc>
          <w:tcPr>
            <w:tcW w:w="1155" w:type="dxa"/>
            <w:vAlign w:val="center"/>
          </w:tcPr>
          <w:p>
            <w:pPr>
              <w:pStyle w:val="12"/>
            </w:pPr>
            <w:r>
              <w:t>2010402</w:t>
            </w:r>
          </w:p>
        </w:tc>
        <w:tc>
          <w:tcPr>
            <w:tcW w:w="5445" w:type="dxa"/>
            <w:vAlign w:val="center"/>
          </w:tcPr>
          <w:p>
            <w:pPr>
              <w:pStyle w:val="12"/>
            </w:pPr>
            <w:r>
              <w:t>一般行政管理事务</w:t>
            </w:r>
          </w:p>
        </w:tc>
        <w:tc>
          <w:tcPr>
            <w:tcW w:w="1361" w:type="dxa"/>
            <w:vAlign w:val="center"/>
          </w:tcPr>
          <w:p>
            <w:pPr>
              <w:pStyle w:val="11"/>
            </w:pPr>
            <w:r>
              <w:t>422.25</w:t>
            </w:r>
          </w:p>
        </w:tc>
        <w:tc>
          <w:tcPr>
            <w:tcW w:w="1361" w:type="dxa"/>
            <w:vAlign w:val="center"/>
          </w:tcPr>
          <w:p>
            <w:pPr>
              <w:pStyle w:val="11"/>
            </w:pPr>
          </w:p>
        </w:tc>
        <w:tc>
          <w:tcPr>
            <w:tcW w:w="1361" w:type="dxa"/>
            <w:vAlign w:val="center"/>
          </w:tcPr>
          <w:p>
            <w:pPr>
              <w:pStyle w:val="11"/>
            </w:pPr>
            <w:r>
              <w:t>422.25</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6</w:t>
            </w:r>
          </w:p>
        </w:tc>
        <w:tc>
          <w:tcPr>
            <w:tcW w:w="1155" w:type="dxa"/>
            <w:vAlign w:val="center"/>
          </w:tcPr>
          <w:p>
            <w:pPr>
              <w:pStyle w:val="12"/>
            </w:pPr>
            <w:r>
              <w:t>2010404</w:t>
            </w:r>
          </w:p>
        </w:tc>
        <w:tc>
          <w:tcPr>
            <w:tcW w:w="5445" w:type="dxa"/>
            <w:vAlign w:val="center"/>
          </w:tcPr>
          <w:p>
            <w:pPr>
              <w:pStyle w:val="12"/>
            </w:pPr>
            <w:r>
              <w:t>战略规划与实施</w:t>
            </w:r>
          </w:p>
        </w:tc>
        <w:tc>
          <w:tcPr>
            <w:tcW w:w="1361" w:type="dxa"/>
            <w:vAlign w:val="center"/>
          </w:tcPr>
          <w:p>
            <w:pPr>
              <w:pStyle w:val="11"/>
            </w:pPr>
            <w:r>
              <w:t>313.00</w:t>
            </w:r>
          </w:p>
        </w:tc>
        <w:tc>
          <w:tcPr>
            <w:tcW w:w="1361" w:type="dxa"/>
            <w:vAlign w:val="center"/>
          </w:tcPr>
          <w:p>
            <w:pPr>
              <w:pStyle w:val="11"/>
            </w:pPr>
          </w:p>
        </w:tc>
        <w:tc>
          <w:tcPr>
            <w:tcW w:w="1361" w:type="dxa"/>
            <w:vAlign w:val="center"/>
          </w:tcPr>
          <w:p>
            <w:pPr>
              <w:pStyle w:val="11"/>
            </w:pPr>
            <w:r>
              <w:t>313.00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7</w:t>
            </w:r>
          </w:p>
        </w:tc>
        <w:tc>
          <w:tcPr>
            <w:tcW w:w="1155" w:type="dxa"/>
            <w:vAlign w:val="center"/>
          </w:tcPr>
          <w:p>
            <w:pPr>
              <w:pStyle w:val="12"/>
            </w:pPr>
            <w:r>
              <w:t>2010408</w:t>
            </w:r>
          </w:p>
        </w:tc>
        <w:tc>
          <w:tcPr>
            <w:tcW w:w="5445" w:type="dxa"/>
            <w:vAlign w:val="center"/>
          </w:tcPr>
          <w:p>
            <w:pPr>
              <w:pStyle w:val="12"/>
            </w:pPr>
            <w:r>
              <w:t>物价管理</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8</w:t>
            </w:r>
          </w:p>
        </w:tc>
        <w:tc>
          <w:tcPr>
            <w:tcW w:w="1155" w:type="dxa"/>
            <w:vAlign w:val="center"/>
          </w:tcPr>
          <w:p>
            <w:pPr>
              <w:pStyle w:val="12"/>
            </w:pPr>
            <w:r>
              <w:t>2010499</w:t>
            </w:r>
          </w:p>
        </w:tc>
        <w:tc>
          <w:tcPr>
            <w:tcW w:w="5445" w:type="dxa"/>
            <w:vAlign w:val="center"/>
          </w:tcPr>
          <w:p>
            <w:pPr>
              <w:pStyle w:val="12"/>
            </w:pPr>
            <w:r>
              <w:t>其他发展与改革事务支出</w:t>
            </w:r>
          </w:p>
        </w:tc>
        <w:tc>
          <w:tcPr>
            <w:tcW w:w="1361" w:type="dxa"/>
            <w:vAlign w:val="center"/>
          </w:tcPr>
          <w:p>
            <w:pPr>
              <w:pStyle w:val="11"/>
            </w:pPr>
            <w:r>
              <w:t>240.44</w:t>
            </w:r>
          </w:p>
        </w:tc>
        <w:tc>
          <w:tcPr>
            <w:tcW w:w="1361" w:type="dxa"/>
            <w:vAlign w:val="center"/>
          </w:tcPr>
          <w:p>
            <w:pPr>
              <w:pStyle w:val="11"/>
            </w:pPr>
          </w:p>
        </w:tc>
        <w:tc>
          <w:tcPr>
            <w:tcW w:w="1361" w:type="dxa"/>
            <w:vAlign w:val="center"/>
          </w:tcPr>
          <w:p>
            <w:pPr>
              <w:pStyle w:val="11"/>
            </w:pPr>
            <w:r>
              <w:t>240.44</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9</w:t>
            </w:r>
          </w:p>
        </w:tc>
        <w:tc>
          <w:tcPr>
            <w:tcW w:w="1155" w:type="dxa"/>
            <w:vAlign w:val="center"/>
          </w:tcPr>
          <w:p>
            <w:pPr>
              <w:pStyle w:val="12"/>
            </w:pPr>
            <w:r>
              <w:t>203</w:t>
            </w:r>
          </w:p>
        </w:tc>
        <w:tc>
          <w:tcPr>
            <w:tcW w:w="5445" w:type="dxa"/>
            <w:vAlign w:val="center"/>
          </w:tcPr>
          <w:p>
            <w:pPr>
              <w:pStyle w:val="12"/>
            </w:pPr>
            <w:r>
              <w:t>国防支出</w:t>
            </w:r>
          </w:p>
        </w:tc>
        <w:tc>
          <w:tcPr>
            <w:tcW w:w="1361" w:type="dxa"/>
            <w:vAlign w:val="center"/>
          </w:tcPr>
          <w:p>
            <w:pPr>
              <w:pStyle w:val="11"/>
            </w:pPr>
            <w:r>
              <w:t>50.19</w:t>
            </w:r>
          </w:p>
        </w:tc>
        <w:tc>
          <w:tcPr>
            <w:tcW w:w="1361" w:type="dxa"/>
            <w:vAlign w:val="center"/>
          </w:tcPr>
          <w:p>
            <w:pPr>
              <w:pStyle w:val="11"/>
            </w:pPr>
          </w:p>
        </w:tc>
        <w:tc>
          <w:tcPr>
            <w:tcW w:w="1361" w:type="dxa"/>
            <w:vAlign w:val="center"/>
          </w:tcPr>
          <w:p>
            <w:pPr>
              <w:pStyle w:val="11"/>
            </w:pPr>
            <w:r>
              <w:t>50.19</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10</w:t>
            </w:r>
          </w:p>
        </w:tc>
        <w:tc>
          <w:tcPr>
            <w:tcW w:w="1155" w:type="dxa"/>
            <w:vAlign w:val="center"/>
          </w:tcPr>
          <w:p>
            <w:pPr>
              <w:pStyle w:val="12"/>
            </w:pPr>
            <w:r>
              <w:t>20306</w:t>
            </w:r>
          </w:p>
        </w:tc>
        <w:tc>
          <w:tcPr>
            <w:tcW w:w="5445" w:type="dxa"/>
            <w:vAlign w:val="center"/>
          </w:tcPr>
          <w:p>
            <w:pPr>
              <w:pStyle w:val="12"/>
            </w:pPr>
            <w:r>
              <w:t>国防动员</w:t>
            </w:r>
          </w:p>
        </w:tc>
        <w:tc>
          <w:tcPr>
            <w:tcW w:w="1361" w:type="dxa"/>
            <w:vAlign w:val="center"/>
          </w:tcPr>
          <w:p>
            <w:pPr>
              <w:pStyle w:val="11"/>
            </w:pPr>
            <w:r>
              <w:t>50.19</w:t>
            </w:r>
          </w:p>
        </w:tc>
        <w:tc>
          <w:tcPr>
            <w:tcW w:w="1361" w:type="dxa"/>
            <w:vAlign w:val="center"/>
          </w:tcPr>
          <w:p>
            <w:pPr>
              <w:pStyle w:val="11"/>
            </w:pPr>
          </w:p>
        </w:tc>
        <w:tc>
          <w:tcPr>
            <w:tcW w:w="1361" w:type="dxa"/>
            <w:vAlign w:val="center"/>
          </w:tcPr>
          <w:p>
            <w:pPr>
              <w:pStyle w:val="11"/>
            </w:pPr>
            <w:r>
              <w:t>50.19</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11</w:t>
            </w:r>
          </w:p>
        </w:tc>
        <w:tc>
          <w:tcPr>
            <w:tcW w:w="1155" w:type="dxa"/>
            <w:vAlign w:val="center"/>
          </w:tcPr>
          <w:p>
            <w:pPr>
              <w:pStyle w:val="12"/>
            </w:pPr>
            <w:r>
              <w:t>2030699</w:t>
            </w:r>
          </w:p>
        </w:tc>
        <w:tc>
          <w:tcPr>
            <w:tcW w:w="5445" w:type="dxa"/>
            <w:vAlign w:val="center"/>
          </w:tcPr>
          <w:p>
            <w:pPr>
              <w:pStyle w:val="12"/>
            </w:pPr>
            <w:r>
              <w:t>其他国防动员支出</w:t>
            </w:r>
          </w:p>
        </w:tc>
        <w:tc>
          <w:tcPr>
            <w:tcW w:w="1361" w:type="dxa"/>
            <w:vAlign w:val="center"/>
          </w:tcPr>
          <w:p>
            <w:pPr>
              <w:pStyle w:val="11"/>
            </w:pPr>
            <w:r>
              <w:t>50.19</w:t>
            </w:r>
          </w:p>
        </w:tc>
        <w:tc>
          <w:tcPr>
            <w:tcW w:w="1361" w:type="dxa"/>
            <w:vAlign w:val="center"/>
          </w:tcPr>
          <w:p>
            <w:pPr>
              <w:pStyle w:val="11"/>
            </w:pPr>
          </w:p>
        </w:tc>
        <w:tc>
          <w:tcPr>
            <w:tcW w:w="1361" w:type="dxa"/>
            <w:vAlign w:val="center"/>
          </w:tcPr>
          <w:p>
            <w:pPr>
              <w:pStyle w:val="11"/>
            </w:pPr>
            <w:r>
              <w:t>50.19</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12</w:t>
            </w:r>
          </w:p>
        </w:tc>
        <w:tc>
          <w:tcPr>
            <w:tcW w:w="1155" w:type="dxa"/>
            <w:vAlign w:val="center"/>
          </w:tcPr>
          <w:p>
            <w:pPr>
              <w:pStyle w:val="12"/>
            </w:pPr>
            <w:r>
              <w:t>208</w:t>
            </w:r>
          </w:p>
        </w:tc>
        <w:tc>
          <w:tcPr>
            <w:tcW w:w="5445" w:type="dxa"/>
            <w:vAlign w:val="center"/>
          </w:tcPr>
          <w:p>
            <w:pPr>
              <w:pStyle w:val="12"/>
            </w:pPr>
            <w:r>
              <w:t>社会保障和就业支出</w:t>
            </w:r>
          </w:p>
        </w:tc>
        <w:tc>
          <w:tcPr>
            <w:tcW w:w="1361" w:type="dxa"/>
            <w:vAlign w:val="center"/>
          </w:tcPr>
          <w:p>
            <w:pPr>
              <w:pStyle w:val="11"/>
            </w:pPr>
            <w:r>
              <w:t>541.79</w:t>
            </w:r>
          </w:p>
        </w:tc>
        <w:tc>
          <w:tcPr>
            <w:tcW w:w="1361" w:type="dxa"/>
            <w:vAlign w:val="center"/>
          </w:tcPr>
          <w:p>
            <w:pPr>
              <w:pStyle w:val="11"/>
            </w:pPr>
            <w:r>
              <w:t>541.79</w:t>
            </w:r>
          </w:p>
        </w:tc>
        <w:tc>
          <w:tcPr>
            <w:tcW w:w="1361" w:type="dxa"/>
            <w:vAlign w:val="center"/>
          </w:tcPr>
          <w:p>
            <w:pPr>
              <w:pStyle w:val="11"/>
            </w:pP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13</w:t>
            </w:r>
          </w:p>
        </w:tc>
        <w:tc>
          <w:tcPr>
            <w:tcW w:w="1155" w:type="dxa"/>
            <w:vAlign w:val="center"/>
          </w:tcPr>
          <w:p>
            <w:pPr>
              <w:pStyle w:val="12"/>
            </w:pPr>
            <w:r>
              <w:t>20805</w:t>
            </w:r>
          </w:p>
        </w:tc>
        <w:tc>
          <w:tcPr>
            <w:tcW w:w="5445" w:type="dxa"/>
            <w:vAlign w:val="center"/>
          </w:tcPr>
          <w:p>
            <w:pPr>
              <w:pStyle w:val="12"/>
            </w:pPr>
            <w:r>
              <w:t>行政事业单位养老支出</w:t>
            </w:r>
          </w:p>
        </w:tc>
        <w:tc>
          <w:tcPr>
            <w:tcW w:w="1361" w:type="dxa"/>
            <w:vAlign w:val="center"/>
          </w:tcPr>
          <w:p>
            <w:pPr>
              <w:pStyle w:val="11"/>
            </w:pPr>
            <w:r>
              <w:t>541.79</w:t>
            </w:r>
          </w:p>
        </w:tc>
        <w:tc>
          <w:tcPr>
            <w:tcW w:w="1361" w:type="dxa"/>
            <w:vAlign w:val="center"/>
          </w:tcPr>
          <w:p>
            <w:pPr>
              <w:pStyle w:val="11"/>
            </w:pPr>
            <w:r>
              <w:t>541.79</w:t>
            </w:r>
          </w:p>
        </w:tc>
        <w:tc>
          <w:tcPr>
            <w:tcW w:w="1361" w:type="dxa"/>
            <w:vAlign w:val="center"/>
          </w:tcPr>
          <w:p>
            <w:pPr>
              <w:pStyle w:val="11"/>
            </w:pP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14</w:t>
            </w:r>
          </w:p>
        </w:tc>
        <w:tc>
          <w:tcPr>
            <w:tcW w:w="1155" w:type="dxa"/>
            <w:vAlign w:val="center"/>
          </w:tcPr>
          <w:p>
            <w:pPr>
              <w:pStyle w:val="12"/>
            </w:pPr>
            <w:r>
              <w:t>2080501</w:t>
            </w:r>
          </w:p>
        </w:tc>
        <w:tc>
          <w:tcPr>
            <w:tcW w:w="5445" w:type="dxa"/>
            <w:vAlign w:val="center"/>
          </w:tcPr>
          <w:p>
            <w:pPr>
              <w:pStyle w:val="12"/>
            </w:pPr>
            <w:r>
              <w:t>行政单位离退休</w:t>
            </w:r>
          </w:p>
        </w:tc>
        <w:tc>
          <w:tcPr>
            <w:tcW w:w="1361" w:type="dxa"/>
            <w:vAlign w:val="center"/>
          </w:tcPr>
          <w:p>
            <w:pPr>
              <w:pStyle w:val="11"/>
            </w:pPr>
            <w:r>
              <w:t>420.59</w:t>
            </w:r>
          </w:p>
        </w:tc>
        <w:tc>
          <w:tcPr>
            <w:tcW w:w="1361" w:type="dxa"/>
            <w:vAlign w:val="center"/>
          </w:tcPr>
          <w:p>
            <w:pPr>
              <w:pStyle w:val="11"/>
            </w:pPr>
            <w:r>
              <w:t>420.59</w:t>
            </w:r>
          </w:p>
        </w:tc>
        <w:tc>
          <w:tcPr>
            <w:tcW w:w="1361" w:type="dxa"/>
            <w:vAlign w:val="center"/>
          </w:tcPr>
          <w:p>
            <w:pPr>
              <w:pStyle w:val="11"/>
            </w:pP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15</w:t>
            </w:r>
          </w:p>
        </w:tc>
        <w:tc>
          <w:tcPr>
            <w:tcW w:w="1155" w:type="dxa"/>
            <w:vAlign w:val="center"/>
          </w:tcPr>
          <w:p>
            <w:pPr>
              <w:pStyle w:val="12"/>
            </w:pPr>
            <w:r>
              <w:t>2080505</w:t>
            </w:r>
          </w:p>
        </w:tc>
        <w:tc>
          <w:tcPr>
            <w:tcW w:w="5445" w:type="dxa"/>
            <w:vAlign w:val="center"/>
          </w:tcPr>
          <w:p>
            <w:pPr>
              <w:pStyle w:val="12"/>
            </w:pPr>
            <w:r>
              <w:t>机关事业单位基本养老保险缴费支出</w:t>
            </w:r>
          </w:p>
        </w:tc>
        <w:tc>
          <w:tcPr>
            <w:tcW w:w="1361" w:type="dxa"/>
            <w:vAlign w:val="center"/>
          </w:tcPr>
          <w:p>
            <w:pPr>
              <w:pStyle w:val="11"/>
            </w:pPr>
            <w:r>
              <w:t>109.21</w:t>
            </w:r>
          </w:p>
        </w:tc>
        <w:tc>
          <w:tcPr>
            <w:tcW w:w="1361" w:type="dxa"/>
            <w:vAlign w:val="center"/>
          </w:tcPr>
          <w:p>
            <w:pPr>
              <w:pStyle w:val="11"/>
            </w:pPr>
            <w:r>
              <w:t>109.21</w:t>
            </w:r>
          </w:p>
        </w:tc>
        <w:tc>
          <w:tcPr>
            <w:tcW w:w="1361" w:type="dxa"/>
            <w:vAlign w:val="center"/>
          </w:tcPr>
          <w:p>
            <w:pPr>
              <w:pStyle w:val="11"/>
            </w:pP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16</w:t>
            </w:r>
          </w:p>
        </w:tc>
        <w:tc>
          <w:tcPr>
            <w:tcW w:w="1155" w:type="dxa"/>
            <w:vAlign w:val="center"/>
          </w:tcPr>
          <w:p>
            <w:pPr>
              <w:pStyle w:val="12"/>
            </w:pPr>
            <w:r>
              <w:t>2080506</w:t>
            </w:r>
          </w:p>
        </w:tc>
        <w:tc>
          <w:tcPr>
            <w:tcW w:w="5445" w:type="dxa"/>
            <w:vAlign w:val="center"/>
          </w:tcPr>
          <w:p>
            <w:pPr>
              <w:pStyle w:val="12"/>
            </w:pPr>
            <w:r>
              <w:t>机关事业单位职业年金缴费支出</w:t>
            </w:r>
          </w:p>
        </w:tc>
        <w:tc>
          <w:tcPr>
            <w:tcW w:w="1361" w:type="dxa"/>
            <w:vAlign w:val="center"/>
          </w:tcPr>
          <w:p>
            <w:pPr>
              <w:pStyle w:val="11"/>
            </w:pPr>
            <w:r>
              <w:t>11.99</w:t>
            </w:r>
          </w:p>
        </w:tc>
        <w:tc>
          <w:tcPr>
            <w:tcW w:w="1361" w:type="dxa"/>
            <w:vAlign w:val="center"/>
          </w:tcPr>
          <w:p>
            <w:pPr>
              <w:pStyle w:val="11"/>
            </w:pPr>
            <w:r>
              <w:t>11.99</w:t>
            </w:r>
          </w:p>
        </w:tc>
        <w:tc>
          <w:tcPr>
            <w:tcW w:w="1361" w:type="dxa"/>
            <w:vAlign w:val="center"/>
          </w:tcPr>
          <w:p>
            <w:pPr>
              <w:pStyle w:val="11"/>
            </w:pP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17</w:t>
            </w:r>
          </w:p>
        </w:tc>
        <w:tc>
          <w:tcPr>
            <w:tcW w:w="1155" w:type="dxa"/>
            <w:vAlign w:val="center"/>
          </w:tcPr>
          <w:p>
            <w:pPr>
              <w:pStyle w:val="12"/>
            </w:pPr>
            <w:r>
              <w:t>210</w:t>
            </w:r>
          </w:p>
        </w:tc>
        <w:tc>
          <w:tcPr>
            <w:tcW w:w="5445" w:type="dxa"/>
            <w:vAlign w:val="center"/>
          </w:tcPr>
          <w:p>
            <w:pPr>
              <w:pStyle w:val="12"/>
            </w:pPr>
            <w:r>
              <w:t>卫生健康支出</w:t>
            </w:r>
          </w:p>
        </w:tc>
        <w:tc>
          <w:tcPr>
            <w:tcW w:w="1361" w:type="dxa"/>
            <w:vAlign w:val="center"/>
          </w:tcPr>
          <w:p>
            <w:pPr>
              <w:pStyle w:val="11"/>
            </w:pPr>
            <w:r>
              <w:t>79.97</w:t>
            </w:r>
          </w:p>
        </w:tc>
        <w:tc>
          <w:tcPr>
            <w:tcW w:w="1361" w:type="dxa"/>
            <w:vAlign w:val="center"/>
          </w:tcPr>
          <w:p>
            <w:pPr>
              <w:pStyle w:val="11"/>
            </w:pPr>
            <w:r>
              <w:t>79.97</w:t>
            </w:r>
          </w:p>
        </w:tc>
        <w:tc>
          <w:tcPr>
            <w:tcW w:w="1361" w:type="dxa"/>
            <w:vAlign w:val="center"/>
          </w:tcPr>
          <w:p>
            <w:pPr>
              <w:pStyle w:val="11"/>
            </w:pP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18</w:t>
            </w:r>
          </w:p>
        </w:tc>
        <w:tc>
          <w:tcPr>
            <w:tcW w:w="1155" w:type="dxa"/>
            <w:vAlign w:val="center"/>
          </w:tcPr>
          <w:p>
            <w:pPr>
              <w:pStyle w:val="12"/>
            </w:pPr>
            <w:r>
              <w:t>21011</w:t>
            </w:r>
          </w:p>
        </w:tc>
        <w:tc>
          <w:tcPr>
            <w:tcW w:w="5445" w:type="dxa"/>
            <w:vAlign w:val="center"/>
          </w:tcPr>
          <w:p>
            <w:pPr>
              <w:pStyle w:val="12"/>
            </w:pPr>
            <w:r>
              <w:t>行政事业单位医疗</w:t>
            </w:r>
          </w:p>
        </w:tc>
        <w:tc>
          <w:tcPr>
            <w:tcW w:w="1361" w:type="dxa"/>
            <w:vAlign w:val="center"/>
          </w:tcPr>
          <w:p>
            <w:pPr>
              <w:pStyle w:val="11"/>
            </w:pPr>
            <w:r>
              <w:t>79.97</w:t>
            </w:r>
          </w:p>
        </w:tc>
        <w:tc>
          <w:tcPr>
            <w:tcW w:w="1361" w:type="dxa"/>
            <w:vAlign w:val="center"/>
          </w:tcPr>
          <w:p>
            <w:pPr>
              <w:pStyle w:val="11"/>
            </w:pPr>
            <w:r>
              <w:t>79.97</w:t>
            </w:r>
          </w:p>
        </w:tc>
        <w:tc>
          <w:tcPr>
            <w:tcW w:w="1361" w:type="dxa"/>
            <w:vAlign w:val="center"/>
          </w:tcPr>
          <w:p>
            <w:pPr>
              <w:pStyle w:val="11"/>
            </w:pP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19</w:t>
            </w:r>
          </w:p>
        </w:tc>
        <w:tc>
          <w:tcPr>
            <w:tcW w:w="1155" w:type="dxa"/>
            <w:vAlign w:val="center"/>
          </w:tcPr>
          <w:p>
            <w:pPr>
              <w:pStyle w:val="12"/>
            </w:pPr>
            <w:r>
              <w:t>2101101</w:t>
            </w:r>
          </w:p>
        </w:tc>
        <w:tc>
          <w:tcPr>
            <w:tcW w:w="5445" w:type="dxa"/>
            <w:vAlign w:val="center"/>
          </w:tcPr>
          <w:p>
            <w:pPr>
              <w:pStyle w:val="12"/>
            </w:pPr>
            <w:r>
              <w:t>行政单位医疗</w:t>
            </w:r>
          </w:p>
        </w:tc>
        <w:tc>
          <w:tcPr>
            <w:tcW w:w="1361" w:type="dxa"/>
            <w:vAlign w:val="center"/>
          </w:tcPr>
          <w:p>
            <w:pPr>
              <w:pStyle w:val="11"/>
            </w:pPr>
            <w:r>
              <w:t>79.97</w:t>
            </w:r>
          </w:p>
        </w:tc>
        <w:tc>
          <w:tcPr>
            <w:tcW w:w="1361" w:type="dxa"/>
            <w:vAlign w:val="center"/>
          </w:tcPr>
          <w:p>
            <w:pPr>
              <w:pStyle w:val="11"/>
            </w:pPr>
            <w:r>
              <w:t>79.97</w:t>
            </w:r>
          </w:p>
        </w:tc>
        <w:tc>
          <w:tcPr>
            <w:tcW w:w="1361" w:type="dxa"/>
            <w:vAlign w:val="center"/>
          </w:tcPr>
          <w:p>
            <w:pPr>
              <w:pStyle w:val="11"/>
            </w:pP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20</w:t>
            </w:r>
          </w:p>
        </w:tc>
        <w:tc>
          <w:tcPr>
            <w:tcW w:w="1155" w:type="dxa"/>
            <w:vAlign w:val="center"/>
          </w:tcPr>
          <w:p>
            <w:pPr>
              <w:pStyle w:val="12"/>
            </w:pPr>
            <w:r>
              <w:t>211</w:t>
            </w:r>
          </w:p>
        </w:tc>
        <w:tc>
          <w:tcPr>
            <w:tcW w:w="5445" w:type="dxa"/>
            <w:vAlign w:val="center"/>
          </w:tcPr>
          <w:p>
            <w:pPr>
              <w:pStyle w:val="12"/>
            </w:pPr>
            <w:r>
              <w:t>节能环保支出</w:t>
            </w:r>
          </w:p>
        </w:tc>
        <w:tc>
          <w:tcPr>
            <w:tcW w:w="1361" w:type="dxa"/>
            <w:vAlign w:val="center"/>
          </w:tcPr>
          <w:p>
            <w:pPr>
              <w:pStyle w:val="11"/>
            </w:pPr>
            <w:r>
              <w:t>3500.00</w:t>
            </w:r>
          </w:p>
        </w:tc>
        <w:tc>
          <w:tcPr>
            <w:tcW w:w="1361" w:type="dxa"/>
            <w:vAlign w:val="center"/>
          </w:tcPr>
          <w:p>
            <w:pPr>
              <w:pStyle w:val="11"/>
            </w:pPr>
          </w:p>
        </w:tc>
        <w:tc>
          <w:tcPr>
            <w:tcW w:w="1361" w:type="dxa"/>
            <w:vAlign w:val="center"/>
          </w:tcPr>
          <w:p>
            <w:pPr>
              <w:pStyle w:val="11"/>
            </w:pPr>
            <w:r>
              <w:t>3500.00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21</w:t>
            </w:r>
          </w:p>
        </w:tc>
        <w:tc>
          <w:tcPr>
            <w:tcW w:w="1155" w:type="dxa"/>
            <w:vAlign w:val="center"/>
          </w:tcPr>
          <w:p>
            <w:pPr>
              <w:pStyle w:val="12"/>
            </w:pPr>
            <w:r>
              <w:t>21103</w:t>
            </w:r>
          </w:p>
        </w:tc>
        <w:tc>
          <w:tcPr>
            <w:tcW w:w="5445" w:type="dxa"/>
            <w:vAlign w:val="center"/>
          </w:tcPr>
          <w:p>
            <w:pPr>
              <w:pStyle w:val="12"/>
            </w:pPr>
            <w:r>
              <w:t>污染防治</w:t>
            </w:r>
          </w:p>
        </w:tc>
        <w:tc>
          <w:tcPr>
            <w:tcW w:w="1361" w:type="dxa"/>
            <w:vAlign w:val="center"/>
          </w:tcPr>
          <w:p>
            <w:pPr>
              <w:pStyle w:val="11"/>
            </w:pPr>
            <w:r>
              <w:t>3500.00</w:t>
            </w:r>
          </w:p>
        </w:tc>
        <w:tc>
          <w:tcPr>
            <w:tcW w:w="1361" w:type="dxa"/>
            <w:vAlign w:val="center"/>
          </w:tcPr>
          <w:p>
            <w:pPr>
              <w:pStyle w:val="11"/>
            </w:pPr>
          </w:p>
        </w:tc>
        <w:tc>
          <w:tcPr>
            <w:tcW w:w="1361" w:type="dxa"/>
            <w:vAlign w:val="center"/>
          </w:tcPr>
          <w:p>
            <w:pPr>
              <w:pStyle w:val="11"/>
            </w:pPr>
            <w:r>
              <w:t>3500.00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22</w:t>
            </w:r>
          </w:p>
        </w:tc>
        <w:tc>
          <w:tcPr>
            <w:tcW w:w="1155" w:type="dxa"/>
            <w:vAlign w:val="center"/>
          </w:tcPr>
          <w:p>
            <w:pPr>
              <w:pStyle w:val="12"/>
            </w:pPr>
            <w:r>
              <w:t>2110301</w:t>
            </w:r>
          </w:p>
        </w:tc>
        <w:tc>
          <w:tcPr>
            <w:tcW w:w="5445" w:type="dxa"/>
            <w:vAlign w:val="center"/>
          </w:tcPr>
          <w:p>
            <w:pPr>
              <w:pStyle w:val="12"/>
            </w:pPr>
            <w:r>
              <w:t>大气</w:t>
            </w:r>
          </w:p>
        </w:tc>
        <w:tc>
          <w:tcPr>
            <w:tcW w:w="1361" w:type="dxa"/>
            <w:vAlign w:val="center"/>
          </w:tcPr>
          <w:p>
            <w:pPr>
              <w:pStyle w:val="11"/>
            </w:pPr>
            <w:r>
              <w:t>3500.00</w:t>
            </w:r>
          </w:p>
        </w:tc>
        <w:tc>
          <w:tcPr>
            <w:tcW w:w="1361" w:type="dxa"/>
            <w:vAlign w:val="center"/>
          </w:tcPr>
          <w:p>
            <w:pPr>
              <w:pStyle w:val="11"/>
            </w:pPr>
          </w:p>
        </w:tc>
        <w:tc>
          <w:tcPr>
            <w:tcW w:w="1361" w:type="dxa"/>
            <w:vAlign w:val="center"/>
          </w:tcPr>
          <w:p>
            <w:pPr>
              <w:pStyle w:val="11"/>
            </w:pPr>
            <w:r>
              <w:t>3500.00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23</w:t>
            </w:r>
          </w:p>
        </w:tc>
        <w:tc>
          <w:tcPr>
            <w:tcW w:w="1155" w:type="dxa"/>
            <w:vAlign w:val="center"/>
          </w:tcPr>
          <w:p>
            <w:pPr>
              <w:pStyle w:val="12"/>
            </w:pPr>
            <w:r>
              <w:t>212</w:t>
            </w:r>
          </w:p>
        </w:tc>
        <w:tc>
          <w:tcPr>
            <w:tcW w:w="5445" w:type="dxa"/>
            <w:vAlign w:val="center"/>
          </w:tcPr>
          <w:p>
            <w:pPr>
              <w:pStyle w:val="12"/>
            </w:pPr>
            <w:r>
              <w:t>城乡社区支出</w:t>
            </w:r>
          </w:p>
        </w:tc>
        <w:tc>
          <w:tcPr>
            <w:tcW w:w="1361" w:type="dxa"/>
            <w:vAlign w:val="center"/>
          </w:tcPr>
          <w:p>
            <w:pPr>
              <w:pStyle w:val="11"/>
            </w:pPr>
            <w:r>
              <w:t>4221.91</w:t>
            </w:r>
          </w:p>
        </w:tc>
        <w:tc>
          <w:tcPr>
            <w:tcW w:w="1361" w:type="dxa"/>
            <w:vAlign w:val="center"/>
          </w:tcPr>
          <w:p>
            <w:pPr>
              <w:pStyle w:val="11"/>
            </w:pPr>
          </w:p>
        </w:tc>
        <w:tc>
          <w:tcPr>
            <w:tcW w:w="1361" w:type="dxa"/>
            <w:vAlign w:val="center"/>
          </w:tcPr>
          <w:p>
            <w:pPr>
              <w:pStyle w:val="11"/>
            </w:pPr>
            <w:r>
              <w:t>4221.91</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24</w:t>
            </w:r>
          </w:p>
        </w:tc>
        <w:tc>
          <w:tcPr>
            <w:tcW w:w="1155" w:type="dxa"/>
            <w:vAlign w:val="center"/>
          </w:tcPr>
          <w:p>
            <w:pPr>
              <w:pStyle w:val="12"/>
            </w:pPr>
            <w:r>
              <w:t>21203</w:t>
            </w:r>
          </w:p>
        </w:tc>
        <w:tc>
          <w:tcPr>
            <w:tcW w:w="5445" w:type="dxa"/>
            <w:vAlign w:val="center"/>
          </w:tcPr>
          <w:p>
            <w:pPr>
              <w:pStyle w:val="12"/>
            </w:pPr>
            <w:r>
              <w:t>城乡社区公共设施</w:t>
            </w:r>
          </w:p>
        </w:tc>
        <w:tc>
          <w:tcPr>
            <w:tcW w:w="1361" w:type="dxa"/>
            <w:vAlign w:val="center"/>
          </w:tcPr>
          <w:p>
            <w:pPr>
              <w:pStyle w:val="11"/>
            </w:pPr>
            <w:r>
              <w:t>321.91</w:t>
            </w:r>
          </w:p>
        </w:tc>
        <w:tc>
          <w:tcPr>
            <w:tcW w:w="1361" w:type="dxa"/>
            <w:vAlign w:val="center"/>
          </w:tcPr>
          <w:p>
            <w:pPr>
              <w:pStyle w:val="11"/>
            </w:pPr>
          </w:p>
        </w:tc>
        <w:tc>
          <w:tcPr>
            <w:tcW w:w="1361" w:type="dxa"/>
            <w:vAlign w:val="center"/>
          </w:tcPr>
          <w:p>
            <w:pPr>
              <w:pStyle w:val="11"/>
            </w:pPr>
            <w:r>
              <w:t>321.91</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25</w:t>
            </w:r>
          </w:p>
        </w:tc>
        <w:tc>
          <w:tcPr>
            <w:tcW w:w="1155" w:type="dxa"/>
            <w:vAlign w:val="center"/>
          </w:tcPr>
          <w:p>
            <w:pPr>
              <w:pStyle w:val="12"/>
            </w:pPr>
            <w:r>
              <w:t>2120303</w:t>
            </w:r>
          </w:p>
        </w:tc>
        <w:tc>
          <w:tcPr>
            <w:tcW w:w="5445" w:type="dxa"/>
            <w:vAlign w:val="center"/>
          </w:tcPr>
          <w:p>
            <w:pPr>
              <w:pStyle w:val="12"/>
            </w:pPr>
            <w:r>
              <w:t>小城镇基础设施建设</w:t>
            </w:r>
          </w:p>
        </w:tc>
        <w:tc>
          <w:tcPr>
            <w:tcW w:w="1361" w:type="dxa"/>
            <w:vAlign w:val="center"/>
          </w:tcPr>
          <w:p>
            <w:pPr>
              <w:pStyle w:val="11"/>
            </w:pPr>
            <w:r>
              <w:t>321.91</w:t>
            </w:r>
          </w:p>
        </w:tc>
        <w:tc>
          <w:tcPr>
            <w:tcW w:w="1361" w:type="dxa"/>
            <w:vAlign w:val="center"/>
          </w:tcPr>
          <w:p>
            <w:pPr>
              <w:pStyle w:val="11"/>
            </w:pPr>
          </w:p>
        </w:tc>
        <w:tc>
          <w:tcPr>
            <w:tcW w:w="1361" w:type="dxa"/>
            <w:vAlign w:val="center"/>
          </w:tcPr>
          <w:p>
            <w:pPr>
              <w:pStyle w:val="11"/>
            </w:pPr>
            <w:r>
              <w:t>321.91</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26</w:t>
            </w:r>
          </w:p>
        </w:tc>
        <w:tc>
          <w:tcPr>
            <w:tcW w:w="1155" w:type="dxa"/>
            <w:vAlign w:val="center"/>
          </w:tcPr>
          <w:p>
            <w:pPr>
              <w:pStyle w:val="12"/>
            </w:pPr>
            <w:r>
              <w:t>21208</w:t>
            </w:r>
          </w:p>
        </w:tc>
        <w:tc>
          <w:tcPr>
            <w:tcW w:w="5445" w:type="dxa"/>
            <w:vAlign w:val="center"/>
          </w:tcPr>
          <w:p>
            <w:pPr>
              <w:pStyle w:val="12"/>
            </w:pPr>
            <w:r>
              <w:t>国有土地使用权出让收入安排的支出</w:t>
            </w:r>
          </w:p>
        </w:tc>
        <w:tc>
          <w:tcPr>
            <w:tcW w:w="1361" w:type="dxa"/>
            <w:vAlign w:val="center"/>
          </w:tcPr>
          <w:p>
            <w:pPr>
              <w:pStyle w:val="11"/>
            </w:pPr>
            <w:r>
              <w:t>3900.00</w:t>
            </w:r>
          </w:p>
        </w:tc>
        <w:tc>
          <w:tcPr>
            <w:tcW w:w="1361" w:type="dxa"/>
            <w:vAlign w:val="center"/>
          </w:tcPr>
          <w:p>
            <w:pPr>
              <w:pStyle w:val="11"/>
            </w:pPr>
          </w:p>
        </w:tc>
        <w:tc>
          <w:tcPr>
            <w:tcW w:w="1361" w:type="dxa"/>
            <w:vAlign w:val="center"/>
          </w:tcPr>
          <w:p>
            <w:pPr>
              <w:pStyle w:val="11"/>
            </w:pPr>
            <w:r>
              <w:t>3900.00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27</w:t>
            </w:r>
          </w:p>
        </w:tc>
        <w:tc>
          <w:tcPr>
            <w:tcW w:w="1155" w:type="dxa"/>
            <w:vAlign w:val="center"/>
          </w:tcPr>
          <w:p>
            <w:pPr>
              <w:pStyle w:val="12"/>
            </w:pPr>
            <w:r>
              <w:t>2120804</w:t>
            </w:r>
          </w:p>
        </w:tc>
        <w:tc>
          <w:tcPr>
            <w:tcW w:w="5445" w:type="dxa"/>
            <w:vAlign w:val="center"/>
          </w:tcPr>
          <w:p>
            <w:pPr>
              <w:pStyle w:val="12"/>
            </w:pPr>
            <w:r>
              <w:t>农村基础设施建设支出</w:t>
            </w:r>
          </w:p>
        </w:tc>
        <w:tc>
          <w:tcPr>
            <w:tcW w:w="1361" w:type="dxa"/>
            <w:vAlign w:val="center"/>
          </w:tcPr>
          <w:p>
            <w:pPr>
              <w:pStyle w:val="11"/>
            </w:pPr>
            <w:r>
              <w:t>3500.00</w:t>
            </w:r>
          </w:p>
        </w:tc>
        <w:tc>
          <w:tcPr>
            <w:tcW w:w="1361" w:type="dxa"/>
            <w:vAlign w:val="center"/>
          </w:tcPr>
          <w:p>
            <w:pPr>
              <w:pStyle w:val="11"/>
            </w:pPr>
          </w:p>
        </w:tc>
        <w:tc>
          <w:tcPr>
            <w:tcW w:w="1361" w:type="dxa"/>
            <w:vAlign w:val="center"/>
          </w:tcPr>
          <w:p>
            <w:pPr>
              <w:pStyle w:val="11"/>
            </w:pPr>
            <w:r>
              <w:t>3500.00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28</w:t>
            </w:r>
          </w:p>
        </w:tc>
        <w:tc>
          <w:tcPr>
            <w:tcW w:w="1155" w:type="dxa"/>
            <w:vAlign w:val="center"/>
          </w:tcPr>
          <w:p>
            <w:pPr>
              <w:pStyle w:val="12"/>
            </w:pPr>
            <w:r>
              <w:t>2120899</w:t>
            </w:r>
          </w:p>
        </w:tc>
        <w:tc>
          <w:tcPr>
            <w:tcW w:w="5445" w:type="dxa"/>
            <w:vAlign w:val="center"/>
          </w:tcPr>
          <w:p>
            <w:pPr>
              <w:pStyle w:val="12"/>
            </w:pPr>
            <w:r>
              <w:t>其他国有土地使用权出让收入安排的支出</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29</w:t>
            </w:r>
          </w:p>
        </w:tc>
        <w:tc>
          <w:tcPr>
            <w:tcW w:w="1155" w:type="dxa"/>
            <w:vAlign w:val="center"/>
          </w:tcPr>
          <w:p>
            <w:pPr>
              <w:pStyle w:val="12"/>
            </w:pPr>
            <w:r>
              <w:t>215</w:t>
            </w:r>
          </w:p>
        </w:tc>
        <w:tc>
          <w:tcPr>
            <w:tcW w:w="5445" w:type="dxa"/>
            <w:vAlign w:val="center"/>
          </w:tcPr>
          <w:p>
            <w:pPr>
              <w:pStyle w:val="12"/>
            </w:pPr>
            <w:r>
              <w:t>资源勘探工业信息等支出</w:t>
            </w:r>
          </w:p>
        </w:tc>
        <w:tc>
          <w:tcPr>
            <w:tcW w:w="1361" w:type="dxa"/>
            <w:vAlign w:val="center"/>
          </w:tcPr>
          <w:p>
            <w:pPr>
              <w:pStyle w:val="11"/>
            </w:pPr>
            <w:r>
              <w:t>9994.00</w:t>
            </w:r>
          </w:p>
        </w:tc>
        <w:tc>
          <w:tcPr>
            <w:tcW w:w="1361" w:type="dxa"/>
            <w:vAlign w:val="center"/>
          </w:tcPr>
          <w:p>
            <w:pPr>
              <w:pStyle w:val="11"/>
            </w:pPr>
          </w:p>
        </w:tc>
        <w:tc>
          <w:tcPr>
            <w:tcW w:w="1361" w:type="dxa"/>
            <w:vAlign w:val="center"/>
          </w:tcPr>
          <w:p>
            <w:pPr>
              <w:pStyle w:val="11"/>
            </w:pPr>
            <w:r>
              <w:t>9994.00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30</w:t>
            </w:r>
          </w:p>
        </w:tc>
        <w:tc>
          <w:tcPr>
            <w:tcW w:w="1155" w:type="dxa"/>
            <w:vAlign w:val="center"/>
          </w:tcPr>
          <w:p>
            <w:pPr>
              <w:pStyle w:val="12"/>
            </w:pPr>
            <w:r>
              <w:t>21502</w:t>
            </w:r>
          </w:p>
        </w:tc>
        <w:tc>
          <w:tcPr>
            <w:tcW w:w="5445" w:type="dxa"/>
            <w:vAlign w:val="center"/>
          </w:tcPr>
          <w:p>
            <w:pPr>
              <w:pStyle w:val="12"/>
            </w:pPr>
            <w:r>
              <w:t>制造业</w:t>
            </w:r>
          </w:p>
        </w:tc>
        <w:tc>
          <w:tcPr>
            <w:tcW w:w="1361" w:type="dxa"/>
            <w:vAlign w:val="center"/>
          </w:tcPr>
          <w:p>
            <w:pPr>
              <w:pStyle w:val="11"/>
            </w:pPr>
            <w:r>
              <w:t>9994.00</w:t>
            </w:r>
          </w:p>
        </w:tc>
        <w:tc>
          <w:tcPr>
            <w:tcW w:w="1361" w:type="dxa"/>
            <w:vAlign w:val="center"/>
          </w:tcPr>
          <w:p>
            <w:pPr>
              <w:pStyle w:val="11"/>
            </w:pPr>
          </w:p>
        </w:tc>
        <w:tc>
          <w:tcPr>
            <w:tcW w:w="1361" w:type="dxa"/>
            <w:vAlign w:val="center"/>
          </w:tcPr>
          <w:p>
            <w:pPr>
              <w:pStyle w:val="11"/>
            </w:pPr>
            <w:r>
              <w:t>9994.00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31</w:t>
            </w:r>
          </w:p>
        </w:tc>
        <w:tc>
          <w:tcPr>
            <w:tcW w:w="1155" w:type="dxa"/>
            <w:vAlign w:val="center"/>
          </w:tcPr>
          <w:p>
            <w:pPr>
              <w:pStyle w:val="12"/>
            </w:pPr>
            <w:r>
              <w:t>2150207</w:t>
            </w:r>
          </w:p>
        </w:tc>
        <w:tc>
          <w:tcPr>
            <w:tcW w:w="5445" w:type="dxa"/>
            <w:vAlign w:val="center"/>
          </w:tcPr>
          <w:p>
            <w:pPr>
              <w:pStyle w:val="12"/>
            </w:pPr>
            <w:r>
              <w:t>通信设备、计算机及其他电子设备制造业</w:t>
            </w:r>
          </w:p>
        </w:tc>
        <w:tc>
          <w:tcPr>
            <w:tcW w:w="1361" w:type="dxa"/>
            <w:vAlign w:val="center"/>
          </w:tcPr>
          <w:p>
            <w:pPr>
              <w:pStyle w:val="11"/>
            </w:pPr>
            <w:r>
              <w:t>9994.00</w:t>
            </w:r>
          </w:p>
        </w:tc>
        <w:tc>
          <w:tcPr>
            <w:tcW w:w="1361" w:type="dxa"/>
            <w:vAlign w:val="center"/>
          </w:tcPr>
          <w:p>
            <w:pPr>
              <w:pStyle w:val="11"/>
            </w:pPr>
          </w:p>
        </w:tc>
        <w:tc>
          <w:tcPr>
            <w:tcW w:w="1361" w:type="dxa"/>
            <w:vAlign w:val="center"/>
          </w:tcPr>
          <w:p>
            <w:pPr>
              <w:pStyle w:val="11"/>
            </w:pPr>
            <w:r>
              <w:t>9994.00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32</w:t>
            </w:r>
          </w:p>
        </w:tc>
        <w:tc>
          <w:tcPr>
            <w:tcW w:w="1155" w:type="dxa"/>
            <w:vAlign w:val="center"/>
          </w:tcPr>
          <w:p>
            <w:pPr>
              <w:pStyle w:val="12"/>
            </w:pPr>
            <w:r>
              <w:t>216</w:t>
            </w:r>
          </w:p>
        </w:tc>
        <w:tc>
          <w:tcPr>
            <w:tcW w:w="5445" w:type="dxa"/>
            <w:vAlign w:val="center"/>
          </w:tcPr>
          <w:p>
            <w:pPr>
              <w:pStyle w:val="12"/>
            </w:pPr>
            <w:r>
              <w:t>商业服务业等支出</w:t>
            </w:r>
          </w:p>
        </w:tc>
        <w:tc>
          <w:tcPr>
            <w:tcW w:w="1361" w:type="dxa"/>
            <w:vAlign w:val="center"/>
          </w:tcPr>
          <w:p>
            <w:pPr>
              <w:pStyle w:val="11"/>
            </w:pPr>
            <w:r>
              <w:t>993.96</w:t>
            </w:r>
          </w:p>
        </w:tc>
        <w:tc>
          <w:tcPr>
            <w:tcW w:w="1361" w:type="dxa"/>
            <w:vAlign w:val="center"/>
          </w:tcPr>
          <w:p>
            <w:pPr>
              <w:pStyle w:val="11"/>
            </w:pPr>
          </w:p>
        </w:tc>
        <w:tc>
          <w:tcPr>
            <w:tcW w:w="1361" w:type="dxa"/>
            <w:vAlign w:val="center"/>
          </w:tcPr>
          <w:p>
            <w:pPr>
              <w:pStyle w:val="11"/>
            </w:pPr>
            <w:r>
              <w:t>993.96</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33</w:t>
            </w:r>
          </w:p>
        </w:tc>
        <w:tc>
          <w:tcPr>
            <w:tcW w:w="1155" w:type="dxa"/>
            <w:vAlign w:val="center"/>
          </w:tcPr>
          <w:p>
            <w:pPr>
              <w:pStyle w:val="12"/>
            </w:pPr>
            <w:r>
              <w:t>21602</w:t>
            </w:r>
          </w:p>
        </w:tc>
        <w:tc>
          <w:tcPr>
            <w:tcW w:w="5445" w:type="dxa"/>
            <w:vAlign w:val="center"/>
          </w:tcPr>
          <w:p>
            <w:pPr>
              <w:pStyle w:val="12"/>
            </w:pPr>
            <w:r>
              <w:t>商业流通事务</w:t>
            </w:r>
          </w:p>
        </w:tc>
        <w:tc>
          <w:tcPr>
            <w:tcW w:w="1361" w:type="dxa"/>
            <w:vAlign w:val="center"/>
          </w:tcPr>
          <w:p>
            <w:pPr>
              <w:pStyle w:val="11"/>
            </w:pPr>
            <w:r>
              <w:t>612.01</w:t>
            </w:r>
          </w:p>
        </w:tc>
        <w:tc>
          <w:tcPr>
            <w:tcW w:w="1361" w:type="dxa"/>
            <w:vAlign w:val="center"/>
          </w:tcPr>
          <w:p>
            <w:pPr>
              <w:pStyle w:val="11"/>
            </w:pPr>
          </w:p>
        </w:tc>
        <w:tc>
          <w:tcPr>
            <w:tcW w:w="1361" w:type="dxa"/>
            <w:vAlign w:val="center"/>
          </w:tcPr>
          <w:p>
            <w:pPr>
              <w:pStyle w:val="11"/>
            </w:pPr>
            <w:r>
              <w:t>612.01</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34</w:t>
            </w:r>
          </w:p>
        </w:tc>
        <w:tc>
          <w:tcPr>
            <w:tcW w:w="1155" w:type="dxa"/>
            <w:vAlign w:val="center"/>
          </w:tcPr>
          <w:p>
            <w:pPr>
              <w:pStyle w:val="12"/>
            </w:pPr>
            <w:r>
              <w:t>2160299</w:t>
            </w:r>
          </w:p>
        </w:tc>
        <w:tc>
          <w:tcPr>
            <w:tcW w:w="5445" w:type="dxa"/>
            <w:vAlign w:val="center"/>
          </w:tcPr>
          <w:p>
            <w:pPr>
              <w:pStyle w:val="12"/>
            </w:pPr>
            <w:r>
              <w:t>其他商业流通事务支出</w:t>
            </w:r>
          </w:p>
        </w:tc>
        <w:tc>
          <w:tcPr>
            <w:tcW w:w="1361" w:type="dxa"/>
            <w:vAlign w:val="center"/>
          </w:tcPr>
          <w:p>
            <w:pPr>
              <w:pStyle w:val="11"/>
            </w:pPr>
            <w:r>
              <w:t>612.01</w:t>
            </w:r>
          </w:p>
        </w:tc>
        <w:tc>
          <w:tcPr>
            <w:tcW w:w="1361" w:type="dxa"/>
            <w:vAlign w:val="center"/>
          </w:tcPr>
          <w:p>
            <w:pPr>
              <w:pStyle w:val="11"/>
            </w:pPr>
          </w:p>
        </w:tc>
        <w:tc>
          <w:tcPr>
            <w:tcW w:w="1361" w:type="dxa"/>
            <w:vAlign w:val="center"/>
          </w:tcPr>
          <w:p>
            <w:pPr>
              <w:pStyle w:val="11"/>
            </w:pPr>
            <w:r>
              <w:t>612.01</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35</w:t>
            </w:r>
          </w:p>
        </w:tc>
        <w:tc>
          <w:tcPr>
            <w:tcW w:w="1155" w:type="dxa"/>
            <w:vAlign w:val="center"/>
          </w:tcPr>
          <w:p>
            <w:pPr>
              <w:pStyle w:val="12"/>
            </w:pPr>
            <w:r>
              <w:t>21606</w:t>
            </w:r>
          </w:p>
        </w:tc>
        <w:tc>
          <w:tcPr>
            <w:tcW w:w="5445" w:type="dxa"/>
            <w:vAlign w:val="center"/>
          </w:tcPr>
          <w:p>
            <w:pPr>
              <w:pStyle w:val="12"/>
            </w:pPr>
            <w:r>
              <w:t>涉外发展服务支出</w:t>
            </w:r>
          </w:p>
        </w:tc>
        <w:tc>
          <w:tcPr>
            <w:tcW w:w="1361" w:type="dxa"/>
            <w:vAlign w:val="center"/>
          </w:tcPr>
          <w:p>
            <w:pPr>
              <w:pStyle w:val="11"/>
            </w:pPr>
            <w:r>
              <w:t>181.95</w:t>
            </w:r>
          </w:p>
        </w:tc>
        <w:tc>
          <w:tcPr>
            <w:tcW w:w="1361" w:type="dxa"/>
            <w:vAlign w:val="center"/>
          </w:tcPr>
          <w:p>
            <w:pPr>
              <w:pStyle w:val="11"/>
            </w:pPr>
          </w:p>
        </w:tc>
        <w:tc>
          <w:tcPr>
            <w:tcW w:w="1361" w:type="dxa"/>
            <w:vAlign w:val="center"/>
          </w:tcPr>
          <w:p>
            <w:pPr>
              <w:pStyle w:val="11"/>
            </w:pPr>
            <w:r>
              <w:t>181.95</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36</w:t>
            </w:r>
          </w:p>
        </w:tc>
        <w:tc>
          <w:tcPr>
            <w:tcW w:w="1155" w:type="dxa"/>
            <w:vAlign w:val="center"/>
          </w:tcPr>
          <w:p>
            <w:pPr>
              <w:pStyle w:val="12"/>
            </w:pPr>
            <w:r>
              <w:t>2160699</w:t>
            </w:r>
          </w:p>
        </w:tc>
        <w:tc>
          <w:tcPr>
            <w:tcW w:w="5445" w:type="dxa"/>
            <w:vAlign w:val="center"/>
          </w:tcPr>
          <w:p>
            <w:pPr>
              <w:pStyle w:val="12"/>
            </w:pPr>
            <w:r>
              <w:t>其他涉外发展服务支出</w:t>
            </w:r>
          </w:p>
        </w:tc>
        <w:tc>
          <w:tcPr>
            <w:tcW w:w="1361" w:type="dxa"/>
            <w:vAlign w:val="center"/>
          </w:tcPr>
          <w:p>
            <w:pPr>
              <w:pStyle w:val="11"/>
            </w:pPr>
            <w:r>
              <w:t>181.95</w:t>
            </w:r>
          </w:p>
        </w:tc>
        <w:tc>
          <w:tcPr>
            <w:tcW w:w="1361" w:type="dxa"/>
            <w:vAlign w:val="center"/>
          </w:tcPr>
          <w:p>
            <w:pPr>
              <w:pStyle w:val="11"/>
            </w:pPr>
          </w:p>
        </w:tc>
        <w:tc>
          <w:tcPr>
            <w:tcW w:w="1361" w:type="dxa"/>
            <w:vAlign w:val="center"/>
          </w:tcPr>
          <w:p>
            <w:pPr>
              <w:pStyle w:val="11"/>
            </w:pPr>
            <w:r>
              <w:t>181.95</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37</w:t>
            </w:r>
          </w:p>
        </w:tc>
        <w:tc>
          <w:tcPr>
            <w:tcW w:w="1155" w:type="dxa"/>
            <w:vAlign w:val="center"/>
          </w:tcPr>
          <w:p>
            <w:pPr>
              <w:pStyle w:val="12"/>
            </w:pPr>
            <w:r>
              <w:t>21699</w:t>
            </w:r>
          </w:p>
        </w:tc>
        <w:tc>
          <w:tcPr>
            <w:tcW w:w="5445" w:type="dxa"/>
            <w:vAlign w:val="center"/>
          </w:tcPr>
          <w:p>
            <w:pPr>
              <w:pStyle w:val="12"/>
            </w:pPr>
            <w:r>
              <w:t>其他商业服务业等支出</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38</w:t>
            </w:r>
          </w:p>
        </w:tc>
        <w:tc>
          <w:tcPr>
            <w:tcW w:w="1155" w:type="dxa"/>
            <w:vAlign w:val="center"/>
          </w:tcPr>
          <w:p>
            <w:pPr>
              <w:pStyle w:val="12"/>
            </w:pPr>
            <w:r>
              <w:t>2169999</w:t>
            </w:r>
          </w:p>
        </w:tc>
        <w:tc>
          <w:tcPr>
            <w:tcW w:w="5445" w:type="dxa"/>
            <w:vAlign w:val="center"/>
          </w:tcPr>
          <w:p>
            <w:pPr>
              <w:pStyle w:val="12"/>
            </w:pPr>
            <w:r>
              <w:t>其他商业服务业等支出</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39</w:t>
            </w:r>
          </w:p>
        </w:tc>
        <w:tc>
          <w:tcPr>
            <w:tcW w:w="1155" w:type="dxa"/>
            <w:vAlign w:val="center"/>
          </w:tcPr>
          <w:p>
            <w:pPr>
              <w:pStyle w:val="12"/>
            </w:pPr>
            <w:r>
              <w:t>221</w:t>
            </w:r>
          </w:p>
        </w:tc>
        <w:tc>
          <w:tcPr>
            <w:tcW w:w="5445" w:type="dxa"/>
            <w:vAlign w:val="center"/>
          </w:tcPr>
          <w:p>
            <w:pPr>
              <w:pStyle w:val="12"/>
            </w:pPr>
            <w:r>
              <w:t>住房保障支出</w:t>
            </w:r>
          </w:p>
        </w:tc>
        <w:tc>
          <w:tcPr>
            <w:tcW w:w="1361" w:type="dxa"/>
            <w:vAlign w:val="center"/>
          </w:tcPr>
          <w:p>
            <w:pPr>
              <w:pStyle w:val="11"/>
            </w:pPr>
            <w:r>
              <w:t>105.73</w:t>
            </w:r>
          </w:p>
        </w:tc>
        <w:tc>
          <w:tcPr>
            <w:tcW w:w="1361" w:type="dxa"/>
            <w:vAlign w:val="center"/>
          </w:tcPr>
          <w:p>
            <w:pPr>
              <w:pStyle w:val="11"/>
            </w:pPr>
            <w:r>
              <w:t>105.73</w:t>
            </w:r>
          </w:p>
        </w:tc>
        <w:tc>
          <w:tcPr>
            <w:tcW w:w="1361" w:type="dxa"/>
            <w:vAlign w:val="center"/>
          </w:tcPr>
          <w:p>
            <w:pPr>
              <w:pStyle w:val="11"/>
            </w:pP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40</w:t>
            </w:r>
          </w:p>
        </w:tc>
        <w:tc>
          <w:tcPr>
            <w:tcW w:w="1155" w:type="dxa"/>
            <w:vAlign w:val="center"/>
          </w:tcPr>
          <w:p>
            <w:pPr>
              <w:pStyle w:val="12"/>
            </w:pPr>
            <w:r>
              <w:t>22102</w:t>
            </w:r>
          </w:p>
        </w:tc>
        <w:tc>
          <w:tcPr>
            <w:tcW w:w="5445" w:type="dxa"/>
            <w:vAlign w:val="center"/>
          </w:tcPr>
          <w:p>
            <w:pPr>
              <w:pStyle w:val="12"/>
            </w:pPr>
            <w:r>
              <w:t>住房改革支出</w:t>
            </w:r>
          </w:p>
        </w:tc>
        <w:tc>
          <w:tcPr>
            <w:tcW w:w="1361" w:type="dxa"/>
            <w:vAlign w:val="center"/>
          </w:tcPr>
          <w:p>
            <w:pPr>
              <w:pStyle w:val="11"/>
            </w:pPr>
            <w:r>
              <w:t>105.73</w:t>
            </w:r>
          </w:p>
        </w:tc>
        <w:tc>
          <w:tcPr>
            <w:tcW w:w="1361" w:type="dxa"/>
            <w:vAlign w:val="center"/>
          </w:tcPr>
          <w:p>
            <w:pPr>
              <w:pStyle w:val="11"/>
            </w:pPr>
            <w:r>
              <w:t>105.73</w:t>
            </w:r>
          </w:p>
        </w:tc>
        <w:tc>
          <w:tcPr>
            <w:tcW w:w="1361" w:type="dxa"/>
            <w:vAlign w:val="center"/>
          </w:tcPr>
          <w:p>
            <w:pPr>
              <w:pStyle w:val="11"/>
            </w:pP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41</w:t>
            </w:r>
          </w:p>
        </w:tc>
        <w:tc>
          <w:tcPr>
            <w:tcW w:w="1155" w:type="dxa"/>
            <w:vAlign w:val="center"/>
          </w:tcPr>
          <w:p>
            <w:pPr>
              <w:pStyle w:val="12"/>
            </w:pPr>
            <w:r>
              <w:t>2210201</w:t>
            </w:r>
          </w:p>
        </w:tc>
        <w:tc>
          <w:tcPr>
            <w:tcW w:w="5445" w:type="dxa"/>
            <w:vAlign w:val="center"/>
          </w:tcPr>
          <w:p>
            <w:pPr>
              <w:pStyle w:val="12"/>
            </w:pPr>
            <w:r>
              <w:t>住房公积金</w:t>
            </w:r>
          </w:p>
        </w:tc>
        <w:tc>
          <w:tcPr>
            <w:tcW w:w="1361" w:type="dxa"/>
            <w:vAlign w:val="center"/>
          </w:tcPr>
          <w:p>
            <w:pPr>
              <w:pStyle w:val="11"/>
            </w:pPr>
            <w:r>
              <w:t>105.73</w:t>
            </w:r>
          </w:p>
        </w:tc>
        <w:tc>
          <w:tcPr>
            <w:tcW w:w="1361" w:type="dxa"/>
            <w:vAlign w:val="center"/>
          </w:tcPr>
          <w:p>
            <w:pPr>
              <w:pStyle w:val="11"/>
            </w:pPr>
            <w:r>
              <w:t>105.73</w:t>
            </w:r>
          </w:p>
        </w:tc>
        <w:tc>
          <w:tcPr>
            <w:tcW w:w="1361" w:type="dxa"/>
            <w:vAlign w:val="center"/>
          </w:tcPr>
          <w:p>
            <w:pPr>
              <w:pStyle w:val="11"/>
            </w:pP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42</w:t>
            </w:r>
          </w:p>
        </w:tc>
        <w:tc>
          <w:tcPr>
            <w:tcW w:w="1155" w:type="dxa"/>
            <w:vAlign w:val="center"/>
          </w:tcPr>
          <w:p>
            <w:pPr>
              <w:pStyle w:val="12"/>
            </w:pPr>
            <w:r>
              <w:t>222</w:t>
            </w:r>
          </w:p>
        </w:tc>
        <w:tc>
          <w:tcPr>
            <w:tcW w:w="5445" w:type="dxa"/>
            <w:vAlign w:val="center"/>
          </w:tcPr>
          <w:p>
            <w:pPr>
              <w:pStyle w:val="12"/>
            </w:pPr>
            <w:r>
              <w:t>粮油物资储备支出</w:t>
            </w:r>
          </w:p>
        </w:tc>
        <w:tc>
          <w:tcPr>
            <w:tcW w:w="1361" w:type="dxa"/>
            <w:vAlign w:val="center"/>
          </w:tcPr>
          <w:p>
            <w:pPr>
              <w:pStyle w:val="11"/>
            </w:pPr>
            <w:r>
              <w:t>950.93</w:t>
            </w:r>
          </w:p>
        </w:tc>
        <w:tc>
          <w:tcPr>
            <w:tcW w:w="1361" w:type="dxa"/>
            <w:vAlign w:val="center"/>
          </w:tcPr>
          <w:p>
            <w:pPr>
              <w:pStyle w:val="11"/>
            </w:pPr>
          </w:p>
        </w:tc>
        <w:tc>
          <w:tcPr>
            <w:tcW w:w="1361" w:type="dxa"/>
            <w:vAlign w:val="center"/>
          </w:tcPr>
          <w:p>
            <w:pPr>
              <w:pStyle w:val="11"/>
            </w:pPr>
            <w:r>
              <w:t>950.93</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43</w:t>
            </w:r>
          </w:p>
        </w:tc>
        <w:tc>
          <w:tcPr>
            <w:tcW w:w="1155" w:type="dxa"/>
            <w:vAlign w:val="center"/>
          </w:tcPr>
          <w:p>
            <w:pPr>
              <w:pStyle w:val="12"/>
            </w:pPr>
            <w:r>
              <w:t>22201</w:t>
            </w:r>
          </w:p>
        </w:tc>
        <w:tc>
          <w:tcPr>
            <w:tcW w:w="5445" w:type="dxa"/>
            <w:vAlign w:val="center"/>
          </w:tcPr>
          <w:p>
            <w:pPr>
              <w:pStyle w:val="12"/>
            </w:pPr>
            <w:r>
              <w:t>粮油物资事务</w:t>
            </w:r>
          </w:p>
        </w:tc>
        <w:tc>
          <w:tcPr>
            <w:tcW w:w="1361" w:type="dxa"/>
            <w:vAlign w:val="center"/>
          </w:tcPr>
          <w:p>
            <w:pPr>
              <w:pStyle w:val="11"/>
            </w:pPr>
            <w:r>
              <w:t>289.63</w:t>
            </w:r>
          </w:p>
        </w:tc>
        <w:tc>
          <w:tcPr>
            <w:tcW w:w="1361" w:type="dxa"/>
            <w:vAlign w:val="center"/>
          </w:tcPr>
          <w:p>
            <w:pPr>
              <w:pStyle w:val="11"/>
            </w:pPr>
          </w:p>
        </w:tc>
        <w:tc>
          <w:tcPr>
            <w:tcW w:w="1361" w:type="dxa"/>
            <w:vAlign w:val="center"/>
          </w:tcPr>
          <w:p>
            <w:pPr>
              <w:pStyle w:val="11"/>
            </w:pPr>
            <w:r>
              <w:t>289.63</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44</w:t>
            </w:r>
          </w:p>
        </w:tc>
        <w:tc>
          <w:tcPr>
            <w:tcW w:w="1155" w:type="dxa"/>
            <w:vAlign w:val="center"/>
          </w:tcPr>
          <w:p>
            <w:pPr>
              <w:pStyle w:val="12"/>
            </w:pPr>
            <w:r>
              <w:t>2220199</w:t>
            </w:r>
          </w:p>
        </w:tc>
        <w:tc>
          <w:tcPr>
            <w:tcW w:w="5445" w:type="dxa"/>
            <w:vAlign w:val="center"/>
          </w:tcPr>
          <w:p>
            <w:pPr>
              <w:pStyle w:val="12"/>
            </w:pPr>
            <w:r>
              <w:t>其他粮油物资事务支出</w:t>
            </w:r>
          </w:p>
        </w:tc>
        <w:tc>
          <w:tcPr>
            <w:tcW w:w="1361" w:type="dxa"/>
            <w:vAlign w:val="center"/>
          </w:tcPr>
          <w:p>
            <w:pPr>
              <w:pStyle w:val="11"/>
            </w:pPr>
            <w:r>
              <w:t>289.63</w:t>
            </w:r>
          </w:p>
        </w:tc>
        <w:tc>
          <w:tcPr>
            <w:tcW w:w="1361" w:type="dxa"/>
            <w:vAlign w:val="center"/>
          </w:tcPr>
          <w:p>
            <w:pPr>
              <w:pStyle w:val="11"/>
            </w:pPr>
          </w:p>
        </w:tc>
        <w:tc>
          <w:tcPr>
            <w:tcW w:w="1361" w:type="dxa"/>
            <w:vAlign w:val="center"/>
          </w:tcPr>
          <w:p>
            <w:pPr>
              <w:pStyle w:val="11"/>
            </w:pPr>
            <w:r>
              <w:t>289.63</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45</w:t>
            </w:r>
          </w:p>
        </w:tc>
        <w:tc>
          <w:tcPr>
            <w:tcW w:w="1155" w:type="dxa"/>
            <w:vAlign w:val="center"/>
          </w:tcPr>
          <w:p>
            <w:pPr>
              <w:pStyle w:val="12"/>
            </w:pPr>
            <w:r>
              <w:t>22204</w:t>
            </w:r>
          </w:p>
        </w:tc>
        <w:tc>
          <w:tcPr>
            <w:tcW w:w="5445" w:type="dxa"/>
            <w:vAlign w:val="center"/>
          </w:tcPr>
          <w:p>
            <w:pPr>
              <w:pStyle w:val="12"/>
            </w:pPr>
            <w:r>
              <w:t>粮油储备</w:t>
            </w:r>
          </w:p>
        </w:tc>
        <w:tc>
          <w:tcPr>
            <w:tcW w:w="1361" w:type="dxa"/>
            <w:vAlign w:val="center"/>
          </w:tcPr>
          <w:p>
            <w:pPr>
              <w:pStyle w:val="11"/>
            </w:pPr>
            <w:r>
              <w:t>640.30</w:t>
            </w:r>
          </w:p>
        </w:tc>
        <w:tc>
          <w:tcPr>
            <w:tcW w:w="1361" w:type="dxa"/>
            <w:vAlign w:val="center"/>
          </w:tcPr>
          <w:p>
            <w:pPr>
              <w:pStyle w:val="11"/>
            </w:pPr>
          </w:p>
        </w:tc>
        <w:tc>
          <w:tcPr>
            <w:tcW w:w="1361" w:type="dxa"/>
            <w:vAlign w:val="center"/>
          </w:tcPr>
          <w:p>
            <w:pPr>
              <w:pStyle w:val="11"/>
            </w:pPr>
            <w:r>
              <w:t>640.30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46</w:t>
            </w:r>
          </w:p>
        </w:tc>
        <w:tc>
          <w:tcPr>
            <w:tcW w:w="1155" w:type="dxa"/>
            <w:vAlign w:val="center"/>
          </w:tcPr>
          <w:p>
            <w:pPr>
              <w:pStyle w:val="12"/>
            </w:pPr>
            <w:r>
              <w:t>2220401</w:t>
            </w:r>
          </w:p>
        </w:tc>
        <w:tc>
          <w:tcPr>
            <w:tcW w:w="5445" w:type="dxa"/>
            <w:vAlign w:val="center"/>
          </w:tcPr>
          <w:p>
            <w:pPr>
              <w:pStyle w:val="12"/>
            </w:pPr>
            <w:r>
              <w:t>储备粮油补贴</w:t>
            </w:r>
          </w:p>
        </w:tc>
        <w:tc>
          <w:tcPr>
            <w:tcW w:w="1361" w:type="dxa"/>
            <w:vAlign w:val="center"/>
          </w:tcPr>
          <w:p>
            <w:pPr>
              <w:pStyle w:val="11"/>
            </w:pPr>
            <w:r>
              <w:t>640.30</w:t>
            </w:r>
          </w:p>
        </w:tc>
        <w:tc>
          <w:tcPr>
            <w:tcW w:w="1361" w:type="dxa"/>
            <w:vAlign w:val="center"/>
          </w:tcPr>
          <w:p>
            <w:pPr>
              <w:pStyle w:val="11"/>
            </w:pPr>
          </w:p>
        </w:tc>
        <w:tc>
          <w:tcPr>
            <w:tcW w:w="1361" w:type="dxa"/>
            <w:vAlign w:val="center"/>
          </w:tcPr>
          <w:p>
            <w:pPr>
              <w:pStyle w:val="11"/>
            </w:pPr>
            <w:r>
              <w:t>640.30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47</w:t>
            </w:r>
          </w:p>
        </w:tc>
        <w:tc>
          <w:tcPr>
            <w:tcW w:w="1155" w:type="dxa"/>
            <w:vAlign w:val="center"/>
          </w:tcPr>
          <w:p>
            <w:pPr>
              <w:pStyle w:val="12"/>
            </w:pPr>
            <w:r>
              <w:t>22205</w:t>
            </w:r>
          </w:p>
        </w:tc>
        <w:tc>
          <w:tcPr>
            <w:tcW w:w="5445" w:type="dxa"/>
            <w:vAlign w:val="center"/>
          </w:tcPr>
          <w:p>
            <w:pPr>
              <w:pStyle w:val="12"/>
            </w:pPr>
            <w:r>
              <w:t>重要商品储备</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r>
              <w:t>21.00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48</w:t>
            </w:r>
          </w:p>
        </w:tc>
        <w:tc>
          <w:tcPr>
            <w:tcW w:w="1155" w:type="dxa"/>
            <w:vAlign w:val="center"/>
          </w:tcPr>
          <w:p>
            <w:pPr>
              <w:pStyle w:val="12"/>
            </w:pPr>
            <w:r>
              <w:t>2220511</w:t>
            </w:r>
          </w:p>
        </w:tc>
        <w:tc>
          <w:tcPr>
            <w:tcW w:w="5445" w:type="dxa"/>
            <w:vAlign w:val="center"/>
          </w:tcPr>
          <w:p>
            <w:pPr>
              <w:pStyle w:val="12"/>
            </w:pPr>
            <w:r>
              <w:t>应急物资储备</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r>
              <w:t>21.00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49</w:t>
            </w:r>
          </w:p>
        </w:tc>
        <w:tc>
          <w:tcPr>
            <w:tcW w:w="1155" w:type="dxa"/>
            <w:vAlign w:val="center"/>
          </w:tcPr>
          <w:p>
            <w:pPr>
              <w:pStyle w:val="12"/>
            </w:pPr>
            <w:r>
              <w:t>229</w:t>
            </w:r>
          </w:p>
        </w:tc>
        <w:tc>
          <w:tcPr>
            <w:tcW w:w="5445" w:type="dxa"/>
            <w:vAlign w:val="center"/>
          </w:tcPr>
          <w:p>
            <w:pPr>
              <w:pStyle w:val="12"/>
            </w:pPr>
            <w:r>
              <w:t>其他支出</w:t>
            </w:r>
          </w:p>
        </w:tc>
        <w:tc>
          <w:tcPr>
            <w:tcW w:w="1361" w:type="dxa"/>
            <w:vAlign w:val="center"/>
          </w:tcPr>
          <w:p>
            <w:pPr>
              <w:pStyle w:val="11"/>
            </w:pPr>
            <w:r>
              <w:t>20536.80</w:t>
            </w:r>
          </w:p>
        </w:tc>
        <w:tc>
          <w:tcPr>
            <w:tcW w:w="1361" w:type="dxa"/>
            <w:vAlign w:val="center"/>
          </w:tcPr>
          <w:p>
            <w:pPr>
              <w:pStyle w:val="11"/>
            </w:pPr>
          </w:p>
        </w:tc>
        <w:tc>
          <w:tcPr>
            <w:tcW w:w="1361" w:type="dxa"/>
            <w:vAlign w:val="center"/>
          </w:tcPr>
          <w:p>
            <w:pPr>
              <w:pStyle w:val="11"/>
            </w:pPr>
            <w:r>
              <w:t>20536.80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50</w:t>
            </w:r>
          </w:p>
        </w:tc>
        <w:tc>
          <w:tcPr>
            <w:tcW w:w="1155" w:type="dxa"/>
            <w:vAlign w:val="center"/>
          </w:tcPr>
          <w:p>
            <w:pPr>
              <w:pStyle w:val="12"/>
            </w:pPr>
            <w:r>
              <w:t>22904</w:t>
            </w:r>
          </w:p>
        </w:tc>
        <w:tc>
          <w:tcPr>
            <w:tcW w:w="5445" w:type="dxa"/>
            <w:vAlign w:val="center"/>
          </w:tcPr>
          <w:p>
            <w:pPr>
              <w:pStyle w:val="12"/>
            </w:pPr>
            <w:r>
              <w:t>其他政府性基金及对应专项债务收入安排的支出</w:t>
            </w:r>
          </w:p>
        </w:tc>
        <w:tc>
          <w:tcPr>
            <w:tcW w:w="1361" w:type="dxa"/>
            <w:vAlign w:val="center"/>
          </w:tcPr>
          <w:p>
            <w:pPr>
              <w:pStyle w:val="11"/>
            </w:pPr>
            <w:r>
              <w:t>20536.80</w:t>
            </w:r>
          </w:p>
        </w:tc>
        <w:tc>
          <w:tcPr>
            <w:tcW w:w="1361" w:type="dxa"/>
            <w:vAlign w:val="center"/>
          </w:tcPr>
          <w:p>
            <w:pPr>
              <w:pStyle w:val="11"/>
            </w:pPr>
          </w:p>
        </w:tc>
        <w:tc>
          <w:tcPr>
            <w:tcW w:w="1361" w:type="dxa"/>
            <w:vAlign w:val="center"/>
          </w:tcPr>
          <w:p>
            <w:pPr>
              <w:pStyle w:val="11"/>
            </w:pPr>
            <w:r>
              <w:t>20536.80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pPr>
              <w:pStyle w:val="13"/>
            </w:pPr>
            <w:r>
              <w:t>51</w:t>
            </w:r>
          </w:p>
        </w:tc>
        <w:tc>
          <w:tcPr>
            <w:tcW w:w="1155" w:type="dxa"/>
            <w:vAlign w:val="center"/>
          </w:tcPr>
          <w:p>
            <w:pPr>
              <w:pStyle w:val="12"/>
            </w:pPr>
            <w:r>
              <w:t>2290402</w:t>
            </w:r>
          </w:p>
        </w:tc>
        <w:tc>
          <w:tcPr>
            <w:tcW w:w="5445" w:type="dxa"/>
            <w:vAlign w:val="center"/>
          </w:tcPr>
          <w:p>
            <w:pPr>
              <w:pStyle w:val="12"/>
            </w:pPr>
            <w:r>
              <w:t>其他地方自行试点项目收益专项债券收入安排的支出</w:t>
            </w:r>
          </w:p>
        </w:tc>
        <w:tc>
          <w:tcPr>
            <w:tcW w:w="1361" w:type="dxa"/>
            <w:vAlign w:val="center"/>
          </w:tcPr>
          <w:p>
            <w:pPr>
              <w:pStyle w:val="11"/>
            </w:pPr>
            <w:r>
              <w:t>20536.80</w:t>
            </w:r>
          </w:p>
        </w:tc>
        <w:tc>
          <w:tcPr>
            <w:tcW w:w="1361" w:type="dxa"/>
            <w:vAlign w:val="center"/>
          </w:tcPr>
          <w:p>
            <w:pPr>
              <w:pStyle w:val="11"/>
            </w:pPr>
          </w:p>
        </w:tc>
        <w:tc>
          <w:tcPr>
            <w:tcW w:w="1361" w:type="dxa"/>
            <w:vAlign w:val="center"/>
          </w:tcPr>
          <w:p>
            <w:pPr>
              <w:pStyle w:val="11"/>
            </w:pPr>
            <w:r>
              <w:t>20536.80</w:t>
            </w:r>
          </w:p>
        </w:tc>
        <w:tc>
          <w:tcPr>
            <w:tcW w:w="960" w:type="dxa"/>
            <w:vAlign w:val="center"/>
          </w:tcPr>
          <w:p>
            <w:pPr>
              <w:pStyle w:val="11"/>
            </w:pPr>
          </w:p>
        </w:tc>
        <w:tc>
          <w:tcPr>
            <w:tcW w:w="915" w:type="dxa"/>
            <w:vAlign w:val="center"/>
          </w:tcPr>
          <w:p>
            <w:pPr>
              <w:pStyle w:val="11"/>
            </w:pPr>
          </w:p>
        </w:tc>
        <w:tc>
          <w:tcPr>
            <w:tcW w:w="92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4406"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65"/>
        <w:gridCol w:w="2747"/>
        <w:gridCol w:w="1474"/>
        <w:gridCol w:w="3402"/>
        <w:gridCol w:w="1474"/>
        <w:gridCol w:w="1474"/>
        <w:gridCol w:w="1510"/>
        <w:gridCol w:w="156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4986" w:type="dxa"/>
            <w:gridSpan w:val="3"/>
            <w:tcBorders>
              <w:top w:val="single" w:color="FFFFFF" w:sz="6" w:space="0"/>
              <w:left w:val="single" w:color="FFFFFF" w:sz="6" w:space="0"/>
              <w:right w:val="single" w:color="FFFFFF" w:sz="6" w:space="0"/>
            </w:tcBorders>
            <w:vAlign w:val="center"/>
          </w:tcPr>
          <w:p>
            <w:pPr>
              <w:pStyle w:val="9"/>
            </w:pPr>
            <w:r>
              <w:t>303001石家庄市鹿泉区发展和改革局本级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601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65" w:type="dxa"/>
            <w:vMerge w:val="restart"/>
            <w:vAlign w:val="center"/>
          </w:tcPr>
          <w:p>
            <w:pPr>
              <w:pStyle w:val="10"/>
            </w:pPr>
            <w:r>
              <w:t>序号</w:t>
            </w:r>
          </w:p>
        </w:tc>
        <w:tc>
          <w:tcPr>
            <w:tcW w:w="4221" w:type="dxa"/>
            <w:gridSpan w:val="2"/>
            <w:vAlign w:val="center"/>
          </w:tcPr>
          <w:p>
            <w:pPr>
              <w:pStyle w:val="10"/>
            </w:pPr>
            <w:r>
              <w:t>收入</w:t>
            </w:r>
          </w:p>
        </w:tc>
        <w:tc>
          <w:tcPr>
            <w:tcW w:w="9420"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65" w:type="dxa"/>
            <w:vMerge w:val="continue"/>
          </w:tcPr>
          <w:p/>
        </w:tc>
        <w:tc>
          <w:tcPr>
            <w:tcW w:w="2747"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510" w:type="dxa"/>
            <w:vAlign w:val="center"/>
          </w:tcPr>
          <w:p>
            <w:pPr>
              <w:pStyle w:val="10"/>
            </w:pPr>
            <w:r>
              <w:t>政府性基金预算财政拨款</w:t>
            </w:r>
          </w:p>
        </w:tc>
        <w:tc>
          <w:tcPr>
            <w:tcW w:w="1560"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65" w:type="dxa"/>
            <w:vAlign w:val="center"/>
          </w:tcPr>
          <w:p>
            <w:pPr>
              <w:pStyle w:val="10"/>
            </w:pPr>
            <w:r>
              <w:t>栏次</w:t>
            </w:r>
          </w:p>
        </w:tc>
        <w:tc>
          <w:tcPr>
            <w:tcW w:w="2747"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510" w:type="dxa"/>
            <w:vAlign w:val="center"/>
          </w:tcPr>
          <w:p>
            <w:pPr>
              <w:pStyle w:val="10"/>
            </w:pPr>
            <w:r>
              <w:t>6</w:t>
            </w:r>
          </w:p>
        </w:tc>
        <w:tc>
          <w:tcPr>
            <w:tcW w:w="1560"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1</w:t>
            </w:r>
          </w:p>
        </w:tc>
        <w:tc>
          <w:tcPr>
            <w:tcW w:w="2747" w:type="dxa"/>
            <w:vAlign w:val="center"/>
          </w:tcPr>
          <w:p>
            <w:pPr>
              <w:pStyle w:val="12"/>
            </w:pPr>
            <w:r>
              <w:t>一、一般公共预算拨款</w:t>
            </w:r>
          </w:p>
        </w:tc>
        <w:tc>
          <w:tcPr>
            <w:tcW w:w="1474" w:type="dxa"/>
            <w:vAlign w:val="center"/>
          </w:tcPr>
          <w:p>
            <w:pPr>
              <w:pStyle w:val="11"/>
            </w:pPr>
            <w:r>
              <w:t>8172.08</w:t>
            </w:r>
          </w:p>
        </w:tc>
        <w:tc>
          <w:tcPr>
            <w:tcW w:w="3402" w:type="dxa"/>
            <w:vAlign w:val="center"/>
          </w:tcPr>
          <w:p>
            <w:pPr>
              <w:pStyle w:val="12"/>
            </w:pPr>
            <w:r>
              <w:t>一、一般公共服务支出</w:t>
            </w:r>
          </w:p>
        </w:tc>
        <w:tc>
          <w:tcPr>
            <w:tcW w:w="1474" w:type="dxa"/>
            <w:vAlign w:val="center"/>
          </w:tcPr>
          <w:p>
            <w:pPr>
              <w:pStyle w:val="11"/>
            </w:pPr>
            <w:r>
              <w:t>2088.10</w:t>
            </w:r>
          </w:p>
        </w:tc>
        <w:tc>
          <w:tcPr>
            <w:tcW w:w="1474" w:type="dxa"/>
            <w:vAlign w:val="center"/>
          </w:tcPr>
          <w:p>
            <w:pPr>
              <w:pStyle w:val="11"/>
            </w:pPr>
            <w:r>
              <w:t>2088.10</w:t>
            </w: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2</w:t>
            </w:r>
          </w:p>
        </w:tc>
        <w:tc>
          <w:tcPr>
            <w:tcW w:w="2747" w:type="dxa"/>
            <w:vAlign w:val="center"/>
          </w:tcPr>
          <w:p>
            <w:pPr>
              <w:pStyle w:val="12"/>
            </w:pPr>
            <w:r>
              <w:t>二、政府性基金预算拨款</w:t>
            </w:r>
          </w:p>
        </w:tc>
        <w:tc>
          <w:tcPr>
            <w:tcW w:w="1474" w:type="dxa"/>
            <w:vAlign w:val="center"/>
          </w:tcPr>
          <w:p>
            <w:pPr>
              <w:pStyle w:val="11"/>
            </w:pPr>
            <w:r>
              <w:t>3900.00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3</w:t>
            </w:r>
          </w:p>
        </w:tc>
        <w:tc>
          <w:tcPr>
            <w:tcW w:w="2747"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r>
              <w:t>50.19</w:t>
            </w:r>
          </w:p>
        </w:tc>
        <w:tc>
          <w:tcPr>
            <w:tcW w:w="1474" w:type="dxa"/>
            <w:vAlign w:val="center"/>
          </w:tcPr>
          <w:p>
            <w:pPr>
              <w:pStyle w:val="11"/>
            </w:pPr>
            <w:r>
              <w:t>50.19</w:t>
            </w: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4</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5</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6</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7</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8</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541.79</w:t>
            </w:r>
          </w:p>
        </w:tc>
        <w:tc>
          <w:tcPr>
            <w:tcW w:w="1474" w:type="dxa"/>
            <w:vAlign w:val="center"/>
          </w:tcPr>
          <w:p>
            <w:pPr>
              <w:pStyle w:val="11"/>
            </w:pPr>
            <w:r>
              <w:t>541.79</w:t>
            </w: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9</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10</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79.97</w:t>
            </w:r>
          </w:p>
        </w:tc>
        <w:tc>
          <w:tcPr>
            <w:tcW w:w="1474" w:type="dxa"/>
            <w:vAlign w:val="center"/>
          </w:tcPr>
          <w:p>
            <w:pPr>
              <w:pStyle w:val="11"/>
            </w:pPr>
            <w:r>
              <w:t>79.97</w:t>
            </w: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11</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3500.00</w:t>
            </w:r>
          </w:p>
        </w:tc>
        <w:tc>
          <w:tcPr>
            <w:tcW w:w="1474" w:type="dxa"/>
            <w:vAlign w:val="center"/>
          </w:tcPr>
          <w:p>
            <w:pPr>
              <w:pStyle w:val="11"/>
            </w:pPr>
            <w:r>
              <w:t>3500.00</w:t>
            </w: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12</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4221.91</w:t>
            </w:r>
          </w:p>
        </w:tc>
        <w:tc>
          <w:tcPr>
            <w:tcW w:w="1474" w:type="dxa"/>
            <w:vAlign w:val="center"/>
          </w:tcPr>
          <w:p>
            <w:pPr>
              <w:pStyle w:val="11"/>
            </w:pPr>
            <w:r>
              <w:t>321.91</w:t>
            </w:r>
          </w:p>
        </w:tc>
        <w:tc>
          <w:tcPr>
            <w:tcW w:w="1510" w:type="dxa"/>
            <w:vAlign w:val="center"/>
          </w:tcPr>
          <w:p>
            <w:pPr>
              <w:pStyle w:val="11"/>
            </w:pPr>
            <w:r>
              <w:t>3900.00</w:t>
            </w: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13</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14</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15</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r>
              <w:t>9994.00</w:t>
            </w:r>
          </w:p>
        </w:tc>
        <w:tc>
          <w:tcPr>
            <w:tcW w:w="1474" w:type="dxa"/>
            <w:vAlign w:val="center"/>
          </w:tcPr>
          <w:p>
            <w:pPr>
              <w:pStyle w:val="11"/>
            </w:pPr>
            <w:r>
              <w:t>9994.00</w:t>
            </w: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16</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993.96</w:t>
            </w:r>
          </w:p>
        </w:tc>
        <w:tc>
          <w:tcPr>
            <w:tcW w:w="1474" w:type="dxa"/>
            <w:vAlign w:val="center"/>
          </w:tcPr>
          <w:p>
            <w:pPr>
              <w:pStyle w:val="11"/>
            </w:pPr>
            <w:r>
              <w:t>993.96</w:t>
            </w: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17</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18</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19</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20</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105.73</w:t>
            </w:r>
          </w:p>
        </w:tc>
        <w:tc>
          <w:tcPr>
            <w:tcW w:w="1474" w:type="dxa"/>
            <w:vAlign w:val="center"/>
          </w:tcPr>
          <w:p>
            <w:pPr>
              <w:pStyle w:val="11"/>
            </w:pPr>
            <w:r>
              <w:t>105.73</w:t>
            </w: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21</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r>
              <w:t>950.93</w:t>
            </w:r>
          </w:p>
        </w:tc>
        <w:tc>
          <w:tcPr>
            <w:tcW w:w="1474" w:type="dxa"/>
            <w:vAlign w:val="center"/>
          </w:tcPr>
          <w:p>
            <w:pPr>
              <w:pStyle w:val="11"/>
            </w:pPr>
            <w:r>
              <w:t>950.93</w:t>
            </w: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22</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23</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24</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25</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20536.80</w:t>
            </w:r>
          </w:p>
        </w:tc>
        <w:tc>
          <w:tcPr>
            <w:tcW w:w="1474" w:type="dxa"/>
            <w:vAlign w:val="center"/>
          </w:tcPr>
          <w:p>
            <w:pPr>
              <w:pStyle w:val="11"/>
            </w:pPr>
          </w:p>
        </w:tc>
        <w:tc>
          <w:tcPr>
            <w:tcW w:w="1510" w:type="dxa"/>
            <w:vAlign w:val="center"/>
          </w:tcPr>
          <w:p>
            <w:pPr>
              <w:pStyle w:val="11"/>
            </w:pPr>
            <w:r>
              <w:t>20536.80</w:t>
            </w: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26</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27</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28</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29</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30</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31</w:t>
            </w:r>
          </w:p>
        </w:tc>
        <w:tc>
          <w:tcPr>
            <w:tcW w:w="2747"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32</w:t>
            </w:r>
          </w:p>
        </w:tc>
        <w:tc>
          <w:tcPr>
            <w:tcW w:w="2747" w:type="dxa"/>
            <w:vAlign w:val="center"/>
          </w:tcPr>
          <w:p>
            <w:pPr>
              <w:pStyle w:val="14"/>
            </w:pPr>
            <w:r>
              <w:t>本年收入合计</w:t>
            </w:r>
          </w:p>
        </w:tc>
        <w:tc>
          <w:tcPr>
            <w:tcW w:w="1474" w:type="dxa"/>
            <w:vAlign w:val="center"/>
          </w:tcPr>
          <w:p>
            <w:pPr>
              <w:pStyle w:val="15"/>
            </w:pPr>
            <w:r>
              <w:t>12072.08</w:t>
            </w:r>
          </w:p>
        </w:tc>
        <w:tc>
          <w:tcPr>
            <w:tcW w:w="3402" w:type="dxa"/>
            <w:vAlign w:val="center"/>
          </w:tcPr>
          <w:p>
            <w:pPr>
              <w:pStyle w:val="14"/>
            </w:pPr>
            <w:r>
              <w:t>本年支出合计</w:t>
            </w:r>
          </w:p>
        </w:tc>
        <w:tc>
          <w:tcPr>
            <w:tcW w:w="1474" w:type="dxa"/>
            <w:vAlign w:val="center"/>
          </w:tcPr>
          <w:p>
            <w:pPr>
              <w:pStyle w:val="15"/>
            </w:pPr>
            <w:r>
              <w:t>43063.38</w:t>
            </w:r>
          </w:p>
        </w:tc>
        <w:tc>
          <w:tcPr>
            <w:tcW w:w="1474" w:type="dxa"/>
            <w:vAlign w:val="center"/>
          </w:tcPr>
          <w:p>
            <w:pPr>
              <w:pStyle w:val="15"/>
            </w:pPr>
            <w:r>
              <w:t>18626.58</w:t>
            </w:r>
          </w:p>
        </w:tc>
        <w:tc>
          <w:tcPr>
            <w:tcW w:w="1510" w:type="dxa"/>
            <w:vAlign w:val="center"/>
          </w:tcPr>
          <w:p>
            <w:pPr>
              <w:pStyle w:val="15"/>
            </w:pPr>
            <w:r>
              <w:t>24436.80</w:t>
            </w:r>
          </w:p>
        </w:tc>
        <w:tc>
          <w:tcPr>
            <w:tcW w:w="1560"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33</w:t>
            </w:r>
          </w:p>
        </w:tc>
        <w:tc>
          <w:tcPr>
            <w:tcW w:w="2747" w:type="dxa"/>
            <w:vAlign w:val="center"/>
          </w:tcPr>
          <w:p>
            <w:pPr>
              <w:pStyle w:val="12"/>
            </w:pPr>
            <w:r>
              <w:t>年初财政拨款结转和结余</w:t>
            </w:r>
          </w:p>
        </w:tc>
        <w:tc>
          <w:tcPr>
            <w:tcW w:w="1474" w:type="dxa"/>
            <w:vAlign w:val="center"/>
          </w:tcPr>
          <w:p>
            <w:pPr>
              <w:pStyle w:val="11"/>
            </w:pPr>
            <w:r>
              <w:t>30991.30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34</w:t>
            </w:r>
          </w:p>
        </w:tc>
        <w:tc>
          <w:tcPr>
            <w:tcW w:w="2747" w:type="dxa"/>
            <w:vAlign w:val="center"/>
          </w:tcPr>
          <w:p>
            <w:pPr>
              <w:pStyle w:val="12"/>
            </w:pPr>
            <w:r>
              <w:t>一、一般公共预算拨款</w:t>
            </w:r>
          </w:p>
        </w:tc>
        <w:tc>
          <w:tcPr>
            <w:tcW w:w="1474" w:type="dxa"/>
            <w:vAlign w:val="center"/>
          </w:tcPr>
          <w:p>
            <w:pPr>
              <w:pStyle w:val="11"/>
            </w:pPr>
            <w:r>
              <w:t>10454.50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35</w:t>
            </w:r>
          </w:p>
        </w:tc>
        <w:tc>
          <w:tcPr>
            <w:tcW w:w="2747" w:type="dxa"/>
            <w:vAlign w:val="center"/>
          </w:tcPr>
          <w:p>
            <w:pPr>
              <w:pStyle w:val="12"/>
            </w:pPr>
            <w:r>
              <w:t>二、政府性基金预算拨款</w:t>
            </w:r>
          </w:p>
        </w:tc>
        <w:tc>
          <w:tcPr>
            <w:tcW w:w="1474" w:type="dxa"/>
            <w:vAlign w:val="center"/>
          </w:tcPr>
          <w:p>
            <w:pPr>
              <w:pStyle w:val="11"/>
            </w:pPr>
            <w:r>
              <w:t>20536.80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36</w:t>
            </w:r>
          </w:p>
        </w:tc>
        <w:tc>
          <w:tcPr>
            <w:tcW w:w="2747"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510" w:type="dxa"/>
            <w:vAlign w:val="center"/>
          </w:tcPr>
          <w:p>
            <w:pPr>
              <w:pStyle w:val="11"/>
            </w:pPr>
          </w:p>
        </w:tc>
        <w:tc>
          <w:tcPr>
            <w:tcW w:w="1560"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pPr>
              <w:pStyle w:val="13"/>
            </w:pPr>
            <w:r>
              <w:t>37</w:t>
            </w:r>
          </w:p>
        </w:tc>
        <w:tc>
          <w:tcPr>
            <w:tcW w:w="2747" w:type="dxa"/>
            <w:vAlign w:val="center"/>
          </w:tcPr>
          <w:p>
            <w:pPr>
              <w:pStyle w:val="14"/>
            </w:pPr>
            <w:r>
              <w:t>收入总计</w:t>
            </w:r>
          </w:p>
        </w:tc>
        <w:tc>
          <w:tcPr>
            <w:tcW w:w="1474" w:type="dxa"/>
            <w:vAlign w:val="center"/>
          </w:tcPr>
          <w:p>
            <w:pPr>
              <w:pStyle w:val="15"/>
            </w:pPr>
            <w:r>
              <w:t>43063.38</w:t>
            </w:r>
          </w:p>
        </w:tc>
        <w:tc>
          <w:tcPr>
            <w:tcW w:w="3402" w:type="dxa"/>
            <w:vAlign w:val="center"/>
          </w:tcPr>
          <w:p>
            <w:pPr>
              <w:pStyle w:val="14"/>
            </w:pPr>
            <w:r>
              <w:t>支出总计</w:t>
            </w:r>
          </w:p>
        </w:tc>
        <w:tc>
          <w:tcPr>
            <w:tcW w:w="1474" w:type="dxa"/>
            <w:vAlign w:val="center"/>
          </w:tcPr>
          <w:p>
            <w:pPr>
              <w:pStyle w:val="15"/>
            </w:pPr>
            <w:r>
              <w:t>43063.38</w:t>
            </w:r>
          </w:p>
        </w:tc>
        <w:tc>
          <w:tcPr>
            <w:tcW w:w="1474" w:type="dxa"/>
            <w:vAlign w:val="center"/>
          </w:tcPr>
          <w:p>
            <w:pPr>
              <w:pStyle w:val="15"/>
            </w:pPr>
            <w:r>
              <w:t>18626.58</w:t>
            </w:r>
          </w:p>
        </w:tc>
        <w:tc>
          <w:tcPr>
            <w:tcW w:w="1510" w:type="dxa"/>
            <w:vAlign w:val="center"/>
          </w:tcPr>
          <w:p>
            <w:pPr>
              <w:pStyle w:val="15"/>
            </w:pPr>
            <w:r>
              <w:t>24436.80</w:t>
            </w:r>
          </w:p>
        </w:tc>
        <w:tc>
          <w:tcPr>
            <w:tcW w:w="156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047"/>
        <w:gridCol w:w="1875"/>
        <w:gridCol w:w="187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303001石家庄市鹿泉区发展和改革局本级</w:t>
            </w:r>
          </w:p>
        </w:tc>
        <w:tc>
          <w:tcPr>
            <w:tcW w:w="2047" w:type="dxa"/>
            <w:tcBorders>
              <w:top w:val="single" w:color="FFFFFF" w:sz="6" w:space="0"/>
              <w:left w:val="single" w:color="FFFFFF" w:sz="6" w:space="0"/>
              <w:right w:val="single" w:color="FFFFFF" w:sz="6" w:space="0"/>
            </w:tcBorders>
            <w:vAlign w:val="center"/>
          </w:tcPr>
          <w:p>
            <w:pPr>
              <w:pStyle w:val="8"/>
            </w:pPr>
            <w:r>
              <w:t>预算年度：2025</w:t>
            </w:r>
          </w:p>
        </w:tc>
        <w:tc>
          <w:tcPr>
            <w:tcW w:w="3750"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047" w:type="dxa"/>
            <w:vMerge w:val="restart"/>
            <w:vAlign w:val="center"/>
          </w:tcPr>
          <w:p>
            <w:pPr>
              <w:pStyle w:val="10"/>
            </w:pPr>
            <w:r>
              <w:t>合计</w:t>
            </w:r>
          </w:p>
        </w:tc>
        <w:tc>
          <w:tcPr>
            <w:tcW w:w="1875" w:type="dxa"/>
            <w:vMerge w:val="restart"/>
            <w:vAlign w:val="center"/>
          </w:tcPr>
          <w:p>
            <w:pPr>
              <w:pStyle w:val="10"/>
            </w:pPr>
            <w:r>
              <w:t>基本支出</w:t>
            </w:r>
          </w:p>
        </w:tc>
        <w:tc>
          <w:tcPr>
            <w:tcW w:w="1875"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047" w:type="dxa"/>
            <w:vMerge w:val="continue"/>
          </w:tcPr>
          <w:p/>
        </w:tc>
        <w:tc>
          <w:tcPr>
            <w:tcW w:w="1875" w:type="dxa"/>
            <w:vMerge w:val="continue"/>
          </w:tcPr>
          <w:p/>
        </w:tc>
        <w:tc>
          <w:tcPr>
            <w:tcW w:w="1875"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047" w:type="dxa"/>
            <w:vAlign w:val="center"/>
          </w:tcPr>
          <w:p>
            <w:pPr>
              <w:pStyle w:val="10"/>
            </w:pPr>
            <w:r>
              <w:t>3</w:t>
            </w:r>
          </w:p>
        </w:tc>
        <w:tc>
          <w:tcPr>
            <w:tcW w:w="1875" w:type="dxa"/>
            <w:vAlign w:val="center"/>
          </w:tcPr>
          <w:p>
            <w:pPr>
              <w:pStyle w:val="10"/>
            </w:pPr>
            <w:r>
              <w:t>4</w:t>
            </w:r>
          </w:p>
        </w:tc>
        <w:tc>
          <w:tcPr>
            <w:tcW w:w="1875"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047" w:type="dxa"/>
            <w:vAlign w:val="center"/>
          </w:tcPr>
          <w:p>
            <w:pPr>
              <w:pStyle w:val="15"/>
            </w:pPr>
            <w:r>
              <w:t>18626.58</w:t>
            </w:r>
          </w:p>
        </w:tc>
        <w:tc>
          <w:tcPr>
            <w:tcW w:w="1875" w:type="dxa"/>
            <w:vAlign w:val="center"/>
          </w:tcPr>
          <w:p>
            <w:pPr>
              <w:pStyle w:val="15"/>
            </w:pPr>
            <w:r>
              <w:t>1819.90</w:t>
            </w:r>
          </w:p>
        </w:tc>
        <w:tc>
          <w:tcPr>
            <w:tcW w:w="1875" w:type="dxa"/>
            <w:vAlign w:val="center"/>
          </w:tcPr>
          <w:p>
            <w:pPr>
              <w:pStyle w:val="15"/>
            </w:pPr>
            <w:r>
              <w:t>16806.68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047" w:type="dxa"/>
            <w:vAlign w:val="center"/>
          </w:tcPr>
          <w:p>
            <w:pPr>
              <w:pStyle w:val="11"/>
            </w:pPr>
            <w:r>
              <w:t>2088.10</w:t>
            </w:r>
          </w:p>
        </w:tc>
        <w:tc>
          <w:tcPr>
            <w:tcW w:w="1875" w:type="dxa"/>
            <w:vAlign w:val="center"/>
          </w:tcPr>
          <w:p>
            <w:pPr>
              <w:pStyle w:val="11"/>
            </w:pPr>
            <w:r>
              <w:t>1092.41</w:t>
            </w:r>
          </w:p>
        </w:tc>
        <w:tc>
          <w:tcPr>
            <w:tcW w:w="1875" w:type="dxa"/>
            <w:vAlign w:val="center"/>
          </w:tcPr>
          <w:p>
            <w:pPr>
              <w:pStyle w:val="11"/>
            </w:pPr>
            <w:r>
              <w:t>995.69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047" w:type="dxa"/>
            <w:vAlign w:val="center"/>
          </w:tcPr>
          <w:p>
            <w:pPr>
              <w:pStyle w:val="11"/>
            </w:pPr>
            <w:r>
              <w:t>2088.10</w:t>
            </w:r>
          </w:p>
        </w:tc>
        <w:tc>
          <w:tcPr>
            <w:tcW w:w="1875" w:type="dxa"/>
            <w:vAlign w:val="center"/>
          </w:tcPr>
          <w:p>
            <w:pPr>
              <w:pStyle w:val="11"/>
            </w:pPr>
            <w:r>
              <w:t>1092.41</w:t>
            </w:r>
          </w:p>
        </w:tc>
        <w:tc>
          <w:tcPr>
            <w:tcW w:w="1875" w:type="dxa"/>
            <w:vAlign w:val="center"/>
          </w:tcPr>
          <w:p>
            <w:pPr>
              <w:pStyle w:val="11"/>
            </w:pPr>
            <w:r>
              <w:t>995.69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047" w:type="dxa"/>
            <w:vAlign w:val="center"/>
          </w:tcPr>
          <w:p>
            <w:pPr>
              <w:pStyle w:val="11"/>
            </w:pPr>
            <w:r>
              <w:t>1092.41</w:t>
            </w:r>
          </w:p>
        </w:tc>
        <w:tc>
          <w:tcPr>
            <w:tcW w:w="1875" w:type="dxa"/>
            <w:vAlign w:val="center"/>
          </w:tcPr>
          <w:p>
            <w:pPr>
              <w:pStyle w:val="11"/>
            </w:pPr>
            <w:r>
              <w:t>1092.41</w:t>
            </w:r>
          </w:p>
        </w:tc>
        <w:tc>
          <w:tcPr>
            <w:tcW w:w="187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2010402</w:t>
            </w:r>
          </w:p>
        </w:tc>
        <w:tc>
          <w:tcPr>
            <w:tcW w:w="4535" w:type="dxa"/>
            <w:vAlign w:val="center"/>
          </w:tcPr>
          <w:p>
            <w:pPr>
              <w:pStyle w:val="12"/>
            </w:pPr>
            <w:r>
              <w:t>一般行政管理事务</w:t>
            </w:r>
          </w:p>
        </w:tc>
        <w:tc>
          <w:tcPr>
            <w:tcW w:w="2047" w:type="dxa"/>
            <w:vAlign w:val="center"/>
          </w:tcPr>
          <w:p>
            <w:pPr>
              <w:pStyle w:val="11"/>
            </w:pPr>
            <w:r>
              <w:t>422.25</w:t>
            </w:r>
          </w:p>
        </w:tc>
        <w:tc>
          <w:tcPr>
            <w:tcW w:w="1875" w:type="dxa"/>
            <w:vAlign w:val="center"/>
          </w:tcPr>
          <w:p>
            <w:pPr>
              <w:pStyle w:val="11"/>
            </w:pPr>
          </w:p>
        </w:tc>
        <w:tc>
          <w:tcPr>
            <w:tcW w:w="1875" w:type="dxa"/>
            <w:vAlign w:val="center"/>
          </w:tcPr>
          <w:p>
            <w:pPr>
              <w:pStyle w:val="11"/>
            </w:pPr>
            <w:r>
              <w:t>422.25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2010404</w:t>
            </w:r>
          </w:p>
        </w:tc>
        <w:tc>
          <w:tcPr>
            <w:tcW w:w="4535" w:type="dxa"/>
            <w:vAlign w:val="center"/>
          </w:tcPr>
          <w:p>
            <w:pPr>
              <w:pStyle w:val="12"/>
            </w:pPr>
            <w:r>
              <w:t>战略规划与实施</w:t>
            </w:r>
          </w:p>
        </w:tc>
        <w:tc>
          <w:tcPr>
            <w:tcW w:w="2047" w:type="dxa"/>
            <w:vAlign w:val="center"/>
          </w:tcPr>
          <w:p>
            <w:pPr>
              <w:pStyle w:val="11"/>
            </w:pPr>
            <w:r>
              <w:t>313.00</w:t>
            </w:r>
          </w:p>
        </w:tc>
        <w:tc>
          <w:tcPr>
            <w:tcW w:w="1875" w:type="dxa"/>
            <w:vAlign w:val="center"/>
          </w:tcPr>
          <w:p>
            <w:pPr>
              <w:pStyle w:val="11"/>
            </w:pPr>
          </w:p>
        </w:tc>
        <w:tc>
          <w:tcPr>
            <w:tcW w:w="1875" w:type="dxa"/>
            <w:vAlign w:val="center"/>
          </w:tcPr>
          <w:p>
            <w:pPr>
              <w:pStyle w:val="11"/>
            </w:pPr>
            <w:r>
              <w:t>313.00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2010408</w:t>
            </w:r>
          </w:p>
        </w:tc>
        <w:tc>
          <w:tcPr>
            <w:tcW w:w="4535" w:type="dxa"/>
            <w:vAlign w:val="center"/>
          </w:tcPr>
          <w:p>
            <w:pPr>
              <w:pStyle w:val="12"/>
            </w:pPr>
            <w:r>
              <w:t>物价管理</w:t>
            </w:r>
          </w:p>
        </w:tc>
        <w:tc>
          <w:tcPr>
            <w:tcW w:w="2047" w:type="dxa"/>
            <w:vAlign w:val="center"/>
          </w:tcPr>
          <w:p>
            <w:pPr>
              <w:pStyle w:val="11"/>
            </w:pPr>
            <w:r>
              <w:t>20.00</w:t>
            </w:r>
          </w:p>
        </w:tc>
        <w:tc>
          <w:tcPr>
            <w:tcW w:w="1875" w:type="dxa"/>
            <w:vAlign w:val="center"/>
          </w:tcPr>
          <w:p>
            <w:pPr>
              <w:pStyle w:val="11"/>
            </w:pPr>
          </w:p>
        </w:tc>
        <w:tc>
          <w:tcPr>
            <w:tcW w:w="1875"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2010499</w:t>
            </w:r>
          </w:p>
        </w:tc>
        <w:tc>
          <w:tcPr>
            <w:tcW w:w="4535" w:type="dxa"/>
            <w:vAlign w:val="center"/>
          </w:tcPr>
          <w:p>
            <w:pPr>
              <w:pStyle w:val="12"/>
            </w:pPr>
            <w:r>
              <w:t>其他发展与改革事务支出</w:t>
            </w:r>
          </w:p>
        </w:tc>
        <w:tc>
          <w:tcPr>
            <w:tcW w:w="2047" w:type="dxa"/>
            <w:vAlign w:val="center"/>
          </w:tcPr>
          <w:p>
            <w:pPr>
              <w:pStyle w:val="11"/>
            </w:pPr>
            <w:r>
              <w:t>240.44</w:t>
            </w:r>
          </w:p>
        </w:tc>
        <w:tc>
          <w:tcPr>
            <w:tcW w:w="1875" w:type="dxa"/>
            <w:vAlign w:val="center"/>
          </w:tcPr>
          <w:p>
            <w:pPr>
              <w:pStyle w:val="11"/>
            </w:pPr>
          </w:p>
        </w:tc>
        <w:tc>
          <w:tcPr>
            <w:tcW w:w="1875" w:type="dxa"/>
            <w:vAlign w:val="center"/>
          </w:tcPr>
          <w:p>
            <w:pPr>
              <w:pStyle w:val="11"/>
            </w:pPr>
            <w:r>
              <w:t>240.44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203</w:t>
            </w:r>
          </w:p>
        </w:tc>
        <w:tc>
          <w:tcPr>
            <w:tcW w:w="4535" w:type="dxa"/>
            <w:vAlign w:val="center"/>
          </w:tcPr>
          <w:p>
            <w:pPr>
              <w:pStyle w:val="12"/>
            </w:pPr>
            <w:r>
              <w:t>国防支出</w:t>
            </w:r>
          </w:p>
        </w:tc>
        <w:tc>
          <w:tcPr>
            <w:tcW w:w="2047" w:type="dxa"/>
            <w:vAlign w:val="center"/>
          </w:tcPr>
          <w:p>
            <w:pPr>
              <w:pStyle w:val="11"/>
            </w:pPr>
            <w:r>
              <w:t>50.19</w:t>
            </w:r>
          </w:p>
        </w:tc>
        <w:tc>
          <w:tcPr>
            <w:tcW w:w="1875" w:type="dxa"/>
            <w:vAlign w:val="center"/>
          </w:tcPr>
          <w:p>
            <w:pPr>
              <w:pStyle w:val="11"/>
            </w:pPr>
          </w:p>
        </w:tc>
        <w:tc>
          <w:tcPr>
            <w:tcW w:w="1875" w:type="dxa"/>
            <w:vAlign w:val="center"/>
          </w:tcPr>
          <w:p>
            <w:pPr>
              <w:pStyle w:val="11"/>
            </w:pPr>
            <w:r>
              <w:t>50.19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20306</w:t>
            </w:r>
          </w:p>
        </w:tc>
        <w:tc>
          <w:tcPr>
            <w:tcW w:w="4535" w:type="dxa"/>
            <w:vAlign w:val="center"/>
          </w:tcPr>
          <w:p>
            <w:pPr>
              <w:pStyle w:val="12"/>
            </w:pPr>
            <w:r>
              <w:t>国防动员</w:t>
            </w:r>
          </w:p>
        </w:tc>
        <w:tc>
          <w:tcPr>
            <w:tcW w:w="2047" w:type="dxa"/>
            <w:vAlign w:val="center"/>
          </w:tcPr>
          <w:p>
            <w:pPr>
              <w:pStyle w:val="11"/>
            </w:pPr>
            <w:r>
              <w:t>50.19</w:t>
            </w:r>
          </w:p>
        </w:tc>
        <w:tc>
          <w:tcPr>
            <w:tcW w:w="1875" w:type="dxa"/>
            <w:vAlign w:val="center"/>
          </w:tcPr>
          <w:p>
            <w:pPr>
              <w:pStyle w:val="11"/>
            </w:pPr>
          </w:p>
        </w:tc>
        <w:tc>
          <w:tcPr>
            <w:tcW w:w="1875" w:type="dxa"/>
            <w:vAlign w:val="center"/>
          </w:tcPr>
          <w:p>
            <w:pPr>
              <w:pStyle w:val="11"/>
            </w:pPr>
            <w:r>
              <w:t>50.19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2030699</w:t>
            </w:r>
          </w:p>
        </w:tc>
        <w:tc>
          <w:tcPr>
            <w:tcW w:w="4535" w:type="dxa"/>
            <w:vAlign w:val="center"/>
          </w:tcPr>
          <w:p>
            <w:pPr>
              <w:pStyle w:val="12"/>
            </w:pPr>
            <w:r>
              <w:t>其他国防动员支出</w:t>
            </w:r>
          </w:p>
        </w:tc>
        <w:tc>
          <w:tcPr>
            <w:tcW w:w="2047" w:type="dxa"/>
            <w:vAlign w:val="center"/>
          </w:tcPr>
          <w:p>
            <w:pPr>
              <w:pStyle w:val="11"/>
            </w:pPr>
            <w:r>
              <w:t>50.19</w:t>
            </w:r>
          </w:p>
        </w:tc>
        <w:tc>
          <w:tcPr>
            <w:tcW w:w="1875" w:type="dxa"/>
            <w:vAlign w:val="center"/>
          </w:tcPr>
          <w:p>
            <w:pPr>
              <w:pStyle w:val="11"/>
            </w:pPr>
          </w:p>
        </w:tc>
        <w:tc>
          <w:tcPr>
            <w:tcW w:w="1875" w:type="dxa"/>
            <w:vAlign w:val="center"/>
          </w:tcPr>
          <w:p>
            <w:pPr>
              <w:pStyle w:val="11"/>
            </w:pPr>
            <w:r>
              <w:t>50.19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047" w:type="dxa"/>
            <w:vAlign w:val="center"/>
          </w:tcPr>
          <w:p>
            <w:pPr>
              <w:pStyle w:val="11"/>
            </w:pPr>
            <w:r>
              <w:t>541.79</w:t>
            </w:r>
          </w:p>
        </w:tc>
        <w:tc>
          <w:tcPr>
            <w:tcW w:w="1875" w:type="dxa"/>
            <w:vAlign w:val="center"/>
          </w:tcPr>
          <w:p>
            <w:pPr>
              <w:pStyle w:val="11"/>
            </w:pPr>
            <w:r>
              <w:t>541.79</w:t>
            </w:r>
          </w:p>
        </w:tc>
        <w:tc>
          <w:tcPr>
            <w:tcW w:w="187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047" w:type="dxa"/>
            <w:vAlign w:val="center"/>
          </w:tcPr>
          <w:p>
            <w:pPr>
              <w:pStyle w:val="11"/>
            </w:pPr>
            <w:r>
              <w:t>541.79</w:t>
            </w:r>
          </w:p>
        </w:tc>
        <w:tc>
          <w:tcPr>
            <w:tcW w:w="1875" w:type="dxa"/>
            <w:vAlign w:val="center"/>
          </w:tcPr>
          <w:p>
            <w:pPr>
              <w:pStyle w:val="11"/>
            </w:pPr>
            <w:r>
              <w:t>541.79</w:t>
            </w:r>
          </w:p>
        </w:tc>
        <w:tc>
          <w:tcPr>
            <w:tcW w:w="187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2080501</w:t>
            </w:r>
          </w:p>
        </w:tc>
        <w:tc>
          <w:tcPr>
            <w:tcW w:w="4535" w:type="dxa"/>
            <w:vAlign w:val="center"/>
          </w:tcPr>
          <w:p>
            <w:pPr>
              <w:pStyle w:val="12"/>
            </w:pPr>
            <w:r>
              <w:t>行政单位离退休</w:t>
            </w:r>
          </w:p>
        </w:tc>
        <w:tc>
          <w:tcPr>
            <w:tcW w:w="2047" w:type="dxa"/>
            <w:vAlign w:val="center"/>
          </w:tcPr>
          <w:p>
            <w:pPr>
              <w:pStyle w:val="11"/>
            </w:pPr>
            <w:r>
              <w:t>420.59</w:t>
            </w:r>
          </w:p>
        </w:tc>
        <w:tc>
          <w:tcPr>
            <w:tcW w:w="1875" w:type="dxa"/>
            <w:vAlign w:val="center"/>
          </w:tcPr>
          <w:p>
            <w:pPr>
              <w:pStyle w:val="11"/>
            </w:pPr>
            <w:r>
              <w:t>420.59</w:t>
            </w:r>
          </w:p>
        </w:tc>
        <w:tc>
          <w:tcPr>
            <w:tcW w:w="187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047" w:type="dxa"/>
            <w:vAlign w:val="center"/>
          </w:tcPr>
          <w:p>
            <w:pPr>
              <w:pStyle w:val="11"/>
            </w:pPr>
            <w:r>
              <w:t>109.21</w:t>
            </w:r>
          </w:p>
        </w:tc>
        <w:tc>
          <w:tcPr>
            <w:tcW w:w="1875" w:type="dxa"/>
            <w:vAlign w:val="center"/>
          </w:tcPr>
          <w:p>
            <w:pPr>
              <w:pStyle w:val="11"/>
            </w:pPr>
            <w:r>
              <w:t>109.21</w:t>
            </w:r>
          </w:p>
        </w:tc>
        <w:tc>
          <w:tcPr>
            <w:tcW w:w="187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047" w:type="dxa"/>
            <w:vAlign w:val="center"/>
          </w:tcPr>
          <w:p>
            <w:pPr>
              <w:pStyle w:val="11"/>
            </w:pPr>
            <w:r>
              <w:t>11.99</w:t>
            </w:r>
          </w:p>
        </w:tc>
        <w:tc>
          <w:tcPr>
            <w:tcW w:w="1875" w:type="dxa"/>
            <w:vAlign w:val="center"/>
          </w:tcPr>
          <w:p>
            <w:pPr>
              <w:pStyle w:val="11"/>
            </w:pPr>
            <w:r>
              <w:t>11.99</w:t>
            </w:r>
          </w:p>
        </w:tc>
        <w:tc>
          <w:tcPr>
            <w:tcW w:w="187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w:t>
            </w:r>
          </w:p>
        </w:tc>
        <w:tc>
          <w:tcPr>
            <w:tcW w:w="4535" w:type="dxa"/>
            <w:vAlign w:val="center"/>
          </w:tcPr>
          <w:p>
            <w:pPr>
              <w:pStyle w:val="12"/>
            </w:pPr>
            <w:r>
              <w:t>卫生健康支出</w:t>
            </w:r>
          </w:p>
        </w:tc>
        <w:tc>
          <w:tcPr>
            <w:tcW w:w="2047" w:type="dxa"/>
            <w:vAlign w:val="center"/>
          </w:tcPr>
          <w:p>
            <w:pPr>
              <w:pStyle w:val="11"/>
            </w:pPr>
            <w:r>
              <w:t>79.97</w:t>
            </w:r>
          </w:p>
        </w:tc>
        <w:tc>
          <w:tcPr>
            <w:tcW w:w="1875" w:type="dxa"/>
            <w:vAlign w:val="center"/>
          </w:tcPr>
          <w:p>
            <w:pPr>
              <w:pStyle w:val="11"/>
            </w:pPr>
            <w:r>
              <w:t>79.97</w:t>
            </w:r>
          </w:p>
        </w:tc>
        <w:tc>
          <w:tcPr>
            <w:tcW w:w="187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w:t>
            </w:r>
          </w:p>
        </w:tc>
        <w:tc>
          <w:tcPr>
            <w:tcW w:w="4535" w:type="dxa"/>
            <w:vAlign w:val="center"/>
          </w:tcPr>
          <w:p>
            <w:pPr>
              <w:pStyle w:val="12"/>
            </w:pPr>
            <w:r>
              <w:t>行政事业单位医疗</w:t>
            </w:r>
          </w:p>
        </w:tc>
        <w:tc>
          <w:tcPr>
            <w:tcW w:w="2047" w:type="dxa"/>
            <w:vAlign w:val="center"/>
          </w:tcPr>
          <w:p>
            <w:pPr>
              <w:pStyle w:val="11"/>
            </w:pPr>
            <w:r>
              <w:t>79.97</w:t>
            </w:r>
          </w:p>
        </w:tc>
        <w:tc>
          <w:tcPr>
            <w:tcW w:w="1875" w:type="dxa"/>
            <w:vAlign w:val="center"/>
          </w:tcPr>
          <w:p>
            <w:pPr>
              <w:pStyle w:val="11"/>
            </w:pPr>
            <w:r>
              <w:t>79.97</w:t>
            </w:r>
          </w:p>
        </w:tc>
        <w:tc>
          <w:tcPr>
            <w:tcW w:w="187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2101101</w:t>
            </w:r>
          </w:p>
        </w:tc>
        <w:tc>
          <w:tcPr>
            <w:tcW w:w="4535" w:type="dxa"/>
            <w:vAlign w:val="center"/>
          </w:tcPr>
          <w:p>
            <w:pPr>
              <w:pStyle w:val="12"/>
            </w:pPr>
            <w:r>
              <w:t>行政单位医疗</w:t>
            </w:r>
          </w:p>
        </w:tc>
        <w:tc>
          <w:tcPr>
            <w:tcW w:w="2047" w:type="dxa"/>
            <w:vAlign w:val="center"/>
          </w:tcPr>
          <w:p>
            <w:pPr>
              <w:pStyle w:val="11"/>
            </w:pPr>
            <w:r>
              <w:t>79.97</w:t>
            </w:r>
          </w:p>
        </w:tc>
        <w:tc>
          <w:tcPr>
            <w:tcW w:w="1875" w:type="dxa"/>
            <w:vAlign w:val="center"/>
          </w:tcPr>
          <w:p>
            <w:pPr>
              <w:pStyle w:val="11"/>
            </w:pPr>
            <w:r>
              <w:t>79.97</w:t>
            </w:r>
          </w:p>
        </w:tc>
        <w:tc>
          <w:tcPr>
            <w:tcW w:w="187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211</w:t>
            </w:r>
          </w:p>
        </w:tc>
        <w:tc>
          <w:tcPr>
            <w:tcW w:w="4535" w:type="dxa"/>
            <w:vAlign w:val="center"/>
          </w:tcPr>
          <w:p>
            <w:pPr>
              <w:pStyle w:val="12"/>
            </w:pPr>
            <w:r>
              <w:t>节能环保支出</w:t>
            </w:r>
          </w:p>
        </w:tc>
        <w:tc>
          <w:tcPr>
            <w:tcW w:w="2047" w:type="dxa"/>
            <w:vAlign w:val="center"/>
          </w:tcPr>
          <w:p>
            <w:pPr>
              <w:pStyle w:val="11"/>
            </w:pPr>
            <w:r>
              <w:t>3500.00</w:t>
            </w:r>
          </w:p>
        </w:tc>
        <w:tc>
          <w:tcPr>
            <w:tcW w:w="1875" w:type="dxa"/>
            <w:vAlign w:val="center"/>
          </w:tcPr>
          <w:p>
            <w:pPr>
              <w:pStyle w:val="11"/>
            </w:pPr>
          </w:p>
        </w:tc>
        <w:tc>
          <w:tcPr>
            <w:tcW w:w="1875" w:type="dxa"/>
            <w:vAlign w:val="center"/>
          </w:tcPr>
          <w:p>
            <w:pPr>
              <w:pStyle w:val="11"/>
            </w:pPr>
            <w:r>
              <w:t>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21103</w:t>
            </w:r>
          </w:p>
        </w:tc>
        <w:tc>
          <w:tcPr>
            <w:tcW w:w="4535" w:type="dxa"/>
            <w:vAlign w:val="center"/>
          </w:tcPr>
          <w:p>
            <w:pPr>
              <w:pStyle w:val="12"/>
            </w:pPr>
            <w:r>
              <w:t>污染防治</w:t>
            </w:r>
          </w:p>
        </w:tc>
        <w:tc>
          <w:tcPr>
            <w:tcW w:w="2047" w:type="dxa"/>
            <w:vAlign w:val="center"/>
          </w:tcPr>
          <w:p>
            <w:pPr>
              <w:pStyle w:val="11"/>
            </w:pPr>
            <w:r>
              <w:t>3500.00</w:t>
            </w:r>
          </w:p>
        </w:tc>
        <w:tc>
          <w:tcPr>
            <w:tcW w:w="1875" w:type="dxa"/>
            <w:vAlign w:val="center"/>
          </w:tcPr>
          <w:p>
            <w:pPr>
              <w:pStyle w:val="11"/>
            </w:pPr>
          </w:p>
        </w:tc>
        <w:tc>
          <w:tcPr>
            <w:tcW w:w="1875" w:type="dxa"/>
            <w:vAlign w:val="center"/>
          </w:tcPr>
          <w:p>
            <w:pPr>
              <w:pStyle w:val="11"/>
            </w:pPr>
            <w:r>
              <w:t>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2110301</w:t>
            </w:r>
          </w:p>
        </w:tc>
        <w:tc>
          <w:tcPr>
            <w:tcW w:w="4535" w:type="dxa"/>
            <w:vAlign w:val="center"/>
          </w:tcPr>
          <w:p>
            <w:pPr>
              <w:pStyle w:val="12"/>
            </w:pPr>
            <w:r>
              <w:t>大气</w:t>
            </w:r>
          </w:p>
        </w:tc>
        <w:tc>
          <w:tcPr>
            <w:tcW w:w="2047" w:type="dxa"/>
            <w:vAlign w:val="center"/>
          </w:tcPr>
          <w:p>
            <w:pPr>
              <w:pStyle w:val="11"/>
            </w:pPr>
            <w:r>
              <w:t>3500.00</w:t>
            </w:r>
          </w:p>
        </w:tc>
        <w:tc>
          <w:tcPr>
            <w:tcW w:w="1875" w:type="dxa"/>
            <w:vAlign w:val="center"/>
          </w:tcPr>
          <w:p>
            <w:pPr>
              <w:pStyle w:val="11"/>
            </w:pPr>
          </w:p>
        </w:tc>
        <w:tc>
          <w:tcPr>
            <w:tcW w:w="1875" w:type="dxa"/>
            <w:vAlign w:val="center"/>
          </w:tcPr>
          <w:p>
            <w:pPr>
              <w:pStyle w:val="11"/>
            </w:pPr>
            <w:r>
              <w:t>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212</w:t>
            </w:r>
          </w:p>
        </w:tc>
        <w:tc>
          <w:tcPr>
            <w:tcW w:w="4535" w:type="dxa"/>
            <w:vAlign w:val="center"/>
          </w:tcPr>
          <w:p>
            <w:pPr>
              <w:pStyle w:val="12"/>
            </w:pPr>
            <w:r>
              <w:t>城乡社区支出</w:t>
            </w:r>
          </w:p>
        </w:tc>
        <w:tc>
          <w:tcPr>
            <w:tcW w:w="2047" w:type="dxa"/>
            <w:vAlign w:val="center"/>
          </w:tcPr>
          <w:p>
            <w:pPr>
              <w:pStyle w:val="11"/>
            </w:pPr>
            <w:r>
              <w:t>321.91</w:t>
            </w:r>
          </w:p>
        </w:tc>
        <w:tc>
          <w:tcPr>
            <w:tcW w:w="1875" w:type="dxa"/>
            <w:vAlign w:val="center"/>
          </w:tcPr>
          <w:p>
            <w:pPr>
              <w:pStyle w:val="11"/>
            </w:pPr>
          </w:p>
        </w:tc>
        <w:tc>
          <w:tcPr>
            <w:tcW w:w="1875" w:type="dxa"/>
            <w:vAlign w:val="center"/>
          </w:tcPr>
          <w:p>
            <w:pPr>
              <w:pStyle w:val="11"/>
            </w:pPr>
            <w:r>
              <w:t>321.91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21203</w:t>
            </w:r>
          </w:p>
        </w:tc>
        <w:tc>
          <w:tcPr>
            <w:tcW w:w="4535" w:type="dxa"/>
            <w:vAlign w:val="center"/>
          </w:tcPr>
          <w:p>
            <w:pPr>
              <w:pStyle w:val="12"/>
            </w:pPr>
            <w:r>
              <w:t>城乡社区公共设施</w:t>
            </w:r>
          </w:p>
        </w:tc>
        <w:tc>
          <w:tcPr>
            <w:tcW w:w="2047" w:type="dxa"/>
            <w:vAlign w:val="center"/>
          </w:tcPr>
          <w:p>
            <w:pPr>
              <w:pStyle w:val="11"/>
            </w:pPr>
            <w:r>
              <w:t>321.91</w:t>
            </w:r>
          </w:p>
        </w:tc>
        <w:tc>
          <w:tcPr>
            <w:tcW w:w="1875" w:type="dxa"/>
            <w:vAlign w:val="center"/>
          </w:tcPr>
          <w:p>
            <w:pPr>
              <w:pStyle w:val="11"/>
            </w:pPr>
          </w:p>
        </w:tc>
        <w:tc>
          <w:tcPr>
            <w:tcW w:w="1875" w:type="dxa"/>
            <w:vAlign w:val="center"/>
          </w:tcPr>
          <w:p>
            <w:pPr>
              <w:pStyle w:val="11"/>
            </w:pPr>
            <w:r>
              <w:t>321.91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2120303</w:t>
            </w:r>
          </w:p>
        </w:tc>
        <w:tc>
          <w:tcPr>
            <w:tcW w:w="4535" w:type="dxa"/>
            <w:vAlign w:val="center"/>
          </w:tcPr>
          <w:p>
            <w:pPr>
              <w:pStyle w:val="12"/>
            </w:pPr>
            <w:r>
              <w:t>小城镇基础设施建设</w:t>
            </w:r>
          </w:p>
        </w:tc>
        <w:tc>
          <w:tcPr>
            <w:tcW w:w="2047" w:type="dxa"/>
            <w:vAlign w:val="center"/>
          </w:tcPr>
          <w:p>
            <w:pPr>
              <w:pStyle w:val="11"/>
            </w:pPr>
            <w:r>
              <w:t>321.91</w:t>
            </w:r>
          </w:p>
        </w:tc>
        <w:tc>
          <w:tcPr>
            <w:tcW w:w="1875" w:type="dxa"/>
            <w:vAlign w:val="center"/>
          </w:tcPr>
          <w:p>
            <w:pPr>
              <w:pStyle w:val="11"/>
            </w:pPr>
          </w:p>
        </w:tc>
        <w:tc>
          <w:tcPr>
            <w:tcW w:w="1875" w:type="dxa"/>
            <w:vAlign w:val="center"/>
          </w:tcPr>
          <w:p>
            <w:pPr>
              <w:pStyle w:val="11"/>
            </w:pPr>
            <w:r>
              <w:t>321.91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215</w:t>
            </w:r>
          </w:p>
        </w:tc>
        <w:tc>
          <w:tcPr>
            <w:tcW w:w="4535" w:type="dxa"/>
            <w:vAlign w:val="center"/>
          </w:tcPr>
          <w:p>
            <w:pPr>
              <w:pStyle w:val="12"/>
            </w:pPr>
            <w:r>
              <w:t>资源勘探工业信息等支出</w:t>
            </w:r>
          </w:p>
        </w:tc>
        <w:tc>
          <w:tcPr>
            <w:tcW w:w="2047" w:type="dxa"/>
            <w:vAlign w:val="center"/>
          </w:tcPr>
          <w:p>
            <w:pPr>
              <w:pStyle w:val="11"/>
            </w:pPr>
            <w:r>
              <w:t>9994.00</w:t>
            </w:r>
          </w:p>
        </w:tc>
        <w:tc>
          <w:tcPr>
            <w:tcW w:w="1875" w:type="dxa"/>
            <w:vAlign w:val="center"/>
          </w:tcPr>
          <w:p>
            <w:pPr>
              <w:pStyle w:val="11"/>
            </w:pPr>
          </w:p>
        </w:tc>
        <w:tc>
          <w:tcPr>
            <w:tcW w:w="1875" w:type="dxa"/>
            <w:vAlign w:val="center"/>
          </w:tcPr>
          <w:p>
            <w:pPr>
              <w:pStyle w:val="11"/>
            </w:pPr>
            <w:r>
              <w:t>9994.00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21502</w:t>
            </w:r>
          </w:p>
        </w:tc>
        <w:tc>
          <w:tcPr>
            <w:tcW w:w="4535" w:type="dxa"/>
            <w:vAlign w:val="center"/>
          </w:tcPr>
          <w:p>
            <w:pPr>
              <w:pStyle w:val="12"/>
            </w:pPr>
            <w:r>
              <w:t>制造业</w:t>
            </w:r>
          </w:p>
        </w:tc>
        <w:tc>
          <w:tcPr>
            <w:tcW w:w="2047" w:type="dxa"/>
            <w:vAlign w:val="center"/>
          </w:tcPr>
          <w:p>
            <w:pPr>
              <w:pStyle w:val="11"/>
            </w:pPr>
            <w:r>
              <w:t>9994.00</w:t>
            </w:r>
          </w:p>
        </w:tc>
        <w:tc>
          <w:tcPr>
            <w:tcW w:w="1875" w:type="dxa"/>
            <w:vAlign w:val="center"/>
          </w:tcPr>
          <w:p>
            <w:pPr>
              <w:pStyle w:val="11"/>
            </w:pPr>
          </w:p>
        </w:tc>
        <w:tc>
          <w:tcPr>
            <w:tcW w:w="1875" w:type="dxa"/>
            <w:vAlign w:val="center"/>
          </w:tcPr>
          <w:p>
            <w:pPr>
              <w:pStyle w:val="11"/>
            </w:pPr>
            <w:r>
              <w:t>9994.00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2150207</w:t>
            </w:r>
          </w:p>
        </w:tc>
        <w:tc>
          <w:tcPr>
            <w:tcW w:w="4535" w:type="dxa"/>
            <w:vAlign w:val="center"/>
          </w:tcPr>
          <w:p>
            <w:pPr>
              <w:pStyle w:val="12"/>
            </w:pPr>
            <w:r>
              <w:t>通信设备、计算机及其他电子设备制造业</w:t>
            </w:r>
          </w:p>
        </w:tc>
        <w:tc>
          <w:tcPr>
            <w:tcW w:w="2047" w:type="dxa"/>
            <w:vAlign w:val="center"/>
          </w:tcPr>
          <w:p>
            <w:pPr>
              <w:pStyle w:val="11"/>
            </w:pPr>
            <w:r>
              <w:t>9994.00</w:t>
            </w:r>
          </w:p>
        </w:tc>
        <w:tc>
          <w:tcPr>
            <w:tcW w:w="1875" w:type="dxa"/>
            <w:vAlign w:val="center"/>
          </w:tcPr>
          <w:p>
            <w:pPr>
              <w:pStyle w:val="11"/>
            </w:pPr>
          </w:p>
        </w:tc>
        <w:tc>
          <w:tcPr>
            <w:tcW w:w="1875" w:type="dxa"/>
            <w:vAlign w:val="center"/>
          </w:tcPr>
          <w:p>
            <w:pPr>
              <w:pStyle w:val="11"/>
            </w:pPr>
            <w:r>
              <w:t>9994.00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216</w:t>
            </w:r>
          </w:p>
        </w:tc>
        <w:tc>
          <w:tcPr>
            <w:tcW w:w="4535" w:type="dxa"/>
            <w:vAlign w:val="center"/>
          </w:tcPr>
          <w:p>
            <w:pPr>
              <w:pStyle w:val="12"/>
            </w:pPr>
            <w:r>
              <w:t>商业服务业等支出</w:t>
            </w:r>
          </w:p>
        </w:tc>
        <w:tc>
          <w:tcPr>
            <w:tcW w:w="2047" w:type="dxa"/>
            <w:vAlign w:val="center"/>
          </w:tcPr>
          <w:p>
            <w:pPr>
              <w:pStyle w:val="11"/>
            </w:pPr>
            <w:r>
              <w:t>993.96</w:t>
            </w:r>
          </w:p>
        </w:tc>
        <w:tc>
          <w:tcPr>
            <w:tcW w:w="1875" w:type="dxa"/>
            <w:vAlign w:val="center"/>
          </w:tcPr>
          <w:p>
            <w:pPr>
              <w:pStyle w:val="11"/>
            </w:pPr>
          </w:p>
        </w:tc>
        <w:tc>
          <w:tcPr>
            <w:tcW w:w="1875" w:type="dxa"/>
            <w:vAlign w:val="center"/>
          </w:tcPr>
          <w:p>
            <w:pPr>
              <w:pStyle w:val="11"/>
            </w:pPr>
            <w:r>
              <w:t>993.96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21602</w:t>
            </w:r>
          </w:p>
        </w:tc>
        <w:tc>
          <w:tcPr>
            <w:tcW w:w="4535" w:type="dxa"/>
            <w:vAlign w:val="center"/>
          </w:tcPr>
          <w:p>
            <w:pPr>
              <w:pStyle w:val="12"/>
            </w:pPr>
            <w:r>
              <w:t>商业流通事务</w:t>
            </w:r>
          </w:p>
        </w:tc>
        <w:tc>
          <w:tcPr>
            <w:tcW w:w="2047" w:type="dxa"/>
            <w:vAlign w:val="center"/>
          </w:tcPr>
          <w:p>
            <w:pPr>
              <w:pStyle w:val="11"/>
            </w:pPr>
            <w:r>
              <w:t>612.01</w:t>
            </w:r>
          </w:p>
        </w:tc>
        <w:tc>
          <w:tcPr>
            <w:tcW w:w="1875" w:type="dxa"/>
            <w:vAlign w:val="center"/>
          </w:tcPr>
          <w:p>
            <w:pPr>
              <w:pStyle w:val="11"/>
            </w:pPr>
          </w:p>
        </w:tc>
        <w:tc>
          <w:tcPr>
            <w:tcW w:w="1875" w:type="dxa"/>
            <w:vAlign w:val="center"/>
          </w:tcPr>
          <w:p>
            <w:pPr>
              <w:pStyle w:val="11"/>
            </w:pPr>
            <w:r>
              <w:t>612.01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2160299</w:t>
            </w:r>
          </w:p>
        </w:tc>
        <w:tc>
          <w:tcPr>
            <w:tcW w:w="4535" w:type="dxa"/>
            <w:vAlign w:val="center"/>
          </w:tcPr>
          <w:p>
            <w:pPr>
              <w:pStyle w:val="12"/>
            </w:pPr>
            <w:r>
              <w:t>其他商业流通事务支出</w:t>
            </w:r>
          </w:p>
        </w:tc>
        <w:tc>
          <w:tcPr>
            <w:tcW w:w="2047" w:type="dxa"/>
            <w:vAlign w:val="center"/>
          </w:tcPr>
          <w:p>
            <w:pPr>
              <w:pStyle w:val="11"/>
            </w:pPr>
            <w:r>
              <w:t>612.01</w:t>
            </w:r>
          </w:p>
        </w:tc>
        <w:tc>
          <w:tcPr>
            <w:tcW w:w="1875" w:type="dxa"/>
            <w:vAlign w:val="center"/>
          </w:tcPr>
          <w:p>
            <w:pPr>
              <w:pStyle w:val="11"/>
            </w:pPr>
          </w:p>
        </w:tc>
        <w:tc>
          <w:tcPr>
            <w:tcW w:w="1875" w:type="dxa"/>
            <w:vAlign w:val="center"/>
          </w:tcPr>
          <w:p>
            <w:pPr>
              <w:pStyle w:val="11"/>
            </w:pPr>
            <w:r>
              <w:t>612.01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21606</w:t>
            </w:r>
          </w:p>
        </w:tc>
        <w:tc>
          <w:tcPr>
            <w:tcW w:w="4535" w:type="dxa"/>
            <w:vAlign w:val="center"/>
          </w:tcPr>
          <w:p>
            <w:pPr>
              <w:pStyle w:val="12"/>
            </w:pPr>
            <w:r>
              <w:t>涉外发展服务支出</w:t>
            </w:r>
          </w:p>
        </w:tc>
        <w:tc>
          <w:tcPr>
            <w:tcW w:w="2047" w:type="dxa"/>
            <w:vAlign w:val="center"/>
          </w:tcPr>
          <w:p>
            <w:pPr>
              <w:pStyle w:val="11"/>
            </w:pPr>
            <w:r>
              <w:t>181.95</w:t>
            </w:r>
          </w:p>
        </w:tc>
        <w:tc>
          <w:tcPr>
            <w:tcW w:w="1875" w:type="dxa"/>
            <w:vAlign w:val="center"/>
          </w:tcPr>
          <w:p>
            <w:pPr>
              <w:pStyle w:val="11"/>
            </w:pPr>
          </w:p>
        </w:tc>
        <w:tc>
          <w:tcPr>
            <w:tcW w:w="1875" w:type="dxa"/>
            <w:vAlign w:val="center"/>
          </w:tcPr>
          <w:p>
            <w:pPr>
              <w:pStyle w:val="11"/>
            </w:pPr>
            <w:r>
              <w:t>181.95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2160699</w:t>
            </w:r>
          </w:p>
        </w:tc>
        <w:tc>
          <w:tcPr>
            <w:tcW w:w="4535" w:type="dxa"/>
            <w:vAlign w:val="center"/>
          </w:tcPr>
          <w:p>
            <w:pPr>
              <w:pStyle w:val="12"/>
            </w:pPr>
            <w:r>
              <w:t>其他涉外发展服务支出</w:t>
            </w:r>
          </w:p>
        </w:tc>
        <w:tc>
          <w:tcPr>
            <w:tcW w:w="2047" w:type="dxa"/>
            <w:vAlign w:val="center"/>
          </w:tcPr>
          <w:p>
            <w:pPr>
              <w:pStyle w:val="11"/>
            </w:pPr>
            <w:r>
              <w:t>181.95</w:t>
            </w:r>
          </w:p>
        </w:tc>
        <w:tc>
          <w:tcPr>
            <w:tcW w:w="1875" w:type="dxa"/>
            <w:vAlign w:val="center"/>
          </w:tcPr>
          <w:p>
            <w:pPr>
              <w:pStyle w:val="11"/>
            </w:pPr>
          </w:p>
        </w:tc>
        <w:tc>
          <w:tcPr>
            <w:tcW w:w="1875" w:type="dxa"/>
            <w:vAlign w:val="center"/>
          </w:tcPr>
          <w:p>
            <w:pPr>
              <w:pStyle w:val="11"/>
            </w:pPr>
            <w:r>
              <w:t>181.95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21699</w:t>
            </w:r>
          </w:p>
        </w:tc>
        <w:tc>
          <w:tcPr>
            <w:tcW w:w="4535" w:type="dxa"/>
            <w:vAlign w:val="center"/>
          </w:tcPr>
          <w:p>
            <w:pPr>
              <w:pStyle w:val="12"/>
            </w:pPr>
            <w:r>
              <w:t>其他商业服务业等支出</w:t>
            </w:r>
          </w:p>
        </w:tc>
        <w:tc>
          <w:tcPr>
            <w:tcW w:w="2047" w:type="dxa"/>
            <w:vAlign w:val="center"/>
          </w:tcPr>
          <w:p>
            <w:pPr>
              <w:pStyle w:val="11"/>
            </w:pPr>
            <w:r>
              <w:t>200.00</w:t>
            </w:r>
          </w:p>
        </w:tc>
        <w:tc>
          <w:tcPr>
            <w:tcW w:w="1875" w:type="dxa"/>
            <w:vAlign w:val="center"/>
          </w:tcPr>
          <w:p>
            <w:pPr>
              <w:pStyle w:val="11"/>
            </w:pPr>
          </w:p>
        </w:tc>
        <w:tc>
          <w:tcPr>
            <w:tcW w:w="1875"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2169999</w:t>
            </w:r>
          </w:p>
        </w:tc>
        <w:tc>
          <w:tcPr>
            <w:tcW w:w="4535" w:type="dxa"/>
            <w:vAlign w:val="center"/>
          </w:tcPr>
          <w:p>
            <w:pPr>
              <w:pStyle w:val="12"/>
            </w:pPr>
            <w:r>
              <w:t>其他商业服务业等支出</w:t>
            </w:r>
          </w:p>
        </w:tc>
        <w:tc>
          <w:tcPr>
            <w:tcW w:w="2047" w:type="dxa"/>
            <w:vAlign w:val="center"/>
          </w:tcPr>
          <w:p>
            <w:pPr>
              <w:pStyle w:val="11"/>
            </w:pPr>
            <w:r>
              <w:t>200.00</w:t>
            </w:r>
          </w:p>
        </w:tc>
        <w:tc>
          <w:tcPr>
            <w:tcW w:w="1875" w:type="dxa"/>
            <w:vAlign w:val="center"/>
          </w:tcPr>
          <w:p>
            <w:pPr>
              <w:pStyle w:val="11"/>
            </w:pPr>
          </w:p>
        </w:tc>
        <w:tc>
          <w:tcPr>
            <w:tcW w:w="1875"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221</w:t>
            </w:r>
          </w:p>
        </w:tc>
        <w:tc>
          <w:tcPr>
            <w:tcW w:w="4535" w:type="dxa"/>
            <w:vAlign w:val="center"/>
          </w:tcPr>
          <w:p>
            <w:pPr>
              <w:pStyle w:val="12"/>
            </w:pPr>
            <w:r>
              <w:t>住房保障支出</w:t>
            </w:r>
          </w:p>
        </w:tc>
        <w:tc>
          <w:tcPr>
            <w:tcW w:w="2047" w:type="dxa"/>
            <w:vAlign w:val="center"/>
          </w:tcPr>
          <w:p>
            <w:pPr>
              <w:pStyle w:val="11"/>
            </w:pPr>
            <w:r>
              <w:t>105.73</w:t>
            </w:r>
          </w:p>
        </w:tc>
        <w:tc>
          <w:tcPr>
            <w:tcW w:w="1875" w:type="dxa"/>
            <w:vAlign w:val="center"/>
          </w:tcPr>
          <w:p>
            <w:pPr>
              <w:pStyle w:val="11"/>
            </w:pPr>
            <w:r>
              <w:t>105.73</w:t>
            </w:r>
          </w:p>
        </w:tc>
        <w:tc>
          <w:tcPr>
            <w:tcW w:w="187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22102</w:t>
            </w:r>
          </w:p>
        </w:tc>
        <w:tc>
          <w:tcPr>
            <w:tcW w:w="4535" w:type="dxa"/>
            <w:vAlign w:val="center"/>
          </w:tcPr>
          <w:p>
            <w:pPr>
              <w:pStyle w:val="12"/>
            </w:pPr>
            <w:r>
              <w:t>住房改革支出</w:t>
            </w:r>
          </w:p>
        </w:tc>
        <w:tc>
          <w:tcPr>
            <w:tcW w:w="2047" w:type="dxa"/>
            <w:vAlign w:val="center"/>
          </w:tcPr>
          <w:p>
            <w:pPr>
              <w:pStyle w:val="11"/>
            </w:pPr>
            <w:r>
              <w:t>105.73</w:t>
            </w:r>
          </w:p>
        </w:tc>
        <w:tc>
          <w:tcPr>
            <w:tcW w:w="1875" w:type="dxa"/>
            <w:vAlign w:val="center"/>
          </w:tcPr>
          <w:p>
            <w:pPr>
              <w:pStyle w:val="11"/>
            </w:pPr>
            <w:r>
              <w:t>105.73</w:t>
            </w:r>
          </w:p>
        </w:tc>
        <w:tc>
          <w:tcPr>
            <w:tcW w:w="187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2210201</w:t>
            </w:r>
          </w:p>
        </w:tc>
        <w:tc>
          <w:tcPr>
            <w:tcW w:w="4535" w:type="dxa"/>
            <w:vAlign w:val="center"/>
          </w:tcPr>
          <w:p>
            <w:pPr>
              <w:pStyle w:val="12"/>
            </w:pPr>
            <w:r>
              <w:t>住房公积金</w:t>
            </w:r>
          </w:p>
        </w:tc>
        <w:tc>
          <w:tcPr>
            <w:tcW w:w="2047" w:type="dxa"/>
            <w:vAlign w:val="center"/>
          </w:tcPr>
          <w:p>
            <w:pPr>
              <w:pStyle w:val="11"/>
            </w:pPr>
            <w:r>
              <w:t>105.73</w:t>
            </w:r>
          </w:p>
        </w:tc>
        <w:tc>
          <w:tcPr>
            <w:tcW w:w="1875" w:type="dxa"/>
            <w:vAlign w:val="center"/>
          </w:tcPr>
          <w:p>
            <w:pPr>
              <w:pStyle w:val="11"/>
            </w:pPr>
            <w:r>
              <w:t>105.73</w:t>
            </w:r>
          </w:p>
        </w:tc>
        <w:tc>
          <w:tcPr>
            <w:tcW w:w="187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191" w:type="dxa"/>
            <w:vAlign w:val="center"/>
          </w:tcPr>
          <w:p>
            <w:pPr>
              <w:pStyle w:val="12"/>
            </w:pPr>
            <w:r>
              <w:t>222</w:t>
            </w:r>
          </w:p>
        </w:tc>
        <w:tc>
          <w:tcPr>
            <w:tcW w:w="4535" w:type="dxa"/>
            <w:vAlign w:val="center"/>
          </w:tcPr>
          <w:p>
            <w:pPr>
              <w:pStyle w:val="12"/>
            </w:pPr>
            <w:r>
              <w:t>粮油物资储备支出</w:t>
            </w:r>
          </w:p>
        </w:tc>
        <w:tc>
          <w:tcPr>
            <w:tcW w:w="2047" w:type="dxa"/>
            <w:vAlign w:val="center"/>
          </w:tcPr>
          <w:p>
            <w:pPr>
              <w:pStyle w:val="11"/>
            </w:pPr>
            <w:r>
              <w:t>950.93</w:t>
            </w:r>
          </w:p>
        </w:tc>
        <w:tc>
          <w:tcPr>
            <w:tcW w:w="1875" w:type="dxa"/>
            <w:vAlign w:val="center"/>
          </w:tcPr>
          <w:p>
            <w:pPr>
              <w:pStyle w:val="11"/>
            </w:pPr>
          </w:p>
        </w:tc>
        <w:tc>
          <w:tcPr>
            <w:tcW w:w="1875" w:type="dxa"/>
            <w:vAlign w:val="center"/>
          </w:tcPr>
          <w:p>
            <w:pPr>
              <w:pStyle w:val="11"/>
            </w:pPr>
            <w:r>
              <w:t>950.93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1191" w:type="dxa"/>
            <w:vAlign w:val="center"/>
          </w:tcPr>
          <w:p>
            <w:pPr>
              <w:pStyle w:val="12"/>
            </w:pPr>
            <w:r>
              <w:t>22201</w:t>
            </w:r>
          </w:p>
        </w:tc>
        <w:tc>
          <w:tcPr>
            <w:tcW w:w="4535" w:type="dxa"/>
            <w:vAlign w:val="center"/>
          </w:tcPr>
          <w:p>
            <w:pPr>
              <w:pStyle w:val="12"/>
            </w:pPr>
            <w:r>
              <w:t>粮油物资事务</w:t>
            </w:r>
          </w:p>
        </w:tc>
        <w:tc>
          <w:tcPr>
            <w:tcW w:w="2047" w:type="dxa"/>
            <w:vAlign w:val="center"/>
          </w:tcPr>
          <w:p>
            <w:pPr>
              <w:pStyle w:val="11"/>
            </w:pPr>
            <w:r>
              <w:t>289.63</w:t>
            </w:r>
          </w:p>
        </w:tc>
        <w:tc>
          <w:tcPr>
            <w:tcW w:w="1875" w:type="dxa"/>
            <w:vAlign w:val="center"/>
          </w:tcPr>
          <w:p>
            <w:pPr>
              <w:pStyle w:val="11"/>
            </w:pPr>
          </w:p>
        </w:tc>
        <w:tc>
          <w:tcPr>
            <w:tcW w:w="1875" w:type="dxa"/>
            <w:vAlign w:val="center"/>
          </w:tcPr>
          <w:p>
            <w:pPr>
              <w:pStyle w:val="11"/>
            </w:pPr>
            <w:r>
              <w:t>289.63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1191" w:type="dxa"/>
            <w:vAlign w:val="center"/>
          </w:tcPr>
          <w:p>
            <w:pPr>
              <w:pStyle w:val="12"/>
            </w:pPr>
            <w:r>
              <w:t>2220199</w:t>
            </w:r>
          </w:p>
        </w:tc>
        <w:tc>
          <w:tcPr>
            <w:tcW w:w="4535" w:type="dxa"/>
            <w:vAlign w:val="center"/>
          </w:tcPr>
          <w:p>
            <w:pPr>
              <w:pStyle w:val="12"/>
            </w:pPr>
            <w:r>
              <w:t>其他粮油物资事务支出</w:t>
            </w:r>
          </w:p>
        </w:tc>
        <w:tc>
          <w:tcPr>
            <w:tcW w:w="2047" w:type="dxa"/>
            <w:vAlign w:val="center"/>
          </w:tcPr>
          <w:p>
            <w:pPr>
              <w:pStyle w:val="11"/>
            </w:pPr>
            <w:r>
              <w:t>289.63</w:t>
            </w:r>
          </w:p>
        </w:tc>
        <w:tc>
          <w:tcPr>
            <w:tcW w:w="1875" w:type="dxa"/>
            <w:vAlign w:val="center"/>
          </w:tcPr>
          <w:p>
            <w:pPr>
              <w:pStyle w:val="11"/>
            </w:pPr>
          </w:p>
        </w:tc>
        <w:tc>
          <w:tcPr>
            <w:tcW w:w="1875" w:type="dxa"/>
            <w:vAlign w:val="center"/>
          </w:tcPr>
          <w:p>
            <w:pPr>
              <w:pStyle w:val="11"/>
            </w:pPr>
            <w:r>
              <w:t>289.63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1191" w:type="dxa"/>
            <w:vAlign w:val="center"/>
          </w:tcPr>
          <w:p>
            <w:pPr>
              <w:pStyle w:val="12"/>
            </w:pPr>
            <w:r>
              <w:t>22204</w:t>
            </w:r>
          </w:p>
        </w:tc>
        <w:tc>
          <w:tcPr>
            <w:tcW w:w="4535" w:type="dxa"/>
            <w:vAlign w:val="center"/>
          </w:tcPr>
          <w:p>
            <w:pPr>
              <w:pStyle w:val="12"/>
            </w:pPr>
            <w:r>
              <w:t>粮油储备</w:t>
            </w:r>
          </w:p>
        </w:tc>
        <w:tc>
          <w:tcPr>
            <w:tcW w:w="2047" w:type="dxa"/>
            <w:vAlign w:val="center"/>
          </w:tcPr>
          <w:p>
            <w:pPr>
              <w:pStyle w:val="11"/>
            </w:pPr>
            <w:r>
              <w:t>640.30</w:t>
            </w:r>
          </w:p>
        </w:tc>
        <w:tc>
          <w:tcPr>
            <w:tcW w:w="1875" w:type="dxa"/>
            <w:vAlign w:val="center"/>
          </w:tcPr>
          <w:p>
            <w:pPr>
              <w:pStyle w:val="11"/>
            </w:pPr>
          </w:p>
        </w:tc>
        <w:tc>
          <w:tcPr>
            <w:tcW w:w="1875" w:type="dxa"/>
            <w:vAlign w:val="center"/>
          </w:tcPr>
          <w:p>
            <w:pPr>
              <w:pStyle w:val="11"/>
            </w:pPr>
            <w:r>
              <w:t>640.30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1191" w:type="dxa"/>
            <w:vAlign w:val="center"/>
          </w:tcPr>
          <w:p>
            <w:pPr>
              <w:pStyle w:val="12"/>
            </w:pPr>
            <w:r>
              <w:t>2220401</w:t>
            </w:r>
          </w:p>
        </w:tc>
        <w:tc>
          <w:tcPr>
            <w:tcW w:w="4535" w:type="dxa"/>
            <w:vAlign w:val="center"/>
          </w:tcPr>
          <w:p>
            <w:pPr>
              <w:pStyle w:val="12"/>
            </w:pPr>
            <w:r>
              <w:t>储备粮油补贴</w:t>
            </w:r>
          </w:p>
        </w:tc>
        <w:tc>
          <w:tcPr>
            <w:tcW w:w="2047" w:type="dxa"/>
            <w:vAlign w:val="center"/>
          </w:tcPr>
          <w:p>
            <w:pPr>
              <w:pStyle w:val="11"/>
            </w:pPr>
            <w:r>
              <w:t>640.30</w:t>
            </w:r>
          </w:p>
        </w:tc>
        <w:tc>
          <w:tcPr>
            <w:tcW w:w="1875" w:type="dxa"/>
            <w:vAlign w:val="center"/>
          </w:tcPr>
          <w:p>
            <w:pPr>
              <w:pStyle w:val="11"/>
            </w:pPr>
          </w:p>
        </w:tc>
        <w:tc>
          <w:tcPr>
            <w:tcW w:w="1875" w:type="dxa"/>
            <w:vAlign w:val="center"/>
          </w:tcPr>
          <w:p>
            <w:pPr>
              <w:pStyle w:val="11"/>
            </w:pPr>
            <w:r>
              <w:t>640.30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1191" w:type="dxa"/>
            <w:vAlign w:val="center"/>
          </w:tcPr>
          <w:p>
            <w:pPr>
              <w:pStyle w:val="12"/>
            </w:pPr>
            <w:r>
              <w:t>22205</w:t>
            </w:r>
          </w:p>
        </w:tc>
        <w:tc>
          <w:tcPr>
            <w:tcW w:w="4535" w:type="dxa"/>
            <w:vAlign w:val="center"/>
          </w:tcPr>
          <w:p>
            <w:pPr>
              <w:pStyle w:val="12"/>
            </w:pPr>
            <w:r>
              <w:t>重要商品储备</w:t>
            </w:r>
          </w:p>
        </w:tc>
        <w:tc>
          <w:tcPr>
            <w:tcW w:w="2047" w:type="dxa"/>
            <w:vAlign w:val="center"/>
          </w:tcPr>
          <w:p>
            <w:pPr>
              <w:pStyle w:val="11"/>
            </w:pPr>
            <w:r>
              <w:t>21.00</w:t>
            </w:r>
          </w:p>
        </w:tc>
        <w:tc>
          <w:tcPr>
            <w:tcW w:w="1875" w:type="dxa"/>
            <w:vAlign w:val="center"/>
          </w:tcPr>
          <w:p>
            <w:pPr>
              <w:pStyle w:val="11"/>
            </w:pPr>
          </w:p>
        </w:tc>
        <w:tc>
          <w:tcPr>
            <w:tcW w:w="1875" w:type="dxa"/>
            <w:vAlign w:val="center"/>
          </w:tcPr>
          <w:p>
            <w:pPr>
              <w:pStyle w:val="11"/>
            </w:pPr>
            <w:r>
              <w:t>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1191" w:type="dxa"/>
            <w:vAlign w:val="center"/>
          </w:tcPr>
          <w:p>
            <w:pPr>
              <w:pStyle w:val="12"/>
            </w:pPr>
            <w:r>
              <w:t>2220511</w:t>
            </w:r>
          </w:p>
        </w:tc>
        <w:tc>
          <w:tcPr>
            <w:tcW w:w="4535" w:type="dxa"/>
            <w:vAlign w:val="center"/>
          </w:tcPr>
          <w:p>
            <w:pPr>
              <w:pStyle w:val="12"/>
            </w:pPr>
            <w:r>
              <w:t>应急物资储备</w:t>
            </w:r>
          </w:p>
        </w:tc>
        <w:tc>
          <w:tcPr>
            <w:tcW w:w="2047" w:type="dxa"/>
            <w:vAlign w:val="center"/>
          </w:tcPr>
          <w:p>
            <w:pPr>
              <w:pStyle w:val="11"/>
            </w:pPr>
            <w:r>
              <w:t>21.00</w:t>
            </w:r>
          </w:p>
        </w:tc>
        <w:tc>
          <w:tcPr>
            <w:tcW w:w="1875" w:type="dxa"/>
            <w:vAlign w:val="center"/>
          </w:tcPr>
          <w:p>
            <w:pPr>
              <w:pStyle w:val="11"/>
            </w:pPr>
          </w:p>
        </w:tc>
        <w:tc>
          <w:tcPr>
            <w:tcW w:w="1875" w:type="dxa"/>
            <w:vAlign w:val="center"/>
          </w:tcPr>
          <w:p>
            <w:pPr>
              <w:pStyle w:val="11"/>
            </w:pPr>
            <w:r>
              <w:t>21.00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469"/>
        <w:gridCol w:w="2025"/>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303001石家庄市鹿泉区发展和改革局本级</w:t>
            </w:r>
          </w:p>
        </w:tc>
        <w:tc>
          <w:tcPr>
            <w:tcW w:w="2469" w:type="dxa"/>
            <w:tcBorders>
              <w:top w:val="single" w:color="FFFFFF" w:sz="6" w:space="0"/>
              <w:left w:val="single" w:color="FFFFFF" w:sz="6" w:space="0"/>
              <w:right w:val="single" w:color="FFFFFF" w:sz="6" w:space="0"/>
            </w:tcBorders>
            <w:vAlign w:val="center"/>
          </w:tcPr>
          <w:p>
            <w:pPr>
              <w:pStyle w:val="8"/>
            </w:pPr>
            <w:r>
              <w:t>预算年度：2025</w:t>
            </w:r>
          </w:p>
        </w:tc>
        <w:tc>
          <w:tcPr>
            <w:tcW w:w="386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6337"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469" w:type="dxa"/>
            <w:vAlign w:val="center"/>
          </w:tcPr>
          <w:p>
            <w:pPr>
              <w:pStyle w:val="10"/>
            </w:pPr>
            <w:r>
              <w:t>合计</w:t>
            </w:r>
          </w:p>
        </w:tc>
        <w:tc>
          <w:tcPr>
            <w:tcW w:w="2025" w:type="dxa"/>
            <w:vAlign w:val="center"/>
          </w:tcPr>
          <w:p>
            <w:pPr>
              <w:pStyle w:val="10"/>
            </w:pPr>
            <w:r>
              <w:t>人员经费</w:t>
            </w:r>
          </w:p>
        </w:tc>
        <w:tc>
          <w:tcPr>
            <w:tcW w:w="1843"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469" w:type="dxa"/>
            <w:vAlign w:val="center"/>
          </w:tcPr>
          <w:p>
            <w:pPr>
              <w:pStyle w:val="10"/>
            </w:pPr>
            <w:r>
              <w:t>3</w:t>
            </w:r>
          </w:p>
        </w:tc>
        <w:tc>
          <w:tcPr>
            <w:tcW w:w="2025" w:type="dxa"/>
            <w:vAlign w:val="center"/>
          </w:tcPr>
          <w:p>
            <w:pPr>
              <w:pStyle w:val="10"/>
            </w:pPr>
            <w:r>
              <w:t>4</w:t>
            </w:r>
          </w:p>
        </w:tc>
        <w:tc>
          <w:tcPr>
            <w:tcW w:w="1843"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469" w:type="dxa"/>
            <w:vAlign w:val="center"/>
          </w:tcPr>
          <w:p>
            <w:pPr>
              <w:pStyle w:val="15"/>
            </w:pPr>
            <w:r>
              <w:t>1819.90</w:t>
            </w:r>
          </w:p>
        </w:tc>
        <w:tc>
          <w:tcPr>
            <w:tcW w:w="2025" w:type="dxa"/>
            <w:vAlign w:val="center"/>
          </w:tcPr>
          <w:p>
            <w:pPr>
              <w:pStyle w:val="15"/>
            </w:pPr>
            <w:r>
              <w:t>1580.01</w:t>
            </w:r>
          </w:p>
        </w:tc>
        <w:tc>
          <w:tcPr>
            <w:tcW w:w="1843" w:type="dxa"/>
            <w:vAlign w:val="center"/>
          </w:tcPr>
          <w:p>
            <w:pPr>
              <w:pStyle w:val="15"/>
            </w:pPr>
            <w:r>
              <w:t>239.89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469" w:type="dxa"/>
            <w:vAlign w:val="center"/>
          </w:tcPr>
          <w:p>
            <w:pPr>
              <w:pStyle w:val="11"/>
            </w:pPr>
            <w:r>
              <w:t>1150.90</w:t>
            </w:r>
          </w:p>
        </w:tc>
        <w:tc>
          <w:tcPr>
            <w:tcW w:w="2025" w:type="dxa"/>
            <w:vAlign w:val="center"/>
          </w:tcPr>
          <w:p>
            <w:pPr>
              <w:pStyle w:val="11"/>
            </w:pPr>
            <w:r>
              <w:t>1150.90</w:t>
            </w:r>
          </w:p>
        </w:tc>
        <w:tc>
          <w:tcPr>
            <w:tcW w:w="1843"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469" w:type="dxa"/>
            <w:vAlign w:val="center"/>
          </w:tcPr>
          <w:p>
            <w:pPr>
              <w:pStyle w:val="11"/>
            </w:pPr>
            <w:r>
              <w:t>291.64</w:t>
            </w:r>
          </w:p>
        </w:tc>
        <w:tc>
          <w:tcPr>
            <w:tcW w:w="2025" w:type="dxa"/>
            <w:vAlign w:val="center"/>
          </w:tcPr>
          <w:p>
            <w:pPr>
              <w:pStyle w:val="11"/>
            </w:pPr>
            <w:r>
              <w:t>291.64</w:t>
            </w:r>
          </w:p>
        </w:tc>
        <w:tc>
          <w:tcPr>
            <w:tcW w:w="1843"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469" w:type="dxa"/>
            <w:vAlign w:val="center"/>
          </w:tcPr>
          <w:p>
            <w:pPr>
              <w:pStyle w:val="11"/>
            </w:pPr>
            <w:r>
              <w:t>155.45</w:t>
            </w:r>
          </w:p>
        </w:tc>
        <w:tc>
          <w:tcPr>
            <w:tcW w:w="2025" w:type="dxa"/>
            <w:vAlign w:val="center"/>
          </w:tcPr>
          <w:p>
            <w:pPr>
              <w:pStyle w:val="11"/>
            </w:pPr>
            <w:r>
              <w:t>155.45</w:t>
            </w:r>
          </w:p>
        </w:tc>
        <w:tc>
          <w:tcPr>
            <w:tcW w:w="1843"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469" w:type="dxa"/>
            <w:vAlign w:val="center"/>
          </w:tcPr>
          <w:p>
            <w:pPr>
              <w:pStyle w:val="11"/>
            </w:pPr>
            <w:r>
              <w:t>145.49</w:t>
            </w:r>
          </w:p>
        </w:tc>
        <w:tc>
          <w:tcPr>
            <w:tcW w:w="2025" w:type="dxa"/>
            <w:vAlign w:val="center"/>
          </w:tcPr>
          <w:p>
            <w:pPr>
              <w:pStyle w:val="11"/>
            </w:pPr>
            <w:r>
              <w:t>145.49</w:t>
            </w:r>
          </w:p>
        </w:tc>
        <w:tc>
          <w:tcPr>
            <w:tcW w:w="1843"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469" w:type="dxa"/>
            <w:vAlign w:val="center"/>
          </w:tcPr>
          <w:p>
            <w:pPr>
              <w:pStyle w:val="11"/>
            </w:pPr>
            <w:r>
              <w:t>246.98</w:t>
            </w:r>
          </w:p>
        </w:tc>
        <w:tc>
          <w:tcPr>
            <w:tcW w:w="2025" w:type="dxa"/>
            <w:vAlign w:val="center"/>
          </w:tcPr>
          <w:p>
            <w:pPr>
              <w:pStyle w:val="11"/>
            </w:pPr>
            <w:r>
              <w:t>246.98</w:t>
            </w:r>
          </w:p>
        </w:tc>
        <w:tc>
          <w:tcPr>
            <w:tcW w:w="1843"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469" w:type="dxa"/>
            <w:vAlign w:val="center"/>
          </w:tcPr>
          <w:p>
            <w:pPr>
              <w:pStyle w:val="11"/>
            </w:pPr>
            <w:r>
              <w:t>109.21</w:t>
            </w:r>
          </w:p>
        </w:tc>
        <w:tc>
          <w:tcPr>
            <w:tcW w:w="2025" w:type="dxa"/>
            <w:vAlign w:val="center"/>
          </w:tcPr>
          <w:p>
            <w:pPr>
              <w:pStyle w:val="11"/>
            </w:pPr>
            <w:r>
              <w:t>109.21</w:t>
            </w:r>
          </w:p>
        </w:tc>
        <w:tc>
          <w:tcPr>
            <w:tcW w:w="1843"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469" w:type="dxa"/>
            <w:vAlign w:val="center"/>
          </w:tcPr>
          <w:p>
            <w:pPr>
              <w:pStyle w:val="11"/>
            </w:pPr>
            <w:r>
              <w:t>11.99</w:t>
            </w:r>
          </w:p>
        </w:tc>
        <w:tc>
          <w:tcPr>
            <w:tcW w:w="2025" w:type="dxa"/>
            <w:vAlign w:val="center"/>
          </w:tcPr>
          <w:p>
            <w:pPr>
              <w:pStyle w:val="11"/>
            </w:pPr>
            <w:r>
              <w:t>11.99</w:t>
            </w:r>
          </w:p>
        </w:tc>
        <w:tc>
          <w:tcPr>
            <w:tcW w:w="1843"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469" w:type="dxa"/>
            <w:vAlign w:val="center"/>
          </w:tcPr>
          <w:p>
            <w:pPr>
              <w:pStyle w:val="11"/>
            </w:pPr>
            <w:r>
              <w:t>45.09</w:t>
            </w:r>
          </w:p>
        </w:tc>
        <w:tc>
          <w:tcPr>
            <w:tcW w:w="2025" w:type="dxa"/>
            <w:vAlign w:val="center"/>
          </w:tcPr>
          <w:p>
            <w:pPr>
              <w:pStyle w:val="11"/>
            </w:pPr>
            <w:r>
              <w:t>45.09</w:t>
            </w:r>
          </w:p>
        </w:tc>
        <w:tc>
          <w:tcPr>
            <w:tcW w:w="1843"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469" w:type="dxa"/>
            <w:vAlign w:val="center"/>
          </w:tcPr>
          <w:p>
            <w:pPr>
              <w:pStyle w:val="11"/>
            </w:pPr>
            <w:r>
              <w:t>34.89</w:t>
            </w:r>
          </w:p>
        </w:tc>
        <w:tc>
          <w:tcPr>
            <w:tcW w:w="2025" w:type="dxa"/>
            <w:vAlign w:val="center"/>
          </w:tcPr>
          <w:p>
            <w:pPr>
              <w:pStyle w:val="11"/>
            </w:pPr>
            <w:r>
              <w:t>34.89</w:t>
            </w:r>
          </w:p>
        </w:tc>
        <w:tc>
          <w:tcPr>
            <w:tcW w:w="1843"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469" w:type="dxa"/>
            <w:vAlign w:val="center"/>
          </w:tcPr>
          <w:p>
            <w:pPr>
              <w:pStyle w:val="11"/>
            </w:pPr>
            <w:r>
              <w:t>4.45</w:t>
            </w:r>
          </w:p>
        </w:tc>
        <w:tc>
          <w:tcPr>
            <w:tcW w:w="2025" w:type="dxa"/>
            <w:vAlign w:val="center"/>
          </w:tcPr>
          <w:p>
            <w:pPr>
              <w:pStyle w:val="11"/>
            </w:pPr>
            <w:r>
              <w:t>4.45</w:t>
            </w:r>
          </w:p>
        </w:tc>
        <w:tc>
          <w:tcPr>
            <w:tcW w:w="1843"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469" w:type="dxa"/>
            <w:vAlign w:val="center"/>
          </w:tcPr>
          <w:p>
            <w:pPr>
              <w:pStyle w:val="11"/>
            </w:pPr>
            <w:r>
              <w:t>105.73</w:t>
            </w:r>
          </w:p>
        </w:tc>
        <w:tc>
          <w:tcPr>
            <w:tcW w:w="2025" w:type="dxa"/>
            <w:vAlign w:val="center"/>
          </w:tcPr>
          <w:p>
            <w:pPr>
              <w:pStyle w:val="11"/>
            </w:pPr>
            <w:r>
              <w:t>105.73</w:t>
            </w:r>
          </w:p>
        </w:tc>
        <w:tc>
          <w:tcPr>
            <w:tcW w:w="1843"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469" w:type="dxa"/>
            <w:vAlign w:val="center"/>
          </w:tcPr>
          <w:p>
            <w:pPr>
              <w:pStyle w:val="11"/>
            </w:pPr>
            <w:r>
              <w:t>235.71</w:t>
            </w:r>
          </w:p>
        </w:tc>
        <w:tc>
          <w:tcPr>
            <w:tcW w:w="2025" w:type="dxa"/>
            <w:vAlign w:val="center"/>
          </w:tcPr>
          <w:p>
            <w:pPr>
              <w:pStyle w:val="11"/>
            </w:pPr>
          </w:p>
        </w:tc>
        <w:tc>
          <w:tcPr>
            <w:tcW w:w="1843" w:type="dxa"/>
            <w:vAlign w:val="center"/>
          </w:tcPr>
          <w:p>
            <w:pPr>
              <w:pStyle w:val="11"/>
            </w:pPr>
            <w:r>
              <w:t>235.71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469" w:type="dxa"/>
            <w:vAlign w:val="center"/>
          </w:tcPr>
          <w:p>
            <w:pPr>
              <w:pStyle w:val="11"/>
            </w:pPr>
            <w:r>
              <w:t>13.32</w:t>
            </w:r>
          </w:p>
        </w:tc>
        <w:tc>
          <w:tcPr>
            <w:tcW w:w="2025" w:type="dxa"/>
            <w:vAlign w:val="center"/>
          </w:tcPr>
          <w:p>
            <w:pPr>
              <w:pStyle w:val="11"/>
            </w:pPr>
          </w:p>
        </w:tc>
        <w:tc>
          <w:tcPr>
            <w:tcW w:w="1843" w:type="dxa"/>
            <w:vAlign w:val="center"/>
          </w:tcPr>
          <w:p>
            <w:pPr>
              <w:pStyle w:val="11"/>
            </w:pPr>
            <w:r>
              <w:t>13.32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469" w:type="dxa"/>
            <w:vAlign w:val="center"/>
          </w:tcPr>
          <w:p>
            <w:pPr>
              <w:pStyle w:val="11"/>
            </w:pPr>
            <w:r>
              <w:t>2.00</w:t>
            </w:r>
          </w:p>
        </w:tc>
        <w:tc>
          <w:tcPr>
            <w:tcW w:w="2025" w:type="dxa"/>
            <w:vAlign w:val="center"/>
          </w:tcPr>
          <w:p>
            <w:pPr>
              <w:pStyle w:val="11"/>
            </w:pPr>
          </w:p>
        </w:tc>
        <w:tc>
          <w:tcPr>
            <w:tcW w:w="1843"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469" w:type="dxa"/>
            <w:vAlign w:val="center"/>
          </w:tcPr>
          <w:p>
            <w:pPr>
              <w:pStyle w:val="11"/>
            </w:pPr>
            <w:r>
              <w:t>3.20</w:t>
            </w:r>
          </w:p>
        </w:tc>
        <w:tc>
          <w:tcPr>
            <w:tcW w:w="2025" w:type="dxa"/>
            <w:vAlign w:val="center"/>
          </w:tcPr>
          <w:p>
            <w:pPr>
              <w:pStyle w:val="11"/>
            </w:pPr>
          </w:p>
        </w:tc>
        <w:tc>
          <w:tcPr>
            <w:tcW w:w="1843" w:type="dxa"/>
            <w:vAlign w:val="center"/>
          </w:tcPr>
          <w:p>
            <w:pPr>
              <w:pStyle w:val="11"/>
            </w:pPr>
            <w:r>
              <w:t>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469" w:type="dxa"/>
            <w:vAlign w:val="center"/>
          </w:tcPr>
          <w:p>
            <w:pPr>
              <w:pStyle w:val="11"/>
            </w:pPr>
            <w:r>
              <w:t>22.39</w:t>
            </w:r>
          </w:p>
        </w:tc>
        <w:tc>
          <w:tcPr>
            <w:tcW w:w="2025" w:type="dxa"/>
            <w:vAlign w:val="center"/>
          </w:tcPr>
          <w:p>
            <w:pPr>
              <w:pStyle w:val="11"/>
            </w:pPr>
          </w:p>
        </w:tc>
        <w:tc>
          <w:tcPr>
            <w:tcW w:w="1843" w:type="dxa"/>
            <w:vAlign w:val="center"/>
          </w:tcPr>
          <w:p>
            <w:pPr>
              <w:pStyle w:val="11"/>
            </w:pPr>
            <w:r>
              <w:t>22.39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469" w:type="dxa"/>
            <w:vAlign w:val="center"/>
          </w:tcPr>
          <w:p>
            <w:pPr>
              <w:pStyle w:val="11"/>
            </w:pPr>
            <w:r>
              <w:t>6.20</w:t>
            </w:r>
          </w:p>
        </w:tc>
        <w:tc>
          <w:tcPr>
            <w:tcW w:w="2025" w:type="dxa"/>
            <w:vAlign w:val="center"/>
          </w:tcPr>
          <w:p>
            <w:pPr>
              <w:pStyle w:val="11"/>
            </w:pPr>
          </w:p>
        </w:tc>
        <w:tc>
          <w:tcPr>
            <w:tcW w:w="1843" w:type="dxa"/>
            <w:vAlign w:val="center"/>
          </w:tcPr>
          <w:p>
            <w:pPr>
              <w:pStyle w:val="11"/>
            </w:pPr>
            <w:r>
              <w:t>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469" w:type="dxa"/>
            <w:vAlign w:val="center"/>
          </w:tcPr>
          <w:p>
            <w:pPr>
              <w:pStyle w:val="11"/>
            </w:pPr>
            <w:r>
              <w:t>2.50</w:t>
            </w:r>
          </w:p>
        </w:tc>
        <w:tc>
          <w:tcPr>
            <w:tcW w:w="2025" w:type="dxa"/>
            <w:vAlign w:val="center"/>
          </w:tcPr>
          <w:p>
            <w:pPr>
              <w:pStyle w:val="11"/>
            </w:pPr>
          </w:p>
        </w:tc>
        <w:tc>
          <w:tcPr>
            <w:tcW w:w="1843" w:type="dxa"/>
            <w:vAlign w:val="center"/>
          </w:tcPr>
          <w:p>
            <w:pPr>
              <w:pStyle w:val="11"/>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469" w:type="dxa"/>
            <w:vAlign w:val="center"/>
          </w:tcPr>
          <w:p>
            <w:pPr>
              <w:pStyle w:val="11"/>
            </w:pPr>
            <w:r>
              <w:t>5.00</w:t>
            </w:r>
          </w:p>
        </w:tc>
        <w:tc>
          <w:tcPr>
            <w:tcW w:w="2025" w:type="dxa"/>
            <w:vAlign w:val="center"/>
          </w:tcPr>
          <w:p>
            <w:pPr>
              <w:pStyle w:val="11"/>
            </w:pPr>
          </w:p>
        </w:tc>
        <w:tc>
          <w:tcPr>
            <w:tcW w:w="1843"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30217</w:t>
            </w:r>
          </w:p>
        </w:tc>
        <w:tc>
          <w:tcPr>
            <w:tcW w:w="4535" w:type="dxa"/>
            <w:vAlign w:val="center"/>
          </w:tcPr>
          <w:p>
            <w:pPr>
              <w:pStyle w:val="12"/>
            </w:pPr>
            <w:r>
              <w:t>公务接待费</w:t>
            </w:r>
          </w:p>
        </w:tc>
        <w:tc>
          <w:tcPr>
            <w:tcW w:w="2469" w:type="dxa"/>
            <w:vAlign w:val="center"/>
          </w:tcPr>
          <w:p>
            <w:pPr>
              <w:pStyle w:val="11"/>
            </w:pPr>
            <w:r>
              <w:t>0.60</w:t>
            </w:r>
          </w:p>
        </w:tc>
        <w:tc>
          <w:tcPr>
            <w:tcW w:w="2025" w:type="dxa"/>
            <w:vAlign w:val="center"/>
          </w:tcPr>
          <w:p>
            <w:pPr>
              <w:pStyle w:val="11"/>
            </w:pPr>
          </w:p>
        </w:tc>
        <w:tc>
          <w:tcPr>
            <w:tcW w:w="1843"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30226</w:t>
            </w:r>
          </w:p>
        </w:tc>
        <w:tc>
          <w:tcPr>
            <w:tcW w:w="4535" w:type="dxa"/>
            <w:vAlign w:val="center"/>
          </w:tcPr>
          <w:p>
            <w:pPr>
              <w:pStyle w:val="12"/>
            </w:pPr>
            <w:r>
              <w:t>劳务费</w:t>
            </w:r>
          </w:p>
        </w:tc>
        <w:tc>
          <w:tcPr>
            <w:tcW w:w="2469" w:type="dxa"/>
            <w:vAlign w:val="center"/>
          </w:tcPr>
          <w:p>
            <w:pPr>
              <w:pStyle w:val="11"/>
            </w:pPr>
            <w:r>
              <w:t>107.75</w:t>
            </w:r>
          </w:p>
        </w:tc>
        <w:tc>
          <w:tcPr>
            <w:tcW w:w="2025" w:type="dxa"/>
            <w:vAlign w:val="center"/>
          </w:tcPr>
          <w:p>
            <w:pPr>
              <w:pStyle w:val="11"/>
            </w:pPr>
          </w:p>
        </w:tc>
        <w:tc>
          <w:tcPr>
            <w:tcW w:w="1843" w:type="dxa"/>
            <w:vAlign w:val="center"/>
          </w:tcPr>
          <w:p>
            <w:pPr>
              <w:pStyle w:val="11"/>
            </w:pPr>
            <w:r>
              <w:t>107.75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30228</w:t>
            </w:r>
          </w:p>
        </w:tc>
        <w:tc>
          <w:tcPr>
            <w:tcW w:w="4535" w:type="dxa"/>
            <w:vAlign w:val="center"/>
          </w:tcPr>
          <w:p>
            <w:pPr>
              <w:pStyle w:val="12"/>
            </w:pPr>
            <w:r>
              <w:t>工会经费</w:t>
            </w:r>
          </w:p>
        </w:tc>
        <w:tc>
          <w:tcPr>
            <w:tcW w:w="2469" w:type="dxa"/>
            <w:vAlign w:val="center"/>
          </w:tcPr>
          <w:p>
            <w:pPr>
              <w:pStyle w:val="11"/>
            </w:pPr>
            <w:r>
              <w:t>6.12</w:t>
            </w:r>
          </w:p>
        </w:tc>
        <w:tc>
          <w:tcPr>
            <w:tcW w:w="2025" w:type="dxa"/>
            <w:vAlign w:val="center"/>
          </w:tcPr>
          <w:p>
            <w:pPr>
              <w:pStyle w:val="11"/>
            </w:pPr>
          </w:p>
        </w:tc>
        <w:tc>
          <w:tcPr>
            <w:tcW w:w="1843" w:type="dxa"/>
            <w:vAlign w:val="center"/>
          </w:tcPr>
          <w:p>
            <w:pPr>
              <w:pStyle w:val="11"/>
            </w:pPr>
            <w:r>
              <w:t>6.12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30229</w:t>
            </w:r>
          </w:p>
        </w:tc>
        <w:tc>
          <w:tcPr>
            <w:tcW w:w="4535" w:type="dxa"/>
            <w:vAlign w:val="center"/>
          </w:tcPr>
          <w:p>
            <w:pPr>
              <w:pStyle w:val="12"/>
            </w:pPr>
            <w:r>
              <w:t>福利费</w:t>
            </w:r>
          </w:p>
        </w:tc>
        <w:tc>
          <w:tcPr>
            <w:tcW w:w="2469" w:type="dxa"/>
            <w:vAlign w:val="center"/>
          </w:tcPr>
          <w:p>
            <w:pPr>
              <w:pStyle w:val="11"/>
            </w:pPr>
            <w:r>
              <w:t>7.29</w:t>
            </w:r>
          </w:p>
        </w:tc>
        <w:tc>
          <w:tcPr>
            <w:tcW w:w="2025" w:type="dxa"/>
            <w:vAlign w:val="center"/>
          </w:tcPr>
          <w:p>
            <w:pPr>
              <w:pStyle w:val="11"/>
            </w:pPr>
          </w:p>
        </w:tc>
        <w:tc>
          <w:tcPr>
            <w:tcW w:w="1843" w:type="dxa"/>
            <w:vAlign w:val="center"/>
          </w:tcPr>
          <w:p>
            <w:pPr>
              <w:pStyle w:val="11"/>
            </w:pPr>
            <w:r>
              <w:t>7.29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30231</w:t>
            </w:r>
          </w:p>
        </w:tc>
        <w:tc>
          <w:tcPr>
            <w:tcW w:w="4535" w:type="dxa"/>
            <w:vAlign w:val="center"/>
          </w:tcPr>
          <w:p>
            <w:pPr>
              <w:pStyle w:val="12"/>
            </w:pPr>
            <w:r>
              <w:t>公务用车运行维护费</w:t>
            </w:r>
          </w:p>
        </w:tc>
        <w:tc>
          <w:tcPr>
            <w:tcW w:w="2469" w:type="dxa"/>
            <w:vAlign w:val="center"/>
          </w:tcPr>
          <w:p>
            <w:pPr>
              <w:pStyle w:val="11"/>
            </w:pPr>
            <w:r>
              <w:t>16.20</w:t>
            </w:r>
          </w:p>
        </w:tc>
        <w:tc>
          <w:tcPr>
            <w:tcW w:w="2025" w:type="dxa"/>
            <w:vAlign w:val="center"/>
          </w:tcPr>
          <w:p>
            <w:pPr>
              <w:pStyle w:val="11"/>
            </w:pPr>
          </w:p>
        </w:tc>
        <w:tc>
          <w:tcPr>
            <w:tcW w:w="1843" w:type="dxa"/>
            <w:vAlign w:val="center"/>
          </w:tcPr>
          <w:p>
            <w:pPr>
              <w:pStyle w:val="11"/>
            </w:pPr>
            <w:r>
              <w:t>16.20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30239</w:t>
            </w:r>
          </w:p>
        </w:tc>
        <w:tc>
          <w:tcPr>
            <w:tcW w:w="4535" w:type="dxa"/>
            <w:vAlign w:val="center"/>
          </w:tcPr>
          <w:p>
            <w:pPr>
              <w:pStyle w:val="12"/>
            </w:pPr>
            <w:r>
              <w:t>其他交通费用</w:t>
            </w:r>
          </w:p>
        </w:tc>
        <w:tc>
          <w:tcPr>
            <w:tcW w:w="2469" w:type="dxa"/>
            <w:vAlign w:val="center"/>
          </w:tcPr>
          <w:p>
            <w:pPr>
              <w:pStyle w:val="11"/>
            </w:pPr>
            <w:r>
              <w:t>23.58</w:t>
            </w:r>
          </w:p>
        </w:tc>
        <w:tc>
          <w:tcPr>
            <w:tcW w:w="2025" w:type="dxa"/>
            <w:vAlign w:val="center"/>
          </w:tcPr>
          <w:p>
            <w:pPr>
              <w:pStyle w:val="11"/>
            </w:pPr>
          </w:p>
        </w:tc>
        <w:tc>
          <w:tcPr>
            <w:tcW w:w="1843" w:type="dxa"/>
            <w:vAlign w:val="center"/>
          </w:tcPr>
          <w:p>
            <w:pPr>
              <w:pStyle w:val="11"/>
            </w:pPr>
            <w:r>
              <w:t>23.58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30299</w:t>
            </w:r>
          </w:p>
        </w:tc>
        <w:tc>
          <w:tcPr>
            <w:tcW w:w="4535" w:type="dxa"/>
            <w:vAlign w:val="center"/>
          </w:tcPr>
          <w:p>
            <w:pPr>
              <w:pStyle w:val="12"/>
            </w:pPr>
            <w:r>
              <w:t>其他商品和服务支出</w:t>
            </w:r>
          </w:p>
        </w:tc>
        <w:tc>
          <w:tcPr>
            <w:tcW w:w="2469" w:type="dxa"/>
            <w:vAlign w:val="center"/>
          </w:tcPr>
          <w:p>
            <w:pPr>
              <w:pStyle w:val="11"/>
            </w:pPr>
            <w:r>
              <w:t>19.55</w:t>
            </w:r>
          </w:p>
        </w:tc>
        <w:tc>
          <w:tcPr>
            <w:tcW w:w="2025" w:type="dxa"/>
            <w:vAlign w:val="center"/>
          </w:tcPr>
          <w:p>
            <w:pPr>
              <w:pStyle w:val="11"/>
            </w:pPr>
          </w:p>
        </w:tc>
        <w:tc>
          <w:tcPr>
            <w:tcW w:w="1843" w:type="dxa"/>
            <w:vAlign w:val="center"/>
          </w:tcPr>
          <w:p>
            <w:pPr>
              <w:pStyle w:val="11"/>
            </w:pPr>
            <w:r>
              <w:t>19.55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w:t>
            </w:r>
          </w:p>
        </w:tc>
        <w:tc>
          <w:tcPr>
            <w:tcW w:w="4535" w:type="dxa"/>
            <w:vAlign w:val="center"/>
          </w:tcPr>
          <w:p>
            <w:pPr>
              <w:pStyle w:val="12"/>
            </w:pPr>
            <w:r>
              <w:t>对个人和家庭的补助</w:t>
            </w:r>
          </w:p>
        </w:tc>
        <w:tc>
          <w:tcPr>
            <w:tcW w:w="2469" w:type="dxa"/>
            <w:vAlign w:val="center"/>
          </w:tcPr>
          <w:p>
            <w:pPr>
              <w:pStyle w:val="11"/>
            </w:pPr>
            <w:r>
              <w:t>429.11</w:t>
            </w:r>
          </w:p>
        </w:tc>
        <w:tc>
          <w:tcPr>
            <w:tcW w:w="2025" w:type="dxa"/>
            <w:vAlign w:val="center"/>
          </w:tcPr>
          <w:p>
            <w:pPr>
              <w:pStyle w:val="11"/>
            </w:pPr>
            <w:r>
              <w:t>429.11</w:t>
            </w:r>
          </w:p>
        </w:tc>
        <w:tc>
          <w:tcPr>
            <w:tcW w:w="1843"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30302</w:t>
            </w:r>
          </w:p>
        </w:tc>
        <w:tc>
          <w:tcPr>
            <w:tcW w:w="4535" w:type="dxa"/>
            <w:vAlign w:val="center"/>
          </w:tcPr>
          <w:p>
            <w:pPr>
              <w:pStyle w:val="12"/>
            </w:pPr>
            <w:r>
              <w:t>退休费</w:t>
            </w:r>
          </w:p>
        </w:tc>
        <w:tc>
          <w:tcPr>
            <w:tcW w:w="2469" w:type="dxa"/>
            <w:vAlign w:val="center"/>
          </w:tcPr>
          <w:p>
            <w:pPr>
              <w:pStyle w:val="11"/>
            </w:pPr>
            <w:r>
              <w:t>409.34</w:t>
            </w:r>
          </w:p>
        </w:tc>
        <w:tc>
          <w:tcPr>
            <w:tcW w:w="2025" w:type="dxa"/>
            <w:vAlign w:val="center"/>
          </w:tcPr>
          <w:p>
            <w:pPr>
              <w:pStyle w:val="11"/>
            </w:pPr>
            <w:r>
              <w:t>409.34</w:t>
            </w:r>
          </w:p>
        </w:tc>
        <w:tc>
          <w:tcPr>
            <w:tcW w:w="1843"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30305</w:t>
            </w:r>
          </w:p>
        </w:tc>
        <w:tc>
          <w:tcPr>
            <w:tcW w:w="4535" w:type="dxa"/>
            <w:vAlign w:val="center"/>
          </w:tcPr>
          <w:p>
            <w:pPr>
              <w:pStyle w:val="12"/>
            </w:pPr>
            <w:r>
              <w:t>生活补助</w:t>
            </w:r>
          </w:p>
        </w:tc>
        <w:tc>
          <w:tcPr>
            <w:tcW w:w="2469" w:type="dxa"/>
            <w:vAlign w:val="center"/>
          </w:tcPr>
          <w:p>
            <w:pPr>
              <w:pStyle w:val="11"/>
            </w:pPr>
            <w:r>
              <w:t>19.77</w:t>
            </w:r>
          </w:p>
        </w:tc>
        <w:tc>
          <w:tcPr>
            <w:tcW w:w="2025" w:type="dxa"/>
            <w:vAlign w:val="center"/>
          </w:tcPr>
          <w:p>
            <w:pPr>
              <w:pStyle w:val="11"/>
            </w:pPr>
            <w:r>
              <w:t>19.77</w:t>
            </w:r>
          </w:p>
        </w:tc>
        <w:tc>
          <w:tcPr>
            <w:tcW w:w="1843"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310</w:t>
            </w:r>
          </w:p>
        </w:tc>
        <w:tc>
          <w:tcPr>
            <w:tcW w:w="4535" w:type="dxa"/>
            <w:vAlign w:val="center"/>
          </w:tcPr>
          <w:p>
            <w:pPr>
              <w:pStyle w:val="12"/>
            </w:pPr>
            <w:r>
              <w:t>资本性支出</w:t>
            </w:r>
          </w:p>
        </w:tc>
        <w:tc>
          <w:tcPr>
            <w:tcW w:w="2469" w:type="dxa"/>
            <w:vAlign w:val="center"/>
          </w:tcPr>
          <w:p>
            <w:pPr>
              <w:pStyle w:val="11"/>
            </w:pPr>
            <w:r>
              <w:t>4.18</w:t>
            </w:r>
          </w:p>
        </w:tc>
        <w:tc>
          <w:tcPr>
            <w:tcW w:w="2025" w:type="dxa"/>
            <w:vAlign w:val="center"/>
          </w:tcPr>
          <w:p>
            <w:pPr>
              <w:pStyle w:val="11"/>
            </w:pPr>
          </w:p>
        </w:tc>
        <w:tc>
          <w:tcPr>
            <w:tcW w:w="1843" w:type="dxa"/>
            <w:vAlign w:val="center"/>
          </w:tcPr>
          <w:p>
            <w:pPr>
              <w:pStyle w:val="11"/>
            </w:pPr>
            <w:r>
              <w:t>4.18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31002</w:t>
            </w:r>
          </w:p>
        </w:tc>
        <w:tc>
          <w:tcPr>
            <w:tcW w:w="4535" w:type="dxa"/>
            <w:vAlign w:val="center"/>
          </w:tcPr>
          <w:p>
            <w:pPr>
              <w:pStyle w:val="12"/>
            </w:pPr>
            <w:r>
              <w:t>办公设备购置</w:t>
            </w:r>
          </w:p>
        </w:tc>
        <w:tc>
          <w:tcPr>
            <w:tcW w:w="2469" w:type="dxa"/>
            <w:vAlign w:val="center"/>
          </w:tcPr>
          <w:p>
            <w:pPr>
              <w:pStyle w:val="11"/>
            </w:pPr>
            <w:r>
              <w:t>4.18</w:t>
            </w:r>
          </w:p>
        </w:tc>
        <w:tc>
          <w:tcPr>
            <w:tcW w:w="2025" w:type="dxa"/>
            <w:vAlign w:val="center"/>
          </w:tcPr>
          <w:p>
            <w:pPr>
              <w:pStyle w:val="11"/>
            </w:pPr>
          </w:p>
        </w:tc>
        <w:tc>
          <w:tcPr>
            <w:tcW w:w="1843" w:type="dxa"/>
            <w:vAlign w:val="center"/>
          </w:tcPr>
          <w:p>
            <w:pPr>
              <w:pStyle w:val="11"/>
            </w:pPr>
            <w:r>
              <w:t>4.18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5133"/>
        <w:gridCol w:w="2079"/>
        <w:gridCol w:w="1785"/>
        <w:gridCol w:w="20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174" w:type="dxa"/>
            <w:gridSpan w:val="3"/>
            <w:tcBorders>
              <w:top w:val="single" w:color="FFFFFF" w:sz="6" w:space="0"/>
              <w:left w:val="single" w:color="FFFFFF" w:sz="6" w:space="0"/>
              <w:right w:val="single" w:color="FFFFFF" w:sz="6" w:space="0"/>
            </w:tcBorders>
            <w:vAlign w:val="center"/>
          </w:tcPr>
          <w:p>
            <w:pPr>
              <w:pStyle w:val="9"/>
            </w:pPr>
            <w:r>
              <w:t>303001石家庄市鹿泉区发展和改革局本级</w:t>
            </w:r>
          </w:p>
        </w:tc>
        <w:tc>
          <w:tcPr>
            <w:tcW w:w="2079" w:type="dxa"/>
            <w:tcBorders>
              <w:top w:val="single" w:color="FFFFFF" w:sz="6" w:space="0"/>
              <w:left w:val="single" w:color="FFFFFF" w:sz="6" w:space="0"/>
              <w:right w:val="single" w:color="FFFFFF" w:sz="6" w:space="0"/>
            </w:tcBorders>
            <w:vAlign w:val="center"/>
          </w:tcPr>
          <w:p>
            <w:pPr>
              <w:pStyle w:val="8"/>
            </w:pPr>
            <w:r>
              <w:t>预算年度：2025</w:t>
            </w:r>
          </w:p>
        </w:tc>
        <w:tc>
          <w:tcPr>
            <w:tcW w:w="381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324" w:type="dxa"/>
            <w:gridSpan w:val="2"/>
            <w:vAlign w:val="center"/>
          </w:tcPr>
          <w:p>
            <w:pPr>
              <w:pStyle w:val="10"/>
            </w:pPr>
            <w:r>
              <w:t>功能分类科目</w:t>
            </w:r>
          </w:p>
        </w:tc>
        <w:tc>
          <w:tcPr>
            <w:tcW w:w="2079" w:type="dxa"/>
            <w:vMerge w:val="restart"/>
            <w:vAlign w:val="center"/>
          </w:tcPr>
          <w:p>
            <w:pPr>
              <w:pStyle w:val="10"/>
            </w:pPr>
            <w:r>
              <w:t>合计</w:t>
            </w:r>
          </w:p>
        </w:tc>
        <w:tc>
          <w:tcPr>
            <w:tcW w:w="1785" w:type="dxa"/>
            <w:vMerge w:val="restart"/>
            <w:vAlign w:val="center"/>
          </w:tcPr>
          <w:p>
            <w:pPr>
              <w:pStyle w:val="10"/>
            </w:pPr>
            <w:r>
              <w:t>基本支出</w:t>
            </w:r>
          </w:p>
        </w:tc>
        <w:tc>
          <w:tcPr>
            <w:tcW w:w="2034"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5133" w:type="dxa"/>
            <w:vAlign w:val="center"/>
          </w:tcPr>
          <w:p>
            <w:pPr>
              <w:pStyle w:val="10"/>
            </w:pPr>
            <w:r>
              <w:t>科目名称</w:t>
            </w:r>
          </w:p>
        </w:tc>
        <w:tc>
          <w:tcPr>
            <w:tcW w:w="2079" w:type="dxa"/>
            <w:vMerge w:val="continue"/>
          </w:tcPr>
          <w:p/>
        </w:tc>
        <w:tc>
          <w:tcPr>
            <w:tcW w:w="1785" w:type="dxa"/>
            <w:vMerge w:val="continue"/>
          </w:tcPr>
          <w:p/>
        </w:tc>
        <w:tc>
          <w:tcPr>
            <w:tcW w:w="20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5133" w:type="dxa"/>
            <w:vAlign w:val="center"/>
          </w:tcPr>
          <w:p>
            <w:pPr>
              <w:pStyle w:val="10"/>
            </w:pPr>
            <w:r>
              <w:t>2</w:t>
            </w:r>
          </w:p>
        </w:tc>
        <w:tc>
          <w:tcPr>
            <w:tcW w:w="2079" w:type="dxa"/>
            <w:vAlign w:val="center"/>
          </w:tcPr>
          <w:p>
            <w:pPr>
              <w:pStyle w:val="10"/>
            </w:pPr>
            <w:r>
              <w:t>3</w:t>
            </w:r>
          </w:p>
        </w:tc>
        <w:tc>
          <w:tcPr>
            <w:tcW w:w="1785" w:type="dxa"/>
            <w:vAlign w:val="center"/>
          </w:tcPr>
          <w:p>
            <w:pPr>
              <w:pStyle w:val="10"/>
            </w:pPr>
            <w:r>
              <w:t>4</w:t>
            </w:r>
          </w:p>
        </w:tc>
        <w:tc>
          <w:tcPr>
            <w:tcW w:w="2034"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5133" w:type="dxa"/>
            <w:vAlign w:val="center"/>
          </w:tcPr>
          <w:p>
            <w:pPr>
              <w:pStyle w:val="14"/>
            </w:pPr>
            <w:r>
              <w:t>合计</w:t>
            </w:r>
          </w:p>
        </w:tc>
        <w:tc>
          <w:tcPr>
            <w:tcW w:w="2079" w:type="dxa"/>
            <w:vAlign w:val="center"/>
          </w:tcPr>
          <w:p>
            <w:pPr>
              <w:pStyle w:val="15"/>
            </w:pPr>
            <w:r>
              <w:t>24436.80</w:t>
            </w:r>
          </w:p>
        </w:tc>
        <w:tc>
          <w:tcPr>
            <w:tcW w:w="1785" w:type="dxa"/>
            <w:vAlign w:val="center"/>
          </w:tcPr>
          <w:p>
            <w:pPr>
              <w:pStyle w:val="15"/>
            </w:pPr>
          </w:p>
        </w:tc>
        <w:tc>
          <w:tcPr>
            <w:tcW w:w="2034" w:type="dxa"/>
            <w:vAlign w:val="center"/>
          </w:tcPr>
          <w:p>
            <w:pPr>
              <w:pStyle w:val="15"/>
            </w:pPr>
            <w:r>
              <w:t>24436.80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5133" w:type="dxa"/>
            <w:vAlign w:val="center"/>
          </w:tcPr>
          <w:p>
            <w:pPr>
              <w:pStyle w:val="12"/>
            </w:pPr>
            <w:r>
              <w:t>城乡社区支出</w:t>
            </w:r>
          </w:p>
        </w:tc>
        <w:tc>
          <w:tcPr>
            <w:tcW w:w="2079" w:type="dxa"/>
            <w:vAlign w:val="center"/>
          </w:tcPr>
          <w:p>
            <w:pPr>
              <w:pStyle w:val="11"/>
            </w:pPr>
            <w:r>
              <w:t>3900.00</w:t>
            </w:r>
          </w:p>
        </w:tc>
        <w:tc>
          <w:tcPr>
            <w:tcW w:w="1785" w:type="dxa"/>
            <w:vAlign w:val="center"/>
          </w:tcPr>
          <w:p>
            <w:pPr>
              <w:pStyle w:val="11"/>
            </w:pPr>
          </w:p>
        </w:tc>
        <w:tc>
          <w:tcPr>
            <w:tcW w:w="2034" w:type="dxa"/>
            <w:vAlign w:val="center"/>
          </w:tcPr>
          <w:p>
            <w:pPr>
              <w:pStyle w:val="11"/>
            </w:pPr>
            <w:r>
              <w:t>3900.00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5133" w:type="dxa"/>
            <w:vAlign w:val="center"/>
          </w:tcPr>
          <w:p>
            <w:pPr>
              <w:pStyle w:val="12"/>
            </w:pPr>
            <w:r>
              <w:t>国有土地使用权出让收入安排的支出</w:t>
            </w:r>
          </w:p>
        </w:tc>
        <w:tc>
          <w:tcPr>
            <w:tcW w:w="2079" w:type="dxa"/>
            <w:vAlign w:val="center"/>
          </w:tcPr>
          <w:p>
            <w:pPr>
              <w:pStyle w:val="11"/>
            </w:pPr>
            <w:r>
              <w:t>3900.00</w:t>
            </w:r>
          </w:p>
        </w:tc>
        <w:tc>
          <w:tcPr>
            <w:tcW w:w="1785" w:type="dxa"/>
            <w:vAlign w:val="center"/>
          </w:tcPr>
          <w:p>
            <w:pPr>
              <w:pStyle w:val="11"/>
            </w:pPr>
          </w:p>
        </w:tc>
        <w:tc>
          <w:tcPr>
            <w:tcW w:w="2034" w:type="dxa"/>
            <w:vAlign w:val="center"/>
          </w:tcPr>
          <w:p>
            <w:pPr>
              <w:pStyle w:val="11"/>
            </w:pPr>
            <w:r>
              <w:t>3900.00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5133" w:type="dxa"/>
            <w:vAlign w:val="center"/>
          </w:tcPr>
          <w:p>
            <w:pPr>
              <w:pStyle w:val="12"/>
            </w:pPr>
            <w:r>
              <w:t>农村基础设施建设支出</w:t>
            </w:r>
          </w:p>
        </w:tc>
        <w:tc>
          <w:tcPr>
            <w:tcW w:w="2079" w:type="dxa"/>
            <w:vAlign w:val="center"/>
          </w:tcPr>
          <w:p>
            <w:pPr>
              <w:pStyle w:val="11"/>
            </w:pPr>
            <w:r>
              <w:t>3500.00</w:t>
            </w:r>
          </w:p>
        </w:tc>
        <w:tc>
          <w:tcPr>
            <w:tcW w:w="1785" w:type="dxa"/>
            <w:vAlign w:val="center"/>
          </w:tcPr>
          <w:p>
            <w:pPr>
              <w:pStyle w:val="11"/>
            </w:pPr>
          </w:p>
        </w:tc>
        <w:tc>
          <w:tcPr>
            <w:tcW w:w="2034" w:type="dxa"/>
            <w:vAlign w:val="center"/>
          </w:tcPr>
          <w:p>
            <w:pPr>
              <w:pStyle w:val="11"/>
            </w:pPr>
            <w:r>
              <w:t>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2120899</w:t>
            </w:r>
          </w:p>
        </w:tc>
        <w:tc>
          <w:tcPr>
            <w:tcW w:w="5133" w:type="dxa"/>
            <w:vAlign w:val="center"/>
          </w:tcPr>
          <w:p>
            <w:pPr>
              <w:pStyle w:val="12"/>
            </w:pPr>
            <w:r>
              <w:t>其他国有土地使用权出让收入安排的支出</w:t>
            </w:r>
          </w:p>
        </w:tc>
        <w:tc>
          <w:tcPr>
            <w:tcW w:w="2079" w:type="dxa"/>
            <w:vAlign w:val="center"/>
          </w:tcPr>
          <w:p>
            <w:pPr>
              <w:pStyle w:val="11"/>
            </w:pPr>
            <w:r>
              <w:t>400.00</w:t>
            </w:r>
          </w:p>
        </w:tc>
        <w:tc>
          <w:tcPr>
            <w:tcW w:w="1785" w:type="dxa"/>
            <w:vAlign w:val="center"/>
          </w:tcPr>
          <w:p>
            <w:pPr>
              <w:pStyle w:val="11"/>
            </w:pPr>
          </w:p>
        </w:tc>
        <w:tc>
          <w:tcPr>
            <w:tcW w:w="2034" w:type="dxa"/>
            <w:vAlign w:val="center"/>
          </w:tcPr>
          <w:p>
            <w:pPr>
              <w:pStyle w:val="11"/>
            </w:pPr>
            <w:r>
              <w:t>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w:t>
            </w:r>
          </w:p>
        </w:tc>
        <w:tc>
          <w:tcPr>
            <w:tcW w:w="5133" w:type="dxa"/>
            <w:vAlign w:val="center"/>
          </w:tcPr>
          <w:p>
            <w:pPr>
              <w:pStyle w:val="12"/>
            </w:pPr>
            <w:r>
              <w:t>其他支出</w:t>
            </w:r>
          </w:p>
        </w:tc>
        <w:tc>
          <w:tcPr>
            <w:tcW w:w="2079" w:type="dxa"/>
            <w:vAlign w:val="center"/>
          </w:tcPr>
          <w:p>
            <w:pPr>
              <w:pStyle w:val="11"/>
            </w:pPr>
            <w:r>
              <w:t>20536.80</w:t>
            </w:r>
          </w:p>
        </w:tc>
        <w:tc>
          <w:tcPr>
            <w:tcW w:w="1785" w:type="dxa"/>
            <w:vAlign w:val="center"/>
          </w:tcPr>
          <w:p>
            <w:pPr>
              <w:pStyle w:val="11"/>
            </w:pPr>
          </w:p>
        </w:tc>
        <w:tc>
          <w:tcPr>
            <w:tcW w:w="2034" w:type="dxa"/>
            <w:vAlign w:val="center"/>
          </w:tcPr>
          <w:p>
            <w:pPr>
              <w:pStyle w:val="11"/>
            </w:pPr>
            <w:r>
              <w:t>20536.80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w:t>
            </w:r>
          </w:p>
        </w:tc>
        <w:tc>
          <w:tcPr>
            <w:tcW w:w="5133" w:type="dxa"/>
            <w:vAlign w:val="center"/>
          </w:tcPr>
          <w:p>
            <w:pPr>
              <w:pStyle w:val="12"/>
            </w:pPr>
            <w:r>
              <w:t>其他政府性基金及对应专项债务收入安排的支出</w:t>
            </w:r>
          </w:p>
        </w:tc>
        <w:tc>
          <w:tcPr>
            <w:tcW w:w="2079" w:type="dxa"/>
            <w:vAlign w:val="center"/>
          </w:tcPr>
          <w:p>
            <w:pPr>
              <w:pStyle w:val="11"/>
            </w:pPr>
            <w:r>
              <w:t>20536.80</w:t>
            </w:r>
          </w:p>
        </w:tc>
        <w:tc>
          <w:tcPr>
            <w:tcW w:w="1785" w:type="dxa"/>
            <w:vAlign w:val="center"/>
          </w:tcPr>
          <w:p>
            <w:pPr>
              <w:pStyle w:val="11"/>
            </w:pPr>
          </w:p>
        </w:tc>
        <w:tc>
          <w:tcPr>
            <w:tcW w:w="2034" w:type="dxa"/>
            <w:vAlign w:val="center"/>
          </w:tcPr>
          <w:p>
            <w:pPr>
              <w:pStyle w:val="11"/>
            </w:pPr>
            <w:r>
              <w:t>20536.80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2290402</w:t>
            </w:r>
          </w:p>
        </w:tc>
        <w:tc>
          <w:tcPr>
            <w:tcW w:w="5133" w:type="dxa"/>
            <w:vAlign w:val="center"/>
          </w:tcPr>
          <w:p>
            <w:pPr>
              <w:pStyle w:val="12"/>
            </w:pPr>
            <w:r>
              <w:t>其他地方自行试点项目收益专项债券收入安排的支出</w:t>
            </w:r>
          </w:p>
        </w:tc>
        <w:tc>
          <w:tcPr>
            <w:tcW w:w="2079" w:type="dxa"/>
            <w:vAlign w:val="center"/>
          </w:tcPr>
          <w:p>
            <w:pPr>
              <w:pStyle w:val="11"/>
            </w:pPr>
            <w:r>
              <w:t>20536.80</w:t>
            </w:r>
          </w:p>
        </w:tc>
        <w:tc>
          <w:tcPr>
            <w:tcW w:w="1785" w:type="dxa"/>
            <w:vAlign w:val="center"/>
          </w:tcPr>
          <w:p>
            <w:pPr>
              <w:pStyle w:val="11"/>
            </w:pPr>
          </w:p>
        </w:tc>
        <w:tc>
          <w:tcPr>
            <w:tcW w:w="2034" w:type="dxa"/>
            <w:vAlign w:val="center"/>
          </w:tcPr>
          <w:p>
            <w:pPr>
              <w:pStyle w:val="11"/>
            </w:pPr>
            <w:r>
              <w:t>20536.80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303001石家庄市鹿泉区发展和改革局本级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144"/>
        <w:gridCol w:w="2035"/>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303001石家庄市鹿泉区发展和改革局本级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144" w:type="dxa"/>
            <w:vMerge w:val="restart"/>
            <w:vAlign w:val="center"/>
          </w:tcPr>
          <w:p>
            <w:pPr>
              <w:pStyle w:val="10"/>
            </w:pPr>
            <w:r>
              <w:t>项  目</w:t>
            </w:r>
          </w:p>
        </w:tc>
        <w:tc>
          <w:tcPr>
            <w:tcW w:w="9178"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4144" w:type="dxa"/>
            <w:vMerge w:val="continue"/>
          </w:tcPr>
          <w:p/>
        </w:tc>
        <w:tc>
          <w:tcPr>
            <w:tcW w:w="2035"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4144" w:type="dxa"/>
            <w:vAlign w:val="center"/>
          </w:tcPr>
          <w:p>
            <w:pPr>
              <w:pStyle w:val="10"/>
            </w:pPr>
            <w:r>
              <w:t>1</w:t>
            </w:r>
          </w:p>
        </w:tc>
        <w:tc>
          <w:tcPr>
            <w:tcW w:w="2035"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4144" w:type="dxa"/>
            <w:vAlign w:val="center"/>
          </w:tcPr>
          <w:p>
            <w:pPr>
              <w:pStyle w:val="14"/>
            </w:pPr>
            <w:r>
              <w:t>合计</w:t>
            </w:r>
          </w:p>
        </w:tc>
        <w:tc>
          <w:tcPr>
            <w:tcW w:w="2035" w:type="dxa"/>
            <w:vAlign w:val="center"/>
          </w:tcPr>
          <w:p>
            <w:pPr>
              <w:pStyle w:val="15"/>
            </w:pPr>
            <w:r>
              <w:t>16.80</w:t>
            </w:r>
          </w:p>
        </w:tc>
        <w:tc>
          <w:tcPr>
            <w:tcW w:w="2381" w:type="dxa"/>
            <w:vAlign w:val="center"/>
          </w:tcPr>
          <w:p>
            <w:pPr>
              <w:pStyle w:val="15"/>
            </w:pPr>
            <w:r>
              <w:t>16.80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4144" w:type="dxa"/>
            <w:vAlign w:val="center"/>
          </w:tcPr>
          <w:p>
            <w:pPr>
              <w:pStyle w:val="12"/>
            </w:pPr>
            <w:r>
              <w:t>“三公”经费小计</w:t>
            </w:r>
          </w:p>
        </w:tc>
        <w:tc>
          <w:tcPr>
            <w:tcW w:w="2035" w:type="dxa"/>
            <w:vAlign w:val="center"/>
          </w:tcPr>
          <w:p>
            <w:pPr>
              <w:pStyle w:val="11"/>
            </w:pPr>
            <w:r>
              <w:t>16.80</w:t>
            </w:r>
          </w:p>
        </w:tc>
        <w:tc>
          <w:tcPr>
            <w:tcW w:w="2381" w:type="dxa"/>
            <w:vAlign w:val="center"/>
          </w:tcPr>
          <w:p>
            <w:pPr>
              <w:pStyle w:val="11"/>
            </w:pPr>
            <w:r>
              <w:t>16.80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4144" w:type="dxa"/>
            <w:vAlign w:val="center"/>
          </w:tcPr>
          <w:p>
            <w:pPr>
              <w:pStyle w:val="12"/>
            </w:pPr>
            <w:r>
              <w:t>一、因公出国（境）费</w:t>
            </w:r>
          </w:p>
        </w:tc>
        <w:tc>
          <w:tcPr>
            <w:tcW w:w="2035"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4144" w:type="dxa"/>
            <w:vAlign w:val="center"/>
          </w:tcPr>
          <w:p>
            <w:pPr>
              <w:pStyle w:val="12"/>
            </w:pPr>
            <w:r>
              <w:t xml:space="preserve">    其中：教学科研人员因公出国（境）费</w:t>
            </w:r>
          </w:p>
        </w:tc>
        <w:tc>
          <w:tcPr>
            <w:tcW w:w="2035"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4144" w:type="dxa"/>
            <w:vAlign w:val="center"/>
          </w:tcPr>
          <w:p>
            <w:pPr>
              <w:pStyle w:val="12"/>
            </w:pPr>
            <w:r>
              <w:t xml:space="preserve">          其他因公出国（境）费</w:t>
            </w:r>
          </w:p>
        </w:tc>
        <w:tc>
          <w:tcPr>
            <w:tcW w:w="2035"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4144" w:type="dxa"/>
            <w:vAlign w:val="center"/>
          </w:tcPr>
          <w:p>
            <w:pPr>
              <w:pStyle w:val="12"/>
            </w:pPr>
            <w:r>
              <w:t>二、公务用车购置及运维费</w:t>
            </w:r>
          </w:p>
        </w:tc>
        <w:tc>
          <w:tcPr>
            <w:tcW w:w="2035" w:type="dxa"/>
            <w:vAlign w:val="center"/>
          </w:tcPr>
          <w:p>
            <w:pPr>
              <w:pStyle w:val="11"/>
            </w:pPr>
            <w:r>
              <w:t>16.20</w:t>
            </w:r>
          </w:p>
        </w:tc>
        <w:tc>
          <w:tcPr>
            <w:tcW w:w="2381" w:type="dxa"/>
            <w:vAlign w:val="center"/>
          </w:tcPr>
          <w:p>
            <w:pPr>
              <w:pStyle w:val="11"/>
            </w:pPr>
            <w:r>
              <w:t>16.20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4144" w:type="dxa"/>
            <w:vAlign w:val="center"/>
          </w:tcPr>
          <w:p>
            <w:pPr>
              <w:pStyle w:val="12"/>
            </w:pPr>
            <w:r>
              <w:t xml:space="preserve">    其中：公务用车购置费</w:t>
            </w:r>
          </w:p>
        </w:tc>
        <w:tc>
          <w:tcPr>
            <w:tcW w:w="2035"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4144" w:type="dxa"/>
            <w:vAlign w:val="center"/>
          </w:tcPr>
          <w:p>
            <w:pPr>
              <w:pStyle w:val="12"/>
            </w:pPr>
            <w:r>
              <w:t xml:space="preserve">          公务用车运行维护费</w:t>
            </w:r>
          </w:p>
        </w:tc>
        <w:tc>
          <w:tcPr>
            <w:tcW w:w="2035" w:type="dxa"/>
            <w:vAlign w:val="center"/>
          </w:tcPr>
          <w:p>
            <w:pPr>
              <w:pStyle w:val="11"/>
            </w:pPr>
            <w:r>
              <w:t>16.20</w:t>
            </w:r>
          </w:p>
        </w:tc>
        <w:tc>
          <w:tcPr>
            <w:tcW w:w="2381" w:type="dxa"/>
            <w:vAlign w:val="center"/>
          </w:tcPr>
          <w:p>
            <w:pPr>
              <w:pStyle w:val="11"/>
            </w:pPr>
            <w:r>
              <w:t>16.20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4144" w:type="dxa"/>
            <w:vAlign w:val="center"/>
          </w:tcPr>
          <w:p>
            <w:pPr>
              <w:pStyle w:val="12"/>
            </w:pPr>
            <w:r>
              <w:t>三、公务接待费</w:t>
            </w:r>
          </w:p>
        </w:tc>
        <w:tc>
          <w:tcPr>
            <w:tcW w:w="2035" w:type="dxa"/>
            <w:vAlign w:val="center"/>
          </w:tcPr>
          <w:p>
            <w:pPr>
              <w:pStyle w:val="11"/>
            </w:pPr>
            <w:r>
              <w:t>0.60</w:t>
            </w:r>
          </w:p>
        </w:tc>
        <w:tc>
          <w:tcPr>
            <w:tcW w:w="2381" w:type="dxa"/>
            <w:vAlign w:val="center"/>
          </w:tcPr>
          <w:p>
            <w:pPr>
              <w:pStyle w:val="11"/>
            </w:pPr>
            <w:r>
              <w:t>0.60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石家庄市鹿泉区发展和改革局本级2025年单位预算信息公开情况说明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按照《中华人民共和国预算法》、《地方预决算公开操作规程》和《关于进一步推进预算公开工作的实施意见》规定，现将石家庄市鹿泉区发展和改革局本级2025年单位预算公开如下：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（一）贯彻落实上级国民经济和社会发展、经济体制改革和对外开放的有关地方性法规、政府规章，制定相关规范性文件。</w:t>
      </w:r>
    </w:p>
    <w:p>
      <w:pPr>
        <w:pStyle w:val="17"/>
      </w:pPr>
      <w:r>
        <w:t>（二）提出加快建设全区现代化经济体系、推动高质量发展的总体目标、重大任务以及相关政策。落实相关重大战略规划、重大政策、重大工程等的评估督导，提出相关调整建议。</w:t>
      </w:r>
    </w:p>
    <w:p>
      <w:pPr>
        <w:pStyle w:val="17"/>
      </w:pPr>
      <w:r>
        <w:t>（三）贯彻落实国家、省、市宏观调控政策，统筹提出全区国民经济和社会发展主要目标，监测预测预警宏观经济和社会发展态势趋势，提出经济调节政策建议。</w:t>
      </w:r>
    </w:p>
    <w:p>
      <w:pPr>
        <w:pStyle w:val="17"/>
      </w:pPr>
      <w:r>
        <w:t>（四）落实国家、省、市完善基本经济制度政策，推动现代化市场体系建设，会同有关部门组织实施市场准入负面清单制度。协调推进优化营商环境。负责生产经营类事业单位管理体制改革工作。</w:t>
      </w:r>
    </w:p>
    <w:p>
      <w:pPr>
        <w:pStyle w:val="17"/>
      </w:pPr>
      <w:r>
        <w:t>（五）提出全区利用外资和境外投资的战略、规划、总量平衡和结构优化政策。</w:t>
      </w:r>
    </w:p>
    <w:p>
      <w:pPr>
        <w:pStyle w:val="17"/>
      </w:pPr>
      <w:r>
        <w:t>（六）负责全区投资综合管理。</w:t>
      </w:r>
    </w:p>
    <w:p>
      <w:pPr>
        <w:pStyle w:val="17"/>
      </w:pPr>
      <w:r>
        <w:t>（七）推进落实区域协调发展战略、新型城镇化战略和重大政策。落实推进实施京津冀协同发展等区域发展战略。</w:t>
      </w:r>
    </w:p>
    <w:p>
      <w:pPr>
        <w:pStyle w:val="17"/>
      </w:pPr>
      <w:r>
        <w:t>（八）贯彻实施国家、省、市产业政策。协调一二三产业发展重大问题并统筹衔接相关发展规划和重大政策。</w:t>
      </w:r>
    </w:p>
    <w:p>
      <w:pPr>
        <w:pStyle w:val="17"/>
      </w:pPr>
      <w:r>
        <w:t>（九）推动实施全区创新驱动发展战略。</w:t>
      </w:r>
    </w:p>
    <w:p>
      <w:pPr>
        <w:pStyle w:val="17"/>
      </w:pPr>
      <w:r>
        <w:t>（十）跟踪研判涉及经济安全、生态安全、资源安全、科技安全、社会安全等各类风险隐患，提出相关工作建议。协调落实重要工业品、原材料和重要农产品进出口调控措施。落实上级拟订的储备物资品种目录、总体发展规划。</w:t>
      </w:r>
    </w:p>
    <w:p>
      <w:pPr>
        <w:pStyle w:val="17"/>
      </w:pPr>
      <w:r>
        <w:t>（十一）负责全区社会发展与国民经济发展的政策衔接，协调有关重大问题。</w:t>
      </w:r>
    </w:p>
    <w:p>
      <w:pPr>
        <w:pStyle w:val="17"/>
      </w:pPr>
      <w:r>
        <w:t>（十二）推进实施可持续发展战略，推动生态文明建设和改革，协调生态环境保护与修复、能源资源节约和综合利用等工作。</w:t>
      </w:r>
    </w:p>
    <w:p>
      <w:pPr>
        <w:pStyle w:val="17"/>
      </w:pPr>
      <w:r>
        <w:t>（十三）落实上级经济建设与国防建设协调发展的战略和规划，组织推进经济建设项目贯彻国防要求。</w:t>
      </w:r>
    </w:p>
    <w:p>
      <w:pPr>
        <w:pStyle w:val="17"/>
      </w:pPr>
      <w:r>
        <w:t>（十四）拟订并组织实施有关价格政策，落实上级管理的重要商品、服务价格和重要收费标准。</w:t>
      </w:r>
    </w:p>
    <w:p>
      <w:pPr>
        <w:pStyle w:val="17"/>
      </w:pPr>
      <w:r>
        <w:t>（十五）提出全区能源发展战略建议，落实上级能源发展规划、产业政策和年度制定计划。</w:t>
      </w:r>
    </w:p>
    <w:p>
      <w:pPr>
        <w:pStyle w:val="17"/>
      </w:pPr>
      <w:r>
        <w:t>（十六）落实上级粮食流通规划。</w:t>
      </w:r>
    </w:p>
    <w:p>
      <w:pPr>
        <w:pStyle w:val="17"/>
      </w:pPr>
      <w:r>
        <w:t>（十七）落实上级粮食、食盐和救灾物资储备规划、储备品种目录，负责物资储备基础设施建设以及收储、轮换和日常管理工作，承担物资承储企业以及物资储备承储单位安全的监管责任，落实有关动用计划和指令。监测粮食、食盐等物资供求变化并预测预警。</w:t>
      </w:r>
    </w:p>
    <w:p>
      <w:pPr>
        <w:pStyle w:val="17"/>
      </w:pPr>
      <w:r>
        <w:t>（十八）协调、管理、推动物流业发展，组织推动重大物流园区和物流项目建设等相关工作。</w:t>
      </w:r>
    </w:p>
    <w:p>
      <w:pPr>
        <w:pStyle w:val="17"/>
      </w:pPr>
      <w:r>
        <w:t>（十九）贯彻落实国家、省、市有关国内外贸易、国际经济合作的发展战略、方针、政策以及相关法律法规。</w:t>
      </w:r>
    </w:p>
    <w:p>
      <w:pPr>
        <w:pStyle w:val="17"/>
      </w:pPr>
      <w:r>
        <w:t>（二十）拟定全区国内贸易发展规划。</w:t>
      </w:r>
    </w:p>
    <w:p>
      <w:pPr>
        <w:pStyle w:val="17"/>
      </w:pPr>
      <w:r>
        <w:t>（二十一）提出流通体制改革建议。</w:t>
      </w:r>
    </w:p>
    <w:p>
      <w:pPr>
        <w:pStyle w:val="17"/>
      </w:pPr>
      <w:r>
        <w:t>（二十二）牵头推进商务领域信用体系建设，建立商务诚信公共服务平台。</w:t>
      </w:r>
    </w:p>
    <w:p>
      <w:pPr>
        <w:pStyle w:val="17"/>
      </w:pPr>
      <w:r>
        <w:t>（二十三）组织实施重要消费品市场调控。</w:t>
      </w:r>
    </w:p>
    <w:p>
      <w:pPr>
        <w:pStyle w:val="17"/>
      </w:pPr>
      <w:r>
        <w:t>（二十四）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17"/>
      </w:pPr>
      <w:r>
        <w:t>（二十五）贯彻执行国家对外技术贸易、进出口管制以及鼓励技术和成套设备进出口的贸易政策。贯彻落实科技兴贸战略，依法监督技术引进、设备进口、国家限制出口技术。</w:t>
      </w:r>
    </w:p>
    <w:p>
      <w:pPr>
        <w:pStyle w:val="17"/>
      </w:pPr>
      <w:r>
        <w:t>（二十六）会同有关部门贯彻执行国家促进服务出口和服务外包发展的规划、政策,牵头拟订全区服务贸易发展规划并组织实施。</w:t>
      </w:r>
    </w:p>
    <w:p>
      <w:pPr>
        <w:pStyle w:val="17"/>
      </w:pPr>
      <w:r>
        <w:t>（二十七）负责对外投资和经济合作工作。</w:t>
      </w:r>
    </w:p>
    <w:p>
      <w:pPr>
        <w:pStyle w:val="17"/>
      </w:pPr>
      <w:r>
        <w:t>（二十八）配合上级部门调查国（境）外对我国出口商品实施的歧视性贸易政策、法律法规及做法。</w:t>
      </w:r>
    </w:p>
    <w:p>
      <w:pPr>
        <w:pStyle w:val="17"/>
      </w:pPr>
      <w:r>
        <w:t>（二十九）负责上级交办的涉及世贸组织相关工作。贯彻执行上级制定的对自由贸易区国家和地区的经贸规划、政策并组织实施。</w:t>
      </w:r>
    </w:p>
    <w:p>
      <w:pPr>
        <w:pStyle w:val="17"/>
      </w:pPr>
      <w:r>
        <w:t>（三十）负责会展业促进与管理工作。</w:t>
      </w:r>
    </w:p>
    <w:p>
      <w:pPr>
        <w:pStyle w:val="17"/>
      </w:pPr>
      <w:r>
        <w:t>（三十一）负责经贸交流合作工作。建立联系国内友好关系城市。</w:t>
      </w:r>
    </w:p>
    <w:p>
      <w:pPr>
        <w:pStyle w:val="17"/>
      </w:pPr>
      <w:r>
        <w:t>（三十二）监测分析全区商务运行情况，承担全区商务系统对外宣传和信息发布工作。</w:t>
      </w:r>
    </w:p>
    <w:p>
      <w:pPr>
        <w:pStyle w:val="17"/>
      </w:pPr>
      <w:r>
        <w:t>（三十三）贯彻落实投资促进政策、法规，负责建立投资促进工作体系、工作机制,对利用国内外资金和经济技术合作情况进行统计、汇总、分析。</w:t>
      </w:r>
    </w:p>
    <w:p>
      <w:pPr>
        <w:pStyle w:val="17"/>
      </w:pPr>
      <w:r>
        <w:t>（三十四）负责人民防空行政执法综合管理，人民防空工程行政执法、行政监督。组织开展人民防空宣传教育工作,组织开展防空警报试鸣和利用警报发放空情、灾情警报。协调做好人民防空经费、物资保障。组织区直重要经济目标单位防空袭工作。组织开展防空袭斗争宣传动员工作,协调全区人民防空行动信息保障工作。国民经济（整备）动员。</w:t>
      </w:r>
    </w:p>
    <w:p>
      <w:pPr>
        <w:pStyle w:val="17"/>
      </w:pPr>
      <w:r>
        <w:t>（三十五）完成区委、区政府交办的其他任务。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43063.38万元，其中：一般公共预算收入8172.08万元，基金预算收入3900.00万元，国有资本经营预算收入0.00万元，财政专户核拨收入0.00万元，单位资金收入0.00万元，上年结转结余30991.30万元。</w:t>
      </w:r>
    </w:p>
    <w:p>
      <w:pPr>
        <w:pStyle w:val="18"/>
      </w:pPr>
      <w:r>
        <w:t>2、支出说明</w:t>
      </w:r>
    </w:p>
    <w:p>
      <w:pPr>
        <w:pStyle w:val="18"/>
      </w:pPr>
      <w:r>
        <w:t>收支预算总表支出栏、基本支出表、项目支出表按经济分类和支出功能分类科目编制，反映石家庄市鹿泉区发展和改革局本级年度单位预算中支出预算的总体情况。2025年支出预算43063.38万元，其中基本支出1819.90万元，包括人员经费1580.01万元和日常公用经费239.89万元；项目支出41243.48万元，主要为上庄镇镇域线路迁建入地项目16485.98万元、鹿泉中心城区电力地下管廊工程项目4352.73224万元、采暖季农村煤改气气价差价补贴资金7000万元、区级储备粮贷款利息及保管轮换费640.3万元、消费券补贴资金500万元、房产消费券400万元等。</w:t>
      </w:r>
    </w:p>
    <w:p>
      <w:pPr>
        <w:pStyle w:val="18"/>
      </w:pPr>
      <w:r>
        <w:t>3、比上年增减情况</w:t>
      </w:r>
    </w:p>
    <w:p>
      <w:pPr>
        <w:pStyle w:val="18"/>
      </w:pPr>
      <w:r>
        <w:t>2025年预算收支安排43063.38万元，较2024年预算增加9175.90万元，其中：基本支出减少34.71万元，主要为本年度较上年度年底人数减少1人（调走4人，调入4人，退休4人，新招入3人），新招入3人为试用期工资，人员经费相对减少。项目支出增加9210.61万元，主要为本年度结转资金增加较多，其中2024年中央基建投资预算部分资金项目结转9994万元，占比较大。</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2025年，我部门机关运行经费共计安排239.89万元，主要用于</w:t>
      </w:r>
      <w:r>
        <w:rPr>
          <w:rFonts w:hint="eastAsia"/>
        </w:rPr>
        <w:t>办公费</w:t>
      </w:r>
      <w:r>
        <w:rPr>
          <w:rFonts w:hint="eastAsia"/>
          <w:lang w:eastAsia="zh-CN"/>
        </w:rPr>
        <w:t>、</w:t>
      </w:r>
      <w:r>
        <w:rPr>
          <w:rFonts w:hint="eastAsia"/>
        </w:rPr>
        <w:t>印刷费</w:t>
      </w:r>
      <w:r>
        <w:rPr>
          <w:rFonts w:hint="eastAsia"/>
          <w:lang w:eastAsia="zh-CN"/>
        </w:rPr>
        <w:t>、</w:t>
      </w:r>
      <w:r>
        <w:rPr>
          <w:rFonts w:hint="eastAsia"/>
        </w:rPr>
        <w:t>电费</w:t>
      </w:r>
      <w:r>
        <w:rPr>
          <w:rFonts w:hint="eastAsia"/>
          <w:lang w:eastAsia="zh-CN"/>
        </w:rPr>
        <w:t>、</w:t>
      </w:r>
      <w:r>
        <w:rPr>
          <w:rFonts w:hint="eastAsia"/>
        </w:rPr>
        <w:t>邮电费</w:t>
      </w:r>
      <w:r>
        <w:rPr>
          <w:rFonts w:hint="eastAsia"/>
          <w:lang w:eastAsia="zh-CN"/>
        </w:rPr>
        <w:t>、</w:t>
      </w:r>
      <w:r>
        <w:rPr>
          <w:rFonts w:hint="eastAsia"/>
        </w:rPr>
        <w:t>取暖费</w:t>
      </w:r>
      <w:r>
        <w:rPr>
          <w:rFonts w:hint="eastAsia"/>
          <w:lang w:eastAsia="zh-CN"/>
        </w:rPr>
        <w:t>、</w:t>
      </w:r>
      <w:r>
        <w:rPr>
          <w:rFonts w:hint="eastAsia"/>
        </w:rPr>
        <w:t>差旅费</w:t>
      </w:r>
      <w:r>
        <w:rPr>
          <w:rFonts w:hint="eastAsia"/>
          <w:lang w:eastAsia="zh-CN"/>
        </w:rPr>
        <w:t>、</w:t>
      </w:r>
      <w:r>
        <w:rPr>
          <w:rFonts w:hint="eastAsia"/>
        </w:rPr>
        <w:t>维修(护)费</w:t>
      </w:r>
      <w:r>
        <w:rPr>
          <w:rFonts w:hint="eastAsia"/>
          <w:lang w:eastAsia="zh-CN"/>
        </w:rPr>
        <w:t>、</w:t>
      </w:r>
      <w:r>
        <w:rPr>
          <w:rFonts w:hint="eastAsia"/>
        </w:rPr>
        <w:t>公务接待费</w:t>
      </w:r>
      <w:r>
        <w:rPr>
          <w:rFonts w:hint="eastAsia"/>
          <w:lang w:eastAsia="zh-CN"/>
        </w:rPr>
        <w:t>、</w:t>
      </w:r>
      <w:r>
        <w:rPr>
          <w:rFonts w:hint="eastAsia"/>
        </w:rPr>
        <w:t>劳务费</w:t>
      </w:r>
      <w:r>
        <w:rPr>
          <w:rFonts w:hint="eastAsia"/>
          <w:lang w:eastAsia="zh-CN"/>
        </w:rPr>
        <w:t>、</w:t>
      </w:r>
      <w:r>
        <w:rPr>
          <w:rFonts w:hint="eastAsia"/>
        </w:rPr>
        <w:t>工会经费</w:t>
      </w:r>
      <w:r>
        <w:rPr>
          <w:rFonts w:hint="eastAsia"/>
          <w:lang w:eastAsia="zh-CN"/>
        </w:rPr>
        <w:t>、</w:t>
      </w:r>
      <w:r>
        <w:rPr>
          <w:rFonts w:hint="eastAsia"/>
        </w:rPr>
        <w:t>福利费</w:t>
      </w:r>
      <w:r>
        <w:rPr>
          <w:rFonts w:hint="eastAsia"/>
          <w:lang w:eastAsia="zh-CN"/>
        </w:rPr>
        <w:t>、</w:t>
      </w:r>
      <w:r>
        <w:rPr>
          <w:rFonts w:hint="eastAsia"/>
        </w:rPr>
        <w:t>公务用车运行维护费</w:t>
      </w:r>
      <w:r>
        <w:rPr>
          <w:rFonts w:hint="eastAsia"/>
          <w:lang w:eastAsia="zh-CN"/>
        </w:rPr>
        <w:t>、</w:t>
      </w:r>
      <w:r>
        <w:rPr>
          <w:rFonts w:hint="eastAsia"/>
        </w:rPr>
        <w:t>其他交通费用</w:t>
      </w:r>
      <w:r>
        <w:rPr>
          <w:rFonts w:hint="eastAsia"/>
          <w:lang w:eastAsia="zh-CN"/>
        </w:rPr>
        <w:t>、</w:t>
      </w:r>
      <w:r>
        <w:rPr>
          <w:rFonts w:hint="eastAsia"/>
        </w:rPr>
        <w:t>其他商品和服务支出</w:t>
      </w:r>
      <w:r>
        <w:rPr>
          <w:rFonts w:hint="eastAsia"/>
          <w:lang w:eastAsia="zh-CN"/>
        </w:rPr>
        <w:t>、</w:t>
      </w:r>
      <w:r>
        <w:rPr>
          <w:rFonts w:hint="eastAsia"/>
        </w:rPr>
        <w:t>办公设备购置</w:t>
      </w:r>
      <w:r>
        <w:t>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16.80万元，其中因公出国（境）费0.00万元；公务用车购置及运维费16.20万元（其中：公务用车购置费为0.00万元，公务用车运维费16.20万元)；公务接待费0.60万元。与2024年相比持平，无增</w:t>
      </w:r>
      <w:r>
        <w:rPr>
          <w:rFonts w:hint="eastAsia"/>
          <w:lang w:eastAsia="zh-CN"/>
        </w:rPr>
        <w:t>减</w:t>
      </w:r>
      <w:r>
        <w:t>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1、2023-2024年度市级促进外经贸高质量发展专项资金（石财外[2024]43号）绩效目标表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13011024P000012110215</w:t>
            </w:r>
          </w:p>
        </w:tc>
        <w:tc>
          <w:tcPr>
            <w:tcW w:w="2835" w:type="dxa"/>
            <w:vAlign w:val="center"/>
          </w:tcPr>
          <w:p>
            <w:pPr>
              <w:pStyle w:val="10"/>
            </w:pPr>
            <w:r>
              <w:t>项目名称</w:t>
            </w:r>
          </w:p>
        </w:tc>
        <w:tc>
          <w:tcPr>
            <w:tcW w:w="6095" w:type="dxa"/>
            <w:gridSpan w:val="3"/>
            <w:vAlign w:val="center"/>
          </w:tcPr>
          <w:p>
            <w:pPr>
              <w:pStyle w:val="12"/>
            </w:pPr>
            <w:r>
              <w:t>2023-2024年度市级促进外经贸高质量发展专项资金（石财外[2024]43号）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46.71</w:t>
            </w:r>
          </w:p>
        </w:tc>
        <w:tc>
          <w:tcPr>
            <w:tcW w:w="2835" w:type="dxa"/>
            <w:vAlign w:val="center"/>
          </w:tcPr>
          <w:p>
            <w:pPr>
              <w:pStyle w:val="10"/>
            </w:pPr>
            <w:r>
              <w:t>其中：财政    资金</w:t>
            </w:r>
          </w:p>
        </w:tc>
        <w:tc>
          <w:tcPr>
            <w:tcW w:w="2551" w:type="dxa"/>
            <w:vAlign w:val="center"/>
          </w:tcPr>
          <w:p>
            <w:pPr>
              <w:pStyle w:val="12"/>
            </w:pPr>
            <w:r>
              <w:t>46.71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预算资金46.71万元，专项用于对二手车出口及出口信保保单融资外经贸发展事项给予补贴。</w:t>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46.71万元，专项用于对二手车出口及出口信保保单融资外经贸发展事项给予补贴，鼓励企业扩大二手车出口规模，鼓励企业使用出口信用保险政策，减轻企业融资负担，扩大出口业务规模，进一步促进我区外经贸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支持企业的数量</w:t>
            </w:r>
          </w:p>
        </w:tc>
        <w:tc>
          <w:tcPr>
            <w:tcW w:w="5386" w:type="dxa"/>
            <w:vAlign w:val="center"/>
          </w:tcPr>
          <w:p>
            <w:pPr>
              <w:pStyle w:val="12"/>
            </w:pPr>
            <w:r>
              <w:t>纳入资金支持的企业数量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奖补资金成本</w:t>
            </w:r>
          </w:p>
        </w:tc>
        <w:tc>
          <w:tcPr>
            <w:tcW w:w="5386" w:type="dxa"/>
            <w:vAlign w:val="center"/>
          </w:tcPr>
          <w:p>
            <w:pPr>
              <w:pStyle w:val="12"/>
            </w:pPr>
            <w:r>
              <w:t>外经贸奖补资金的成本</w:t>
            </w:r>
          </w:p>
        </w:tc>
        <w:tc>
          <w:tcPr>
            <w:tcW w:w="2268" w:type="dxa"/>
            <w:vAlign w:val="center"/>
          </w:tcPr>
          <w:p>
            <w:pPr>
              <w:pStyle w:val="12"/>
            </w:pPr>
            <w:r>
              <w:t>46.71万元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全区出口额增速</w:t>
            </w:r>
          </w:p>
        </w:tc>
        <w:tc>
          <w:tcPr>
            <w:tcW w:w="5386" w:type="dxa"/>
            <w:vAlign w:val="center"/>
          </w:tcPr>
          <w:p>
            <w:pPr>
              <w:pStyle w:val="12"/>
            </w:pPr>
            <w:r>
              <w:t>外经贸出口额增速</w:t>
            </w:r>
          </w:p>
        </w:tc>
        <w:tc>
          <w:tcPr>
            <w:tcW w:w="2268" w:type="dxa"/>
            <w:vAlign w:val="center"/>
          </w:tcPr>
          <w:p>
            <w:pPr>
              <w:pStyle w:val="12"/>
            </w:pPr>
            <w:r>
              <w:t>≥3%</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促进外经贸健康平稳发展</w:t>
            </w:r>
          </w:p>
        </w:tc>
        <w:tc>
          <w:tcPr>
            <w:tcW w:w="5386" w:type="dxa"/>
            <w:vAlign w:val="center"/>
          </w:tcPr>
          <w:p>
            <w:pPr>
              <w:pStyle w:val="12"/>
            </w:pPr>
            <w:r>
              <w:t>促进外经贸健康平稳发展</w:t>
            </w:r>
          </w:p>
        </w:tc>
        <w:tc>
          <w:tcPr>
            <w:tcW w:w="2268" w:type="dxa"/>
            <w:vAlign w:val="center"/>
          </w:tcPr>
          <w:p>
            <w:pPr>
              <w:pStyle w:val="12"/>
            </w:pPr>
            <w:r>
              <w:t>平稳发展</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奖补企业的满意度</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2、2023年第六批新增政府债券资金-上庄镇镇域电路迁建入地项目绩效目标表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13011023P00001210415B</w:t>
            </w:r>
          </w:p>
        </w:tc>
        <w:tc>
          <w:tcPr>
            <w:tcW w:w="2835" w:type="dxa"/>
            <w:vAlign w:val="center"/>
          </w:tcPr>
          <w:p>
            <w:pPr>
              <w:pStyle w:val="10"/>
            </w:pPr>
            <w:r>
              <w:t>项目名称</w:t>
            </w:r>
          </w:p>
        </w:tc>
        <w:tc>
          <w:tcPr>
            <w:tcW w:w="6095" w:type="dxa"/>
            <w:gridSpan w:val="3"/>
            <w:vAlign w:val="center"/>
          </w:tcPr>
          <w:p>
            <w:pPr>
              <w:pStyle w:val="12"/>
            </w:pPr>
            <w:r>
              <w:t>2023年第六批新增政府债券资金-上庄镇镇域电路迁建入地项目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7000.00</w:t>
            </w:r>
          </w:p>
        </w:tc>
        <w:tc>
          <w:tcPr>
            <w:tcW w:w="2835" w:type="dxa"/>
            <w:vAlign w:val="center"/>
          </w:tcPr>
          <w:p>
            <w:pPr>
              <w:pStyle w:val="10"/>
            </w:pPr>
            <w:r>
              <w:t>其中：财政    资金</w:t>
            </w:r>
          </w:p>
        </w:tc>
        <w:tc>
          <w:tcPr>
            <w:tcW w:w="2551" w:type="dxa"/>
            <w:vAlign w:val="center"/>
          </w:tcPr>
          <w:p>
            <w:pPr>
              <w:pStyle w:val="12"/>
            </w:pPr>
            <w:r>
              <w:t>7000.00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预算资金7000万元，专项用于上庄镇域电力线路迁建入地项目。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7000万元，专项用于上庄镇域电力线路迁建入地项目，贯彻上庄村、抬头村、科瀛产业园、食草堂及上庄镇部分分支线路，减少地上高压线路空间占用，增强我区南部片区项目承载能力，进一步提升空间使用率和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27"/>
        <w:gridCol w:w="3435"/>
        <w:gridCol w:w="5625"/>
        <w:gridCol w:w="1870"/>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827" w:type="dxa"/>
            <w:vAlign w:val="center"/>
          </w:tcPr>
          <w:p>
            <w:pPr>
              <w:pStyle w:val="10"/>
            </w:pPr>
            <w:r>
              <w:t>二级指标</w:t>
            </w:r>
          </w:p>
        </w:tc>
        <w:tc>
          <w:tcPr>
            <w:tcW w:w="3435" w:type="dxa"/>
            <w:vAlign w:val="center"/>
          </w:tcPr>
          <w:p>
            <w:pPr>
              <w:pStyle w:val="10"/>
            </w:pPr>
            <w:r>
              <w:t>三级指标</w:t>
            </w:r>
          </w:p>
        </w:tc>
        <w:tc>
          <w:tcPr>
            <w:tcW w:w="5625" w:type="dxa"/>
            <w:vAlign w:val="center"/>
          </w:tcPr>
          <w:p>
            <w:pPr>
              <w:pStyle w:val="10"/>
            </w:pPr>
            <w:r>
              <w:t>绩效指标描述</w:t>
            </w:r>
          </w:p>
        </w:tc>
        <w:tc>
          <w:tcPr>
            <w:tcW w:w="1870"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827" w:type="dxa"/>
            <w:vAlign w:val="center"/>
          </w:tcPr>
          <w:p>
            <w:pPr>
              <w:pStyle w:val="12"/>
            </w:pPr>
            <w:r>
              <w:t>数量指标</w:t>
            </w:r>
          </w:p>
        </w:tc>
        <w:tc>
          <w:tcPr>
            <w:tcW w:w="3435" w:type="dxa"/>
            <w:vAlign w:val="center"/>
          </w:tcPr>
          <w:p>
            <w:pPr>
              <w:pStyle w:val="12"/>
            </w:pPr>
            <w:r>
              <w:t>新建电力顶管</w:t>
            </w:r>
          </w:p>
        </w:tc>
        <w:tc>
          <w:tcPr>
            <w:tcW w:w="5625" w:type="dxa"/>
            <w:vAlign w:val="center"/>
          </w:tcPr>
          <w:p>
            <w:pPr>
              <w:pStyle w:val="12"/>
            </w:pPr>
            <w:r>
              <w:t>新建电力顶管7.5公里</w:t>
            </w:r>
          </w:p>
        </w:tc>
        <w:tc>
          <w:tcPr>
            <w:tcW w:w="1870" w:type="dxa"/>
            <w:vAlign w:val="center"/>
          </w:tcPr>
          <w:p>
            <w:pPr>
              <w:pStyle w:val="12"/>
            </w:pPr>
            <w:r>
              <w:t>7.5km</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数量指标</w:t>
            </w:r>
          </w:p>
        </w:tc>
        <w:tc>
          <w:tcPr>
            <w:tcW w:w="3435" w:type="dxa"/>
            <w:vAlign w:val="center"/>
          </w:tcPr>
          <w:p>
            <w:pPr>
              <w:pStyle w:val="12"/>
            </w:pPr>
            <w:r>
              <w:t>新建箱式变压器</w:t>
            </w:r>
          </w:p>
        </w:tc>
        <w:tc>
          <w:tcPr>
            <w:tcW w:w="5625" w:type="dxa"/>
            <w:vAlign w:val="center"/>
          </w:tcPr>
          <w:p>
            <w:pPr>
              <w:pStyle w:val="12"/>
            </w:pPr>
            <w:r>
              <w:t>新建箱式变压器2座</w:t>
            </w:r>
          </w:p>
        </w:tc>
        <w:tc>
          <w:tcPr>
            <w:tcW w:w="1870" w:type="dxa"/>
            <w:vAlign w:val="center"/>
          </w:tcPr>
          <w:p>
            <w:pPr>
              <w:pStyle w:val="12"/>
            </w:pPr>
            <w:r>
              <w:t>2座</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数量指标</w:t>
            </w:r>
          </w:p>
        </w:tc>
        <w:tc>
          <w:tcPr>
            <w:tcW w:w="3435" w:type="dxa"/>
            <w:vAlign w:val="center"/>
          </w:tcPr>
          <w:p>
            <w:pPr>
              <w:pStyle w:val="12"/>
            </w:pPr>
            <w:r>
              <w:t>迁建电力线路</w:t>
            </w:r>
          </w:p>
        </w:tc>
        <w:tc>
          <w:tcPr>
            <w:tcW w:w="5625" w:type="dxa"/>
            <w:vAlign w:val="center"/>
          </w:tcPr>
          <w:p>
            <w:pPr>
              <w:pStyle w:val="12"/>
            </w:pPr>
            <w:r>
              <w:t>迁建电力线路1.5万米</w:t>
            </w:r>
          </w:p>
        </w:tc>
        <w:tc>
          <w:tcPr>
            <w:tcW w:w="1870" w:type="dxa"/>
            <w:vAlign w:val="center"/>
          </w:tcPr>
          <w:p>
            <w:pPr>
              <w:pStyle w:val="12"/>
            </w:pPr>
            <w:r>
              <w:t>1.5万米</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质量指标</w:t>
            </w:r>
          </w:p>
        </w:tc>
        <w:tc>
          <w:tcPr>
            <w:tcW w:w="3435" w:type="dxa"/>
            <w:vAlign w:val="center"/>
          </w:tcPr>
          <w:p>
            <w:pPr>
              <w:pStyle w:val="12"/>
            </w:pPr>
            <w:r>
              <w:t>项目建设验收通过率</w:t>
            </w:r>
          </w:p>
        </w:tc>
        <w:tc>
          <w:tcPr>
            <w:tcW w:w="5625" w:type="dxa"/>
            <w:vAlign w:val="center"/>
          </w:tcPr>
          <w:p>
            <w:pPr>
              <w:pStyle w:val="12"/>
            </w:pPr>
            <w:r>
              <w:t>项目建设验收通过率</w:t>
            </w:r>
          </w:p>
        </w:tc>
        <w:tc>
          <w:tcPr>
            <w:tcW w:w="1870"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时效指标</w:t>
            </w:r>
          </w:p>
        </w:tc>
        <w:tc>
          <w:tcPr>
            <w:tcW w:w="3435" w:type="dxa"/>
            <w:vAlign w:val="center"/>
          </w:tcPr>
          <w:p>
            <w:pPr>
              <w:pStyle w:val="12"/>
            </w:pPr>
            <w:r>
              <w:t>按时完成本项目进度占计划完成工程进度比例</w:t>
            </w:r>
          </w:p>
        </w:tc>
        <w:tc>
          <w:tcPr>
            <w:tcW w:w="5625" w:type="dxa"/>
            <w:vAlign w:val="center"/>
          </w:tcPr>
          <w:p>
            <w:pPr>
              <w:pStyle w:val="12"/>
            </w:pPr>
            <w:r>
              <w:t>按时完成本项目进度占计划完成工程进度比例</w:t>
            </w:r>
          </w:p>
        </w:tc>
        <w:tc>
          <w:tcPr>
            <w:tcW w:w="1870" w:type="dxa"/>
            <w:vAlign w:val="center"/>
          </w:tcPr>
          <w:p>
            <w:pPr>
              <w:pStyle w:val="12"/>
            </w:pPr>
            <w:r>
              <w:t>100%</w:t>
            </w:r>
          </w:p>
        </w:tc>
        <w:tc>
          <w:tcPr>
            <w:tcW w:w="1276" w:type="dxa"/>
            <w:vAlign w:val="center"/>
          </w:tcPr>
          <w:p>
            <w:pPr>
              <w:pStyle w:val="12"/>
            </w:pPr>
            <w:r>
              <w:t>形象进度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成本指标</w:t>
            </w:r>
          </w:p>
        </w:tc>
        <w:tc>
          <w:tcPr>
            <w:tcW w:w="3435" w:type="dxa"/>
            <w:vAlign w:val="center"/>
          </w:tcPr>
          <w:p>
            <w:pPr>
              <w:pStyle w:val="12"/>
            </w:pPr>
            <w:r>
              <w:t>本年度项目投资成本</w:t>
            </w:r>
          </w:p>
        </w:tc>
        <w:tc>
          <w:tcPr>
            <w:tcW w:w="5625" w:type="dxa"/>
            <w:vAlign w:val="center"/>
          </w:tcPr>
          <w:p>
            <w:pPr>
              <w:pStyle w:val="12"/>
            </w:pPr>
            <w:r>
              <w:t>本年度投资成本</w:t>
            </w:r>
          </w:p>
        </w:tc>
        <w:tc>
          <w:tcPr>
            <w:tcW w:w="1870" w:type="dxa"/>
            <w:vAlign w:val="center"/>
          </w:tcPr>
          <w:p>
            <w:pPr>
              <w:pStyle w:val="12"/>
            </w:pPr>
            <w:r>
              <w:t>7000万元</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827" w:type="dxa"/>
            <w:vAlign w:val="center"/>
          </w:tcPr>
          <w:p>
            <w:pPr>
              <w:pStyle w:val="12"/>
            </w:pPr>
            <w:r>
              <w:t>经济效益指标</w:t>
            </w:r>
          </w:p>
        </w:tc>
        <w:tc>
          <w:tcPr>
            <w:tcW w:w="3435" w:type="dxa"/>
            <w:vAlign w:val="center"/>
          </w:tcPr>
          <w:p>
            <w:pPr>
              <w:pStyle w:val="12"/>
            </w:pPr>
            <w:r>
              <w:t>提高土地利用价值</w:t>
            </w:r>
          </w:p>
        </w:tc>
        <w:tc>
          <w:tcPr>
            <w:tcW w:w="5625" w:type="dxa"/>
            <w:vAlign w:val="center"/>
          </w:tcPr>
          <w:p>
            <w:pPr>
              <w:pStyle w:val="12"/>
            </w:pPr>
            <w:r>
              <w:t>减少地上高压线路空间占地，提高土地利用价值</w:t>
            </w:r>
          </w:p>
        </w:tc>
        <w:tc>
          <w:tcPr>
            <w:tcW w:w="1870" w:type="dxa"/>
            <w:vAlign w:val="center"/>
          </w:tcPr>
          <w:p>
            <w:pPr>
              <w:pStyle w:val="12"/>
            </w:pPr>
            <w:r>
              <w:t>提高土地价值</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生态效益指标</w:t>
            </w:r>
          </w:p>
        </w:tc>
        <w:tc>
          <w:tcPr>
            <w:tcW w:w="3435" w:type="dxa"/>
            <w:vAlign w:val="center"/>
          </w:tcPr>
          <w:p>
            <w:pPr>
              <w:pStyle w:val="12"/>
            </w:pPr>
            <w:r>
              <w:t>改善城市道路环境，优化城市环境</w:t>
            </w:r>
          </w:p>
        </w:tc>
        <w:tc>
          <w:tcPr>
            <w:tcW w:w="5625" w:type="dxa"/>
            <w:vAlign w:val="center"/>
          </w:tcPr>
          <w:p>
            <w:pPr>
              <w:pStyle w:val="12"/>
            </w:pPr>
            <w:r>
              <w:t>改善城市道路环境，优化城市环境</w:t>
            </w:r>
          </w:p>
        </w:tc>
        <w:tc>
          <w:tcPr>
            <w:tcW w:w="1870" w:type="dxa"/>
            <w:vAlign w:val="center"/>
          </w:tcPr>
          <w:p>
            <w:pPr>
              <w:pStyle w:val="12"/>
            </w:pPr>
            <w:r>
              <w:t>优化城市环境</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社会效益指标</w:t>
            </w:r>
          </w:p>
        </w:tc>
        <w:tc>
          <w:tcPr>
            <w:tcW w:w="3435" w:type="dxa"/>
            <w:vAlign w:val="center"/>
          </w:tcPr>
          <w:p>
            <w:pPr>
              <w:pStyle w:val="12"/>
            </w:pPr>
            <w:r>
              <w:t>提高电网可靠性</w:t>
            </w:r>
          </w:p>
        </w:tc>
        <w:tc>
          <w:tcPr>
            <w:tcW w:w="5625" w:type="dxa"/>
            <w:vAlign w:val="center"/>
          </w:tcPr>
          <w:p>
            <w:pPr>
              <w:pStyle w:val="12"/>
            </w:pPr>
            <w:r>
              <w:t>电力管廊可以减少停电事故发生概率，提高电网可靠性</w:t>
            </w:r>
          </w:p>
        </w:tc>
        <w:tc>
          <w:tcPr>
            <w:tcW w:w="1870" w:type="dxa"/>
            <w:vAlign w:val="center"/>
          </w:tcPr>
          <w:p>
            <w:pPr>
              <w:pStyle w:val="12"/>
            </w:pPr>
            <w:r>
              <w:t>提供电网可靠性</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可持续影响指标</w:t>
            </w:r>
          </w:p>
        </w:tc>
        <w:tc>
          <w:tcPr>
            <w:tcW w:w="3435" w:type="dxa"/>
            <w:vAlign w:val="center"/>
          </w:tcPr>
          <w:p>
            <w:pPr>
              <w:pStyle w:val="12"/>
            </w:pPr>
            <w:r>
              <w:t>预期使用时间</w:t>
            </w:r>
          </w:p>
        </w:tc>
        <w:tc>
          <w:tcPr>
            <w:tcW w:w="5625" w:type="dxa"/>
            <w:vAlign w:val="center"/>
          </w:tcPr>
          <w:p>
            <w:pPr>
              <w:pStyle w:val="12"/>
            </w:pPr>
            <w:r>
              <w:t>预期使用时间</w:t>
            </w:r>
          </w:p>
        </w:tc>
        <w:tc>
          <w:tcPr>
            <w:tcW w:w="1870" w:type="dxa"/>
            <w:vAlign w:val="center"/>
          </w:tcPr>
          <w:p>
            <w:pPr>
              <w:pStyle w:val="12"/>
            </w:pPr>
            <w:r>
              <w:t>≥50年</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827" w:type="dxa"/>
            <w:vAlign w:val="center"/>
          </w:tcPr>
          <w:p>
            <w:pPr>
              <w:pStyle w:val="12"/>
            </w:pPr>
            <w:r>
              <w:t>服务对象满意度指标</w:t>
            </w:r>
          </w:p>
        </w:tc>
        <w:tc>
          <w:tcPr>
            <w:tcW w:w="3435" w:type="dxa"/>
            <w:vAlign w:val="center"/>
          </w:tcPr>
          <w:p>
            <w:pPr>
              <w:pStyle w:val="12"/>
            </w:pPr>
            <w:r>
              <w:t>群众满意度调查</w:t>
            </w:r>
          </w:p>
        </w:tc>
        <w:tc>
          <w:tcPr>
            <w:tcW w:w="5625" w:type="dxa"/>
            <w:vAlign w:val="center"/>
          </w:tcPr>
          <w:p>
            <w:pPr>
              <w:pStyle w:val="12"/>
            </w:pPr>
            <w:r>
              <w:t>服务群众满意度调查</w:t>
            </w:r>
          </w:p>
        </w:tc>
        <w:tc>
          <w:tcPr>
            <w:tcW w:w="1870"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3、2024-2025年采暖季农村煤改气气价倒挂补贴资金（二）绩效目标表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13011025P00328710014M</w:t>
            </w:r>
          </w:p>
        </w:tc>
        <w:tc>
          <w:tcPr>
            <w:tcW w:w="2835" w:type="dxa"/>
            <w:vAlign w:val="center"/>
          </w:tcPr>
          <w:p>
            <w:pPr>
              <w:pStyle w:val="10"/>
            </w:pPr>
            <w:r>
              <w:t>项目名称</w:t>
            </w:r>
          </w:p>
        </w:tc>
        <w:tc>
          <w:tcPr>
            <w:tcW w:w="6095" w:type="dxa"/>
            <w:gridSpan w:val="3"/>
            <w:vAlign w:val="center"/>
          </w:tcPr>
          <w:p>
            <w:pPr>
              <w:pStyle w:val="12"/>
            </w:pPr>
            <w:r>
              <w:t>2024-2025年采暖季农村煤改气气价倒挂补贴资金（二）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2241.10</w:t>
            </w:r>
          </w:p>
        </w:tc>
        <w:tc>
          <w:tcPr>
            <w:tcW w:w="2835" w:type="dxa"/>
            <w:vAlign w:val="center"/>
          </w:tcPr>
          <w:p>
            <w:pPr>
              <w:pStyle w:val="10"/>
            </w:pPr>
            <w:r>
              <w:t>其中：财政    资金</w:t>
            </w:r>
          </w:p>
        </w:tc>
        <w:tc>
          <w:tcPr>
            <w:tcW w:w="2551" w:type="dxa"/>
            <w:vAlign w:val="center"/>
          </w:tcPr>
          <w:p>
            <w:pPr>
              <w:pStyle w:val="12"/>
            </w:pPr>
            <w:r>
              <w:t>2241.10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预算资金2241.102万元，用于支付本供暖季区域内三家燃气供气企业给予煤改气气价补贴。</w:t>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1.预算资金2241.102万元，用于支付本供暖季区域内三家燃气供气企业第二批补贴资金预拨款，用于保障区域内采暖季民生用气需求。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504"/>
        <w:gridCol w:w="4717"/>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504" w:type="dxa"/>
            <w:vAlign w:val="center"/>
          </w:tcPr>
          <w:p>
            <w:pPr>
              <w:pStyle w:val="10"/>
            </w:pPr>
            <w:r>
              <w:t>三级指标</w:t>
            </w:r>
          </w:p>
        </w:tc>
        <w:tc>
          <w:tcPr>
            <w:tcW w:w="4717"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504" w:type="dxa"/>
            <w:vAlign w:val="center"/>
          </w:tcPr>
          <w:p>
            <w:pPr>
              <w:pStyle w:val="12"/>
            </w:pPr>
            <w:r>
              <w:t>资金支持的企业数量</w:t>
            </w:r>
          </w:p>
        </w:tc>
        <w:tc>
          <w:tcPr>
            <w:tcW w:w="4717" w:type="dxa"/>
            <w:vAlign w:val="center"/>
          </w:tcPr>
          <w:p>
            <w:pPr>
              <w:pStyle w:val="12"/>
            </w:pPr>
            <w:r>
              <w:t>煤改气气价倒挂补贴范围的企业数量</w:t>
            </w:r>
          </w:p>
        </w:tc>
        <w:tc>
          <w:tcPr>
            <w:tcW w:w="2268" w:type="dxa"/>
            <w:vAlign w:val="center"/>
          </w:tcPr>
          <w:p>
            <w:pPr>
              <w:pStyle w:val="12"/>
            </w:pPr>
            <w:r>
              <w:t>3家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504" w:type="dxa"/>
            <w:vAlign w:val="center"/>
          </w:tcPr>
          <w:p>
            <w:pPr>
              <w:pStyle w:val="12"/>
            </w:pPr>
            <w:r>
              <w:t>补助资金发放完成率</w:t>
            </w:r>
          </w:p>
        </w:tc>
        <w:tc>
          <w:tcPr>
            <w:tcW w:w="4717" w:type="dxa"/>
            <w:vAlign w:val="center"/>
          </w:tcPr>
          <w:p>
            <w:pPr>
              <w:pStyle w:val="12"/>
            </w:pPr>
            <w:r>
              <w:t>补助资金发放完成率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504" w:type="dxa"/>
            <w:vAlign w:val="center"/>
          </w:tcPr>
          <w:p>
            <w:pPr>
              <w:pStyle w:val="12"/>
            </w:pPr>
            <w:r>
              <w:t>资金拨付及时率</w:t>
            </w:r>
          </w:p>
        </w:tc>
        <w:tc>
          <w:tcPr>
            <w:tcW w:w="4717" w:type="dxa"/>
            <w:vAlign w:val="center"/>
          </w:tcPr>
          <w:p>
            <w:pPr>
              <w:pStyle w:val="12"/>
            </w:pPr>
            <w:r>
              <w:t>资金按要求拨付及时率</w:t>
            </w:r>
          </w:p>
        </w:tc>
        <w:tc>
          <w:tcPr>
            <w:tcW w:w="2268" w:type="dxa"/>
            <w:vAlign w:val="center"/>
          </w:tcPr>
          <w:p>
            <w:pPr>
              <w:pStyle w:val="12"/>
            </w:pPr>
            <w:r>
              <w:t>≥95%</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504" w:type="dxa"/>
            <w:vAlign w:val="center"/>
          </w:tcPr>
          <w:p>
            <w:pPr>
              <w:pStyle w:val="12"/>
            </w:pPr>
            <w:r>
              <w:t>供热气价倒挂补贴成本</w:t>
            </w:r>
          </w:p>
        </w:tc>
        <w:tc>
          <w:tcPr>
            <w:tcW w:w="4717" w:type="dxa"/>
            <w:vAlign w:val="center"/>
          </w:tcPr>
          <w:p>
            <w:pPr>
              <w:pStyle w:val="12"/>
            </w:pPr>
            <w:r>
              <w:t>供热气价倒挂补贴成本</w:t>
            </w:r>
          </w:p>
        </w:tc>
        <w:tc>
          <w:tcPr>
            <w:tcW w:w="2268" w:type="dxa"/>
            <w:vAlign w:val="center"/>
          </w:tcPr>
          <w:p>
            <w:pPr>
              <w:pStyle w:val="12"/>
            </w:pPr>
            <w:r>
              <w:t>2241.1万元</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3504" w:type="dxa"/>
            <w:vAlign w:val="center"/>
          </w:tcPr>
          <w:p>
            <w:pPr>
              <w:pStyle w:val="12"/>
            </w:pPr>
            <w:r>
              <w:t>缓解城然企业压力，保障温暖过冬</w:t>
            </w:r>
          </w:p>
        </w:tc>
        <w:tc>
          <w:tcPr>
            <w:tcW w:w="4717" w:type="dxa"/>
            <w:vAlign w:val="center"/>
          </w:tcPr>
          <w:p>
            <w:pPr>
              <w:pStyle w:val="12"/>
            </w:pPr>
            <w:r>
              <w:t>缓解城然企业压力，保障温暖过冬</w:t>
            </w:r>
          </w:p>
        </w:tc>
        <w:tc>
          <w:tcPr>
            <w:tcW w:w="2268" w:type="dxa"/>
            <w:vAlign w:val="center"/>
          </w:tcPr>
          <w:p>
            <w:pPr>
              <w:pStyle w:val="12"/>
            </w:pPr>
            <w:r>
              <w:t>温暖过冬</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504" w:type="dxa"/>
            <w:vAlign w:val="center"/>
          </w:tcPr>
          <w:p>
            <w:pPr>
              <w:pStyle w:val="12"/>
            </w:pPr>
            <w:r>
              <w:t>企业满意度</w:t>
            </w:r>
          </w:p>
        </w:tc>
        <w:tc>
          <w:tcPr>
            <w:tcW w:w="4717" w:type="dxa"/>
            <w:vAlign w:val="center"/>
          </w:tcPr>
          <w:p>
            <w:pPr>
              <w:pStyle w:val="12"/>
            </w:pPr>
            <w:r>
              <w:t>补贴企业的满意度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4、2024年产粮大县奖励资金（石财建[2024]33号）绩效目标表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13011024P000012108466</w:t>
            </w:r>
          </w:p>
        </w:tc>
        <w:tc>
          <w:tcPr>
            <w:tcW w:w="2835" w:type="dxa"/>
            <w:vAlign w:val="center"/>
          </w:tcPr>
          <w:p>
            <w:pPr>
              <w:pStyle w:val="10"/>
            </w:pPr>
            <w:r>
              <w:t>项目名称</w:t>
            </w:r>
          </w:p>
        </w:tc>
        <w:tc>
          <w:tcPr>
            <w:tcW w:w="6095" w:type="dxa"/>
            <w:gridSpan w:val="3"/>
            <w:vAlign w:val="center"/>
          </w:tcPr>
          <w:p>
            <w:pPr>
              <w:pStyle w:val="12"/>
            </w:pPr>
            <w:r>
              <w:t>2024年产粮大县奖励资金（石财建[2024]33号）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236.35</w:t>
            </w:r>
          </w:p>
        </w:tc>
        <w:tc>
          <w:tcPr>
            <w:tcW w:w="2835" w:type="dxa"/>
            <w:vAlign w:val="center"/>
          </w:tcPr>
          <w:p>
            <w:pPr>
              <w:pStyle w:val="10"/>
            </w:pPr>
            <w:r>
              <w:t>其中：财政    资金</w:t>
            </w:r>
          </w:p>
        </w:tc>
        <w:tc>
          <w:tcPr>
            <w:tcW w:w="2551" w:type="dxa"/>
            <w:vAlign w:val="center"/>
          </w:tcPr>
          <w:p>
            <w:pPr>
              <w:pStyle w:val="12"/>
            </w:pPr>
            <w:r>
              <w:t>236.35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预算资金236.35万元给予石家庄军粮供应有限责任公司修整完善其库区。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236.65万元用于支持粮油产业发展，专项给予石家庄军粮供应有限责任公司对其库区围墙、道路以及彩钢瓦屋顶进行修整，完善库区消防设施，军粮公司整体质量得到提升，更高效的为部队做好粮油供应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消防设施改造新增</w:t>
            </w:r>
          </w:p>
        </w:tc>
        <w:tc>
          <w:tcPr>
            <w:tcW w:w="5386" w:type="dxa"/>
            <w:vAlign w:val="center"/>
          </w:tcPr>
          <w:p>
            <w:pPr>
              <w:pStyle w:val="12"/>
            </w:pPr>
            <w:r>
              <w:t>军粮公司消防设施改造新增设施的数量</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修缮库区围墙的长度</w:t>
            </w:r>
          </w:p>
        </w:tc>
        <w:tc>
          <w:tcPr>
            <w:tcW w:w="5386" w:type="dxa"/>
            <w:vAlign w:val="center"/>
          </w:tcPr>
          <w:p>
            <w:pPr>
              <w:pStyle w:val="12"/>
            </w:pPr>
            <w:r>
              <w:t>军粮公司修整围墙的长度</w:t>
            </w:r>
          </w:p>
        </w:tc>
        <w:tc>
          <w:tcPr>
            <w:tcW w:w="2268" w:type="dxa"/>
            <w:vAlign w:val="center"/>
          </w:tcPr>
          <w:p>
            <w:pPr>
              <w:pStyle w:val="12"/>
            </w:pPr>
            <w:r>
              <w:t>≥354米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修整库区道路的面积</w:t>
            </w:r>
          </w:p>
        </w:tc>
        <w:tc>
          <w:tcPr>
            <w:tcW w:w="5386" w:type="dxa"/>
            <w:vAlign w:val="center"/>
          </w:tcPr>
          <w:p>
            <w:pPr>
              <w:pStyle w:val="12"/>
            </w:pPr>
            <w:r>
              <w:t>军粮公司修整库区道路的面积</w:t>
            </w:r>
          </w:p>
        </w:tc>
        <w:tc>
          <w:tcPr>
            <w:tcW w:w="2268" w:type="dxa"/>
            <w:vAlign w:val="center"/>
          </w:tcPr>
          <w:p>
            <w:pPr>
              <w:pStyle w:val="12"/>
            </w:pPr>
            <w:r>
              <w:t>≥5333平方米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修整仓库屋顶的面积</w:t>
            </w:r>
          </w:p>
        </w:tc>
        <w:tc>
          <w:tcPr>
            <w:tcW w:w="5386" w:type="dxa"/>
            <w:vAlign w:val="center"/>
          </w:tcPr>
          <w:p>
            <w:pPr>
              <w:pStyle w:val="12"/>
            </w:pPr>
            <w:r>
              <w:t>军粮公司修整仓库彩钢瓦屋顶的面积</w:t>
            </w:r>
          </w:p>
        </w:tc>
        <w:tc>
          <w:tcPr>
            <w:tcW w:w="2268" w:type="dxa"/>
            <w:vAlign w:val="center"/>
          </w:tcPr>
          <w:p>
            <w:pPr>
              <w:pStyle w:val="12"/>
            </w:pPr>
            <w:r>
              <w:t>≥1300平方米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军粮公司修整项目验收合格率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专项资金下达时限</w:t>
            </w:r>
          </w:p>
        </w:tc>
        <w:tc>
          <w:tcPr>
            <w:tcW w:w="5386" w:type="dxa"/>
            <w:vAlign w:val="center"/>
          </w:tcPr>
          <w:p>
            <w:pPr>
              <w:pStyle w:val="12"/>
            </w:pPr>
            <w:r>
              <w:t>专项资金下达时限</w:t>
            </w:r>
          </w:p>
        </w:tc>
        <w:tc>
          <w:tcPr>
            <w:tcW w:w="2268" w:type="dxa"/>
            <w:vAlign w:val="center"/>
          </w:tcPr>
          <w:p>
            <w:pPr>
              <w:pStyle w:val="12"/>
            </w:pPr>
            <w:r>
              <w:t>2025年12月底前</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整修完善库区费用成本</w:t>
            </w:r>
          </w:p>
        </w:tc>
        <w:tc>
          <w:tcPr>
            <w:tcW w:w="5386" w:type="dxa"/>
            <w:vAlign w:val="center"/>
          </w:tcPr>
          <w:p>
            <w:pPr>
              <w:pStyle w:val="12"/>
            </w:pPr>
            <w:r>
              <w:t>军粮公司整修完善库区的费用成本</w:t>
            </w:r>
          </w:p>
        </w:tc>
        <w:tc>
          <w:tcPr>
            <w:tcW w:w="2268" w:type="dxa"/>
            <w:vAlign w:val="center"/>
          </w:tcPr>
          <w:p>
            <w:pPr>
              <w:pStyle w:val="12"/>
            </w:pPr>
            <w:r>
              <w:t>≤236.35万元</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提升库区及供应质量</w:t>
            </w:r>
          </w:p>
        </w:tc>
        <w:tc>
          <w:tcPr>
            <w:tcW w:w="5386" w:type="dxa"/>
            <w:vAlign w:val="center"/>
          </w:tcPr>
          <w:p>
            <w:pPr>
              <w:pStyle w:val="12"/>
            </w:pPr>
            <w:r>
              <w:t>军粮公司库区质量得到提升，更好为部队供应粮油</w:t>
            </w:r>
          </w:p>
        </w:tc>
        <w:tc>
          <w:tcPr>
            <w:tcW w:w="2268" w:type="dxa"/>
            <w:vAlign w:val="center"/>
          </w:tcPr>
          <w:p>
            <w:pPr>
              <w:pStyle w:val="12"/>
            </w:pPr>
            <w:r>
              <w:t>提升库区及供应质量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提升质量，提高监管效能</w:t>
            </w:r>
          </w:p>
        </w:tc>
        <w:tc>
          <w:tcPr>
            <w:tcW w:w="5386" w:type="dxa"/>
            <w:vAlign w:val="center"/>
          </w:tcPr>
          <w:p>
            <w:pPr>
              <w:pStyle w:val="12"/>
            </w:pPr>
            <w:r>
              <w:t>提升储备库智慧粮库运维，提高粮食购销领域监管效能</w:t>
            </w:r>
          </w:p>
        </w:tc>
        <w:tc>
          <w:tcPr>
            <w:tcW w:w="2268" w:type="dxa"/>
            <w:vAlign w:val="center"/>
          </w:tcPr>
          <w:p>
            <w:pPr>
              <w:pStyle w:val="12"/>
            </w:pPr>
            <w:r>
              <w:t>提升质量，提高效能</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5、2024年省级补助市县重点人防工程资金（石财城[2023]46号）绩效目标表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13011024P00001210727Q</w:t>
            </w:r>
          </w:p>
        </w:tc>
        <w:tc>
          <w:tcPr>
            <w:tcW w:w="2835" w:type="dxa"/>
            <w:vAlign w:val="center"/>
          </w:tcPr>
          <w:p>
            <w:pPr>
              <w:pStyle w:val="10"/>
            </w:pPr>
            <w:r>
              <w:t>项目名称</w:t>
            </w:r>
          </w:p>
        </w:tc>
        <w:tc>
          <w:tcPr>
            <w:tcW w:w="6095" w:type="dxa"/>
            <w:gridSpan w:val="3"/>
            <w:vAlign w:val="center"/>
          </w:tcPr>
          <w:p>
            <w:pPr>
              <w:pStyle w:val="12"/>
            </w:pPr>
            <w:r>
              <w:t>2024年省级补助市县重点人防工程资金（石财城[2023]46号）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50.19</w:t>
            </w:r>
          </w:p>
        </w:tc>
        <w:tc>
          <w:tcPr>
            <w:tcW w:w="2835" w:type="dxa"/>
            <w:vAlign w:val="center"/>
          </w:tcPr>
          <w:p>
            <w:pPr>
              <w:pStyle w:val="10"/>
            </w:pPr>
            <w:r>
              <w:t>其中：财政    资金</w:t>
            </w:r>
          </w:p>
        </w:tc>
        <w:tc>
          <w:tcPr>
            <w:tcW w:w="2551" w:type="dxa"/>
            <w:vAlign w:val="center"/>
          </w:tcPr>
          <w:p>
            <w:pPr>
              <w:pStyle w:val="12"/>
            </w:pPr>
            <w:r>
              <w:t>50.19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预算资金50.19349万元，专项用于对区域内国防宣教基地建设资金。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1.预算资金50.19349万元，专项完成区域内国防宣教基地建设，设置特色鲜明的国防动员主题元素，打造智慧国动、益智健身、智慧国动共建共享宣传主题，增强区域内人民国防意识，提升国防信息化水平。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99"/>
        <w:gridCol w:w="2730"/>
        <w:gridCol w:w="190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99" w:type="dxa"/>
            <w:vAlign w:val="center"/>
          </w:tcPr>
          <w:p>
            <w:pPr>
              <w:pStyle w:val="10"/>
            </w:pPr>
            <w:r>
              <w:t>绩效指标描述</w:t>
            </w:r>
          </w:p>
        </w:tc>
        <w:tc>
          <w:tcPr>
            <w:tcW w:w="2730" w:type="dxa"/>
            <w:vAlign w:val="center"/>
          </w:tcPr>
          <w:p>
            <w:pPr>
              <w:pStyle w:val="10"/>
            </w:pPr>
            <w:r>
              <w:t>指标值</w:t>
            </w:r>
          </w:p>
        </w:tc>
        <w:tc>
          <w:tcPr>
            <w:tcW w:w="190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元素数量</w:t>
            </w:r>
          </w:p>
        </w:tc>
        <w:tc>
          <w:tcPr>
            <w:tcW w:w="4299" w:type="dxa"/>
            <w:vAlign w:val="center"/>
          </w:tcPr>
          <w:p>
            <w:pPr>
              <w:pStyle w:val="12"/>
            </w:pPr>
            <w:r>
              <w:t>国防宣教基地元素数量</w:t>
            </w:r>
          </w:p>
        </w:tc>
        <w:tc>
          <w:tcPr>
            <w:tcW w:w="2730" w:type="dxa"/>
            <w:vAlign w:val="center"/>
          </w:tcPr>
          <w:p>
            <w:pPr>
              <w:pStyle w:val="12"/>
            </w:pPr>
            <w:r>
              <w:t>≥15个</w:t>
            </w:r>
          </w:p>
        </w:tc>
        <w:tc>
          <w:tcPr>
            <w:tcW w:w="190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基地验收通过率</w:t>
            </w:r>
          </w:p>
        </w:tc>
        <w:tc>
          <w:tcPr>
            <w:tcW w:w="4299" w:type="dxa"/>
            <w:vAlign w:val="center"/>
          </w:tcPr>
          <w:p>
            <w:pPr>
              <w:pStyle w:val="12"/>
            </w:pPr>
            <w:r>
              <w:t>国防宣教基地验收通过率</w:t>
            </w:r>
          </w:p>
        </w:tc>
        <w:tc>
          <w:tcPr>
            <w:tcW w:w="2730" w:type="dxa"/>
            <w:vAlign w:val="center"/>
          </w:tcPr>
          <w:p>
            <w:pPr>
              <w:pStyle w:val="12"/>
            </w:pPr>
            <w:r>
              <w:t>≥95%</w:t>
            </w:r>
          </w:p>
        </w:tc>
        <w:tc>
          <w:tcPr>
            <w:tcW w:w="190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基地建设及时性</w:t>
            </w:r>
          </w:p>
        </w:tc>
        <w:tc>
          <w:tcPr>
            <w:tcW w:w="4299" w:type="dxa"/>
            <w:vAlign w:val="center"/>
          </w:tcPr>
          <w:p>
            <w:pPr>
              <w:pStyle w:val="12"/>
            </w:pPr>
            <w:r>
              <w:t>国防宣教基地建设及时性</w:t>
            </w:r>
          </w:p>
        </w:tc>
        <w:tc>
          <w:tcPr>
            <w:tcW w:w="2730" w:type="dxa"/>
            <w:vAlign w:val="center"/>
          </w:tcPr>
          <w:p>
            <w:pPr>
              <w:pStyle w:val="12"/>
            </w:pPr>
            <w:r>
              <w:t>在规定时间内完成</w:t>
            </w:r>
          </w:p>
        </w:tc>
        <w:tc>
          <w:tcPr>
            <w:tcW w:w="190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基地建设费用成本</w:t>
            </w:r>
          </w:p>
        </w:tc>
        <w:tc>
          <w:tcPr>
            <w:tcW w:w="4299" w:type="dxa"/>
            <w:vAlign w:val="center"/>
          </w:tcPr>
          <w:p>
            <w:pPr>
              <w:pStyle w:val="12"/>
            </w:pPr>
            <w:r>
              <w:t>国防宣教基地建设费用总成本</w:t>
            </w:r>
          </w:p>
        </w:tc>
        <w:tc>
          <w:tcPr>
            <w:tcW w:w="2730" w:type="dxa"/>
            <w:vAlign w:val="center"/>
          </w:tcPr>
          <w:p>
            <w:pPr>
              <w:pStyle w:val="12"/>
            </w:pPr>
            <w:r>
              <w:t>≤337万元</w:t>
            </w:r>
          </w:p>
        </w:tc>
        <w:tc>
          <w:tcPr>
            <w:tcW w:w="190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提升社会国防认知</w:t>
            </w:r>
          </w:p>
        </w:tc>
        <w:tc>
          <w:tcPr>
            <w:tcW w:w="4299" w:type="dxa"/>
            <w:vAlign w:val="center"/>
          </w:tcPr>
          <w:p>
            <w:pPr>
              <w:pStyle w:val="12"/>
            </w:pPr>
            <w:r>
              <w:t>提升区域内社会国防认知水平</w:t>
            </w:r>
          </w:p>
        </w:tc>
        <w:tc>
          <w:tcPr>
            <w:tcW w:w="2730" w:type="dxa"/>
            <w:vAlign w:val="center"/>
          </w:tcPr>
          <w:p>
            <w:pPr>
              <w:pStyle w:val="12"/>
            </w:pPr>
            <w:r>
              <w:t>提升水平</w:t>
            </w:r>
          </w:p>
        </w:tc>
        <w:tc>
          <w:tcPr>
            <w:tcW w:w="190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w:t>
            </w:r>
          </w:p>
        </w:tc>
        <w:tc>
          <w:tcPr>
            <w:tcW w:w="4299" w:type="dxa"/>
            <w:vAlign w:val="center"/>
          </w:tcPr>
          <w:p>
            <w:pPr>
              <w:pStyle w:val="12"/>
            </w:pPr>
            <w:r>
              <w:t>持续影响国防信息化水平</w:t>
            </w:r>
          </w:p>
        </w:tc>
        <w:tc>
          <w:tcPr>
            <w:tcW w:w="2730" w:type="dxa"/>
            <w:vAlign w:val="center"/>
          </w:tcPr>
          <w:p>
            <w:pPr>
              <w:pStyle w:val="12"/>
            </w:pPr>
            <w:r>
              <w:t>持续影响</w:t>
            </w:r>
          </w:p>
        </w:tc>
        <w:tc>
          <w:tcPr>
            <w:tcW w:w="190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4299" w:type="dxa"/>
            <w:vAlign w:val="center"/>
          </w:tcPr>
          <w:p>
            <w:pPr>
              <w:pStyle w:val="12"/>
            </w:pPr>
            <w:r>
              <w:t>群众对国防宣教基地的满意度</w:t>
            </w:r>
          </w:p>
        </w:tc>
        <w:tc>
          <w:tcPr>
            <w:tcW w:w="2730" w:type="dxa"/>
            <w:vAlign w:val="center"/>
          </w:tcPr>
          <w:p>
            <w:pPr>
              <w:pStyle w:val="12"/>
            </w:pPr>
            <w:r>
              <w:t>≥85%</w:t>
            </w:r>
          </w:p>
        </w:tc>
        <w:tc>
          <w:tcPr>
            <w:tcW w:w="1901" w:type="dxa"/>
            <w:vAlign w:val="center"/>
          </w:tcPr>
          <w:p>
            <w:pPr>
              <w:pStyle w:val="12"/>
            </w:pPr>
            <w:r>
              <w:t>随机访问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6、2024年石家庄国际啤酒节活动资金（石财外[2024]47号）绩效目标表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13011024P000012110196</w:t>
            </w:r>
          </w:p>
        </w:tc>
        <w:tc>
          <w:tcPr>
            <w:tcW w:w="2835" w:type="dxa"/>
            <w:vAlign w:val="center"/>
          </w:tcPr>
          <w:p>
            <w:pPr>
              <w:pStyle w:val="10"/>
            </w:pPr>
            <w:r>
              <w:t>项目名称</w:t>
            </w:r>
          </w:p>
        </w:tc>
        <w:tc>
          <w:tcPr>
            <w:tcW w:w="6095" w:type="dxa"/>
            <w:gridSpan w:val="3"/>
            <w:vAlign w:val="center"/>
          </w:tcPr>
          <w:p>
            <w:pPr>
              <w:pStyle w:val="12"/>
            </w:pPr>
            <w:r>
              <w:t>2024年石家庄国际啤酒节活动资金（石财外[2024]47号）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w:t>
            </w:r>
          </w:p>
        </w:tc>
        <w:tc>
          <w:tcPr>
            <w:tcW w:w="2835" w:type="dxa"/>
            <w:vAlign w:val="center"/>
          </w:tcPr>
          <w:p>
            <w:pPr>
              <w:pStyle w:val="10"/>
            </w:pPr>
            <w:r>
              <w:t>其中：财政    资金</w:t>
            </w:r>
          </w:p>
        </w:tc>
        <w:tc>
          <w:tcPr>
            <w:tcW w:w="2551" w:type="dxa"/>
            <w:vAlign w:val="center"/>
          </w:tcPr>
          <w:p>
            <w:pPr>
              <w:pStyle w:val="12"/>
            </w:pPr>
            <w:r>
              <w:t>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预算资金22万元，对2024年举办啤酒节的3个啤酒广场：龙泉古镇啤酒广场、土门关驿道小镇啤酒广场、璞祯酒店啤酒广场给予活动补贴。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22万元，对2024年举办啤酒节的3个啤酒广场：龙泉古镇啤酒广场、土门关驿道小镇啤酒广场、璞祯酒店啤酒广场给予活动补贴，进一步激发市场主体经营啤酒广场的积极性，满足市民品质化休闲消费需求，同时加大啤酒节活动的宣传力度，提升啤酒节活动整体的影响力，释放区域内消费潜力，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054"/>
        <w:gridCol w:w="5167"/>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054" w:type="dxa"/>
            <w:vAlign w:val="center"/>
          </w:tcPr>
          <w:p>
            <w:pPr>
              <w:pStyle w:val="10"/>
            </w:pPr>
            <w:r>
              <w:t>三级指标</w:t>
            </w:r>
          </w:p>
        </w:tc>
        <w:tc>
          <w:tcPr>
            <w:tcW w:w="5167"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054" w:type="dxa"/>
            <w:vAlign w:val="center"/>
          </w:tcPr>
          <w:p>
            <w:pPr>
              <w:pStyle w:val="12"/>
            </w:pPr>
            <w:r>
              <w:t>啤酒节广场的数量</w:t>
            </w:r>
          </w:p>
        </w:tc>
        <w:tc>
          <w:tcPr>
            <w:tcW w:w="5167" w:type="dxa"/>
            <w:vAlign w:val="center"/>
          </w:tcPr>
          <w:p>
            <w:pPr>
              <w:pStyle w:val="12"/>
            </w:pPr>
            <w:r>
              <w:t>纳入资金支持的啤酒节广场的数量</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054" w:type="dxa"/>
            <w:vAlign w:val="center"/>
          </w:tcPr>
          <w:p>
            <w:pPr>
              <w:pStyle w:val="12"/>
            </w:pPr>
            <w:r>
              <w:t>啤酒节会场验收合格率</w:t>
            </w:r>
          </w:p>
        </w:tc>
        <w:tc>
          <w:tcPr>
            <w:tcW w:w="5167" w:type="dxa"/>
            <w:vAlign w:val="center"/>
          </w:tcPr>
          <w:p>
            <w:pPr>
              <w:pStyle w:val="12"/>
            </w:pPr>
            <w:r>
              <w:t>啤酒节广场验收合格率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054" w:type="dxa"/>
            <w:vAlign w:val="center"/>
          </w:tcPr>
          <w:p>
            <w:pPr>
              <w:pStyle w:val="12"/>
            </w:pPr>
            <w:r>
              <w:t>啤酒节活动完成时限</w:t>
            </w:r>
          </w:p>
        </w:tc>
        <w:tc>
          <w:tcPr>
            <w:tcW w:w="5167" w:type="dxa"/>
            <w:vAlign w:val="center"/>
          </w:tcPr>
          <w:p>
            <w:pPr>
              <w:pStyle w:val="12"/>
            </w:pPr>
            <w:r>
              <w:t>啤酒节活动完成时限</w:t>
            </w:r>
          </w:p>
        </w:tc>
        <w:tc>
          <w:tcPr>
            <w:tcW w:w="2268" w:type="dxa"/>
            <w:vAlign w:val="center"/>
          </w:tcPr>
          <w:p>
            <w:pPr>
              <w:pStyle w:val="12"/>
            </w:pPr>
            <w:r>
              <w:t>2024年底前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054" w:type="dxa"/>
            <w:vAlign w:val="center"/>
          </w:tcPr>
          <w:p>
            <w:pPr>
              <w:pStyle w:val="12"/>
            </w:pPr>
            <w:r>
              <w:t>资金拨付及时率</w:t>
            </w:r>
          </w:p>
        </w:tc>
        <w:tc>
          <w:tcPr>
            <w:tcW w:w="5167" w:type="dxa"/>
            <w:vAlign w:val="center"/>
          </w:tcPr>
          <w:p>
            <w:pPr>
              <w:pStyle w:val="12"/>
            </w:pPr>
            <w:r>
              <w:t>资金拨付到企业的及时率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054" w:type="dxa"/>
            <w:vAlign w:val="center"/>
          </w:tcPr>
          <w:p>
            <w:pPr>
              <w:pStyle w:val="12"/>
            </w:pPr>
            <w:r>
              <w:t>啤酒节活动费用成本</w:t>
            </w:r>
          </w:p>
        </w:tc>
        <w:tc>
          <w:tcPr>
            <w:tcW w:w="5167" w:type="dxa"/>
            <w:vAlign w:val="center"/>
          </w:tcPr>
          <w:p>
            <w:pPr>
              <w:pStyle w:val="12"/>
            </w:pPr>
            <w:r>
              <w:t>啤酒节活动资金成本</w:t>
            </w:r>
          </w:p>
        </w:tc>
        <w:tc>
          <w:tcPr>
            <w:tcW w:w="2268" w:type="dxa"/>
            <w:vAlign w:val="center"/>
          </w:tcPr>
          <w:p>
            <w:pPr>
              <w:pStyle w:val="12"/>
            </w:pPr>
            <w:r>
              <w:t>22万元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054" w:type="dxa"/>
            <w:vAlign w:val="center"/>
          </w:tcPr>
          <w:p>
            <w:pPr>
              <w:pStyle w:val="12"/>
            </w:pPr>
            <w:r>
              <w:t>满足市民品质化休闲需求</w:t>
            </w:r>
          </w:p>
        </w:tc>
        <w:tc>
          <w:tcPr>
            <w:tcW w:w="5167" w:type="dxa"/>
            <w:vAlign w:val="center"/>
          </w:tcPr>
          <w:p>
            <w:pPr>
              <w:pStyle w:val="12"/>
            </w:pPr>
            <w:r>
              <w:t>打造一批啤酒广场，满足市民夏季休闲娱乐消费需求</w:t>
            </w:r>
          </w:p>
        </w:tc>
        <w:tc>
          <w:tcPr>
            <w:tcW w:w="2268" w:type="dxa"/>
            <w:vAlign w:val="center"/>
          </w:tcPr>
          <w:p>
            <w:pPr>
              <w:pStyle w:val="12"/>
            </w:pPr>
            <w:r>
              <w:t>满足需求</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3054" w:type="dxa"/>
            <w:vAlign w:val="center"/>
          </w:tcPr>
          <w:p>
            <w:pPr>
              <w:pStyle w:val="12"/>
            </w:pPr>
            <w:r>
              <w:t>释放消费潜力，带动区域发展</w:t>
            </w:r>
          </w:p>
        </w:tc>
        <w:tc>
          <w:tcPr>
            <w:tcW w:w="5167" w:type="dxa"/>
            <w:vAlign w:val="center"/>
          </w:tcPr>
          <w:p>
            <w:pPr>
              <w:pStyle w:val="12"/>
            </w:pPr>
            <w:r>
              <w:t>释放消费潜力，带动区域发展</w:t>
            </w:r>
          </w:p>
        </w:tc>
        <w:tc>
          <w:tcPr>
            <w:tcW w:w="2268" w:type="dxa"/>
            <w:vAlign w:val="center"/>
          </w:tcPr>
          <w:p>
            <w:pPr>
              <w:pStyle w:val="12"/>
            </w:pPr>
            <w:r>
              <w:t>释放潜力，带动发展</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054" w:type="dxa"/>
            <w:vAlign w:val="center"/>
          </w:tcPr>
          <w:p>
            <w:pPr>
              <w:pStyle w:val="12"/>
            </w:pPr>
            <w:r>
              <w:t>活动参与人员满意度</w:t>
            </w:r>
          </w:p>
        </w:tc>
        <w:tc>
          <w:tcPr>
            <w:tcW w:w="5167" w:type="dxa"/>
            <w:vAlign w:val="center"/>
          </w:tcPr>
          <w:p>
            <w:pPr>
              <w:pStyle w:val="12"/>
            </w:pPr>
            <w:r>
              <w:t>活动参与人员满意度</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7、2024年中央基建投资预算部分项目资金（石财建【2024】85号）绩效目标表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29"/>
        <w:gridCol w:w="2857"/>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13011024P00001210896H</w:t>
            </w:r>
          </w:p>
        </w:tc>
        <w:tc>
          <w:tcPr>
            <w:tcW w:w="2529" w:type="dxa"/>
            <w:vAlign w:val="center"/>
          </w:tcPr>
          <w:p>
            <w:pPr>
              <w:pStyle w:val="10"/>
            </w:pPr>
            <w:r>
              <w:t>项目名称</w:t>
            </w:r>
          </w:p>
        </w:tc>
        <w:tc>
          <w:tcPr>
            <w:tcW w:w="6401" w:type="dxa"/>
            <w:gridSpan w:val="3"/>
            <w:vAlign w:val="center"/>
          </w:tcPr>
          <w:p>
            <w:pPr>
              <w:pStyle w:val="12"/>
            </w:pPr>
            <w:r>
              <w:t>2024年中央基建投资预算部分项目资金（石财建【2024】85号）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9994.00</w:t>
            </w:r>
          </w:p>
        </w:tc>
        <w:tc>
          <w:tcPr>
            <w:tcW w:w="2529" w:type="dxa"/>
            <w:vAlign w:val="center"/>
          </w:tcPr>
          <w:p>
            <w:pPr>
              <w:pStyle w:val="10"/>
            </w:pPr>
            <w:r>
              <w:t>其中：财政    资金</w:t>
            </w:r>
          </w:p>
        </w:tc>
        <w:tc>
          <w:tcPr>
            <w:tcW w:w="2857" w:type="dxa"/>
            <w:vAlign w:val="center"/>
          </w:tcPr>
          <w:p>
            <w:pPr>
              <w:pStyle w:val="12"/>
            </w:pPr>
            <w:r>
              <w:t>9994.00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预算资金9994万元，专项用于对中央基建投资项目给予支持，提升企业自主创新能力，鼓励企业加强数字化转型项目建设，推进数字化转型。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29" w:type="dxa"/>
            <w:vAlign w:val="center"/>
          </w:tcPr>
          <w:p>
            <w:pPr>
              <w:pStyle w:val="10"/>
            </w:pPr>
            <w:r>
              <w:t>6月底</w:t>
            </w:r>
          </w:p>
        </w:tc>
        <w:tc>
          <w:tcPr>
            <w:tcW w:w="2857"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529" w:type="dxa"/>
            <w:vAlign w:val="center"/>
          </w:tcPr>
          <w:p>
            <w:pPr>
              <w:pStyle w:val="13"/>
            </w:pPr>
            <w:r>
              <w:t>100%</w:t>
            </w:r>
          </w:p>
        </w:tc>
        <w:tc>
          <w:tcPr>
            <w:tcW w:w="2857"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预算资金9994万元，专项用于对中央基建投资项目给予支持，带动企业投资，加大自主研发投入，提升企业自主创新能力；以及面向多领域的全产业链融合数字化赋能服务平台项目，鼓励其加强数字化转型项目建设，推进数字化转型。      </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资金支持的项目数量</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预算资金到位率</w:t>
            </w:r>
          </w:p>
        </w:tc>
        <w:tc>
          <w:tcPr>
            <w:tcW w:w="2268" w:type="dxa"/>
            <w:vAlign w:val="center"/>
          </w:tcPr>
          <w:p>
            <w:pPr>
              <w:pStyle w:val="12"/>
            </w:pPr>
            <w:r>
              <w:t>100%</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项目建设按期完成率</w:t>
            </w:r>
          </w:p>
        </w:tc>
        <w:tc>
          <w:tcPr>
            <w:tcW w:w="5386" w:type="dxa"/>
            <w:vAlign w:val="center"/>
          </w:tcPr>
          <w:p>
            <w:pPr>
              <w:pStyle w:val="12"/>
            </w:pPr>
            <w:r>
              <w:t>项目建设按期完成率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预算资金的成本</w:t>
            </w:r>
          </w:p>
        </w:tc>
        <w:tc>
          <w:tcPr>
            <w:tcW w:w="5386" w:type="dxa"/>
            <w:vAlign w:val="center"/>
          </w:tcPr>
          <w:p>
            <w:pPr>
              <w:pStyle w:val="12"/>
            </w:pPr>
            <w:r>
              <w:t>支持项目的预算资金成本</w:t>
            </w:r>
          </w:p>
        </w:tc>
        <w:tc>
          <w:tcPr>
            <w:tcW w:w="2268" w:type="dxa"/>
            <w:vAlign w:val="center"/>
          </w:tcPr>
          <w:p>
            <w:pPr>
              <w:pStyle w:val="12"/>
            </w:pPr>
            <w:r>
              <w:t>9994万元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带动社会投资额</w:t>
            </w:r>
          </w:p>
        </w:tc>
        <w:tc>
          <w:tcPr>
            <w:tcW w:w="5386" w:type="dxa"/>
            <w:vAlign w:val="center"/>
          </w:tcPr>
          <w:p>
            <w:pPr>
              <w:pStyle w:val="12"/>
            </w:pPr>
            <w:r>
              <w:t>带动社会总投资金额</w:t>
            </w:r>
          </w:p>
        </w:tc>
        <w:tc>
          <w:tcPr>
            <w:tcW w:w="2268" w:type="dxa"/>
            <w:vAlign w:val="center"/>
          </w:tcPr>
          <w:p>
            <w:pPr>
              <w:pStyle w:val="12"/>
            </w:pPr>
            <w:r>
              <w:t>≥15000万元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带动企业投资，提升自主创新能力</w:t>
            </w:r>
          </w:p>
        </w:tc>
        <w:tc>
          <w:tcPr>
            <w:tcW w:w="5386" w:type="dxa"/>
            <w:vAlign w:val="center"/>
          </w:tcPr>
          <w:p>
            <w:pPr>
              <w:pStyle w:val="12"/>
            </w:pPr>
            <w:r>
              <w:t>带动企业投资，加大自主研发投入，提升企业自主创新能力。</w:t>
            </w:r>
          </w:p>
        </w:tc>
        <w:tc>
          <w:tcPr>
            <w:tcW w:w="2268" w:type="dxa"/>
            <w:vAlign w:val="center"/>
          </w:tcPr>
          <w:p>
            <w:pPr>
              <w:pStyle w:val="12"/>
            </w:pPr>
            <w:r>
              <w:t>带动投资，提升创新</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资金支持企业的满意度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8、2025出售原粮食局楼需缴纳出让金绩效目标表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13011025P00328910058Y</w:t>
            </w:r>
          </w:p>
        </w:tc>
        <w:tc>
          <w:tcPr>
            <w:tcW w:w="2835" w:type="dxa"/>
            <w:vAlign w:val="center"/>
          </w:tcPr>
          <w:p>
            <w:pPr>
              <w:pStyle w:val="10"/>
            </w:pPr>
            <w:r>
              <w:t>项目名称</w:t>
            </w:r>
          </w:p>
        </w:tc>
        <w:tc>
          <w:tcPr>
            <w:tcW w:w="6095" w:type="dxa"/>
            <w:gridSpan w:val="3"/>
            <w:vAlign w:val="center"/>
          </w:tcPr>
          <w:p>
            <w:pPr>
              <w:pStyle w:val="12"/>
            </w:pPr>
            <w:r>
              <w:t>2025出售原粮食局楼需缴纳出让金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175.44</w:t>
            </w:r>
          </w:p>
        </w:tc>
        <w:tc>
          <w:tcPr>
            <w:tcW w:w="2835" w:type="dxa"/>
            <w:vAlign w:val="center"/>
          </w:tcPr>
          <w:p>
            <w:pPr>
              <w:pStyle w:val="10"/>
            </w:pPr>
            <w:r>
              <w:t>其中：财政    资金</w:t>
            </w:r>
          </w:p>
        </w:tc>
        <w:tc>
          <w:tcPr>
            <w:tcW w:w="2551" w:type="dxa"/>
            <w:vAlign w:val="center"/>
          </w:tcPr>
          <w:p>
            <w:pPr>
              <w:pStyle w:val="12"/>
            </w:pPr>
            <w:r>
              <w:t>175.44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预算资金175.44万元，用于出让原粮食局办公楼需缴纳的土地出让金。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1.预算资金175.44万元，用于出让原粮食局办公楼至石家庄市鹿泉区城市建设投资有限公司，需缴纳的土地出让金。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出让楼房面积</w:t>
            </w:r>
          </w:p>
        </w:tc>
        <w:tc>
          <w:tcPr>
            <w:tcW w:w="5386" w:type="dxa"/>
            <w:vAlign w:val="center"/>
          </w:tcPr>
          <w:p>
            <w:pPr>
              <w:pStyle w:val="12"/>
            </w:pPr>
            <w:r>
              <w:t>出让原粮食局办公楼的面积</w:t>
            </w:r>
          </w:p>
        </w:tc>
        <w:tc>
          <w:tcPr>
            <w:tcW w:w="2268" w:type="dxa"/>
            <w:vAlign w:val="center"/>
          </w:tcPr>
          <w:p>
            <w:pPr>
              <w:pStyle w:val="12"/>
            </w:pPr>
            <w:r>
              <w:t>3136.4平方米</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5386" w:type="dxa"/>
            <w:vAlign w:val="center"/>
          </w:tcPr>
          <w:p>
            <w:pPr>
              <w:pStyle w:val="12"/>
            </w:pPr>
            <w:r>
              <w:t>财政拨款占应交土地税金的比率</w:t>
            </w:r>
          </w:p>
        </w:tc>
        <w:tc>
          <w:tcPr>
            <w:tcW w:w="2268" w:type="dxa"/>
            <w:vAlign w:val="center"/>
          </w:tcPr>
          <w:p>
            <w:pPr>
              <w:pStyle w:val="12"/>
            </w:pPr>
            <w:r>
              <w:t>≥100%</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目标完成时限</w:t>
            </w:r>
          </w:p>
        </w:tc>
        <w:tc>
          <w:tcPr>
            <w:tcW w:w="5386" w:type="dxa"/>
            <w:vAlign w:val="center"/>
          </w:tcPr>
          <w:p>
            <w:pPr>
              <w:pStyle w:val="12"/>
            </w:pPr>
            <w:r>
              <w:t>目标完成时限</w:t>
            </w:r>
          </w:p>
        </w:tc>
        <w:tc>
          <w:tcPr>
            <w:tcW w:w="2268" w:type="dxa"/>
            <w:vAlign w:val="center"/>
          </w:tcPr>
          <w:p>
            <w:pPr>
              <w:pStyle w:val="12"/>
            </w:pPr>
            <w:r>
              <w:t>2025年底前</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出让金成本</w:t>
            </w:r>
          </w:p>
        </w:tc>
        <w:tc>
          <w:tcPr>
            <w:tcW w:w="5386" w:type="dxa"/>
            <w:vAlign w:val="center"/>
          </w:tcPr>
          <w:p>
            <w:pPr>
              <w:pStyle w:val="12"/>
            </w:pPr>
            <w:r>
              <w:t>原粮食局办公楼土地出让金成本</w:t>
            </w:r>
          </w:p>
        </w:tc>
        <w:tc>
          <w:tcPr>
            <w:tcW w:w="2268" w:type="dxa"/>
            <w:vAlign w:val="center"/>
          </w:tcPr>
          <w:p>
            <w:pPr>
              <w:pStyle w:val="12"/>
            </w:pPr>
            <w:r>
              <w:t>≤175.44万元</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国有资产产权明晰度</w:t>
            </w:r>
          </w:p>
        </w:tc>
        <w:tc>
          <w:tcPr>
            <w:tcW w:w="5386" w:type="dxa"/>
            <w:vAlign w:val="center"/>
          </w:tcPr>
          <w:p>
            <w:pPr>
              <w:pStyle w:val="12"/>
            </w:pPr>
            <w:r>
              <w:t>国有资产产权明晰</w:t>
            </w:r>
          </w:p>
        </w:tc>
        <w:tc>
          <w:tcPr>
            <w:tcW w:w="2268" w:type="dxa"/>
            <w:vAlign w:val="center"/>
          </w:tcPr>
          <w:p>
            <w:pPr>
              <w:pStyle w:val="12"/>
            </w:pPr>
            <w:r>
              <w:t>产权清晰</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9、2025年采暖季农村煤改气气价倒挂补贴及审计费绩效目标表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994"/>
        <w:gridCol w:w="2676"/>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262" w:type="dxa"/>
            <w:gridSpan w:val="2"/>
            <w:vAlign w:val="center"/>
          </w:tcPr>
          <w:p>
            <w:pPr>
              <w:pStyle w:val="12"/>
            </w:pPr>
            <w:r>
              <w:t>13011025P00153810001J</w:t>
            </w:r>
          </w:p>
        </w:tc>
        <w:tc>
          <w:tcPr>
            <w:tcW w:w="2676" w:type="dxa"/>
            <w:vAlign w:val="center"/>
          </w:tcPr>
          <w:p>
            <w:pPr>
              <w:pStyle w:val="10"/>
            </w:pPr>
            <w:r>
              <w:t>项目名称</w:t>
            </w:r>
          </w:p>
        </w:tc>
        <w:tc>
          <w:tcPr>
            <w:tcW w:w="6095" w:type="dxa"/>
            <w:gridSpan w:val="3"/>
            <w:vAlign w:val="center"/>
          </w:tcPr>
          <w:p>
            <w:pPr>
              <w:pStyle w:val="12"/>
            </w:pPr>
            <w:r>
              <w:t>2025年采暖季农村煤改气气价倒挂补贴及审计费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994" w:type="dxa"/>
            <w:vAlign w:val="center"/>
          </w:tcPr>
          <w:p>
            <w:pPr>
              <w:pStyle w:val="12"/>
            </w:pPr>
            <w:r>
              <w:t>4758.90</w:t>
            </w:r>
          </w:p>
        </w:tc>
        <w:tc>
          <w:tcPr>
            <w:tcW w:w="2676" w:type="dxa"/>
            <w:vAlign w:val="center"/>
          </w:tcPr>
          <w:p>
            <w:pPr>
              <w:pStyle w:val="10"/>
            </w:pPr>
            <w:r>
              <w:t>其中：财政    资金</w:t>
            </w:r>
          </w:p>
        </w:tc>
        <w:tc>
          <w:tcPr>
            <w:tcW w:w="2551" w:type="dxa"/>
            <w:vAlign w:val="center"/>
          </w:tcPr>
          <w:p>
            <w:pPr>
              <w:pStyle w:val="12"/>
            </w:pPr>
            <w:r>
              <w:t>4758.90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预算4758.898万元，给予区域内3家燃气企业煤改气气价倒挂补贴并在采暖季后对燃气企业气量进行审计。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262" w:type="dxa"/>
            <w:gridSpan w:val="2"/>
            <w:vAlign w:val="center"/>
          </w:tcPr>
          <w:p>
            <w:pPr>
              <w:pStyle w:val="10"/>
            </w:pPr>
            <w:r>
              <w:t>3月底</w:t>
            </w:r>
          </w:p>
        </w:tc>
        <w:tc>
          <w:tcPr>
            <w:tcW w:w="2676"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262" w:type="dxa"/>
            <w:gridSpan w:val="2"/>
            <w:vAlign w:val="center"/>
          </w:tcPr>
          <w:p>
            <w:pPr>
              <w:pStyle w:val="13"/>
            </w:pPr>
            <w:r>
              <w:t>20%</w:t>
            </w:r>
          </w:p>
        </w:tc>
        <w:tc>
          <w:tcPr>
            <w:tcW w:w="2676" w:type="dxa"/>
            <w:vAlign w:val="center"/>
          </w:tcPr>
          <w:p>
            <w:pPr>
              <w:pStyle w:val="13"/>
            </w:pPr>
            <w:r>
              <w:t>70%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1.预算4758.898万元，给予区域内3家燃气企业煤改气气价倒挂补贴并在采暖季后对燃气企业气量进行审计，确保补贴精确到位，缓解城燃企业保供压力，确保煤改气群众清洁温暖过冬。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024"/>
        <w:gridCol w:w="3915"/>
        <w:gridCol w:w="3550"/>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024" w:type="dxa"/>
            <w:vAlign w:val="center"/>
          </w:tcPr>
          <w:p>
            <w:pPr>
              <w:pStyle w:val="10"/>
            </w:pPr>
            <w:r>
              <w:t>三级指标</w:t>
            </w:r>
          </w:p>
        </w:tc>
        <w:tc>
          <w:tcPr>
            <w:tcW w:w="3915" w:type="dxa"/>
            <w:vAlign w:val="center"/>
          </w:tcPr>
          <w:p>
            <w:pPr>
              <w:pStyle w:val="10"/>
            </w:pPr>
            <w:r>
              <w:t>绩效指标描述</w:t>
            </w:r>
          </w:p>
        </w:tc>
        <w:tc>
          <w:tcPr>
            <w:tcW w:w="3550"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024" w:type="dxa"/>
            <w:vAlign w:val="center"/>
          </w:tcPr>
          <w:p>
            <w:pPr>
              <w:pStyle w:val="12"/>
            </w:pPr>
            <w:r>
              <w:t>补贴企业的数量</w:t>
            </w:r>
          </w:p>
        </w:tc>
        <w:tc>
          <w:tcPr>
            <w:tcW w:w="3915" w:type="dxa"/>
            <w:vAlign w:val="center"/>
          </w:tcPr>
          <w:p>
            <w:pPr>
              <w:pStyle w:val="12"/>
            </w:pPr>
            <w:r>
              <w:t>气价补贴企业的数量</w:t>
            </w:r>
          </w:p>
        </w:tc>
        <w:tc>
          <w:tcPr>
            <w:tcW w:w="3550" w:type="dxa"/>
            <w:vAlign w:val="center"/>
          </w:tcPr>
          <w:p>
            <w:pPr>
              <w:pStyle w:val="12"/>
            </w:pPr>
            <w:r>
              <w:t>3家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3024" w:type="dxa"/>
            <w:vAlign w:val="center"/>
          </w:tcPr>
          <w:p>
            <w:pPr>
              <w:pStyle w:val="12"/>
            </w:pPr>
            <w:r>
              <w:t>审计单位数量</w:t>
            </w:r>
          </w:p>
        </w:tc>
        <w:tc>
          <w:tcPr>
            <w:tcW w:w="3915" w:type="dxa"/>
            <w:vAlign w:val="center"/>
          </w:tcPr>
          <w:p>
            <w:pPr>
              <w:pStyle w:val="12"/>
            </w:pPr>
            <w:r>
              <w:t>纳入审计范畴的企业数量</w:t>
            </w:r>
          </w:p>
        </w:tc>
        <w:tc>
          <w:tcPr>
            <w:tcW w:w="3550" w:type="dxa"/>
            <w:vAlign w:val="center"/>
          </w:tcPr>
          <w:p>
            <w:pPr>
              <w:pStyle w:val="12"/>
            </w:pPr>
            <w:r>
              <w:t>3家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024" w:type="dxa"/>
            <w:vAlign w:val="center"/>
          </w:tcPr>
          <w:p>
            <w:pPr>
              <w:pStyle w:val="12"/>
            </w:pPr>
            <w:r>
              <w:t>补贴发放精确率</w:t>
            </w:r>
          </w:p>
        </w:tc>
        <w:tc>
          <w:tcPr>
            <w:tcW w:w="3915" w:type="dxa"/>
            <w:vAlign w:val="center"/>
          </w:tcPr>
          <w:p>
            <w:pPr>
              <w:pStyle w:val="12"/>
            </w:pPr>
            <w:r>
              <w:t>补贴资金按照实际气量差价补贴精确率</w:t>
            </w:r>
          </w:p>
        </w:tc>
        <w:tc>
          <w:tcPr>
            <w:tcW w:w="3550"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024" w:type="dxa"/>
            <w:vAlign w:val="center"/>
          </w:tcPr>
          <w:p>
            <w:pPr>
              <w:pStyle w:val="12"/>
            </w:pPr>
            <w:r>
              <w:t>审计项目报告合格率</w:t>
            </w:r>
          </w:p>
        </w:tc>
        <w:tc>
          <w:tcPr>
            <w:tcW w:w="3915" w:type="dxa"/>
            <w:vAlign w:val="center"/>
          </w:tcPr>
          <w:p>
            <w:pPr>
              <w:pStyle w:val="12"/>
            </w:pPr>
            <w:r>
              <w:t>审计项目报告合格率</w:t>
            </w:r>
          </w:p>
        </w:tc>
        <w:tc>
          <w:tcPr>
            <w:tcW w:w="3550"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024" w:type="dxa"/>
            <w:vAlign w:val="center"/>
          </w:tcPr>
          <w:p>
            <w:pPr>
              <w:pStyle w:val="12"/>
            </w:pPr>
            <w:r>
              <w:t>补贴资金发放时限</w:t>
            </w:r>
          </w:p>
        </w:tc>
        <w:tc>
          <w:tcPr>
            <w:tcW w:w="3915" w:type="dxa"/>
            <w:vAlign w:val="center"/>
          </w:tcPr>
          <w:p>
            <w:pPr>
              <w:pStyle w:val="12"/>
            </w:pPr>
            <w:r>
              <w:t>气价补贴资金发放时限</w:t>
            </w:r>
          </w:p>
        </w:tc>
        <w:tc>
          <w:tcPr>
            <w:tcW w:w="3550" w:type="dxa"/>
            <w:vAlign w:val="center"/>
          </w:tcPr>
          <w:p>
            <w:pPr>
              <w:pStyle w:val="12"/>
            </w:pPr>
            <w:r>
              <w:t>2025年12月底前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024" w:type="dxa"/>
            <w:vAlign w:val="center"/>
          </w:tcPr>
          <w:p>
            <w:pPr>
              <w:pStyle w:val="12"/>
            </w:pPr>
            <w:r>
              <w:t>补贴费用成本</w:t>
            </w:r>
          </w:p>
        </w:tc>
        <w:tc>
          <w:tcPr>
            <w:tcW w:w="3915" w:type="dxa"/>
            <w:vAlign w:val="center"/>
          </w:tcPr>
          <w:p>
            <w:pPr>
              <w:pStyle w:val="12"/>
            </w:pPr>
            <w:r>
              <w:t>气价补贴项目费用总成本</w:t>
            </w:r>
          </w:p>
        </w:tc>
        <w:tc>
          <w:tcPr>
            <w:tcW w:w="3550" w:type="dxa"/>
            <w:vAlign w:val="center"/>
          </w:tcPr>
          <w:p>
            <w:pPr>
              <w:pStyle w:val="12"/>
            </w:pPr>
            <w:r>
              <w:t>≤4758.89万元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024" w:type="dxa"/>
            <w:vAlign w:val="center"/>
          </w:tcPr>
          <w:p>
            <w:pPr>
              <w:pStyle w:val="12"/>
            </w:pPr>
            <w:r>
              <w:t>审计费用成本</w:t>
            </w:r>
          </w:p>
        </w:tc>
        <w:tc>
          <w:tcPr>
            <w:tcW w:w="3915" w:type="dxa"/>
            <w:vAlign w:val="center"/>
          </w:tcPr>
          <w:p>
            <w:pPr>
              <w:pStyle w:val="12"/>
            </w:pPr>
            <w:r>
              <w:t>气价补贴项目审计费用成本</w:t>
            </w:r>
          </w:p>
        </w:tc>
        <w:tc>
          <w:tcPr>
            <w:tcW w:w="3550" w:type="dxa"/>
            <w:vAlign w:val="center"/>
          </w:tcPr>
          <w:p>
            <w:pPr>
              <w:pStyle w:val="12"/>
            </w:pPr>
            <w:r>
              <w:t>≤12万元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024" w:type="dxa"/>
            <w:vAlign w:val="center"/>
          </w:tcPr>
          <w:p>
            <w:pPr>
              <w:pStyle w:val="12"/>
            </w:pPr>
            <w:r>
              <w:t>保障全区2024年采暖季天然气供应</w:t>
            </w:r>
          </w:p>
        </w:tc>
        <w:tc>
          <w:tcPr>
            <w:tcW w:w="3915" w:type="dxa"/>
            <w:vAlign w:val="center"/>
          </w:tcPr>
          <w:p>
            <w:pPr>
              <w:pStyle w:val="12"/>
            </w:pPr>
            <w:r>
              <w:t>保障全区2024年采暖季天然气供应</w:t>
            </w:r>
          </w:p>
        </w:tc>
        <w:tc>
          <w:tcPr>
            <w:tcW w:w="3550" w:type="dxa"/>
            <w:vAlign w:val="center"/>
          </w:tcPr>
          <w:p>
            <w:pPr>
              <w:pStyle w:val="12"/>
            </w:pPr>
            <w:r>
              <w:t>保障全区2024年采暖季天然气供应</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3024" w:type="dxa"/>
            <w:vAlign w:val="center"/>
          </w:tcPr>
          <w:p>
            <w:pPr>
              <w:pStyle w:val="12"/>
            </w:pPr>
            <w:r>
              <w:t>保障用气群众生产、生活用气</w:t>
            </w:r>
          </w:p>
        </w:tc>
        <w:tc>
          <w:tcPr>
            <w:tcW w:w="3915" w:type="dxa"/>
            <w:vAlign w:val="center"/>
          </w:tcPr>
          <w:p>
            <w:pPr>
              <w:pStyle w:val="12"/>
            </w:pPr>
            <w:r>
              <w:t>保障用气群众生产、生活用气</w:t>
            </w:r>
          </w:p>
        </w:tc>
        <w:tc>
          <w:tcPr>
            <w:tcW w:w="3550" w:type="dxa"/>
            <w:vAlign w:val="center"/>
          </w:tcPr>
          <w:p>
            <w:pPr>
              <w:pStyle w:val="12"/>
            </w:pPr>
            <w:r>
              <w:t>保障用气群众生产、生活用气</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024" w:type="dxa"/>
            <w:vAlign w:val="center"/>
          </w:tcPr>
          <w:p>
            <w:pPr>
              <w:pStyle w:val="12"/>
            </w:pPr>
            <w:r>
              <w:t>群众满意度</w:t>
            </w:r>
          </w:p>
        </w:tc>
        <w:tc>
          <w:tcPr>
            <w:tcW w:w="3915" w:type="dxa"/>
            <w:vAlign w:val="center"/>
          </w:tcPr>
          <w:p>
            <w:pPr>
              <w:pStyle w:val="12"/>
            </w:pPr>
            <w:r>
              <w:t>群众满意度</w:t>
            </w:r>
          </w:p>
        </w:tc>
        <w:tc>
          <w:tcPr>
            <w:tcW w:w="3550"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10、2025年成本监审费用绩效目标表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13011025P00328910035C</w:t>
            </w:r>
          </w:p>
        </w:tc>
        <w:tc>
          <w:tcPr>
            <w:tcW w:w="2835" w:type="dxa"/>
            <w:vAlign w:val="center"/>
          </w:tcPr>
          <w:p>
            <w:pPr>
              <w:pStyle w:val="10"/>
            </w:pPr>
            <w:r>
              <w:t>项目名称</w:t>
            </w:r>
          </w:p>
        </w:tc>
        <w:tc>
          <w:tcPr>
            <w:tcW w:w="6095" w:type="dxa"/>
            <w:gridSpan w:val="3"/>
            <w:vAlign w:val="center"/>
          </w:tcPr>
          <w:p>
            <w:pPr>
              <w:pStyle w:val="12"/>
            </w:pPr>
            <w:r>
              <w:t>2025年成本监审费用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预算资金20万元，专项用于根据上级部门及区委区政府工作安排开展对我区供气、供水定期进行成本监审，并进行了供热成本、生活垃圾处理费成本、非营利民办学校以及公办幼儿园成本监审工作。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default" w:eastAsia="方正书宋_GBK"/>
                <w:lang w:val="en-US" w:eastAsia="zh-CN"/>
              </w:rPr>
            </w:pPr>
            <w:r>
              <w:t xml:space="preserve"> </w:t>
            </w:r>
            <w:r>
              <w:rPr>
                <w:rFonts w:hint="eastAsia"/>
                <w:lang w:val="en-US" w:eastAsia="zh-CN"/>
              </w:rPr>
              <w:t>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20万元，专项用于根据上级部门及区委区政府工作安排开展对我区供气、供水定期进行成本监审，并进行了供热成本、生活垃圾处理费成本、非营利民办学校以及公办幼儿园成本监审工作，并制定相关收费标准，为进一步规范我区收费提供政策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监审单位数量</w:t>
            </w:r>
          </w:p>
        </w:tc>
        <w:tc>
          <w:tcPr>
            <w:tcW w:w="5386" w:type="dxa"/>
            <w:vAlign w:val="center"/>
          </w:tcPr>
          <w:p>
            <w:pPr>
              <w:pStyle w:val="12"/>
            </w:pPr>
            <w:r>
              <w:t>纳入供热成本监审的企业数量</w:t>
            </w:r>
          </w:p>
        </w:tc>
        <w:tc>
          <w:tcPr>
            <w:tcW w:w="2268" w:type="dxa"/>
            <w:vAlign w:val="center"/>
          </w:tcPr>
          <w:p>
            <w:pPr>
              <w:pStyle w:val="12"/>
            </w:pPr>
            <w:r>
              <w:t>≥4家</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监审单位数量</w:t>
            </w:r>
          </w:p>
        </w:tc>
        <w:tc>
          <w:tcPr>
            <w:tcW w:w="5386" w:type="dxa"/>
            <w:vAlign w:val="center"/>
          </w:tcPr>
          <w:p>
            <w:pPr>
              <w:pStyle w:val="12"/>
            </w:pPr>
            <w:r>
              <w:t>纳入保教费监审的学校数量</w:t>
            </w:r>
          </w:p>
        </w:tc>
        <w:tc>
          <w:tcPr>
            <w:tcW w:w="2268" w:type="dxa"/>
            <w:vAlign w:val="center"/>
          </w:tcPr>
          <w:p>
            <w:pPr>
              <w:pStyle w:val="12"/>
            </w:pPr>
            <w:r>
              <w:t>≥50个</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监审单位数量</w:t>
            </w:r>
          </w:p>
        </w:tc>
        <w:tc>
          <w:tcPr>
            <w:tcW w:w="5386" w:type="dxa"/>
            <w:vAlign w:val="center"/>
          </w:tcPr>
          <w:p>
            <w:pPr>
              <w:pStyle w:val="12"/>
            </w:pPr>
            <w:r>
              <w:t>纳入垃圾处理费成本监审的企业数量</w:t>
            </w:r>
          </w:p>
        </w:tc>
        <w:tc>
          <w:tcPr>
            <w:tcW w:w="2268" w:type="dxa"/>
            <w:vAlign w:val="center"/>
          </w:tcPr>
          <w:p>
            <w:pPr>
              <w:pStyle w:val="12"/>
            </w:pPr>
            <w:r>
              <w:t>≥2家</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监审单位数量</w:t>
            </w:r>
          </w:p>
        </w:tc>
        <w:tc>
          <w:tcPr>
            <w:tcW w:w="5386" w:type="dxa"/>
            <w:vAlign w:val="center"/>
          </w:tcPr>
          <w:p>
            <w:pPr>
              <w:pStyle w:val="12"/>
            </w:pPr>
            <w:r>
              <w:t>纳入供水供气成本监审的企业数量</w:t>
            </w:r>
          </w:p>
        </w:tc>
        <w:tc>
          <w:tcPr>
            <w:tcW w:w="2268" w:type="dxa"/>
            <w:vAlign w:val="center"/>
          </w:tcPr>
          <w:p>
            <w:pPr>
              <w:pStyle w:val="12"/>
            </w:pPr>
            <w:r>
              <w:t>≥4家</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审计项目报告合格率</w:t>
            </w:r>
          </w:p>
        </w:tc>
        <w:tc>
          <w:tcPr>
            <w:tcW w:w="5386" w:type="dxa"/>
            <w:vAlign w:val="center"/>
          </w:tcPr>
          <w:p>
            <w:pPr>
              <w:pStyle w:val="12"/>
            </w:pPr>
            <w:r>
              <w:t>审计项目报告合格率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监审报告完成及时率</w:t>
            </w:r>
          </w:p>
        </w:tc>
        <w:tc>
          <w:tcPr>
            <w:tcW w:w="5386" w:type="dxa"/>
            <w:vAlign w:val="center"/>
          </w:tcPr>
          <w:p>
            <w:pPr>
              <w:pStyle w:val="12"/>
            </w:pPr>
            <w:r>
              <w:t>各项监审报告完成及时率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监审费用成本</w:t>
            </w:r>
          </w:p>
        </w:tc>
        <w:tc>
          <w:tcPr>
            <w:tcW w:w="5386" w:type="dxa"/>
            <w:vAlign w:val="center"/>
          </w:tcPr>
          <w:p>
            <w:pPr>
              <w:pStyle w:val="12"/>
            </w:pPr>
            <w:r>
              <w:t>各项监审工作费用总成本</w:t>
            </w:r>
          </w:p>
        </w:tc>
        <w:tc>
          <w:tcPr>
            <w:tcW w:w="2268" w:type="dxa"/>
            <w:vAlign w:val="center"/>
          </w:tcPr>
          <w:p>
            <w:pPr>
              <w:pStyle w:val="12"/>
            </w:pPr>
            <w:r>
              <w:t>≤20万元</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监审结果应用</w:t>
            </w:r>
          </w:p>
        </w:tc>
        <w:tc>
          <w:tcPr>
            <w:tcW w:w="5386" w:type="dxa"/>
            <w:vAlign w:val="center"/>
          </w:tcPr>
          <w:p>
            <w:pPr>
              <w:pStyle w:val="12"/>
            </w:pPr>
            <w:r>
              <w:t>监审报告为全区行业收费提供支撑</w:t>
            </w:r>
          </w:p>
        </w:tc>
        <w:tc>
          <w:tcPr>
            <w:tcW w:w="2268" w:type="dxa"/>
            <w:vAlign w:val="center"/>
          </w:tcPr>
          <w:p>
            <w:pPr>
              <w:pStyle w:val="12"/>
            </w:pPr>
            <w:r>
              <w:t>提供支撑</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政府单位对监审报告的满意度</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11、2025年促进外经贸稳定增长专项资金绩效目标表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13011025P00150810001W</w:t>
            </w:r>
          </w:p>
        </w:tc>
        <w:tc>
          <w:tcPr>
            <w:tcW w:w="2835" w:type="dxa"/>
            <w:vAlign w:val="center"/>
          </w:tcPr>
          <w:p>
            <w:pPr>
              <w:pStyle w:val="10"/>
            </w:pPr>
            <w:r>
              <w:t>项目名称</w:t>
            </w:r>
          </w:p>
        </w:tc>
        <w:tc>
          <w:tcPr>
            <w:tcW w:w="6095" w:type="dxa"/>
            <w:gridSpan w:val="3"/>
            <w:vAlign w:val="center"/>
          </w:tcPr>
          <w:p>
            <w:pPr>
              <w:pStyle w:val="12"/>
            </w:pPr>
            <w:r>
              <w:t>2025年促进外经贸稳定增长专项资金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预算资金300万元，专项用于对外经贸企业创新发展、加强国际合作、提升外贸进出口规模等方面给予补贴。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1.预算资金300万元，专项用于对外经贸企业创新发展、加强国际合作、提升外贸进出口规模等方面给予补贴，鼓励外经贸企业积极发展，促进区域内外经贸稳定增长。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89"/>
        <w:gridCol w:w="2220"/>
        <w:gridCol w:w="202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689" w:type="dxa"/>
            <w:vAlign w:val="center"/>
          </w:tcPr>
          <w:p>
            <w:pPr>
              <w:pStyle w:val="10"/>
            </w:pPr>
            <w:r>
              <w:t>绩效指标描述</w:t>
            </w:r>
          </w:p>
        </w:tc>
        <w:tc>
          <w:tcPr>
            <w:tcW w:w="2220" w:type="dxa"/>
            <w:vAlign w:val="center"/>
          </w:tcPr>
          <w:p>
            <w:pPr>
              <w:pStyle w:val="10"/>
            </w:pPr>
            <w:r>
              <w:t>指标值</w:t>
            </w:r>
          </w:p>
        </w:tc>
        <w:tc>
          <w:tcPr>
            <w:tcW w:w="202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资金支持的项目种类</w:t>
            </w:r>
          </w:p>
        </w:tc>
        <w:tc>
          <w:tcPr>
            <w:tcW w:w="4689" w:type="dxa"/>
            <w:vAlign w:val="center"/>
          </w:tcPr>
          <w:p>
            <w:pPr>
              <w:pStyle w:val="12"/>
            </w:pPr>
            <w:r>
              <w:t>资金支持的外贸奖补项目种类</w:t>
            </w:r>
          </w:p>
        </w:tc>
        <w:tc>
          <w:tcPr>
            <w:tcW w:w="2220" w:type="dxa"/>
            <w:vAlign w:val="center"/>
          </w:tcPr>
          <w:p>
            <w:pPr>
              <w:pStyle w:val="12"/>
            </w:pPr>
            <w:r>
              <w:t>≥4个</w:t>
            </w:r>
          </w:p>
        </w:tc>
        <w:tc>
          <w:tcPr>
            <w:tcW w:w="202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4689" w:type="dxa"/>
            <w:vAlign w:val="center"/>
          </w:tcPr>
          <w:p>
            <w:pPr>
              <w:pStyle w:val="12"/>
            </w:pPr>
            <w:r>
              <w:t>符合外贸资金申报要求的企业覆盖率</w:t>
            </w:r>
          </w:p>
        </w:tc>
        <w:tc>
          <w:tcPr>
            <w:tcW w:w="2220" w:type="dxa"/>
            <w:vAlign w:val="center"/>
          </w:tcPr>
          <w:p>
            <w:pPr>
              <w:pStyle w:val="12"/>
            </w:pPr>
            <w:r>
              <w:t>100%</w:t>
            </w:r>
          </w:p>
        </w:tc>
        <w:tc>
          <w:tcPr>
            <w:tcW w:w="202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专项资金下达时限</w:t>
            </w:r>
          </w:p>
        </w:tc>
        <w:tc>
          <w:tcPr>
            <w:tcW w:w="4689" w:type="dxa"/>
            <w:vAlign w:val="center"/>
          </w:tcPr>
          <w:p>
            <w:pPr>
              <w:pStyle w:val="12"/>
            </w:pPr>
            <w:r>
              <w:t>专项资金下达时限</w:t>
            </w:r>
          </w:p>
        </w:tc>
        <w:tc>
          <w:tcPr>
            <w:tcW w:w="2220" w:type="dxa"/>
            <w:vAlign w:val="center"/>
          </w:tcPr>
          <w:p>
            <w:pPr>
              <w:pStyle w:val="12"/>
            </w:pPr>
            <w:r>
              <w:t>2025年12月之前</w:t>
            </w:r>
          </w:p>
        </w:tc>
        <w:tc>
          <w:tcPr>
            <w:tcW w:w="202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外经贸奖补资金成本</w:t>
            </w:r>
          </w:p>
        </w:tc>
        <w:tc>
          <w:tcPr>
            <w:tcW w:w="4689" w:type="dxa"/>
            <w:vAlign w:val="center"/>
          </w:tcPr>
          <w:p>
            <w:pPr>
              <w:pStyle w:val="12"/>
            </w:pPr>
            <w:r>
              <w:t>外经贸奖补资金成本</w:t>
            </w:r>
          </w:p>
        </w:tc>
        <w:tc>
          <w:tcPr>
            <w:tcW w:w="2220" w:type="dxa"/>
            <w:vAlign w:val="center"/>
          </w:tcPr>
          <w:p>
            <w:pPr>
              <w:pStyle w:val="12"/>
            </w:pPr>
            <w:r>
              <w:t>≤30万元</w:t>
            </w:r>
          </w:p>
        </w:tc>
        <w:tc>
          <w:tcPr>
            <w:tcW w:w="202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促进外经贸业稳定增长</w:t>
            </w:r>
          </w:p>
        </w:tc>
        <w:tc>
          <w:tcPr>
            <w:tcW w:w="4689" w:type="dxa"/>
            <w:vAlign w:val="center"/>
          </w:tcPr>
          <w:p>
            <w:pPr>
              <w:pStyle w:val="12"/>
            </w:pPr>
            <w:r>
              <w:t>全区对外贸易健康平稳发展</w:t>
            </w:r>
          </w:p>
        </w:tc>
        <w:tc>
          <w:tcPr>
            <w:tcW w:w="2220" w:type="dxa"/>
            <w:vAlign w:val="center"/>
          </w:tcPr>
          <w:p>
            <w:pPr>
              <w:pStyle w:val="12"/>
            </w:pPr>
            <w:r>
              <w:t>健康平稳发展</w:t>
            </w:r>
          </w:p>
        </w:tc>
        <w:tc>
          <w:tcPr>
            <w:tcW w:w="202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4689" w:type="dxa"/>
            <w:vAlign w:val="center"/>
          </w:tcPr>
          <w:p>
            <w:pPr>
              <w:pStyle w:val="12"/>
            </w:pPr>
            <w:r>
              <w:t>资金支持企业的满意度</w:t>
            </w:r>
          </w:p>
        </w:tc>
        <w:tc>
          <w:tcPr>
            <w:tcW w:w="2220" w:type="dxa"/>
            <w:vAlign w:val="center"/>
          </w:tcPr>
          <w:p>
            <w:pPr>
              <w:pStyle w:val="12"/>
            </w:pPr>
            <w:r>
              <w:t>≥85%</w:t>
            </w:r>
          </w:p>
        </w:tc>
        <w:tc>
          <w:tcPr>
            <w:tcW w:w="2021"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12、2025年促消费活动资金绩效目标表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13011025P00328610017T</w:t>
            </w:r>
          </w:p>
        </w:tc>
        <w:tc>
          <w:tcPr>
            <w:tcW w:w="2835" w:type="dxa"/>
            <w:vAlign w:val="center"/>
          </w:tcPr>
          <w:p>
            <w:pPr>
              <w:pStyle w:val="10"/>
            </w:pPr>
            <w:r>
              <w:t>项目名称</w:t>
            </w:r>
          </w:p>
        </w:tc>
        <w:tc>
          <w:tcPr>
            <w:tcW w:w="6095" w:type="dxa"/>
            <w:gridSpan w:val="3"/>
            <w:vAlign w:val="center"/>
          </w:tcPr>
          <w:p>
            <w:pPr>
              <w:pStyle w:val="12"/>
            </w:pPr>
            <w:r>
              <w:t>2025年促消费活动资金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预算资金500万元，专项用于举办消费券促销费活动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1.预算资金500万元，专项用于举办消费券促销费活动，带动区域经济增长，激发市场活力，有效拉动区域内需。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举办活动场次</w:t>
            </w:r>
          </w:p>
        </w:tc>
        <w:tc>
          <w:tcPr>
            <w:tcW w:w="5386" w:type="dxa"/>
            <w:vAlign w:val="center"/>
          </w:tcPr>
          <w:p>
            <w:pPr>
              <w:pStyle w:val="12"/>
            </w:pPr>
            <w:r>
              <w:t>举办消费券活动的场次</w:t>
            </w:r>
          </w:p>
        </w:tc>
        <w:tc>
          <w:tcPr>
            <w:tcW w:w="2268" w:type="dxa"/>
            <w:vAlign w:val="center"/>
          </w:tcPr>
          <w:p>
            <w:pPr>
              <w:pStyle w:val="12"/>
            </w:pPr>
            <w:r>
              <w:t>≥12次</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参加活动的企业数量</w:t>
            </w:r>
          </w:p>
        </w:tc>
        <w:tc>
          <w:tcPr>
            <w:tcW w:w="5386" w:type="dxa"/>
            <w:vAlign w:val="center"/>
          </w:tcPr>
          <w:p>
            <w:pPr>
              <w:pStyle w:val="12"/>
            </w:pPr>
            <w:r>
              <w:t>参加消费券活动的企业数</w:t>
            </w:r>
          </w:p>
        </w:tc>
        <w:tc>
          <w:tcPr>
            <w:tcW w:w="2268" w:type="dxa"/>
            <w:vAlign w:val="center"/>
          </w:tcPr>
          <w:p>
            <w:pPr>
              <w:pStyle w:val="12"/>
            </w:pPr>
            <w:r>
              <w:t>≥13家</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消费券补贴到企业达到补贴发放的准确率</w:t>
            </w:r>
          </w:p>
        </w:tc>
        <w:tc>
          <w:tcPr>
            <w:tcW w:w="2268" w:type="dxa"/>
            <w:vAlign w:val="center"/>
          </w:tcPr>
          <w:p>
            <w:pPr>
              <w:pStyle w:val="12"/>
            </w:pPr>
            <w:r>
              <w:t>100%</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促销活动按时完成率</w:t>
            </w:r>
          </w:p>
        </w:tc>
        <w:tc>
          <w:tcPr>
            <w:tcW w:w="5386" w:type="dxa"/>
            <w:vAlign w:val="center"/>
          </w:tcPr>
          <w:p>
            <w:pPr>
              <w:pStyle w:val="12"/>
            </w:pPr>
            <w:r>
              <w:t>消费券促销费活动按时完成率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消费券补贴资金成本</w:t>
            </w:r>
          </w:p>
        </w:tc>
        <w:tc>
          <w:tcPr>
            <w:tcW w:w="5386" w:type="dxa"/>
            <w:vAlign w:val="center"/>
          </w:tcPr>
          <w:p>
            <w:pPr>
              <w:pStyle w:val="12"/>
            </w:pPr>
            <w:r>
              <w:t>消费券活动补贴资金成本</w:t>
            </w:r>
          </w:p>
        </w:tc>
        <w:tc>
          <w:tcPr>
            <w:tcW w:w="2268" w:type="dxa"/>
            <w:vAlign w:val="center"/>
          </w:tcPr>
          <w:p>
            <w:pPr>
              <w:pStyle w:val="12"/>
            </w:pPr>
            <w:r>
              <w:t>≤500万元</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拉动内需，促进消费</w:t>
            </w:r>
          </w:p>
        </w:tc>
        <w:tc>
          <w:tcPr>
            <w:tcW w:w="5386" w:type="dxa"/>
            <w:vAlign w:val="center"/>
          </w:tcPr>
          <w:p>
            <w:pPr>
              <w:pStyle w:val="12"/>
            </w:pPr>
            <w:r>
              <w:t>拉动内需，促进区域内消费，提高我区社会零售业发展</w:t>
            </w:r>
          </w:p>
        </w:tc>
        <w:tc>
          <w:tcPr>
            <w:tcW w:w="2268" w:type="dxa"/>
            <w:vAlign w:val="center"/>
          </w:tcPr>
          <w:p>
            <w:pPr>
              <w:pStyle w:val="12"/>
            </w:pPr>
            <w:r>
              <w:t>拉动内需，促进消费</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参与消费券活动企业满意度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13、2025年房产消费补贴资金绩效目标表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13011025P00328610018E</w:t>
            </w:r>
          </w:p>
        </w:tc>
        <w:tc>
          <w:tcPr>
            <w:tcW w:w="2835" w:type="dxa"/>
            <w:vAlign w:val="center"/>
          </w:tcPr>
          <w:p>
            <w:pPr>
              <w:pStyle w:val="10"/>
            </w:pPr>
            <w:r>
              <w:t>项目名称</w:t>
            </w:r>
          </w:p>
        </w:tc>
        <w:tc>
          <w:tcPr>
            <w:tcW w:w="6095" w:type="dxa"/>
            <w:gridSpan w:val="3"/>
            <w:vAlign w:val="center"/>
          </w:tcPr>
          <w:p>
            <w:pPr>
              <w:pStyle w:val="12"/>
            </w:pPr>
            <w:r>
              <w:t>2025年房产消费补贴资金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预算资金400万元，专项用于开展房产消费券促销活动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1.预算资金400万元，专项用于开展房产消费券促销活动，对购买新建商品住房和以旧换新换购新建住房的购房人给予消费券补贴，拉动内需，刺激消费，促进我区房地产市场平稳健康发展。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79"/>
        <w:gridCol w:w="2505"/>
        <w:gridCol w:w="194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479" w:type="dxa"/>
            <w:vAlign w:val="center"/>
          </w:tcPr>
          <w:p>
            <w:pPr>
              <w:pStyle w:val="10"/>
            </w:pPr>
            <w:r>
              <w:t>绩效指标描述</w:t>
            </w:r>
          </w:p>
        </w:tc>
        <w:tc>
          <w:tcPr>
            <w:tcW w:w="2505" w:type="dxa"/>
            <w:vAlign w:val="center"/>
          </w:tcPr>
          <w:p>
            <w:pPr>
              <w:pStyle w:val="10"/>
            </w:pPr>
            <w:r>
              <w:t>指标值</w:t>
            </w:r>
          </w:p>
        </w:tc>
        <w:tc>
          <w:tcPr>
            <w:tcW w:w="194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补贴人数</w:t>
            </w:r>
          </w:p>
        </w:tc>
        <w:tc>
          <w:tcPr>
            <w:tcW w:w="4479" w:type="dxa"/>
            <w:vAlign w:val="center"/>
          </w:tcPr>
          <w:p>
            <w:pPr>
              <w:pStyle w:val="12"/>
            </w:pPr>
            <w:r>
              <w:t>享受房产消费补贴的人数</w:t>
            </w:r>
          </w:p>
        </w:tc>
        <w:tc>
          <w:tcPr>
            <w:tcW w:w="2505" w:type="dxa"/>
            <w:vAlign w:val="center"/>
          </w:tcPr>
          <w:p>
            <w:pPr>
              <w:pStyle w:val="12"/>
            </w:pPr>
            <w:r>
              <w:t>≤1000人</w:t>
            </w:r>
          </w:p>
        </w:tc>
        <w:tc>
          <w:tcPr>
            <w:tcW w:w="194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补贴发放覆盖率</w:t>
            </w:r>
          </w:p>
        </w:tc>
        <w:tc>
          <w:tcPr>
            <w:tcW w:w="4479" w:type="dxa"/>
            <w:vAlign w:val="center"/>
          </w:tcPr>
          <w:p>
            <w:pPr>
              <w:pStyle w:val="12"/>
            </w:pPr>
            <w:r>
              <w:t>房产补贴发放覆盖率</w:t>
            </w:r>
          </w:p>
        </w:tc>
        <w:tc>
          <w:tcPr>
            <w:tcW w:w="2505" w:type="dxa"/>
            <w:vAlign w:val="center"/>
          </w:tcPr>
          <w:p>
            <w:pPr>
              <w:pStyle w:val="12"/>
            </w:pPr>
            <w:r>
              <w:t>100%</w:t>
            </w:r>
          </w:p>
        </w:tc>
        <w:tc>
          <w:tcPr>
            <w:tcW w:w="194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补贴资金拨付及时率</w:t>
            </w:r>
          </w:p>
        </w:tc>
        <w:tc>
          <w:tcPr>
            <w:tcW w:w="4479" w:type="dxa"/>
            <w:vAlign w:val="center"/>
          </w:tcPr>
          <w:p>
            <w:pPr>
              <w:pStyle w:val="12"/>
            </w:pPr>
            <w:r>
              <w:t>房产消费补贴发放及时率</w:t>
            </w:r>
          </w:p>
        </w:tc>
        <w:tc>
          <w:tcPr>
            <w:tcW w:w="2505" w:type="dxa"/>
            <w:vAlign w:val="center"/>
          </w:tcPr>
          <w:p>
            <w:pPr>
              <w:pStyle w:val="12"/>
            </w:pPr>
            <w:r>
              <w:t>≥90%</w:t>
            </w:r>
          </w:p>
        </w:tc>
        <w:tc>
          <w:tcPr>
            <w:tcW w:w="194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4479" w:type="dxa"/>
            <w:vAlign w:val="center"/>
          </w:tcPr>
          <w:p>
            <w:pPr>
              <w:pStyle w:val="12"/>
            </w:pPr>
            <w:r>
              <w:t>购房面积90平米以下（含90平米）</w:t>
            </w:r>
          </w:p>
        </w:tc>
        <w:tc>
          <w:tcPr>
            <w:tcW w:w="2505" w:type="dxa"/>
            <w:vAlign w:val="center"/>
          </w:tcPr>
          <w:p>
            <w:pPr>
              <w:pStyle w:val="12"/>
            </w:pPr>
            <w:r>
              <w:t>5000元/套</w:t>
            </w:r>
          </w:p>
        </w:tc>
        <w:tc>
          <w:tcPr>
            <w:tcW w:w="194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4479" w:type="dxa"/>
            <w:vAlign w:val="center"/>
          </w:tcPr>
          <w:p>
            <w:pPr>
              <w:pStyle w:val="12"/>
            </w:pPr>
            <w:r>
              <w:t>购房面积90-144平米以下（含144平米）</w:t>
            </w:r>
          </w:p>
        </w:tc>
        <w:tc>
          <w:tcPr>
            <w:tcW w:w="2505" w:type="dxa"/>
            <w:vAlign w:val="center"/>
          </w:tcPr>
          <w:p>
            <w:pPr>
              <w:pStyle w:val="12"/>
            </w:pPr>
            <w:r>
              <w:t>10000元/套</w:t>
            </w:r>
          </w:p>
        </w:tc>
        <w:tc>
          <w:tcPr>
            <w:tcW w:w="194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4479" w:type="dxa"/>
            <w:vAlign w:val="center"/>
          </w:tcPr>
          <w:p>
            <w:pPr>
              <w:pStyle w:val="12"/>
            </w:pPr>
            <w:r>
              <w:t>购房面积144平米以上</w:t>
            </w:r>
          </w:p>
        </w:tc>
        <w:tc>
          <w:tcPr>
            <w:tcW w:w="2505" w:type="dxa"/>
            <w:vAlign w:val="center"/>
          </w:tcPr>
          <w:p>
            <w:pPr>
              <w:pStyle w:val="12"/>
            </w:pPr>
            <w:r>
              <w:t>15000元/套</w:t>
            </w:r>
          </w:p>
        </w:tc>
        <w:tc>
          <w:tcPr>
            <w:tcW w:w="194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促进我区房地产市场平稳健康发展。</w:t>
            </w:r>
          </w:p>
        </w:tc>
        <w:tc>
          <w:tcPr>
            <w:tcW w:w="4479" w:type="dxa"/>
            <w:vAlign w:val="center"/>
          </w:tcPr>
          <w:p>
            <w:pPr>
              <w:pStyle w:val="12"/>
            </w:pPr>
            <w:r>
              <w:t>拉动内需，刺激消费，促进我区房地产市场平稳健康发展</w:t>
            </w:r>
          </w:p>
        </w:tc>
        <w:tc>
          <w:tcPr>
            <w:tcW w:w="2505" w:type="dxa"/>
            <w:vAlign w:val="center"/>
          </w:tcPr>
          <w:p>
            <w:pPr>
              <w:pStyle w:val="12"/>
            </w:pPr>
            <w:r>
              <w:t>拉动内需，促进发展</w:t>
            </w:r>
          </w:p>
        </w:tc>
        <w:tc>
          <w:tcPr>
            <w:tcW w:w="194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补贴人员的满意度</w:t>
            </w:r>
          </w:p>
        </w:tc>
        <w:tc>
          <w:tcPr>
            <w:tcW w:w="4479" w:type="dxa"/>
            <w:vAlign w:val="center"/>
          </w:tcPr>
          <w:p>
            <w:pPr>
              <w:pStyle w:val="12"/>
            </w:pPr>
            <w:r>
              <w:t>享受房产消费补贴人员的满意度</w:t>
            </w:r>
          </w:p>
        </w:tc>
        <w:tc>
          <w:tcPr>
            <w:tcW w:w="2505" w:type="dxa"/>
            <w:vAlign w:val="center"/>
          </w:tcPr>
          <w:p>
            <w:pPr>
              <w:pStyle w:val="12"/>
            </w:pPr>
            <w:r>
              <w:t>≥85%</w:t>
            </w:r>
          </w:p>
        </w:tc>
        <w:tc>
          <w:tcPr>
            <w:tcW w:w="194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14、2025年非直供小区补强改造专项资金绩效目标表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13011025P003289100554</w:t>
            </w:r>
          </w:p>
        </w:tc>
        <w:tc>
          <w:tcPr>
            <w:tcW w:w="2835" w:type="dxa"/>
            <w:vAlign w:val="center"/>
          </w:tcPr>
          <w:p>
            <w:pPr>
              <w:pStyle w:val="10"/>
            </w:pPr>
            <w:r>
              <w:t>项目名称</w:t>
            </w:r>
          </w:p>
        </w:tc>
        <w:tc>
          <w:tcPr>
            <w:tcW w:w="6095" w:type="dxa"/>
            <w:gridSpan w:val="3"/>
            <w:vAlign w:val="center"/>
          </w:tcPr>
          <w:p>
            <w:pPr>
              <w:pStyle w:val="12"/>
            </w:pPr>
            <w:r>
              <w:t>2025年非直供小区补强改造专项资金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65.00</w:t>
            </w:r>
          </w:p>
        </w:tc>
        <w:tc>
          <w:tcPr>
            <w:tcW w:w="2835" w:type="dxa"/>
            <w:vAlign w:val="center"/>
          </w:tcPr>
          <w:p>
            <w:pPr>
              <w:pStyle w:val="10"/>
            </w:pPr>
            <w:r>
              <w:t>其中：财政    资金</w:t>
            </w:r>
          </w:p>
        </w:tc>
        <w:tc>
          <w:tcPr>
            <w:tcW w:w="2551" w:type="dxa"/>
            <w:vAlign w:val="center"/>
          </w:tcPr>
          <w:p>
            <w:pPr>
              <w:pStyle w:val="12"/>
            </w:pPr>
            <w:r>
              <w:t>65.00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预算资金650万元，拟对我区内13个非直供电小区进行户均容量不足、高层单电源、备用电源故障等风险进行升级改造。本年度安排预算65万元。</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650万元，拟对我区内13个非直供电小区进行户均容量不足、高层单电源、备用电源故障等风险进行升级改造，解决设备老化严重、线路维护不到位问题，确保迎峰度夏期间安全用电需求，消除安全隐患，保障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23" w:type="dxa"/>
            <w:vAlign w:val="center"/>
          </w:tcPr>
          <w:p>
            <w:pPr>
              <w:pStyle w:val="10"/>
            </w:pPr>
            <w:r>
              <w:t>指标值</w:t>
            </w:r>
          </w:p>
        </w:tc>
        <w:tc>
          <w:tcPr>
            <w:tcW w:w="172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改造小区的数量</w:t>
            </w:r>
          </w:p>
        </w:tc>
        <w:tc>
          <w:tcPr>
            <w:tcW w:w="5386" w:type="dxa"/>
            <w:vAlign w:val="center"/>
          </w:tcPr>
          <w:p>
            <w:pPr>
              <w:pStyle w:val="12"/>
            </w:pPr>
            <w:r>
              <w:t>改造非直供电小区的数量</w:t>
            </w:r>
          </w:p>
        </w:tc>
        <w:tc>
          <w:tcPr>
            <w:tcW w:w="1823" w:type="dxa"/>
            <w:vAlign w:val="center"/>
          </w:tcPr>
          <w:p>
            <w:pPr>
              <w:pStyle w:val="12"/>
            </w:pPr>
            <w:r>
              <w:t>≤13个</w:t>
            </w:r>
          </w:p>
        </w:tc>
        <w:tc>
          <w:tcPr>
            <w:tcW w:w="172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改造后验收合格率</w:t>
            </w:r>
          </w:p>
        </w:tc>
        <w:tc>
          <w:tcPr>
            <w:tcW w:w="5386" w:type="dxa"/>
            <w:vAlign w:val="center"/>
          </w:tcPr>
          <w:p>
            <w:pPr>
              <w:pStyle w:val="12"/>
            </w:pPr>
            <w:r>
              <w:t>非直供电设备改造后验收合格率</w:t>
            </w:r>
          </w:p>
        </w:tc>
        <w:tc>
          <w:tcPr>
            <w:tcW w:w="1823" w:type="dxa"/>
            <w:vAlign w:val="center"/>
          </w:tcPr>
          <w:p>
            <w:pPr>
              <w:pStyle w:val="12"/>
            </w:pPr>
            <w:r>
              <w:t>100%</w:t>
            </w:r>
          </w:p>
        </w:tc>
        <w:tc>
          <w:tcPr>
            <w:tcW w:w="172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配套设施完成率（%）</w:t>
            </w:r>
          </w:p>
        </w:tc>
        <w:tc>
          <w:tcPr>
            <w:tcW w:w="5386" w:type="dxa"/>
            <w:vAlign w:val="center"/>
          </w:tcPr>
          <w:p>
            <w:pPr>
              <w:pStyle w:val="12"/>
            </w:pPr>
            <w:r>
              <w:t>实际完成改造设备量占计划完成量的比率</w:t>
            </w:r>
          </w:p>
        </w:tc>
        <w:tc>
          <w:tcPr>
            <w:tcW w:w="1823" w:type="dxa"/>
            <w:vAlign w:val="center"/>
          </w:tcPr>
          <w:p>
            <w:pPr>
              <w:pStyle w:val="12"/>
            </w:pPr>
            <w:r>
              <w:t>100%</w:t>
            </w:r>
          </w:p>
        </w:tc>
        <w:tc>
          <w:tcPr>
            <w:tcW w:w="172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小区改造按时开工率</w:t>
            </w:r>
          </w:p>
        </w:tc>
        <w:tc>
          <w:tcPr>
            <w:tcW w:w="5386" w:type="dxa"/>
            <w:vAlign w:val="center"/>
          </w:tcPr>
          <w:p>
            <w:pPr>
              <w:pStyle w:val="12"/>
            </w:pPr>
            <w:r>
              <w:t>非直供电小区改造按时开工率</w:t>
            </w:r>
          </w:p>
        </w:tc>
        <w:tc>
          <w:tcPr>
            <w:tcW w:w="1823" w:type="dxa"/>
            <w:vAlign w:val="center"/>
          </w:tcPr>
          <w:p>
            <w:pPr>
              <w:pStyle w:val="12"/>
            </w:pPr>
            <w:r>
              <w:t>≥90%</w:t>
            </w:r>
          </w:p>
        </w:tc>
        <w:tc>
          <w:tcPr>
            <w:tcW w:w="172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非直供电小区改造费用成本</w:t>
            </w:r>
          </w:p>
        </w:tc>
        <w:tc>
          <w:tcPr>
            <w:tcW w:w="5386" w:type="dxa"/>
            <w:vAlign w:val="center"/>
          </w:tcPr>
          <w:p>
            <w:pPr>
              <w:pStyle w:val="12"/>
            </w:pPr>
            <w:r>
              <w:t>非直供电小区改造费用成本</w:t>
            </w:r>
          </w:p>
        </w:tc>
        <w:tc>
          <w:tcPr>
            <w:tcW w:w="1823" w:type="dxa"/>
            <w:vAlign w:val="center"/>
          </w:tcPr>
          <w:p>
            <w:pPr>
              <w:pStyle w:val="12"/>
            </w:pPr>
            <w:r>
              <w:t>≤65万元</w:t>
            </w:r>
          </w:p>
        </w:tc>
        <w:tc>
          <w:tcPr>
            <w:tcW w:w="172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受益总人数</w:t>
            </w:r>
          </w:p>
        </w:tc>
        <w:tc>
          <w:tcPr>
            <w:tcW w:w="5386" w:type="dxa"/>
            <w:vAlign w:val="center"/>
          </w:tcPr>
          <w:p>
            <w:pPr>
              <w:pStyle w:val="12"/>
            </w:pPr>
            <w:r>
              <w:t>受益总人数</w:t>
            </w:r>
          </w:p>
        </w:tc>
        <w:tc>
          <w:tcPr>
            <w:tcW w:w="1823" w:type="dxa"/>
            <w:vAlign w:val="center"/>
          </w:tcPr>
          <w:p>
            <w:pPr>
              <w:pStyle w:val="12"/>
            </w:pPr>
            <w:r>
              <w:t>≥40000人</w:t>
            </w:r>
          </w:p>
        </w:tc>
        <w:tc>
          <w:tcPr>
            <w:tcW w:w="172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改造后安全使用期限</w:t>
            </w:r>
          </w:p>
        </w:tc>
        <w:tc>
          <w:tcPr>
            <w:tcW w:w="5386" w:type="dxa"/>
            <w:vAlign w:val="center"/>
          </w:tcPr>
          <w:p>
            <w:pPr>
              <w:pStyle w:val="12"/>
            </w:pPr>
            <w:r>
              <w:t>非直供电小区设备改造后安全使用期限</w:t>
            </w:r>
          </w:p>
        </w:tc>
        <w:tc>
          <w:tcPr>
            <w:tcW w:w="1823" w:type="dxa"/>
            <w:vAlign w:val="center"/>
          </w:tcPr>
          <w:p>
            <w:pPr>
              <w:pStyle w:val="12"/>
            </w:pPr>
            <w:r>
              <w:t>≥50年</w:t>
            </w:r>
          </w:p>
        </w:tc>
        <w:tc>
          <w:tcPr>
            <w:tcW w:w="172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受益群众满意度指标</w:t>
            </w:r>
          </w:p>
        </w:tc>
        <w:tc>
          <w:tcPr>
            <w:tcW w:w="5386" w:type="dxa"/>
            <w:vAlign w:val="center"/>
          </w:tcPr>
          <w:p>
            <w:pPr>
              <w:pStyle w:val="12"/>
            </w:pPr>
            <w:r>
              <w:t>受益群众满意度指标</w:t>
            </w:r>
          </w:p>
        </w:tc>
        <w:tc>
          <w:tcPr>
            <w:tcW w:w="1823" w:type="dxa"/>
            <w:vAlign w:val="center"/>
          </w:tcPr>
          <w:p>
            <w:pPr>
              <w:pStyle w:val="12"/>
            </w:pPr>
            <w:r>
              <w:t>≥85%</w:t>
            </w:r>
          </w:p>
        </w:tc>
        <w:tc>
          <w:tcPr>
            <w:tcW w:w="1721"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15、2025年国民经济和社会发展第十五个五年规划纲要编制费用绩效目标表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13011025P00328910042D</w:t>
            </w:r>
          </w:p>
        </w:tc>
        <w:tc>
          <w:tcPr>
            <w:tcW w:w="2835" w:type="dxa"/>
            <w:vAlign w:val="center"/>
          </w:tcPr>
          <w:p>
            <w:pPr>
              <w:pStyle w:val="10"/>
            </w:pPr>
            <w:r>
              <w:t>项目名称</w:t>
            </w:r>
          </w:p>
        </w:tc>
        <w:tc>
          <w:tcPr>
            <w:tcW w:w="6095" w:type="dxa"/>
            <w:gridSpan w:val="3"/>
            <w:vAlign w:val="center"/>
          </w:tcPr>
          <w:p>
            <w:pPr>
              <w:pStyle w:val="12"/>
            </w:pPr>
            <w:r>
              <w:t>2025年国民经济和社会发展第十五个五年规划纲要编制费用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预算资金100万元，专项用于科学编制《石家庄市鹿泉区国民经济和社会发展第十五个五年规划纲要》。</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100万元，专项用于科学编制《石家庄市鹿泉区国民经济和社会发展第十五个五年规划纲要》，紧密结合我区实际情况和发展需求，确保规划内容更加符合地方特色，提升我区区域竞争能力，推动地方经济社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99"/>
        <w:gridCol w:w="2730"/>
        <w:gridCol w:w="190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99" w:type="dxa"/>
            <w:vAlign w:val="center"/>
          </w:tcPr>
          <w:p>
            <w:pPr>
              <w:pStyle w:val="10"/>
            </w:pPr>
            <w:r>
              <w:t>绩效指标描述</w:t>
            </w:r>
          </w:p>
        </w:tc>
        <w:tc>
          <w:tcPr>
            <w:tcW w:w="2730" w:type="dxa"/>
            <w:vAlign w:val="center"/>
          </w:tcPr>
          <w:p>
            <w:pPr>
              <w:pStyle w:val="10"/>
            </w:pPr>
            <w:r>
              <w:t>指标值</w:t>
            </w:r>
          </w:p>
        </w:tc>
        <w:tc>
          <w:tcPr>
            <w:tcW w:w="190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规划的数量</w:t>
            </w:r>
          </w:p>
        </w:tc>
        <w:tc>
          <w:tcPr>
            <w:tcW w:w="4299" w:type="dxa"/>
            <w:vAlign w:val="center"/>
          </w:tcPr>
          <w:p>
            <w:pPr>
              <w:pStyle w:val="12"/>
            </w:pPr>
            <w:r>
              <w:t>编制“十五五”规划纲要的数量</w:t>
            </w:r>
          </w:p>
        </w:tc>
        <w:tc>
          <w:tcPr>
            <w:tcW w:w="2730" w:type="dxa"/>
            <w:vAlign w:val="center"/>
          </w:tcPr>
          <w:p>
            <w:pPr>
              <w:pStyle w:val="12"/>
            </w:pPr>
            <w:r>
              <w:t>1套</w:t>
            </w:r>
          </w:p>
        </w:tc>
        <w:tc>
          <w:tcPr>
            <w:tcW w:w="190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规划成果采纳率</w:t>
            </w:r>
          </w:p>
        </w:tc>
        <w:tc>
          <w:tcPr>
            <w:tcW w:w="4299" w:type="dxa"/>
            <w:vAlign w:val="center"/>
          </w:tcPr>
          <w:p>
            <w:pPr>
              <w:pStyle w:val="12"/>
            </w:pPr>
            <w:r>
              <w:t>“十五五”规划通过人大会审议</w:t>
            </w:r>
          </w:p>
        </w:tc>
        <w:tc>
          <w:tcPr>
            <w:tcW w:w="2730" w:type="dxa"/>
            <w:vAlign w:val="center"/>
          </w:tcPr>
          <w:p>
            <w:pPr>
              <w:pStyle w:val="12"/>
            </w:pPr>
            <w:r>
              <w:t>100%</w:t>
            </w:r>
          </w:p>
        </w:tc>
        <w:tc>
          <w:tcPr>
            <w:tcW w:w="190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按时完成编制规划任务</w:t>
            </w:r>
          </w:p>
        </w:tc>
        <w:tc>
          <w:tcPr>
            <w:tcW w:w="4299" w:type="dxa"/>
            <w:vAlign w:val="center"/>
          </w:tcPr>
          <w:p>
            <w:pPr>
              <w:pStyle w:val="12"/>
            </w:pPr>
            <w:r>
              <w:t>在规定时间内完成编制任务</w:t>
            </w:r>
          </w:p>
        </w:tc>
        <w:tc>
          <w:tcPr>
            <w:tcW w:w="2730" w:type="dxa"/>
            <w:vAlign w:val="center"/>
          </w:tcPr>
          <w:p>
            <w:pPr>
              <w:pStyle w:val="12"/>
            </w:pPr>
            <w:r>
              <w:t>2025年底前完成初稿</w:t>
            </w:r>
          </w:p>
        </w:tc>
        <w:tc>
          <w:tcPr>
            <w:tcW w:w="190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规划编制费用成本</w:t>
            </w:r>
          </w:p>
        </w:tc>
        <w:tc>
          <w:tcPr>
            <w:tcW w:w="4299" w:type="dxa"/>
            <w:vAlign w:val="center"/>
          </w:tcPr>
          <w:p>
            <w:pPr>
              <w:pStyle w:val="12"/>
            </w:pPr>
            <w:r>
              <w:t>规划编制的费用成本</w:t>
            </w:r>
          </w:p>
        </w:tc>
        <w:tc>
          <w:tcPr>
            <w:tcW w:w="2730" w:type="dxa"/>
            <w:vAlign w:val="center"/>
          </w:tcPr>
          <w:p>
            <w:pPr>
              <w:pStyle w:val="12"/>
            </w:pPr>
            <w:r>
              <w:t>≤100万元</w:t>
            </w:r>
          </w:p>
        </w:tc>
        <w:tc>
          <w:tcPr>
            <w:tcW w:w="190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规划指导年限</w:t>
            </w:r>
          </w:p>
        </w:tc>
        <w:tc>
          <w:tcPr>
            <w:tcW w:w="4299" w:type="dxa"/>
            <w:vAlign w:val="center"/>
          </w:tcPr>
          <w:p>
            <w:pPr>
              <w:pStyle w:val="12"/>
            </w:pPr>
            <w:r>
              <w:t>科学指导我区未来五年的经济社会发展</w:t>
            </w:r>
          </w:p>
        </w:tc>
        <w:tc>
          <w:tcPr>
            <w:tcW w:w="2730" w:type="dxa"/>
            <w:vAlign w:val="center"/>
          </w:tcPr>
          <w:p>
            <w:pPr>
              <w:pStyle w:val="12"/>
            </w:pPr>
            <w:r>
              <w:t>5年</w:t>
            </w:r>
          </w:p>
        </w:tc>
        <w:tc>
          <w:tcPr>
            <w:tcW w:w="190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4299" w:type="dxa"/>
            <w:vAlign w:val="center"/>
          </w:tcPr>
          <w:p>
            <w:pPr>
              <w:pStyle w:val="12"/>
            </w:pPr>
            <w:r>
              <w:t>规划负责政府部门满意度</w:t>
            </w:r>
          </w:p>
        </w:tc>
        <w:tc>
          <w:tcPr>
            <w:tcW w:w="2730" w:type="dxa"/>
            <w:vAlign w:val="center"/>
          </w:tcPr>
          <w:p>
            <w:pPr>
              <w:pStyle w:val="12"/>
            </w:pPr>
            <w:r>
              <w:t>≥95%</w:t>
            </w:r>
          </w:p>
        </w:tc>
        <w:tc>
          <w:tcPr>
            <w:tcW w:w="1901"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16、2025年加油站布局规划尾款绩效目标表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13011025P00328910046U</w:t>
            </w:r>
          </w:p>
        </w:tc>
        <w:tc>
          <w:tcPr>
            <w:tcW w:w="2835" w:type="dxa"/>
            <w:vAlign w:val="center"/>
          </w:tcPr>
          <w:p>
            <w:pPr>
              <w:pStyle w:val="10"/>
            </w:pPr>
            <w:r>
              <w:t>项目名称</w:t>
            </w:r>
          </w:p>
        </w:tc>
        <w:tc>
          <w:tcPr>
            <w:tcW w:w="6095" w:type="dxa"/>
            <w:gridSpan w:val="3"/>
            <w:vAlign w:val="center"/>
          </w:tcPr>
          <w:p>
            <w:pPr>
              <w:pStyle w:val="12"/>
            </w:pPr>
            <w:r>
              <w:t>2025年加油站布局规划尾款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预算资金3万元，专项用于支付聘请河北信达城乡规划设计院有限公司编制鹿泉区（2020-2035年）加油站布局规划尾款。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1.预算资金3万元，专项用于支付聘请河北信达城乡规划设计院有限公司编制鹿泉区（2020-2035年）加油站布局规划尾款，完善我区加油站布局，促进加油站行业健康发展。，保障成品油供应安全。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924"/>
        <w:gridCol w:w="2970"/>
        <w:gridCol w:w="203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924" w:type="dxa"/>
            <w:vAlign w:val="center"/>
          </w:tcPr>
          <w:p>
            <w:pPr>
              <w:pStyle w:val="10"/>
            </w:pPr>
            <w:r>
              <w:t>绩效指标描述</w:t>
            </w:r>
          </w:p>
        </w:tc>
        <w:tc>
          <w:tcPr>
            <w:tcW w:w="2970" w:type="dxa"/>
            <w:vAlign w:val="center"/>
          </w:tcPr>
          <w:p>
            <w:pPr>
              <w:pStyle w:val="10"/>
            </w:pPr>
            <w:r>
              <w:t>指标值</w:t>
            </w:r>
          </w:p>
        </w:tc>
        <w:tc>
          <w:tcPr>
            <w:tcW w:w="203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专项规划数量</w:t>
            </w:r>
          </w:p>
        </w:tc>
        <w:tc>
          <w:tcPr>
            <w:tcW w:w="3924" w:type="dxa"/>
            <w:vAlign w:val="center"/>
          </w:tcPr>
          <w:p>
            <w:pPr>
              <w:pStyle w:val="12"/>
            </w:pPr>
            <w:r>
              <w:t>编制加油站布局专项规划数量</w:t>
            </w:r>
          </w:p>
        </w:tc>
        <w:tc>
          <w:tcPr>
            <w:tcW w:w="2970" w:type="dxa"/>
            <w:vAlign w:val="center"/>
          </w:tcPr>
          <w:p>
            <w:pPr>
              <w:pStyle w:val="12"/>
            </w:pPr>
            <w:r>
              <w:t>1套</w:t>
            </w:r>
          </w:p>
        </w:tc>
        <w:tc>
          <w:tcPr>
            <w:tcW w:w="203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规划完成质量</w:t>
            </w:r>
          </w:p>
        </w:tc>
        <w:tc>
          <w:tcPr>
            <w:tcW w:w="3924" w:type="dxa"/>
            <w:vAlign w:val="center"/>
          </w:tcPr>
          <w:p>
            <w:pPr>
              <w:pStyle w:val="12"/>
            </w:pPr>
            <w:r>
              <w:t>加油站专项规划经专家技术审查通过率</w:t>
            </w:r>
          </w:p>
        </w:tc>
        <w:tc>
          <w:tcPr>
            <w:tcW w:w="2970" w:type="dxa"/>
            <w:vAlign w:val="center"/>
          </w:tcPr>
          <w:p>
            <w:pPr>
              <w:pStyle w:val="12"/>
            </w:pPr>
            <w:r>
              <w:t>100%</w:t>
            </w:r>
          </w:p>
        </w:tc>
        <w:tc>
          <w:tcPr>
            <w:tcW w:w="203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按时完成编制规划任务</w:t>
            </w:r>
          </w:p>
        </w:tc>
        <w:tc>
          <w:tcPr>
            <w:tcW w:w="3924" w:type="dxa"/>
            <w:vAlign w:val="center"/>
          </w:tcPr>
          <w:p>
            <w:pPr>
              <w:pStyle w:val="12"/>
            </w:pPr>
            <w:r>
              <w:t>按时完成编制规划任务</w:t>
            </w:r>
          </w:p>
        </w:tc>
        <w:tc>
          <w:tcPr>
            <w:tcW w:w="2970" w:type="dxa"/>
            <w:vAlign w:val="center"/>
          </w:tcPr>
          <w:p>
            <w:pPr>
              <w:pStyle w:val="12"/>
            </w:pPr>
            <w:r>
              <w:t>按时完成</w:t>
            </w:r>
          </w:p>
        </w:tc>
        <w:tc>
          <w:tcPr>
            <w:tcW w:w="203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规划尾款费用成本</w:t>
            </w:r>
          </w:p>
        </w:tc>
        <w:tc>
          <w:tcPr>
            <w:tcW w:w="3924" w:type="dxa"/>
            <w:vAlign w:val="center"/>
          </w:tcPr>
          <w:p>
            <w:pPr>
              <w:pStyle w:val="12"/>
            </w:pPr>
            <w:r>
              <w:t>加油站布局规划尾款的费用成本</w:t>
            </w:r>
          </w:p>
        </w:tc>
        <w:tc>
          <w:tcPr>
            <w:tcW w:w="2970" w:type="dxa"/>
            <w:vAlign w:val="center"/>
          </w:tcPr>
          <w:p>
            <w:pPr>
              <w:pStyle w:val="12"/>
            </w:pPr>
            <w:r>
              <w:t>≤3万元</w:t>
            </w:r>
          </w:p>
        </w:tc>
        <w:tc>
          <w:tcPr>
            <w:tcW w:w="203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加油站布局指导作用</w:t>
            </w:r>
          </w:p>
        </w:tc>
        <w:tc>
          <w:tcPr>
            <w:tcW w:w="3924" w:type="dxa"/>
            <w:vAlign w:val="center"/>
          </w:tcPr>
          <w:p>
            <w:pPr>
              <w:pStyle w:val="12"/>
            </w:pPr>
            <w:r>
              <w:t>完善我区加油站布局，促进加油站行业健康发展，保障成品油供应安全</w:t>
            </w:r>
          </w:p>
        </w:tc>
        <w:tc>
          <w:tcPr>
            <w:tcW w:w="2970" w:type="dxa"/>
            <w:vAlign w:val="center"/>
          </w:tcPr>
          <w:p>
            <w:pPr>
              <w:pStyle w:val="12"/>
            </w:pPr>
            <w:r>
              <w:t>促进发展，保障安全</w:t>
            </w:r>
          </w:p>
        </w:tc>
        <w:tc>
          <w:tcPr>
            <w:tcW w:w="203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3924" w:type="dxa"/>
            <w:vAlign w:val="center"/>
          </w:tcPr>
          <w:p>
            <w:pPr>
              <w:pStyle w:val="12"/>
            </w:pPr>
            <w:r>
              <w:t>服务对象满意度</w:t>
            </w:r>
          </w:p>
        </w:tc>
        <w:tc>
          <w:tcPr>
            <w:tcW w:w="2970" w:type="dxa"/>
            <w:vAlign w:val="center"/>
          </w:tcPr>
          <w:p>
            <w:pPr>
              <w:pStyle w:val="12"/>
            </w:pPr>
            <w:r>
              <w:t>≥90%</w:t>
            </w:r>
          </w:p>
        </w:tc>
        <w:tc>
          <w:tcPr>
            <w:tcW w:w="203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17、2025年九里山区域生态修复规划编制费用绩效目标表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13011025P00328910056P</w:t>
            </w:r>
          </w:p>
        </w:tc>
        <w:tc>
          <w:tcPr>
            <w:tcW w:w="2835" w:type="dxa"/>
            <w:vAlign w:val="center"/>
          </w:tcPr>
          <w:p>
            <w:pPr>
              <w:pStyle w:val="10"/>
            </w:pPr>
            <w:r>
              <w:t>项目名称</w:t>
            </w:r>
          </w:p>
        </w:tc>
        <w:tc>
          <w:tcPr>
            <w:tcW w:w="6095" w:type="dxa"/>
            <w:gridSpan w:val="3"/>
            <w:vAlign w:val="center"/>
          </w:tcPr>
          <w:p>
            <w:pPr>
              <w:pStyle w:val="12"/>
            </w:pPr>
            <w:r>
              <w:t>2025年九里山区域生态修复规划编制费用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专项用于编制九里山区域生态修复规划工作。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1.专项用于编制九里山区域生态修复规划，高标准、严要求、有计划、有步骤地推动九里山区域生态修复规划工作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规划成果数量（项）</w:t>
            </w:r>
          </w:p>
        </w:tc>
        <w:tc>
          <w:tcPr>
            <w:tcW w:w="5386" w:type="dxa"/>
            <w:vAlign w:val="center"/>
          </w:tcPr>
          <w:p>
            <w:pPr>
              <w:pStyle w:val="12"/>
            </w:pPr>
            <w:r>
              <w:t>规划成果数量（项）</w:t>
            </w:r>
          </w:p>
        </w:tc>
        <w:tc>
          <w:tcPr>
            <w:tcW w:w="2268" w:type="dxa"/>
            <w:vAlign w:val="center"/>
          </w:tcPr>
          <w:p>
            <w:pPr>
              <w:pStyle w:val="12"/>
            </w:pPr>
            <w:r>
              <w:t>3项</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规划完成率</w:t>
            </w:r>
          </w:p>
        </w:tc>
        <w:tc>
          <w:tcPr>
            <w:tcW w:w="5386" w:type="dxa"/>
            <w:vAlign w:val="center"/>
          </w:tcPr>
          <w:p>
            <w:pPr>
              <w:pStyle w:val="12"/>
            </w:pPr>
            <w:r>
              <w:t>规划完成率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规划按时完成率（%）</w:t>
            </w:r>
          </w:p>
        </w:tc>
        <w:tc>
          <w:tcPr>
            <w:tcW w:w="5386" w:type="dxa"/>
            <w:vAlign w:val="center"/>
          </w:tcPr>
          <w:p>
            <w:pPr>
              <w:pStyle w:val="12"/>
            </w:pPr>
            <w:r>
              <w:t>规划按时完成率（%）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规划成本</w:t>
            </w:r>
          </w:p>
        </w:tc>
        <w:tc>
          <w:tcPr>
            <w:tcW w:w="5386" w:type="dxa"/>
            <w:vAlign w:val="center"/>
          </w:tcPr>
          <w:p>
            <w:pPr>
              <w:pStyle w:val="12"/>
            </w:pPr>
            <w:r>
              <w:t>规划的成本</w:t>
            </w:r>
          </w:p>
        </w:tc>
        <w:tc>
          <w:tcPr>
            <w:tcW w:w="2268" w:type="dxa"/>
            <w:vAlign w:val="center"/>
          </w:tcPr>
          <w:p>
            <w:pPr>
              <w:pStyle w:val="12"/>
            </w:pPr>
            <w:r>
              <w:t>≤200万元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项目持续发挥作用期限</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18、2025年救灾物资专项资金绩效目标表</w:t>
      </w:r>
    </w:p>
    <w:tbl>
      <w:tblPr>
        <w:tblStyle w:val="4"/>
        <w:tblW w:w="15553"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520"/>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55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13011025P00328810016J</w:t>
            </w:r>
          </w:p>
        </w:tc>
        <w:tc>
          <w:tcPr>
            <w:tcW w:w="2835" w:type="dxa"/>
            <w:vAlign w:val="center"/>
          </w:tcPr>
          <w:p>
            <w:pPr>
              <w:pStyle w:val="10"/>
            </w:pPr>
            <w:r>
              <w:t>项目名称</w:t>
            </w:r>
          </w:p>
        </w:tc>
        <w:tc>
          <w:tcPr>
            <w:tcW w:w="6339" w:type="dxa"/>
            <w:gridSpan w:val="3"/>
            <w:vAlign w:val="center"/>
          </w:tcPr>
          <w:p>
            <w:pPr>
              <w:pStyle w:val="12"/>
            </w:pPr>
            <w:r>
              <w:t>2025年救灾物资专项资金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520"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277" w:type="dxa"/>
            <w:gridSpan w:val="6"/>
            <w:vAlign w:val="center"/>
          </w:tcPr>
          <w:p>
            <w:pPr>
              <w:pStyle w:val="12"/>
            </w:pPr>
            <w:r>
              <w:t>预算资金14万元，用于救灾物资购置储备。</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788"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788"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277" w:type="dxa"/>
            <w:gridSpan w:val="6"/>
            <w:vAlign w:val="center"/>
          </w:tcPr>
          <w:p>
            <w:pPr>
              <w:pStyle w:val="12"/>
            </w:pPr>
            <w:r>
              <w:t>1.预算资金14万元，用于解决我区救灾物资购置储备数量，保障租用仓库放置救灾物资的仓储质量，提升我区救灾物资统筹保障能力，维护社会稳定。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318"/>
        <w:gridCol w:w="2226"/>
        <w:gridCol w:w="2835"/>
        <w:gridCol w:w="4314"/>
        <w:gridCol w:w="2985"/>
        <w:gridCol w:w="163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318" w:type="dxa"/>
            <w:vAlign w:val="center"/>
          </w:tcPr>
          <w:p>
            <w:pPr>
              <w:pStyle w:val="10"/>
            </w:pPr>
            <w:r>
              <w:t>一级指标</w:t>
            </w:r>
          </w:p>
        </w:tc>
        <w:tc>
          <w:tcPr>
            <w:tcW w:w="2226" w:type="dxa"/>
            <w:vAlign w:val="center"/>
          </w:tcPr>
          <w:p>
            <w:pPr>
              <w:pStyle w:val="10"/>
            </w:pPr>
            <w:r>
              <w:t>二级指标</w:t>
            </w:r>
          </w:p>
        </w:tc>
        <w:tc>
          <w:tcPr>
            <w:tcW w:w="2835" w:type="dxa"/>
            <w:vAlign w:val="center"/>
          </w:tcPr>
          <w:p>
            <w:pPr>
              <w:pStyle w:val="10"/>
            </w:pPr>
            <w:r>
              <w:t>三级指标</w:t>
            </w:r>
          </w:p>
        </w:tc>
        <w:tc>
          <w:tcPr>
            <w:tcW w:w="4314" w:type="dxa"/>
            <w:vAlign w:val="center"/>
          </w:tcPr>
          <w:p>
            <w:pPr>
              <w:pStyle w:val="10"/>
            </w:pPr>
            <w:r>
              <w:t>绩效指标描述</w:t>
            </w:r>
          </w:p>
        </w:tc>
        <w:tc>
          <w:tcPr>
            <w:tcW w:w="2985" w:type="dxa"/>
            <w:vAlign w:val="center"/>
          </w:tcPr>
          <w:p>
            <w:pPr>
              <w:pStyle w:val="10"/>
            </w:pPr>
            <w:r>
              <w:t>指标值</w:t>
            </w:r>
          </w:p>
        </w:tc>
        <w:tc>
          <w:tcPr>
            <w:tcW w:w="163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318" w:type="dxa"/>
            <w:vMerge w:val="restart"/>
            <w:vAlign w:val="center"/>
          </w:tcPr>
          <w:p>
            <w:pPr>
              <w:pStyle w:val="13"/>
            </w:pPr>
            <w:r>
              <w:t>产出指标</w:t>
            </w:r>
          </w:p>
        </w:tc>
        <w:tc>
          <w:tcPr>
            <w:tcW w:w="2226" w:type="dxa"/>
            <w:vAlign w:val="center"/>
          </w:tcPr>
          <w:p>
            <w:pPr>
              <w:pStyle w:val="12"/>
            </w:pPr>
            <w:r>
              <w:t>数量指标</w:t>
            </w:r>
          </w:p>
        </w:tc>
        <w:tc>
          <w:tcPr>
            <w:tcW w:w="2835" w:type="dxa"/>
            <w:vAlign w:val="center"/>
          </w:tcPr>
          <w:p>
            <w:pPr>
              <w:pStyle w:val="12"/>
            </w:pPr>
            <w:r>
              <w:t>购置物资数量</w:t>
            </w:r>
          </w:p>
        </w:tc>
        <w:tc>
          <w:tcPr>
            <w:tcW w:w="4314" w:type="dxa"/>
            <w:vAlign w:val="center"/>
          </w:tcPr>
          <w:p>
            <w:pPr>
              <w:pStyle w:val="12"/>
            </w:pPr>
            <w:r>
              <w:t>购置救灾物资的数量</w:t>
            </w:r>
          </w:p>
        </w:tc>
        <w:tc>
          <w:tcPr>
            <w:tcW w:w="2985" w:type="dxa"/>
            <w:vAlign w:val="center"/>
          </w:tcPr>
          <w:p>
            <w:pPr>
              <w:pStyle w:val="12"/>
            </w:pPr>
            <w:r>
              <w:t>21种</w:t>
            </w:r>
          </w:p>
        </w:tc>
        <w:tc>
          <w:tcPr>
            <w:tcW w:w="163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318" w:type="dxa"/>
            <w:vMerge w:val="continue"/>
            <w:vAlign w:val="center"/>
          </w:tcPr>
          <w:p/>
        </w:tc>
        <w:tc>
          <w:tcPr>
            <w:tcW w:w="2226" w:type="dxa"/>
            <w:vAlign w:val="center"/>
          </w:tcPr>
          <w:p>
            <w:pPr>
              <w:pStyle w:val="12"/>
            </w:pPr>
            <w:r>
              <w:t>质量指标</w:t>
            </w:r>
          </w:p>
        </w:tc>
        <w:tc>
          <w:tcPr>
            <w:tcW w:w="2835" w:type="dxa"/>
            <w:vAlign w:val="center"/>
          </w:tcPr>
          <w:p>
            <w:pPr>
              <w:pStyle w:val="12"/>
            </w:pPr>
            <w:r>
              <w:t>购置物资合格率</w:t>
            </w:r>
          </w:p>
        </w:tc>
        <w:tc>
          <w:tcPr>
            <w:tcW w:w="4314" w:type="dxa"/>
            <w:vAlign w:val="center"/>
          </w:tcPr>
          <w:p>
            <w:pPr>
              <w:pStyle w:val="12"/>
            </w:pPr>
            <w:r>
              <w:t>购置救灾物资合格率</w:t>
            </w:r>
          </w:p>
        </w:tc>
        <w:tc>
          <w:tcPr>
            <w:tcW w:w="2985" w:type="dxa"/>
            <w:vAlign w:val="center"/>
          </w:tcPr>
          <w:p>
            <w:pPr>
              <w:pStyle w:val="12"/>
            </w:pPr>
            <w:r>
              <w:t>100%</w:t>
            </w:r>
          </w:p>
        </w:tc>
        <w:tc>
          <w:tcPr>
            <w:tcW w:w="163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318" w:type="dxa"/>
            <w:vMerge w:val="continue"/>
            <w:vAlign w:val="center"/>
          </w:tcPr>
          <w:p/>
        </w:tc>
        <w:tc>
          <w:tcPr>
            <w:tcW w:w="2226" w:type="dxa"/>
            <w:vAlign w:val="center"/>
          </w:tcPr>
          <w:p>
            <w:pPr>
              <w:pStyle w:val="12"/>
            </w:pPr>
            <w:r>
              <w:t>时效指标</w:t>
            </w:r>
          </w:p>
        </w:tc>
        <w:tc>
          <w:tcPr>
            <w:tcW w:w="2835" w:type="dxa"/>
            <w:vAlign w:val="center"/>
          </w:tcPr>
          <w:p>
            <w:pPr>
              <w:pStyle w:val="12"/>
            </w:pPr>
            <w:r>
              <w:t>资金下达时限</w:t>
            </w:r>
          </w:p>
        </w:tc>
        <w:tc>
          <w:tcPr>
            <w:tcW w:w="4314" w:type="dxa"/>
            <w:vAlign w:val="center"/>
          </w:tcPr>
          <w:p>
            <w:pPr>
              <w:pStyle w:val="12"/>
            </w:pPr>
            <w:r>
              <w:t>资金下达时限</w:t>
            </w:r>
          </w:p>
        </w:tc>
        <w:tc>
          <w:tcPr>
            <w:tcW w:w="2985" w:type="dxa"/>
            <w:vAlign w:val="center"/>
          </w:tcPr>
          <w:p>
            <w:pPr>
              <w:pStyle w:val="12"/>
            </w:pPr>
            <w:r>
              <w:t>2025年6月底前</w:t>
            </w:r>
          </w:p>
        </w:tc>
        <w:tc>
          <w:tcPr>
            <w:tcW w:w="163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318" w:type="dxa"/>
            <w:vMerge w:val="continue"/>
            <w:vAlign w:val="center"/>
          </w:tcPr>
          <w:p/>
        </w:tc>
        <w:tc>
          <w:tcPr>
            <w:tcW w:w="2226" w:type="dxa"/>
            <w:vAlign w:val="center"/>
          </w:tcPr>
          <w:p>
            <w:pPr>
              <w:pStyle w:val="12"/>
            </w:pPr>
            <w:r>
              <w:t>成本指标</w:t>
            </w:r>
          </w:p>
        </w:tc>
        <w:tc>
          <w:tcPr>
            <w:tcW w:w="2835" w:type="dxa"/>
            <w:vAlign w:val="center"/>
          </w:tcPr>
          <w:p>
            <w:pPr>
              <w:pStyle w:val="12"/>
            </w:pPr>
            <w:r>
              <w:t>救灾物资采购成本</w:t>
            </w:r>
          </w:p>
        </w:tc>
        <w:tc>
          <w:tcPr>
            <w:tcW w:w="4314" w:type="dxa"/>
            <w:vAlign w:val="center"/>
          </w:tcPr>
          <w:p>
            <w:pPr>
              <w:pStyle w:val="12"/>
            </w:pPr>
            <w:r>
              <w:t>救灾物资采购成本</w:t>
            </w:r>
          </w:p>
        </w:tc>
        <w:tc>
          <w:tcPr>
            <w:tcW w:w="2985" w:type="dxa"/>
            <w:vAlign w:val="center"/>
          </w:tcPr>
          <w:p>
            <w:pPr>
              <w:pStyle w:val="12"/>
            </w:pPr>
            <w:r>
              <w:t>≤14万元</w:t>
            </w:r>
          </w:p>
        </w:tc>
        <w:tc>
          <w:tcPr>
            <w:tcW w:w="163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318" w:type="dxa"/>
            <w:vAlign w:val="center"/>
          </w:tcPr>
          <w:p>
            <w:pPr>
              <w:pStyle w:val="13"/>
            </w:pPr>
            <w:r>
              <w:t>效益指标</w:t>
            </w:r>
          </w:p>
        </w:tc>
        <w:tc>
          <w:tcPr>
            <w:tcW w:w="2226" w:type="dxa"/>
            <w:vAlign w:val="center"/>
          </w:tcPr>
          <w:p>
            <w:pPr>
              <w:pStyle w:val="12"/>
            </w:pPr>
            <w:r>
              <w:t>可持续影响指标</w:t>
            </w:r>
          </w:p>
        </w:tc>
        <w:tc>
          <w:tcPr>
            <w:tcW w:w="2835" w:type="dxa"/>
            <w:vAlign w:val="center"/>
          </w:tcPr>
          <w:p>
            <w:pPr>
              <w:pStyle w:val="12"/>
            </w:pPr>
            <w:r>
              <w:t>提升救灾物资统筹保障能力</w:t>
            </w:r>
          </w:p>
        </w:tc>
        <w:tc>
          <w:tcPr>
            <w:tcW w:w="4314" w:type="dxa"/>
            <w:vAlign w:val="center"/>
          </w:tcPr>
          <w:p>
            <w:pPr>
              <w:pStyle w:val="12"/>
            </w:pPr>
            <w:r>
              <w:t>提升救灾物资统筹保障能力，维护社会稳定</w:t>
            </w:r>
          </w:p>
        </w:tc>
        <w:tc>
          <w:tcPr>
            <w:tcW w:w="2985" w:type="dxa"/>
            <w:vAlign w:val="center"/>
          </w:tcPr>
          <w:p>
            <w:pPr>
              <w:pStyle w:val="12"/>
            </w:pPr>
            <w:r>
              <w:t>提升保障能力，维护社会稳定</w:t>
            </w:r>
          </w:p>
        </w:tc>
        <w:tc>
          <w:tcPr>
            <w:tcW w:w="163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318" w:type="dxa"/>
            <w:vAlign w:val="center"/>
          </w:tcPr>
          <w:p>
            <w:pPr>
              <w:pStyle w:val="13"/>
            </w:pPr>
            <w:r>
              <w:t>满意度指标</w:t>
            </w:r>
          </w:p>
        </w:tc>
        <w:tc>
          <w:tcPr>
            <w:tcW w:w="2226" w:type="dxa"/>
            <w:vAlign w:val="center"/>
          </w:tcPr>
          <w:p>
            <w:pPr>
              <w:pStyle w:val="12"/>
            </w:pPr>
            <w:r>
              <w:t>服务对象满意度指标</w:t>
            </w:r>
          </w:p>
        </w:tc>
        <w:tc>
          <w:tcPr>
            <w:tcW w:w="2835" w:type="dxa"/>
            <w:vAlign w:val="center"/>
          </w:tcPr>
          <w:p>
            <w:pPr>
              <w:pStyle w:val="12"/>
            </w:pPr>
            <w:r>
              <w:t>政府部门满意度</w:t>
            </w:r>
          </w:p>
        </w:tc>
        <w:tc>
          <w:tcPr>
            <w:tcW w:w="4314" w:type="dxa"/>
            <w:vAlign w:val="center"/>
          </w:tcPr>
          <w:p>
            <w:pPr>
              <w:pStyle w:val="12"/>
            </w:pPr>
            <w:r>
              <w:t>储备物资的政府部门满意度</w:t>
            </w:r>
          </w:p>
        </w:tc>
        <w:tc>
          <w:tcPr>
            <w:tcW w:w="2985" w:type="dxa"/>
            <w:vAlign w:val="center"/>
          </w:tcPr>
          <w:p>
            <w:pPr>
              <w:pStyle w:val="12"/>
            </w:pPr>
            <w:r>
              <w:t>≥90%</w:t>
            </w:r>
          </w:p>
        </w:tc>
        <w:tc>
          <w:tcPr>
            <w:tcW w:w="1631"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19、2025年救灾物资租赁及号备费绩效目标表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13011025P003288100176</w:t>
            </w:r>
          </w:p>
        </w:tc>
        <w:tc>
          <w:tcPr>
            <w:tcW w:w="2835" w:type="dxa"/>
            <w:vAlign w:val="center"/>
          </w:tcPr>
          <w:p>
            <w:pPr>
              <w:pStyle w:val="10"/>
            </w:pPr>
            <w:r>
              <w:t>项目名称</w:t>
            </w:r>
          </w:p>
        </w:tc>
        <w:tc>
          <w:tcPr>
            <w:tcW w:w="6095" w:type="dxa"/>
            <w:gridSpan w:val="3"/>
            <w:vAlign w:val="center"/>
          </w:tcPr>
          <w:p>
            <w:pPr>
              <w:pStyle w:val="12"/>
            </w:pPr>
            <w:r>
              <w:t>2025年救灾物资租赁及号备费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预算资金7万元专项用于救灾物资仓库租赁保管.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default" w:eastAsia="方正书宋_GBK"/>
                <w:lang w:val="en-US" w:eastAsia="zh-CN"/>
              </w:rPr>
            </w:pPr>
            <w:r>
              <w:t xml:space="preserve"> </w:t>
            </w:r>
            <w:r>
              <w:rPr>
                <w:rFonts w:hint="eastAsia"/>
                <w:lang w:val="en-US" w:eastAsia="zh-CN"/>
              </w:rPr>
              <w:t>0%</w:t>
            </w:r>
          </w:p>
        </w:tc>
        <w:tc>
          <w:tcPr>
            <w:tcW w:w="2835" w:type="dxa"/>
            <w:vAlign w:val="center"/>
          </w:tcPr>
          <w:p>
            <w:pPr>
              <w:pStyle w:val="13"/>
            </w:pPr>
            <w:r>
              <w:t xml:space="preserve">  </w:t>
            </w:r>
            <w:r>
              <w:rPr>
                <w:rFonts w:hint="eastAsia"/>
                <w:lang w:val="en-US" w:eastAsia="zh-CN"/>
              </w:rPr>
              <w:t>0%</w:t>
            </w: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1.预算资金7万元专项用于救灾物资仓库租赁保管，为确保救灾物资存储安全以及日常维护、管理达到救灾物资应对突发事件的要求。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584"/>
        <w:gridCol w:w="2265"/>
        <w:gridCol w:w="20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584" w:type="dxa"/>
            <w:vAlign w:val="center"/>
          </w:tcPr>
          <w:p>
            <w:pPr>
              <w:pStyle w:val="10"/>
            </w:pPr>
            <w:r>
              <w:t>绩效指标描述</w:t>
            </w:r>
          </w:p>
        </w:tc>
        <w:tc>
          <w:tcPr>
            <w:tcW w:w="2265" w:type="dxa"/>
            <w:vAlign w:val="center"/>
          </w:tcPr>
          <w:p>
            <w:pPr>
              <w:pStyle w:val="10"/>
            </w:pPr>
            <w:r>
              <w:t>指标值</w:t>
            </w:r>
          </w:p>
        </w:tc>
        <w:tc>
          <w:tcPr>
            <w:tcW w:w="208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租赁仓库的面积</w:t>
            </w:r>
          </w:p>
        </w:tc>
        <w:tc>
          <w:tcPr>
            <w:tcW w:w="4584" w:type="dxa"/>
            <w:vAlign w:val="center"/>
          </w:tcPr>
          <w:p>
            <w:pPr>
              <w:pStyle w:val="12"/>
            </w:pPr>
            <w:r>
              <w:t>救灾物资储备租赁仓管的面积</w:t>
            </w:r>
          </w:p>
        </w:tc>
        <w:tc>
          <w:tcPr>
            <w:tcW w:w="2265" w:type="dxa"/>
            <w:vAlign w:val="center"/>
          </w:tcPr>
          <w:p>
            <w:pPr>
              <w:pStyle w:val="12"/>
            </w:pPr>
            <w:r>
              <w:t>≥500平方米</w:t>
            </w:r>
          </w:p>
        </w:tc>
        <w:tc>
          <w:tcPr>
            <w:tcW w:w="208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仓库质量达标率</w:t>
            </w:r>
          </w:p>
        </w:tc>
        <w:tc>
          <w:tcPr>
            <w:tcW w:w="4584" w:type="dxa"/>
            <w:vAlign w:val="center"/>
          </w:tcPr>
          <w:p>
            <w:pPr>
              <w:pStyle w:val="12"/>
            </w:pPr>
            <w:r>
              <w:t>仓库质量达标率</w:t>
            </w:r>
          </w:p>
        </w:tc>
        <w:tc>
          <w:tcPr>
            <w:tcW w:w="2265" w:type="dxa"/>
            <w:vAlign w:val="center"/>
          </w:tcPr>
          <w:p>
            <w:pPr>
              <w:pStyle w:val="12"/>
            </w:pPr>
            <w:r>
              <w:t>100%</w:t>
            </w:r>
          </w:p>
        </w:tc>
        <w:tc>
          <w:tcPr>
            <w:tcW w:w="208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租用时限</w:t>
            </w:r>
          </w:p>
        </w:tc>
        <w:tc>
          <w:tcPr>
            <w:tcW w:w="4584" w:type="dxa"/>
            <w:vAlign w:val="center"/>
          </w:tcPr>
          <w:p>
            <w:pPr>
              <w:pStyle w:val="12"/>
            </w:pPr>
            <w:r>
              <w:t>救灾物资储备仓库租用时限</w:t>
            </w:r>
          </w:p>
        </w:tc>
        <w:tc>
          <w:tcPr>
            <w:tcW w:w="2265" w:type="dxa"/>
            <w:vAlign w:val="center"/>
          </w:tcPr>
          <w:p>
            <w:pPr>
              <w:pStyle w:val="12"/>
            </w:pPr>
            <w:r>
              <w:t>2025年</w:t>
            </w:r>
          </w:p>
        </w:tc>
        <w:tc>
          <w:tcPr>
            <w:tcW w:w="208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租赁保管费用成本</w:t>
            </w:r>
          </w:p>
        </w:tc>
        <w:tc>
          <w:tcPr>
            <w:tcW w:w="4584" w:type="dxa"/>
            <w:vAlign w:val="center"/>
          </w:tcPr>
          <w:p>
            <w:pPr>
              <w:pStyle w:val="12"/>
            </w:pPr>
            <w:r>
              <w:t>救灾物资储备租赁保管费用成本</w:t>
            </w:r>
          </w:p>
        </w:tc>
        <w:tc>
          <w:tcPr>
            <w:tcW w:w="2265" w:type="dxa"/>
            <w:vAlign w:val="center"/>
          </w:tcPr>
          <w:p>
            <w:pPr>
              <w:pStyle w:val="12"/>
            </w:pPr>
            <w:r>
              <w:t>≤7万元</w:t>
            </w:r>
          </w:p>
        </w:tc>
        <w:tc>
          <w:tcPr>
            <w:tcW w:w="208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确保救灾物资的存储安全</w:t>
            </w:r>
          </w:p>
        </w:tc>
        <w:tc>
          <w:tcPr>
            <w:tcW w:w="4584" w:type="dxa"/>
            <w:vAlign w:val="center"/>
          </w:tcPr>
          <w:p>
            <w:pPr>
              <w:pStyle w:val="12"/>
            </w:pPr>
            <w:r>
              <w:t>确保救灾物资的存储安全</w:t>
            </w:r>
          </w:p>
        </w:tc>
        <w:tc>
          <w:tcPr>
            <w:tcW w:w="2265" w:type="dxa"/>
            <w:vAlign w:val="center"/>
          </w:tcPr>
          <w:p>
            <w:pPr>
              <w:pStyle w:val="12"/>
            </w:pPr>
            <w:r>
              <w:t>存储安全</w:t>
            </w:r>
          </w:p>
        </w:tc>
        <w:tc>
          <w:tcPr>
            <w:tcW w:w="208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政府单位满意度</w:t>
            </w:r>
          </w:p>
        </w:tc>
        <w:tc>
          <w:tcPr>
            <w:tcW w:w="4584" w:type="dxa"/>
            <w:vAlign w:val="center"/>
          </w:tcPr>
          <w:p>
            <w:pPr>
              <w:pStyle w:val="12"/>
            </w:pPr>
            <w:r>
              <w:t>政府单位满意度</w:t>
            </w:r>
          </w:p>
        </w:tc>
        <w:tc>
          <w:tcPr>
            <w:tcW w:w="2265" w:type="dxa"/>
            <w:vAlign w:val="center"/>
          </w:tcPr>
          <w:p>
            <w:pPr>
              <w:pStyle w:val="12"/>
            </w:pPr>
            <w:r>
              <w:t>≥90%</w:t>
            </w:r>
          </w:p>
        </w:tc>
        <w:tc>
          <w:tcPr>
            <w:tcW w:w="2081"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20、2025年军供公司搬迁费绩效目标表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13011025P00328810020Q</w:t>
            </w:r>
          </w:p>
        </w:tc>
        <w:tc>
          <w:tcPr>
            <w:tcW w:w="2835" w:type="dxa"/>
            <w:vAlign w:val="center"/>
          </w:tcPr>
          <w:p>
            <w:pPr>
              <w:pStyle w:val="10"/>
            </w:pPr>
            <w:r>
              <w:t>项目名称</w:t>
            </w:r>
          </w:p>
        </w:tc>
        <w:tc>
          <w:tcPr>
            <w:tcW w:w="6095" w:type="dxa"/>
            <w:gridSpan w:val="3"/>
            <w:vAlign w:val="center"/>
          </w:tcPr>
          <w:p>
            <w:pPr>
              <w:pStyle w:val="12"/>
            </w:pPr>
            <w:r>
              <w:t>2025年军供公司搬迁费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48.28</w:t>
            </w:r>
          </w:p>
        </w:tc>
        <w:tc>
          <w:tcPr>
            <w:tcW w:w="2835" w:type="dxa"/>
            <w:vAlign w:val="center"/>
          </w:tcPr>
          <w:p>
            <w:pPr>
              <w:pStyle w:val="10"/>
            </w:pPr>
            <w:r>
              <w:t>其中：财政    资金</w:t>
            </w:r>
          </w:p>
        </w:tc>
        <w:tc>
          <w:tcPr>
            <w:tcW w:w="2551" w:type="dxa"/>
            <w:vAlign w:val="center"/>
          </w:tcPr>
          <w:p>
            <w:pPr>
              <w:pStyle w:val="12"/>
            </w:pPr>
            <w:r>
              <w:t>48.28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预算资金48.28万元，解决石家庄市鹿泉区军粮供应有限责任公司搬迁至新库区（原直属三库）项目中企业自筹部分（企业自筹剩余款）。</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1.预算资金48.28万元，解决石家庄市鹿泉区军粮供应有限责任公司搬迁至新库区（原直属三库）项目中企业自筹部分（企业自筹1223.61万元，已拨付1175.33万元）。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804"/>
        <w:gridCol w:w="2910"/>
        <w:gridCol w:w="221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804" w:type="dxa"/>
            <w:vAlign w:val="center"/>
          </w:tcPr>
          <w:p>
            <w:pPr>
              <w:pStyle w:val="10"/>
            </w:pPr>
            <w:r>
              <w:t>绩效指标描述</w:t>
            </w:r>
          </w:p>
        </w:tc>
        <w:tc>
          <w:tcPr>
            <w:tcW w:w="2910" w:type="dxa"/>
            <w:vAlign w:val="center"/>
          </w:tcPr>
          <w:p>
            <w:pPr>
              <w:pStyle w:val="10"/>
            </w:pPr>
            <w:r>
              <w:t>指标值</w:t>
            </w:r>
          </w:p>
        </w:tc>
        <w:tc>
          <w:tcPr>
            <w:tcW w:w="221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新库区占地面积</w:t>
            </w:r>
          </w:p>
        </w:tc>
        <w:tc>
          <w:tcPr>
            <w:tcW w:w="3804" w:type="dxa"/>
            <w:vAlign w:val="center"/>
          </w:tcPr>
          <w:p>
            <w:pPr>
              <w:pStyle w:val="12"/>
            </w:pPr>
            <w:r>
              <w:t>新库区占地面积</w:t>
            </w:r>
          </w:p>
        </w:tc>
        <w:tc>
          <w:tcPr>
            <w:tcW w:w="2910" w:type="dxa"/>
            <w:vAlign w:val="center"/>
          </w:tcPr>
          <w:p>
            <w:pPr>
              <w:pStyle w:val="12"/>
            </w:pPr>
            <w:r>
              <w:t>≥11.53亩</w:t>
            </w:r>
          </w:p>
        </w:tc>
        <w:tc>
          <w:tcPr>
            <w:tcW w:w="221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仓库质量</w:t>
            </w:r>
          </w:p>
        </w:tc>
        <w:tc>
          <w:tcPr>
            <w:tcW w:w="3804" w:type="dxa"/>
            <w:vAlign w:val="center"/>
          </w:tcPr>
          <w:p>
            <w:pPr>
              <w:pStyle w:val="12"/>
            </w:pPr>
            <w:r>
              <w:t>新库区仓储质量</w:t>
            </w:r>
          </w:p>
        </w:tc>
        <w:tc>
          <w:tcPr>
            <w:tcW w:w="2910" w:type="dxa"/>
            <w:vAlign w:val="center"/>
          </w:tcPr>
          <w:p>
            <w:pPr>
              <w:pStyle w:val="12"/>
            </w:pPr>
            <w:r>
              <w:t>达到国家及部门标准化</w:t>
            </w:r>
          </w:p>
        </w:tc>
        <w:tc>
          <w:tcPr>
            <w:tcW w:w="2216" w:type="dxa"/>
            <w:vAlign w:val="center"/>
          </w:tcPr>
          <w:p>
            <w:pPr>
              <w:pStyle w:val="12"/>
            </w:pPr>
            <w:r>
              <w:t>国家及部门标准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3804" w:type="dxa"/>
            <w:vAlign w:val="center"/>
          </w:tcPr>
          <w:p>
            <w:pPr>
              <w:pStyle w:val="12"/>
            </w:pPr>
            <w:r>
              <w:t>军供搬迁资金拨付及时率</w:t>
            </w:r>
          </w:p>
        </w:tc>
        <w:tc>
          <w:tcPr>
            <w:tcW w:w="2910" w:type="dxa"/>
            <w:vAlign w:val="center"/>
          </w:tcPr>
          <w:p>
            <w:pPr>
              <w:pStyle w:val="12"/>
            </w:pPr>
            <w:r>
              <w:t>≥90%</w:t>
            </w:r>
          </w:p>
        </w:tc>
        <w:tc>
          <w:tcPr>
            <w:tcW w:w="221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搬迁费用成本</w:t>
            </w:r>
          </w:p>
        </w:tc>
        <w:tc>
          <w:tcPr>
            <w:tcW w:w="3804" w:type="dxa"/>
            <w:vAlign w:val="center"/>
          </w:tcPr>
          <w:p>
            <w:pPr>
              <w:pStyle w:val="12"/>
            </w:pPr>
            <w:r>
              <w:t>军供公司搬迁剩余成本</w:t>
            </w:r>
          </w:p>
        </w:tc>
        <w:tc>
          <w:tcPr>
            <w:tcW w:w="2910" w:type="dxa"/>
            <w:vAlign w:val="center"/>
          </w:tcPr>
          <w:p>
            <w:pPr>
              <w:pStyle w:val="12"/>
            </w:pPr>
            <w:r>
              <w:t>48.28万元</w:t>
            </w:r>
          </w:p>
        </w:tc>
        <w:tc>
          <w:tcPr>
            <w:tcW w:w="2216" w:type="dxa"/>
            <w:vAlign w:val="center"/>
          </w:tcPr>
          <w:p>
            <w:pPr>
              <w:pStyle w:val="12"/>
            </w:pPr>
            <w:r>
              <w:t>区政府第二届三十七次常务会议纪要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配套设施完成率</w:t>
            </w:r>
          </w:p>
        </w:tc>
        <w:tc>
          <w:tcPr>
            <w:tcW w:w="3804" w:type="dxa"/>
            <w:vAlign w:val="center"/>
          </w:tcPr>
          <w:p>
            <w:pPr>
              <w:pStyle w:val="12"/>
            </w:pPr>
            <w:r>
              <w:t>实际完成配套设施量占计划完成比率</w:t>
            </w:r>
          </w:p>
        </w:tc>
        <w:tc>
          <w:tcPr>
            <w:tcW w:w="2910" w:type="dxa"/>
            <w:vAlign w:val="center"/>
          </w:tcPr>
          <w:p>
            <w:pPr>
              <w:pStyle w:val="12"/>
            </w:pPr>
            <w:r>
              <w:t>100%</w:t>
            </w:r>
          </w:p>
        </w:tc>
        <w:tc>
          <w:tcPr>
            <w:tcW w:w="221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对我区整体规划的影响</w:t>
            </w:r>
          </w:p>
        </w:tc>
        <w:tc>
          <w:tcPr>
            <w:tcW w:w="3804" w:type="dxa"/>
            <w:vAlign w:val="center"/>
          </w:tcPr>
          <w:p>
            <w:pPr>
              <w:pStyle w:val="12"/>
            </w:pPr>
            <w:r>
              <w:t>符合我区整体规划的要求</w:t>
            </w:r>
          </w:p>
        </w:tc>
        <w:tc>
          <w:tcPr>
            <w:tcW w:w="2910" w:type="dxa"/>
            <w:vAlign w:val="center"/>
          </w:tcPr>
          <w:p>
            <w:pPr>
              <w:pStyle w:val="12"/>
            </w:pPr>
            <w:r>
              <w:t>达到规划要求</w:t>
            </w:r>
          </w:p>
        </w:tc>
        <w:tc>
          <w:tcPr>
            <w:tcW w:w="2216" w:type="dxa"/>
            <w:vAlign w:val="center"/>
          </w:tcPr>
          <w:p>
            <w:pPr>
              <w:pStyle w:val="12"/>
            </w:pPr>
            <w:r>
              <w:t>鹿泉区规划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3804" w:type="dxa"/>
            <w:vAlign w:val="center"/>
          </w:tcPr>
          <w:p>
            <w:pPr>
              <w:pStyle w:val="12"/>
            </w:pPr>
            <w:r>
              <w:t>服务对象满意度</w:t>
            </w:r>
          </w:p>
        </w:tc>
        <w:tc>
          <w:tcPr>
            <w:tcW w:w="2910" w:type="dxa"/>
            <w:vAlign w:val="center"/>
          </w:tcPr>
          <w:p>
            <w:pPr>
              <w:pStyle w:val="12"/>
            </w:pPr>
            <w:r>
              <w:t>≥90%</w:t>
            </w:r>
          </w:p>
        </w:tc>
        <w:tc>
          <w:tcPr>
            <w:tcW w:w="221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21、2025年粮食流通监督检查费绩效目标表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13011025P00328810015Y</w:t>
            </w:r>
          </w:p>
        </w:tc>
        <w:tc>
          <w:tcPr>
            <w:tcW w:w="2835" w:type="dxa"/>
            <w:vAlign w:val="center"/>
          </w:tcPr>
          <w:p>
            <w:pPr>
              <w:pStyle w:val="10"/>
            </w:pPr>
            <w:r>
              <w:t>项目名称</w:t>
            </w:r>
          </w:p>
        </w:tc>
        <w:tc>
          <w:tcPr>
            <w:tcW w:w="6095" w:type="dxa"/>
            <w:gridSpan w:val="3"/>
            <w:vAlign w:val="center"/>
          </w:tcPr>
          <w:p>
            <w:pPr>
              <w:pStyle w:val="12"/>
            </w:pPr>
            <w:r>
              <w:t>2025年粮食流通监督检查费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预算资金5万元，专项用于粮食监督检查及宣传工作。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r>
              <w:rPr>
                <w:rFonts w:hint="eastAsia"/>
                <w:lang w:val="en-US" w:eastAsia="zh-CN"/>
              </w:rPr>
              <w:t>0%</w:t>
            </w:r>
          </w:p>
        </w:tc>
        <w:tc>
          <w:tcPr>
            <w:tcW w:w="2835" w:type="dxa"/>
            <w:vAlign w:val="center"/>
          </w:tcPr>
          <w:p>
            <w:pPr>
              <w:pStyle w:val="13"/>
            </w:pPr>
            <w:r>
              <w:t>30%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5万元，专项用于粮食监督检查及宣传工作，对全区不低于16家粮食收购企业进行监督检查，对储备粮品质、质量、卫生情况进行抽样调查，维护经营者、消费者的合法权益，保障良好的粮食流通秩序，确保粮食流通监督检查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检查粮食企业的数量</w:t>
            </w:r>
          </w:p>
        </w:tc>
        <w:tc>
          <w:tcPr>
            <w:tcW w:w="5386" w:type="dxa"/>
            <w:vAlign w:val="center"/>
          </w:tcPr>
          <w:p>
            <w:pPr>
              <w:pStyle w:val="12"/>
            </w:pPr>
            <w:r>
              <w:t>检查粮食企业的数量</w:t>
            </w:r>
          </w:p>
        </w:tc>
        <w:tc>
          <w:tcPr>
            <w:tcW w:w="2268" w:type="dxa"/>
            <w:vAlign w:val="center"/>
          </w:tcPr>
          <w:p>
            <w:pPr>
              <w:pStyle w:val="12"/>
            </w:pPr>
            <w:r>
              <w:t>≥16家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粮食流通监督检查率</w:t>
            </w:r>
          </w:p>
        </w:tc>
        <w:tc>
          <w:tcPr>
            <w:tcW w:w="5386" w:type="dxa"/>
            <w:vAlign w:val="center"/>
          </w:tcPr>
          <w:p>
            <w:pPr>
              <w:pStyle w:val="12"/>
            </w:pPr>
            <w:r>
              <w:t>粮食流通监督检查率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粮食流通监督检查工作完成及时率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粮食流通监督检查费用成本</w:t>
            </w:r>
          </w:p>
        </w:tc>
        <w:tc>
          <w:tcPr>
            <w:tcW w:w="5386" w:type="dxa"/>
            <w:vAlign w:val="center"/>
          </w:tcPr>
          <w:p>
            <w:pPr>
              <w:pStyle w:val="12"/>
            </w:pPr>
            <w:r>
              <w:t>粮食流通监督检查工作费用成本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维护粮食流通秩序</w:t>
            </w:r>
          </w:p>
        </w:tc>
        <w:tc>
          <w:tcPr>
            <w:tcW w:w="5386" w:type="dxa"/>
            <w:vAlign w:val="center"/>
          </w:tcPr>
          <w:p>
            <w:pPr>
              <w:pStyle w:val="12"/>
            </w:pPr>
            <w:r>
              <w:t>维护粮食流通秩序</w:t>
            </w:r>
          </w:p>
        </w:tc>
        <w:tc>
          <w:tcPr>
            <w:tcW w:w="2268" w:type="dxa"/>
            <w:vAlign w:val="center"/>
          </w:tcPr>
          <w:p>
            <w:pPr>
              <w:pStyle w:val="12"/>
            </w:pPr>
            <w:r>
              <w:t>维护粮食流通秩序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22、2025年两个电力管廊项目“一案三书”编制费用绩效目标表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13011025P003289100529</w:t>
            </w:r>
          </w:p>
        </w:tc>
        <w:tc>
          <w:tcPr>
            <w:tcW w:w="2835" w:type="dxa"/>
            <w:vAlign w:val="center"/>
          </w:tcPr>
          <w:p>
            <w:pPr>
              <w:pStyle w:val="10"/>
            </w:pPr>
            <w:r>
              <w:t>项目名称</w:t>
            </w:r>
          </w:p>
        </w:tc>
        <w:tc>
          <w:tcPr>
            <w:tcW w:w="6095" w:type="dxa"/>
            <w:gridSpan w:val="3"/>
            <w:vAlign w:val="center"/>
          </w:tcPr>
          <w:p>
            <w:pPr>
              <w:pStyle w:val="12"/>
            </w:pPr>
            <w:r>
              <w:t>2025年两个电力管廊项目“一案三书”编制费用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预算资金20万元，专项用于解决2022-2024年两个专项债券管廊项目“一案三书”费用。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57.5万元，专项用于解决2022-2024年两个专项债券管廊项目“一案三书”费用，完成两个债券项目的实施方案编制工作、专项债券收益与融资自求平衡情况提供财务评估咨询服务、法律咨询服务及事前绩效评估服务，保障两个管廊项目的合理性，成功争取债券资金，顺利推进项目的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579"/>
        <w:gridCol w:w="4642"/>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579" w:type="dxa"/>
            <w:vAlign w:val="center"/>
          </w:tcPr>
          <w:p>
            <w:pPr>
              <w:pStyle w:val="10"/>
            </w:pPr>
            <w:r>
              <w:t>三级指标</w:t>
            </w:r>
          </w:p>
        </w:tc>
        <w:tc>
          <w:tcPr>
            <w:tcW w:w="4642"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579" w:type="dxa"/>
            <w:vAlign w:val="center"/>
          </w:tcPr>
          <w:p>
            <w:pPr>
              <w:pStyle w:val="12"/>
            </w:pPr>
            <w:r>
              <w:t>形成工作报告电费份数</w:t>
            </w:r>
          </w:p>
        </w:tc>
        <w:tc>
          <w:tcPr>
            <w:tcW w:w="4642" w:type="dxa"/>
            <w:vAlign w:val="center"/>
          </w:tcPr>
          <w:p>
            <w:pPr>
              <w:pStyle w:val="12"/>
            </w:pPr>
            <w:r>
              <w:t>形成工作报告的份数</w:t>
            </w:r>
          </w:p>
        </w:tc>
        <w:tc>
          <w:tcPr>
            <w:tcW w:w="2268" w:type="dxa"/>
            <w:vAlign w:val="center"/>
          </w:tcPr>
          <w:p>
            <w:pPr>
              <w:pStyle w:val="12"/>
            </w:pPr>
            <w:r>
              <w:t>8篇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579" w:type="dxa"/>
            <w:vAlign w:val="center"/>
          </w:tcPr>
          <w:p>
            <w:pPr>
              <w:pStyle w:val="12"/>
            </w:pPr>
            <w:r>
              <w:t>报告合格率</w:t>
            </w:r>
          </w:p>
        </w:tc>
        <w:tc>
          <w:tcPr>
            <w:tcW w:w="4642" w:type="dxa"/>
            <w:vAlign w:val="center"/>
          </w:tcPr>
          <w:p>
            <w:pPr>
              <w:pStyle w:val="12"/>
            </w:pPr>
            <w:r>
              <w:t>形成工作报告的合格率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579" w:type="dxa"/>
            <w:vAlign w:val="center"/>
          </w:tcPr>
          <w:p>
            <w:pPr>
              <w:pStyle w:val="12"/>
            </w:pPr>
            <w:r>
              <w:t>报告完成及时率</w:t>
            </w:r>
          </w:p>
        </w:tc>
        <w:tc>
          <w:tcPr>
            <w:tcW w:w="4642" w:type="dxa"/>
            <w:vAlign w:val="center"/>
          </w:tcPr>
          <w:p>
            <w:pPr>
              <w:pStyle w:val="12"/>
            </w:pPr>
            <w:r>
              <w:t>报告完成及时率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579" w:type="dxa"/>
            <w:vAlign w:val="center"/>
          </w:tcPr>
          <w:p>
            <w:pPr>
              <w:pStyle w:val="12"/>
            </w:pPr>
            <w:r>
              <w:t>报告编制费用成本</w:t>
            </w:r>
          </w:p>
        </w:tc>
        <w:tc>
          <w:tcPr>
            <w:tcW w:w="4642" w:type="dxa"/>
            <w:vAlign w:val="center"/>
          </w:tcPr>
          <w:p>
            <w:pPr>
              <w:pStyle w:val="12"/>
            </w:pPr>
            <w:r>
              <w:t>报告编制费用成本</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579" w:type="dxa"/>
            <w:vAlign w:val="center"/>
          </w:tcPr>
          <w:p>
            <w:pPr>
              <w:pStyle w:val="12"/>
            </w:pPr>
            <w:r>
              <w:t>报告成果应用情况</w:t>
            </w:r>
          </w:p>
        </w:tc>
        <w:tc>
          <w:tcPr>
            <w:tcW w:w="4642" w:type="dxa"/>
            <w:vAlign w:val="center"/>
          </w:tcPr>
          <w:p>
            <w:pPr>
              <w:pStyle w:val="12"/>
            </w:pPr>
            <w:r>
              <w:t>报告成果达到应用要求</w:t>
            </w:r>
          </w:p>
        </w:tc>
        <w:tc>
          <w:tcPr>
            <w:tcW w:w="2268" w:type="dxa"/>
            <w:vAlign w:val="center"/>
          </w:tcPr>
          <w:p>
            <w:pPr>
              <w:pStyle w:val="12"/>
            </w:pPr>
            <w:r>
              <w:t>达到报告应用要求</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3579" w:type="dxa"/>
            <w:vAlign w:val="center"/>
          </w:tcPr>
          <w:p>
            <w:pPr>
              <w:pStyle w:val="12"/>
            </w:pPr>
            <w:r>
              <w:t>保障项目争取债券资金，顺利推进</w:t>
            </w:r>
          </w:p>
        </w:tc>
        <w:tc>
          <w:tcPr>
            <w:tcW w:w="4642" w:type="dxa"/>
            <w:vAlign w:val="center"/>
          </w:tcPr>
          <w:p>
            <w:pPr>
              <w:pStyle w:val="12"/>
            </w:pPr>
            <w:r>
              <w:t>保障项目争取债券资金，顺利推进</w:t>
            </w:r>
          </w:p>
        </w:tc>
        <w:tc>
          <w:tcPr>
            <w:tcW w:w="2268" w:type="dxa"/>
            <w:vAlign w:val="center"/>
          </w:tcPr>
          <w:p>
            <w:pPr>
              <w:pStyle w:val="12"/>
            </w:pPr>
            <w:r>
              <w:t>顺利推进</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579" w:type="dxa"/>
            <w:vAlign w:val="center"/>
          </w:tcPr>
          <w:p>
            <w:pPr>
              <w:pStyle w:val="12"/>
            </w:pPr>
            <w:r>
              <w:t>服务对象满意度</w:t>
            </w:r>
          </w:p>
        </w:tc>
        <w:tc>
          <w:tcPr>
            <w:tcW w:w="4642"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23、2025年鹿泉区车用综合能源站布局规划编制费用绩效目标表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13011025P00328910054G</w:t>
            </w:r>
          </w:p>
        </w:tc>
        <w:tc>
          <w:tcPr>
            <w:tcW w:w="2835" w:type="dxa"/>
            <w:vAlign w:val="center"/>
          </w:tcPr>
          <w:p>
            <w:pPr>
              <w:pStyle w:val="10"/>
            </w:pPr>
            <w:r>
              <w:t>项目名称</w:t>
            </w:r>
          </w:p>
        </w:tc>
        <w:tc>
          <w:tcPr>
            <w:tcW w:w="6095" w:type="dxa"/>
            <w:gridSpan w:val="3"/>
            <w:vAlign w:val="center"/>
          </w:tcPr>
          <w:p>
            <w:pPr>
              <w:pStyle w:val="12"/>
            </w:pPr>
            <w:r>
              <w:t>2025年鹿泉区车用综合能源站布局规划编制费用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预算资金10万元，专项用于合理编制车用综合能源展布局规划方案。</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10万元，专项用于对符合国家、省关于新能源汽车充电站布局规划，合理编制车用综合能源展布局规划方案，指导建设但伪科学选址，加快我区车用综合能源站布局建设工作，形成布局合理、覆盖广泛、智能高效的综合能源站，促进我区汽车产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完成布局规划方案的数量</w:t>
            </w:r>
          </w:p>
        </w:tc>
        <w:tc>
          <w:tcPr>
            <w:tcW w:w="5386" w:type="dxa"/>
            <w:vAlign w:val="center"/>
          </w:tcPr>
          <w:p>
            <w:pPr>
              <w:pStyle w:val="12"/>
            </w:pPr>
            <w:r>
              <w:t>完成车用综合能源展布局规划方案的数量</w:t>
            </w:r>
          </w:p>
        </w:tc>
        <w:tc>
          <w:tcPr>
            <w:tcW w:w="2268" w:type="dxa"/>
            <w:vAlign w:val="center"/>
          </w:tcPr>
          <w:p>
            <w:pPr>
              <w:pStyle w:val="12"/>
            </w:pPr>
            <w:r>
              <w:t>1套</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编制布局规划方案的质量</w:t>
            </w:r>
          </w:p>
        </w:tc>
        <w:tc>
          <w:tcPr>
            <w:tcW w:w="5386" w:type="dxa"/>
            <w:vAlign w:val="center"/>
          </w:tcPr>
          <w:p>
            <w:pPr>
              <w:pStyle w:val="12"/>
            </w:pPr>
            <w:r>
              <w:t>编制布局规划方案的质量</w:t>
            </w:r>
          </w:p>
        </w:tc>
        <w:tc>
          <w:tcPr>
            <w:tcW w:w="2268" w:type="dxa"/>
            <w:vAlign w:val="center"/>
          </w:tcPr>
          <w:p>
            <w:pPr>
              <w:pStyle w:val="12"/>
            </w:pPr>
            <w:r>
              <w:t>满足要求</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按时完成规划编制率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规划方案费用成本</w:t>
            </w:r>
          </w:p>
        </w:tc>
        <w:tc>
          <w:tcPr>
            <w:tcW w:w="5386" w:type="dxa"/>
            <w:vAlign w:val="center"/>
          </w:tcPr>
          <w:p>
            <w:pPr>
              <w:pStyle w:val="12"/>
            </w:pPr>
            <w:r>
              <w:t>编制布局规划方案的费用成本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推动规划编制工作完成</w:t>
            </w:r>
          </w:p>
        </w:tc>
        <w:tc>
          <w:tcPr>
            <w:tcW w:w="5386" w:type="dxa"/>
            <w:vAlign w:val="center"/>
          </w:tcPr>
          <w:p>
            <w:pPr>
              <w:pStyle w:val="12"/>
            </w:pPr>
            <w:r>
              <w:t>推动规划编制工作完成，形成布局合理、覆盖广泛、智能高效的综合能源站</w:t>
            </w:r>
          </w:p>
        </w:tc>
        <w:tc>
          <w:tcPr>
            <w:tcW w:w="2268" w:type="dxa"/>
            <w:vAlign w:val="center"/>
          </w:tcPr>
          <w:p>
            <w:pPr>
              <w:pStyle w:val="12"/>
            </w:pPr>
            <w:r>
              <w:t>形成高效能源站</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促进汽车产业高质量发展</w:t>
            </w:r>
          </w:p>
        </w:tc>
        <w:tc>
          <w:tcPr>
            <w:tcW w:w="5386" w:type="dxa"/>
            <w:vAlign w:val="center"/>
          </w:tcPr>
          <w:p>
            <w:pPr>
              <w:pStyle w:val="12"/>
            </w:pPr>
            <w:r>
              <w:t>促进汽车产业高质量发展</w:t>
            </w:r>
          </w:p>
        </w:tc>
        <w:tc>
          <w:tcPr>
            <w:tcW w:w="2268" w:type="dxa"/>
            <w:vAlign w:val="center"/>
          </w:tcPr>
          <w:p>
            <w:pPr>
              <w:pStyle w:val="12"/>
            </w:pPr>
            <w:r>
              <w:t>促进高质量发展</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政府满意度</w:t>
            </w:r>
          </w:p>
        </w:tc>
        <w:tc>
          <w:tcPr>
            <w:tcW w:w="5386" w:type="dxa"/>
            <w:vAlign w:val="center"/>
          </w:tcPr>
          <w:p>
            <w:pPr>
              <w:pStyle w:val="12"/>
            </w:pPr>
            <w:r>
              <w:t>相关政府单位对规划方案的满意度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24、2025年区级储备粮贷款利息及保管轮换费用补贴绩效目标表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13011025P00002110013D</w:t>
            </w:r>
          </w:p>
        </w:tc>
        <w:tc>
          <w:tcPr>
            <w:tcW w:w="2835" w:type="dxa"/>
            <w:vAlign w:val="center"/>
          </w:tcPr>
          <w:p>
            <w:pPr>
              <w:pStyle w:val="10"/>
            </w:pPr>
            <w:r>
              <w:t>项目名称</w:t>
            </w:r>
          </w:p>
        </w:tc>
        <w:tc>
          <w:tcPr>
            <w:tcW w:w="6095" w:type="dxa"/>
            <w:gridSpan w:val="3"/>
            <w:vAlign w:val="center"/>
          </w:tcPr>
          <w:p>
            <w:pPr>
              <w:pStyle w:val="12"/>
            </w:pPr>
            <w:r>
              <w:t>2025年区级储备粮贷款利息及保管轮换费用补贴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640.30</w:t>
            </w:r>
          </w:p>
        </w:tc>
        <w:tc>
          <w:tcPr>
            <w:tcW w:w="2835" w:type="dxa"/>
            <w:vAlign w:val="center"/>
          </w:tcPr>
          <w:p>
            <w:pPr>
              <w:pStyle w:val="10"/>
            </w:pPr>
            <w:r>
              <w:t>其中：财政    资金</w:t>
            </w:r>
          </w:p>
        </w:tc>
        <w:tc>
          <w:tcPr>
            <w:tcW w:w="2551" w:type="dxa"/>
            <w:vAlign w:val="center"/>
          </w:tcPr>
          <w:p>
            <w:pPr>
              <w:pStyle w:val="12"/>
            </w:pPr>
            <w:r>
              <w:t>640.30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预算资金共640.3万元给予石家庄市鹿泉区省级粮食储备库粮食保管轮换费用及利息费用补贴。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区政府工作安排，预算资金共640.3万元给予石家庄市鹿泉区省级粮食储备库粮食保管轮换费用及利息费用补贴，保障区级储备粮工作正常运转。其中，轮换费用106.25万元：按照85元/吨的标准给予补贴，保管费用275.2万元：按照86元/吨的标准给予补贴，储备粮保险费7.55万元；区级储备贷款利息补贴265.8万元。</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24"/>
        <w:gridCol w:w="1950"/>
        <w:gridCol w:w="215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24" w:type="dxa"/>
            <w:vAlign w:val="center"/>
          </w:tcPr>
          <w:p>
            <w:pPr>
              <w:pStyle w:val="10"/>
            </w:pPr>
            <w:r>
              <w:t>绩效指标描述</w:t>
            </w:r>
          </w:p>
        </w:tc>
        <w:tc>
          <w:tcPr>
            <w:tcW w:w="1950" w:type="dxa"/>
            <w:vAlign w:val="center"/>
          </w:tcPr>
          <w:p>
            <w:pPr>
              <w:pStyle w:val="10"/>
            </w:pPr>
            <w:r>
              <w:t>指标值</w:t>
            </w:r>
          </w:p>
        </w:tc>
        <w:tc>
          <w:tcPr>
            <w:tcW w:w="215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储备小麦的数量</w:t>
            </w:r>
          </w:p>
        </w:tc>
        <w:tc>
          <w:tcPr>
            <w:tcW w:w="4824" w:type="dxa"/>
            <w:vAlign w:val="center"/>
          </w:tcPr>
          <w:p>
            <w:pPr>
              <w:pStyle w:val="12"/>
            </w:pPr>
            <w:r>
              <w:t>区级储备粮小麦的吨数</w:t>
            </w:r>
          </w:p>
        </w:tc>
        <w:tc>
          <w:tcPr>
            <w:tcW w:w="1950" w:type="dxa"/>
            <w:vAlign w:val="center"/>
          </w:tcPr>
          <w:p>
            <w:pPr>
              <w:pStyle w:val="12"/>
            </w:pPr>
            <w:r>
              <w:t>30500吨</w:t>
            </w:r>
          </w:p>
        </w:tc>
        <w:tc>
          <w:tcPr>
            <w:tcW w:w="2156" w:type="dxa"/>
            <w:vAlign w:val="center"/>
          </w:tcPr>
          <w:p>
            <w:pPr>
              <w:pStyle w:val="12"/>
            </w:pPr>
            <w:r>
              <w:t>区政府及相关文件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储备玉米的数量</w:t>
            </w:r>
          </w:p>
        </w:tc>
        <w:tc>
          <w:tcPr>
            <w:tcW w:w="4824" w:type="dxa"/>
            <w:vAlign w:val="center"/>
          </w:tcPr>
          <w:p>
            <w:pPr>
              <w:pStyle w:val="12"/>
            </w:pPr>
            <w:r>
              <w:t>区级储备粮玉米的吨数</w:t>
            </w:r>
          </w:p>
        </w:tc>
        <w:tc>
          <w:tcPr>
            <w:tcW w:w="1950" w:type="dxa"/>
            <w:vAlign w:val="center"/>
          </w:tcPr>
          <w:p>
            <w:pPr>
              <w:pStyle w:val="12"/>
            </w:pPr>
            <w:r>
              <w:t>1500吨</w:t>
            </w:r>
          </w:p>
        </w:tc>
        <w:tc>
          <w:tcPr>
            <w:tcW w:w="2156" w:type="dxa"/>
            <w:vAlign w:val="center"/>
          </w:tcPr>
          <w:p>
            <w:pPr>
              <w:pStyle w:val="12"/>
            </w:pPr>
            <w:r>
              <w:t>区政府及相关文件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储备粮安全存放率</w:t>
            </w:r>
          </w:p>
        </w:tc>
        <w:tc>
          <w:tcPr>
            <w:tcW w:w="4824" w:type="dxa"/>
            <w:vAlign w:val="center"/>
          </w:tcPr>
          <w:p>
            <w:pPr>
              <w:pStyle w:val="12"/>
            </w:pPr>
            <w:r>
              <w:t>储备粮安全存放率</w:t>
            </w:r>
          </w:p>
        </w:tc>
        <w:tc>
          <w:tcPr>
            <w:tcW w:w="1950" w:type="dxa"/>
            <w:vAlign w:val="center"/>
          </w:tcPr>
          <w:p>
            <w:pPr>
              <w:pStyle w:val="12"/>
            </w:pPr>
            <w:r>
              <w:t>≥95%</w:t>
            </w:r>
          </w:p>
        </w:tc>
        <w:tc>
          <w:tcPr>
            <w:tcW w:w="2156" w:type="dxa"/>
            <w:vAlign w:val="center"/>
          </w:tcPr>
          <w:p>
            <w:pPr>
              <w:pStyle w:val="12"/>
            </w:pPr>
            <w:r>
              <w:t>国家行业标准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4824" w:type="dxa"/>
            <w:vAlign w:val="center"/>
          </w:tcPr>
          <w:p>
            <w:pPr>
              <w:pStyle w:val="12"/>
            </w:pPr>
            <w:r>
              <w:t>储备粮轮换工作按要求完成及时率</w:t>
            </w:r>
          </w:p>
        </w:tc>
        <w:tc>
          <w:tcPr>
            <w:tcW w:w="1950" w:type="dxa"/>
            <w:vAlign w:val="center"/>
          </w:tcPr>
          <w:p>
            <w:pPr>
              <w:pStyle w:val="12"/>
            </w:pPr>
            <w:r>
              <w:t>按时完成</w:t>
            </w:r>
          </w:p>
        </w:tc>
        <w:tc>
          <w:tcPr>
            <w:tcW w:w="215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储备粮轮换补贴标准</w:t>
            </w:r>
          </w:p>
        </w:tc>
        <w:tc>
          <w:tcPr>
            <w:tcW w:w="4824" w:type="dxa"/>
            <w:vAlign w:val="center"/>
          </w:tcPr>
          <w:p>
            <w:pPr>
              <w:pStyle w:val="12"/>
            </w:pPr>
            <w:r>
              <w:t>储备粮轮换费用的补贴标准</w:t>
            </w:r>
          </w:p>
        </w:tc>
        <w:tc>
          <w:tcPr>
            <w:tcW w:w="1950" w:type="dxa"/>
            <w:vAlign w:val="center"/>
          </w:tcPr>
          <w:p>
            <w:pPr>
              <w:pStyle w:val="12"/>
            </w:pPr>
            <w:r>
              <w:t>85元/吨</w:t>
            </w:r>
          </w:p>
        </w:tc>
        <w:tc>
          <w:tcPr>
            <w:tcW w:w="2156" w:type="dxa"/>
            <w:vAlign w:val="center"/>
          </w:tcPr>
          <w:p>
            <w:pPr>
              <w:pStyle w:val="12"/>
            </w:pPr>
            <w:r>
              <w:t>省储备粮补贴标准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储备粮保管补贴标准</w:t>
            </w:r>
          </w:p>
        </w:tc>
        <w:tc>
          <w:tcPr>
            <w:tcW w:w="4824" w:type="dxa"/>
            <w:vAlign w:val="center"/>
          </w:tcPr>
          <w:p>
            <w:pPr>
              <w:pStyle w:val="12"/>
            </w:pPr>
            <w:r>
              <w:t>储备粮保管费用的补贴标准</w:t>
            </w:r>
          </w:p>
        </w:tc>
        <w:tc>
          <w:tcPr>
            <w:tcW w:w="1950" w:type="dxa"/>
            <w:vAlign w:val="center"/>
          </w:tcPr>
          <w:p>
            <w:pPr>
              <w:pStyle w:val="12"/>
            </w:pPr>
            <w:r>
              <w:t>86元/吨</w:t>
            </w:r>
          </w:p>
        </w:tc>
        <w:tc>
          <w:tcPr>
            <w:tcW w:w="2156" w:type="dxa"/>
            <w:vAlign w:val="center"/>
          </w:tcPr>
          <w:p>
            <w:pPr>
              <w:pStyle w:val="12"/>
            </w:pPr>
            <w:r>
              <w:t>省储备粮补贴标准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保障粮食应急能力</w:t>
            </w:r>
          </w:p>
        </w:tc>
        <w:tc>
          <w:tcPr>
            <w:tcW w:w="4824" w:type="dxa"/>
            <w:vAlign w:val="center"/>
          </w:tcPr>
          <w:p>
            <w:pPr>
              <w:pStyle w:val="12"/>
            </w:pPr>
            <w:r>
              <w:t>保障粮食应急能力，构建粮食安全保障体系</w:t>
            </w:r>
          </w:p>
        </w:tc>
        <w:tc>
          <w:tcPr>
            <w:tcW w:w="1950" w:type="dxa"/>
            <w:vAlign w:val="center"/>
          </w:tcPr>
          <w:p>
            <w:pPr>
              <w:pStyle w:val="12"/>
            </w:pPr>
            <w:r>
              <w:t>长期稳定</w:t>
            </w:r>
          </w:p>
        </w:tc>
        <w:tc>
          <w:tcPr>
            <w:tcW w:w="215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4824" w:type="dxa"/>
            <w:vAlign w:val="center"/>
          </w:tcPr>
          <w:p>
            <w:pPr>
              <w:pStyle w:val="12"/>
            </w:pPr>
            <w:r>
              <w:t>储备粮承储单位的满意度</w:t>
            </w:r>
          </w:p>
        </w:tc>
        <w:tc>
          <w:tcPr>
            <w:tcW w:w="1950" w:type="dxa"/>
            <w:vAlign w:val="center"/>
          </w:tcPr>
          <w:p>
            <w:pPr>
              <w:pStyle w:val="12"/>
            </w:pPr>
            <w:r>
              <w:t>≥90%</w:t>
            </w:r>
          </w:p>
        </w:tc>
        <w:tc>
          <w:tcPr>
            <w:tcW w:w="215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25、2025年人防宣传工作经费绩效目标表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13011025P003289100458</w:t>
            </w:r>
          </w:p>
        </w:tc>
        <w:tc>
          <w:tcPr>
            <w:tcW w:w="2835" w:type="dxa"/>
            <w:vAlign w:val="center"/>
          </w:tcPr>
          <w:p>
            <w:pPr>
              <w:pStyle w:val="10"/>
            </w:pPr>
            <w:r>
              <w:t>项目名称</w:t>
            </w:r>
          </w:p>
        </w:tc>
        <w:tc>
          <w:tcPr>
            <w:tcW w:w="6095" w:type="dxa"/>
            <w:gridSpan w:val="3"/>
            <w:vAlign w:val="center"/>
          </w:tcPr>
          <w:p>
            <w:pPr>
              <w:pStyle w:val="12"/>
            </w:pPr>
            <w:r>
              <w:t>2025年人防宣传工作经费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预算资金10万元，专项用于进行国防宣传工作活动。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1.预算资金10万元用于对2025年5月、7月、9月通过展牌、条幅、宣传品、宣传册等方式进行国防宣传活动，并进行专业团队的训练等，提高群众对人防工作的认知，保障人防工作准顺利开展。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04"/>
        <w:gridCol w:w="2700"/>
        <w:gridCol w:w="18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404" w:type="dxa"/>
            <w:vAlign w:val="center"/>
          </w:tcPr>
          <w:p>
            <w:pPr>
              <w:pStyle w:val="10"/>
            </w:pPr>
            <w:r>
              <w:t>绩效指标描述</w:t>
            </w:r>
          </w:p>
        </w:tc>
        <w:tc>
          <w:tcPr>
            <w:tcW w:w="2700" w:type="dxa"/>
            <w:vAlign w:val="center"/>
          </w:tcPr>
          <w:p>
            <w:pPr>
              <w:pStyle w:val="10"/>
            </w:pPr>
            <w:r>
              <w:t>指标值</w:t>
            </w:r>
          </w:p>
        </w:tc>
        <w:tc>
          <w:tcPr>
            <w:tcW w:w="182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宣传参加人数</w:t>
            </w:r>
          </w:p>
        </w:tc>
        <w:tc>
          <w:tcPr>
            <w:tcW w:w="4404" w:type="dxa"/>
            <w:vAlign w:val="center"/>
          </w:tcPr>
          <w:p>
            <w:pPr>
              <w:pStyle w:val="12"/>
            </w:pPr>
            <w:r>
              <w:t>人防宣传活动参加的人数</w:t>
            </w:r>
          </w:p>
        </w:tc>
        <w:tc>
          <w:tcPr>
            <w:tcW w:w="2700" w:type="dxa"/>
            <w:vAlign w:val="center"/>
          </w:tcPr>
          <w:p>
            <w:pPr>
              <w:pStyle w:val="12"/>
            </w:pPr>
            <w:r>
              <w:t>≥20000人</w:t>
            </w:r>
          </w:p>
        </w:tc>
        <w:tc>
          <w:tcPr>
            <w:tcW w:w="182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宣传活动次数</w:t>
            </w:r>
          </w:p>
        </w:tc>
        <w:tc>
          <w:tcPr>
            <w:tcW w:w="4404" w:type="dxa"/>
            <w:vAlign w:val="center"/>
          </w:tcPr>
          <w:p>
            <w:pPr>
              <w:pStyle w:val="12"/>
            </w:pPr>
            <w:r>
              <w:t>人防宣传活动次数</w:t>
            </w:r>
          </w:p>
        </w:tc>
        <w:tc>
          <w:tcPr>
            <w:tcW w:w="2700" w:type="dxa"/>
            <w:vAlign w:val="center"/>
          </w:tcPr>
          <w:p>
            <w:pPr>
              <w:pStyle w:val="12"/>
            </w:pPr>
            <w:r>
              <w:t>≥3次</w:t>
            </w:r>
          </w:p>
        </w:tc>
        <w:tc>
          <w:tcPr>
            <w:tcW w:w="182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活动圆满完成率</w:t>
            </w:r>
          </w:p>
        </w:tc>
        <w:tc>
          <w:tcPr>
            <w:tcW w:w="4404" w:type="dxa"/>
            <w:vAlign w:val="center"/>
          </w:tcPr>
          <w:p>
            <w:pPr>
              <w:pStyle w:val="12"/>
            </w:pPr>
            <w:r>
              <w:t>人防宣传活动圆满完成率</w:t>
            </w:r>
          </w:p>
        </w:tc>
        <w:tc>
          <w:tcPr>
            <w:tcW w:w="2700" w:type="dxa"/>
            <w:vAlign w:val="center"/>
          </w:tcPr>
          <w:p>
            <w:pPr>
              <w:pStyle w:val="12"/>
            </w:pPr>
            <w:r>
              <w:t>≥95%</w:t>
            </w:r>
          </w:p>
        </w:tc>
        <w:tc>
          <w:tcPr>
            <w:tcW w:w="182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活动及时性</w:t>
            </w:r>
          </w:p>
        </w:tc>
        <w:tc>
          <w:tcPr>
            <w:tcW w:w="4404" w:type="dxa"/>
            <w:vAlign w:val="center"/>
          </w:tcPr>
          <w:p>
            <w:pPr>
              <w:pStyle w:val="12"/>
            </w:pPr>
            <w:r>
              <w:t>人防宣传活动按计划完成及时性</w:t>
            </w:r>
          </w:p>
        </w:tc>
        <w:tc>
          <w:tcPr>
            <w:tcW w:w="2700" w:type="dxa"/>
            <w:vAlign w:val="center"/>
          </w:tcPr>
          <w:p>
            <w:pPr>
              <w:pStyle w:val="12"/>
            </w:pPr>
            <w:r>
              <w:t>≥90%</w:t>
            </w:r>
          </w:p>
        </w:tc>
        <w:tc>
          <w:tcPr>
            <w:tcW w:w="182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人防经费成本</w:t>
            </w:r>
          </w:p>
        </w:tc>
        <w:tc>
          <w:tcPr>
            <w:tcW w:w="4404" w:type="dxa"/>
            <w:vAlign w:val="center"/>
          </w:tcPr>
          <w:p>
            <w:pPr>
              <w:pStyle w:val="12"/>
            </w:pPr>
            <w:r>
              <w:t>人防经费成本</w:t>
            </w:r>
          </w:p>
        </w:tc>
        <w:tc>
          <w:tcPr>
            <w:tcW w:w="2700" w:type="dxa"/>
            <w:vAlign w:val="center"/>
          </w:tcPr>
          <w:p>
            <w:pPr>
              <w:pStyle w:val="12"/>
            </w:pPr>
            <w:r>
              <w:t>≤10万元</w:t>
            </w:r>
          </w:p>
        </w:tc>
        <w:tc>
          <w:tcPr>
            <w:tcW w:w="182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宣传效果</w:t>
            </w:r>
          </w:p>
        </w:tc>
        <w:tc>
          <w:tcPr>
            <w:tcW w:w="4404" w:type="dxa"/>
            <w:vAlign w:val="center"/>
          </w:tcPr>
          <w:p>
            <w:pPr>
              <w:pStyle w:val="12"/>
            </w:pPr>
            <w:r>
              <w:t>不断提升人民群众的国防观念和人防意识</w:t>
            </w:r>
          </w:p>
        </w:tc>
        <w:tc>
          <w:tcPr>
            <w:tcW w:w="2700" w:type="dxa"/>
            <w:vAlign w:val="center"/>
          </w:tcPr>
          <w:p>
            <w:pPr>
              <w:pStyle w:val="12"/>
            </w:pPr>
            <w:r>
              <w:t>不断提升人民群众的国防观念和人防意识</w:t>
            </w:r>
          </w:p>
        </w:tc>
        <w:tc>
          <w:tcPr>
            <w:tcW w:w="182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保障日常办公需要，维持正常运转</w:t>
            </w:r>
          </w:p>
        </w:tc>
        <w:tc>
          <w:tcPr>
            <w:tcW w:w="4404" w:type="dxa"/>
            <w:vAlign w:val="center"/>
          </w:tcPr>
          <w:p>
            <w:pPr>
              <w:pStyle w:val="12"/>
            </w:pPr>
            <w:r>
              <w:t>保障日常办公需要，维持正常运转</w:t>
            </w:r>
          </w:p>
        </w:tc>
        <w:tc>
          <w:tcPr>
            <w:tcW w:w="2700" w:type="dxa"/>
            <w:vAlign w:val="center"/>
          </w:tcPr>
          <w:p>
            <w:pPr>
              <w:pStyle w:val="12"/>
            </w:pPr>
            <w:r>
              <w:t>保障日常办公需要，维持正常运转</w:t>
            </w:r>
          </w:p>
        </w:tc>
        <w:tc>
          <w:tcPr>
            <w:tcW w:w="182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4404" w:type="dxa"/>
            <w:vAlign w:val="center"/>
          </w:tcPr>
          <w:p>
            <w:pPr>
              <w:pStyle w:val="12"/>
            </w:pPr>
            <w:r>
              <w:t>人民群众满意度</w:t>
            </w:r>
          </w:p>
        </w:tc>
        <w:tc>
          <w:tcPr>
            <w:tcW w:w="2700" w:type="dxa"/>
            <w:vAlign w:val="center"/>
          </w:tcPr>
          <w:p>
            <w:pPr>
              <w:pStyle w:val="12"/>
            </w:pPr>
            <w:r>
              <w:t>≥90%</w:t>
            </w:r>
          </w:p>
        </w:tc>
        <w:tc>
          <w:tcPr>
            <w:tcW w:w="182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26、2025年人民防空方案计划编制费用绩效目标表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13011025P00328910057B</w:t>
            </w:r>
          </w:p>
        </w:tc>
        <w:tc>
          <w:tcPr>
            <w:tcW w:w="2835" w:type="dxa"/>
            <w:vAlign w:val="center"/>
          </w:tcPr>
          <w:p>
            <w:pPr>
              <w:pStyle w:val="10"/>
            </w:pPr>
            <w:r>
              <w:t>项目名称</w:t>
            </w:r>
          </w:p>
        </w:tc>
        <w:tc>
          <w:tcPr>
            <w:tcW w:w="6095" w:type="dxa"/>
            <w:gridSpan w:val="3"/>
            <w:vAlign w:val="center"/>
          </w:tcPr>
          <w:p>
            <w:pPr>
              <w:pStyle w:val="12"/>
            </w:pPr>
            <w:r>
              <w:t>2025年人民防空方案计划编制费用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预算资金5万元，专项用于支付人民防空方案编制费用。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1.预算资金5万元，专项用于对人民防空方案编制费用，顺利完成方案编制工作，给区政府提供战时指挥指导作用，推动我区国防动员和城市防护建设高质量发展。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24"/>
        <w:gridCol w:w="2265"/>
        <w:gridCol w:w="184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24" w:type="dxa"/>
            <w:vAlign w:val="center"/>
          </w:tcPr>
          <w:p>
            <w:pPr>
              <w:pStyle w:val="10"/>
            </w:pPr>
            <w:r>
              <w:t>绩效指标描述</w:t>
            </w:r>
          </w:p>
        </w:tc>
        <w:tc>
          <w:tcPr>
            <w:tcW w:w="2265" w:type="dxa"/>
            <w:vAlign w:val="center"/>
          </w:tcPr>
          <w:p>
            <w:pPr>
              <w:pStyle w:val="10"/>
            </w:pPr>
            <w:r>
              <w:t>指标值</w:t>
            </w:r>
          </w:p>
        </w:tc>
        <w:tc>
          <w:tcPr>
            <w:tcW w:w="184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编制册数</w:t>
            </w:r>
          </w:p>
        </w:tc>
        <w:tc>
          <w:tcPr>
            <w:tcW w:w="4824" w:type="dxa"/>
            <w:vAlign w:val="center"/>
          </w:tcPr>
          <w:p>
            <w:pPr>
              <w:pStyle w:val="12"/>
            </w:pPr>
            <w:r>
              <w:t>编制人民防空方案计划的册数</w:t>
            </w:r>
          </w:p>
        </w:tc>
        <w:tc>
          <w:tcPr>
            <w:tcW w:w="2265" w:type="dxa"/>
            <w:vAlign w:val="center"/>
          </w:tcPr>
          <w:p>
            <w:pPr>
              <w:pStyle w:val="12"/>
            </w:pPr>
            <w:r>
              <w:t>1本</w:t>
            </w:r>
          </w:p>
        </w:tc>
        <w:tc>
          <w:tcPr>
            <w:tcW w:w="184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编制达标率</w:t>
            </w:r>
          </w:p>
        </w:tc>
        <w:tc>
          <w:tcPr>
            <w:tcW w:w="4824" w:type="dxa"/>
            <w:vAlign w:val="center"/>
          </w:tcPr>
          <w:p>
            <w:pPr>
              <w:pStyle w:val="12"/>
            </w:pPr>
            <w:r>
              <w:t>计划编制达到上级部门要求的比率</w:t>
            </w:r>
          </w:p>
        </w:tc>
        <w:tc>
          <w:tcPr>
            <w:tcW w:w="2265" w:type="dxa"/>
            <w:vAlign w:val="center"/>
          </w:tcPr>
          <w:p>
            <w:pPr>
              <w:pStyle w:val="12"/>
            </w:pPr>
            <w:r>
              <w:t>100%</w:t>
            </w:r>
          </w:p>
        </w:tc>
        <w:tc>
          <w:tcPr>
            <w:tcW w:w="184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编制方案的费用成本</w:t>
            </w:r>
          </w:p>
        </w:tc>
        <w:tc>
          <w:tcPr>
            <w:tcW w:w="4824" w:type="dxa"/>
            <w:vAlign w:val="center"/>
          </w:tcPr>
          <w:p>
            <w:pPr>
              <w:pStyle w:val="12"/>
            </w:pPr>
            <w:r>
              <w:t>本年度编制人民防空方案计划的费用成本</w:t>
            </w:r>
          </w:p>
        </w:tc>
        <w:tc>
          <w:tcPr>
            <w:tcW w:w="2265" w:type="dxa"/>
            <w:vAlign w:val="center"/>
          </w:tcPr>
          <w:p>
            <w:pPr>
              <w:pStyle w:val="12"/>
            </w:pPr>
            <w:r>
              <w:t>≤5万元</w:t>
            </w:r>
          </w:p>
        </w:tc>
        <w:tc>
          <w:tcPr>
            <w:tcW w:w="184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按时完成编制规划任务</w:t>
            </w:r>
          </w:p>
        </w:tc>
        <w:tc>
          <w:tcPr>
            <w:tcW w:w="4824" w:type="dxa"/>
            <w:vAlign w:val="center"/>
          </w:tcPr>
          <w:p>
            <w:pPr>
              <w:pStyle w:val="12"/>
            </w:pPr>
            <w:r>
              <w:t>按任务及时完成方案的编制</w:t>
            </w:r>
          </w:p>
        </w:tc>
        <w:tc>
          <w:tcPr>
            <w:tcW w:w="2265" w:type="dxa"/>
            <w:vAlign w:val="center"/>
          </w:tcPr>
          <w:p>
            <w:pPr>
              <w:pStyle w:val="12"/>
            </w:pPr>
            <w:r>
              <w:t>按时完成</w:t>
            </w:r>
          </w:p>
        </w:tc>
        <w:tc>
          <w:tcPr>
            <w:tcW w:w="184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推动我区国防动员和城市防护建设高质量发展</w:t>
            </w:r>
          </w:p>
        </w:tc>
        <w:tc>
          <w:tcPr>
            <w:tcW w:w="4824" w:type="dxa"/>
            <w:vAlign w:val="center"/>
          </w:tcPr>
          <w:p>
            <w:pPr>
              <w:pStyle w:val="12"/>
            </w:pPr>
            <w:r>
              <w:t>推动我区国防动员和城市防护建设高质量发展</w:t>
            </w:r>
          </w:p>
        </w:tc>
        <w:tc>
          <w:tcPr>
            <w:tcW w:w="2265" w:type="dxa"/>
            <w:vAlign w:val="center"/>
          </w:tcPr>
          <w:p>
            <w:pPr>
              <w:pStyle w:val="12"/>
            </w:pPr>
            <w:r>
              <w:t>高质量发展</w:t>
            </w:r>
          </w:p>
        </w:tc>
        <w:tc>
          <w:tcPr>
            <w:tcW w:w="184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保障工作开展</w:t>
            </w:r>
          </w:p>
        </w:tc>
        <w:tc>
          <w:tcPr>
            <w:tcW w:w="4824" w:type="dxa"/>
            <w:vAlign w:val="center"/>
          </w:tcPr>
          <w:p>
            <w:pPr>
              <w:pStyle w:val="12"/>
            </w:pPr>
            <w:r>
              <w:t>保障人防工程建设顺利开展，满足战时隐蔽需要</w:t>
            </w:r>
          </w:p>
        </w:tc>
        <w:tc>
          <w:tcPr>
            <w:tcW w:w="2265" w:type="dxa"/>
            <w:vAlign w:val="center"/>
          </w:tcPr>
          <w:p>
            <w:pPr>
              <w:pStyle w:val="12"/>
            </w:pPr>
            <w:r>
              <w:t>保障工作，满足需要</w:t>
            </w:r>
          </w:p>
        </w:tc>
        <w:tc>
          <w:tcPr>
            <w:tcW w:w="184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项目主管部门满意度</w:t>
            </w:r>
          </w:p>
        </w:tc>
        <w:tc>
          <w:tcPr>
            <w:tcW w:w="4824" w:type="dxa"/>
            <w:vAlign w:val="center"/>
          </w:tcPr>
          <w:p>
            <w:pPr>
              <w:pStyle w:val="12"/>
            </w:pPr>
            <w:r>
              <w:t>项目主管部门满意度</w:t>
            </w:r>
          </w:p>
        </w:tc>
        <w:tc>
          <w:tcPr>
            <w:tcW w:w="2265" w:type="dxa"/>
            <w:vAlign w:val="center"/>
          </w:tcPr>
          <w:p>
            <w:pPr>
              <w:pStyle w:val="12"/>
            </w:pPr>
            <w:r>
              <w:t>≥95%</w:t>
            </w:r>
          </w:p>
        </w:tc>
        <w:tc>
          <w:tcPr>
            <w:tcW w:w="1841"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27、2025年商务楼维修及安保服务费绩效目标表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13011025P003289100406</w:t>
            </w:r>
          </w:p>
        </w:tc>
        <w:tc>
          <w:tcPr>
            <w:tcW w:w="2835" w:type="dxa"/>
            <w:vAlign w:val="center"/>
          </w:tcPr>
          <w:p>
            <w:pPr>
              <w:pStyle w:val="10"/>
            </w:pPr>
            <w:r>
              <w:t>项目名称</w:t>
            </w:r>
          </w:p>
        </w:tc>
        <w:tc>
          <w:tcPr>
            <w:tcW w:w="6095" w:type="dxa"/>
            <w:gridSpan w:val="3"/>
            <w:vAlign w:val="center"/>
          </w:tcPr>
          <w:p>
            <w:pPr>
              <w:pStyle w:val="12"/>
            </w:pPr>
            <w:r>
              <w:t>2025年商务楼维修及安保服务费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预算资金16万元，专项用于对商务楼1180.45平方米的维护保养及支付全年安保服务费。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1.预算资金16万元，专项用于对商务楼1180.45平方米的维护保养及支付全年安保服务费，提高国有资产使用效益，保障商务楼办公使用环境安全，舒适良好。</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339"/>
        <w:gridCol w:w="3330"/>
        <w:gridCol w:w="22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339" w:type="dxa"/>
            <w:vAlign w:val="center"/>
          </w:tcPr>
          <w:p>
            <w:pPr>
              <w:pStyle w:val="10"/>
            </w:pPr>
            <w:r>
              <w:t>绩效指标描述</w:t>
            </w:r>
          </w:p>
        </w:tc>
        <w:tc>
          <w:tcPr>
            <w:tcW w:w="3330" w:type="dxa"/>
            <w:vAlign w:val="center"/>
          </w:tcPr>
          <w:p>
            <w:pPr>
              <w:pStyle w:val="10"/>
            </w:pPr>
            <w:r>
              <w:t>指标值</w:t>
            </w:r>
          </w:p>
        </w:tc>
        <w:tc>
          <w:tcPr>
            <w:tcW w:w="226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维护保养面积</w:t>
            </w:r>
          </w:p>
        </w:tc>
        <w:tc>
          <w:tcPr>
            <w:tcW w:w="3339" w:type="dxa"/>
            <w:vAlign w:val="center"/>
          </w:tcPr>
          <w:p>
            <w:pPr>
              <w:pStyle w:val="12"/>
            </w:pPr>
            <w:r>
              <w:t>维护保养面积</w:t>
            </w:r>
          </w:p>
        </w:tc>
        <w:tc>
          <w:tcPr>
            <w:tcW w:w="3330" w:type="dxa"/>
            <w:vAlign w:val="center"/>
          </w:tcPr>
          <w:p>
            <w:pPr>
              <w:pStyle w:val="12"/>
            </w:pPr>
            <w:r>
              <w:t>≥1180.45平方米</w:t>
            </w:r>
          </w:p>
        </w:tc>
        <w:tc>
          <w:tcPr>
            <w:tcW w:w="226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雇用安保人数</w:t>
            </w:r>
          </w:p>
        </w:tc>
        <w:tc>
          <w:tcPr>
            <w:tcW w:w="3339" w:type="dxa"/>
            <w:vAlign w:val="center"/>
          </w:tcPr>
          <w:p>
            <w:pPr>
              <w:pStyle w:val="12"/>
            </w:pPr>
            <w:r>
              <w:t>雇用安保人数</w:t>
            </w:r>
          </w:p>
        </w:tc>
        <w:tc>
          <w:tcPr>
            <w:tcW w:w="3330" w:type="dxa"/>
            <w:vAlign w:val="center"/>
          </w:tcPr>
          <w:p>
            <w:pPr>
              <w:pStyle w:val="12"/>
            </w:pPr>
            <w:r>
              <w:t>≥2人</w:t>
            </w:r>
          </w:p>
        </w:tc>
        <w:tc>
          <w:tcPr>
            <w:tcW w:w="226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卫生服务面积</w:t>
            </w:r>
          </w:p>
        </w:tc>
        <w:tc>
          <w:tcPr>
            <w:tcW w:w="3339" w:type="dxa"/>
            <w:vAlign w:val="center"/>
          </w:tcPr>
          <w:p>
            <w:pPr>
              <w:pStyle w:val="12"/>
            </w:pPr>
            <w:r>
              <w:t>卫生服务的面积</w:t>
            </w:r>
          </w:p>
        </w:tc>
        <w:tc>
          <w:tcPr>
            <w:tcW w:w="3330" w:type="dxa"/>
            <w:vAlign w:val="center"/>
          </w:tcPr>
          <w:p>
            <w:pPr>
              <w:pStyle w:val="12"/>
            </w:pPr>
            <w:r>
              <w:t>≥1114.9平方米</w:t>
            </w:r>
          </w:p>
        </w:tc>
        <w:tc>
          <w:tcPr>
            <w:tcW w:w="226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安保服务质量</w:t>
            </w:r>
          </w:p>
        </w:tc>
        <w:tc>
          <w:tcPr>
            <w:tcW w:w="3339" w:type="dxa"/>
            <w:vAlign w:val="center"/>
          </w:tcPr>
          <w:p>
            <w:pPr>
              <w:pStyle w:val="12"/>
            </w:pPr>
            <w:r>
              <w:t>安保服务质量</w:t>
            </w:r>
          </w:p>
        </w:tc>
        <w:tc>
          <w:tcPr>
            <w:tcW w:w="3330" w:type="dxa"/>
            <w:vAlign w:val="center"/>
          </w:tcPr>
          <w:p>
            <w:pPr>
              <w:pStyle w:val="12"/>
            </w:pPr>
            <w:r>
              <w:t>不低于合同约定标准</w:t>
            </w:r>
          </w:p>
        </w:tc>
        <w:tc>
          <w:tcPr>
            <w:tcW w:w="226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楼宇维护达标率</w:t>
            </w:r>
          </w:p>
        </w:tc>
        <w:tc>
          <w:tcPr>
            <w:tcW w:w="3339" w:type="dxa"/>
            <w:vAlign w:val="center"/>
          </w:tcPr>
          <w:p>
            <w:pPr>
              <w:pStyle w:val="12"/>
            </w:pPr>
            <w:r>
              <w:t>楼宇维护达标率</w:t>
            </w:r>
          </w:p>
        </w:tc>
        <w:tc>
          <w:tcPr>
            <w:tcW w:w="3330" w:type="dxa"/>
            <w:vAlign w:val="center"/>
          </w:tcPr>
          <w:p>
            <w:pPr>
              <w:pStyle w:val="12"/>
            </w:pPr>
            <w:r>
              <w:t>100%</w:t>
            </w:r>
          </w:p>
        </w:tc>
        <w:tc>
          <w:tcPr>
            <w:tcW w:w="2261"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卫生服务质量</w:t>
            </w:r>
          </w:p>
        </w:tc>
        <w:tc>
          <w:tcPr>
            <w:tcW w:w="3339" w:type="dxa"/>
            <w:vAlign w:val="center"/>
          </w:tcPr>
          <w:p>
            <w:pPr>
              <w:pStyle w:val="12"/>
            </w:pPr>
            <w:r>
              <w:t>办公场所卫生干净舒适</w:t>
            </w:r>
          </w:p>
        </w:tc>
        <w:tc>
          <w:tcPr>
            <w:tcW w:w="3330" w:type="dxa"/>
            <w:vAlign w:val="center"/>
          </w:tcPr>
          <w:p>
            <w:pPr>
              <w:pStyle w:val="12"/>
            </w:pPr>
            <w:r>
              <w:t>干净舒适</w:t>
            </w:r>
          </w:p>
        </w:tc>
        <w:tc>
          <w:tcPr>
            <w:tcW w:w="226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维修及时率</w:t>
            </w:r>
          </w:p>
        </w:tc>
        <w:tc>
          <w:tcPr>
            <w:tcW w:w="3339" w:type="dxa"/>
            <w:vAlign w:val="center"/>
          </w:tcPr>
          <w:p>
            <w:pPr>
              <w:pStyle w:val="12"/>
            </w:pPr>
            <w:r>
              <w:t>办公楼维修及时率</w:t>
            </w:r>
          </w:p>
        </w:tc>
        <w:tc>
          <w:tcPr>
            <w:tcW w:w="3330" w:type="dxa"/>
            <w:vAlign w:val="center"/>
          </w:tcPr>
          <w:p>
            <w:pPr>
              <w:pStyle w:val="12"/>
            </w:pPr>
            <w:r>
              <w:t>≥95%</w:t>
            </w:r>
          </w:p>
        </w:tc>
        <w:tc>
          <w:tcPr>
            <w:tcW w:w="226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安保合同签订期限</w:t>
            </w:r>
          </w:p>
        </w:tc>
        <w:tc>
          <w:tcPr>
            <w:tcW w:w="3339" w:type="dxa"/>
            <w:vAlign w:val="center"/>
          </w:tcPr>
          <w:p>
            <w:pPr>
              <w:pStyle w:val="12"/>
            </w:pPr>
            <w:r>
              <w:t>安保服务期限</w:t>
            </w:r>
          </w:p>
        </w:tc>
        <w:tc>
          <w:tcPr>
            <w:tcW w:w="3330" w:type="dxa"/>
            <w:vAlign w:val="center"/>
          </w:tcPr>
          <w:p>
            <w:pPr>
              <w:pStyle w:val="12"/>
            </w:pPr>
            <w:r>
              <w:t>2025年1月1日至12月31日</w:t>
            </w:r>
          </w:p>
        </w:tc>
        <w:tc>
          <w:tcPr>
            <w:tcW w:w="226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卫生服务签订期限</w:t>
            </w:r>
          </w:p>
        </w:tc>
        <w:tc>
          <w:tcPr>
            <w:tcW w:w="3339" w:type="dxa"/>
            <w:vAlign w:val="center"/>
          </w:tcPr>
          <w:p>
            <w:pPr>
              <w:pStyle w:val="12"/>
            </w:pPr>
            <w:r>
              <w:t>卫生服务期限</w:t>
            </w:r>
          </w:p>
        </w:tc>
        <w:tc>
          <w:tcPr>
            <w:tcW w:w="3330" w:type="dxa"/>
            <w:vAlign w:val="center"/>
          </w:tcPr>
          <w:p>
            <w:pPr>
              <w:pStyle w:val="12"/>
            </w:pPr>
            <w:r>
              <w:t>2025年1月1日至12月31日</w:t>
            </w:r>
          </w:p>
        </w:tc>
        <w:tc>
          <w:tcPr>
            <w:tcW w:w="226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年度安保服务费成本</w:t>
            </w:r>
          </w:p>
        </w:tc>
        <w:tc>
          <w:tcPr>
            <w:tcW w:w="3339" w:type="dxa"/>
            <w:vAlign w:val="center"/>
          </w:tcPr>
          <w:p>
            <w:pPr>
              <w:pStyle w:val="12"/>
            </w:pPr>
            <w:r>
              <w:t>年度安保服务费成本</w:t>
            </w:r>
          </w:p>
        </w:tc>
        <w:tc>
          <w:tcPr>
            <w:tcW w:w="3330" w:type="dxa"/>
            <w:vAlign w:val="center"/>
          </w:tcPr>
          <w:p>
            <w:pPr>
              <w:pStyle w:val="12"/>
            </w:pPr>
            <w:r>
              <w:t>≤5.04万元</w:t>
            </w:r>
          </w:p>
        </w:tc>
        <w:tc>
          <w:tcPr>
            <w:tcW w:w="226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商务楼维护成本</w:t>
            </w:r>
          </w:p>
        </w:tc>
        <w:tc>
          <w:tcPr>
            <w:tcW w:w="3339" w:type="dxa"/>
            <w:vAlign w:val="center"/>
          </w:tcPr>
          <w:p>
            <w:pPr>
              <w:pStyle w:val="12"/>
            </w:pPr>
            <w:r>
              <w:t>商务楼维护成本</w:t>
            </w:r>
          </w:p>
        </w:tc>
        <w:tc>
          <w:tcPr>
            <w:tcW w:w="3330" w:type="dxa"/>
            <w:vAlign w:val="center"/>
          </w:tcPr>
          <w:p>
            <w:pPr>
              <w:pStyle w:val="12"/>
            </w:pPr>
            <w:r>
              <w:t>≤10.18万元</w:t>
            </w:r>
          </w:p>
        </w:tc>
        <w:tc>
          <w:tcPr>
            <w:tcW w:w="226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年度卫生服务费用成本</w:t>
            </w:r>
          </w:p>
        </w:tc>
        <w:tc>
          <w:tcPr>
            <w:tcW w:w="3339" w:type="dxa"/>
            <w:vAlign w:val="center"/>
          </w:tcPr>
          <w:p>
            <w:pPr>
              <w:pStyle w:val="12"/>
            </w:pPr>
            <w:r>
              <w:t>年度卫生服务费用成本</w:t>
            </w:r>
          </w:p>
        </w:tc>
        <w:tc>
          <w:tcPr>
            <w:tcW w:w="3330" w:type="dxa"/>
            <w:vAlign w:val="center"/>
          </w:tcPr>
          <w:p>
            <w:pPr>
              <w:pStyle w:val="12"/>
            </w:pPr>
            <w:r>
              <w:t>≤0.78万元</w:t>
            </w:r>
          </w:p>
        </w:tc>
        <w:tc>
          <w:tcPr>
            <w:tcW w:w="226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建筑设施使用年限</w:t>
            </w:r>
          </w:p>
        </w:tc>
        <w:tc>
          <w:tcPr>
            <w:tcW w:w="3339" w:type="dxa"/>
            <w:vAlign w:val="center"/>
          </w:tcPr>
          <w:p>
            <w:pPr>
              <w:pStyle w:val="12"/>
            </w:pPr>
            <w:r>
              <w:t>建筑设施正常使用年限</w:t>
            </w:r>
          </w:p>
        </w:tc>
        <w:tc>
          <w:tcPr>
            <w:tcW w:w="3330" w:type="dxa"/>
            <w:vAlign w:val="center"/>
          </w:tcPr>
          <w:p>
            <w:pPr>
              <w:pStyle w:val="12"/>
            </w:pPr>
            <w:r>
              <w:t>≥25年</w:t>
            </w:r>
          </w:p>
        </w:tc>
        <w:tc>
          <w:tcPr>
            <w:tcW w:w="226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保障办公场所安全</w:t>
            </w:r>
          </w:p>
        </w:tc>
        <w:tc>
          <w:tcPr>
            <w:tcW w:w="3339" w:type="dxa"/>
            <w:vAlign w:val="center"/>
          </w:tcPr>
          <w:p>
            <w:pPr>
              <w:pStyle w:val="12"/>
            </w:pPr>
            <w:r>
              <w:t>保障办公场所安全</w:t>
            </w:r>
          </w:p>
        </w:tc>
        <w:tc>
          <w:tcPr>
            <w:tcW w:w="3330" w:type="dxa"/>
            <w:vAlign w:val="center"/>
          </w:tcPr>
          <w:p>
            <w:pPr>
              <w:pStyle w:val="12"/>
            </w:pPr>
            <w:r>
              <w:t>安保服务期内</w:t>
            </w:r>
          </w:p>
        </w:tc>
        <w:tc>
          <w:tcPr>
            <w:tcW w:w="226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保障办公场所整洁</w:t>
            </w:r>
          </w:p>
        </w:tc>
        <w:tc>
          <w:tcPr>
            <w:tcW w:w="3339" w:type="dxa"/>
            <w:vAlign w:val="center"/>
          </w:tcPr>
          <w:p>
            <w:pPr>
              <w:pStyle w:val="12"/>
            </w:pPr>
            <w:r>
              <w:t>保障卫生场所整洁</w:t>
            </w:r>
          </w:p>
        </w:tc>
        <w:tc>
          <w:tcPr>
            <w:tcW w:w="3330" w:type="dxa"/>
            <w:vAlign w:val="center"/>
          </w:tcPr>
          <w:p>
            <w:pPr>
              <w:pStyle w:val="12"/>
            </w:pPr>
            <w:r>
              <w:t>卫生服务期内</w:t>
            </w:r>
          </w:p>
        </w:tc>
        <w:tc>
          <w:tcPr>
            <w:tcW w:w="226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3339" w:type="dxa"/>
            <w:vAlign w:val="center"/>
          </w:tcPr>
          <w:p>
            <w:pPr>
              <w:pStyle w:val="12"/>
            </w:pPr>
            <w:r>
              <w:t>使用职员满意度</w:t>
            </w:r>
          </w:p>
        </w:tc>
        <w:tc>
          <w:tcPr>
            <w:tcW w:w="3330" w:type="dxa"/>
            <w:vAlign w:val="center"/>
          </w:tcPr>
          <w:p>
            <w:pPr>
              <w:pStyle w:val="12"/>
            </w:pPr>
            <w:r>
              <w:t>≥95%</w:t>
            </w:r>
          </w:p>
        </w:tc>
        <w:tc>
          <w:tcPr>
            <w:tcW w:w="2261" w:type="dxa"/>
            <w:vAlign w:val="center"/>
          </w:tcPr>
          <w:p>
            <w:pPr>
              <w:pStyle w:val="12"/>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28、2025年推进夜经济高质量发展专项资金绩效目标表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13011025P003286100211</w:t>
            </w:r>
          </w:p>
        </w:tc>
        <w:tc>
          <w:tcPr>
            <w:tcW w:w="2835" w:type="dxa"/>
            <w:vAlign w:val="center"/>
          </w:tcPr>
          <w:p>
            <w:pPr>
              <w:pStyle w:val="10"/>
            </w:pPr>
            <w:r>
              <w:t>项目名称</w:t>
            </w:r>
          </w:p>
        </w:tc>
        <w:tc>
          <w:tcPr>
            <w:tcW w:w="6095" w:type="dxa"/>
            <w:gridSpan w:val="3"/>
            <w:vAlign w:val="center"/>
          </w:tcPr>
          <w:p>
            <w:pPr>
              <w:pStyle w:val="12"/>
            </w:pPr>
            <w:r>
              <w:t>2025年推进夜经济高质量发展专项资金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预算资金90万元，专项用于夜经济高质量发展企业给予补贴。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90万元，进一步加快推进夜经济高质量发展，重点用于支持夜经济和特色商业街区设施改造、宣传推介、公共服务、活动举办、业态调整引进、品牌打造、示范奖励等夜经济建设活动以及对进行夜经济活动的企业给予电费补贴，促进消费升级，提高人民生活品质，推动鹿泉区城市化建设，推进夜经济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纳入本次活动的企业数量</w:t>
            </w:r>
          </w:p>
        </w:tc>
        <w:tc>
          <w:tcPr>
            <w:tcW w:w="5386" w:type="dxa"/>
            <w:vAlign w:val="center"/>
          </w:tcPr>
          <w:p>
            <w:pPr>
              <w:pStyle w:val="12"/>
            </w:pPr>
            <w:r>
              <w:t>纳入本次活动的单位数量</w:t>
            </w:r>
          </w:p>
        </w:tc>
        <w:tc>
          <w:tcPr>
            <w:tcW w:w="2268" w:type="dxa"/>
            <w:vAlign w:val="center"/>
          </w:tcPr>
          <w:p>
            <w:pPr>
              <w:pStyle w:val="12"/>
            </w:pPr>
            <w:r>
              <w:t>≥4家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项目单位活动质量达标率</w:t>
            </w:r>
          </w:p>
        </w:tc>
        <w:tc>
          <w:tcPr>
            <w:tcW w:w="5386" w:type="dxa"/>
            <w:vAlign w:val="center"/>
          </w:tcPr>
          <w:p>
            <w:pPr>
              <w:pStyle w:val="12"/>
            </w:pPr>
            <w:r>
              <w:t>项目单位完成活动目标的质量达标率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专项资金下达时限</w:t>
            </w:r>
          </w:p>
        </w:tc>
        <w:tc>
          <w:tcPr>
            <w:tcW w:w="5386" w:type="dxa"/>
            <w:vAlign w:val="center"/>
          </w:tcPr>
          <w:p>
            <w:pPr>
              <w:pStyle w:val="12"/>
            </w:pPr>
            <w:r>
              <w:t>夜经济建设专项资金下达时限</w:t>
            </w:r>
          </w:p>
        </w:tc>
        <w:tc>
          <w:tcPr>
            <w:tcW w:w="2268" w:type="dxa"/>
            <w:vAlign w:val="center"/>
          </w:tcPr>
          <w:p>
            <w:pPr>
              <w:pStyle w:val="12"/>
            </w:pPr>
            <w:r>
              <w:t>2025年12月底前</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活动费用成本</w:t>
            </w:r>
          </w:p>
        </w:tc>
        <w:tc>
          <w:tcPr>
            <w:tcW w:w="5386" w:type="dxa"/>
            <w:vAlign w:val="center"/>
          </w:tcPr>
          <w:p>
            <w:pPr>
              <w:pStyle w:val="12"/>
            </w:pPr>
            <w:r>
              <w:t>夜经济活动费用成本</w:t>
            </w:r>
          </w:p>
        </w:tc>
        <w:tc>
          <w:tcPr>
            <w:tcW w:w="2268" w:type="dxa"/>
            <w:vAlign w:val="center"/>
          </w:tcPr>
          <w:p>
            <w:pPr>
              <w:pStyle w:val="12"/>
            </w:pPr>
            <w:r>
              <w:t>≤90万元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带动民众消费观念转变，促进区域消费升级</w:t>
            </w:r>
          </w:p>
        </w:tc>
        <w:tc>
          <w:tcPr>
            <w:tcW w:w="5386" w:type="dxa"/>
            <w:vAlign w:val="center"/>
          </w:tcPr>
          <w:p>
            <w:pPr>
              <w:pStyle w:val="12"/>
            </w:pPr>
            <w:r>
              <w:t>带动民众消费观念转变，促进区域消费升级</w:t>
            </w:r>
          </w:p>
        </w:tc>
        <w:tc>
          <w:tcPr>
            <w:tcW w:w="2268" w:type="dxa"/>
            <w:vAlign w:val="center"/>
          </w:tcPr>
          <w:p>
            <w:pPr>
              <w:pStyle w:val="12"/>
            </w:pPr>
            <w:r>
              <w:t>带动转变，促进升级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参与活动的企业满意度</w:t>
            </w:r>
          </w:p>
        </w:tc>
        <w:tc>
          <w:tcPr>
            <w:tcW w:w="5386" w:type="dxa"/>
            <w:vAlign w:val="center"/>
          </w:tcPr>
          <w:p>
            <w:pPr>
              <w:pStyle w:val="12"/>
            </w:pPr>
            <w:r>
              <w:t>参与活动的企业满意度</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29、2025年退役军人经费绩效目标表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009"/>
        <w:gridCol w:w="2661"/>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277" w:type="dxa"/>
            <w:gridSpan w:val="2"/>
            <w:vAlign w:val="center"/>
          </w:tcPr>
          <w:p>
            <w:pPr>
              <w:pStyle w:val="12"/>
            </w:pPr>
            <w:r>
              <w:t>13011025P00321110017U</w:t>
            </w:r>
          </w:p>
        </w:tc>
        <w:tc>
          <w:tcPr>
            <w:tcW w:w="2661" w:type="dxa"/>
            <w:vAlign w:val="center"/>
          </w:tcPr>
          <w:p>
            <w:pPr>
              <w:pStyle w:val="10"/>
            </w:pPr>
            <w:r>
              <w:t>项目名称</w:t>
            </w:r>
          </w:p>
        </w:tc>
        <w:tc>
          <w:tcPr>
            <w:tcW w:w="6095" w:type="dxa"/>
            <w:gridSpan w:val="3"/>
            <w:vAlign w:val="center"/>
          </w:tcPr>
          <w:p>
            <w:pPr>
              <w:pStyle w:val="12"/>
            </w:pPr>
            <w:r>
              <w:t>2025年退役军人经费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009" w:type="dxa"/>
            <w:vAlign w:val="center"/>
          </w:tcPr>
          <w:p>
            <w:pPr>
              <w:pStyle w:val="12"/>
            </w:pPr>
            <w:r>
              <w:t>81.25</w:t>
            </w:r>
          </w:p>
        </w:tc>
        <w:tc>
          <w:tcPr>
            <w:tcW w:w="2661" w:type="dxa"/>
            <w:vAlign w:val="center"/>
          </w:tcPr>
          <w:p>
            <w:pPr>
              <w:pStyle w:val="10"/>
            </w:pPr>
            <w:r>
              <w:t>其中：财政    资金</w:t>
            </w:r>
          </w:p>
        </w:tc>
        <w:tc>
          <w:tcPr>
            <w:tcW w:w="2551" w:type="dxa"/>
            <w:vAlign w:val="center"/>
          </w:tcPr>
          <w:p>
            <w:pPr>
              <w:pStyle w:val="12"/>
            </w:pPr>
            <w:r>
              <w:t>81.25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rPr>
                <w:rFonts w:hint="eastAsia" w:eastAsia="方正书宋_GBK"/>
                <w:lang w:val="en-US" w:eastAsia="zh-CN"/>
              </w:rPr>
            </w:pPr>
            <w:r>
              <w:t>预算81.25万元，专项用于我局14名退役军人工资及保险等费用</w:t>
            </w:r>
            <w:r>
              <w:rPr>
                <w:rFonts w:hint="eastAsia"/>
                <w:lang w:eastAsia="zh-CN"/>
              </w:rP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277" w:type="dxa"/>
            <w:gridSpan w:val="2"/>
            <w:vAlign w:val="center"/>
          </w:tcPr>
          <w:p>
            <w:pPr>
              <w:pStyle w:val="10"/>
            </w:pPr>
            <w:r>
              <w:t>3月底</w:t>
            </w:r>
          </w:p>
        </w:tc>
        <w:tc>
          <w:tcPr>
            <w:tcW w:w="2661"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277" w:type="dxa"/>
            <w:gridSpan w:val="2"/>
            <w:vAlign w:val="center"/>
          </w:tcPr>
          <w:p>
            <w:pPr>
              <w:pStyle w:val="13"/>
            </w:pPr>
            <w:r>
              <w:t>25%</w:t>
            </w:r>
          </w:p>
        </w:tc>
        <w:tc>
          <w:tcPr>
            <w:tcW w:w="2661"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1.预算81.25万元，专项用于我局14名退役军人工资及保险等费用，保障日常办公正常运转，解决退役军人就业问题，实现社会稳定。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024"/>
        <w:gridCol w:w="4185"/>
        <w:gridCol w:w="1740"/>
        <w:gridCol w:w="281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024" w:type="dxa"/>
            <w:vAlign w:val="center"/>
          </w:tcPr>
          <w:p>
            <w:pPr>
              <w:pStyle w:val="10"/>
            </w:pPr>
            <w:r>
              <w:t>三级指标</w:t>
            </w:r>
          </w:p>
        </w:tc>
        <w:tc>
          <w:tcPr>
            <w:tcW w:w="4185" w:type="dxa"/>
            <w:vAlign w:val="center"/>
          </w:tcPr>
          <w:p>
            <w:pPr>
              <w:pStyle w:val="10"/>
            </w:pPr>
            <w:r>
              <w:t>绩效指标描述</w:t>
            </w:r>
          </w:p>
        </w:tc>
        <w:tc>
          <w:tcPr>
            <w:tcW w:w="1740" w:type="dxa"/>
            <w:vAlign w:val="center"/>
          </w:tcPr>
          <w:p>
            <w:pPr>
              <w:pStyle w:val="10"/>
            </w:pPr>
            <w:r>
              <w:t>指标值</w:t>
            </w:r>
          </w:p>
        </w:tc>
        <w:tc>
          <w:tcPr>
            <w:tcW w:w="281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024" w:type="dxa"/>
            <w:vAlign w:val="center"/>
          </w:tcPr>
          <w:p>
            <w:pPr>
              <w:pStyle w:val="12"/>
            </w:pPr>
            <w:r>
              <w:t>发放退役军人工资人数</w:t>
            </w:r>
          </w:p>
        </w:tc>
        <w:tc>
          <w:tcPr>
            <w:tcW w:w="4185" w:type="dxa"/>
            <w:vAlign w:val="center"/>
          </w:tcPr>
          <w:p>
            <w:pPr>
              <w:pStyle w:val="12"/>
            </w:pPr>
            <w:r>
              <w:t>本年度发放退役军人工资人数</w:t>
            </w:r>
          </w:p>
        </w:tc>
        <w:tc>
          <w:tcPr>
            <w:tcW w:w="1740" w:type="dxa"/>
            <w:vAlign w:val="center"/>
          </w:tcPr>
          <w:p>
            <w:pPr>
              <w:pStyle w:val="12"/>
            </w:pPr>
            <w:r>
              <w:t>14人</w:t>
            </w:r>
          </w:p>
        </w:tc>
        <w:tc>
          <w:tcPr>
            <w:tcW w:w="281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024" w:type="dxa"/>
            <w:vAlign w:val="center"/>
          </w:tcPr>
          <w:p>
            <w:pPr>
              <w:pStyle w:val="12"/>
            </w:pPr>
            <w:r>
              <w:t>退役军人发放工资到位率(%)</w:t>
            </w:r>
          </w:p>
        </w:tc>
        <w:tc>
          <w:tcPr>
            <w:tcW w:w="4185" w:type="dxa"/>
            <w:vAlign w:val="center"/>
          </w:tcPr>
          <w:p>
            <w:pPr>
              <w:pStyle w:val="12"/>
            </w:pPr>
            <w:r>
              <w:t>退役军人发放工资到位率(%)</w:t>
            </w:r>
          </w:p>
        </w:tc>
        <w:tc>
          <w:tcPr>
            <w:tcW w:w="1740" w:type="dxa"/>
            <w:vAlign w:val="center"/>
          </w:tcPr>
          <w:p>
            <w:pPr>
              <w:pStyle w:val="12"/>
            </w:pPr>
            <w:r>
              <w:t>95%</w:t>
            </w:r>
          </w:p>
        </w:tc>
        <w:tc>
          <w:tcPr>
            <w:tcW w:w="281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024" w:type="dxa"/>
            <w:vAlign w:val="center"/>
          </w:tcPr>
          <w:p>
            <w:pPr>
              <w:pStyle w:val="12"/>
            </w:pPr>
            <w:r>
              <w:t>退役军人工资按时发放率(%)</w:t>
            </w:r>
          </w:p>
        </w:tc>
        <w:tc>
          <w:tcPr>
            <w:tcW w:w="4185" w:type="dxa"/>
            <w:vAlign w:val="center"/>
          </w:tcPr>
          <w:p>
            <w:pPr>
              <w:pStyle w:val="12"/>
            </w:pPr>
            <w:r>
              <w:t>退役军人工资按时发放率(%)</w:t>
            </w:r>
          </w:p>
        </w:tc>
        <w:tc>
          <w:tcPr>
            <w:tcW w:w="1740" w:type="dxa"/>
            <w:vAlign w:val="center"/>
          </w:tcPr>
          <w:p>
            <w:pPr>
              <w:pStyle w:val="12"/>
            </w:pPr>
            <w:r>
              <w:t>95%</w:t>
            </w:r>
          </w:p>
        </w:tc>
        <w:tc>
          <w:tcPr>
            <w:tcW w:w="281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024" w:type="dxa"/>
            <w:vAlign w:val="center"/>
          </w:tcPr>
          <w:p>
            <w:pPr>
              <w:pStyle w:val="12"/>
            </w:pPr>
            <w:r>
              <w:t>每月费用成本</w:t>
            </w:r>
          </w:p>
        </w:tc>
        <w:tc>
          <w:tcPr>
            <w:tcW w:w="4185" w:type="dxa"/>
            <w:vAlign w:val="center"/>
          </w:tcPr>
          <w:p>
            <w:pPr>
              <w:pStyle w:val="12"/>
            </w:pPr>
            <w:r>
              <w:t>每月退役军人的费用成本（工资及保险）</w:t>
            </w:r>
          </w:p>
        </w:tc>
        <w:tc>
          <w:tcPr>
            <w:tcW w:w="1740" w:type="dxa"/>
            <w:vAlign w:val="center"/>
          </w:tcPr>
          <w:p>
            <w:pPr>
              <w:pStyle w:val="12"/>
            </w:pPr>
            <w:r>
              <w:t>≥6.51万元/月</w:t>
            </w:r>
          </w:p>
        </w:tc>
        <w:tc>
          <w:tcPr>
            <w:tcW w:w="281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024" w:type="dxa"/>
            <w:vAlign w:val="center"/>
          </w:tcPr>
          <w:p>
            <w:pPr>
              <w:pStyle w:val="12"/>
            </w:pPr>
            <w:r>
              <w:t>发放取暖标准</w:t>
            </w:r>
          </w:p>
        </w:tc>
        <w:tc>
          <w:tcPr>
            <w:tcW w:w="4185" w:type="dxa"/>
            <w:vAlign w:val="center"/>
          </w:tcPr>
          <w:p>
            <w:pPr>
              <w:pStyle w:val="12"/>
            </w:pPr>
            <w:r>
              <w:t>每年发放给退役军人的取暖标准</w:t>
            </w:r>
          </w:p>
        </w:tc>
        <w:tc>
          <w:tcPr>
            <w:tcW w:w="1740" w:type="dxa"/>
            <w:vAlign w:val="center"/>
          </w:tcPr>
          <w:p>
            <w:pPr>
              <w:pStyle w:val="12"/>
            </w:pPr>
            <w:r>
              <w:t>0.22万元/人.年</w:t>
            </w:r>
          </w:p>
        </w:tc>
        <w:tc>
          <w:tcPr>
            <w:tcW w:w="281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3024" w:type="dxa"/>
            <w:vAlign w:val="center"/>
          </w:tcPr>
          <w:p>
            <w:pPr>
              <w:pStyle w:val="12"/>
            </w:pPr>
            <w:r>
              <w:t>解决就业问题，实现社会稳定</w:t>
            </w:r>
          </w:p>
        </w:tc>
        <w:tc>
          <w:tcPr>
            <w:tcW w:w="4185" w:type="dxa"/>
            <w:vAlign w:val="center"/>
          </w:tcPr>
          <w:p>
            <w:pPr>
              <w:pStyle w:val="12"/>
            </w:pPr>
            <w:r>
              <w:t>解决就业问题，实现社会稳定</w:t>
            </w:r>
          </w:p>
        </w:tc>
        <w:tc>
          <w:tcPr>
            <w:tcW w:w="1740" w:type="dxa"/>
            <w:vAlign w:val="center"/>
          </w:tcPr>
          <w:p>
            <w:pPr>
              <w:pStyle w:val="12"/>
            </w:pPr>
            <w:r>
              <w:t>实现社会稳定</w:t>
            </w:r>
          </w:p>
        </w:tc>
        <w:tc>
          <w:tcPr>
            <w:tcW w:w="281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024" w:type="dxa"/>
            <w:vAlign w:val="center"/>
          </w:tcPr>
          <w:p>
            <w:pPr>
              <w:pStyle w:val="12"/>
            </w:pPr>
            <w:r>
              <w:t>退役军人满意度</w:t>
            </w:r>
          </w:p>
        </w:tc>
        <w:tc>
          <w:tcPr>
            <w:tcW w:w="4185" w:type="dxa"/>
            <w:vAlign w:val="center"/>
          </w:tcPr>
          <w:p>
            <w:pPr>
              <w:pStyle w:val="12"/>
            </w:pPr>
            <w:r>
              <w:t>退役军人满意度</w:t>
            </w:r>
          </w:p>
        </w:tc>
        <w:tc>
          <w:tcPr>
            <w:tcW w:w="1740" w:type="dxa"/>
            <w:vAlign w:val="center"/>
          </w:tcPr>
          <w:p>
            <w:pPr>
              <w:pStyle w:val="12"/>
            </w:pPr>
            <w:r>
              <w:t>≥95%</w:t>
            </w:r>
          </w:p>
        </w:tc>
        <w:tc>
          <w:tcPr>
            <w:tcW w:w="281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30、2025年限上企业信息员补贴绩效目标表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13011025P00328910044L</w:t>
            </w:r>
          </w:p>
        </w:tc>
        <w:tc>
          <w:tcPr>
            <w:tcW w:w="2835" w:type="dxa"/>
            <w:vAlign w:val="center"/>
          </w:tcPr>
          <w:p>
            <w:pPr>
              <w:pStyle w:val="10"/>
            </w:pPr>
            <w:r>
              <w:t>项目名称</w:t>
            </w:r>
          </w:p>
        </w:tc>
        <w:tc>
          <w:tcPr>
            <w:tcW w:w="6095" w:type="dxa"/>
            <w:gridSpan w:val="3"/>
            <w:vAlign w:val="center"/>
          </w:tcPr>
          <w:p>
            <w:pPr>
              <w:pStyle w:val="12"/>
            </w:pPr>
            <w:r>
              <w:t>2025年限上企业信息员补贴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预算资金20万元，专项用于对纳入限上、规上服务业企业的数据统计人员按每人每月100元的标准进行奖补。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1.预算资金20万元，专项用于对纳入限上、规上服务业企业的数据统计人员按每人每月100元的标准进行奖补，鼓励信息员及时准确报送数据，为区领导决策提供数据支撑。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给予补贴的信息员数量</w:t>
            </w:r>
          </w:p>
        </w:tc>
        <w:tc>
          <w:tcPr>
            <w:tcW w:w="5386" w:type="dxa"/>
            <w:vAlign w:val="center"/>
          </w:tcPr>
          <w:p>
            <w:pPr>
              <w:pStyle w:val="12"/>
            </w:pPr>
            <w:r>
              <w:t>给予补贴的信息员数量</w:t>
            </w:r>
          </w:p>
        </w:tc>
        <w:tc>
          <w:tcPr>
            <w:tcW w:w="2268" w:type="dxa"/>
            <w:vAlign w:val="center"/>
          </w:tcPr>
          <w:p>
            <w:pPr>
              <w:pStyle w:val="12"/>
            </w:pPr>
            <w:r>
              <w:t>≥120人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补贴发放的完成率</w:t>
            </w:r>
          </w:p>
        </w:tc>
        <w:tc>
          <w:tcPr>
            <w:tcW w:w="5386" w:type="dxa"/>
            <w:vAlign w:val="center"/>
          </w:tcPr>
          <w:p>
            <w:pPr>
              <w:pStyle w:val="12"/>
            </w:pPr>
            <w:r>
              <w:t>补贴发放到信息员的完成率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奖补资金按要求拨付到信息员的及时率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每家限上企业信息员补贴标准</w:t>
            </w:r>
          </w:p>
        </w:tc>
        <w:tc>
          <w:tcPr>
            <w:tcW w:w="2268" w:type="dxa"/>
            <w:vAlign w:val="center"/>
          </w:tcPr>
          <w:p>
            <w:pPr>
              <w:pStyle w:val="12"/>
            </w:pPr>
            <w:r>
              <w:t>100元/人*月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为区领导决策提供数据支撑</w:t>
            </w:r>
          </w:p>
        </w:tc>
        <w:tc>
          <w:tcPr>
            <w:tcW w:w="5386" w:type="dxa"/>
            <w:vAlign w:val="center"/>
          </w:tcPr>
          <w:p>
            <w:pPr>
              <w:pStyle w:val="12"/>
            </w:pPr>
            <w:r>
              <w:t>为区领导决策提供数据支撑</w:t>
            </w:r>
          </w:p>
        </w:tc>
        <w:tc>
          <w:tcPr>
            <w:tcW w:w="2268" w:type="dxa"/>
            <w:vAlign w:val="center"/>
          </w:tcPr>
          <w:p>
            <w:pPr>
              <w:pStyle w:val="12"/>
            </w:pPr>
            <w:r>
              <w:t>提供数据支撑</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奖补信息员的满意度</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31、2025年项目管理经费绩效目标表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13011025P003289100431</w:t>
            </w:r>
          </w:p>
        </w:tc>
        <w:tc>
          <w:tcPr>
            <w:tcW w:w="2835" w:type="dxa"/>
            <w:vAlign w:val="center"/>
          </w:tcPr>
          <w:p>
            <w:pPr>
              <w:pStyle w:val="10"/>
            </w:pPr>
            <w:r>
              <w:t>项目名称</w:t>
            </w:r>
          </w:p>
        </w:tc>
        <w:tc>
          <w:tcPr>
            <w:tcW w:w="6095" w:type="dxa"/>
            <w:gridSpan w:val="3"/>
            <w:vAlign w:val="center"/>
          </w:tcPr>
          <w:p>
            <w:pPr>
              <w:pStyle w:val="12"/>
            </w:pPr>
            <w:r>
              <w:t>2025年项目管理经费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预算80万元，用于市委市政府安排的项目观摩、集中开工等活动费用。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80万元，用于市委市政府安排的项目观摩、集中开工活动，并组织项目服务提升培训会和企业家优惠政策宣讲会，助理高质量发展，可带动全区项目建设服务意识形态优化提升，促进高质量发展经济社会发展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23" w:type="dxa"/>
            <w:vAlign w:val="center"/>
          </w:tcPr>
          <w:p>
            <w:pPr>
              <w:pStyle w:val="10"/>
            </w:pPr>
            <w:r>
              <w:t>指标值</w:t>
            </w:r>
          </w:p>
        </w:tc>
        <w:tc>
          <w:tcPr>
            <w:tcW w:w="172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组织活动的次数</w:t>
            </w:r>
          </w:p>
        </w:tc>
        <w:tc>
          <w:tcPr>
            <w:tcW w:w="5386" w:type="dxa"/>
            <w:vAlign w:val="center"/>
          </w:tcPr>
          <w:p>
            <w:pPr>
              <w:pStyle w:val="12"/>
            </w:pPr>
            <w:r>
              <w:t>组织项目观摩、集中开工活动的次数</w:t>
            </w:r>
          </w:p>
        </w:tc>
        <w:tc>
          <w:tcPr>
            <w:tcW w:w="1823" w:type="dxa"/>
            <w:vAlign w:val="center"/>
          </w:tcPr>
          <w:p>
            <w:pPr>
              <w:pStyle w:val="12"/>
            </w:pPr>
            <w:r>
              <w:t>≥6次</w:t>
            </w:r>
          </w:p>
        </w:tc>
        <w:tc>
          <w:tcPr>
            <w:tcW w:w="172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活动开展完成率</w:t>
            </w:r>
          </w:p>
        </w:tc>
        <w:tc>
          <w:tcPr>
            <w:tcW w:w="5386" w:type="dxa"/>
            <w:vAlign w:val="center"/>
          </w:tcPr>
          <w:p>
            <w:pPr>
              <w:pStyle w:val="12"/>
            </w:pPr>
            <w:r>
              <w:t>项目活动开展完成次数与计划次数的比率</w:t>
            </w:r>
          </w:p>
        </w:tc>
        <w:tc>
          <w:tcPr>
            <w:tcW w:w="1823" w:type="dxa"/>
            <w:vAlign w:val="center"/>
          </w:tcPr>
          <w:p>
            <w:pPr>
              <w:pStyle w:val="12"/>
            </w:pPr>
            <w:r>
              <w:t>100%</w:t>
            </w:r>
          </w:p>
        </w:tc>
        <w:tc>
          <w:tcPr>
            <w:tcW w:w="172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活动按时完成率</w:t>
            </w:r>
          </w:p>
        </w:tc>
        <w:tc>
          <w:tcPr>
            <w:tcW w:w="5386" w:type="dxa"/>
            <w:vAlign w:val="center"/>
          </w:tcPr>
          <w:p>
            <w:pPr>
              <w:pStyle w:val="12"/>
            </w:pPr>
            <w:r>
              <w:t>项目活动按计划完成的比率</w:t>
            </w:r>
          </w:p>
        </w:tc>
        <w:tc>
          <w:tcPr>
            <w:tcW w:w="1823" w:type="dxa"/>
            <w:vAlign w:val="center"/>
          </w:tcPr>
          <w:p>
            <w:pPr>
              <w:pStyle w:val="12"/>
            </w:pPr>
            <w:r>
              <w:t>100%</w:t>
            </w:r>
          </w:p>
        </w:tc>
        <w:tc>
          <w:tcPr>
            <w:tcW w:w="172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项目管理费用成本</w:t>
            </w:r>
          </w:p>
        </w:tc>
        <w:tc>
          <w:tcPr>
            <w:tcW w:w="5386" w:type="dxa"/>
            <w:vAlign w:val="center"/>
          </w:tcPr>
          <w:p>
            <w:pPr>
              <w:pStyle w:val="12"/>
            </w:pPr>
            <w:r>
              <w:t>组织项目活动的费用成本</w:t>
            </w:r>
          </w:p>
        </w:tc>
        <w:tc>
          <w:tcPr>
            <w:tcW w:w="1823" w:type="dxa"/>
            <w:vAlign w:val="center"/>
          </w:tcPr>
          <w:p>
            <w:pPr>
              <w:pStyle w:val="12"/>
            </w:pPr>
            <w:r>
              <w:t>≤80万元</w:t>
            </w:r>
          </w:p>
        </w:tc>
        <w:tc>
          <w:tcPr>
            <w:tcW w:w="172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促进项目高质量发展</w:t>
            </w:r>
          </w:p>
        </w:tc>
        <w:tc>
          <w:tcPr>
            <w:tcW w:w="5386" w:type="dxa"/>
            <w:vAlign w:val="center"/>
          </w:tcPr>
          <w:p>
            <w:pPr>
              <w:pStyle w:val="12"/>
            </w:pPr>
            <w:r>
              <w:t>带动区域内项目建设服务意识形态优化提升，助理高质量发展</w:t>
            </w:r>
          </w:p>
        </w:tc>
        <w:tc>
          <w:tcPr>
            <w:tcW w:w="1823" w:type="dxa"/>
            <w:vAlign w:val="center"/>
          </w:tcPr>
          <w:p>
            <w:pPr>
              <w:pStyle w:val="12"/>
            </w:pPr>
            <w:r>
              <w:t>高质量发展</w:t>
            </w:r>
          </w:p>
        </w:tc>
        <w:tc>
          <w:tcPr>
            <w:tcW w:w="172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活动安排满意度</w:t>
            </w:r>
          </w:p>
        </w:tc>
        <w:tc>
          <w:tcPr>
            <w:tcW w:w="1823" w:type="dxa"/>
            <w:vAlign w:val="center"/>
          </w:tcPr>
          <w:p>
            <w:pPr>
              <w:pStyle w:val="12"/>
            </w:pPr>
            <w:r>
              <w:t>≥90%</w:t>
            </w:r>
          </w:p>
        </w:tc>
        <w:tc>
          <w:tcPr>
            <w:tcW w:w="1721" w:type="dxa"/>
            <w:vAlign w:val="center"/>
          </w:tcPr>
          <w:p>
            <w:pPr>
              <w:pStyle w:val="12"/>
            </w:pPr>
            <w:r>
              <w:t>linianjingy</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32、2025年新建规上工业企业区级配套奖励资金绩效目标表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13011025P00328910039T</w:t>
            </w:r>
          </w:p>
        </w:tc>
        <w:tc>
          <w:tcPr>
            <w:tcW w:w="2835" w:type="dxa"/>
            <w:vAlign w:val="center"/>
          </w:tcPr>
          <w:p>
            <w:pPr>
              <w:pStyle w:val="10"/>
            </w:pPr>
            <w:r>
              <w:t>项目名称</w:t>
            </w:r>
          </w:p>
        </w:tc>
        <w:tc>
          <w:tcPr>
            <w:tcW w:w="6095" w:type="dxa"/>
            <w:gridSpan w:val="3"/>
            <w:vAlign w:val="center"/>
          </w:tcPr>
          <w:p>
            <w:pPr>
              <w:pStyle w:val="12"/>
            </w:pPr>
            <w:r>
              <w:t>2025年新建规上工业企业区级配套奖励资金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预算资金25万元，给予获批石家庄市新建入统工业企业奖励资金的企业区级相应配套资金，大力支持新建企业申报入统，提升全区规上工业企业的质量，夯实工业经济高质量发展，促进区级经济发展。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r>
              <w:rPr>
                <w:rFonts w:hint="eastAsia"/>
                <w:lang w:val="en-US" w:eastAsia="zh-CN"/>
              </w:rPr>
              <w:t>0%</w:t>
            </w:r>
          </w:p>
        </w:tc>
        <w:tc>
          <w:tcPr>
            <w:tcW w:w="2835" w:type="dxa"/>
            <w:vAlign w:val="center"/>
          </w:tcPr>
          <w:p>
            <w:pPr>
              <w:pStyle w:val="13"/>
            </w:pPr>
            <w:r>
              <w:t xml:space="preserve"> </w:t>
            </w:r>
            <w:r>
              <w:rPr>
                <w:rFonts w:hint="eastAsia"/>
                <w:lang w:val="en-US" w:eastAsia="zh-CN"/>
              </w:rPr>
              <w:t>0%</w:t>
            </w: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1.预算资金25万元，给予获批石家庄市新建入统工业企业奖励资金的企业区级相应配套资金，大力支持新建企业申报入统，提升全区规上工业企业的质量，夯实工业经济高质量发展，促进区级经济发展。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14"/>
        <w:gridCol w:w="2100"/>
        <w:gridCol w:w="221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614" w:type="dxa"/>
            <w:vAlign w:val="center"/>
          </w:tcPr>
          <w:p>
            <w:pPr>
              <w:pStyle w:val="10"/>
            </w:pPr>
            <w:r>
              <w:t>绩效指标描述</w:t>
            </w:r>
          </w:p>
        </w:tc>
        <w:tc>
          <w:tcPr>
            <w:tcW w:w="2100" w:type="dxa"/>
            <w:vAlign w:val="center"/>
          </w:tcPr>
          <w:p>
            <w:pPr>
              <w:pStyle w:val="10"/>
            </w:pPr>
            <w:r>
              <w:t>指标值</w:t>
            </w:r>
          </w:p>
        </w:tc>
        <w:tc>
          <w:tcPr>
            <w:tcW w:w="221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企业的数量</w:t>
            </w:r>
          </w:p>
        </w:tc>
        <w:tc>
          <w:tcPr>
            <w:tcW w:w="4614" w:type="dxa"/>
            <w:vAlign w:val="center"/>
          </w:tcPr>
          <w:p>
            <w:pPr>
              <w:pStyle w:val="12"/>
            </w:pPr>
            <w:r>
              <w:t>纳入区级配套奖励资金的企业数量</w:t>
            </w:r>
          </w:p>
        </w:tc>
        <w:tc>
          <w:tcPr>
            <w:tcW w:w="2100" w:type="dxa"/>
            <w:vAlign w:val="center"/>
          </w:tcPr>
          <w:p>
            <w:pPr>
              <w:pStyle w:val="12"/>
            </w:pPr>
            <w:r>
              <w:t>≥11家</w:t>
            </w:r>
          </w:p>
        </w:tc>
        <w:tc>
          <w:tcPr>
            <w:tcW w:w="221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4614" w:type="dxa"/>
            <w:vAlign w:val="center"/>
          </w:tcPr>
          <w:p>
            <w:pPr>
              <w:pStyle w:val="12"/>
            </w:pPr>
            <w:r>
              <w:t>纳入资金支持的企业达到申报要求的比率</w:t>
            </w:r>
          </w:p>
        </w:tc>
        <w:tc>
          <w:tcPr>
            <w:tcW w:w="2100" w:type="dxa"/>
            <w:vAlign w:val="center"/>
          </w:tcPr>
          <w:p>
            <w:pPr>
              <w:pStyle w:val="12"/>
            </w:pPr>
            <w:r>
              <w:t>≥90%</w:t>
            </w:r>
          </w:p>
        </w:tc>
        <w:tc>
          <w:tcPr>
            <w:tcW w:w="221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资金拨付时限</w:t>
            </w:r>
          </w:p>
        </w:tc>
        <w:tc>
          <w:tcPr>
            <w:tcW w:w="4614" w:type="dxa"/>
            <w:vAlign w:val="center"/>
          </w:tcPr>
          <w:p>
            <w:pPr>
              <w:pStyle w:val="12"/>
            </w:pPr>
            <w:r>
              <w:t>奖励资金拨付时限</w:t>
            </w:r>
          </w:p>
        </w:tc>
        <w:tc>
          <w:tcPr>
            <w:tcW w:w="2100" w:type="dxa"/>
            <w:vAlign w:val="center"/>
          </w:tcPr>
          <w:p>
            <w:pPr>
              <w:pStyle w:val="12"/>
            </w:pPr>
            <w:r>
              <w:t>2025年12月底前</w:t>
            </w:r>
          </w:p>
        </w:tc>
        <w:tc>
          <w:tcPr>
            <w:tcW w:w="221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奖励资金成本</w:t>
            </w:r>
          </w:p>
        </w:tc>
        <w:tc>
          <w:tcPr>
            <w:tcW w:w="4614" w:type="dxa"/>
            <w:vAlign w:val="center"/>
          </w:tcPr>
          <w:p>
            <w:pPr>
              <w:pStyle w:val="12"/>
            </w:pPr>
            <w:r>
              <w:t>奖励企业的资金成本</w:t>
            </w:r>
          </w:p>
        </w:tc>
        <w:tc>
          <w:tcPr>
            <w:tcW w:w="2100" w:type="dxa"/>
            <w:vAlign w:val="center"/>
          </w:tcPr>
          <w:p>
            <w:pPr>
              <w:pStyle w:val="12"/>
            </w:pPr>
            <w:r>
              <w:t>≤25万元</w:t>
            </w:r>
          </w:p>
        </w:tc>
        <w:tc>
          <w:tcPr>
            <w:tcW w:w="221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提升工业企业高质量发展，促进区域经济发展</w:t>
            </w:r>
          </w:p>
        </w:tc>
        <w:tc>
          <w:tcPr>
            <w:tcW w:w="4614" w:type="dxa"/>
            <w:vAlign w:val="center"/>
          </w:tcPr>
          <w:p>
            <w:pPr>
              <w:pStyle w:val="12"/>
            </w:pPr>
            <w:r>
              <w:t>提升工业企业高质量发展，促进区域经济发展</w:t>
            </w:r>
          </w:p>
        </w:tc>
        <w:tc>
          <w:tcPr>
            <w:tcW w:w="2100" w:type="dxa"/>
            <w:vAlign w:val="center"/>
          </w:tcPr>
          <w:p>
            <w:pPr>
              <w:pStyle w:val="12"/>
            </w:pPr>
            <w:r>
              <w:t>促进经济发展</w:t>
            </w:r>
          </w:p>
        </w:tc>
        <w:tc>
          <w:tcPr>
            <w:tcW w:w="221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4614" w:type="dxa"/>
            <w:vAlign w:val="center"/>
          </w:tcPr>
          <w:p>
            <w:pPr>
              <w:pStyle w:val="12"/>
            </w:pPr>
            <w:r>
              <w:t>给予奖励企业的满意度</w:t>
            </w:r>
          </w:p>
        </w:tc>
        <w:tc>
          <w:tcPr>
            <w:tcW w:w="2100" w:type="dxa"/>
            <w:vAlign w:val="center"/>
          </w:tcPr>
          <w:p>
            <w:pPr>
              <w:pStyle w:val="12"/>
            </w:pPr>
            <w:r>
              <w:t>≥90%</w:t>
            </w:r>
          </w:p>
        </w:tc>
        <w:tc>
          <w:tcPr>
            <w:tcW w:w="221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33、2025年营商环境专班工作经费绩效目标表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13011025P00328910037K</w:t>
            </w:r>
          </w:p>
        </w:tc>
        <w:tc>
          <w:tcPr>
            <w:tcW w:w="2835" w:type="dxa"/>
            <w:vAlign w:val="center"/>
          </w:tcPr>
          <w:p>
            <w:pPr>
              <w:pStyle w:val="10"/>
            </w:pPr>
            <w:r>
              <w:t>项目名称</w:t>
            </w:r>
          </w:p>
        </w:tc>
        <w:tc>
          <w:tcPr>
            <w:tcW w:w="6095" w:type="dxa"/>
            <w:gridSpan w:val="3"/>
            <w:vAlign w:val="center"/>
          </w:tcPr>
          <w:p>
            <w:pPr>
              <w:pStyle w:val="12"/>
            </w:pPr>
            <w:r>
              <w:t>2025年营商环境专班工作经费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预算资金20万元，用于保障营商环境专班工作顺利开展。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70%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1.预算资金20万元，用于营商环境专班日常办公、专家聘请等工作，保证营商环境日常工作顺利开展。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工作小组数量</w:t>
            </w:r>
          </w:p>
        </w:tc>
        <w:tc>
          <w:tcPr>
            <w:tcW w:w="5386" w:type="dxa"/>
            <w:vAlign w:val="center"/>
          </w:tcPr>
          <w:p>
            <w:pPr>
              <w:pStyle w:val="12"/>
            </w:pPr>
            <w:r>
              <w:t>营商环境专班分工小组数量</w:t>
            </w:r>
          </w:p>
        </w:tc>
        <w:tc>
          <w:tcPr>
            <w:tcW w:w="2268" w:type="dxa"/>
            <w:vAlign w:val="center"/>
          </w:tcPr>
          <w:p>
            <w:pPr>
              <w:pStyle w:val="12"/>
            </w:pPr>
            <w:r>
              <w:t>2个</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保专班工作完成及时率</w:t>
            </w:r>
          </w:p>
        </w:tc>
        <w:tc>
          <w:tcPr>
            <w:tcW w:w="5386" w:type="dxa"/>
            <w:vAlign w:val="center"/>
          </w:tcPr>
          <w:p>
            <w:pPr>
              <w:pStyle w:val="12"/>
            </w:pPr>
            <w:r>
              <w:t>保障营商环境专班工作完成及时率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工作经费成本</w:t>
            </w:r>
          </w:p>
        </w:tc>
        <w:tc>
          <w:tcPr>
            <w:tcW w:w="5386" w:type="dxa"/>
            <w:vAlign w:val="center"/>
          </w:tcPr>
          <w:p>
            <w:pPr>
              <w:pStyle w:val="12"/>
            </w:pPr>
            <w:r>
              <w:t>营商环境工作经费费用成本</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营造优质营商环境</w:t>
            </w:r>
          </w:p>
        </w:tc>
        <w:tc>
          <w:tcPr>
            <w:tcW w:w="5386" w:type="dxa"/>
            <w:vAlign w:val="center"/>
          </w:tcPr>
          <w:p>
            <w:pPr>
              <w:pStyle w:val="12"/>
            </w:pPr>
            <w:r>
              <w:t>营造不断优化的一流营商环境</w:t>
            </w:r>
          </w:p>
        </w:tc>
        <w:tc>
          <w:tcPr>
            <w:tcW w:w="2268" w:type="dxa"/>
            <w:vAlign w:val="center"/>
          </w:tcPr>
          <w:p>
            <w:pPr>
              <w:pStyle w:val="12"/>
            </w:pPr>
            <w:r>
              <w:t>优化营商环境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提升营商环境工作能力</w:t>
            </w:r>
          </w:p>
        </w:tc>
        <w:tc>
          <w:tcPr>
            <w:tcW w:w="5386" w:type="dxa"/>
            <w:vAlign w:val="center"/>
          </w:tcPr>
          <w:p>
            <w:pPr>
              <w:pStyle w:val="12"/>
            </w:pPr>
            <w:r>
              <w:t>促进相关单位营商环境评价指标整改提升、补齐短板</w:t>
            </w:r>
          </w:p>
        </w:tc>
        <w:tc>
          <w:tcPr>
            <w:tcW w:w="2268" w:type="dxa"/>
            <w:vAlign w:val="center"/>
          </w:tcPr>
          <w:p>
            <w:pPr>
              <w:pStyle w:val="12"/>
            </w:pPr>
            <w:r>
              <w:t>深化改革、补齐短板</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34、2025年原粮食局办公楼房租绩效目标表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13011025P00328910041R</w:t>
            </w:r>
          </w:p>
        </w:tc>
        <w:tc>
          <w:tcPr>
            <w:tcW w:w="2835" w:type="dxa"/>
            <w:vAlign w:val="center"/>
          </w:tcPr>
          <w:p>
            <w:pPr>
              <w:pStyle w:val="10"/>
            </w:pPr>
            <w:r>
              <w:t>项目名称</w:t>
            </w:r>
          </w:p>
        </w:tc>
        <w:tc>
          <w:tcPr>
            <w:tcW w:w="6095" w:type="dxa"/>
            <w:gridSpan w:val="3"/>
            <w:vAlign w:val="center"/>
          </w:tcPr>
          <w:p>
            <w:pPr>
              <w:pStyle w:val="12"/>
            </w:pPr>
            <w:r>
              <w:t>2025年原粮食局办公楼房租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159.00</w:t>
            </w:r>
          </w:p>
        </w:tc>
        <w:tc>
          <w:tcPr>
            <w:tcW w:w="2835" w:type="dxa"/>
            <w:vAlign w:val="center"/>
          </w:tcPr>
          <w:p>
            <w:pPr>
              <w:pStyle w:val="10"/>
            </w:pPr>
            <w:r>
              <w:t>其中：财政    资金</w:t>
            </w:r>
          </w:p>
        </w:tc>
        <w:tc>
          <w:tcPr>
            <w:tcW w:w="2551" w:type="dxa"/>
            <w:vAlign w:val="center"/>
          </w:tcPr>
          <w:p>
            <w:pPr>
              <w:pStyle w:val="12"/>
            </w:pPr>
            <w:r>
              <w:t>159.00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预算资金159万元，用于支付原粮食局办公用房租赁费支出。</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r>
              <w:rPr>
                <w:rFonts w:hint="eastAsia"/>
                <w:lang w:val="en-US" w:eastAsia="zh-CN"/>
              </w:rPr>
              <w:t>0%</w:t>
            </w:r>
          </w:p>
        </w:tc>
        <w:tc>
          <w:tcPr>
            <w:tcW w:w="2835" w:type="dxa"/>
            <w:vAlign w:val="center"/>
          </w:tcPr>
          <w:p>
            <w:pPr>
              <w:pStyle w:val="13"/>
            </w:pPr>
            <w:r>
              <w:t>65%</w:t>
            </w:r>
          </w:p>
        </w:tc>
        <w:tc>
          <w:tcPr>
            <w:tcW w:w="2551" w:type="dxa"/>
            <w:vAlign w:val="center"/>
          </w:tcPr>
          <w:p>
            <w:pPr>
              <w:pStyle w:val="13"/>
            </w:pPr>
            <w:r>
              <w:t>65%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1.预算资金159万元，用于支付原粮食局办公用房租赁费支出，保障办公正常运转。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84"/>
        <w:gridCol w:w="2460"/>
        <w:gridCol w:w="218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84" w:type="dxa"/>
            <w:vAlign w:val="center"/>
          </w:tcPr>
          <w:p>
            <w:pPr>
              <w:pStyle w:val="10"/>
            </w:pPr>
            <w:r>
              <w:t>绩效指标描述</w:t>
            </w:r>
          </w:p>
        </w:tc>
        <w:tc>
          <w:tcPr>
            <w:tcW w:w="2460" w:type="dxa"/>
            <w:vAlign w:val="center"/>
          </w:tcPr>
          <w:p>
            <w:pPr>
              <w:pStyle w:val="10"/>
            </w:pPr>
            <w:r>
              <w:t>指标值</w:t>
            </w:r>
          </w:p>
        </w:tc>
        <w:tc>
          <w:tcPr>
            <w:tcW w:w="218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4284" w:type="dxa"/>
            <w:vAlign w:val="center"/>
          </w:tcPr>
          <w:p>
            <w:pPr>
              <w:pStyle w:val="12"/>
            </w:pPr>
            <w:r>
              <w:t>租赁办公用房面积</w:t>
            </w:r>
          </w:p>
        </w:tc>
        <w:tc>
          <w:tcPr>
            <w:tcW w:w="2460" w:type="dxa"/>
            <w:vAlign w:val="center"/>
          </w:tcPr>
          <w:p>
            <w:pPr>
              <w:pStyle w:val="12"/>
            </w:pPr>
            <w:r>
              <w:t>1180.45平方米</w:t>
            </w:r>
          </w:p>
        </w:tc>
        <w:tc>
          <w:tcPr>
            <w:tcW w:w="218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租赁办公用房质量情况</w:t>
            </w:r>
          </w:p>
        </w:tc>
        <w:tc>
          <w:tcPr>
            <w:tcW w:w="4284" w:type="dxa"/>
            <w:vAlign w:val="center"/>
          </w:tcPr>
          <w:p>
            <w:pPr>
              <w:pStyle w:val="12"/>
            </w:pPr>
            <w:r>
              <w:t>办公用房内各项设施齐全，运转正常</w:t>
            </w:r>
          </w:p>
        </w:tc>
        <w:tc>
          <w:tcPr>
            <w:tcW w:w="2460" w:type="dxa"/>
            <w:vAlign w:val="center"/>
          </w:tcPr>
          <w:p>
            <w:pPr>
              <w:pStyle w:val="12"/>
            </w:pPr>
            <w:r>
              <w:t>设施齐全，正常运转</w:t>
            </w:r>
          </w:p>
        </w:tc>
        <w:tc>
          <w:tcPr>
            <w:tcW w:w="218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4284" w:type="dxa"/>
            <w:vAlign w:val="center"/>
          </w:tcPr>
          <w:p>
            <w:pPr>
              <w:pStyle w:val="12"/>
            </w:pPr>
            <w:r>
              <w:t>办公用房租赁合同签订日期</w:t>
            </w:r>
          </w:p>
        </w:tc>
        <w:tc>
          <w:tcPr>
            <w:tcW w:w="2460" w:type="dxa"/>
            <w:vAlign w:val="center"/>
          </w:tcPr>
          <w:p>
            <w:pPr>
              <w:pStyle w:val="12"/>
            </w:pPr>
            <w:r>
              <w:t>及时签订合同</w:t>
            </w:r>
          </w:p>
        </w:tc>
        <w:tc>
          <w:tcPr>
            <w:tcW w:w="218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租赁费标准</w:t>
            </w:r>
          </w:p>
        </w:tc>
        <w:tc>
          <w:tcPr>
            <w:tcW w:w="4284" w:type="dxa"/>
            <w:vAlign w:val="center"/>
          </w:tcPr>
          <w:p>
            <w:pPr>
              <w:pStyle w:val="12"/>
            </w:pPr>
            <w:r>
              <w:t>单位面积办公用房租赁费标准</w:t>
            </w:r>
          </w:p>
        </w:tc>
        <w:tc>
          <w:tcPr>
            <w:tcW w:w="2460" w:type="dxa"/>
            <w:vAlign w:val="center"/>
          </w:tcPr>
          <w:p>
            <w:pPr>
              <w:pStyle w:val="12"/>
            </w:pPr>
            <w:r>
              <w:t>0.7元/平方米.天</w:t>
            </w:r>
          </w:p>
        </w:tc>
        <w:tc>
          <w:tcPr>
            <w:tcW w:w="218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租赁期限</w:t>
            </w:r>
          </w:p>
        </w:tc>
        <w:tc>
          <w:tcPr>
            <w:tcW w:w="4284" w:type="dxa"/>
            <w:vAlign w:val="center"/>
          </w:tcPr>
          <w:p>
            <w:pPr>
              <w:pStyle w:val="12"/>
            </w:pPr>
            <w:r>
              <w:t>办公用房租赁期限</w:t>
            </w:r>
          </w:p>
        </w:tc>
        <w:tc>
          <w:tcPr>
            <w:tcW w:w="2460" w:type="dxa"/>
            <w:vAlign w:val="center"/>
          </w:tcPr>
          <w:p>
            <w:pPr>
              <w:pStyle w:val="12"/>
            </w:pPr>
            <w:r>
              <w:t>≥1年</w:t>
            </w:r>
          </w:p>
        </w:tc>
        <w:tc>
          <w:tcPr>
            <w:tcW w:w="218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4284" w:type="dxa"/>
            <w:vAlign w:val="center"/>
          </w:tcPr>
          <w:p>
            <w:pPr>
              <w:pStyle w:val="12"/>
            </w:pPr>
            <w:r>
              <w:t>办公场所职工满意度</w:t>
            </w:r>
          </w:p>
        </w:tc>
        <w:tc>
          <w:tcPr>
            <w:tcW w:w="2460" w:type="dxa"/>
            <w:vAlign w:val="center"/>
          </w:tcPr>
          <w:p>
            <w:pPr>
              <w:pStyle w:val="12"/>
            </w:pPr>
            <w:r>
              <w:t>≥90%</w:t>
            </w:r>
          </w:p>
        </w:tc>
        <w:tc>
          <w:tcPr>
            <w:tcW w:w="218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35、8.20事故调查工作经费（2025年）绩效目标表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13011025P00328910059J</w:t>
            </w:r>
          </w:p>
        </w:tc>
        <w:tc>
          <w:tcPr>
            <w:tcW w:w="2835" w:type="dxa"/>
            <w:vAlign w:val="center"/>
          </w:tcPr>
          <w:p>
            <w:pPr>
              <w:pStyle w:val="10"/>
            </w:pPr>
            <w:r>
              <w:t>项目名称</w:t>
            </w:r>
          </w:p>
        </w:tc>
        <w:tc>
          <w:tcPr>
            <w:tcW w:w="6095" w:type="dxa"/>
            <w:gridSpan w:val="3"/>
            <w:vAlign w:val="center"/>
          </w:tcPr>
          <w:p>
            <w:pPr>
              <w:pStyle w:val="12"/>
            </w:pPr>
            <w:r>
              <w:t>8.20事故调查工作经费（2025年）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预算资金6万元，专项用于对2024年820事故进行调查。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1.预算资金6万元，专项用于对2024年820事故进行调查，包括专家鉴定费用，确保事故调查工作顺利开展，保障办案的工作需要。</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194"/>
        <w:gridCol w:w="2460"/>
        <w:gridCol w:w="2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194" w:type="dxa"/>
            <w:vAlign w:val="center"/>
          </w:tcPr>
          <w:p>
            <w:pPr>
              <w:pStyle w:val="10"/>
            </w:pPr>
            <w:r>
              <w:t>绩效指标描述</w:t>
            </w:r>
          </w:p>
        </w:tc>
        <w:tc>
          <w:tcPr>
            <w:tcW w:w="2460" w:type="dxa"/>
            <w:vAlign w:val="center"/>
          </w:tcPr>
          <w:p>
            <w:pPr>
              <w:pStyle w:val="10"/>
            </w:pPr>
            <w:r>
              <w:t>指标值</w:t>
            </w:r>
          </w:p>
        </w:tc>
        <w:tc>
          <w:tcPr>
            <w:tcW w:w="2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保障办案人数</w:t>
            </w:r>
          </w:p>
        </w:tc>
        <w:tc>
          <w:tcPr>
            <w:tcW w:w="4194" w:type="dxa"/>
            <w:vAlign w:val="center"/>
          </w:tcPr>
          <w:p>
            <w:pPr>
              <w:pStyle w:val="12"/>
            </w:pPr>
            <w:r>
              <w:t>保障事故办案人员的数量</w:t>
            </w:r>
          </w:p>
        </w:tc>
        <w:tc>
          <w:tcPr>
            <w:tcW w:w="2460" w:type="dxa"/>
            <w:vAlign w:val="center"/>
          </w:tcPr>
          <w:p>
            <w:pPr>
              <w:pStyle w:val="12"/>
            </w:pPr>
            <w:r>
              <w:t>≥10人</w:t>
            </w:r>
          </w:p>
        </w:tc>
        <w:tc>
          <w:tcPr>
            <w:tcW w:w="2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4194" w:type="dxa"/>
            <w:vAlign w:val="center"/>
          </w:tcPr>
          <w:p>
            <w:pPr>
              <w:pStyle w:val="12"/>
            </w:pPr>
            <w:r>
              <w:t>事故调查工作正常运转保障率</w:t>
            </w:r>
          </w:p>
        </w:tc>
        <w:tc>
          <w:tcPr>
            <w:tcW w:w="2460" w:type="dxa"/>
            <w:vAlign w:val="center"/>
          </w:tcPr>
          <w:p>
            <w:pPr>
              <w:pStyle w:val="12"/>
            </w:pPr>
            <w:r>
              <w:t>100%</w:t>
            </w:r>
          </w:p>
        </w:tc>
        <w:tc>
          <w:tcPr>
            <w:tcW w:w="2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经费保障及时率</w:t>
            </w:r>
          </w:p>
        </w:tc>
        <w:tc>
          <w:tcPr>
            <w:tcW w:w="4194" w:type="dxa"/>
            <w:vAlign w:val="center"/>
          </w:tcPr>
          <w:p>
            <w:pPr>
              <w:pStyle w:val="12"/>
            </w:pPr>
            <w:r>
              <w:t>保障事故调查工作需要的及时性</w:t>
            </w:r>
          </w:p>
        </w:tc>
        <w:tc>
          <w:tcPr>
            <w:tcW w:w="2460" w:type="dxa"/>
            <w:vAlign w:val="center"/>
          </w:tcPr>
          <w:p>
            <w:pPr>
              <w:pStyle w:val="12"/>
            </w:pPr>
            <w:r>
              <w:t>≥90%</w:t>
            </w:r>
          </w:p>
        </w:tc>
        <w:tc>
          <w:tcPr>
            <w:tcW w:w="2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完成调查工作费用成本</w:t>
            </w:r>
          </w:p>
        </w:tc>
        <w:tc>
          <w:tcPr>
            <w:tcW w:w="4194" w:type="dxa"/>
            <w:vAlign w:val="center"/>
          </w:tcPr>
          <w:p>
            <w:pPr>
              <w:pStyle w:val="12"/>
            </w:pPr>
            <w:r>
              <w:t>完成调查工作所需的费用成本</w:t>
            </w:r>
          </w:p>
        </w:tc>
        <w:tc>
          <w:tcPr>
            <w:tcW w:w="2460" w:type="dxa"/>
            <w:vAlign w:val="center"/>
          </w:tcPr>
          <w:p>
            <w:pPr>
              <w:pStyle w:val="12"/>
            </w:pPr>
            <w:r>
              <w:t>≤6万元</w:t>
            </w:r>
          </w:p>
        </w:tc>
        <w:tc>
          <w:tcPr>
            <w:tcW w:w="2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调查结果准确性</w:t>
            </w:r>
          </w:p>
        </w:tc>
        <w:tc>
          <w:tcPr>
            <w:tcW w:w="4194" w:type="dxa"/>
            <w:vAlign w:val="center"/>
          </w:tcPr>
          <w:p>
            <w:pPr>
              <w:pStyle w:val="12"/>
            </w:pPr>
            <w:r>
              <w:t>调查结果准确性</w:t>
            </w:r>
          </w:p>
        </w:tc>
        <w:tc>
          <w:tcPr>
            <w:tcW w:w="2460" w:type="dxa"/>
            <w:vAlign w:val="center"/>
          </w:tcPr>
          <w:p>
            <w:pPr>
              <w:pStyle w:val="12"/>
            </w:pPr>
            <w:r>
              <w:t>≥99%</w:t>
            </w:r>
          </w:p>
        </w:tc>
        <w:tc>
          <w:tcPr>
            <w:tcW w:w="2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结果使用单位的满意度</w:t>
            </w:r>
          </w:p>
        </w:tc>
        <w:tc>
          <w:tcPr>
            <w:tcW w:w="4194" w:type="dxa"/>
            <w:vAlign w:val="center"/>
          </w:tcPr>
          <w:p>
            <w:pPr>
              <w:pStyle w:val="12"/>
            </w:pPr>
            <w:r>
              <w:t>事故调查结果使用单位的满意度</w:t>
            </w:r>
          </w:p>
        </w:tc>
        <w:tc>
          <w:tcPr>
            <w:tcW w:w="2460" w:type="dxa"/>
            <w:vAlign w:val="center"/>
          </w:tcPr>
          <w:p>
            <w:pPr>
              <w:pStyle w:val="12"/>
            </w:pPr>
            <w:r>
              <w:t>≥95%</w:t>
            </w:r>
          </w:p>
        </w:tc>
        <w:tc>
          <w:tcPr>
            <w:tcW w:w="2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36、促消费补助资金[2024]21号绩效目标表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13011024P00001210843B</w:t>
            </w:r>
          </w:p>
        </w:tc>
        <w:tc>
          <w:tcPr>
            <w:tcW w:w="2835" w:type="dxa"/>
            <w:vAlign w:val="center"/>
          </w:tcPr>
          <w:p>
            <w:pPr>
              <w:pStyle w:val="10"/>
            </w:pPr>
            <w:r>
              <w:t>项目名称</w:t>
            </w:r>
          </w:p>
        </w:tc>
        <w:tc>
          <w:tcPr>
            <w:tcW w:w="6095" w:type="dxa"/>
            <w:gridSpan w:val="3"/>
            <w:vAlign w:val="center"/>
          </w:tcPr>
          <w:p>
            <w:pPr>
              <w:pStyle w:val="12"/>
            </w:pPr>
            <w:r>
              <w:t>促消费补助资金[2024]21号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0.01</w:t>
            </w:r>
          </w:p>
        </w:tc>
        <w:tc>
          <w:tcPr>
            <w:tcW w:w="2835" w:type="dxa"/>
            <w:vAlign w:val="center"/>
          </w:tcPr>
          <w:p>
            <w:pPr>
              <w:pStyle w:val="10"/>
            </w:pPr>
            <w:r>
              <w:t>其中：财政    资金</w:t>
            </w:r>
          </w:p>
        </w:tc>
        <w:tc>
          <w:tcPr>
            <w:tcW w:w="2551" w:type="dxa"/>
            <w:vAlign w:val="center"/>
          </w:tcPr>
          <w:p>
            <w:pPr>
              <w:pStyle w:val="12"/>
            </w:pPr>
            <w:r>
              <w:t>0.01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预算资金100万元，用于举行2024年9月份消费券促消费活动。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1.预算资金100万元，根据辖区企业结构和消费情况，用于2024年9月份消费券促消费活动进行补助，发挥财政资金引导撬动作用，持续推动扩容升级，带动区域内经济发展。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34"/>
        <w:gridCol w:w="2370"/>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434" w:type="dxa"/>
            <w:vAlign w:val="center"/>
          </w:tcPr>
          <w:p>
            <w:pPr>
              <w:pStyle w:val="10"/>
            </w:pPr>
            <w:r>
              <w:t>绩效指标描述</w:t>
            </w:r>
          </w:p>
        </w:tc>
        <w:tc>
          <w:tcPr>
            <w:tcW w:w="2370" w:type="dxa"/>
            <w:vAlign w:val="center"/>
          </w:tcPr>
          <w:p>
            <w:pPr>
              <w:pStyle w:val="10"/>
            </w:pPr>
            <w:r>
              <w:t>指标值</w:t>
            </w:r>
          </w:p>
        </w:tc>
        <w:tc>
          <w:tcPr>
            <w:tcW w:w="212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参与消费活动的门店数量</w:t>
            </w:r>
          </w:p>
        </w:tc>
        <w:tc>
          <w:tcPr>
            <w:tcW w:w="4434" w:type="dxa"/>
            <w:vAlign w:val="center"/>
          </w:tcPr>
          <w:p>
            <w:pPr>
              <w:pStyle w:val="12"/>
            </w:pPr>
            <w:r>
              <w:t>参与本次促消费活动的门店数量</w:t>
            </w:r>
          </w:p>
        </w:tc>
        <w:tc>
          <w:tcPr>
            <w:tcW w:w="2370" w:type="dxa"/>
            <w:vAlign w:val="center"/>
          </w:tcPr>
          <w:p>
            <w:pPr>
              <w:pStyle w:val="12"/>
            </w:pPr>
            <w:r>
              <w:t>≥17家</w:t>
            </w:r>
          </w:p>
        </w:tc>
        <w:tc>
          <w:tcPr>
            <w:tcW w:w="212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4434" w:type="dxa"/>
            <w:vAlign w:val="center"/>
          </w:tcPr>
          <w:p>
            <w:pPr>
              <w:pStyle w:val="12"/>
            </w:pPr>
            <w:r>
              <w:t>补助资金到位率</w:t>
            </w:r>
          </w:p>
        </w:tc>
        <w:tc>
          <w:tcPr>
            <w:tcW w:w="2370" w:type="dxa"/>
            <w:vAlign w:val="center"/>
          </w:tcPr>
          <w:p>
            <w:pPr>
              <w:pStyle w:val="12"/>
            </w:pPr>
            <w:r>
              <w:t>100%</w:t>
            </w:r>
          </w:p>
        </w:tc>
        <w:tc>
          <w:tcPr>
            <w:tcW w:w="212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资金支付时限</w:t>
            </w:r>
          </w:p>
        </w:tc>
        <w:tc>
          <w:tcPr>
            <w:tcW w:w="4434" w:type="dxa"/>
            <w:vAlign w:val="center"/>
          </w:tcPr>
          <w:p>
            <w:pPr>
              <w:pStyle w:val="12"/>
            </w:pPr>
            <w:r>
              <w:t>资金支付时限</w:t>
            </w:r>
          </w:p>
        </w:tc>
        <w:tc>
          <w:tcPr>
            <w:tcW w:w="2370" w:type="dxa"/>
            <w:vAlign w:val="center"/>
          </w:tcPr>
          <w:p>
            <w:pPr>
              <w:pStyle w:val="12"/>
            </w:pPr>
            <w:r>
              <w:t>2024年11月底前</w:t>
            </w:r>
          </w:p>
        </w:tc>
        <w:tc>
          <w:tcPr>
            <w:tcW w:w="212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补助资金成本</w:t>
            </w:r>
          </w:p>
        </w:tc>
        <w:tc>
          <w:tcPr>
            <w:tcW w:w="4434" w:type="dxa"/>
            <w:vAlign w:val="center"/>
          </w:tcPr>
          <w:p>
            <w:pPr>
              <w:pStyle w:val="12"/>
            </w:pPr>
            <w:r>
              <w:t>消费活动补助资金成本</w:t>
            </w:r>
          </w:p>
        </w:tc>
        <w:tc>
          <w:tcPr>
            <w:tcW w:w="2370" w:type="dxa"/>
            <w:vAlign w:val="center"/>
          </w:tcPr>
          <w:p>
            <w:pPr>
              <w:pStyle w:val="12"/>
            </w:pPr>
            <w:r>
              <w:t>≤100万元</w:t>
            </w:r>
          </w:p>
        </w:tc>
        <w:tc>
          <w:tcPr>
            <w:tcW w:w="212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对市场消费的影响</w:t>
            </w:r>
          </w:p>
        </w:tc>
        <w:tc>
          <w:tcPr>
            <w:tcW w:w="4434" w:type="dxa"/>
            <w:vAlign w:val="center"/>
          </w:tcPr>
          <w:p>
            <w:pPr>
              <w:pStyle w:val="12"/>
            </w:pPr>
            <w:r>
              <w:t>持续推动市场消费扩容，促进经济增长</w:t>
            </w:r>
          </w:p>
        </w:tc>
        <w:tc>
          <w:tcPr>
            <w:tcW w:w="2370" w:type="dxa"/>
            <w:vAlign w:val="center"/>
          </w:tcPr>
          <w:p>
            <w:pPr>
              <w:pStyle w:val="12"/>
            </w:pPr>
            <w:r>
              <w:t>推动消费，促进增长</w:t>
            </w:r>
          </w:p>
        </w:tc>
        <w:tc>
          <w:tcPr>
            <w:tcW w:w="212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4434" w:type="dxa"/>
            <w:vAlign w:val="center"/>
          </w:tcPr>
          <w:p>
            <w:pPr>
              <w:pStyle w:val="12"/>
            </w:pPr>
            <w:r>
              <w:t>服务对象满意度</w:t>
            </w:r>
          </w:p>
        </w:tc>
        <w:tc>
          <w:tcPr>
            <w:tcW w:w="2370" w:type="dxa"/>
            <w:vAlign w:val="center"/>
          </w:tcPr>
          <w:p>
            <w:pPr>
              <w:pStyle w:val="12"/>
            </w:pPr>
            <w:r>
              <w:t>≥80%</w:t>
            </w:r>
          </w:p>
        </w:tc>
        <w:tc>
          <w:tcPr>
            <w:tcW w:w="212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37、鹿泉中心城区电力地下管廊工程绩效目标表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13011022P003197100013</w:t>
            </w:r>
          </w:p>
        </w:tc>
        <w:tc>
          <w:tcPr>
            <w:tcW w:w="2835" w:type="dxa"/>
            <w:vAlign w:val="center"/>
          </w:tcPr>
          <w:p>
            <w:pPr>
              <w:pStyle w:val="10"/>
            </w:pPr>
            <w:r>
              <w:t>项目名称</w:t>
            </w:r>
          </w:p>
        </w:tc>
        <w:tc>
          <w:tcPr>
            <w:tcW w:w="6095" w:type="dxa"/>
            <w:gridSpan w:val="3"/>
            <w:vAlign w:val="center"/>
          </w:tcPr>
          <w:p>
            <w:pPr>
              <w:pStyle w:val="12"/>
            </w:pPr>
            <w:r>
              <w:t>鹿泉中心城区电力地下管廊工程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4352.73</w:t>
            </w:r>
          </w:p>
        </w:tc>
        <w:tc>
          <w:tcPr>
            <w:tcW w:w="2835" w:type="dxa"/>
            <w:vAlign w:val="center"/>
          </w:tcPr>
          <w:p>
            <w:pPr>
              <w:pStyle w:val="10"/>
            </w:pPr>
            <w:r>
              <w:t>其中：财政    资金</w:t>
            </w:r>
          </w:p>
        </w:tc>
        <w:tc>
          <w:tcPr>
            <w:tcW w:w="2551" w:type="dxa"/>
            <w:vAlign w:val="center"/>
          </w:tcPr>
          <w:p>
            <w:pPr>
              <w:pStyle w:val="12"/>
            </w:pPr>
            <w:r>
              <w:t>4352.73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预算资金4352.73224万元，用于鹿泉中心地区电力地下管廊工程。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1.预算资金4352.73224万元，用于新建电力管廊总长度3.8公里，其中自110千伏获鹿站至向阳南大街新建排管1.4公里；自向阳南大街至北斗路交叉口段顶管1.85公里；沿北斗东路北侧向东拉管0.5公里；新建工井30座。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42"/>
        <w:gridCol w:w="3261"/>
        <w:gridCol w:w="4584"/>
        <w:gridCol w:w="3070"/>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842" w:type="dxa"/>
            <w:vAlign w:val="center"/>
          </w:tcPr>
          <w:p>
            <w:pPr>
              <w:pStyle w:val="10"/>
            </w:pPr>
            <w:r>
              <w:t>二级指标</w:t>
            </w:r>
          </w:p>
        </w:tc>
        <w:tc>
          <w:tcPr>
            <w:tcW w:w="3261" w:type="dxa"/>
            <w:vAlign w:val="center"/>
          </w:tcPr>
          <w:p>
            <w:pPr>
              <w:pStyle w:val="10"/>
            </w:pPr>
            <w:r>
              <w:t>三级指标</w:t>
            </w:r>
          </w:p>
        </w:tc>
        <w:tc>
          <w:tcPr>
            <w:tcW w:w="4584" w:type="dxa"/>
            <w:vAlign w:val="center"/>
          </w:tcPr>
          <w:p>
            <w:pPr>
              <w:pStyle w:val="10"/>
            </w:pPr>
            <w:r>
              <w:t>绩效指标描述</w:t>
            </w:r>
          </w:p>
        </w:tc>
        <w:tc>
          <w:tcPr>
            <w:tcW w:w="3070"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842" w:type="dxa"/>
            <w:vAlign w:val="center"/>
          </w:tcPr>
          <w:p>
            <w:pPr>
              <w:pStyle w:val="12"/>
            </w:pPr>
            <w:r>
              <w:t>数量指标</w:t>
            </w:r>
          </w:p>
        </w:tc>
        <w:tc>
          <w:tcPr>
            <w:tcW w:w="3261" w:type="dxa"/>
            <w:vAlign w:val="center"/>
          </w:tcPr>
          <w:p>
            <w:pPr>
              <w:pStyle w:val="12"/>
            </w:pPr>
            <w:r>
              <w:t>新建排管</w:t>
            </w:r>
          </w:p>
        </w:tc>
        <w:tc>
          <w:tcPr>
            <w:tcW w:w="4584" w:type="dxa"/>
            <w:vAlign w:val="center"/>
          </w:tcPr>
          <w:p>
            <w:pPr>
              <w:pStyle w:val="12"/>
            </w:pPr>
            <w:r>
              <w:t>新建Φ150×24+Φ100排管</w:t>
            </w:r>
          </w:p>
        </w:tc>
        <w:tc>
          <w:tcPr>
            <w:tcW w:w="3070" w:type="dxa"/>
            <w:vAlign w:val="center"/>
          </w:tcPr>
          <w:p>
            <w:pPr>
              <w:pStyle w:val="12"/>
            </w:pPr>
            <w:r>
              <w:t>1.45km</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2"/>
            </w:pPr>
            <w:r>
              <w:t>数量指标</w:t>
            </w:r>
          </w:p>
        </w:tc>
        <w:tc>
          <w:tcPr>
            <w:tcW w:w="3261" w:type="dxa"/>
            <w:vAlign w:val="center"/>
          </w:tcPr>
          <w:p>
            <w:pPr>
              <w:pStyle w:val="12"/>
            </w:pPr>
            <w:r>
              <w:t>新建顶管</w:t>
            </w:r>
          </w:p>
        </w:tc>
        <w:tc>
          <w:tcPr>
            <w:tcW w:w="4584" w:type="dxa"/>
            <w:vAlign w:val="center"/>
          </w:tcPr>
          <w:p>
            <w:pPr>
              <w:pStyle w:val="12"/>
            </w:pPr>
            <w:r>
              <w:t>新建顶管</w:t>
            </w:r>
          </w:p>
        </w:tc>
        <w:tc>
          <w:tcPr>
            <w:tcW w:w="3070" w:type="dxa"/>
            <w:vAlign w:val="center"/>
          </w:tcPr>
          <w:p>
            <w:pPr>
              <w:pStyle w:val="12"/>
            </w:pPr>
            <w:r>
              <w:t>1.85km</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2"/>
            </w:pPr>
            <w:r>
              <w:t>数量指标</w:t>
            </w:r>
          </w:p>
        </w:tc>
        <w:tc>
          <w:tcPr>
            <w:tcW w:w="3261" w:type="dxa"/>
            <w:vAlign w:val="center"/>
          </w:tcPr>
          <w:p>
            <w:pPr>
              <w:pStyle w:val="12"/>
            </w:pPr>
            <w:r>
              <w:t>新建拉管</w:t>
            </w:r>
          </w:p>
        </w:tc>
        <w:tc>
          <w:tcPr>
            <w:tcW w:w="4584" w:type="dxa"/>
            <w:vAlign w:val="center"/>
          </w:tcPr>
          <w:p>
            <w:pPr>
              <w:pStyle w:val="12"/>
            </w:pPr>
            <w:r>
              <w:t>新建Φ150×24+Φ100拉管</w:t>
            </w:r>
          </w:p>
        </w:tc>
        <w:tc>
          <w:tcPr>
            <w:tcW w:w="3070" w:type="dxa"/>
            <w:vAlign w:val="center"/>
          </w:tcPr>
          <w:p>
            <w:pPr>
              <w:pStyle w:val="12"/>
            </w:pPr>
            <w:r>
              <w:t>0.5km</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2"/>
            </w:pPr>
            <w:r>
              <w:t>数量指标</w:t>
            </w:r>
          </w:p>
        </w:tc>
        <w:tc>
          <w:tcPr>
            <w:tcW w:w="3261" w:type="dxa"/>
            <w:vAlign w:val="center"/>
          </w:tcPr>
          <w:p>
            <w:pPr>
              <w:pStyle w:val="12"/>
            </w:pPr>
            <w:r>
              <w:t>新建工井24座，顶管井7座</w:t>
            </w:r>
          </w:p>
        </w:tc>
        <w:tc>
          <w:tcPr>
            <w:tcW w:w="4584" w:type="dxa"/>
            <w:vAlign w:val="center"/>
          </w:tcPr>
          <w:p>
            <w:pPr>
              <w:pStyle w:val="12"/>
            </w:pPr>
            <w:r>
              <w:t>新建工井24座，顶管井7座</w:t>
            </w:r>
          </w:p>
        </w:tc>
        <w:tc>
          <w:tcPr>
            <w:tcW w:w="3070" w:type="dxa"/>
            <w:vAlign w:val="center"/>
          </w:tcPr>
          <w:p>
            <w:pPr>
              <w:pStyle w:val="12"/>
            </w:pPr>
            <w:r>
              <w:t>≥30座</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2"/>
            </w:pPr>
            <w:r>
              <w:t>质量指标</w:t>
            </w:r>
          </w:p>
        </w:tc>
        <w:tc>
          <w:tcPr>
            <w:tcW w:w="3261" w:type="dxa"/>
            <w:vAlign w:val="center"/>
          </w:tcPr>
          <w:p>
            <w:pPr>
              <w:pStyle w:val="12"/>
            </w:pPr>
            <w:r>
              <w:t>项目建设验收通过率</w:t>
            </w:r>
          </w:p>
        </w:tc>
        <w:tc>
          <w:tcPr>
            <w:tcW w:w="4584" w:type="dxa"/>
            <w:vAlign w:val="center"/>
          </w:tcPr>
          <w:p>
            <w:pPr>
              <w:pStyle w:val="12"/>
            </w:pPr>
            <w:r>
              <w:t>项目建设验收通过率</w:t>
            </w:r>
          </w:p>
        </w:tc>
        <w:tc>
          <w:tcPr>
            <w:tcW w:w="3070"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2"/>
            </w:pPr>
            <w:r>
              <w:t>成本指标</w:t>
            </w:r>
          </w:p>
        </w:tc>
        <w:tc>
          <w:tcPr>
            <w:tcW w:w="3261" w:type="dxa"/>
            <w:vAlign w:val="center"/>
          </w:tcPr>
          <w:p>
            <w:pPr>
              <w:pStyle w:val="12"/>
            </w:pPr>
            <w:r>
              <w:t>本年度投资成本</w:t>
            </w:r>
          </w:p>
        </w:tc>
        <w:tc>
          <w:tcPr>
            <w:tcW w:w="4584" w:type="dxa"/>
            <w:vAlign w:val="center"/>
          </w:tcPr>
          <w:p>
            <w:pPr>
              <w:pStyle w:val="12"/>
            </w:pPr>
            <w:r>
              <w:t>本年度投资成本</w:t>
            </w:r>
          </w:p>
        </w:tc>
        <w:tc>
          <w:tcPr>
            <w:tcW w:w="3070" w:type="dxa"/>
            <w:vAlign w:val="center"/>
          </w:tcPr>
          <w:p>
            <w:pPr>
              <w:pStyle w:val="12"/>
            </w:pPr>
            <w:r>
              <w:t>4352.73万元</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2"/>
            </w:pPr>
            <w:r>
              <w:t>时效指标</w:t>
            </w:r>
          </w:p>
        </w:tc>
        <w:tc>
          <w:tcPr>
            <w:tcW w:w="3261" w:type="dxa"/>
            <w:vAlign w:val="center"/>
          </w:tcPr>
          <w:p>
            <w:pPr>
              <w:pStyle w:val="12"/>
            </w:pPr>
            <w:r>
              <w:t>按时完成本项目进度占计划完成工程进度比例</w:t>
            </w:r>
          </w:p>
        </w:tc>
        <w:tc>
          <w:tcPr>
            <w:tcW w:w="4584" w:type="dxa"/>
            <w:vAlign w:val="center"/>
          </w:tcPr>
          <w:p>
            <w:pPr>
              <w:pStyle w:val="12"/>
            </w:pPr>
            <w:r>
              <w:t>按时完成本项目进度占计划完成工程进度比例</w:t>
            </w:r>
          </w:p>
        </w:tc>
        <w:tc>
          <w:tcPr>
            <w:tcW w:w="3070" w:type="dxa"/>
            <w:vAlign w:val="center"/>
          </w:tcPr>
          <w:p>
            <w:pPr>
              <w:pStyle w:val="12"/>
            </w:pPr>
            <w:r>
              <w:t>100%</w:t>
            </w:r>
          </w:p>
        </w:tc>
        <w:tc>
          <w:tcPr>
            <w:tcW w:w="1276" w:type="dxa"/>
            <w:vAlign w:val="center"/>
          </w:tcPr>
          <w:p>
            <w:pPr>
              <w:pStyle w:val="12"/>
            </w:pPr>
            <w:r>
              <w:t>形象进度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842" w:type="dxa"/>
            <w:vAlign w:val="center"/>
          </w:tcPr>
          <w:p>
            <w:pPr>
              <w:pStyle w:val="12"/>
            </w:pPr>
            <w:r>
              <w:t>经济效益指标</w:t>
            </w:r>
          </w:p>
        </w:tc>
        <w:tc>
          <w:tcPr>
            <w:tcW w:w="3261" w:type="dxa"/>
            <w:vAlign w:val="center"/>
          </w:tcPr>
          <w:p>
            <w:pPr>
              <w:pStyle w:val="12"/>
            </w:pPr>
            <w:r>
              <w:t>有效利用道路地下空间，节约城区用地</w:t>
            </w:r>
          </w:p>
        </w:tc>
        <w:tc>
          <w:tcPr>
            <w:tcW w:w="4584" w:type="dxa"/>
            <w:vAlign w:val="center"/>
          </w:tcPr>
          <w:p>
            <w:pPr>
              <w:pStyle w:val="12"/>
            </w:pPr>
            <w:r>
              <w:t>有效利用道路地下空间，节约城区用地，促进地下空间的开发利用</w:t>
            </w:r>
          </w:p>
        </w:tc>
        <w:tc>
          <w:tcPr>
            <w:tcW w:w="3070" w:type="dxa"/>
            <w:vAlign w:val="center"/>
          </w:tcPr>
          <w:p>
            <w:pPr>
              <w:pStyle w:val="12"/>
            </w:pPr>
            <w:r>
              <w:t>有效利用道路地下空间，节约城区用地，促进地下空间的开发利用</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2"/>
            </w:pPr>
            <w:r>
              <w:t>社会效益指标</w:t>
            </w:r>
          </w:p>
        </w:tc>
        <w:tc>
          <w:tcPr>
            <w:tcW w:w="3261" w:type="dxa"/>
            <w:vAlign w:val="center"/>
          </w:tcPr>
          <w:p>
            <w:pPr>
              <w:pStyle w:val="12"/>
            </w:pPr>
            <w:r>
              <w:t>改变城区电力管廊匮乏的局面，满足民生需求</w:t>
            </w:r>
          </w:p>
        </w:tc>
        <w:tc>
          <w:tcPr>
            <w:tcW w:w="4584" w:type="dxa"/>
            <w:vAlign w:val="center"/>
          </w:tcPr>
          <w:p>
            <w:pPr>
              <w:pStyle w:val="12"/>
            </w:pPr>
            <w:r>
              <w:t>改变城区电力管廊匮乏的局面，满足民生需求</w:t>
            </w:r>
          </w:p>
        </w:tc>
        <w:tc>
          <w:tcPr>
            <w:tcW w:w="3070" w:type="dxa"/>
            <w:vAlign w:val="center"/>
          </w:tcPr>
          <w:p>
            <w:pPr>
              <w:pStyle w:val="12"/>
            </w:pPr>
            <w:r>
              <w:t>改变城区电力管廊匮乏的局面，满足民生需求</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2"/>
            </w:pPr>
            <w:r>
              <w:t>生态效益指标</w:t>
            </w:r>
          </w:p>
        </w:tc>
        <w:tc>
          <w:tcPr>
            <w:tcW w:w="3261" w:type="dxa"/>
            <w:vAlign w:val="center"/>
          </w:tcPr>
          <w:p>
            <w:pPr>
              <w:pStyle w:val="12"/>
            </w:pPr>
            <w:r>
              <w:t>减少架空管线与绿化的矛盾，提升城区容貌。</w:t>
            </w:r>
          </w:p>
        </w:tc>
        <w:tc>
          <w:tcPr>
            <w:tcW w:w="4584" w:type="dxa"/>
            <w:vAlign w:val="center"/>
          </w:tcPr>
          <w:p>
            <w:pPr>
              <w:pStyle w:val="12"/>
            </w:pPr>
            <w:r>
              <w:t>减少架空管线与绿化的矛盾，提升鹿泉城区容貌</w:t>
            </w:r>
          </w:p>
        </w:tc>
        <w:tc>
          <w:tcPr>
            <w:tcW w:w="3070" w:type="dxa"/>
            <w:vAlign w:val="center"/>
          </w:tcPr>
          <w:p>
            <w:pPr>
              <w:pStyle w:val="12"/>
            </w:pPr>
            <w:r>
              <w:t>减少架空管线与绿化的矛盾，提升鹿泉城区容貌</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2"/>
            </w:pPr>
            <w:r>
              <w:t>可持续影响指标</w:t>
            </w:r>
          </w:p>
        </w:tc>
        <w:tc>
          <w:tcPr>
            <w:tcW w:w="3261" w:type="dxa"/>
            <w:vAlign w:val="center"/>
          </w:tcPr>
          <w:p>
            <w:pPr>
              <w:pStyle w:val="12"/>
            </w:pPr>
            <w:r>
              <w:t>预期使用时间</w:t>
            </w:r>
          </w:p>
        </w:tc>
        <w:tc>
          <w:tcPr>
            <w:tcW w:w="4584" w:type="dxa"/>
            <w:vAlign w:val="center"/>
          </w:tcPr>
          <w:p>
            <w:pPr>
              <w:pStyle w:val="12"/>
            </w:pPr>
            <w:r>
              <w:t>预期使用时间</w:t>
            </w:r>
          </w:p>
        </w:tc>
        <w:tc>
          <w:tcPr>
            <w:tcW w:w="3070" w:type="dxa"/>
            <w:vAlign w:val="center"/>
          </w:tcPr>
          <w:p>
            <w:pPr>
              <w:pStyle w:val="12"/>
            </w:pPr>
            <w:r>
              <w:t>≥50年</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842" w:type="dxa"/>
            <w:vAlign w:val="center"/>
          </w:tcPr>
          <w:p>
            <w:pPr>
              <w:pStyle w:val="12"/>
            </w:pPr>
            <w:r>
              <w:t>服务对象满意度指标</w:t>
            </w:r>
          </w:p>
        </w:tc>
        <w:tc>
          <w:tcPr>
            <w:tcW w:w="3261" w:type="dxa"/>
            <w:vAlign w:val="center"/>
          </w:tcPr>
          <w:p>
            <w:pPr>
              <w:pStyle w:val="12"/>
            </w:pPr>
            <w:r>
              <w:t>群众满意度</w:t>
            </w:r>
          </w:p>
        </w:tc>
        <w:tc>
          <w:tcPr>
            <w:tcW w:w="4584" w:type="dxa"/>
            <w:vAlign w:val="center"/>
          </w:tcPr>
          <w:p>
            <w:pPr>
              <w:pStyle w:val="12"/>
            </w:pPr>
            <w:r>
              <w:t>服务群众满意度</w:t>
            </w:r>
          </w:p>
        </w:tc>
        <w:tc>
          <w:tcPr>
            <w:tcW w:w="3070"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38、上庄镇镇域电力线路迁建入地项目绩效目标表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13011023P00333110001K</w:t>
            </w:r>
          </w:p>
        </w:tc>
        <w:tc>
          <w:tcPr>
            <w:tcW w:w="2835" w:type="dxa"/>
            <w:vAlign w:val="center"/>
          </w:tcPr>
          <w:p>
            <w:pPr>
              <w:pStyle w:val="10"/>
            </w:pPr>
            <w:r>
              <w:t>项目名称</w:t>
            </w:r>
          </w:p>
        </w:tc>
        <w:tc>
          <w:tcPr>
            <w:tcW w:w="6095" w:type="dxa"/>
            <w:gridSpan w:val="3"/>
            <w:vAlign w:val="center"/>
          </w:tcPr>
          <w:p>
            <w:pPr>
              <w:pStyle w:val="12"/>
            </w:pPr>
            <w:r>
              <w:t>上庄镇镇域电力线路迁建入地项目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2880.58</w:t>
            </w:r>
          </w:p>
        </w:tc>
        <w:tc>
          <w:tcPr>
            <w:tcW w:w="2835" w:type="dxa"/>
            <w:vAlign w:val="center"/>
          </w:tcPr>
          <w:p>
            <w:pPr>
              <w:pStyle w:val="10"/>
            </w:pPr>
            <w:r>
              <w:t>其中：财政    资金</w:t>
            </w:r>
          </w:p>
        </w:tc>
        <w:tc>
          <w:tcPr>
            <w:tcW w:w="2551" w:type="dxa"/>
            <w:vAlign w:val="center"/>
          </w:tcPr>
          <w:p>
            <w:pPr>
              <w:pStyle w:val="12"/>
            </w:pPr>
            <w:r>
              <w:t>2880.58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预算资金2880.5839万元，专项用于上庄镇域电力线路迁建入地项目。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250000%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2880.5839万元，专项用于上庄镇域电力线路迁建入地项目，贯彻上庄村、抬头村、科瀛产业园、食草堂及上庄镇部分分支线路，减少地上高压线路空间占用，增强我区南部片区项目承载能力，进一步提升空间使用率和竞争力。</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78" w:type="dxa"/>
            <w:vAlign w:val="center"/>
          </w:tcPr>
          <w:p>
            <w:pPr>
              <w:pStyle w:val="10"/>
            </w:pPr>
            <w:r>
              <w:t>指标值</w:t>
            </w:r>
          </w:p>
        </w:tc>
        <w:tc>
          <w:tcPr>
            <w:tcW w:w="176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新建地下电力管廊</w:t>
            </w:r>
          </w:p>
        </w:tc>
        <w:tc>
          <w:tcPr>
            <w:tcW w:w="5386" w:type="dxa"/>
            <w:vAlign w:val="center"/>
          </w:tcPr>
          <w:p>
            <w:pPr>
              <w:pStyle w:val="12"/>
            </w:pPr>
            <w:r>
              <w:t>新建电力管廊7.5公里</w:t>
            </w:r>
          </w:p>
        </w:tc>
        <w:tc>
          <w:tcPr>
            <w:tcW w:w="1778" w:type="dxa"/>
            <w:vAlign w:val="center"/>
          </w:tcPr>
          <w:p>
            <w:pPr>
              <w:pStyle w:val="12"/>
            </w:pPr>
            <w:r>
              <w:t>7.5km</w:t>
            </w:r>
          </w:p>
        </w:tc>
        <w:tc>
          <w:tcPr>
            <w:tcW w:w="176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新建拉管</w:t>
            </w:r>
          </w:p>
        </w:tc>
        <w:tc>
          <w:tcPr>
            <w:tcW w:w="5386" w:type="dxa"/>
            <w:vAlign w:val="center"/>
          </w:tcPr>
          <w:p>
            <w:pPr>
              <w:pStyle w:val="12"/>
            </w:pPr>
            <w:r>
              <w:t>新建拉管2.4公里</w:t>
            </w:r>
          </w:p>
        </w:tc>
        <w:tc>
          <w:tcPr>
            <w:tcW w:w="1778" w:type="dxa"/>
            <w:vAlign w:val="center"/>
          </w:tcPr>
          <w:p>
            <w:pPr>
              <w:pStyle w:val="12"/>
            </w:pPr>
            <w:r>
              <w:t>2.4km</w:t>
            </w:r>
          </w:p>
        </w:tc>
        <w:tc>
          <w:tcPr>
            <w:tcW w:w="176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新建线下入地</w:t>
            </w:r>
          </w:p>
        </w:tc>
        <w:tc>
          <w:tcPr>
            <w:tcW w:w="5386" w:type="dxa"/>
            <w:vAlign w:val="center"/>
          </w:tcPr>
          <w:p>
            <w:pPr>
              <w:pStyle w:val="12"/>
            </w:pPr>
            <w:r>
              <w:t>新建线下入地2.3万米</w:t>
            </w:r>
          </w:p>
        </w:tc>
        <w:tc>
          <w:tcPr>
            <w:tcW w:w="1778" w:type="dxa"/>
            <w:vAlign w:val="center"/>
          </w:tcPr>
          <w:p>
            <w:pPr>
              <w:pStyle w:val="12"/>
            </w:pPr>
            <w:r>
              <w:t>2.3万米</w:t>
            </w:r>
          </w:p>
        </w:tc>
        <w:tc>
          <w:tcPr>
            <w:tcW w:w="176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项目建设验收通过率</w:t>
            </w:r>
          </w:p>
        </w:tc>
        <w:tc>
          <w:tcPr>
            <w:tcW w:w="5386" w:type="dxa"/>
            <w:vAlign w:val="center"/>
          </w:tcPr>
          <w:p>
            <w:pPr>
              <w:pStyle w:val="12"/>
            </w:pPr>
            <w:r>
              <w:t>项目建设验收通过率</w:t>
            </w:r>
          </w:p>
        </w:tc>
        <w:tc>
          <w:tcPr>
            <w:tcW w:w="1778" w:type="dxa"/>
            <w:vAlign w:val="center"/>
          </w:tcPr>
          <w:p>
            <w:pPr>
              <w:pStyle w:val="12"/>
            </w:pPr>
            <w:r>
              <w:t>100%</w:t>
            </w:r>
          </w:p>
        </w:tc>
        <w:tc>
          <w:tcPr>
            <w:tcW w:w="176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按时完成本项目进度占计划完成工程进度比例</w:t>
            </w:r>
          </w:p>
        </w:tc>
        <w:tc>
          <w:tcPr>
            <w:tcW w:w="5386" w:type="dxa"/>
            <w:vAlign w:val="center"/>
          </w:tcPr>
          <w:p>
            <w:pPr>
              <w:pStyle w:val="12"/>
            </w:pPr>
            <w:r>
              <w:t>按时完成本项目进度占计划完成工程进度比例</w:t>
            </w:r>
          </w:p>
        </w:tc>
        <w:tc>
          <w:tcPr>
            <w:tcW w:w="1778" w:type="dxa"/>
            <w:vAlign w:val="center"/>
          </w:tcPr>
          <w:p>
            <w:pPr>
              <w:pStyle w:val="12"/>
            </w:pPr>
            <w:r>
              <w:t>100%</w:t>
            </w:r>
          </w:p>
        </w:tc>
        <w:tc>
          <w:tcPr>
            <w:tcW w:w="1766" w:type="dxa"/>
            <w:vAlign w:val="center"/>
          </w:tcPr>
          <w:p>
            <w:pPr>
              <w:pStyle w:val="12"/>
            </w:pPr>
            <w:r>
              <w:t>形象进度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本年度项目投资成本</w:t>
            </w:r>
          </w:p>
        </w:tc>
        <w:tc>
          <w:tcPr>
            <w:tcW w:w="5386" w:type="dxa"/>
            <w:vAlign w:val="center"/>
          </w:tcPr>
          <w:p>
            <w:pPr>
              <w:pStyle w:val="12"/>
            </w:pPr>
            <w:r>
              <w:t>本年度投资成本</w:t>
            </w:r>
          </w:p>
        </w:tc>
        <w:tc>
          <w:tcPr>
            <w:tcW w:w="1778" w:type="dxa"/>
            <w:vAlign w:val="center"/>
          </w:tcPr>
          <w:p>
            <w:pPr>
              <w:pStyle w:val="12"/>
            </w:pPr>
            <w:r>
              <w:t>2880.58万元</w:t>
            </w:r>
          </w:p>
        </w:tc>
        <w:tc>
          <w:tcPr>
            <w:tcW w:w="176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提高土地利用价值</w:t>
            </w:r>
          </w:p>
        </w:tc>
        <w:tc>
          <w:tcPr>
            <w:tcW w:w="5386" w:type="dxa"/>
            <w:vAlign w:val="center"/>
          </w:tcPr>
          <w:p>
            <w:pPr>
              <w:pStyle w:val="12"/>
            </w:pPr>
            <w:r>
              <w:t>减少地上高压线路空间占地，提高土地利用价值</w:t>
            </w:r>
          </w:p>
        </w:tc>
        <w:tc>
          <w:tcPr>
            <w:tcW w:w="1778" w:type="dxa"/>
            <w:vAlign w:val="center"/>
          </w:tcPr>
          <w:p>
            <w:pPr>
              <w:pStyle w:val="12"/>
            </w:pPr>
            <w:r>
              <w:t>提高土地价值</w:t>
            </w:r>
          </w:p>
        </w:tc>
        <w:tc>
          <w:tcPr>
            <w:tcW w:w="176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改善城市道路环境，优化城市环境</w:t>
            </w:r>
          </w:p>
        </w:tc>
        <w:tc>
          <w:tcPr>
            <w:tcW w:w="5386" w:type="dxa"/>
            <w:vAlign w:val="center"/>
          </w:tcPr>
          <w:p>
            <w:pPr>
              <w:pStyle w:val="12"/>
            </w:pPr>
            <w:r>
              <w:t>改善城市道路环境，优化城市环境</w:t>
            </w:r>
          </w:p>
        </w:tc>
        <w:tc>
          <w:tcPr>
            <w:tcW w:w="1778" w:type="dxa"/>
            <w:vAlign w:val="center"/>
          </w:tcPr>
          <w:p>
            <w:pPr>
              <w:pStyle w:val="12"/>
            </w:pPr>
            <w:r>
              <w:t>优化城市环境</w:t>
            </w:r>
          </w:p>
        </w:tc>
        <w:tc>
          <w:tcPr>
            <w:tcW w:w="176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提高电网可靠性</w:t>
            </w:r>
          </w:p>
        </w:tc>
        <w:tc>
          <w:tcPr>
            <w:tcW w:w="5386" w:type="dxa"/>
            <w:vAlign w:val="center"/>
          </w:tcPr>
          <w:p>
            <w:pPr>
              <w:pStyle w:val="12"/>
            </w:pPr>
            <w:r>
              <w:t>电力管廊可以减少停电事故发生概率，提高电网可靠性</w:t>
            </w:r>
          </w:p>
        </w:tc>
        <w:tc>
          <w:tcPr>
            <w:tcW w:w="1778" w:type="dxa"/>
            <w:vAlign w:val="center"/>
          </w:tcPr>
          <w:p>
            <w:pPr>
              <w:pStyle w:val="12"/>
            </w:pPr>
            <w:r>
              <w:t>提供电网可靠性</w:t>
            </w:r>
          </w:p>
        </w:tc>
        <w:tc>
          <w:tcPr>
            <w:tcW w:w="176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预期使用时间</w:t>
            </w:r>
          </w:p>
        </w:tc>
        <w:tc>
          <w:tcPr>
            <w:tcW w:w="5386" w:type="dxa"/>
            <w:vAlign w:val="center"/>
          </w:tcPr>
          <w:p>
            <w:pPr>
              <w:pStyle w:val="12"/>
            </w:pPr>
            <w:r>
              <w:t>预期使用时间</w:t>
            </w:r>
          </w:p>
        </w:tc>
        <w:tc>
          <w:tcPr>
            <w:tcW w:w="1778" w:type="dxa"/>
            <w:vAlign w:val="center"/>
          </w:tcPr>
          <w:p>
            <w:pPr>
              <w:pStyle w:val="12"/>
            </w:pPr>
            <w:r>
              <w:t>≥50年</w:t>
            </w:r>
          </w:p>
        </w:tc>
        <w:tc>
          <w:tcPr>
            <w:tcW w:w="176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群众满意度调查</w:t>
            </w:r>
          </w:p>
        </w:tc>
        <w:tc>
          <w:tcPr>
            <w:tcW w:w="5386" w:type="dxa"/>
            <w:vAlign w:val="center"/>
          </w:tcPr>
          <w:p>
            <w:pPr>
              <w:pStyle w:val="12"/>
            </w:pPr>
            <w:r>
              <w:t>服务群众满意度调查</w:t>
            </w:r>
          </w:p>
        </w:tc>
        <w:tc>
          <w:tcPr>
            <w:tcW w:w="1778" w:type="dxa"/>
            <w:vAlign w:val="center"/>
          </w:tcPr>
          <w:p>
            <w:pPr>
              <w:pStyle w:val="12"/>
            </w:pPr>
            <w:r>
              <w:t>≥80%</w:t>
            </w:r>
          </w:p>
        </w:tc>
        <w:tc>
          <w:tcPr>
            <w:tcW w:w="176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39、上庄镇镇域电力线路迁建入地项目（9279）绩效目标表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13011025P000012109679</w:t>
            </w:r>
          </w:p>
        </w:tc>
        <w:tc>
          <w:tcPr>
            <w:tcW w:w="2835" w:type="dxa"/>
            <w:vAlign w:val="center"/>
          </w:tcPr>
          <w:p>
            <w:pPr>
              <w:pStyle w:val="10"/>
            </w:pPr>
            <w:r>
              <w:t>项目名称</w:t>
            </w:r>
          </w:p>
        </w:tc>
        <w:tc>
          <w:tcPr>
            <w:tcW w:w="6095" w:type="dxa"/>
            <w:gridSpan w:val="3"/>
            <w:vAlign w:val="center"/>
          </w:tcPr>
          <w:p>
            <w:pPr>
              <w:pStyle w:val="12"/>
            </w:pPr>
            <w:r>
              <w:t>上庄镇镇域电力线路迁建入地项目（9279）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301.91</w:t>
            </w:r>
          </w:p>
        </w:tc>
        <w:tc>
          <w:tcPr>
            <w:tcW w:w="2835" w:type="dxa"/>
            <w:vAlign w:val="center"/>
          </w:tcPr>
          <w:p>
            <w:pPr>
              <w:pStyle w:val="10"/>
            </w:pPr>
            <w:r>
              <w:t>其中：财政    资金</w:t>
            </w:r>
          </w:p>
        </w:tc>
        <w:tc>
          <w:tcPr>
            <w:tcW w:w="2551" w:type="dxa"/>
            <w:vAlign w:val="center"/>
          </w:tcPr>
          <w:p>
            <w:pPr>
              <w:pStyle w:val="12"/>
            </w:pPr>
            <w:r>
              <w:t>301.91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预算资金301.91319万元，专项用于上庄镇域电力线路迁建入地项目。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301.91319万元，专项用于上庄镇域电力线路迁建入地项目，贯彻上庄村、抬头村、科瀛产业园、食草堂及上庄镇部分分支线路，减少地上高压线路空间占用，增强我区南部片区项目承载能力，进一步提升空间使用率和竞争力。</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08" w:type="dxa"/>
            <w:vAlign w:val="center"/>
          </w:tcPr>
          <w:p>
            <w:pPr>
              <w:pStyle w:val="10"/>
            </w:pPr>
            <w:r>
              <w:t>指标值</w:t>
            </w:r>
          </w:p>
        </w:tc>
        <w:tc>
          <w:tcPr>
            <w:tcW w:w="173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新建电力顶管</w:t>
            </w:r>
          </w:p>
        </w:tc>
        <w:tc>
          <w:tcPr>
            <w:tcW w:w="5386" w:type="dxa"/>
            <w:vAlign w:val="center"/>
          </w:tcPr>
          <w:p>
            <w:pPr>
              <w:pStyle w:val="12"/>
            </w:pPr>
            <w:r>
              <w:t>新建电力顶管7.5公里</w:t>
            </w:r>
          </w:p>
        </w:tc>
        <w:tc>
          <w:tcPr>
            <w:tcW w:w="1808" w:type="dxa"/>
            <w:vAlign w:val="center"/>
          </w:tcPr>
          <w:p>
            <w:pPr>
              <w:pStyle w:val="12"/>
            </w:pPr>
            <w:r>
              <w:t>7.5km</w:t>
            </w:r>
          </w:p>
        </w:tc>
        <w:tc>
          <w:tcPr>
            <w:tcW w:w="173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新建箱式变压器</w:t>
            </w:r>
          </w:p>
        </w:tc>
        <w:tc>
          <w:tcPr>
            <w:tcW w:w="5386" w:type="dxa"/>
            <w:vAlign w:val="center"/>
          </w:tcPr>
          <w:p>
            <w:pPr>
              <w:pStyle w:val="12"/>
            </w:pPr>
            <w:r>
              <w:t>新建箱式变压器2座</w:t>
            </w:r>
          </w:p>
        </w:tc>
        <w:tc>
          <w:tcPr>
            <w:tcW w:w="1808" w:type="dxa"/>
            <w:vAlign w:val="center"/>
          </w:tcPr>
          <w:p>
            <w:pPr>
              <w:pStyle w:val="12"/>
            </w:pPr>
            <w:r>
              <w:t>2座</w:t>
            </w:r>
          </w:p>
        </w:tc>
        <w:tc>
          <w:tcPr>
            <w:tcW w:w="173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迁建电力线路</w:t>
            </w:r>
          </w:p>
        </w:tc>
        <w:tc>
          <w:tcPr>
            <w:tcW w:w="5386" w:type="dxa"/>
            <w:vAlign w:val="center"/>
          </w:tcPr>
          <w:p>
            <w:pPr>
              <w:pStyle w:val="12"/>
            </w:pPr>
            <w:r>
              <w:t>迁建电力线路1.5万米</w:t>
            </w:r>
          </w:p>
        </w:tc>
        <w:tc>
          <w:tcPr>
            <w:tcW w:w="1808" w:type="dxa"/>
            <w:vAlign w:val="center"/>
          </w:tcPr>
          <w:p>
            <w:pPr>
              <w:pStyle w:val="12"/>
            </w:pPr>
            <w:r>
              <w:t>1.5万米</w:t>
            </w:r>
          </w:p>
        </w:tc>
        <w:tc>
          <w:tcPr>
            <w:tcW w:w="173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项目建设验收通过率</w:t>
            </w:r>
          </w:p>
        </w:tc>
        <w:tc>
          <w:tcPr>
            <w:tcW w:w="5386" w:type="dxa"/>
            <w:vAlign w:val="center"/>
          </w:tcPr>
          <w:p>
            <w:pPr>
              <w:pStyle w:val="12"/>
            </w:pPr>
            <w:r>
              <w:t>项目建设验收通过率</w:t>
            </w:r>
          </w:p>
        </w:tc>
        <w:tc>
          <w:tcPr>
            <w:tcW w:w="1808" w:type="dxa"/>
            <w:vAlign w:val="center"/>
          </w:tcPr>
          <w:p>
            <w:pPr>
              <w:pStyle w:val="12"/>
            </w:pPr>
            <w:r>
              <w:t>100%</w:t>
            </w:r>
          </w:p>
        </w:tc>
        <w:tc>
          <w:tcPr>
            <w:tcW w:w="173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按时完成本项目进度占计划完成工程进度比例</w:t>
            </w:r>
          </w:p>
        </w:tc>
        <w:tc>
          <w:tcPr>
            <w:tcW w:w="5386" w:type="dxa"/>
            <w:vAlign w:val="center"/>
          </w:tcPr>
          <w:p>
            <w:pPr>
              <w:pStyle w:val="12"/>
            </w:pPr>
            <w:r>
              <w:t>按时完成本项目进度占计划完成工程进度比例</w:t>
            </w:r>
          </w:p>
        </w:tc>
        <w:tc>
          <w:tcPr>
            <w:tcW w:w="1808" w:type="dxa"/>
            <w:vAlign w:val="center"/>
          </w:tcPr>
          <w:p>
            <w:pPr>
              <w:pStyle w:val="12"/>
            </w:pPr>
            <w:r>
              <w:t>100%</w:t>
            </w:r>
          </w:p>
        </w:tc>
        <w:tc>
          <w:tcPr>
            <w:tcW w:w="1736" w:type="dxa"/>
            <w:vAlign w:val="center"/>
          </w:tcPr>
          <w:p>
            <w:pPr>
              <w:pStyle w:val="12"/>
            </w:pPr>
            <w:r>
              <w:t>形象进度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本年度项目投资成本</w:t>
            </w:r>
          </w:p>
        </w:tc>
        <w:tc>
          <w:tcPr>
            <w:tcW w:w="5386" w:type="dxa"/>
            <w:vAlign w:val="center"/>
          </w:tcPr>
          <w:p>
            <w:pPr>
              <w:pStyle w:val="12"/>
            </w:pPr>
            <w:r>
              <w:t>本年度投资成本</w:t>
            </w:r>
          </w:p>
        </w:tc>
        <w:tc>
          <w:tcPr>
            <w:tcW w:w="1808" w:type="dxa"/>
            <w:vAlign w:val="center"/>
          </w:tcPr>
          <w:p>
            <w:pPr>
              <w:pStyle w:val="12"/>
            </w:pPr>
            <w:r>
              <w:t>3019131.9元</w:t>
            </w:r>
          </w:p>
        </w:tc>
        <w:tc>
          <w:tcPr>
            <w:tcW w:w="173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提高土地利用价值</w:t>
            </w:r>
          </w:p>
        </w:tc>
        <w:tc>
          <w:tcPr>
            <w:tcW w:w="5386" w:type="dxa"/>
            <w:vAlign w:val="center"/>
          </w:tcPr>
          <w:p>
            <w:pPr>
              <w:pStyle w:val="12"/>
            </w:pPr>
            <w:r>
              <w:t>减少地上高压线路空间占地，提高土地利用价值</w:t>
            </w:r>
          </w:p>
        </w:tc>
        <w:tc>
          <w:tcPr>
            <w:tcW w:w="1808" w:type="dxa"/>
            <w:vAlign w:val="center"/>
          </w:tcPr>
          <w:p>
            <w:pPr>
              <w:pStyle w:val="12"/>
            </w:pPr>
            <w:r>
              <w:t>提高土地价值</w:t>
            </w:r>
          </w:p>
        </w:tc>
        <w:tc>
          <w:tcPr>
            <w:tcW w:w="173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改善城市道路环境，优化城市环境</w:t>
            </w:r>
          </w:p>
        </w:tc>
        <w:tc>
          <w:tcPr>
            <w:tcW w:w="5386" w:type="dxa"/>
            <w:vAlign w:val="center"/>
          </w:tcPr>
          <w:p>
            <w:pPr>
              <w:pStyle w:val="12"/>
            </w:pPr>
            <w:r>
              <w:t>改善城市道路环境，优化城市环境</w:t>
            </w:r>
          </w:p>
        </w:tc>
        <w:tc>
          <w:tcPr>
            <w:tcW w:w="1808" w:type="dxa"/>
            <w:vAlign w:val="center"/>
          </w:tcPr>
          <w:p>
            <w:pPr>
              <w:pStyle w:val="12"/>
            </w:pPr>
            <w:r>
              <w:t>优化城市环境</w:t>
            </w:r>
          </w:p>
        </w:tc>
        <w:tc>
          <w:tcPr>
            <w:tcW w:w="173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提高电网可靠性</w:t>
            </w:r>
          </w:p>
        </w:tc>
        <w:tc>
          <w:tcPr>
            <w:tcW w:w="5386" w:type="dxa"/>
            <w:vAlign w:val="center"/>
          </w:tcPr>
          <w:p>
            <w:pPr>
              <w:pStyle w:val="12"/>
            </w:pPr>
            <w:r>
              <w:t>电力管廊可以减少停电事故发生概率，提高电网可靠性</w:t>
            </w:r>
          </w:p>
        </w:tc>
        <w:tc>
          <w:tcPr>
            <w:tcW w:w="1808" w:type="dxa"/>
            <w:vAlign w:val="center"/>
          </w:tcPr>
          <w:p>
            <w:pPr>
              <w:pStyle w:val="12"/>
            </w:pPr>
            <w:r>
              <w:t>提供电网可靠性</w:t>
            </w:r>
          </w:p>
        </w:tc>
        <w:tc>
          <w:tcPr>
            <w:tcW w:w="173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预期使用时间</w:t>
            </w:r>
          </w:p>
        </w:tc>
        <w:tc>
          <w:tcPr>
            <w:tcW w:w="5386" w:type="dxa"/>
            <w:vAlign w:val="center"/>
          </w:tcPr>
          <w:p>
            <w:pPr>
              <w:pStyle w:val="12"/>
            </w:pPr>
            <w:r>
              <w:t>预期使用时间</w:t>
            </w:r>
          </w:p>
        </w:tc>
        <w:tc>
          <w:tcPr>
            <w:tcW w:w="1808" w:type="dxa"/>
            <w:vAlign w:val="center"/>
          </w:tcPr>
          <w:p>
            <w:pPr>
              <w:pStyle w:val="12"/>
            </w:pPr>
            <w:r>
              <w:t>≥50年</w:t>
            </w:r>
          </w:p>
        </w:tc>
        <w:tc>
          <w:tcPr>
            <w:tcW w:w="173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群众满意度调查</w:t>
            </w:r>
          </w:p>
        </w:tc>
        <w:tc>
          <w:tcPr>
            <w:tcW w:w="5386" w:type="dxa"/>
            <w:vAlign w:val="center"/>
          </w:tcPr>
          <w:p>
            <w:pPr>
              <w:pStyle w:val="12"/>
            </w:pPr>
            <w:r>
              <w:t>服务群众满意度调查</w:t>
            </w:r>
          </w:p>
        </w:tc>
        <w:tc>
          <w:tcPr>
            <w:tcW w:w="1808" w:type="dxa"/>
            <w:vAlign w:val="center"/>
          </w:tcPr>
          <w:p>
            <w:pPr>
              <w:pStyle w:val="12"/>
            </w:pPr>
            <w:r>
              <w:t>≥80%</w:t>
            </w:r>
          </w:p>
        </w:tc>
        <w:tc>
          <w:tcPr>
            <w:tcW w:w="173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40、上庄镇镇域电力线路迁建入地项目（二）绩效目标表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13011023P00333110004E</w:t>
            </w:r>
          </w:p>
        </w:tc>
        <w:tc>
          <w:tcPr>
            <w:tcW w:w="2835" w:type="dxa"/>
            <w:vAlign w:val="center"/>
          </w:tcPr>
          <w:p>
            <w:pPr>
              <w:pStyle w:val="10"/>
            </w:pPr>
            <w:r>
              <w:t>项目名称</w:t>
            </w:r>
          </w:p>
        </w:tc>
        <w:tc>
          <w:tcPr>
            <w:tcW w:w="6095" w:type="dxa"/>
            <w:gridSpan w:val="3"/>
            <w:vAlign w:val="center"/>
          </w:tcPr>
          <w:p>
            <w:pPr>
              <w:pStyle w:val="12"/>
            </w:pPr>
            <w:r>
              <w:t>上庄镇镇域电力线路迁建入地项目（二）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69.65</w:t>
            </w:r>
          </w:p>
        </w:tc>
        <w:tc>
          <w:tcPr>
            <w:tcW w:w="2835" w:type="dxa"/>
            <w:vAlign w:val="center"/>
          </w:tcPr>
          <w:p>
            <w:pPr>
              <w:pStyle w:val="10"/>
            </w:pPr>
            <w:r>
              <w:t>其中：财政    资金</w:t>
            </w:r>
          </w:p>
        </w:tc>
        <w:tc>
          <w:tcPr>
            <w:tcW w:w="2551" w:type="dxa"/>
            <w:vAlign w:val="center"/>
          </w:tcPr>
          <w:p>
            <w:pPr>
              <w:pStyle w:val="12"/>
            </w:pPr>
            <w:r>
              <w:t>69.65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预算资金69.5万元，专项用于上庄镇域电力线路迁建入地项目。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69.5万元，专项用于上庄镇域电力线路迁建入地项目，贯彻上庄村、抬头村、科瀛产业园、食草堂及上庄镇部分分支线路，减少地上高压线路空间占用，增强我区南部片区项目承载能力，进一步提升空间使用率和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新建电力顶管</w:t>
            </w:r>
          </w:p>
        </w:tc>
        <w:tc>
          <w:tcPr>
            <w:tcW w:w="5386" w:type="dxa"/>
            <w:vAlign w:val="center"/>
          </w:tcPr>
          <w:p>
            <w:pPr>
              <w:pStyle w:val="12"/>
            </w:pPr>
            <w:r>
              <w:t>新建电力顶管7.5公里</w:t>
            </w:r>
          </w:p>
        </w:tc>
        <w:tc>
          <w:tcPr>
            <w:tcW w:w="2268" w:type="dxa"/>
            <w:vAlign w:val="center"/>
          </w:tcPr>
          <w:p>
            <w:pPr>
              <w:pStyle w:val="12"/>
            </w:pPr>
            <w:r>
              <w:t>7.5km</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新建箱式变压器</w:t>
            </w:r>
          </w:p>
        </w:tc>
        <w:tc>
          <w:tcPr>
            <w:tcW w:w="5386" w:type="dxa"/>
            <w:vAlign w:val="center"/>
          </w:tcPr>
          <w:p>
            <w:pPr>
              <w:pStyle w:val="12"/>
            </w:pPr>
            <w:r>
              <w:t>新建箱式变压器2座</w:t>
            </w:r>
          </w:p>
        </w:tc>
        <w:tc>
          <w:tcPr>
            <w:tcW w:w="2268" w:type="dxa"/>
            <w:vAlign w:val="center"/>
          </w:tcPr>
          <w:p>
            <w:pPr>
              <w:pStyle w:val="12"/>
            </w:pPr>
            <w:r>
              <w:t>2座</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迁建电力线路</w:t>
            </w:r>
          </w:p>
        </w:tc>
        <w:tc>
          <w:tcPr>
            <w:tcW w:w="5386" w:type="dxa"/>
            <w:vAlign w:val="center"/>
          </w:tcPr>
          <w:p>
            <w:pPr>
              <w:pStyle w:val="12"/>
            </w:pPr>
            <w:r>
              <w:t>迁建电力线路1.5万米</w:t>
            </w:r>
          </w:p>
        </w:tc>
        <w:tc>
          <w:tcPr>
            <w:tcW w:w="2268" w:type="dxa"/>
            <w:vAlign w:val="center"/>
          </w:tcPr>
          <w:p>
            <w:pPr>
              <w:pStyle w:val="12"/>
            </w:pPr>
            <w:r>
              <w:t>1.5万米</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项目建设验收通过率</w:t>
            </w:r>
          </w:p>
        </w:tc>
        <w:tc>
          <w:tcPr>
            <w:tcW w:w="5386" w:type="dxa"/>
            <w:vAlign w:val="center"/>
          </w:tcPr>
          <w:p>
            <w:pPr>
              <w:pStyle w:val="12"/>
            </w:pPr>
            <w:r>
              <w:t>项目建设验收通过率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按时完成本项目进度占计划完成工程进度比例</w:t>
            </w:r>
          </w:p>
        </w:tc>
        <w:tc>
          <w:tcPr>
            <w:tcW w:w="5386" w:type="dxa"/>
            <w:vAlign w:val="center"/>
          </w:tcPr>
          <w:p>
            <w:pPr>
              <w:pStyle w:val="12"/>
            </w:pPr>
            <w:r>
              <w:t>按时完成本项目进度占计划完成工程进度比例</w:t>
            </w:r>
          </w:p>
        </w:tc>
        <w:tc>
          <w:tcPr>
            <w:tcW w:w="2268" w:type="dxa"/>
            <w:vAlign w:val="center"/>
          </w:tcPr>
          <w:p>
            <w:pPr>
              <w:pStyle w:val="12"/>
            </w:pPr>
            <w:r>
              <w:t>100%</w:t>
            </w:r>
          </w:p>
        </w:tc>
        <w:tc>
          <w:tcPr>
            <w:tcW w:w="1276" w:type="dxa"/>
            <w:vAlign w:val="center"/>
          </w:tcPr>
          <w:p>
            <w:pPr>
              <w:pStyle w:val="12"/>
            </w:pPr>
            <w:r>
              <w:t>形象进度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本年度项目投资成本</w:t>
            </w:r>
          </w:p>
        </w:tc>
        <w:tc>
          <w:tcPr>
            <w:tcW w:w="5386" w:type="dxa"/>
            <w:vAlign w:val="center"/>
          </w:tcPr>
          <w:p>
            <w:pPr>
              <w:pStyle w:val="12"/>
            </w:pPr>
            <w:r>
              <w:t>本年度投资成本</w:t>
            </w:r>
          </w:p>
        </w:tc>
        <w:tc>
          <w:tcPr>
            <w:tcW w:w="2268" w:type="dxa"/>
            <w:vAlign w:val="center"/>
          </w:tcPr>
          <w:p>
            <w:pPr>
              <w:pStyle w:val="12"/>
            </w:pPr>
            <w:r>
              <w:t>69.5万元</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提高土地利用价值</w:t>
            </w:r>
          </w:p>
        </w:tc>
        <w:tc>
          <w:tcPr>
            <w:tcW w:w="5386" w:type="dxa"/>
            <w:vAlign w:val="center"/>
          </w:tcPr>
          <w:p>
            <w:pPr>
              <w:pStyle w:val="12"/>
            </w:pPr>
            <w:r>
              <w:t>减少地上高压线路空间占地，提高土地利用价值</w:t>
            </w:r>
          </w:p>
        </w:tc>
        <w:tc>
          <w:tcPr>
            <w:tcW w:w="2268" w:type="dxa"/>
            <w:vAlign w:val="center"/>
          </w:tcPr>
          <w:p>
            <w:pPr>
              <w:pStyle w:val="12"/>
            </w:pPr>
            <w:r>
              <w:t>提高土地价值</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改善城市道路环境，优化城市环境</w:t>
            </w:r>
          </w:p>
        </w:tc>
        <w:tc>
          <w:tcPr>
            <w:tcW w:w="5386" w:type="dxa"/>
            <w:vAlign w:val="center"/>
          </w:tcPr>
          <w:p>
            <w:pPr>
              <w:pStyle w:val="12"/>
            </w:pPr>
            <w:r>
              <w:t>改善城市道路环境，优化城市环境</w:t>
            </w:r>
          </w:p>
        </w:tc>
        <w:tc>
          <w:tcPr>
            <w:tcW w:w="2268" w:type="dxa"/>
            <w:vAlign w:val="center"/>
          </w:tcPr>
          <w:p>
            <w:pPr>
              <w:pStyle w:val="12"/>
            </w:pPr>
            <w:r>
              <w:t>优化城市环境</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提高电网可靠性</w:t>
            </w:r>
          </w:p>
        </w:tc>
        <w:tc>
          <w:tcPr>
            <w:tcW w:w="5386" w:type="dxa"/>
            <w:vAlign w:val="center"/>
          </w:tcPr>
          <w:p>
            <w:pPr>
              <w:pStyle w:val="12"/>
            </w:pPr>
            <w:r>
              <w:t>电力管廊可以减少停电事故发生概率，提高电网可靠性</w:t>
            </w:r>
          </w:p>
        </w:tc>
        <w:tc>
          <w:tcPr>
            <w:tcW w:w="2268" w:type="dxa"/>
            <w:vAlign w:val="center"/>
          </w:tcPr>
          <w:p>
            <w:pPr>
              <w:pStyle w:val="12"/>
            </w:pPr>
            <w:r>
              <w:t>提供电网可靠性</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预期使用时间</w:t>
            </w:r>
          </w:p>
        </w:tc>
        <w:tc>
          <w:tcPr>
            <w:tcW w:w="5386" w:type="dxa"/>
            <w:vAlign w:val="center"/>
          </w:tcPr>
          <w:p>
            <w:pPr>
              <w:pStyle w:val="12"/>
            </w:pPr>
            <w:r>
              <w:t>预期使用时间</w:t>
            </w:r>
          </w:p>
        </w:tc>
        <w:tc>
          <w:tcPr>
            <w:tcW w:w="2268" w:type="dxa"/>
            <w:vAlign w:val="center"/>
          </w:tcPr>
          <w:p>
            <w:pPr>
              <w:pStyle w:val="12"/>
            </w:pPr>
            <w:r>
              <w:t>≥50年</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群众满意度调查</w:t>
            </w:r>
          </w:p>
        </w:tc>
        <w:tc>
          <w:tcPr>
            <w:tcW w:w="5386" w:type="dxa"/>
            <w:vAlign w:val="center"/>
          </w:tcPr>
          <w:p>
            <w:pPr>
              <w:pStyle w:val="12"/>
            </w:pPr>
            <w:r>
              <w:t>服务群众满意度调查</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41、上庄镇镇域电力线路迁建入地项目（三）绩效目标表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13011023P00001210609G</w:t>
            </w:r>
          </w:p>
        </w:tc>
        <w:tc>
          <w:tcPr>
            <w:tcW w:w="2835" w:type="dxa"/>
            <w:vAlign w:val="center"/>
          </w:tcPr>
          <w:p>
            <w:pPr>
              <w:pStyle w:val="10"/>
            </w:pPr>
            <w:r>
              <w:t>项目名称</w:t>
            </w:r>
          </w:p>
        </w:tc>
        <w:tc>
          <w:tcPr>
            <w:tcW w:w="6095" w:type="dxa"/>
            <w:gridSpan w:val="3"/>
            <w:vAlign w:val="center"/>
          </w:tcPr>
          <w:p>
            <w:pPr>
              <w:pStyle w:val="12"/>
            </w:pPr>
            <w:r>
              <w:t>上庄镇镇域电力线路迁建入地项目（三）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4182.38</w:t>
            </w:r>
          </w:p>
        </w:tc>
        <w:tc>
          <w:tcPr>
            <w:tcW w:w="2835" w:type="dxa"/>
            <w:vAlign w:val="center"/>
          </w:tcPr>
          <w:p>
            <w:pPr>
              <w:pStyle w:val="10"/>
            </w:pPr>
            <w:r>
              <w:t>其中：财政    资金</w:t>
            </w:r>
          </w:p>
        </w:tc>
        <w:tc>
          <w:tcPr>
            <w:tcW w:w="2551" w:type="dxa"/>
            <w:vAlign w:val="center"/>
          </w:tcPr>
          <w:p>
            <w:pPr>
              <w:pStyle w:val="12"/>
            </w:pPr>
            <w:r>
              <w:t>4182.38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预算资金4182.375403万元，专项用于上庄镇域电力线路迁建入地项目。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4182.375403万元，专项用于上庄镇域电力线路迁建入地项目，贯彻上庄村、抬头村、科瀛产业园、食草堂及上庄镇部分分支线路，减少地上高压线路空间占用，增强我区南部片区项目承载能力，进一步提升空间使用率和竞争力。</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新建电力顶管</w:t>
            </w:r>
          </w:p>
        </w:tc>
        <w:tc>
          <w:tcPr>
            <w:tcW w:w="5386" w:type="dxa"/>
            <w:vAlign w:val="center"/>
          </w:tcPr>
          <w:p>
            <w:pPr>
              <w:pStyle w:val="12"/>
            </w:pPr>
            <w:r>
              <w:t>新建电力顶管7.5公里</w:t>
            </w:r>
          </w:p>
        </w:tc>
        <w:tc>
          <w:tcPr>
            <w:tcW w:w="2268" w:type="dxa"/>
            <w:vAlign w:val="center"/>
          </w:tcPr>
          <w:p>
            <w:pPr>
              <w:pStyle w:val="12"/>
            </w:pPr>
            <w:r>
              <w:t>7.5km</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新建箱式变压器</w:t>
            </w:r>
          </w:p>
        </w:tc>
        <w:tc>
          <w:tcPr>
            <w:tcW w:w="5386" w:type="dxa"/>
            <w:vAlign w:val="center"/>
          </w:tcPr>
          <w:p>
            <w:pPr>
              <w:pStyle w:val="12"/>
            </w:pPr>
            <w:r>
              <w:t>新建箱式变压器2座</w:t>
            </w:r>
          </w:p>
        </w:tc>
        <w:tc>
          <w:tcPr>
            <w:tcW w:w="2268" w:type="dxa"/>
            <w:vAlign w:val="center"/>
          </w:tcPr>
          <w:p>
            <w:pPr>
              <w:pStyle w:val="12"/>
            </w:pPr>
            <w:r>
              <w:t>2座</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迁建电力线路</w:t>
            </w:r>
          </w:p>
        </w:tc>
        <w:tc>
          <w:tcPr>
            <w:tcW w:w="5386" w:type="dxa"/>
            <w:vAlign w:val="center"/>
          </w:tcPr>
          <w:p>
            <w:pPr>
              <w:pStyle w:val="12"/>
            </w:pPr>
            <w:r>
              <w:t>迁建电力线路1.5万米</w:t>
            </w:r>
          </w:p>
        </w:tc>
        <w:tc>
          <w:tcPr>
            <w:tcW w:w="2268" w:type="dxa"/>
            <w:vAlign w:val="center"/>
          </w:tcPr>
          <w:p>
            <w:pPr>
              <w:pStyle w:val="12"/>
            </w:pPr>
            <w:r>
              <w:t>1.5万米</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项目建设验收通过率</w:t>
            </w:r>
          </w:p>
        </w:tc>
        <w:tc>
          <w:tcPr>
            <w:tcW w:w="5386" w:type="dxa"/>
            <w:vAlign w:val="center"/>
          </w:tcPr>
          <w:p>
            <w:pPr>
              <w:pStyle w:val="12"/>
            </w:pPr>
            <w:r>
              <w:t>项目建设验收通过率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按时完成本项目进度占计划完成工程进度比例</w:t>
            </w:r>
          </w:p>
        </w:tc>
        <w:tc>
          <w:tcPr>
            <w:tcW w:w="5386" w:type="dxa"/>
            <w:vAlign w:val="center"/>
          </w:tcPr>
          <w:p>
            <w:pPr>
              <w:pStyle w:val="12"/>
            </w:pPr>
            <w:r>
              <w:t>按时完成本项目进度占计划完成工程进度比例</w:t>
            </w:r>
          </w:p>
        </w:tc>
        <w:tc>
          <w:tcPr>
            <w:tcW w:w="2268" w:type="dxa"/>
            <w:vAlign w:val="center"/>
          </w:tcPr>
          <w:p>
            <w:pPr>
              <w:pStyle w:val="12"/>
            </w:pPr>
            <w:r>
              <w:t>100%</w:t>
            </w:r>
          </w:p>
        </w:tc>
        <w:tc>
          <w:tcPr>
            <w:tcW w:w="1276" w:type="dxa"/>
            <w:vAlign w:val="center"/>
          </w:tcPr>
          <w:p>
            <w:pPr>
              <w:pStyle w:val="12"/>
            </w:pPr>
            <w:r>
              <w:t>形象进度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本年度项目投资成本</w:t>
            </w:r>
          </w:p>
        </w:tc>
        <w:tc>
          <w:tcPr>
            <w:tcW w:w="5386" w:type="dxa"/>
            <w:vAlign w:val="center"/>
          </w:tcPr>
          <w:p>
            <w:pPr>
              <w:pStyle w:val="12"/>
            </w:pPr>
            <w:r>
              <w:t>本年度投资成本</w:t>
            </w:r>
          </w:p>
        </w:tc>
        <w:tc>
          <w:tcPr>
            <w:tcW w:w="2268" w:type="dxa"/>
            <w:vAlign w:val="center"/>
          </w:tcPr>
          <w:p>
            <w:pPr>
              <w:pStyle w:val="12"/>
            </w:pPr>
            <w:r>
              <w:t>4182.38万元</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提高土地利用价值</w:t>
            </w:r>
          </w:p>
        </w:tc>
        <w:tc>
          <w:tcPr>
            <w:tcW w:w="5386" w:type="dxa"/>
            <w:vAlign w:val="center"/>
          </w:tcPr>
          <w:p>
            <w:pPr>
              <w:pStyle w:val="12"/>
            </w:pPr>
            <w:r>
              <w:t>减少地上高压线路空间占地，提高土地利用价值</w:t>
            </w:r>
          </w:p>
        </w:tc>
        <w:tc>
          <w:tcPr>
            <w:tcW w:w="2268" w:type="dxa"/>
            <w:vAlign w:val="center"/>
          </w:tcPr>
          <w:p>
            <w:pPr>
              <w:pStyle w:val="12"/>
            </w:pPr>
            <w:r>
              <w:t>提高土地价值</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改善城市道路环境，优化城市环境</w:t>
            </w:r>
          </w:p>
        </w:tc>
        <w:tc>
          <w:tcPr>
            <w:tcW w:w="5386" w:type="dxa"/>
            <w:vAlign w:val="center"/>
          </w:tcPr>
          <w:p>
            <w:pPr>
              <w:pStyle w:val="12"/>
            </w:pPr>
            <w:r>
              <w:t>改善城市道路环境，优化城市环境</w:t>
            </w:r>
          </w:p>
        </w:tc>
        <w:tc>
          <w:tcPr>
            <w:tcW w:w="2268" w:type="dxa"/>
            <w:vAlign w:val="center"/>
          </w:tcPr>
          <w:p>
            <w:pPr>
              <w:pStyle w:val="12"/>
            </w:pPr>
            <w:r>
              <w:t>优化城市环境</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提高电网可靠性</w:t>
            </w:r>
          </w:p>
        </w:tc>
        <w:tc>
          <w:tcPr>
            <w:tcW w:w="5386" w:type="dxa"/>
            <w:vAlign w:val="center"/>
          </w:tcPr>
          <w:p>
            <w:pPr>
              <w:pStyle w:val="12"/>
            </w:pPr>
            <w:r>
              <w:t>电力管廊可以减少停电事故发生概率，提高电网可靠性</w:t>
            </w:r>
          </w:p>
        </w:tc>
        <w:tc>
          <w:tcPr>
            <w:tcW w:w="2268" w:type="dxa"/>
            <w:vAlign w:val="center"/>
          </w:tcPr>
          <w:p>
            <w:pPr>
              <w:pStyle w:val="12"/>
            </w:pPr>
            <w:r>
              <w:t>提供电网可靠性</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预期使用时间</w:t>
            </w:r>
          </w:p>
        </w:tc>
        <w:tc>
          <w:tcPr>
            <w:tcW w:w="5386" w:type="dxa"/>
            <w:vAlign w:val="center"/>
          </w:tcPr>
          <w:p>
            <w:pPr>
              <w:pStyle w:val="12"/>
            </w:pPr>
            <w:r>
              <w:t>预期使用时间</w:t>
            </w:r>
          </w:p>
        </w:tc>
        <w:tc>
          <w:tcPr>
            <w:tcW w:w="2268" w:type="dxa"/>
            <w:vAlign w:val="center"/>
          </w:tcPr>
          <w:p>
            <w:pPr>
              <w:pStyle w:val="12"/>
            </w:pPr>
            <w:r>
              <w:t>≥50年</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群众满意度调查</w:t>
            </w:r>
          </w:p>
        </w:tc>
        <w:tc>
          <w:tcPr>
            <w:tcW w:w="5386" w:type="dxa"/>
            <w:vAlign w:val="center"/>
          </w:tcPr>
          <w:p>
            <w:pPr>
              <w:pStyle w:val="12"/>
            </w:pPr>
            <w:r>
              <w:t>服务群众满意度调查</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42、上庄镇镇域电力线路迁建入地项目（石财债[2024]17号）绩效目标表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highlight w:val="none"/>
              </w:rPr>
            </w:pPr>
            <w:r>
              <w:rPr>
                <w:highlight w:val="none"/>
              </w:rPr>
              <w:t>项目编码</w:t>
            </w:r>
          </w:p>
        </w:tc>
        <w:tc>
          <w:tcPr>
            <w:tcW w:w="5103" w:type="dxa"/>
            <w:gridSpan w:val="2"/>
            <w:vAlign w:val="center"/>
          </w:tcPr>
          <w:p>
            <w:pPr>
              <w:pStyle w:val="12"/>
              <w:rPr>
                <w:highlight w:val="none"/>
              </w:rPr>
            </w:pPr>
            <w:r>
              <w:rPr>
                <w:highlight w:val="none"/>
              </w:rPr>
              <w:t>13011024P00001210820Q</w:t>
            </w:r>
          </w:p>
        </w:tc>
        <w:tc>
          <w:tcPr>
            <w:tcW w:w="2835" w:type="dxa"/>
            <w:vAlign w:val="center"/>
          </w:tcPr>
          <w:p>
            <w:pPr>
              <w:pStyle w:val="10"/>
              <w:rPr>
                <w:highlight w:val="none"/>
              </w:rPr>
            </w:pPr>
            <w:r>
              <w:rPr>
                <w:highlight w:val="none"/>
              </w:rPr>
              <w:t>项目名称</w:t>
            </w:r>
          </w:p>
        </w:tc>
        <w:tc>
          <w:tcPr>
            <w:tcW w:w="6095" w:type="dxa"/>
            <w:gridSpan w:val="3"/>
            <w:vAlign w:val="center"/>
          </w:tcPr>
          <w:p>
            <w:pPr>
              <w:pStyle w:val="12"/>
              <w:rPr>
                <w:highlight w:val="none"/>
              </w:rPr>
            </w:pPr>
            <w:r>
              <w:rPr>
                <w:highlight w:val="none"/>
              </w:rPr>
              <w:t>上庄镇镇域电力线路迁建入地项目（石财债[2024]17号）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highlight w:val="none"/>
              </w:rPr>
            </w:pPr>
            <w:r>
              <w:rPr>
                <w:highlight w:val="none"/>
              </w:rPr>
              <w:t>预算规模及资金用途</w:t>
            </w:r>
          </w:p>
        </w:tc>
        <w:tc>
          <w:tcPr>
            <w:tcW w:w="2268" w:type="dxa"/>
            <w:vAlign w:val="center"/>
          </w:tcPr>
          <w:p>
            <w:pPr>
              <w:pStyle w:val="10"/>
              <w:rPr>
                <w:highlight w:val="none"/>
              </w:rPr>
            </w:pPr>
            <w:r>
              <w:rPr>
                <w:highlight w:val="none"/>
              </w:rPr>
              <w:t>预算数</w:t>
            </w:r>
          </w:p>
        </w:tc>
        <w:tc>
          <w:tcPr>
            <w:tcW w:w="2835" w:type="dxa"/>
            <w:vAlign w:val="center"/>
          </w:tcPr>
          <w:p>
            <w:pPr>
              <w:pStyle w:val="12"/>
              <w:rPr>
                <w:highlight w:val="none"/>
              </w:rPr>
            </w:pPr>
            <w:r>
              <w:rPr>
                <w:highlight w:val="none"/>
              </w:rPr>
              <w:t>2051.46</w:t>
            </w:r>
          </w:p>
        </w:tc>
        <w:tc>
          <w:tcPr>
            <w:tcW w:w="2835" w:type="dxa"/>
            <w:vAlign w:val="center"/>
          </w:tcPr>
          <w:p>
            <w:pPr>
              <w:pStyle w:val="10"/>
              <w:rPr>
                <w:highlight w:val="none"/>
              </w:rPr>
            </w:pPr>
            <w:r>
              <w:rPr>
                <w:highlight w:val="none"/>
              </w:rPr>
              <w:t>其中：财政    资金</w:t>
            </w:r>
          </w:p>
        </w:tc>
        <w:tc>
          <w:tcPr>
            <w:tcW w:w="2551" w:type="dxa"/>
            <w:vAlign w:val="center"/>
          </w:tcPr>
          <w:p>
            <w:pPr>
              <w:pStyle w:val="12"/>
              <w:rPr>
                <w:highlight w:val="none"/>
              </w:rPr>
            </w:pPr>
            <w:r>
              <w:rPr>
                <w:highlight w:val="none"/>
              </w:rPr>
              <w:t>2051.46</w:t>
            </w:r>
          </w:p>
        </w:tc>
        <w:tc>
          <w:tcPr>
            <w:tcW w:w="2268" w:type="dxa"/>
            <w:vAlign w:val="center"/>
          </w:tcPr>
          <w:p>
            <w:pPr>
              <w:pStyle w:val="10"/>
              <w:rPr>
                <w:highlight w:val="none"/>
              </w:rPr>
            </w:pPr>
            <w:r>
              <w:rPr>
                <w:highlight w:val="none"/>
              </w:rPr>
              <w:t>其他资金</w:t>
            </w:r>
          </w:p>
        </w:tc>
        <w:tc>
          <w:tcPr>
            <w:tcW w:w="1276" w:type="dxa"/>
            <w:vAlign w:val="center"/>
          </w:tcPr>
          <w:p>
            <w:pPr>
              <w:pStyle w:val="12"/>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w:t>
            </w:r>
            <w:r>
              <w:rPr>
                <w:rFonts w:hint="eastAsia"/>
                <w:lang w:val="en-US" w:eastAsia="zh-CN"/>
              </w:rPr>
              <w:t>2051.455</w:t>
            </w:r>
            <w:r>
              <w:t>万元，专项用于上庄镇域电力线路迁建入地项目。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default" w:eastAsia="方正书宋_GBK"/>
                <w:lang w:val="en-US" w:eastAsia="zh-CN"/>
              </w:rPr>
            </w:pPr>
            <w:r>
              <w:t xml:space="preserve"> </w:t>
            </w:r>
            <w:r>
              <w:rPr>
                <w:rFonts w:hint="eastAsia"/>
                <w:lang w:val="en-US" w:eastAsia="zh-CN"/>
              </w:rPr>
              <w:t>0%</w:t>
            </w:r>
          </w:p>
        </w:tc>
        <w:tc>
          <w:tcPr>
            <w:tcW w:w="2835" w:type="dxa"/>
            <w:vAlign w:val="center"/>
          </w:tcPr>
          <w:p>
            <w:pPr>
              <w:pStyle w:val="13"/>
            </w:pPr>
            <w:r>
              <w:t>20%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w:t>
            </w:r>
            <w:r>
              <w:rPr>
                <w:rFonts w:hint="eastAsia"/>
                <w:lang w:val="en-US" w:eastAsia="zh-CN"/>
              </w:rPr>
              <w:t>2051.455</w:t>
            </w:r>
            <w:r>
              <w:t>万元，专项用于上庄镇域电力线路迁建入地项目，贯彻上庄村、抬头村、科瀛产业园、食草堂及上庄镇部分分支线路，减少地上高压线路空间占用，增强我区南部片区项目承载能力，进一步提升空间使用率和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93" w:type="dxa"/>
            <w:vAlign w:val="center"/>
          </w:tcPr>
          <w:p>
            <w:pPr>
              <w:pStyle w:val="10"/>
            </w:pPr>
            <w:r>
              <w:t>指标值</w:t>
            </w:r>
          </w:p>
        </w:tc>
        <w:tc>
          <w:tcPr>
            <w:tcW w:w="175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新建电力顶管</w:t>
            </w:r>
          </w:p>
        </w:tc>
        <w:tc>
          <w:tcPr>
            <w:tcW w:w="5386" w:type="dxa"/>
            <w:vAlign w:val="center"/>
          </w:tcPr>
          <w:p>
            <w:pPr>
              <w:pStyle w:val="12"/>
            </w:pPr>
            <w:r>
              <w:t>新建电力顶管7.5公里</w:t>
            </w:r>
          </w:p>
        </w:tc>
        <w:tc>
          <w:tcPr>
            <w:tcW w:w="1793" w:type="dxa"/>
            <w:vAlign w:val="center"/>
          </w:tcPr>
          <w:p>
            <w:pPr>
              <w:pStyle w:val="12"/>
            </w:pPr>
            <w:r>
              <w:t>7.5km</w:t>
            </w:r>
          </w:p>
        </w:tc>
        <w:tc>
          <w:tcPr>
            <w:tcW w:w="175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新建箱式变压器</w:t>
            </w:r>
          </w:p>
        </w:tc>
        <w:tc>
          <w:tcPr>
            <w:tcW w:w="5386" w:type="dxa"/>
            <w:vAlign w:val="center"/>
          </w:tcPr>
          <w:p>
            <w:pPr>
              <w:pStyle w:val="12"/>
            </w:pPr>
            <w:r>
              <w:t>新建箱式变压器2座</w:t>
            </w:r>
          </w:p>
        </w:tc>
        <w:tc>
          <w:tcPr>
            <w:tcW w:w="1793" w:type="dxa"/>
            <w:vAlign w:val="center"/>
          </w:tcPr>
          <w:p>
            <w:pPr>
              <w:pStyle w:val="12"/>
            </w:pPr>
            <w:r>
              <w:t>2座</w:t>
            </w:r>
          </w:p>
        </w:tc>
        <w:tc>
          <w:tcPr>
            <w:tcW w:w="175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迁建电力线路</w:t>
            </w:r>
          </w:p>
        </w:tc>
        <w:tc>
          <w:tcPr>
            <w:tcW w:w="5386" w:type="dxa"/>
            <w:vAlign w:val="center"/>
          </w:tcPr>
          <w:p>
            <w:pPr>
              <w:pStyle w:val="12"/>
            </w:pPr>
            <w:r>
              <w:t>迁建电力线路1.5万米</w:t>
            </w:r>
          </w:p>
        </w:tc>
        <w:tc>
          <w:tcPr>
            <w:tcW w:w="1793" w:type="dxa"/>
            <w:vAlign w:val="center"/>
          </w:tcPr>
          <w:p>
            <w:pPr>
              <w:pStyle w:val="12"/>
            </w:pPr>
            <w:r>
              <w:t>1.5万米</w:t>
            </w:r>
          </w:p>
        </w:tc>
        <w:tc>
          <w:tcPr>
            <w:tcW w:w="175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项目建设验收通过率</w:t>
            </w:r>
          </w:p>
        </w:tc>
        <w:tc>
          <w:tcPr>
            <w:tcW w:w="5386" w:type="dxa"/>
            <w:vAlign w:val="center"/>
          </w:tcPr>
          <w:p>
            <w:pPr>
              <w:pStyle w:val="12"/>
            </w:pPr>
            <w:r>
              <w:t>项目建设验收通过率</w:t>
            </w:r>
          </w:p>
        </w:tc>
        <w:tc>
          <w:tcPr>
            <w:tcW w:w="1793" w:type="dxa"/>
            <w:vAlign w:val="center"/>
          </w:tcPr>
          <w:p>
            <w:pPr>
              <w:pStyle w:val="12"/>
            </w:pPr>
            <w:r>
              <w:t>100%</w:t>
            </w:r>
          </w:p>
        </w:tc>
        <w:tc>
          <w:tcPr>
            <w:tcW w:w="1751"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按时完成本项目进度占计划完成工程进度比例</w:t>
            </w:r>
          </w:p>
        </w:tc>
        <w:tc>
          <w:tcPr>
            <w:tcW w:w="5386" w:type="dxa"/>
            <w:vAlign w:val="center"/>
          </w:tcPr>
          <w:p>
            <w:pPr>
              <w:pStyle w:val="12"/>
            </w:pPr>
            <w:r>
              <w:t>按时完成本项目进度占计划完成工程进度比例</w:t>
            </w:r>
          </w:p>
        </w:tc>
        <w:tc>
          <w:tcPr>
            <w:tcW w:w="1793" w:type="dxa"/>
            <w:vAlign w:val="center"/>
          </w:tcPr>
          <w:p>
            <w:pPr>
              <w:pStyle w:val="12"/>
            </w:pPr>
            <w:r>
              <w:t>100%</w:t>
            </w:r>
          </w:p>
        </w:tc>
        <w:tc>
          <w:tcPr>
            <w:tcW w:w="1751" w:type="dxa"/>
            <w:vAlign w:val="center"/>
          </w:tcPr>
          <w:p>
            <w:pPr>
              <w:pStyle w:val="12"/>
            </w:pPr>
            <w:r>
              <w:t>形象进度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本年度项目投资成本</w:t>
            </w:r>
          </w:p>
        </w:tc>
        <w:tc>
          <w:tcPr>
            <w:tcW w:w="5386" w:type="dxa"/>
            <w:vAlign w:val="center"/>
          </w:tcPr>
          <w:p>
            <w:pPr>
              <w:pStyle w:val="12"/>
            </w:pPr>
            <w:r>
              <w:t>本年度投资成本</w:t>
            </w:r>
          </w:p>
        </w:tc>
        <w:tc>
          <w:tcPr>
            <w:tcW w:w="1793" w:type="dxa"/>
            <w:vAlign w:val="center"/>
          </w:tcPr>
          <w:p>
            <w:pPr>
              <w:pStyle w:val="12"/>
            </w:pPr>
            <w:r>
              <w:rPr>
                <w:rFonts w:hint="eastAsia"/>
                <w:lang w:val="en-US" w:eastAsia="zh-CN"/>
              </w:rPr>
              <w:t>2051.455</w:t>
            </w:r>
            <w:r>
              <w:t>万元</w:t>
            </w:r>
          </w:p>
        </w:tc>
        <w:tc>
          <w:tcPr>
            <w:tcW w:w="175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提高土地利用价值</w:t>
            </w:r>
          </w:p>
        </w:tc>
        <w:tc>
          <w:tcPr>
            <w:tcW w:w="5386" w:type="dxa"/>
            <w:vAlign w:val="center"/>
          </w:tcPr>
          <w:p>
            <w:pPr>
              <w:pStyle w:val="12"/>
            </w:pPr>
            <w:r>
              <w:t>减少地上高压线路空间占地，提高土地利用价值</w:t>
            </w:r>
          </w:p>
        </w:tc>
        <w:tc>
          <w:tcPr>
            <w:tcW w:w="1793" w:type="dxa"/>
            <w:vAlign w:val="center"/>
          </w:tcPr>
          <w:p>
            <w:pPr>
              <w:pStyle w:val="12"/>
            </w:pPr>
            <w:r>
              <w:t>提高土地价值</w:t>
            </w:r>
          </w:p>
        </w:tc>
        <w:tc>
          <w:tcPr>
            <w:tcW w:w="175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改善城市道路环境，优化城市环境</w:t>
            </w:r>
          </w:p>
        </w:tc>
        <w:tc>
          <w:tcPr>
            <w:tcW w:w="5386" w:type="dxa"/>
            <w:vAlign w:val="center"/>
          </w:tcPr>
          <w:p>
            <w:pPr>
              <w:pStyle w:val="12"/>
            </w:pPr>
            <w:r>
              <w:t>改善城市道路环境，优化城市环境</w:t>
            </w:r>
          </w:p>
        </w:tc>
        <w:tc>
          <w:tcPr>
            <w:tcW w:w="1793" w:type="dxa"/>
            <w:vAlign w:val="center"/>
          </w:tcPr>
          <w:p>
            <w:pPr>
              <w:pStyle w:val="12"/>
            </w:pPr>
            <w:r>
              <w:t>优化城市环境</w:t>
            </w:r>
          </w:p>
        </w:tc>
        <w:tc>
          <w:tcPr>
            <w:tcW w:w="175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提高电网可靠性</w:t>
            </w:r>
          </w:p>
        </w:tc>
        <w:tc>
          <w:tcPr>
            <w:tcW w:w="5386" w:type="dxa"/>
            <w:vAlign w:val="center"/>
          </w:tcPr>
          <w:p>
            <w:pPr>
              <w:pStyle w:val="12"/>
            </w:pPr>
            <w:r>
              <w:t>电力管廊可以减少停电事故发生概率，提高电网可靠性</w:t>
            </w:r>
          </w:p>
        </w:tc>
        <w:tc>
          <w:tcPr>
            <w:tcW w:w="1793" w:type="dxa"/>
            <w:vAlign w:val="center"/>
          </w:tcPr>
          <w:p>
            <w:pPr>
              <w:pStyle w:val="12"/>
            </w:pPr>
            <w:r>
              <w:t>提供电网可靠性</w:t>
            </w:r>
          </w:p>
        </w:tc>
        <w:tc>
          <w:tcPr>
            <w:tcW w:w="175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预期使用时间</w:t>
            </w:r>
          </w:p>
        </w:tc>
        <w:tc>
          <w:tcPr>
            <w:tcW w:w="5386" w:type="dxa"/>
            <w:vAlign w:val="center"/>
          </w:tcPr>
          <w:p>
            <w:pPr>
              <w:pStyle w:val="12"/>
            </w:pPr>
            <w:r>
              <w:t>预期使用时间</w:t>
            </w:r>
          </w:p>
        </w:tc>
        <w:tc>
          <w:tcPr>
            <w:tcW w:w="1793" w:type="dxa"/>
            <w:vAlign w:val="center"/>
          </w:tcPr>
          <w:p>
            <w:pPr>
              <w:pStyle w:val="12"/>
            </w:pPr>
            <w:r>
              <w:t>≥50年</w:t>
            </w:r>
          </w:p>
        </w:tc>
        <w:tc>
          <w:tcPr>
            <w:tcW w:w="1751"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群众满意度调查</w:t>
            </w:r>
          </w:p>
        </w:tc>
        <w:tc>
          <w:tcPr>
            <w:tcW w:w="5386" w:type="dxa"/>
            <w:vAlign w:val="center"/>
          </w:tcPr>
          <w:p>
            <w:pPr>
              <w:pStyle w:val="12"/>
            </w:pPr>
            <w:r>
              <w:t>服务群众满意度调查</w:t>
            </w:r>
          </w:p>
        </w:tc>
        <w:tc>
          <w:tcPr>
            <w:tcW w:w="1793" w:type="dxa"/>
            <w:vAlign w:val="center"/>
          </w:tcPr>
          <w:p>
            <w:pPr>
              <w:pStyle w:val="12"/>
            </w:pPr>
            <w:r>
              <w:t>≥80%</w:t>
            </w:r>
          </w:p>
        </w:tc>
        <w:tc>
          <w:tcPr>
            <w:tcW w:w="1751" w:type="dxa"/>
            <w:vAlign w:val="center"/>
          </w:tcPr>
          <w:p>
            <w:pPr>
              <w:pStyle w:val="12"/>
            </w:pPr>
            <w:r>
              <w:t>历年经验</w:t>
            </w:r>
          </w:p>
        </w:tc>
      </w:tr>
    </w:tbl>
    <w:p>
      <w:pPr>
        <w:tabs>
          <w:tab w:val="left" w:pos="448"/>
        </w:tabs>
        <w:bidi w:val="0"/>
        <w:jc w:val="left"/>
        <w:rPr>
          <w:rFonts w:hint="eastAsia" w:ascii="Times New Roman" w:hAnsi="Times New Roman" w:eastAsia="宋体" w:cstheme="minorBidi"/>
          <w:sz w:val="24"/>
          <w:szCs w:val="24"/>
          <w:lang w:val="en-US" w:eastAsia="zh-CN" w:bidi="ar-SA"/>
        </w:r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43、提前下达2024年中央外经贸发展资金（石财外[2023]33号）绩效目标表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13011024P00001210577H</w:t>
            </w:r>
          </w:p>
        </w:tc>
        <w:tc>
          <w:tcPr>
            <w:tcW w:w="2835" w:type="dxa"/>
            <w:vAlign w:val="center"/>
          </w:tcPr>
          <w:p>
            <w:pPr>
              <w:pStyle w:val="10"/>
            </w:pPr>
            <w:r>
              <w:t>项目名称</w:t>
            </w:r>
          </w:p>
        </w:tc>
        <w:tc>
          <w:tcPr>
            <w:tcW w:w="6095" w:type="dxa"/>
            <w:gridSpan w:val="3"/>
            <w:vAlign w:val="center"/>
          </w:tcPr>
          <w:p>
            <w:pPr>
              <w:pStyle w:val="12"/>
            </w:pPr>
            <w:r>
              <w:t>提前下达2024年中央外经贸发展资金（石财外[2023]33号）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105.24</w:t>
            </w:r>
          </w:p>
        </w:tc>
        <w:tc>
          <w:tcPr>
            <w:tcW w:w="2835" w:type="dxa"/>
            <w:vAlign w:val="center"/>
          </w:tcPr>
          <w:p>
            <w:pPr>
              <w:pStyle w:val="10"/>
            </w:pPr>
            <w:r>
              <w:t>其中：财政    资金</w:t>
            </w:r>
          </w:p>
        </w:tc>
        <w:tc>
          <w:tcPr>
            <w:tcW w:w="2551" w:type="dxa"/>
            <w:vAlign w:val="center"/>
          </w:tcPr>
          <w:p>
            <w:pPr>
              <w:pStyle w:val="12"/>
            </w:pPr>
            <w:r>
              <w:t>105.24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预算资金105.24万元，用于对区域内外经贸企业给予奖励。</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1.预下达预算资金105.24元，用于对区域内15家外经贸企业开拓国际市场给予奖励，鼓励企业开拓国际市场、扩渠道、抓订单，促进我区外贸平稳发展。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369"/>
        <w:gridCol w:w="4020"/>
        <w:gridCol w:w="2220"/>
        <w:gridCol w:w="215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369" w:type="dxa"/>
            <w:vAlign w:val="center"/>
          </w:tcPr>
          <w:p>
            <w:pPr>
              <w:pStyle w:val="10"/>
            </w:pPr>
            <w:r>
              <w:t>三级指标</w:t>
            </w:r>
          </w:p>
        </w:tc>
        <w:tc>
          <w:tcPr>
            <w:tcW w:w="4020" w:type="dxa"/>
            <w:vAlign w:val="center"/>
          </w:tcPr>
          <w:p>
            <w:pPr>
              <w:pStyle w:val="10"/>
            </w:pPr>
            <w:r>
              <w:t>绩效指标描述</w:t>
            </w:r>
          </w:p>
        </w:tc>
        <w:tc>
          <w:tcPr>
            <w:tcW w:w="2220" w:type="dxa"/>
            <w:vAlign w:val="center"/>
          </w:tcPr>
          <w:p>
            <w:pPr>
              <w:pStyle w:val="10"/>
            </w:pPr>
            <w:r>
              <w:t>指标值</w:t>
            </w:r>
          </w:p>
        </w:tc>
        <w:tc>
          <w:tcPr>
            <w:tcW w:w="215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369" w:type="dxa"/>
            <w:vAlign w:val="center"/>
          </w:tcPr>
          <w:p>
            <w:pPr>
              <w:pStyle w:val="12"/>
            </w:pPr>
            <w:r>
              <w:t>申报外经贸发展资金的企业数量</w:t>
            </w:r>
          </w:p>
        </w:tc>
        <w:tc>
          <w:tcPr>
            <w:tcW w:w="4020" w:type="dxa"/>
            <w:vAlign w:val="center"/>
          </w:tcPr>
          <w:p>
            <w:pPr>
              <w:pStyle w:val="12"/>
            </w:pPr>
            <w:r>
              <w:t>申报2024年外经贸发展资金的企业数量</w:t>
            </w:r>
          </w:p>
        </w:tc>
        <w:tc>
          <w:tcPr>
            <w:tcW w:w="2220" w:type="dxa"/>
            <w:vAlign w:val="center"/>
          </w:tcPr>
          <w:p>
            <w:pPr>
              <w:pStyle w:val="12"/>
            </w:pPr>
            <w:r>
              <w:t>15家</w:t>
            </w:r>
          </w:p>
        </w:tc>
        <w:tc>
          <w:tcPr>
            <w:tcW w:w="215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369" w:type="dxa"/>
            <w:vAlign w:val="center"/>
          </w:tcPr>
          <w:p>
            <w:pPr>
              <w:pStyle w:val="12"/>
            </w:pPr>
            <w:r>
              <w:t>资金到位率</w:t>
            </w:r>
          </w:p>
        </w:tc>
        <w:tc>
          <w:tcPr>
            <w:tcW w:w="4020" w:type="dxa"/>
            <w:vAlign w:val="center"/>
          </w:tcPr>
          <w:p>
            <w:pPr>
              <w:pStyle w:val="12"/>
            </w:pPr>
            <w:r>
              <w:t>预下达补贴资金到位率</w:t>
            </w:r>
          </w:p>
        </w:tc>
        <w:tc>
          <w:tcPr>
            <w:tcW w:w="2220" w:type="dxa"/>
            <w:vAlign w:val="center"/>
          </w:tcPr>
          <w:p>
            <w:pPr>
              <w:pStyle w:val="12"/>
            </w:pPr>
            <w:r>
              <w:t>100%</w:t>
            </w:r>
          </w:p>
        </w:tc>
        <w:tc>
          <w:tcPr>
            <w:tcW w:w="215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369" w:type="dxa"/>
            <w:vAlign w:val="center"/>
          </w:tcPr>
          <w:p>
            <w:pPr>
              <w:pStyle w:val="12"/>
            </w:pPr>
            <w:r>
              <w:t>资金拨付时限</w:t>
            </w:r>
          </w:p>
        </w:tc>
        <w:tc>
          <w:tcPr>
            <w:tcW w:w="4020" w:type="dxa"/>
            <w:vAlign w:val="center"/>
          </w:tcPr>
          <w:p>
            <w:pPr>
              <w:pStyle w:val="12"/>
            </w:pPr>
            <w:r>
              <w:t>资金拨付时限</w:t>
            </w:r>
          </w:p>
        </w:tc>
        <w:tc>
          <w:tcPr>
            <w:tcW w:w="2220" w:type="dxa"/>
            <w:vAlign w:val="center"/>
          </w:tcPr>
          <w:p>
            <w:pPr>
              <w:pStyle w:val="12"/>
            </w:pPr>
            <w:r>
              <w:t>2024年2月底前</w:t>
            </w:r>
          </w:p>
        </w:tc>
        <w:tc>
          <w:tcPr>
            <w:tcW w:w="215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369" w:type="dxa"/>
            <w:vAlign w:val="center"/>
          </w:tcPr>
          <w:p>
            <w:pPr>
              <w:pStyle w:val="12"/>
            </w:pPr>
            <w:r>
              <w:t>预下达补贴资金成本</w:t>
            </w:r>
          </w:p>
        </w:tc>
        <w:tc>
          <w:tcPr>
            <w:tcW w:w="4020" w:type="dxa"/>
            <w:vAlign w:val="center"/>
          </w:tcPr>
          <w:p>
            <w:pPr>
              <w:pStyle w:val="12"/>
            </w:pPr>
            <w:r>
              <w:t>预下达补贴资金成本</w:t>
            </w:r>
          </w:p>
        </w:tc>
        <w:tc>
          <w:tcPr>
            <w:tcW w:w="2220" w:type="dxa"/>
            <w:vAlign w:val="center"/>
          </w:tcPr>
          <w:p>
            <w:pPr>
              <w:pStyle w:val="12"/>
            </w:pPr>
            <w:r>
              <w:t>105.24万元</w:t>
            </w:r>
          </w:p>
        </w:tc>
        <w:tc>
          <w:tcPr>
            <w:tcW w:w="215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3369" w:type="dxa"/>
            <w:vAlign w:val="center"/>
          </w:tcPr>
          <w:p>
            <w:pPr>
              <w:pStyle w:val="12"/>
            </w:pPr>
            <w:r>
              <w:t>进出口交易额增长率</w:t>
            </w:r>
          </w:p>
        </w:tc>
        <w:tc>
          <w:tcPr>
            <w:tcW w:w="4020" w:type="dxa"/>
            <w:vAlign w:val="center"/>
          </w:tcPr>
          <w:p>
            <w:pPr>
              <w:pStyle w:val="12"/>
            </w:pPr>
            <w:r>
              <w:t>进出口交易额增长率</w:t>
            </w:r>
          </w:p>
        </w:tc>
        <w:tc>
          <w:tcPr>
            <w:tcW w:w="2220" w:type="dxa"/>
            <w:vAlign w:val="center"/>
          </w:tcPr>
          <w:p>
            <w:pPr>
              <w:pStyle w:val="12"/>
            </w:pPr>
            <w:r>
              <w:t>≥3%</w:t>
            </w:r>
          </w:p>
        </w:tc>
        <w:tc>
          <w:tcPr>
            <w:tcW w:w="215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369" w:type="dxa"/>
            <w:vAlign w:val="center"/>
          </w:tcPr>
          <w:p>
            <w:pPr>
              <w:pStyle w:val="12"/>
            </w:pPr>
            <w:r>
              <w:t>促进外贸国家化经营能力</w:t>
            </w:r>
          </w:p>
        </w:tc>
        <w:tc>
          <w:tcPr>
            <w:tcW w:w="4020" w:type="dxa"/>
            <w:vAlign w:val="center"/>
          </w:tcPr>
          <w:p>
            <w:pPr>
              <w:pStyle w:val="12"/>
            </w:pPr>
            <w:r>
              <w:t>促进外贸企业提升国际化经营能力</w:t>
            </w:r>
          </w:p>
        </w:tc>
        <w:tc>
          <w:tcPr>
            <w:tcW w:w="2220" w:type="dxa"/>
            <w:vAlign w:val="center"/>
          </w:tcPr>
          <w:p>
            <w:pPr>
              <w:pStyle w:val="12"/>
            </w:pPr>
            <w:r>
              <w:t>提升经营能力</w:t>
            </w:r>
          </w:p>
        </w:tc>
        <w:tc>
          <w:tcPr>
            <w:tcW w:w="215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369" w:type="dxa"/>
            <w:vAlign w:val="center"/>
          </w:tcPr>
          <w:p>
            <w:pPr>
              <w:pStyle w:val="12"/>
            </w:pPr>
            <w:r>
              <w:t>企业满意度</w:t>
            </w:r>
          </w:p>
        </w:tc>
        <w:tc>
          <w:tcPr>
            <w:tcW w:w="4020" w:type="dxa"/>
            <w:vAlign w:val="center"/>
          </w:tcPr>
          <w:p>
            <w:pPr>
              <w:pStyle w:val="12"/>
            </w:pPr>
            <w:r>
              <w:t>资金支持的外贸企业满意度</w:t>
            </w:r>
          </w:p>
        </w:tc>
        <w:tc>
          <w:tcPr>
            <w:tcW w:w="2220" w:type="dxa"/>
            <w:vAlign w:val="center"/>
          </w:tcPr>
          <w:p>
            <w:pPr>
              <w:pStyle w:val="12"/>
            </w:pPr>
            <w:r>
              <w:t>≥85%</w:t>
            </w:r>
          </w:p>
        </w:tc>
        <w:tc>
          <w:tcPr>
            <w:tcW w:w="215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44、提前下达2025年物流龙头企业奖励经费（石财建[2024]92号）绩效目标表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13011025P000012111040</w:t>
            </w:r>
          </w:p>
        </w:tc>
        <w:tc>
          <w:tcPr>
            <w:tcW w:w="2835" w:type="dxa"/>
            <w:vAlign w:val="center"/>
          </w:tcPr>
          <w:p>
            <w:pPr>
              <w:pStyle w:val="10"/>
            </w:pPr>
            <w:r>
              <w:t>项目名称</w:t>
            </w:r>
          </w:p>
        </w:tc>
        <w:tc>
          <w:tcPr>
            <w:tcW w:w="6095" w:type="dxa"/>
            <w:gridSpan w:val="3"/>
            <w:vAlign w:val="center"/>
          </w:tcPr>
          <w:p>
            <w:pPr>
              <w:pStyle w:val="12"/>
            </w:pPr>
            <w:r>
              <w:t>提前下达2025年物流龙头企业奖励经费（石财建[2024]92号）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预算资金200万元，专项用于对河北物产供应链有限公司新晋5A级物流园区给予奖励。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200万元，专项用于对河北物产供应链有限公司新晋5A级物流园区给予奖励，通过重点支持物流龙头企业，鼓励我区物流企业打造物流领域知名品牌，提高物流企业市场竞争力，促进物流行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474"/>
        <w:gridCol w:w="5070"/>
        <w:gridCol w:w="1425"/>
        <w:gridCol w:w="179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474" w:type="dxa"/>
            <w:vAlign w:val="center"/>
          </w:tcPr>
          <w:p>
            <w:pPr>
              <w:pStyle w:val="10"/>
            </w:pPr>
            <w:r>
              <w:t>三级指标</w:t>
            </w:r>
          </w:p>
        </w:tc>
        <w:tc>
          <w:tcPr>
            <w:tcW w:w="5070" w:type="dxa"/>
            <w:vAlign w:val="center"/>
          </w:tcPr>
          <w:p>
            <w:pPr>
              <w:pStyle w:val="10"/>
            </w:pPr>
            <w:r>
              <w:t>绩效指标描述</w:t>
            </w:r>
          </w:p>
        </w:tc>
        <w:tc>
          <w:tcPr>
            <w:tcW w:w="1425" w:type="dxa"/>
            <w:vAlign w:val="center"/>
          </w:tcPr>
          <w:p>
            <w:pPr>
              <w:pStyle w:val="10"/>
            </w:pPr>
            <w:r>
              <w:t>指标值</w:t>
            </w:r>
          </w:p>
        </w:tc>
        <w:tc>
          <w:tcPr>
            <w:tcW w:w="179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474" w:type="dxa"/>
            <w:vAlign w:val="center"/>
          </w:tcPr>
          <w:p>
            <w:pPr>
              <w:pStyle w:val="12"/>
            </w:pPr>
            <w:r>
              <w:t>纳入资金支持的企业数量</w:t>
            </w:r>
          </w:p>
        </w:tc>
        <w:tc>
          <w:tcPr>
            <w:tcW w:w="5070" w:type="dxa"/>
            <w:vAlign w:val="center"/>
          </w:tcPr>
          <w:p>
            <w:pPr>
              <w:pStyle w:val="12"/>
            </w:pPr>
            <w:r>
              <w:t>纳入2024年新晋5A物流园区的企业数量</w:t>
            </w:r>
          </w:p>
        </w:tc>
        <w:tc>
          <w:tcPr>
            <w:tcW w:w="1425" w:type="dxa"/>
            <w:vAlign w:val="center"/>
          </w:tcPr>
          <w:p>
            <w:pPr>
              <w:pStyle w:val="12"/>
            </w:pPr>
            <w:r>
              <w:t>1个</w:t>
            </w:r>
          </w:p>
        </w:tc>
        <w:tc>
          <w:tcPr>
            <w:tcW w:w="179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474" w:type="dxa"/>
            <w:vAlign w:val="center"/>
          </w:tcPr>
          <w:p>
            <w:pPr>
              <w:pStyle w:val="12"/>
            </w:pPr>
            <w:r>
              <w:t>质量达标率</w:t>
            </w:r>
          </w:p>
        </w:tc>
        <w:tc>
          <w:tcPr>
            <w:tcW w:w="5070" w:type="dxa"/>
            <w:vAlign w:val="center"/>
          </w:tcPr>
          <w:p>
            <w:pPr>
              <w:pStyle w:val="12"/>
            </w:pPr>
            <w:r>
              <w:t>物流园区通过国家评审或经过国家相关协会认可率</w:t>
            </w:r>
          </w:p>
        </w:tc>
        <w:tc>
          <w:tcPr>
            <w:tcW w:w="1425" w:type="dxa"/>
            <w:vAlign w:val="center"/>
          </w:tcPr>
          <w:p>
            <w:pPr>
              <w:pStyle w:val="12"/>
            </w:pPr>
            <w:r>
              <w:t>≥95%</w:t>
            </w:r>
          </w:p>
        </w:tc>
        <w:tc>
          <w:tcPr>
            <w:tcW w:w="179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474" w:type="dxa"/>
            <w:vAlign w:val="center"/>
          </w:tcPr>
          <w:p>
            <w:pPr>
              <w:pStyle w:val="12"/>
            </w:pPr>
            <w:r>
              <w:t>资金拨付及时性</w:t>
            </w:r>
          </w:p>
        </w:tc>
        <w:tc>
          <w:tcPr>
            <w:tcW w:w="5070" w:type="dxa"/>
            <w:vAlign w:val="center"/>
          </w:tcPr>
          <w:p>
            <w:pPr>
              <w:pStyle w:val="12"/>
            </w:pPr>
            <w:r>
              <w:t>根据工作计划和支出进度及时安排拨付资金</w:t>
            </w:r>
          </w:p>
        </w:tc>
        <w:tc>
          <w:tcPr>
            <w:tcW w:w="1425" w:type="dxa"/>
            <w:vAlign w:val="center"/>
          </w:tcPr>
          <w:p>
            <w:pPr>
              <w:pStyle w:val="12"/>
            </w:pPr>
            <w:r>
              <w:t>100%</w:t>
            </w:r>
          </w:p>
        </w:tc>
        <w:tc>
          <w:tcPr>
            <w:tcW w:w="179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474" w:type="dxa"/>
            <w:vAlign w:val="center"/>
          </w:tcPr>
          <w:p>
            <w:pPr>
              <w:pStyle w:val="12"/>
            </w:pPr>
            <w:r>
              <w:t>奖励标准</w:t>
            </w:r>
          </w:p>
        </w:tc>
        <w:tc>
          <w:tcPr>
            <w:tcW w:w="5070" w:type="dxa"/>
            <w:vAlign w:val="center"/>
          </w:tcPr>
          <w:p>
            <w:pPr>
              <w:pStyle w:val="12"/>
            </w:pPr>
            <w:r>
              <w:t>5A物流龙头企业奖励标准</w:t>
            </w:r>
          </w:p>
        </w:tc>
        <w:tc>
          <w:tcPr>
            <w:tcW w:w="1425" w:type="dxa"/>
            <w:vAlign w:val="center"/>
          </w:tcPr>
          <w:p>
            <w:pPr>
              <w:pStyle w:val="12"/>
            </w:pPr>
            <w:r>
              <w:t>200万元</w:t>
            </w:r>
          </w:p>
        </w:tc>
        <w:tc>
          <w:tcPr>
            <w:tcW w:w="179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474" w:type="dxa"/>
            <w:vAlign w:val="center"/>
          </w:tcPr>
          <w:p>
            <w:pPr>
              <w:pStyle w:val="12"/>
            </w:pPr>
            <w:r>
              <w:t>提升物流效率水平，物流服务能力</w:t>
            </w:r>
          </w:p>
        </w:tc>
        <w:tc>
          <w:tcPr>
            <w:tcW w:w="5070" w:type="dxa"/>
            <w:vAlign w:val="center"/>
          </w:tcPr>
          <w:p>
            <w:pPr>
              <w:pStyle w:val="12"/>
            </w:pPr>
            <w:r>
              <w:t>鼓励打造物流知名品牌，提升物流企业竞争力</w:t>
            </w:r>
          </w:p>
        </w:tc>
        <w:tc>
          <w:tcPr>
            <w:tcW w:w="1425" w:type="dxa"/>
            <w:vAlign w:val="center"/>
          </w:tcPr>
          <w:p>
            <w:pPr>
              <w:pStyle w:val="12"/>
            </w:pPr>
            <w:r>
              <w:t>提升竞争力</w:t>
            </w:r>
          </w:p>
        </w:tc>
        <w:tc>
          <w:tcPr>
            <w:tcW w:w="179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3474" w:type="dxa"/>
            <w:vAlign w:val="center"/>
          </w:tcPr>
          <w:p>
            <w:pPr>
              <w:pStyle w:val="12"/>
            </w:pPr>
            <w:r>
              <w:t>促进物流业高质量发展</w:t>
            </w:r>
          </w:p>
        </w:tc>
        <w:tc>
          <w:tcPr>
            <w:tcW w:w="5070" w:type="dxa"/>
            <w:vAlign w:val="center"/>
          </w:tcPr>
          <w:p>
            <w:pPr>
              <w:pStyle w:val="12"/>
            </w:pPr>
            <w:r>
              <w:t>促进物流业高质量发展</w:t>
            </w:r>
          </w:p>
        </w:tc>
        <w:tc>
          <w:tcPr>
            <w:tcW w:w="1425" w:type="dxa"/>
            <w:vAlign w:val="center"/>
          </w:tcPr>
          <w:p>
            <w:pPr>
              <w:pStyle w:val="12"/>
            </w:pPr>
            <w:r>
              <w:t>促进发展</w:t>
            </w:r>
          </w:p>
        </w:tc>
        <w:tc>
          <w:tcPr>
            <w:tcW w:w="179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474" w:type="dxa"/>
            <w:vAlign w:val="center"/>
          </w:tcPr>
          <w:p>
            <w:pPr>
              <w:pStyle w:val="12"/>
            </w:pPr>
            <w:r>
              <w:t>企业满意度</w:t>
            </w:r>
          </w:p>
        </w:tc>
        <w:tc>
          <w:tcPr>
            <w:tcW w:w="5070" w:type="dxa"/>
            <w:vAlign w:val="center"/>
          </w:tcPr>
          <w:p>
            <w:pPr>
              <w:pStyle w:val="12"/>
            </w:pPr>
            <w:r>
              <w:t>资金支持企业的满意度</w:t>
            </w:r>
          </w:p>
        </w:tc>
        <w:tc>
          <w:tcPr>
            <w:tcW w:w="1425" w:type="dxa"/>
            <w:vAlign w:val="center"/>
          </w:tcPr>
          <w:p>
            <w:pPr>
              <w:pStyle w:val="12"/>
            </w:pPr>
            <w:r>
              <w:t>≥95%</w:t>
            </w:r>
          </w:p>
        </w:tc>
        <w:tc>
          <w:tcPr>
            <w:tcW w:w="179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15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2266"/>
        <w:gridCol w:w="981"/>
        <w:gridCol w:w="1539"/>
        <w:gridCol w:w="1230"/>
        <w:gridCol w:w="645"/>
        <w:gridCol w:w="495"/>
        <w:gridCol w:w="925"/>
        <w:gridCol w:w="1018"/>
        <w:gridCol w:w="910"/>
        <w:gridCol w:w="665"/>
        <w:gridCol w:w="1080"/>
        <w:gridCol w:w="690"/>
        <w:gridCol w:w="645"/>
        <w:gridCol w:w="1050"/>
        <w:gridCol w:w="102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8081" w:type="dxa"/>
            <w:gridSpan w:val="7"/>
            <w:tcBorders>
              <w:top w:val="single" w:color="FFFFFF" w:sz="6" w:space="0"/>
              <w:left w:val="single" w:color="FFFFFF" w:sz="6" w:space="0"/>
              <w:right w:val="single" w:color="FFFFFF" w:sz="6" w:space="0"/>
            </w:tcBorders>
            <w:vAlign w:val="center"/>
          </w:tcPr>
          <w:p>
            <w:pPr>
              <w:pStyle w:val="9"/>
            </w:pPr>
            <w:r>
              <w:t>303001石家庄市鹿泉区发展和改革局本级</w:t>
            </w:r>
          </w:p>
        </w:tc>
        <w:tc>
          <w:tcPr>
            <w:tcW w:w="707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3247" w:type="dxa"/>
            <w:gridSpan w:val="2"/>
            <w:vAlign w:val="center"/>
          </w:tcPr>
          <w:p>
            <w:pPr>
              <w:pStyle w:val="10"/>
            </w:pPr>
            <w:r>
              <w:t>政府采购项目来源</w:t>
            </w:r>
          </w:p>
        </w:tc>
        <w:tc>
          <w:tcPr>
            <w:tcW w:w="1539" w:type="dxa"/>
            <w:vMerge w:val="restart"/>
            <w:vAlign w:val="center"/>
          </w:tcPr>
          <w:p>
            <w:pPr>
              <w:pStyle w:val="10"/>
            </w:pPr>
            <w:r>
              <w:t>采购物品名称</w:t>
            </w:r>
          </w:p>
        </w:tc>
        <w:tc>
          <w:tcPr>
            <w:tcW w:w="1230" w:type="dxa"/>
            <w:vMerge w:val="restart"/>
            <w:vAlign w:val="center"/>
          </w:tcPr>
          <w:p>
            <w:pPr>
              <w:pStyle w:val="10"/>
            </w:pPr>
            <w:r>
              <w:t>政府采购目录序号</w:t>
            </w:r>
          </w:p>
        </w:tc>
        <w:tc>
          <w:tcPr>
            <w:tcW w:w="645" w:type="dxa"/>
            <w:vMerge w:val="restart"/>
            <w:vAlign w:val="center"/>
          </w:tcPr>
          <w:p>
            <w:pPr>
              <w:pStyle w:val="10"/>
            </w:pPr>
            <w:r>
              <w:t>计量  单位</w:t>
            </w:r>
          </w:p>
        </w:tc>
        <w:tc>
          <w:tcPr>
            <w:tcW w:w="495" w:type="dxa"/>
            <w:vMerge w:val="restart"/>
            <w:vAlign w:val="center"/>
          </w:tcPr>
          <w:p>
            <w:pPr>
              <w:pStyle w:val="10"/>
            </w:pPr>
            <w:r>
              <w:t>数量</w:t>
            </w:r>
          </w:p>
        </w:tc>
        <w:tc>
          <w:tcPr>
            <w:tcW w:w="925" w:type="dxa"/>
            <w:vMerge w:val="restart"/>
            <w:vAlign w:val="center"/>
          </w:tcPr>
          <w:p>
            <w:pPr>
              <w:pStyle w:val="10"/>
            </w:pPr>
            <w:r>
              <w:t>单价</w:t>
            </w:r>
          </w:p>
        </w:tc>
        <w:tc>
          <w:tcPr>
            <w:tcW w:w="6058" w:type="dxa"/>
            <w:gridSpan w:val="7"/>
            <w:vAlign w:val="center"/>
          </w:tcPr>
          <w:p>
            <w:pPr>
              <w:pStyle w:val="10"/>
            </w:pPr>
            <w:r>
              <w:t>政府采购金额（当年部门预算安排资金）</w:t>
            </w:r>
          </w:p>
        </w:tc>
        <w:tc>
          <w:tcPr>
            <w:tcW w:w="1020" w:type="dxa"/>
            <w:vMerge w:val="restart"/>
            <w:vAlign w:val="center"/>
          </w:tcPr>
          <w:p>
            <w:pPr>
              <w:pStyle w:val="10"/>
            </w:pPr>
            <w:r>
              <w:t>2025年预留中  小微企业份额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266" w:type="dxa"/>
            <w:vAlign w:val="center"/>
          </w:tcPr>
          <w:p>
            <w:pPr>
              <w:pStyle w:val="10"/>
            </w:pPr>
            <w:r>
              <w:t>项目名称</w:t>
            </w:r>
          </w:p>
        </w:tc>
        <w:tc>
          <w:tcPr>
            <w:tcW w:w="981" w:type="dxa"/>
            <w:vAlign w:val="center"/>
          </w:tcPr>
          <w:p>
            <w:pPr>
              <w:pStyle w:val="10"/>
            </w:pPr>
            <w:r>
              <w:t>预算    资金</w:t>
            </w:r>
          </w:p>
        </w:tc>
        <w:tc>
          <w:tcPr>
            <w:tcW w:w="1539" w:type="dxa"/>
            <w:vMerge w:val="continue"/>
          </w:tcPr>
          <w:p/>
        </w:tc>
        <w:tc>
          <w:tcPr>
            <w:tcW w:w="1230" w:type="dxa"/>
            <w:vMerge w:val="continue"/>
          </w:tcPr>
          <w:p/>
        </w:tc>
        <w:tc>
          <w:tcPr>
            <w:tcW w:w="645" w:type="dxa"/>
            <w:vMerge w:val="continue"/>
          </w:tcPr>
          <w:p/>
        </w:tc>
        <w:tc>
          <w:tcPr>
            <w:tcW w:w="495" w:type="dxa"/>
            <w:vMerge w:val="continue"/>
          </w:tcPr>
          <w:p/>
        </w:tc>
        <w:tc>
          <w:tcPr>
            <w:tcW w:w="925" w:type="dxa"/>
            <w:vMerge w:val="continue"/>
          </w:tcPr>
          <w:p/>
        </w:tc>
        <w:tc>
          <w:tcPr>
            <w:tcW w:w="1018" w:type="dxa"/>
            <w:vAlign w:val="center"/>
          </w:tcPr>
          <w:p>
            <w:pPr>
              <w:pStyle w:val="10"/>
            </w:pPr>
            <w:r>
              <w:t>合计</w:t>
            </w:r>
          </w:p>
        </w:tc>
        <w:tc>
          <w:tcPr>
            <w:tcW w:w="910" w:type="dxa"/>
            <w:vAlign w:val="center"/>
          </w:tcPr>
          <w:p>
            <w:pPr>
              <w:pStyle w:val="10"/>
            </w:pPr>
            <w:r>
              <w:t>一般公共预算拨款</w:t>
            </w:r>
          </w:p>
        </w:tc>
        <w:tc>
          <w:tcPr>
            <w:tcW w:w="665" w:type="dxa"/>
            <w:vAlign w:val="center"/>
          </w:tcPr>
          <w:p>
            <w:pPr>
              <w:pStyle w:val="10"/>
            </w:pPr>
            <w:r>
              <w:t>基金预算拨款</w:t>
            </w:r>
          </w:p>
        </w:tc>
        <w:tc>
          <w:tcPr>
            <w:tcW w:w="1080" w:type="dxa"/>
            <w:vAlign w:val="center"/>
          </w:tcPr>
          <w:p>
            <w:pPr>
              <w:pStyle w:val="10"/>
            </w:pPr>
            <w:r>
              <w:t>国有资本经营预算拨款</w:t>
            </w:r>
          </w:p>
        </w:tc>
        <w:tc>
          <w:tcPr>
            <w:tcW w:w="690" w:type="dxa"/>
            <w:vAlign w:val="center"/>
          </w:tcPr>
          <w:p>
            <w:pPr>
              <w:pStyle w:val="10"/>
            </w:pPr>
            <w:r>
              <w:t>财政专户核拨</w:t>
            </w:r>
          </w:p>
        </w:tc>
        <w:tc>
          <w:tcPr>
            <w:tcW w:w="645" w:type="dxa"/>
            <w:vAlign w:val="center"/>
          </w:tcPr>
          <w:p>
            <w:pPr>
              <w:pStyle w:val="10"/>
            </w:pPr>
            <w:r>
              <w:t>单位资金</w:t>
            </w:r>
          </w:p>
        </w:tc>
        <w:tc>
          <w:tcPr>
            <w:tcW w:w="1050" w:type="dxa"/>
            <w:vAlign w:val="center"/>
          </w:tcPr>
          <w:p>
            <w:pPr>
              <w:pStyle w:val="10"/>
            </w:pPr>
            <w:r>
              <w:t>上年结转结余</w:t>
            </w:r>
          </w:p>
        </w:tc>
        <w:tc>
          <w:tcPr>
            <w:tcW w:w="1020"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12" w:hRule="atLeast"/>
          <w:jc w:val="center"/>
        </w:trPr>
        <w:tc>
          <w:tcPr>
            <w:tcW w:w="2266" w:type="dxa"/>
            <w:vAlign w:val="center"/>
          </w:tcPr>
          <w:p>
            <w:pPr>
              <w:pStyle w:val="14"/>
            </w:pPr>
            <w:r>
              <w:t>合  计</w:t>
            </w:r>
          </w:p>
        </w:tc>
        <w:tc>
          <w:tcPr>
            <w:tcW w:w="981" w:type="dxa"/>
            <w:vAlign w:val="center"/>
          </w:tcPr>
          <w:p>
            <w:pPr>
              <w:pStyle w:val="15"/>
            </w:pPr>
          </w:p>
        </w:tc>
        <w:tc>
          <w:tcPr>
            <w:tcW w:w="1539" w:type="dxa"/>
            <w:vAlign w:val="center"/>
          </w:tcPr>
          <w:p>
            <w:pPr>
              <w:pStyle w:val="16"/>
            </w:pPr>
          </w:p>
        </w:tc>
        <w:tc>
          <w:tcPr>
            <w:tcW w:w="1230" w:type="dxa"/>
            <w:vAlign w:val="center"/>
          </w:tcPr>
          <w:p>
            <w:pPr>
              <w:pStyle w:val="16"/>
            </w:pPr>
          </w:p>
        </w:tc>
        <w:tc>
          <w:tcPr>
            <w:tcW w:w="645" w:type="dxa"/>
            <w:vAlign w:val="center"/>
          </w:tcPr>
          <w:p>
            <w:pPr>
              <w:pStyle w:val="14"/>
            </w:pPr>
          </w:p>
        </w:tc>
        <w:tc>
          <w:tcPr>
            <w:tcW w:w="495" w:type="dxa"/>
            <w:vAlign w:val="center"/>
          </w:tcPr>
          <w:p>
            <w:pPr>
              <w:pStyle w:val="15"/>
            </w:pPr>
          </w:p>
        </w:tc>
        <w:tc>
          <w:tcPr>
            <w:tcW w:w="925" w:type="dxa"/>
            <w:vAlign w:val="center"/>
          </w:tcPr>
          <w:p>
            <w:pPr>
              <w:pStyle w:val="15"/>
            </w:pPr>
          </w:p>
        </w:tc>
        <w:tc>
          <w:tcPr>
            <w:tcW w:w="1018" w:type="dxa"/>
            <w:vAlign w:val="center"/>
          </w:tcPr>
          <w:p>
            <w:pPr>
              <w:pStyle w:val="15"/>
            </w:pPr>
            <w:r>
              <w:t>16853.51</w:t>
            </w:r>
          </w:p>
        </w:tc>
        <w:tc>
          <w:tcPr>
            <w:tcW w:w="910" w:type="dxa"/>
            <w:vAlign w:val="center"/>
          </w:tcPr>
          <w:p>
            <w:pPr>
              <w:pStyle w:val="15"/>
            </w:pPr>
            <w:r>
              <w:t>669.44</w:t>
            </w:r>
          </w:p>
        </w:tc>
        <w:tc>
          <w:tcPr>
            <w:tcW w:w="665" w:type="dxa"/>
            <w:vAlign w:val="center"/>
          </w:tcPr>
          <w:p>
            <w:pPr>
              <w:pStyle w:val="15"/>
            </w:pPr>
          </w:p>
        </w:tc>
        <w:tc>
          <w:tcPr>
            <w:tcW w:w="1080" w:type="dxa"/>
            <w:vAlign w:val="center"/>
          </w:tcPr>
          <w:p>
            <w:pPr>
              <w:pStyle w:val="15"/>
            </w:pPr>
          </w:p>
        </w:tc>
        <w:tc>
          <w:tcPr>
            <w:tcW w:w="690" w:type="dxa"/>
            <w:vAlign w:val="center"/>
          </w:tcPr>
          <w:p>
            <w:pPr>
              <w:pStyle w:val="15"/>
            </w:pPr>
          </w:p>
        </w:tc>
        <w:tc>
          <w:tcPr>
            <w:tcW w:w="645" w:type="dxa"/>
            <w:vAlign w:val="center"/>
          </w:tcPr>
          <w:p>
            <w:pPr>
              <w:pStyle w:val="15"/>
            </w:pPr>
          </w:p>
        </w:tc>
        <w:tc>
          <w:tcPr>
            <w:tcW w:w="1050" w:type="dxa"/>
            <w:vAlign w:val="center"/>
          </w:tcPr>
          <w:p>
            <w:pPr>
              <w:pStyle w:val="15"/>
            </w:pPr>
            <w:r>
              <w:t>16184.06</w:t>
            </w:r>
          </w:p>
        </w:tc>
        <w:tc>
          <w:tcPr>
            <w:tcW w:w="1020" w:type="dxa"/>
            <w:vAlign w:val="center"/>
          </w:tcPr>
          <w:p>
            <w:pPr>
              <w:pStyle w:val="15"/>
            </w:pPr>
            <w:r>
              <w:t>16033.25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4"/>
            </w:pPr>
            <w:r>
              <w:t>石家庄市鹿泉区发展和改革局本级小计</w:t>
            </w:r>
          </w:p>
        </w:tc>
        <w:tc>
          <w:tcPr>
            <w:tcW w:w="981" w:type="dxa"/>
            <w:vAlign w:val="center"/>
          </w:tcPr>
          <w:p>
            <w:pPr>
              <w:pStyle w:val="15"/>
            </w:pPr>
          </w:p>
        </w:tc>
        <w:tc>
          <w:tcPr>
            <w:tcW w:w="1539" w:type="dxa"/>
            <w:vAlign w:val="center"/>
          </w:tcPr>
          <w:p>
            <w:pPr>
              <w:pStyle w:val="16"/>
            </w:pPr>
          </w:p>
        </w:tc>
        <w:tc>
          <w:tcPr>
            <w:tcW w:w="1230" w:type="dxa"/>
            <w:vAlign w:val="center"/>
          </w:tcPr>
          <w:p>
            <w:pPr>
              <w:pStyle w:val="16"/>
            </w:pPr>
          </w:p>
        </w:tc>
        <w:tc>
          <w:tcPr>
            <w:tcW w:w="645" w:type="dxa"/>
            <w:vAlign w:val="center"/>
          </w:tcPr>
          <w:p>
            <w:pPr>
              <w:pStyle w:val="14"/>
            </w:pPr>
          </w:p>
        </w:tc>
        <w:tc>
          <w:tcPr>
            <w:tcW w:w="495" w:type="dxa"/>
            <w:vAlign w:val="center"/>
          </w:tcPr>
          <w:p>
            <w:pPr>
              <w:pStyle w:val="15"/>
            </w:pPr>
          </w:p>
        </w:tc>
        <w:tc>
          <w:tcPr>
            <w:tcW w:w="925" w:type="dxa"/>
            <w:vAlign w:val="center"/>
          </w:tcPr>
          <w:p>
            <w:pPr>
              <w:pStyle w:val="15"/>
            </w:pPr>
          </w:p>
        </w:tc>
        <w:tc>
          <w:tcPr>
            <w:tcW w:w="1018" w:type="dxa"/>
            <w:vAlign w:val="center"/>
          </w:tcPr>
          <w:p>
            <w:pPr>
              <w:pStyle w:val="15"/>
            </w:pPr>
            <w:r>
              <w:t>16853.51</w:t>
            </w:r>
          </w:p>
        </w:tc>
        <w:tc>
          <w:tcPr>
            <w:tcW w:w="910" w:type="dxa"/>
            <w:vAlign w:val="center"/>
          </w:tcPr>
          <w:p>
            <w:pPr>
              <w:pStyle w:val="15"/>
            </w:pPr>
            <w:r>
              <w:t>669.44</w:t>
            </w:r>
          </w:p>
        </w:tc>
        <w:tc>
          <w:tcPr>
            <w:tcW w:w="665" w:type="dxa"/>
            <w:vAlign w:val="center"/>
          </w:tcPr>
          <w:p>
            <w:pPr>
              <w:pStyle w:val="15"/>
            </w:pPr>
          </w:p>
        </w:tc>
        <w:tc>
          <w:tcPr>
            <w:tcW w:w="1080" w:type="dxa"/>
            <w:vAlign w:val="center"/>
          </w:tcPr>
          <w:p>
            <w:pPr>
              <w:pStyle w:val="15"/>
            </w:pPr>
          </w:p>
        </w:tc>
        <w:tc>
          <w:tcPr>
            <w:tcW w:w="690" w:type="dxa"/>
            <w:vAlign w:val="center"/>
          </w:tcPr>
          <w:p>
            <w:pPr>
              <w:pStyle w:val="15"/>
            </w:pPr>
          </w:p>
        </w:tc>
        <w:tc>
          <w:tcPr>
            <w:tcW w:w="645" w:type="dxa"/>
            <w:vAlign w:val="center"/>
          </w:tcPr>
          <w:p>
            <w:pPr>
              <w:pStyle w:val="15"/>
            </w:pPr>
          </w:p>
        </w:tc>
        <w:tc>
          <w:tcPr>
            <w:tcW w:w="1050" w:type="dxa"/>
            <w:vAlign w:val="center"/>
          </w:tcPr>
          <w:p>
            <w:pPr>
              <w:pStyle w:val="15"/>
            </w:pPr>
            <w:r>
              <w:t>16184.06</w:t>
            </w:r>
          </w:p>
        </w:tc>
        <w:tc>
          <w:tcPr>
            <w:tcW w:w="1020" w:type="dxa"/>
            <w:vAlign w:val="center"/>
          </w:tcPr>
          <w:p>
            <w:pPr>
              <w:pStyle w:val="15"/>
            </w:pPr>
            <w:r>
              <w:t>16033.25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2023年第六批新增政府债券资金-上庄镇镇域电路迁建入地项目</w:t>
            </w:r>
          </w:p>
        </w:tc>
        <w:tc>
          <w:tcPr>
            <w:tcW w:w="981" w:type="dxa"/>
            <w:vAlign w:val="center"/>
          </w:tcPr>
          <w:p>
            <w:pPr>
              <w:pStyle w:val="11"/>
            </w:pPr>
            <w:r>
              <w:t>7000.00</w:t>
            </w:r>
          </w:p>
        </w:tc>
        <w:tc>
          <w:tcPr>
            <w:tcW w:w="1539" w:type="dxa"/>
            <w:vAlign w:val="center"/>
          </w:tcPr>
          <w:p>
            <w:pPr>
              <w:pStyle w:val="12"/>
            </w:pPr>
            <w:r>
              <w:t>其他专业施工</w:t>
            </w:r>
          </w:p>
        </w:tc>
        <w:tc>
          <w:tcPr>
            <w:tcW w:w="1230" w:type="dxa"/>
            <w:vAlign w:val="center"/>
          </w:tcPr>
          <w:p>
            <w:pPr>
              <w:pStyle w:val="12"/>
            </w:pPr>
            <w:r>
              <w:t>B05990000</w:t>
            </w:r>
          </w:p>
        </w:tc>
        <w:tc>
          <w:tcPr>
            <w:tcW w:w="645" w:type="dxa"/>
            <w:vAlign w:val="center"/>
          </w:tcPr>
          <w:p>
            <w:pPr>
              <w:pStyle w:val="13"/>
            </w:pPr>
            <w:r>
              <w:t>万元</w:t>
            </w:r>
          </w:p>
        </w:tc>
        <w:tc>
          <w:tcPr>
            <w:tcW w:w="495" w:type="dxa"/>
            <w:vAlign w:val="center"/>
          </w:tcPr>
          <w:p>
            <w:pPr>
              <w:pStyle w:val="11"/>
            </w:pPr>
            <w:r>
              <w:t>1</w:t>
            </w:r>
          </w:p>
        </w:tc>
        <w:tc>
          <w:tcPr>
            <w:tcW w:w="925" w:type="dxa"/>
            <w:vAlign w:val="center"/>
          </w:tcPr>
          <w:p>
            <w:pPr>
              <w:pStyle w:val="11"/>
            </w:pPr>
            <w:r>
              <w:t>7000.00</w:t>
            </w:r>
          </w:p>
        </w:tc>
        <w:tc>
          <w:tcPr>
            <w:tcW w:w="1018" w:type="dxa"/>
            <w:vAlign w:val="center"/>
          </w:tcPr>
          <w:p>
            <w:pPr>
              <w:pStyle w:val="11"/>
            </w:pPr>
            <w:r>
              <w:t>7000.00</w:t>
            </w:r>
          </w:p>
        </w:tc>
        <w:tc>
          <w:tcPr>
            <w:tcW w:w="910" w:type="dxa"/>
            <w:vAlign w:val="center"/>
          </w:tcPr>
          <w:p>
            <w:pPr>
              <w:pStyle w:val="11"/>
            </w:pP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r>
              <w:t>7000.00</w:t>
            </w:r>
          </w:p>
        </w:tc>
        <w:tc>
          <w:tcPr>
            <w:tcW w:w="1020" w:type="dxa"/>
            <w:vAlign w:val="center"/>
          </w:tcPr>
          <w:p>
            <w:pPr>
              <w:pStyle w:val="11"/>
            </w:pPr>
            <w:r>
              <w:t>7000.00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上庄镇镇域电力线路迁建入地项目</w:t>
            </w:r>
          </w:p>
        </w:tc>
        <w:tc>
          <w:tcPr>
            <w:tcW w:w="981" w:type="dxa"/>
            <w:vAlign w:val="center"/>
          </w:tcPr>
          <w:p>
            <w:pPr>
              <w:pStyle w:val="11"/>
            </w:pPr>
            <w:r>
              <w:t>2880.58</w:t>
            </w:r>
          </w:p>
        </w:tc>
        <w:tc>
          <w:tcPr>
            <w:tcW w:w="1539" w:type="dxa"/>
            <w:vAlign w:val="center"/>
          </w:tcPr>
          <w:p>
            <w:pPr>
              <w:pStyle w:val="12"/>
            </w:pPr>
            <w:r>
              <w:t>其他专业施工</w:t>
            </w:r>
          </w:p>
        </w:tc>
        <w:tc>
          <w:tcPr>
            <w:tcW w:w="1230" w:type="dxa"/>
            <w:vAlign w:val="center"/>
          </w:tcPr>
          <w:p>
            <w:pPr>
              <w:pStyle w:val="12"/>
            </w:pPr>
            <w:r>
              <w:t>B05990000</w:t>
            </w:r>
          </w:p>
        </w:tc>
        <w:tc>
          <w:tcPr>
            <w:tcW w:w="645" w:type="dxa"/>
            <w:vAlign w:val="center"/>
          </w:tcPr>
          <w:p>
            <w:pPr>
              <w:pStyle w:val="13"/>
            </w:pPr>
            <w:r>
              <w:t>万元</w:t>
            </w:r>
          </w:p>
        </w:tc>
        <w:tc>
          <w:tcPr>
            <w:tcW w:w="495" w:type="dxa"/>
            <w:vAlign w:val="center"/>
          </w:tcPr>
          <w:p>
            <w:pPr>
              <w:pStyle w:val="11"/>
            </w:pPr>
            <w:r>
              <w:t>1</w:t>
            </w:r>
          </w:p>
        </w:tc>
        <w:tc>
          <w:tcPr>
            <w:tcW w:w="925" w:type="dxa"/>
            <w:vAlign w:val="center"/>
          </w:tcPr>
          <w:p>
            <w:pPr>
              <w:pStyle w:val="11"/>
            </w:pPr>
            <w:r>
              <w:t>2880.58</w:t>
            </w:r>
          </w:p>
        </w:tc>
        <w:tc>
          <w:tcPr>
            <w:tcW w:w="1018" w:type="dxa"/>
            <w:vAlign w:val="center"/>
          </w:tcPr>
          <w:p>
            <w:pPr>
              <w:pStyle w:val="11"/>
            </w:pPr>
            <w:r>
              <w:t>2880.58</w:t>
            </w:r>
          </w:p>
        </w:tc>
        <w:tc>
          <w:tcPr>
            <w:tcW w:w="910" w:type="dxa"/>
            <w:vAlign w:val="center"/>
          </w:tcPr>
          <w:p>
            <w:pPr>
              <w:pStyle w:val="11"/>
            </w:pP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r>
              <w:t>2880.58</w:t>
            </w:r>
          </w:p>
        </w:tc>
        <w:tc>
          <w:tcPr>
            <w:tcW w:w="1020" w:type="dxa"/>
            <w:vAlign w:val="center"/>
          </w:tcPr>
          <w:p>
            <w:pPr>
              <w:pStyle w:val="11"/>
            </w:pPr>
            <w:r>
              <w:t>2880.58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上庄镇镇域电力线路迁建入地项目（二）</w:t>
            </w:r>
          </w:p>
        </w:tc>
        <w:tc>
          <w:tcPr>
            <w:tcW w:w="981" w:type="dxa"/>
            <w:vAlign w:val="center"/>
          </w:tcPr>
          <w:p>
            <w:pPr>
              <w:pStyle w:val="11"/>
            </w:pPr>
            <w:r>
              <w:t>69.65</w:t>
            </w:r>
          </w:p>
        </w:tc>
        <w:tc>
          <w:tcPr>
            <w:tcW w:w="1539" w:type="dxa"/>
            <w:vAlign w:val="center"/>
          </w:tcPr>
          <w:p>
            <w:pPr>
              <w:pStyle w:val="12"/>
            </w:pPr>
            <w:r>
              <w:t>其他专业施工</w:t>
            </w:r>
          </w:p>
        </w:tc>
        <w:tc>
          <w:tcPr>
            <w:tcW w:w="1230" w:type="dxa"/>
            <w:vAlign w:val="center"/>
          </w:tcPr>
          <w:p>
            <w:pPr>
              <w:pStyle w:val="12"/>
            </w:pPr>
            <w:r>
              <w:t>B05990000</w:t>
            </w:r>
          </w:p>
        </w:tc>
        <w:tc>
          <w:tcPr>
            <w:tcW w:w="645" w:type="dxa"/>
            <w:vAlign w:val="center"/>
          </w:tcPr>
          <w:p>
            <w:pPr>
              <w:pStyle w:val="13"/>
            </w:pPr>
            <w:r>
              <w:t>万元</w:t>
            </w:r>
          </w:p>
        </w:tc>
        <w:tc>
          <w:tcPr>
            <w:tcW w:w="495" w:type="dxa"/>
            <w:vAlign w:val="center"/>
          </w:tcPr>
          <w:p>
            <w:pPr>
              <w:pStyle w:val="11"/>
            </w:pPr>
            <w:r>
              <w:t>1</w:t>
            </w:r>
          </w:p>
        </w:tc>
        <w:tc>
          <w:tcPr>
            <w:tcW w:w="925" w:type="dxa"/>
            <w:vAlign w:val="center"/>
          </w:tcPr>
          <w:p>
            <w:pPr>
              <w:pStyle w:val="11"/>
            </w:pPr>
            <w:r>
              <w:t>69.65</w:t>
            </w:r>
          </w:p>
        </w:tc>
        <w:tc>
          <w:tcPr>
            <w:tcW w:w="1018" w:type="dxa"/>
            <w:vAlign w:val="center"/>
          </w:tcPr>
          <w:p>
            <w:pPr>
              <w:pStyle w:val="11"/>
            </w:pPr>
            <w:r>
              <w:t>69.65</w:t>
            </w:r>
          </w:p>
        </w:tc>
        <w:tc>
          <w:tcPr>
            <w:tcW w:w="910" w:type="dxa"/>
            <w:vAlign w:val="center"/>
          </w:tcPr>
          <w:p>
            <w:pPr>
              <w:pStyle w:val="11"/>
            </w:pP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r>
              <w:t>69.65</w:t>
            </w:r>
          </w:p>
        </w:tc>
        <w:tc>
          <w:tcPr>
            <w:tcW w:w="1020" w:type="dxa"/>
            <w:vAlign w:val="center"/>
          </w:tcPr>
          <w:p>
            <w:pPr>
              <w:pStyle w:val="11"/>
            </w:pPr>
            <w:r>
              <w:t>69.65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上庄镇镇域电力线路迁建入地项目（三）</w:t>
            </w:r>
          </w:p>
        </w:tc>
        <w:tc>
          <w:tcPr>
            <w:tcW w:w="981" w:type="dxa"/>
            <w:vAlign w:val="center"/>
          </w:tcPr>
          <w:p>
            <w:pPr>
              <w:pStyle w:val="11"/>
            </w:pPr>
            <w:r>
              <w:t>4182.38</w:t>
            </w:r>
          </w:p>
        </w:tc>
        <w:tc>
          <w:tcPr>
            <w:tcW w:w="1539" w:type="dxa"/>
            <w:vAlign w:val="center"/>
          </w:tcPr>
          <w:p>
            <w:pPr>
              <w:pStyle w:val="12"/>
            </w:pPr>
            <w:r>
              <w:t>其他专业施工</w:t>
            </w:r>
          </w:p>
        </w:tc>
        <w:tc>
          <w:tcPr>
            <w:tcW w:w="1230" w:type="dxa"/>
            <w:vAlign w:val="center"/>
          </w:tcPr>
          <w:p>
            <w:pPr>
              <w:pStyle w:val="12"/>
            </w:pPr>
            <w:r>
              <w:t>B05990000</w:t>
            </w:r>
          </w:p>
        </w:tc>
        <w:tc>
          <w:tcPr>
            <w:tcW w:w="645" w:type="dxa"/>
            <w:vAlign w:val="center"/>
          </w:tcPr>
          <w:p>
            <w:pPr>
              <w:pStyle w:val="13"/>
            </w:pPr>
            <w:r>
              <w:t>万元</w:t>
            </w:r>
          </w:p>
        </w:tc>
        <w:tc>
          <w:tcPr>
            <w:tcW w:w="495" w:type="dxa"/>
            <w:vAlign w:val="center"/>
          </w:tcPr>
          <w:p>
            <w:pPr>
              <w:pStyle w:val="11"/>
            </w:pPr>
            <w:r>
              <w:t>1</w:t>
            </w:r>
          </w:p>
        </w:tc>
        <w:tc>
          <w:tcPr>
            <w:tcW w:w="925" w:type="dxa"/>
            <w:vAlign w:val="center"/>
          </w:tcPr>
          <w:p>
            <w:pPr>
              <w:pStyle w:val="11"/>
            </w:pPr>
            <w:r>
              <w:t>4182.38</w:t>
            </w:r>
          </w:p>
        </w:tc>
        <w:tc>
          <w:tcPr>
            <w:tcW w:w="1018" w:type="dxa"/>
            <w:vAlign w:val="center"/>
          </w:tcPr>
          <w:p>
            <w:pPr>
              <w:pStyle w:val="11"/>
            </w:pPr>
            <w:r>
              <w:t>4182.38</w:t>
            </w:r>
          </w:p>
        </w:tc>
        <w:tc>
          <w:tcPr>
            <w:tcW w:w="910" w:type="dxa"/>
            <w:vAlign w:val="center"/>
          </w:tcPr>
          <w:p>
            <w:pPr>
              <w:pStyle w:val="11"/>
            </w:pP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r>
              <w:t>4182.38</w:t>
            </w:r>
          </w:p>
        </w:tc>
        <w:tc>
          <w:tcPr>
            <w:tcW w:w="1020" w:type="dxa"/>
            <w:vAlign w:val="center"/>
          </w:tcPr>
          <w:p>
            <w:pPr>
              <w:pStyle w:val="11"/>
            </w:pPr>
            <w:r>
              <w:t>4182.38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上庄镇镇域电力线路迁建入地项目（石财债[2024]17号）</w:t>
            </w:r>
          </w:p>
        </w:tc>
        <w:tc>
          <w:tcPr>
            <w:tcW w:w="981" w:type="dxa"/>
            <w:vAlign w:val="center"/>
          </w:tcPr>
          <w:p>
            <w:pPr>
              <w:pStyle w:val="11"/>
            </w:pPr>
            <w:r>
              <w:t>2051.46</w:t>
            </w:r>
          </w:p>
        </w:tc>
        <w:tc>
          <w:tcPr>
            <w:tcW w:w="1539" w:type="dxa"/>
            <w:vAlign w:val="center"/>
          </w:tcPr>
          <w:p>
            <w:pPr>
              <w:pStyle w:val="12"/>
            </w:pPr>
            <w:r>
              <w:t>其他专业施工</w:t>
            </w:r>
          </w:p>
        </w:tc>
        <w:tc>
          <w:tcPr>
            <w:tcW w:w="1230" w:type="dxa"/>
            <w:vAlign w:val="center"/>
          </w:tcPr>
          <w:p>
            <w:pPr>
              <w:pStyle w:val="12"/>
            </w:pPr>
            <w:r>
              <w:t>B05990000</w:t>
            </w:r>
          </w:p>
        </w:tc>
        <w:tc>
          <w:tcPr>
            <w:tcW w:w="645" w:type="dxa"/>
            <w:vAlign w:val="center"/>
          </w:tcPr>
          <w:p>
            <w:pPr>
              <w:pStyle w:val="13"/>
            </w:pPr>
            <w:r>
              <w:t>万元</w:t>
            </w:r>
          </w:p>
        </w:tc>
        <w:tc>
          <w:tcPr>
            <w:tcW w:w="495" w:type="dxa"/>
            <w:vAlign w:val="center"/>
          </w:tcPr>
          <w:p>
            <w:pPr>
              <w:pStyle w:val="11"/>
            </w:pPr>
            <w:r>
              <w:t>1</w:t>
            </w:r>
          </w:p>
        </w:tc>
        <w:tc>
          <w:tcPr>
            <w:tcW w:w="925" w:type="dxa"/>
            <w:vAlign w:val="center"/>
          </w:tcPr>
          <w:p>
            <w:pPr>
              <w:pStyle w:val="11"/>
            </w:pPr>
            <w:r>
              <w:t>2051.46</w:t>
            </w:r>
          </w:p>
        </w:tc>
        <w:tc>
          <w:tcPr>
            <w:tcW w:w="1018" w:type="dxa"/>
            <w:vAlign w:val="center"/>
          </w:tcPr>
          <w:p>
            <w:pPr>
              <w:pStyle w:val="11"/>
            </w:pPr>
            <w:r>
              <w:t>2051.46</w:t>
            </w:r>
          </w:p>
        </w:tc>
        <w:tc>
          <w:tcPr>
            <w:tcW w:w="910" w:type="dxa"/>
            <w:vAlign w:val="center"/>
          </w:tcPr>
          <w:p>
            <w:pPr>
              <w:pStyle w:val="11"/>
            </w:pP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r>
              <w:t>2051.46</w:t>
            </w:r>
          </w:p>
        </w:tc>
        <w:tc>
          <w:tcPr>
            <w:tcW w:w="1020" w:type="dxa"/>
            <w:vAlign w:val="center"/>
          </w:tcPr>
          <w:p>
            <w:pPr>
              <w:pStyle w:val="11"/>
            </w:pPr>
            <w:r>
              <w:t>1231.20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公用经费二</w:t>
            </w:r>
          </w:p>
        </w:tc>
        <w:tc>
          <w:tcPr>
            <w:tcW w:w="981" w:type="dxa"/>
            <w:vAlign w:val="center"/>
          </w:tcPr>
          <w:p>
            <w:pPr>
              <w:pStyle w:val="11"/>
            </w:pPr>
            <w:r>
              <w:t>199.09</w:t>
            </w:r>
          </w:p>
        </w:tc>
        <w:tc>
          <w:tcPr>
            <w:tcW w:w="1539" w:type="dxa"/>
            <w:vAlign w:val="center"/>
          </w:tcPr>
          <w:p>
            <w:pPr>
              <w:pStyle w:val="12"/>
            </w:pPr>
            <w:r>
              <w:t>财产保险服务</w:t>
            </w:r>
          </w:p>
        </w:tc>
        <w:tc>
          <w:tcPr>
            <w:tcW w:w="1230" w:type="dxa"/>
            <w:vAlign w:val="center"/>
          </w:tcPr>
          <w:p>
            <w:pPr>
              <w:pStyle w:val="12"/>
            </w:pPr>
            <w:r>
              <w:t>C18040102</w:t>
            </w:r>
          </w:p>
        </w:tc>
        <w:tc>
          <w:tcPr>
            <w:tcW w:w="645" w:type="dxa"/>
            <w:vAlign w:val="center"/>
          </w:tcPr>
          <w:p>
            <w:pPr>
              <w:pStyle w:val="13"/>
            </w:pPr>
            <w:r>
              <w:t>万元</w:t>
            </w:r>
          </w:p>
        </w:tc>
        <w:tc>
          <w:tcPr>
            <w:tcW w:w="495" w:type="dxa"/>
            <w:vAlign w:val="center"/>
          </w:tcPr>
          <w:p>
            <w:pPr>
              <w:pStyle w:val="11"/>
            </w:pPr>
            <w:r>
              <w:t>7</w:t>
            </w:r>
          </w:p>
        </w:tc>
        <w:tc>
          <w:tcPr>
            <w:tcW w:w="925" w:type="dxa"/>
            <w:vAlign w:val="center"/>
          </w:tcPr>
          <w:p>
            <w:pPr>
              <w:pStyle w:val="11"/>
            </w:pPr>
            <w:r>
              <w:t>0.33</w:t>
            </w:r>
          </w:p>
        </w:tc>
        <w:tc>
          <w:tcPr>
            <w:tcW w:w="1018" w:type="dxa"/>
            <w:vAlign w:val="center"/>
          </w:tcPr>
          <w:p>
            <w:pPr>
              <w:pStyle w:val="11"/>
            </w:pPr>
            <w:r>
              <w:t>2.31</w:t>
            </w:r>
          </w:p>
        </w:tc>
        <w:tc>
          <w:tcPr>
            <w:tcW w:w="910" w:type="dxa"/>
            <w:vAlign w:val="center"/>
          </w:tcPr>
          <w:p>
            <w:pPr>
              <w:pStyle w:val="11"/>
            </w:pPr>
            <w:r>
              <w:t>2.31</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公用经费二</w:t>
            </w:r>
          </w:p>
        </w:tc>
        <w:tc>
          <w:tcPr>
            <w:tcW w:w="981" w:type="dxa"/>
            <w:vAlign w:val="center"/>
          </w:tcPr>
          <w:p>
            <w:pPr>
              <w:pStyle w:val="11"/>
            </w:pPr>
            <w:r>
              <w:t>199.09</w:t>
            </w:r>
          </w:p>
        </w:tc>
        <w:tc>
          <w:tcPr>
            <w:tcW w:w="1539" w:type="dxa"/>
            <w:vAlign w:val="center"/>
          </w:tcPr>
          <w:p>
            <w:pPr>
              <w:pStyle w:val="12"/>
            </w:pPr>
            <w:r>
              <w:t>车辆维修和保养服务</w:t>
            </w:r>
          </w:p>
        </w:tc>
        <w:tc>
          <w:tcPr>
            <w:tcW w:w="1230" w:type="dxa"/>
            <w:vAlign w:val="center"/>
          </w:tcPr>
          <w:p>
            <w:pPr>
              <w:pStyle w:val="12"/>
            </w:pPr>
            <w:r>
              <w:t>C23120301</w:t>
            </w:r>
          </w:p>
        </w:tc>
        <w:tc>
          <w:tcPr>
            <w:tcW w:w="645" w:type="dxa"/>
            <w:vAlign w:val="center"/>
          </w:tcPr>
          <w:p>
            <w:pPr>
              <w:pStyle w:val="13"/>
            </w:pPr>
            <w:r>
              <w:t>万元</w:t>
            </w:r>
          </w:p>
        </w:tc>
        <w:tc>
          <w:tcPr>
            <w:tcW w:w="495" w:type="dxa"/>
            <w:vAlign w:val="center"/>
          </w:tcPr>
          <w:p>
            <w:pPr>
              <w:pStyle w:val="11"/>
            </w:pPr>
            <w:r>
              <w:t>10</w:t>
            </w:r>
          </w:p>
        </w:tc>
        <w:tc>
          <w:tcPr>
            <w:tcW w:w="925" w:type="dxa"/>
            <w:vAlign w:val="center"/>
          </w:tcPr>
          <w:p>
            <w:pPr>
              <w:pStyle w:val="11"/>
            </w:pPr>
            <w:r>
              <w:t>0.82</w:t>
            </w:r>
          </w:p>
        </w:tc>
        <w:tc>
          <w:tcPr>
            <w:tcW w:w="1018" w:type="dxa"/>
            <w:vAlign w:val="center"/>
          </w:tcPr>
          <w:p>
            <w:pPr>
              <w:pStyle w:val="11"/>
            </w:pPr>
            <w:r>
              <w:t>8.20</w:t>
            </w:r>
          </w:p>
        </w:tc>
        <w:tc>
          <w:tcPr>
            <w:tcW w:w="910" w:type="dxa"/>
            <w:vAlign w:val="center"/>
          </w:tcPr>
          <w:p>
            <w:pPr>
              <w:pStyle w:val="11"/>
            </w:pPr>
            <w:r>
              <w:t>8.20</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公用经费二</w:t>
            </w:r>
          </w:p>
        </w:tc>
        <w:tc>
          <w:tcPr>
            <w:tcW w:w="981" w:type="dxa"/>
            <w:vAlign w:val="center"/>
          </w:tcPr>
          <w:p>
            <w:pPr>
              <w:pStyle w:val="11"/>
            </w:pPr>
            <w:r>
              <w:t>199.09</w:t>
            </w:r>
          </w:p>
        </w:tc>
        <w:tc>
          <w:tcPr>
            <w:tcW w:w="1539" w:type="dxa"/>
            <w:vAlign w:val="center"/>
          </w:tcPr>
          <w:p>
            <w:pPr>
              <w:pStyle w:val="12"/>
            </w:pPr>
            <w:r>
              <w:t>车辆加油、添加燃料服务</w:t>
            </w:r>
          </w:p>
        </w:tc>
        <w:tc>
          <w:tcPr>
            <w:tcW w:w="1230" w:type="dxa"/>
            <w:vAlign w:val="center"/>
          </w:tcPr>
          <w:p>
            <w:pPr>
              <w:pStyle w:val="12"/>
            </w:pPr>
            <w:r>
              <w:t>C23120302</w:t>
            </w:r>
          </w:p>
        </w:tc>
        <w:tc>
          <w:tcPr>
            <w:tcW w:w="645" w:type="dxa"/>
            <w:vAlign w:val="center"/>
          </w:tcPr>
          <w:p>
            <w:pPr>
              <w:pStyle w:val="13"/>
            </w:pPr>
            <w:r>
              <w:t>万元</w:t>
            </w:r>
          </w:p>
        </w:tc>
        <w:tc>
          <w:tcPr>
            <w:tcW w:w="495" w:type="dxa"/>
            <w:vAlign w:val="center"/>
          </w:tcPr>
          <w:p>
            <w:pPr>
              <w:pStyle w:val="11"/>
            </w:pPr>
            <w:r>
              <w:t>11</w:t>
            </w:r>
          </w:p>
        </w:tc>
        <w:tc>
          <w:tcPr>
            <w:tcW w:w="925" w:type="dxa"/>
            <w:vAlign w:val="center"/>
          </w:tcPr>
          <w:p>
            <w:pPr>
              <w:pStyle w:val="11"/>
            </w:pPr>
            <w:r>
              <w:t>0.50</w:t>
            </w:r>
          </w:p>
        </w:tc>
        <w:tc>
          <w:tcPr>
            <w:tcW w:w="1018" w:type="dxa"/>
            <w:vAlign w:val="center"/>
          </w:tcPr>
          <w:p>
            <w:pPr>
              <w:pStyle w:val="11"/>
            </w:pPr>
            <w:r>
              <w:t>5.50</w:t>
            </w:r>
          </w:p>
        </w:tc>
        <w:tc>
          <w:tcPr>
            <w:tcW w:w="910" w:type="dxa"/>
            <w:vAlign w:val="center"/>
          </w:tcPr>
          <w:p>
            <w:pPr>
              <w:pStyle w:val="11"/>
            </w:pPr>
            <w:r>
              <w:t>5.50</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公用经费一</w:t>
            </w:r>
          </w:p>
        </w:tc>
        <w:tc>
          <w:tcPr>
            <w:tcW w:w="981" w:type="dxa"/>
            <w:vAlign w:val="center"/>
          </w:tcPr>
          <w:p>
            <w:pPr>
              <w:pStyle w:val="11"/>
            </w:pPr>
            <w:r>
              <w:t>40.80</w:t>
            </w:r>
          </w:p>
        </w:tc>
        <w:tc>
          <w:tcPr>
            <w:tcW w:w="1539" w:type="dxa"/>
            <w:vAlign w:val="center"/>
          </w:tcPr>
          <w:p>
            <w:pPr>
              <w:pStyle w:val="12"/>
            </w:pPr>
            <w:r>
              <w:t>复印机</w:t>
            </w:r>
          </w:p>
        </w:tc>
        <w:tc>
          <w:tcPr>
            <w:tcW w:w="1230" w:type="dxa"/>
            <w:vAlign w:val="center"/>
          </w:tcPr>
          <w:p>
            <w:pPr>
              <w:pStyle w:val="12"/>
            </w:pPr>
            <w:r>
              <w:t>A02020100</w:t>
            </w:r>
          </w:p>
        </w:tc>
        <w:tc>
          <w:tcPr>
            <w:tcW w:w="645" w:type="dxa"/>
            <w:vAlign w:val="center"/>
          </w:tcPr>
          <w:p>
            <w:pPr>
              <w:pStyle w:val="13"/>
            </w:pPr>
            <w:r>
              <w:t>台</w:t>
            </w:r>
          </w:p>
        </w:tc>
        <w:tc>
          <w:tcPr>
            <w:tcW w:w="495" w:type="dxa"/>
            <w:vAlign w:val="center"/>
          </w:tcPr>
          <w:p>
            <w:pPr>
              <w:pStyle w:val="11"/>
            </w:pPr>
            <w:r>
              <w:t>1</w:t>
            </w:r>
          </w:p>
        </w:tc>
        <w:tc>
          <w:tcPr>
            <w:tcW w:w="925" w:type="dxa"/>
            <w:vAlign w:val="center"/>
          </w:tcPr>
          <w:p>
            <w:pPr>
              <w:pStyle w:val="11"/>
            </w:pPr>
            <w:r>
              <w:t>1.70</w:t>
            </w:r>
          </w:p>
        </w:tc>
        <w:tc>
          <w:tcPr>
            <w:tcW w:w="1018" w:type="dxa"/>
            <w:vAlign w:val="center"/>
          </w:tcPr>
          <w:p>
            <w:pPr>
              <w:pStyle w:val="11"/>
            </w:pPr>
            <w:r>
              <w:t>1.70</w:t>
            </w:r>
          </w:p>
        </w:tc>
        <w:tc>
          <w:tcPr>
            <w:tcW w:w="910" w:type="dxa"/>
            <w:vAlign w:val="center"/>
          </w:tcPr>
          <w:p>
            <w:pPr>
              <w:pStyle w:val="11"/>
            </w:pPr>
            <w:r>
              <w:t>1.70</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公用经费一</w:t>
            </w:r>
          </w:p>
        </w:tc>
        <w:tc>
          <w:tcPr>
            <w:tcW w:w="981" w:type="dxa"/>
            <w:vAlign w:val="center"/>
          </w:tcPr>
          <w:p>
            <w:pPr>
              <w:pStyle w:val="11"/>
            </w:pPr>
            <w:r>
              <w:t>40.80</w:t>
            </w:r>
          </w:p>
        </w:tc>
        <w:tc>
          <w:tcPr>
            <w:tcW w:w="1539" w:type="dxa"/>
            <w:vAlign w:val="center"/>
          </w:tcPr>
          <w:p>
            <w:pPr>
              <w:pStyle w:val="12"/>
            </w:pPr>
            <w:r>
              <w:t>扫描仪</w:t>
            </w:r>
          </w:p>
        </w:tc>
        <w:tc>
          <w:tcPr>
            <w:tcW w:w="1230" w:type="dxa"/>
            <w:vAlign w:val="center"/>
          </w:tcPr>
          <w:p>
            <w:pPr>
              <w:pStyle w:val="12"/>
            </w:pPr>
            <w:r>
              <w:t>A02021118</w:t>
            </w:r>
          </w:p>
        </w:tc>
        <w:tc>
          <w:tcPr>
            <w:tcW w:w="645" w:type="dxa"/>
            <w:vAlign w:val="center"/>
          </w:tcPr>
          <w:p>
            <w:pPr>
              <w:pStyle w:val="13"/>
            </w:pPr>
            <w:r>
              <w:t>台</w:t>
            </w:r>
          </w:p>
        </w:tc>
        <w:tc>
          <w:tcPr>
            <w:tcW w:w="495" w:type="dxa"/>
            <w:vAlign w:val="center"/>
          </w:tcPr>
          <w:p>
            <w:pPr>
              <w:pStyle w:val="11"/>
            </w:pPr>
            <w:r>
              <w:t>3</w:t>
            </w:r>
          </w:p>
        </w:tc>
        <w:tc>
          <w:tcPr>
            <w:tcW w:w="925" w:type="dxa"/>
            <w:vAlign w:val="center"/>
          </w:tcPr>
          <w:p>
            <w:pPr>
              <w:pStyle w:val="11"/>
            </w:pPr>
            <w:r>
              <w:t>0.24</w:t>
            </w:r>
          </w:p>
        </w:tc>
        <w:tc>
          <w:tcPr>
            <w:tcW w:w="1018" w:type="dxa"/>
            <w:vAlign w:val="center"/>
          </w:tcPr>
          <w:p>
            <w:pPr>
              <w:pStyle w:val="11"/>
            </w:pPr>
            <w:r>
              <w:t>0.72</w:t>
            </w:r>
          </w:p>
        </w:tc>
        <w:tc>
          <w:tcPr>
            <w:tcW w:w="910" w:type="dxa"/>
            <w:vAlign w:val="center"/>
          </w:tcPr>
          <w:p>
            <w:pPr>
              <w:pStyle w:val="11"/>
            </w:pPr>
            <w:r>
              <w:t>0.72</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0.72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公用经费一</w:t>
            </w:r>
          </w:p>
        </w:tc>
        <w:tc>
          <w:tcPr>
            <w:tcW w:w="981" w:type="dxa"/>
            <w:vAlign w:val="center"/>
          </w:tcPr>
          <w:p>
            <w:pPr>
              <w:pStyle w:val="11"/>
            </w:pPr>
            <w:r>
              <w:t>40.80</w:t>
            </w:r>
          </w:p>
        </w:tc>
        <w:tc>
          <w:tcPr>
            <w:tcW w:w="1539" w:type="dxa"/>
            <w:vAlign w:val="center"/>
          </w:tcPr>
          <w:p>
            <w:pPr>
              <w:pStyle w:val="12"/>
            </w:pPr>
            <w:r>
              <w:t>碎纸机</w:t>
            </w:r>
          </w:p>
        </w:tc>
        <w:tc>
          <w:tcPr>
            <w:tcW w:w="1230" w:type="dxa"/>
            <w:vAlign w:val="center"/>
          </w:tcPr>
          <w:p>
            <w:pPr>
              <w:pStyle w:val="12"/>
            </w:pPr>
            <w:r>
              <w:t>A02021301</w:t>
            </w:r>
          </w:p>
        </w:tc>
        <w:tc>
          <w:tcPr>
            <w:tcW w:w="645" w:type="dxa"/>
            <w:vAlign w:val="center"/>
          </w:tcPr>
          <w:p>
            <w:pPr>
              <w:pStyle w:val="13"/>
            </w:pPr>
            <w:r>
              <w:t>台</w:t>
            </w:r>
          </w:p>
        </w:tc>
        <w:tc>
          <w:tcPr>
            <w:tcW w:w="495" w:type="dxa"/>
            <w:vAlign w:val="center"/>
          </w:tcPr>
          <w:p>
            <w:pPr>
              <w:pStyle w:val="11"/>
            </w:pPr>
            <w:r>
              <w:t>2</w:t>
            </w:r>
          </w:p>
        </w:tc>
        <w:tc>
          <w:tcPr>
            <w:tcW w:w="925" w:type="dxa"/>
            <w:vAlign w:val="center"/>
          </w:tcPr>
          <w:p>
            <w:pPr>
              <w:pStyle w:val="11"/>
            </w:pPr>
            <w:r>
              <w:t>0.08</w:t>
            </w:r>
          </w:p>
        </w:tc>
        <w:tc>
          <w:tcPr>
            <w:tcW w:w="1018" w:type="dxa"/>
            <w:vAlign w:val="center"/>
          </w:tcPr>
          <w:p>
            <w:pPr>
              <w:pStyle w:val="11"/>
            </w:pPr>
            <w:r>
              <w:t>0.16</w:t>
            </w:r>
          </w:p>
        </w:tc>
        <w:tc>
          <w:tcPr>
            <w:tcW w:w="910" w:type="dxa"/>
            <w:vAlign w:val="center"/>
          </w:tcPr>
          <w:p>
            <w:pPr>
              <w:pStyle w:val="11"/>
            </w:pPr>
            <w:r>
              <w:t>0.16</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0.16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公用经费一</w:t>
            </w:r>
          </w:p>
        </w:tc>
        <w:tc>
          <w:tcPr>
            <w:tcW w:w="981" w:type="dxa"/>
            <w:vAlign w:val="center"/>
          </w:tcPr>
          <w:p>
            <w:pPr>
              <w:pStyle w:val="11"/>
            </w:pPr>
            <w:r>
              <w:t>40.80</w:t>
            </w:r>
          </w:p>
        </w:tc>
        <w:tc>
          <w:tcPr>
            <w:tcW w:w="1539" w:type="dxa"/>
            <w:vAlign w:val="center"/>
          </w:tcPr>
          <w:p>
            <w:pPr>
              <w:pStyle w:val="12"/>
            </w:pPr>
            <w:r>
              <w:t>热水器</w:t>
            </w:r>
          </w:p>
        </w:tc>
        <w:tc>
          <w:tcPr>
            <w:tcW w:w="1230" w:type="dxa"/>
            <w:vAlign w:val="center"/>
          </w:tcPr>
          <w:p>
            <w:pPr>
              <w:pStyle w:val="12"/>
            </w:pPr>
            <w:r>
              <w:t>A02061819</w:t>
            </w:r>
          </w:p>
        </w:tc>
        <w:tc>
          <w:tcPr>
            <w:tcW w:w="645" w:type="dxa"/>
            <w:vAlign w:val="center"/>
          </w:tcPr>
          <w:p>
            <w:pPr>
              <w:pStyle w:val="13"/>
            </w:pPr>
            <w:r>
              <w:t>台</w:t>
            </w:r>
          </w:p>
        </w:tc>
        <w:tc>
          <w:tcPr>
            <w:tcW w:w="495" w:type="dxa"/>
            <w:vAlign w:val="center"/>
          </w:tcPr>
          <w:p>
            <w:pPr>
              <w:pStyle w:val="11"/>
            </w:pPr>
            <w:r>
              <w:t>2</w:t>
            </w:r>
          </w:p>
        </w:tc>
        <w:tc>
          <w:tcPr>
            <w:tcW w:w="925" w:type="dxa"/>
            <w:vAlign w:val="center"/>
          </w:tcPr>
          <w:p>
            <w:pPr>
              <w:pStyle w:val="11"/>
            </w:pPr>
            <w:r>
              <w:t>0.50</w:t>
            </w:r>
          </w:p>
        </w:tc>
        <w:tc>
          <w:tcPr>
            <w:tcW w:w="1018" w:type="dxa"/>
            <w:vAlign w:val="center"/>
          </w:tcPr>
          <w:p>
            <w:pPr>
              <w:pStyle w:val="11"/>
            </w:pPr>
            <w:r>
              <w:t>1.00</w:t>
            </w:r>
          </w:p>
        </w:tc>
        <w:tc>
          <w:tcPr>
            <w:tcW w:w="910" w:type="dxa"/>
            <w:vAlign w:val="center"/>
          </w:tcPr>
          <w:p>
            <w:pPr>
              <w:pStyle w:val="11"/>
            </w:pPr>
            <w:r>
              <w:t>1.00</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公用经费一</w:t>
            </w:r>
          </w:p>
        </w:tc>
        <w:tc>
          <w:tcPr>
            <w:tcW w:w="981" w:type="dxa"/>
            <w:vAlign w:val="center"/>
          </w:tcPr>
          <w:p>
            <w:pPr>
              <w:pStyle w:val="11"/>
            </w:pPr>
            <w:r>
              <w:t>40.80</w:t>
            </w:r>
          </w:p>
        </w:tc>
        <w:tc>
          <w:tcPr>
            <w:tcW w:w="1539" w:type="dxa"/>
            <w:vAlign w:val="center"/>
          </w:tcPr>
          <w:p>
            <w:pPr>
              <w:pStyle w:val="12"/>
            </w:pPr>
            <w:r>
              <w:t>文件柜</w:t>
            </w:r>
          </w:p>
        </w:tc>
        <w:tc>
          <w:tcPr>
            <w:tcW w:w="1230" w:type="dxa"/>
            <w:vAlign w:val="center"/>
          </w:tcPr>
          <w:p>
            <w:pPr>
              <w:pStyle w:val="12"/>
            </w:pPr>
            <w:r>
              <w:t>A05010502</w:t>
            </w:r>
          </w:p>
        </w:tc>
        <w:tc>
          <w:tcPr>
            <w:tcW w:w="645" w:type="dxa"/>
            <w:vAlign w:val="center"/>
          </w:tcPr>
          <w:p>
            <w:pPr>
              <w:pStyle w:val="13"/>
            </w:pPr>
            <w:r>
              <w:t>件</w:t>
            </w:r>
          </w:p>
        </w:tc>
        <w:tc>
          <w:tcPr>
            <w:tcW w:w="495" w:type="dxa"/>
            <w:vAlign w:val="center"/>
          </w:tcPr>
          <w:p>
            <w:pPr>
              <w:pStyle w:val="11"/>
            </w:pPr>
            <w:r>
              <w:t>5</w:t>
            </w:r>
          </w:p>
        </w:tc>
        <w:tc>
          <w:tcPr>
            <w:tcW w:w="925" w:type="dxa"/>
            <w:vAlign w:val="center"/>
          </w:tcPr>
          <w:p>
            <w:pPr>
              <w:pStyle w:val="11"/>
            </w:pPr>
            <w:r>
              <w:t>0.08</w:t>
            </w:r>
          </w:p>
        </w:tc>
        <w:tc>
          <w:tcPr>
            <w:tcW w:w="1018" w:type="dxa"/>
            <w:vAlign w:val="center"/>
          </w:tcPr>
          <w:p>
            <w:pPr>
              <w:pStyle w:val="11"/>
            </w:pPr>
            <w:r>
              <w:t>0.40</w:t>
            </w:r>
          </w:p>
        </w:tc>
        <w:tc>
          <w:tcPr>
            <w:tcW w:w="910" w:type="dxa"/>
            <w:vAlign w:val="center"/>
          </w:tcPr>
          <w:p>
            <w:pPr>
              <w:pStyle w:val="11"/>
            </w:pPr>
            <w:r>
              <w:t>0.40</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公用经费一</w:t>
            </w:r>
          </w:p>
        </w:tc>
        <w:tc>
          <w:tcPr>
            <w:tcW w:w="981" w:type="dxa"/>
            <w:vAlign w:val="center"/>
          </w:tcPr>
          <w:p>
            <w:pPr>
              <w:pStyle w:val="11"/>
            </w:pPr>
            <w:r>
              <w:t>40.80</w:t>
            </w:r>
          </w:p>
        </w:tc>
        <w:tc>
          <w:tcPr>
            <w:tcW w:w="1539" w:type="dxa"/>
            <w:vAlign w:val="center"/>
          </w:tcPr>
          <w:p>
            <w:pPr>
              <w:pStyle w:val="12"/>
            </w:pPr>
            <w:r>
              <w:t>保密柜</w:t>
            </w:r>
          </w:p>
        </w:tc>
        <w:tc>
          <w:tcPr>
            <w:tcW w:w="1230" w:type="dxa"/>
            <w:vAlign w:val="center"/>
          </w:tcPr>
          <w:p>
            <w:pPr>
              <w:pStyle w:val="12"/>
            </w:pPr>
            <w:r>
              <w:t>A05010504</w:t>
            </w:r>
          </w:p>
        </w:tc>
        <w:tc>
          <w:tcPr>
            <w:tcW w:w="645" w:type="dxa"/>
            <w:vAlign w:val="center"/>
          </w:tcPr>
          <w:p>
            <w:pPr>
              <w:pStyle w:val="13"/>
            </w:pPr>
            <w:r>
              <w:t>件</w:t>
            </w:r>
          </w:p>
        </w:tc>
        <w:tc>
          <w:tcPr>
            <w:tcW w:w="495" w:type="dxa"/>
            <w:vAlign w:val="center"/>
          </w:tcPr>
          <w:p>
            <w:pPr>
              <w:pStyle w:val="11"/>
            </w:pPr>
            <w:r>
              <w:t>2</w:t>
            </w:r>
          </w:p>
        </w:tc>
        <w:tc>
          <w:tcPr>
            <w:tcW w:w="925" w:type="dxa"/>
            <w:vAlign w:val="center"/>
          </w:tcPr>
          <w:p>
            <w:pPr>
              <w:pStyle w:val="11"/>
            </w:pPr>
            <w:r>
              <w:t>0.10</w:t>
            </w:r>
          </w:p>
        </w:tc>
        <w:tc>
          <w:tcPr>
            <w:tcW w:w="1018" w:type="dxa"/>
            <w:vAlign w:val="center"/>
          </w:tcPr>
          <w:p>
            <w:pPr>
              <w:pStyle w:val="11"/>
            </w:pPr>
            <w:r>
              <w:t>0.20</w:t>
            </w:r>
          </w:p>
        </w:tc>
        <w:tc>
          <w:tcPr>
            <w:tcW w:w="910" w:type="dxa"/>
            <w:vAlign w:val="center"/>
          </w:tcPr>
          <w:p>
            <w:pPr>
              <w:pStyle w:val="11"/>
            </w:pPr>
            <w:r>
              <w:t>0.20</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公用经费一</w:t>
            </w:r>
          </w:p>
        </w:tc>
        <w:tc>
          <w:tcPr>
            <w:tcW w:w="981" w:type="dxa"/>
            <w:vAlign w:val="center"/>
          </w:tcPr>
          <w:p>
            <w:pPr>
              <w:pStyle w:val="11"/>
            </w:pPr>
            <w:r>
              <w:t>40.80</w:t>
            </w:r>
          </w:p>
        </w:tc>
        <w:tc>
          <w:tcPr>
            <w:tcW w:w="1539" w:type="dxa"/>
            <w:vAlign w:val="center"/>
          </w:tcPr>
          <w:p>
            <w:pPr>
              <w:pStyle w:val="12"/>
            </w:pPr>
            <w:r>
              <w:t>复印纸</w:t>
            </w:r>
          </w:p>
        </w:tc>
        <w:tc>
          <w:tcPr>
            <w:tcW w:w="1230" w:type="dxa"/>
            <w:vAlign w:val="center"/>
          </w:tcPr>
          <w:p>
            <w:pPr>
              <w:pStyle w:val="12"/>
            </w:pPr>
            <w:r>
              <w:t>A05040101</w:t>
            </w:r>
          </w:p>
        </w:tc>
        <w:tc>
          <w:tcPr>
            <w:tcW w:w="645" w:type="dxa"/>
            <w:vAlign w:val="center"/>
          </w:tcPr>
          <w:p>
            <w:pPr>
              <w:pStyle w:val="13"/>
            </w:pPr>
            <w:r>
              <w:t>包</w:t>
            </w:r>
          </w:p>
        </w:tc>
        <w:tc>
          <w:tcPr>
            <w:tcW w:w="495" w:type="dxa"/>
            <w:vAlign w:val="center"/>
          </w:tcPr>
          <w:p>
            <w:pPr>
              <w:pStyle w:val="11"/>
            </w:pPr>
            <w:r>
              <w:t>100</w:t>
            </w:r>
          </w:p>
        </w:tc>
        <w:tc>
          <w:tcPr>
            <w:tcW w:w="925" w:type="dxa"/>
            <w:vAlign w:val="center"/>
          </w:tcPr>
          <w:p>
            <w:pPr>
              <w:pStyle w:val="11"/>
            </w:pPr>
            <w:r>
              <w:t>0.02</w:t>
            </w:r>
          </w:p>
        </w:tc>
        <w:tc>
          <w:tcPr>
            <w:tcW w:w="1018" w:type="dxa"/>
            <w:vAlign w:val="center"/>
          </w:tcPr>
          <w:p>
            <w:pPr>
              <w:pStyle w:val="11"/>
            </w:pPr>
            <w:r>
              <w:t>2.30</w:t>
            </w:r>
          </w:p>
        </w:tc>
        <w:tc>
          <w:tcPr>
            <w:tcW w:w="910" w:type="dxa"/>
            <w:vAlign w:val="center"/>
          </w:tcPr>
          <w:p>
            <w:pPr>
              <w:pStyle w:val="11"/>
            </w:pPr>
            <w:r>
              <w:t>2.30</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公用经费一</w:t>
            </w:r>
          </w:p>
        </w:tc>
        <w:tc>
          <w:tcPr>
            <w:tcW w:w="981" w:type="dxa"/>
            <w:vAlign w:val="center"/>
          </w:tcPr>
          <w:p>
            <w:pPr>
              <w:pStyle w:val="11"/>
            </w:pPr>
            <w:r>
              <w:t>40.80</w:t>
            </w:r>
          </w:p>
        </w:tc>
        <w:tc>
          <w:tcPr>
            <w:tcW w:w="1539" w:type="dxa"/>
            <w:vAlign w:val="center"/>
          </w:tcPr>
          <w:p>
            <w:pPr>
              <w:pStyle w:val="12"/>
            </w:pPr>
            <w:r>
              <w:t>其他印刷服务</w:t>
            </w:r>
          </w:p>
        </w:tc>
        <w:tc>
          <w:tcPr>
            <w:tcW w:w="1230" w:type="dxa"/>
            <w:vAlign w:val="center"/>
          </w:tcPr>
          <w:p>
            <w:pPr>
              <w:pStyle w:val="12"/>
            </w:pPr>
            <w:r>
              <w:t>C23090199</w:t>
            </w:r>
          </w:p>
        </w:tc>
        <w:tc>
          <w:tcPr>
            <w:tcW w:w="645" w:type="dxa"/>
            <w:vAlign w:val="center"/>
          </w:tcPr>
          <w:p>
            <w:pPr>
              <w:pStyle w:val="13"/>
            </w:pPr>
            <w:r>
              <w:t>次</w:t>
            </w:r>
          </w:p>
        </w:tc>
        <w:tc>
          <w:tcPr>
            <w:tcW w:w="495" w:type="dxa"/>
            <w:vAlign w:val="center"/>
          </w:tcPr>
          <w:p>
            <w:pPr>
              <w:pStyle w:val="11"/>
            </w:pPr>
            <w:r>
              <w:t>4</w:t>
            </w:r>
          </w:p>
        </w:tc>
        <w:tc>
          <w:tcPr>
            <w:tcW w:w="925" w:type="dxa"/>
            <w:vAlign w:val="center"/>
          </w:tcPr>
          <w:p>
            <w:pPr>
              <w:pStyle w:val="11"/>
            </w:pPr>
            <w:r>
              <w:t>0.50</w:t>
            </w:r>
          </w:p>
        </w:tc>
        <w:tc>
          <w:tcPr>
            <w:tcW w:w="1018" w:type="dxa"/>
            <w:vAlign w:val="center"/>
          </w:tcPr>
          <w:p>
            <w:pPr>
              <w:pStyle w:val="11"/>
            </w:pPr>
            <w:r>
              <w:t>2.00</w:t>
            </w:r>
          </w:p>
        </w:tc>
        <w:tc>
          <w:tcPr>
            <w:tcW w:w="910" w:type="dxa"/>
            <w:vAlign w:val="center"/>
          </w:tcPr>
          <w:p>
            <w:pPr>
              <w:pStyle w:val="11"/>
            </w:pPr>
            <w:r>
              <w:t>2.00</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2025年国民经济和社会发展第十五个五年规划纲要编制费用</w:t>
            </w:r>
          </w:p>
        </w:tc>
        <w:tc>
          <w:tcPr>
            <w:tcW w:w="981" w:type="dxa"/>
            <w:vAlign w:val="center"/>
          </w:tcPr>
          <w:p>
            <w:pPr>
              <w:pStyle w:val="11"/>
            </w:pPr>
            <w:r>
              <w:t>100.00</w:t>
            </w:r>
          </w:p>
        </w:tc>
        <w:tc>
          <w:tcPr>
            <w:tcW w:w="1539" w:type="dxa"/>
            <w:vAlign w:val="center"/>
          </w:tcPr>
          <w:p>
            <w:pPr>
              <w:pStyle w:val="12"/>
            </w:pPr>
            <w:r>
              <w:t>其他专业技术服务</w:t>
            </w:r>
          </w:p>
        </w:tc>
        <w:tc>
          <w:tcPr>
            <w:tcW w:w="1230" w:type="dxa"/>
            <w:vAlign w:val="center"/>
          </w:tcPr>
          <w:p>
            <w:pPr>
              <w:pStyle w:val="12"/>
            </w:pPr>
            <w:r>
              <w:t>C19990000</w:t>
            </w:r>
          </w:p>
        </w:tc>
        <w:tc>
          <w:tcPr>
            <w:tcW w:w="645" w:type="dxa"/>
            <w:vAlign w:val="center"/>
          </w:tcPr>
          <w:p>
            <w:pPr>
              <w:pStyle w:val="13"/>
            </w:pPr>
            <w:r>
              <w:t>万元</w:t>
            </w:r>
          </w:p>
        </w:tc>
        <w:tc>
          <w:tcPr>
            <w:tcW w:w="495" w:type="dxa"/>
            <w:vAlign w:val="center"/>
          </w:tcPr>
          <w:p>
            <w:pPr>
              <w:pStyle w:val="11"/>
            </w:pPr>
            <w:r>
              <w:t>1</w:t>
            </w:r>
          </w:p>
        </w:tc>
        <w:tc>
          <w:tcPr>
            <w:tcW w:w="925" w:type="dxa"/>
            <w:vAlign w:val="center"/>
          </w:tcPr>
          <w:p>
            <w:pPr>
              <w:pStyle w:val="11"/>
            </w:pPr>
            <w:r>
              <w:t>100.00</w:t>
            </w:r>
          </w:p>
        </w:tc>
        <w:tc>
          <w:tcPr>
            <w:tcW w:w="1018" w:type="dxa"/>
            <w:vAlign w:val="center"/>
          </w:tcPr>
          <w:p>
            <w:pPr>
              <w:pStyle w:val="11"/>
            </w:pPr>
            <w:r>
              <w:t>100.00</w:t>
            </w:r>
          </w:p>
        </w:tc>
        <w:tc>
          <w:tcPr>
            <w:tcW w:w="910" w:type="dxa"/>
            <w:vAlign w:val="center"/>
          </w:tcPr>
          <w:p>
            <w:pPr>
              <w:pStyle w:val="11"/>
            </w:pPr>
            <w:r>
              <w:t>100.00</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2025年九里山区域生态修复规划编制费用</w:t>
            </w:r>
          </w:p>
        </w:tc>
        <w:tc>
          <w:tcPr>
            <w:tcW w:w="981" w:type="dxa"/>
            <w:vAlign w:val="center"/>
          </w:tcPr>
          <w:p>
            <w:pPr>
              <w:pStyle w:val="11"/>
            </w:pPr>
            <w:r>
              <w:t>200.00</w:t>
            </w:r>
          </w:p>
        </w:tc>
        <w:tc>
          <w:tcPr>
            <w:tcW w:w="1539" w:type="dxa"/>
            <w:vAlign w:val="center"/>
          </w:tcPr>
          <w:p>
            <w:pPr>
              <w:pStyle w:val="12"/>
            </w:pPr>
            <w:r>
              <w:t>区域规划和设计服务</w:t>
            </w:r>
          </w:p>
        </w:tc>
        <w:tc>
          <w:tcPr>
            <w:tcW w:w="1230" w:type="dxa"/>
            <w:vAlign w:val="center"/>
          </w:tcPr>
          <w:p>
            <w:pPr>
              <w:pStyle w:val="12"/>
            </w:pPr>
            <w:r>
              <w:t>C13010000</w:t>
            </w:r>
          </w:p>
        </w:tc>
        <w:tc>
          <w:tcPr>
            <w:tcW w:w="645" w:type="dxa"/>
            <w:vAlign w:val="center"/>
          </w:tcPr>
          <w:p>
            <w:pPr>
              <w:pStyle w:val="13"/>
            </w:pPr>
            <w:r>
              <w:t>万元</w:t>
            </w:r>
          </w:p>
        </w:tc>
        <w:tc>
          <w:tcPr>
            <w:tcW w:w="495" w:type="dxa"/>
            <w:vAlign w:val="center"/>
          </w:tcPr>
          <w:p>
            <w:pPr>
              <w:pStyle w:val="11"/>
            </w:pPr>
            <w:r>
              <w:t>1</w:t>
            </w:r>
          </w:p>
        </w:tc>
        <w:tc>
          <w:tcPr>
            <w:tcW w:w="925" w:type="dxa"/>
            <w:vAlign w:val="center"/>
          </w:tcPr>
          <w:p>
            <w:pPr>
              <w:pStyle w:val="11"/>
            </w:pPr>
            <w:r>
              <w:t>200.00</w:t>
            </w:r>
          </w:p>
        </w:tc>
        <w:tc>
          <w:tcPr>
            <w:tcW w:w="1018" w:type="dxa"/>
            <w:vAlign w:val="center"/>
          </w:tcPr>
          <w:p>
            <w:pPr>
              <w:pStyle w:val="11"/>
            </w:pPr>
            <w:r>
              <w:t>200.00</w:t>
            </w:r>
          </w:p>
        </w:tc>
        <w:tc>
          <w:tcPr>
            <w:tcW w:w="910" w:type="dxa"/>
            <w:vAlign w:val="center"/>
          </w:tcPr>
          <w:p>
            <w:pPr>
              <w:pStyle w:val="11"/>
            </w:pPr>
            <w:r>
              <w:t>200.00</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2025年粮食流通监督检查费</w:t>
            </w:r>
          </w:p>
        </w:tc>
        <w:tc>
          <w:tcPr>
            <w:tcW w:w="981" w:type="dxa"/>
            <w:vAlign w:val="center"/>
          </w:tcPr>
          <w:p>
            <w:pPr>
              <w:pStyle w:val="11"/>
            </w:pPr>
            <w:r>
              <w:t>5.00</w:t>
            </w:r>
          </w:p>
        </w:tc>
        <w:tc>
          <w:tcPr>
            <w:tcW w:w="1539" w:type="dxa"/>
            <w:vAlign w:val="center"/>
          </w:tcPr>
          <w:p>
            <w:pPr>
              <w:pStyle w:val="12"/>
            </w:pPr>
            <w:r>
              <w:t>其他印刷服务</w:t>
            </w:r>
          </w:p>
        </w:tc>
        <w:tc>
          <w:tcPr>
            <w:tcW w:w="1230" w:type="dxa"/>
            <w:vAlign w:val="center"/>
          </w:tcPr>
          <w:p>
            <w:pPr>
              <w:pStyle w:val="12"/>
            </w:pPr>
            <w:r>
              <w:t>C23090199</w:t>
            </w:r>
          </w:p>
        </w:tc>
        <w:tc>
          <w:tcPr>
            <w:tcW w:w="645" w:type="dxa"/>
            <w:vAlign w:val="center"/>
          </w:tcPr>
          <w:p>
            <w:pPr>
              <w:pStyle w:val="13"/>
            </w:pPr>
            <w:r>
              <w:t>万元</w:t>
            </w:r>
          </w:p>
        </w:tc>
        <w:tc>
          <w:tcPr>
            <w:tcW w:w="495" w:type="dxa"/>
            <w:vAlign w:val="center"/>
          </w:tcPr>
          <w:p>
            <w:pPr>
              <w:pStyle w:val="11"/>
            </w:pPr>
            <w:r>
              <w:t>1</w:t>
            </w:r>
          </w:p>
        </w:tc>
        <w:tc>
          <w:tcPr>
            <w:tcW w:w="925" w:type="dxa"/>
            <w:vAlign w:val="center"/>
          </w:tcPr>
          <w:p>
            <w:pPr>
              <w:pStyle w:val="11"/>
            </w:pPr>
            <w:r>
              <w:t>3.00</w:t>
            </w:r>
          </w:p>
        </w:tc>
        <w:tc>
          <w:tcPr>
            <w:tcW w:w="1018" w:type="dxa"/>
            <w:vAlign w:val="center"/>
          </w:tcPr>
          <w:p>
            <w:pPr>
              <w:pStyle w:val="11"/>
            </w:pPr>
            <w:r>
              <w:t>3.00</w:t>
            </w:r>
          </w:p>
        </w:tc>
        <w:tc>
          <w:tcPr>
            <w:tcW w:w="910" w:type="dxa"/>
            <w:vAlign w:val="center"/>
          </w:tcPr>
          <w:p>
            <w:pPr>
              <w:pStyle w:val="11"/>
            </w:pPr>
            <w:r>
              <w:t>3.00</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2025年人防宣传工作经费</w:t>
            </w:r>
          </w:p>
        </w:tc>
        <w:tc>
          <w:tcPr>
            <w:tcW w:w="981" w:type="dxa"/>
            <w:vAlign w:val="center"/>
          </w:tcPr>
          <w:p>
            <w:pPr>
              <w:pStyle w:val="11"/>
            </w:pPr>
            <w:r>
              <w:t>10.00</w:t>
            </w:r>
          </w:p>
        </w:tc>
        <w:tc>
          <w:tcPr>
            <w:tcW w:w="1539" w:type="dxa"/>
            <w:vAlign w:val="center"/>
          </w:tcPr>
          <w:p>
            <w:pPr>
              <w:pStyle w:val="12"/>
            </w:pPr>
            <w:r>
              <w:t>其他印刷服务</w:t>
            </w:r>
          </w:p>
        </w:tc>
        <w:tc>
          <w:tcPr>
            <w:tcW w:w="1230" w:type="dxa"/>
            <w:vAlign w:val="center"/>
          </w:tcPr>
          <w:p>
            <w:pPr>
              <w:pStyle w:val="12"/>
            </w:pPr>
            <w:r>
              <w:t>C23090199</w:t>
            </w:r>
          </w:p>
        </w:tc>
        <w:tc>
          <w:tcPr>
            <w:tcW w:w="645" w:type="dxa"/>
            <w:vAlign w:val="center"/>
          </w:tcPr>
          <w:p>
            <w:pPr>
              <w:pStyle w:val="13"/>
            </w:pPr>
            <w:r>
              <w:t>万元</w:t>
            </w:r>
          </w:p>
        </w:tc>
        <w:tc>
          <w:tcPr>
            <w:tcW w:w="495" w:type="dxa"/>
            <w:vAlign w:val="center"/>
          </w:tcPr>
          <w:p>
            <w:pPr>
              <w:pStyle w:val="11"/>
            </w:pPr>
            <w:r>
              <w:t>5</w:t>
            </w:r>
          </w:p>
        </w:tc>
        <w:tc>
          <w:tcPr>
            <w:tcW w:w="925" w:type="dxa"/>
            <w:vAlign w:val="center"/>
          </w:tcPr>
          <w:p>
            <w:pPr>
              <w:pStyle w:val="11"/>
            </w:pPr>
            <w:r>
              <w:t>2.00</w:t>
            </w:r>
          </w:p>
        </w:tc>
        <w:tc>
          <w:tcPr>
            <w:tcW w:w="1018" w:type="dxa"/>
            <w:vAlign w:val="center"/>
          </w:tcPr>
          <w:p>
            <w:pPr>
              <w:pStyle w:val="11"/>
            </w:pPr>
            <w:r>
              <w:t>10.00</w:t>
            </w:r>
          </w:p>
        </w:tc>
        <w:tc>
          <w:tcPr>
            <w:tcW w:w="910" w:type="dxa"/>
            <w:vAlign w:val="center"/>
          </w:tcPr>
          <w:p>
            <w:pPr>
              <w:pStyle w:val="11"/>
            </w:pPr>
            <w:r>
              <w:t>10.00</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2025年商务楼维修及安保服务费</w:t>
            </w:r>
          </w:p>
        </w:tc>
        <w:tc>
          <w:tcPr>
            <w:tcW w:w="981" w:type="dxa"/>
            <w:vAlign w:val="center"/>
          </w:tcPr>
          <w:p>
            <w:pPr>
              <w:pStyle w:val="11"/>
            </w:pPr>
            <w:r>
              <w:t>16.00</w:t>
            </w:r>
          </w:p>
        </w:tc>
        <w:tc>
          <w:tcPr>
            <w:tcW w:w="1539" w:type="dxa"/>
            <w:vAlign w:val="center"/>
          </w:tcPr>
          <w:p>
            <w:pPr>
              <w:pStyle w:val="12"/>
            </w:pPr>
            <w:r>
              <w:t>物业管理服务</w:t>
            </w:r>
          </w:p>
        </w:tc>
        <w:tc>
          <w:tcPr>
            <w:tcW w:w="1230" w:type="dxa"/>
            <w:vAlign w:val="center"/>
          </w:tcPr>
          <w:p>
            <w:pPr>
              <w:pStyle w:val="12"/>
            </w:pPr>
            <w:r>
              <w:t>C21040000</w:t>
            </w:r>
          </w:p>
        </w:tc>
        <w:tc>
          <w:tcPr>
            <w:tcW w:w="645" w:type="dxa"/>
            <w:vAlign w:val="center"/>
          </w:tcPr>
          <w:p>
            <w:pPr>
              <w:pStyle w:val="13"/>
            </w:pPr>
            <w:r>
              <w:t>万元</w:t>
            </w:r>
          </w:p>
        </w:tc>
        <w:tc>
          <w:tcPr>
            <w:tcW w:w="495" w:type="dxa"/>
            <w:vAlign w:val="center"/>
          </w:tcPr>
          <w:p>
            <w:pPr>
              <w:pStyle w:val="11"/>
            </w:pPr>
            <w:r>
              <w:t>12</w:t>
            </w:r>
          </w:p>
        </w:tc>
        <w:tc>
          <w:tcPr>
            <w:tcW w:w="925" w:type="dxa"/>
            <w:vAlign w:val="center"/>
          </w:tcPr>
          <w:p>
            <w:pPr>
              <w:pStyle w:val="11"/>
            </w:pPr>
            <w:r>
              <w:t>0.42</w:t>
            </w:r>
          </w:p>
        </w:tc>
        <w:tc>
          <w:tcPr>
            <w:tcW w:w="1018" w:type="dxa"/>
            <w:vAlign w:val="center"/>
          </w:tcPr>
          <w:p>
            <w:pPr>
              <w:pStyle w:val="11"/>
            </w:pPr>
            <w:r>
              <w:t>5.04</w:t>
            </w:r>
          </w:p>
        </w:tc>
        <w:tc>
          <w:tcPr>
            <w:tcW w:w="910" w:type="dxa"/>
            <w:vAlign w:val="center"/>
          </w:tcPr>
          <w:p>
            <w:pPr>
              <w:pStyle w:val="11"/>
            </w:pPr>
            <w:r>
              <w:t>5.04</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5.04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2025年项目管理经费</w:t>
            </w:r>
          </w:p>
        </w:tc>
        <w:tc>
          <w:tcPr>
            <w:tcW w:w="981" w:type="dxa"/>
            <w:vAlign w:val="center"/>
          </w:tcPr>
          <w:p>
            <w:pPr>
              <w:pStyle w:val="11"/>
            </w:pPr>
            <w:r>
              <w:t>80.00</w:t>
            </w:r>
          </w:p>
        </w:tc>
        <w:tc>
          <w:tcPr>
            <w:tcW w:w="1539" w:type="dxa"/>
            <w:vAlign w:val="center"/>
          </w:tcPr>
          <w:p>
            <w:pPr>
              <w:pStyle w:val="12"/>
            </w:pPr>
            <w:r>
              <w:t>其他印刷服务</w:t>
            </w:r>
          </w:p>
        </w:tc>
        <w:tc>
          <w:tcPr>
            <w:tcW w:w="1230" w:type="dxa"/>
            <w:vAlign w:val="center"/>
          </w:tcPr>
          <w:p>
            <w:pPr>
              <w:pStyle w:val="12"/>
            </w:pPr>
            <w:r>
              <w:t>C23090199</w:t>
            </w:r>
          </w:p>
        </w:tc>
        <w:tc>
          <w:tcPr>
            <w:tcW w:w="645" w:type="dxa"/>
            <w:vAlign w:val="center"/>
          </w:tcPr>
          <w:p>
            <w:pPr>
              <w:pStyle w:val="13"/>
            </w:pPr>
            <w:r>
              <w:t>万元</w:t>
            </w:r>
          </w:p>
        </w:tc>
        <w:tc>
          <w:tcPr>
            <w:tcW w:w="495" w:type="dxa"/>
            <w:vAlign w:val="center"/>
          </w:tcPr>
          <w:p>
            <w:pPr>
              <w:pStyle w:val="11"/>
            </w:pPr>
            <w:r>
              <w:t>5</w:t>
            </w:r>
          </w:p>
        </w:tc>
        <w:tc>
          <w:tcPr>
            <w:tcW w:w="925" w:type="dxa"/>
            <w:vAlign w:val="center"/>
          </w:tcPr>
          <w:p>
            <w:pPr>
              <w:pStyle w:val="11"/>
            </w:pPr>
            <w:r>
              <w:t>4.00</w:t>
            </w:r>
          </w:p>
        </w:tc>
        <w:tc>
          <w:tcPr>
            <w:tcW w:w="1018" w:type="dxa"/>
            <w:vAlign w:val="center"/>
          </w:tcPr>
          <w:p>
            <w:pPr>
              <w:pStyle w:val="11"/>
            </w:pPr>
            <w:r>
              <w:t>20.00</w:t>
            </w:r>
          </w:p>
        </w:tc>
        <w:tc>
          <w:tcPr>
            <w:tcW w:w="910" w:type="dxa"/>
            <w:vAlign w:val="center"/>
          </w:tcPr>
          <w:p>
            <w:pPr>
              <w:pStyle w:val="11"/>
            </w:pPr>
            <w:r>
              <w:t>20.00</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2025年营商环境专班工作经费</w:t>
            </w:r>
          </w:p>
        </w:tc>
        <w:tc>
          <w:tcPr>
            <w:tcW w:w="981" w:type="dxa"/>
            <w:vAlign w:val="center"/>
          </w:tcPr>
          <w:p>
            <w:pPr>
              <w:pStyle w:val="11"/>
            </w:pPr>
            <w:r>
              <w:t>20.00</w:t>
            </w:r>
          </w:p>
        </w:tc>
        <w:tc>
          <w:tcPr>
            <w:tcW w:w="1539" w:type="dxa"/>
            <w:vAlign w:val="center"/>
          </w:tcPr>
          <w:p>
            <w:pPr>
              <w:pStyle w:val="12"/>
            </w:pPr>
            <w:r>
              <w:t>其他印刷服务</w:t>
            </w:r>
          </w:p>
        </w:tc>
        <w:tc>
          <w:tcPr>
            <w:tcW w:w="1230" w:type="dxa"/>
            <w:vAlign w:val="center"/>
          </w:tcPr>
          <w:p>
            <w:pPr>
              <w:pStyle w:val="12"/>
            </w:pPr>
            <w:r>
              <w:t>C23090199</w:t>
            </w:r>
          </w:p>
        </w:tc>
        <w:tc>
          <w:tcPr>
            <w:tcW w:w="645" w:type="dxa"/>
            <w:vAlign w:val="center"/>
          </w:tcPr>
          <w:p>
            <w:pPr>
              <w:pStyle w:val="13"/>
            </w:pPr>
            <w:r>
              <w:t>万元</w:t>
            </w:r>
          </w:p>
        </w:tc>
        <w:tc>
          <w:tcPr>
            <w:tcW w:w="495" w:type="dxa"/>
            <w:vAlign w:val="center"/>
          </w:tcPr>
          <w:p>
            <w:pPr>
              <w:pStyle w:val="11"/>
            </w:pPr>
            <w:r>
              <w:t>1</w:t>
            </w:r>
          </w:p>
        </w:tc>
        <w:tc>
          <w:tcPr>
            <w:tcW w:w="925" w:type="dxa"/>
            <w:vAlign w:val="center"/>
          </w:tcPr>
          <w:p>
            <w:pPr>
              <w:pStyle w:val="11"/>
            </w:pPr>
            <w:r>
              <w:t>5.00</w:t>
            </w:r>
          </w:p>
        </w:tc>
        <w:tc>
          <w:tcPr>
            <w:tcW w:w="1018" w:type="dxa"/>
            <w:vAlign w:val="center"/>
          </w:tcPr>
          <w:p>
            <w:pPr>
              <w:pStyle w:val="11"/>
            </w:pPr>
            <w:r>
              <w:t>5.00</w:t>
            </w:r>
          </w:p>
        </w:tc>
        <w:tc>
          <w:tcPr>
            <w:tcW w:w="910" w:type="dxa"/>
            <w:vAlign w:val="center"/>
          </w:tcPr>
          <w:p>
            <w:pPr>
              <w:pStyle w:val="11"/>
            </w:pPr>
            <w:r>
              <w:t>5.00</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pPr>
              <w:pStyle w:val="12"/>
            </w:pPr>
            <w:r>
              <w:t>上庄镇镇域电力线路迁建入地项目（9279）</w:t>
            </w:r>
          </w:p>
        </w:tc>
        <w:tc>
          <w:tcPr>
            <w:tcW w:w="981" w:type="dxa"/>
            <w:vAlign w:val="center"/>
          </w:tcPr>
          <w:p>
            <w:pPr>
              <w:pStyle w:val="11"/>
            </w:pPr>
            <w:r>
              <w:t>301.91</w:t>
            </w:r>
          </w:p>
        </w:tc>
        <w:tc>
          <w:tcPr>
            <w:tcW w:w="1539" w:type="dxa"/>
            <w:vAlign w:val="center"/>
          </w:tcPr>
          <w:p>
            <w:pPr>
              <w:pStyle w:val="12"/>
            </w:pPr>
            <w:r>
              <w:t>其他专业施工</w:t>
            </w:r>
          </w:p>
        </w:tc>
        <w:tc>
          <w:tcPr>
            <w:tcW w:w="1230" w:type="dxa"/>
            <w:vAlign w:val="center"/>
          </w:tcPr>
          <w:p>
            <w:pPr>
              <w:pStyle w:val="12"/>
            </w:pPr>
            <w:r>
              <w:t>B05990000</w:t>
            </w:r>
          </w:p>
        </w:tc>
        <w:tc>
          <w:tcPr>
            <w:tcW w:w="645" w:type="dxa"/>
            <w:vAlign w:val="center"/>
          </w:tcPr>
          <w:p>
            <w:pPr>
              <w:pStyle w:val="13"/>
            </w:pPr>
            <w:r>
              <w:t>万元</w:t>
            </w:r>
          </w:p>
        </w:tc>
        <w:tc>
          <w:tcPr>
            <w:tcW w:w="495" w:type="dxa"/>
            <w:vAlign w:val="center"/>
          </w:tcPr>
          <w:p>
            <w:pPr>
              <w:pStyle w:val="11"/>
            </w:pPr>
            <w:r>
              <w:t>1</w:t>
            </w:r>
          </w:p>
        </w:tc>
        <w:tc>
          <w:tcPr>
            <w:tcW w:w="925" w:type="dxa"/>
            <w:vAlign w:val="center"/>
          </w:tcPr>
          <w:p>
            <w:pPr>
              <w:pStyle w:val="11"/>
            </w:pPr>
            <w:r>
              <w:t>301.91</w:t>
            </w:r>
          </w:p>
        </w:tc>
        <w:tc>
          <w:tcPr>
            <w:tcW w:w="1018" w:type="dxa"/>
            <w:vAlign w:val="center"/>
          </w:tcPr>
          <w:p>
            <w:pPr>
              <w:pStyle w:val="11"/>
            </w:pPr>
            <w:r>
              <w:t>301.91</w:t>
            </w:r>
          </w:p>
        </w:tc>
        <w:tc>
          <w:tcPr>
            <w:tcW w:w="910" w:type="dxa"/>
            <w:vAlign w:val="center"/>
          </w:tcPr>
          <w:p>
            <w:pPr>
              <w:pStyle w:val="11"/>
            </w:pPr>
            <w:r>
              <w:t>301.91</w:t>
            </w:r>
          </w:p>
        </w:tc>
        <w:tc>
          <w:tcPr>
            <w:tcW w:w="665" w:type="dxa"/>
            <w:vAlign w:val="center"/>
          </w:tcPr>
          <w:p>
            <w:pPr>
              <w:pStyle w:val="11"/>
            </w:pPr>
          </w:p>
        </w:tc>
        <w:tc>
          <w:tcPr>
            <w:tcW w:w="1080" w:type="dxa"/>
            <w:vAlign w:val="center"/>
          </w:tcPr>
          <w:p>
            <w:pPr>
              <w:pStyle w:val="11"/>
            </w:pPr>
          </w:p>
        </w:tc>
        <w:tc>
          <w:tcPr>
            <w:tcW w:w="690" w:type="dxa"/>
            <w:vAlign w:val="center"/>
          </w:tcPr>
          <w:p>
            <w:pPr>
              <w:pStyle w:val="11"/>
            </w:pPr>
          </w:p>
        </w:tc>
        <w:tc>
          <w:tcPr>
            <w:tcW w:w="645" w:type="dxa"/>
            <w:vAlign w:val="center"/>
          </w:tcPr>
          <w:p>
            <w:pPr>
              <w:pStyle w:val="11"/>
            </w:pPr>
          </w:p>
        </w:tc>
        <w:tc>
          <w:tcPr>
            <w:tcW w:w="1050" w:type="dxa"/>
            <w:vAlign w:val="center"/>
          </w:tcPr>
          <w:p>
            <w:pPr>
              <w:pStyle w:val="11"/>
            </w:pPr>
          </w:p>
        </w:tc>
        <w:tc>
          <w:tcPr>
            <w:tcW w:w="1020" w:type="dxa"/>
            <w:vAlign w:val="center"/>
          </w:tcPr>
          <w:p>
            <w:pPr>
              <w:pStyle w:val="11"/>
            </w:pPr>
            <w:r>
              <w:t>301.91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rPr>
          <w:rFonts w:ascii="黑体" w:hAnsi="黑体" w:eastAsia="黑体" w:cs="黑体"/>
          <w:color w:val="000000"/>
          <w:sz w:val="32"/>
        </w:rPr>
      </w:pPr>
    </w:p>
    <w:p>
      <w:bookmarkStart w:id="1" w:name="_GoBack"/>
      <w:bookmarkEnd w:id="1"/>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石家庄市鹿泉区发展和改革局本级上年末固定资产金额为5230.21万元（详见下表）。本年度拟购置固定资产总额为4.18万元，已按要求列入政府采购预算，详见政府采购预算表。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95"/>
        <w:gridCol w:w="2610"/>
        <w:gridCol w:w="329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6" w:hRule="atLeast"/>
          <w:tblHeader/>
          <w:jc w:val="center"/>
        </w:trPr>
        <w:tc>
          <w:tcPr>
            <w:tcW w:w="5695" w:type="dxa"/>
            <w:tcBorders>
              <w:top w:val="single" w:color="FFFFFF" w:sz="6" w:space="0"/>
              <w:left w:val="single" w:color="FFFFFF" w:sz="6" w:space="0"/>
              <w:right w:val="single" w:color="FFFFFF" w:sz="6" w:space="0"/>
            </w:tcBorders>
            <w:vAlign w:val="center"/>
          </w:tcPr>
          <w:p>
            <w:pPr>
              <w:pStyle w:val="9"/>
            </w:pPr>
            <w:r>
              <w:t>303001石家庄市鹿泉区发展和改革局本级</w:t>
            </w:r>
          </w:p>
        </w:tc>
        <w:tc>
          <w:tcPr>
            <w:tcW w:w="5904"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8" w:hRule="atLeast"/>
          <w:tblHeader/>
          <w:jc w:val="center"/>
        </w:trPr>
        <w:tc>
          <w:tcPr>
            <w:tcW w:w="5695" w:type="dxa"/>
            <w:vAlign w:val="center"/>
          </w:tcPr>
          <w:p>
            <w:pPr>
              <w:pStyle w:val="10"/>
            </w:pPr>
            <w:r>
              <w:t>项   目</w:t>
            </w:r>
          </w:p>
        </w:tc>
        <w:tc>
          <w:tcPr>
            <w:tcW w:w="2610" w:type="dxa"/>
            <w:vAlign w:val="center"/>
          </w:tcPr>
          <w:p>
            <w:pPr>
              <w:pStyle w:val="10"/>
            </w:pPr>
            <w:r>
              <w:t>数量</w:t>
            </w:r>
          </w:p>
        </w:tc>
        <w:tc>
          <w:tcPr>
            <w:tcW w:w="3294"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8" w:hRule="atLeast"/>
          <w:jc w:val="center"/>
        </w:trPr>
        <w:tc>
          <w:tcPr>
            <w:tcW w:w="5695" w:type="dxa"/>
            <w:vAlign w:val="center"/>
          </w:tcPr>
          <w:p>
            <w:pPr>
              <w:pStyle w:val="12"/>
            </w:pPr>
            <w:r>
              <w:t>资产总额</w:t>
            </w:r>
          </w:p>
        </w:tc>
        <w:tc>
          <w:tcPr>
            <w:tcW w:w="2610" w:type="dxa"/>
            <w:vAlign w:val="center"/>
          </w:tcPr>
          <w:p>
            <w:pPr>
              <w:pStyle w:val="13"/>
            </w:pPr>
          </w:p>
        </w:tc>
        <w:tc>
          <w:tcPr>
            <w:tcW w:w="3294" w:type="dxa"/>
            <w:vAlign w:val="center"/>
          </w:tcPr>
          <w:p>
            <w:pPr>
              <w:pStyle w:val="11"/>
            </w:pPr>
            <w:r>
              <w:t>5230.21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8" w:hRule="atLeast"/>
          <w:jc w:val="center"/>
        </w:trPr>
        <w:tc>
          <w:tcPr>
            <w:tcW w:w="5695" w:type="dxa"/>
            <w:vAlign w:val="center"/>
          </w:tcPr>
          <w:p>
            <w:pPr>
              <w:pStyle w:val="12"/>
            </w:pPr>
            <w:r>
              <w:t>1、房屋（平方米）</w:t>
            </w:r>
          </w:p>
        </w:tc>
        <w:tc>
          <w:tcPr>
            <w:tcW w:w="2610" w:type="dxa"/>
            <w:vAlign w:val="center"/>
          </w:tcPr>
          <w:p>
            <w:pPr>
              <w:pStyle w:val="13"/>
            </w:pPr>
          </w:p>
        </w:tc>
        <w:tc>
          <w:tcPr>
            <w:tcW w:w="329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8" w:hRule="atLeast"/>
          <w:jc w:val="center"/>
        </w:trPr>
        <w:tc>
          <w:tcPr>
            <w:tcW w:w="5695" w:type="dxa"/>
            <w:vAlign w:val="center"/>
          </w:tcPr>
          <w:p>
            <w:pPr>
              <w:pStyle w:val="12"/>
            </w:pPr>
            <w:r>
              <w:t>　　其中：办公用房（平方米）</w:t>
            </w:r>
          </w:p>
        </w:tc>
        <w:tc>
          <w:tcPr>
            <w:tcW w:w="2610" w:type="dxa"/>
            <w:vAlign w:val="center"/>
          </w:tcPr>
          <w:p>
            <w:pPr>
              <w:pStyle w:val="13"/>
            </w:pPr>
          </w:p>
        </w:tc>
        <w:tc>
          <w:tcPr>
            <w:tcW w:w="329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8" w:hRule="atLeast"/>
          <w:jc w:val="center"/>
        </w:trPr>
        <w:tc>
          <w:tcPr>
            <w:tcW w:w="5695" w:type="dxa"/>
            <w:vAlign w:val="center"/>
          </w:tcPr>
          <w:p>
            <w:pPr>
              <w:pStyle w:val="12"/>
            </w:pPr>
            <w:r>
              <w:t>2、车辆（台、辆）</w:t>
            </w:r>
          </w:p>
        </w:tc>
        <w:tc>
          <w:tcPr>
            <w:tcW w:w="2610" w:type="dxa"/>
            <w:vAlign w:val="center"/>
          </w:tcPr>
          <w:p>
            <w:pPr>
              <w:pStyle w:val="13"/>
            </w:pPr>
            <w:r>
              <w:t>7</w:t>
            </w:r>
          </w:p>
        </w:tc>
        <w:tc>
          <w:tcPr>
            <w:tcW w:w="3294" w:type="dxa"/>
            <w:vAlign w:val="center"/>
          </w:tcPr>
          <w:p>
            <w:pPr>
              <w:pStyle w:val="11"/>
            </w:pPr>
            <w:r>
              <w:t>98.17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8" w:hRule="atLeast"/>
          <w:jc w:val="center"/>
        </w:trPr>
        <w:tc>
          <w:tcPr>
            <w:tcW w:w="5695" w:type="dxa"/>
            <w:vAlign w:val="center"/>
          </w:tcPr>
          <w:p>
            <w:pPr>
              <w:pStyle w:val="12"/>
            </w:pPr>
            <w:r>
              <w:t>3、单价在20万元以上的设备</w:t>
            </w:r>
          </w:p>
        </w:tc>
        <w:tc>
          <w:tcPr>
            <w:tcW w:w="2610" w:type="dxa"/>
            <w:vAlign w:val="center"/>
          </w:tcPr>
          <w:p>
            <w:pPr>
              <w:pStyle w:val="13"/>
            </w:pPr>
            <w:r>
              <w:t>18</w:t>
            </w:r>
          </w:p>
        </w:tc>
        <w:tc>
          <w:tcPr>
            <w:tcW w:w="3294" w:type="dxa"/>
            <w:vAlign w:val="center"/>
          </w:tcPr>
          <w:p>
            <w:pPr>
              <w:pStyle w:val="11"/>
            </w:pPr>
            <w:r>
              <w:t>4887.52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6" w:hRule="atLeast"/>
          <w:jc w:val="center"/>
        </w:trPr>
        <w:tc>
          <w:tcPr>
            <w:tcW w:w="5695" w:type="dxa"/>
            <w:vAlign w:val="center"/>
          </w:tcPr>
          <w:p>
            <w:pPr>
              <w:pStyle w:val="12"/>
            </w:pPr>
            <w:r>
              <w:t>4、其他固定资产</w:t>
            </w:r>
          </w:p>
        </w:tc>
        <w:tc>
          <w:tcPr>
            <w:tcW w:w="2610" w:type="dxa"/>
            <w:vAlign w:val="center"/>
          </w:tcPr>
          <w:p>
            <w:pPr>
              <w:pStyle w:val="13"/>
            </w:pPr>
            <w:r>
              <w:t>999</w:t>
            </w:r>
          </w:p>
        </w:tc>
        <w:tc>
          <w:tcPr>
            <w:tcW w:w="3294" w:type="dxa"/>
            <w:vAlign w:val="center"/>
          </w:tcPr>
          <w:p>
            <w:pPr>
              <w:pStyle w:val="11"/>
            </w:pPr>
            <w:r>
              <w:t>244.52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0360A28"/>
    <w:rsid w:val="29DD60BB"/>
    <w:rsid w:val="2C2F5031"/>
    <w:rsid w:val="39180A25"/>
    <w:rsid w:val="3A150CD9"/>
    <w:rsid w:val="69DE1425"/>
    <w:rsid w:val="73DC3DD1"/>
    <w:rsid w:val="77891F19"/>
    <w:rsid w:val="78A745A3"/>
    <w:rsid w:val="7E66172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89</Pages>
  <TotalTime>7</TotalTime>
  <ScaleCrop>false</ScaleCrop>
  <LinksUpToDate>false</LinksUpToDate>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2025-02-13T16:01:00Z</dcterms:created>
  <dc:creator>Administrator</dc:creator>
  <cp:lastModifiedBy>Administrator</cp:lastModifiedBy>
  <dcterms:modified xsi:type="dcterms:W3CDTF">2025-02-14T02:37:48Z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660699F90FC14722B4425E5CBE09D87B</vt:lpwstr>
  </property>
</Properties>
</file>