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一、石家庄市鹿泉区农业农村局本级收支预算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二、石家庄市鹿泉区农产品综合质检站收支预算</w:t>
      </w:r>
      <w:r>
        <w:tab/>
      </w:r>
      <w:r>
        <w:fldChar w:fldCharType="begin"/>
      </w:r>
      <w:r>
        <w:instrText xml:space="preserve">PAGEREF _Toc_4_4_0000000002 \h</w:instrText>
      </w:r>
      <w:r>
        <w:fldChar w:fldCharType="separate"/>
      </w:r>
      <w:r>
        <w:t>172</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三、石家庄市鹿泉区新能源服务中心收支预算</w:t>
      </w:r>
      <w:r>
        <w:tab/>
      </w:r>
      <w:r>
        <w:fldChar w:fldCharType="begin"/>
      </w:r>
      <w:r>
        <w:instrText xml:space="preserve">PAGEREF _Toc_4_4_0000000003 \h</w:instrText>
      </w:r>
      <w:r>
        <w:fldChar w:fldCharType="separate"/>
      </w:r>
      <w:r>
        <w:t>192</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四、石家庄市鹿泉区农机安全监理站收支预算</w:t>
      </w:r>
      <w:r>
        <w:tab/>
      </w:r>
      <w:r>
        <w:fldChar w:fldCharType="begin"/>
      </w:r>
      <w:r>
        <w:instrText xml:space="preserve">PAGEREF _Toc_4_4_0000000004 \h</w:instrText>
      </w:r>
      <w:r>
        <w:fldChar w:fldCharType="separate"/>
      </w:r>
      <w:r>
        <w:t>210</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rPr>
          <w:b w:val="0"/>
        </w:rPr>
        <w:t>五、石家庄市鹿泉区植物保护检疫站收支预算</w:t>
      </w:r>
      <w:r>
        <w:tab/>
      </w:r>
      <w:r>
        <w:fldChar w:fldCharType="begin"/>
      </w:r>
      <w:r>
        <w:instrText xml:space="preserve">PAGEREF _Toc_4_4_0000000005 \h</w:instrText>
      </w:r>
      <w:r>
        <w:fldChar w:fldCharType="separate"/>
      </w:r>
      <w:r>
        <w:t>229</w:t>
      </w:r>
      <w:r>
        <w:fldChar w:fldCharType="end"/>
      </w:r>
      <w:r>
        <w:fldChar w:fldCharType="end"/>
      </w:r>
    </w:p>
    <w:p>
      <w:pPr>
        <w:pStyle w:val="2"/>
        <w:tabs>
          <w:tab w:val="right" w:leader="dot" w:pos="14562"/>
        </w:tabs>
      </w:pPr>
      <w:r>
        <w:fldChar w:fldCharType="begin"/>
      </w:r>
      <w:r>
        <w:instrText xml:space="preserve"> HYPERLINK \l "_Toc_4_4_0000000006" </w:instrText>
      </w:r>
      <w:r>
        <w:fldChar w:fldCharType="separate"/>
      </w:r>
      <w:r>
        <w:rPr>
          <w:b w:val="0"/>
        </w:rPr>
        <w:t>六、石家庄市鹿泉区农业机械化技术推广站收支预算</w:t>
      </w:r>
      <w:r>
        <w:tab/>
      </w:r>
      <w:r>
        <w:fldChar w:fldCharType="begin"/>
      </w:r>
      <w:r>
        <w:instrText xml:space="preserve">PAGEREF _Toc_4_4_0000000006 \h</w:instrText>
      </w:r>
      <w:r>
        <w:fldChar w:fldCharType="separate"/>
      </w:r>
      <w:r>
        <w:t>256</w:t>
      </w:r>
      <w:r>
        <w:fldChar w:fldCharType="end"/>
      </w:r>
      <w:r>
        <w:fldChar w:fldCharType="end"/>
      </w:r>
    </w:p>
    <w:p>
      <w:pPr>
        <w:pStyle w:val="2"/>
        <w:tabs>
          <w:tab w:val="right" w:leader="dot" w:pos="14562"/>
        </w:tabs>
      </w:pPr>
      <w:r>
        <w:fldChar w:fldCharType="begin"/>
      </w:r>
      <w:r>
        <w:instrText xml:space="preserve"> HYPERLINK \l "_Toc_4_4_0000000007" </w:instrText>
      </w:r>
      <w:r>
        <w:fldChar w:fldCharType="separate"/>
      </w:r>
      <w:r>
        <w:rPr>
          <w:b w:val="0"/>
        </w:rPr>
        <w:t>七、石家庄市鹿泉区农业技术推广中心收支预算</w:t>
      </w:r>
      <w:r>
        <w:tab/>
      </w:r>
      <w:r>
        <w:fldChar w:fldCharType="begin"/>
      </w:r>
      <w:r>
        <w:instrText xml:space="preserve">PAGEREF _Toc_4_4_0000000007 \h</w:instrText>
      </w:r>
      <w:r>
        <w:fldChar w:fldCharType="separate"/>
      </w:r>
      <w:r>
        <w:t>275</w:t>
      </w:r>
      <w:r>
        <w:fldChar w:fldCharType="end"/>
      </w:r>
      <w:r>
        <w:fldChar w:fldCharType="end"/>
      </w:r>
    </w:p>
    <w:p>
      <w:pPr>
        <w:pStyle w:val="2"/>
        <w:tabs>
          <w:tab w:val="right" w:leader="dot" w:pos="14562"/>
        </w:tabs>
      </w:pPr>
      <w:r>
        <w:fldChar w:fldCharType="begin"/>
      </w:r>
      <w:r>
        <w:instrText xml:space="preserve"> HYPERLINK \l "_Toc_4_4_0000000008" </w:instrText>
      </w:r>
      <w:r>
        <w:fldChar w:fldCharType="separate"/>
      </w:r>
      <w:r>
        <w:rPr>
          <w:b w:val="0"/>
        </w:rPr>
        <w:t>八、石家庄市鹿泉区气象灾害防御中心收支预算</w:t>
      </w:r>
      <w:r>
        <w:tab/>
      </w:r>
      <w:r>
        <w:fldChar w:fldCharType="begin"/>
      </w:r>
      <w:r>
        <w:instrText xml:space="preserve">PAGEREF _Toc_4_4_0000000008 \h</w:instrText>
      </w:r>
      <w:r>
        <w:fldChar w:fldCharType="separate"/>
      </w:r>
      <w:r>
        <w:t>316</w:t>
      </w:r>
      <w:r>
        <w:fldChar w:fldCharType="end"/>
      </w:r>
      <w:r>
        <w:fldChar w:fldCharType="end"/>
      </w:r>
    </w:p>
    <w:p>
      <w:pPr>
        <w:pStyle w:val="2"/>
        <w:tabs>
          <w:tab w:val="right" w:leader="dot" w:pos="14562"/>
        </w:tabs>
      </w:pPr>
      <w:r>
        <w:fldChar w:fldCharType="begin"/>
      </w:r>
      <w:r>
        <w:instrText xml:space="preserve"> HYPERLINK \l "_Toc_4_4_0000000009" </w:instrText>
      </w:r>
      <w:r>
        <w:fldChar w:fldCharType="separate"/>
      </w:r>
      <w:r>
        <w:rPr>
          <w:b w:val="0"/>
        </w:rPr>
        <w:t>九、河北省农业广播电视学校石家庄市鹿泉区分校收支预算</w:t>
      </w:r>
      <w:r>
        <w:tab/>
      </w:r>
      <w:r>
        <w:fldChar w:fldCharType="begin"/>
      </w:r>
      <w:r>
        <w:instrText xml:space="preserve">PAGEREF _Toc_4_4_0000000009 \h</w:instrText>
      </w:r>
      <w:r>
        <w:fldChar w:fldCharType="separate"/>
      </w:r>
      <w:r>
        <w:t>332</w:t>
      </w:r>
      <w:r>
        <w:fldChar w:fldCharType="end"/>
      </w:r>
      <w:r>
        <w:fldChar w:fldCharType="end"/>
      </w:r>
    </w:p>
    <w:p>
      <w:pPr>
        <w:pStyle w:val="2"/>
        <w:tabs>
          <w:tab w:val="right" w:leader="dot" w:pos="14562"/>
        </w:tabs>
      </w:pPr>
      <w:r>
        <w:fldChar w:fldCharType="begin"/>
      </w:r>
      <w:r>
        <w:instrText xml:space="preserve"> HYPERLINK \l "_Toc_4_4_0000000010" </w:instrText>
      </w:r>
      <w:r>
        <w:fldChar w:fldCharType="separate"/>
      </w:r>
      <w:r>
        <w:rPr>
          <w:b w:val="0"/>
        </w:rPr>
        <w:t>十、石家庄市鹿泉区水产技术推广中心收支预算</w:t>
      </w:r>
      <w:r>
        <w:tab/>
      </w:r>
      <w:r>
        <w:fldChar w:fldCharType="begin"/>
      </w:r>
      <w:r>
        <w:instrText xml:space="preserve">PAGEREF _Toc_4_4_0000000010 \h</w:instrText>
      </w:r>
      <w:r>
        <w:fldChar w:fldCharType="separate"/>
      </w:r>
      <w:r>
        <w:t>355</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一、石家庄市鹿泉区农业农村局本级收支预算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9521.49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2271.62</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511.36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124.47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3065.62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12028.86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163.48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551.84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11793.11</w:t>
            </w:r>
          </w:p>
        </w:tc>
        <w:tc>
          <w:tcPr>
            <w:tcW w:w="4535" w:type="dxa"/>
            <w:vAlign w:val="center"/>
          </w:tcPr>
          <w:p>
            <w:pPr>
              <w:pStyle w:val="14"/>
            </w:pPr>
            <w:r>
              <w:t>本年支出合计</w:t>
            </w:r>
          </w:p>
        </w:tc>
        <w:tc>
          <w:tcPr>
            <w:tcW w:w="2126" w:type="dxa"/>
            <w:vAlign w:val="center"/>
          </w:tcPr>
          <w:p>
            <w:pPr>
              <w:pStyle w:val="15"/>
            </w:pPr>
            <w:r>
              <w:t>16695.63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4902.52</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16695.63</w:t>
            </w:r>
          </w:p>
        </w:tc>
        <w:tc>
          <w:tcPr>
            <w:tcW w:w="4535" w:type="dxa"/>
            <w:vAlign w:val="center"/>
          </w:tcPr>
          <w:p>
            <w:pPr>
              <w:pStyle w:val="14"/>
            </w:pPr>
            <w:r>
              <w:t>支出总计</w:t>
            </w:r>
          </w:p>
        </w:tc>
        <w:tc>
          <w:tcPr>
            <w:tcW w:w="2126" w:type="dxa"/>
            <w:vAlign w:val="center"/>
          </w:tcPr>
          <w:p>
            <w:pPr>
              <w:pStyle w:val="15"/>
            </w:pPr>
            <w:r>
              <w:t>16695.63</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16695.63</w:t>
            </w:r>
          </w:p>
        </w:tc>
        <w:tc>
          <w:tcPr>
            <w:tcW w:w="1134" w:type="dxa"/>
            <w:vAlign w:val="center"/>
          </w:tcPr>
          <w:p>
            <w:pPr>
              <w:pStyle w:val="15"/>
            </w:pPr>
            <w:r>
              <w:t>11793.11</w:t>
            </w:r>
          </w:p>
        </w:tc>
        <w:tc>
          <w:tcPr>
            <w:tcW w:w="1134" w:type="dxa"/>
            <w:vAlign w:val="center"/>
          </w:tcPr>
          <w:p>
            <w:pPr>
              <w:pStyle w:val="15"/>
            </w:pPr>
            <w:r>
              <w:t>11793.11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4902.52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250.00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20604</w:t>
            </w:r>
          </w:p>
        </w:tc>
        <w:tc>
          <w:tcPr>
            <w:tcW w:w="1559" w:type="dxa"/>
            <w:vAlign w:val="center"/>
          </w:tcPr>
          <w:p>
            <w:pPr>
              <w:pStyle w:val="12"/>
            </w:pPr>
            <w:r>
              <w:t>技术研究与开发</w:t>
            </w:r>
          </w:p>
        </w:tc>
        <w:tc>
          <w:tcPr>
            <w:tcW w:w="1134" w:type="dxa"/>
            <w:vAlign w:val="center"/>
          </w:tcPr>
          <w:p>
            <w:pPr>
              <w:pStyle w:val="11"/>
            </w:pPr>
            <w:r>
              <w:t>250.00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2060404</w:t>
            </w:r>
          </w:p>
        </w:tc>
        <w:tc>
          <w:tcPr>
            <w:tcW w:w="1559" w:type="dxa"/>
            <w:vAlign w:val="center"/>
          </w:tcPr>
          <w:p>
            <w:pPr>
              <w:pStyle w:val="12"/>
            </w:pPr>
            <w:r>
              <w:t>科技成果转化与扩散</w:t>
            </w:r>
          </w:p>
        </w:tc>
        <w:tc>
          <w:tcPr>
            <w:tcW w:w="1134" w:type="dxa"/>
            <w:vAlign w:val="center"/>
          </w:tcPr>
          <w:p>
            <w:pPr>
              <w:pStyle w:val="11"/>
            </w:pPr>
            <w:r>
              <w:t>250.00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511.36</w:t>
            </w:r>
          </w:p>
        </w:tc>
        <w:tc>
          <w:tcPr>
            <w:tcW w:w="1134" w:type="dxa"/>
            <w:vAlign w:val="center"/>
          </w:tcPr>
          <w:p>
            <w:pPr>
              <w:pStyle w:val="11"/>
            </w:pPr>
            <w:r>
              <w:t>511.36</w:t>
            </w:r>
          </w:p>
        </w:tc>
        <w:tc>
          <w:tcPr>
            <w:tcW w:w="1134" w:type="dxa"/>
            <w:vAlign w:val="center"/>
          </w:tcPr>
          <w:p>
            <w:pPr>
              <w:pStyle w:val="11"/>
            </w:pPr>
            <w:r>
              <w:t>511.36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511.36</w:t>
            </w:r>
          </w:p>
        </w:tc>
        <w:tc>
          <w:tcPr>
            <w:tcW w:w="1134" w:type="dxa"/>
            <w:vAlign w:val="center"/>
          </w:tcPr>
          <w:p>
            <w:pPr>
              <w:pStyle w:val="11"/>
            </w:pPr>
            <w:r>
              <w:t>511.36</w:t>
            </w:r>
          </w:p>
        </w:tc>
        <w:tc>
          <w:tcPr>
            <w:tcW w:w="1134" w:type="dxa"/>
            <w:vAlign w:val="center"/>
          </w:tcPr>
          <w:p>
            <w:pPr>
              <w:pStyle w:val="11"/>
            </w:pPr>
            <w:r>
              <w:t>511.36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338.24</w:t>
            </w:r>
          </w:p>
        </w:tc>
        <w:tc>
          <w:tcPr>
            <w:tcW w:w="1134" w:type="dxa"/>
            <w:vAlign w:val="center"/>
          </w:tcPr>
          <w:p>
            <w:pPr>
              <w:pStyle w:val="11"/>
            </w:pPr>
            <w:r>
              <w:t>338.24</w:t>
            </w:r>
          </w:p>
        </w:tc>
        <w:tc>
          <w:tcPr>
            <w:tcW w:w="1134" w:type="dxa"/>
            <w:vAlign w:val="center"/>
          </w:tcPr>
          <w:p>
            <w:pPr>
              <w:pStyle w:val="11"/>
            </w:pPr>
            <w:r>
              <w:t>338.24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173.11</w:t>
            </w:r>
          </w:p>
        </w:tc>
        <w:tc>
          <w:tcPr>
            <w:tcW w:w="1134" w:type="dxa"/>
            <w:vAlign w:val="center"/>
          </w:tcPr>
          <w:p>
            <w:pPr>
              <w:pStyle w:val="11"/>
            </w:pPr>
            <w:r>
              <w:t>173.11</w:t>
            </w:r>
          </w:p>
        </w:tc>
        <w:tc>
          <w:tcPr>
            <w:tcW w:w="1134" w:type="dxa"/>
            <w:vAlign w:val="center"/>
          </w:tcPr>
          <w:p>
            <w:pPr>
              <w:pStyle w:val="11"/>
            </w:pPr>
            <w:r>
              <w:t>173.11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124.47</w:t>
            </w:r>
          </w:p>
        </w:tc>
        <w:tc>
          <w:tcPr>
            <w:tcW w:w="1134" w:type="dxa"/>
            <w:vAlign w:val="center"/>
          </w:tcPr>
          <w:p>
            <w:pPr>
              <w:pStyle w:val="11"/>
            </w:pPr>
            <w:r>
              <w:t>124.47</w:t>
            </w:r>
          </w:p>
        </w:tc>
        <w:tc>
          <w:tcPr>
            <w:tcW w:w="1134" w:type="dxa"/>
            <w:vAlign w:val="center"/>
          </w:tcPr>
          <w:p>
            <w:pPr>
              <w:pStyle w:val="11"/>
            </w:pPr>
            <w:r>
              <w:t>124.47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124.47</w:t>
            </w:r>
          </w:p>
        </w:tc>
        <w:tc>
          <w:tcPr>
            <w:tcW w:w="1134" w:type="dxa"/>
            <w:vAlign w:val="center"/>
          </w:tcPr>
          <w:p>
            <w:pPr>
              <w:pStyle w:val="11"/>
            </w:pPr>
            <w:r>
              <w:t>124.47</w:t>
            </w:r>
          </w:p>
        </w:tc>
        <w:tc>
          <w:tcPr>
            <w:tcW w:w="1134" w:type="dxa"/>
            <w:vAlign w:val="center"/>
          </w:tcPr>
          <w:p>
            <w:pPr>
              <w:pStyle w:val="11"/>
            </w:pPr>
            <w:r>
              <w:t>124.47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124.47</w:t>
            </w:r>
          </w:p>
        </w:tc>
        <w:tc>
          <w:tcPr>
            <w:tcW w:w="1134" w:type="dxa"/>
            <w:vAlign w:val="center"/>
          </w:tcPr>
          <w:p>
            <w:pPr>
              <w:pStyle w:val="11"/>
            </w:pPr>
            <w:r>
              <w:t>124.47</w:t>
            </w:r>
          </w:p>
        </w:tc>
        <w:tc>
          <w:tcPr>
            <w:tcW w:w="1134" w:type="dxa"/>
            <w:vAlign w:val="center"/>
          </w:tcPr>
          <w:p>
            <w:pPr>
              <w:pStyle w:val="11"/>
            </w:pPr>
            <w:r>
              <w:t>124.47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3065.62</w:t>
            </w:r>
          </w:p>
        </w:tc>
        <w:tc>
          <w:tcPr>
            <w:tcW w:w="1134" w:type="dxa"/>
            <w:vAlign w:val="center"/>
          </w:tcPr>
          <w:p>
            <w:pPr>
              <w:pStyle w:val="11"/>
            </w:pPr>
            <w:r>
              <w:t>2271.62</w:t>
            </w:r>
          </w:p>
        </w:tc>
        <w:tc>
          <w:tcPr>
            <w:tcW w:w="1134" w:type="dxa"/>
            <w:vAlign w:val="center"/>
          </w:tcPr>
          <w:p>
            <w:pPr>
              <w:pStyle w:val="11"/>
            </w:pPr>
            <w:r>
              <w:t>2271.62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2839.62</w:t>
            </w:r>
          </w:p>
        </w:tc>
        <w:tc>
          <w:tcPr>
            <w:tcW w:w="1134" w:type="dxa"/>
            <w:vAlign w:val="center"/>
          </w:tcPr>
          <w:p>
            <w:pPr>
              <w:pStyle w:val="11"/>
            </w:pPr>
            <w:r>
              <w:t>2214.62</w:t>
            </w:r>
          </w:p>
        </w:tc>
        <w:tc>
          <w:tcPr>
            <w:tcW w:w="1134" w:type="dxa"/>
            <w:vAlign w:val="center"/>
          </w:tcPr>
          <w:p>
            <w:pPr>
              <w:pStyle w:val="11"/>
            </w:pPr>
            <w:r>
              <w:t>2214.62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2120814</w:t>
            </w:r>
          </w:p>
        </w:tc>
        <w:tc>
          <w:tcPr>
            <w:tcW w:w="1559" w:type="dxa"/>
            <w:vAlign w:val="center"/>
          </w:tcPr>
          <w:p>
            <w:pPr>
              <w:pStyle w:val="12"/>
            </w:pPr>
            <w:r>
              <w:t>农业生产发展支出</w:t>
            </w:r>
          </w:p>
        </w:tc>
        <w:tc>
          <w:tcPr>
            <w:tcW w:w="1134" w:type="dxa"/>
            <w:vAlign w:val="center"/>
          </w:tcPr>
          <w:p>
            <w:pPr>
              <w:pStyle w:val="11"/>
            </w:pPr>
            <w:r>
              <w:t>2709.62</w:t>
            </w:r>
          </w:p>
        </w:tc>
        <w:tc>
          <w:tcPr>
            <w:tcW w:w="1134" w:type="dxa"/>
            <w:vAlign w:val="center"/>
          </w:tcPr>
          <w:p>
            <w:pPr>
              <w:pStyle w:val="11"/>
            </w:pPr>
            <w:r>
              <w:t>2184.62</w:t>
            </w:r>
          </w:p>
        </w:tc>
        <w:tc>
          <w:tcPr>
            <w:tcW w:w="1134" w:type="dxa"/>
            <w:vAlign w:val="center"/>
          </w:tcPr>
          <w:p>
            <w:pPr>
              <w:pStyle w:val="11"/>
            </w:pPr>
            <w:r>
              <w:t>2184.62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2120816</w:t>
            </w:r>
          </w:p>
        </w:tc>
        <w:tc>
          <w:tcPr>
            <w:tcW w:w="1559" w:type="dxa"/>
            <w:vAlign w:val="center"/>
          </w:tcPr>
          <w:p>
            <w:pPr>
              <w:pStyle w:val="12"/>
            </w:pPr>
            <w:r>
              <w:t>农业农村生态环境支出</w:t>
            </w:r>
          </w:p>
        </w:tc>
        <w:tc>
          <w:tcPr>
            <w:tcW w:w="1134" w:type="dxa"/>
            <w:vAlign w:val="center"/>
          </w:tcPr>
          <w:p>
            <w:pPr>
              <w:pStyle w:val="11"/>
            </w:pPr>
            <w:r>
              <w:t>130.00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21211</w:t>
            </w:r>
          </w:p>
        </w:tc>
        <w:tc>
          <w:tcPr>
            <w:tcW w:w="1559" w:type="dxa"/>
            <w:vAlign w:val="center"/>
          </w:tcPr>
          <w:p>
            <w:pPr>
              <w:pStyle w:val="12"/>
            </w:pPr>
            <w:r>
              <w:t>农业土地开发资金安排的支出</w:t>
            </w:r>
          </w:p>
        </w:tc>
        <w:tc>
          <w:tcPr>
            <w:tcW w:w="1134" w:type="dxa"/>
            <w:vAlign w:val="center"/>
          </w:tcPr>
          <w:p>
            <w:pPr>
              <w:pStyle w:val="11"/>
            </w:pPr>
            <w:r>
              <w:t>226.00</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12028.86</w:t>
            </w:r>
          </w:p>
        </w:tc>
        <w:tc>
          <w:tcPr>
            <w:tcW w:w="1134" w:type="dxa"/>
            <w:vAlign w:val="center"/>
          </w:tcPr>
          <w:p>
            <w:pPr>
              <w:pStyle w:val="11"/>
            </w:pPr>
            <w:r>
              <w:t>8572.18</w:t>
            </w:r>
          </w:p>
        </w:tc>
        <w:tc>
          <w:tcPr>
            <w:tcW w:w="1134" w:type="dxa"/>
            <w:vAlign w:val="center"/>
          </w:tcPr>
          <w:p>
            <w:pPr>
              <w:pStyle w:val="11"/>
            </w:pPr>
            <w:r>
              <w:t>8572.18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3456.68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11135.76</w:t>
            </w:r>
          </w:p>
        </w:tc>
        <w:tc>
          <w:tcPr>
            <w:tcW w:w="1134" w:type="dxa"/>
            <w:vAlign w:val="center"/>
          </w:tcPr>
          <w:p>
            <w:pPr>
              <w:pStyle w:val="11"/>
            </w:pPr>
            <w:r>
              <w:t>7679.08</w:t>
            </w:r>
          </w:p>
        </w:tc>
        <w:tc>
          <w:tcPr>
            <w:tcW w:w="1134" w:type="dxa"/>
            <w:vAlign w:val="center"/>
          </w:tcPr>
          <w:p>
            <w:pPr>
              <w:pStyle w:val="11"/>
            </w:pPr>
            <w:r>
              <w:t>7679.08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3456.68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2130101</w:t>
            </w:r>
          </w:p>
        </w:tc>
        <w:tc>
          <w:tcPr>
            <w:tcW w:w="1559" w:type="dxa"/>
            <w:vAlign w:val="center"/>
          </w:tcPr>
          <w:p>
            <w:pPr>
              <w:pStyle w:val="12"/>
            </w:pPr>
            <w:r>
              <w:t>行政运行</w:t>
            </w:r>
          </w:p>
        </w:tc>
        <w:tc>
          <w:tcPr>
            <w:tcW w:w="1134" w:type="dxa"/>
            <w:vAlign w:val="center"/>
          </w:tcPr>
          <w:p>
            <w:pPr>
              <w:pStyle w:val="11"/>
            </w:pPr>
            <w:r>
              <w:t>1725.74</w:t>
            </w:r>
          </w:p>
        </w:tc>
        <w:tc>
          <w:tcPr>
            <w:tcW w:w="1134" w:type="dxa"/>
            <w:vAlign w:val="center"/>
          </w:tcPr>
          <w:p>
            <w:pPr>
              <w:pStyle w:val="11"/>
            </w:pPr>
            <w:r>
              <w:t>1725.74</w:t>
            </w:r>
          </w:p>
        </w:tc>
        <w:tc>
          <w:tcPr>
            <w:tcW w:w="1134" w:type="dxa"/>
            <w:vAlign w:val="center"/>
          </w:tcPr>
          <w:p>
            <w:pPr>
              <w:pStyle w:val="11"/>
            </w:pPr>
            <w:r>
              <w:t>1725.74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2130108</w:t>
            </w:r>
          </w:p>
        </w:tc>
        <w:tc>
          <w:tcPr>
            <w:tcW w:w="1559" w:type="dxa"/>
            <w:vAlign w:val="center"/>
          </w:tcPr>
          <w:p>
            <w:pPr>
              <w:pStyle w:val="12"/>
            </w:pPr>
            <w:r>
              <w:t>病虫害控制</w:t>
            </w:r>
          </w:p>
        </w:tc>
        <w:tc>
          <w:tcPr>
            <w:tcW w:w="1134" w:type="dxa"/>
            <w:vAlign w:val="center"/>
          </w:tcPr>
          <w:p>
            <w:pPr>
              <w:pStyle w:val="11"/>
            </w:pPr>
            <w:r>
              <w:t>170.60</w:t>
            </w:r>
          </w:p>
        </w:tc>
        <w:tc>
          <w:tcPr>
            <w:tcW w:w="1134" w:type="dxa"/>
            <w:vAlign w:val="center"/>
          </w:tcPr>
          <w:p>
            <w:pPr>
              <w:pStyle w:val="11"/>
            </w:pPr>
            <w:r>
              <w:t>117.23</w:t>
            </w:r>
          </w:p>
        </w:tc>
        <w:tc>
          <w:tcPr>
            <w:tcW w:w="1134" w:type="dxa"/>
            <w:vAlign w:val="center"/>
          </w:tcPr>
          <w:p>
            <w:pPr>
              <w:pStyle w:val="11"/>
            </w:pPr>
            <w:r>
              <w:t>117.23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53.37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2130109</w:t>
            </w:r>
          </w:p>
        </w:tc>
        <w:tc>
          <w:tcPr>
            <w:tcW w:w="1559" w:type="dxa"/>
            <w:vAlign w:val="center"/>
          </w:tcPr>
          <w:p>
            <w:pPr>
              <w:pStyle w:val="12"/>
            </w:pPr>
            <w:r>
              <w:t>农产品质量安全</w:t>
            </w:r>
          </w:p>
        </w:tc>
        <w:tc>
          <w:tcPr>
            <w:tcW w:w="1134" w:type="dxa"/>
            <w:vAlign w:val="center"/>
          </w:tcPr>
          <w:p>
            <w:pPr>
              <w:pStyle w:val="11"/>
            </w:pPr>
            <w:r>
              <w:t>32.68</w:t>
            </w:r>
          </w:p>
        </w:tc>
        <w:tc>
          <w:tcPr>
            <w:tcW w:w="1134" w:type="dxa"/>
            <w:vAlign w:val="center"/>
          </w:tcPr>
          <w:p>
            <w:pPr>
              <w:pStyle w:val="11"/>
            </w:pPr>
            <w:r>
              <w:t>21.72</w:t>
            </w:r>
          </w:p>
        </w:tc>
        <w:tc>
          <w:tcPr>
            <w:tcW w:w="1134" w:type="dxa"/>
            <w:vAlign w:val="center"/>
          </w:tcPr>
          <w:p>
            <w:pPr>
              <w:pStyle w:val="11"/>
            </w:pPr>
            <w:r>
              <w:t>21.72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2130119</w:t>
            </w:r>
          </w:p>
        </w:tc>
        <w:tc>
          <w:tcPr>
            <w:tcW w:w="1559" w:type="dxa"/>
            <w:vAlign w:val="center"/>
          </w:tcPr>
          <w:p>
            <w:pPr>
              <w:pStyle w:val="12"/>
            </w:pPr>
            <w:r>
              <w:t>防灾救灾</w:t>
            </w:r>
          </w:p>
        </w:tc>
        <w:tc>
          <w:tcPr>
            <w:tcW w:w="1134" w:type="dxa"/>
            <w:vAlign w:val="center"/>
          </w:tcPr>
          <w:p>
            <w:pPr>
              <w:pStyle w:val="11"/>
            </w:pPr>
            <w:r>
              <w:t>39.74</w:t>
            </w:r>
          </w:p>
        </w:tc>
        <w:tc>
          <w:tcPr>
            <w:tcW w:w="1134" w:type="dxa"/>
            <w:vAlign w:val="center"/>
          </w:tcPr>
          <w:p>
            <w:pPr>
              <w:pStyle w:val="11"/>
            </w:pPr>
            <w:r>
              <w:t>39.74</w:t>
            </w:r>
          </w:p>
        </w:tc>
        <w:tc>
          <w:tcPr>
            <w:tcW w:w="1134" w:type="dxa"/>
            <w:vAlign w:val="center"/>
          </w:tcPr>
          <w:p>
            <w:pPr>
              <w:pStyle w:val="11"/>
            </w:pPr>
            <w:r>
              <w:t>39.74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2130120</w:t>
            </w:r>
          </w:p>
        </w:tc>
        <w:tc>
          <w:tcPr>
            <w:tcW w:w="1559" w:type="dxa"/>
            <w:vAlign w:val="center"/>
          </w:tcPr>
          <w:p>
            <w:pPr>
              <w:pStyle w:val="12"/>
            </w:pPr>
            <w:r>
              <w:t>稳定农民收入补贴</w:t>
            </w:r>
          </w:p>
        </w:tc>
        <w:tc>
          <w:tcPr>
            <w:tcW w:w="1134" w:type="dxa"/>
            <w:vAlign w:val="center"/>
          </w:tcPr>
          <w:p>
            <w:pPr>
              <w:pStyle w:val="11"/>
            </w:pPr>
            <w:r>
              <w:t>1351.05</w:t>
            </w:r>
          </w:p>
        </w:tc>
        <w:tc>
          <w:tcPr>
            <w:tcW w:w="1134" w:type="dxa"/>
            <w:vAlign w:val="center"/>
          </w:tcPr>
          <w:p>
            <w:pPr>
              <w:pStyle w:val="11"/>
            </w:pPr>
            <w:r>
              <w:t>1351.00</w:t>
            </w:r>
          </w:p>
        </w:tc>
        <w:tc>
          <w:tcPr>
            <w:tcW w:w="1134" w:type="dxa"/>
            <w:vAlign w:val="center"/>
          </w:tcPr>
          <w:p>
            <w:pPr>
              <w:pStyle w:val="11"/>
            </w:pPr>
            <w:r>
              <w:t>1351.00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2130122</w:t>
            </w:r>
          </w:p>
        </w:tc>
        <w:tc>
          <w:tcPr>
            <w:tcW w:w="1559" w:type="dxa"/>
            <w:vAlign w:val="center"/>
          </w:tcPr>
          <w:p>
            <w:pPr>
              <w:pStyle w:val="12"/>
            </w:pPr>
            <w:r>
              <w:t>农业生产发展</w:t>
            </w:r>
          </w:p>
        </w:tc>
        <w:tc>
          <w:tcPr>
            <w:tcW w:w="1134" w:type="dxa"/>
            <w:vAlign w:val="center"/>
          </w:tcPr>
          <w:p>
            <w:pPr>
              <w:pStyle w:val="11"/>
            </w:pPr>
            <w:r>
              <w:t>3933.16</w:t>
            </w:r>
          </w:p>
        </w:tc>
        <w:tc>
          <w:tcPr>
            <w:tcW w:w="1134" w:type="dxa"/>
            <w:vAlign w:val="center"/>
          </w:tcPr>
          <w:p>
            <w:pPr>
              <w:pStyle w:val="11"/>
            </w:pPr>
            <w:r>
              <w:t>2790.30</w:t>
            </w:r>
          </w:p>
        </w:tc>
        <w:tc>
          <w:tcPr>
            <w:tcW w:w="1134" w:type="dxa"/>
            <w:vAlign w:val="center"/>
          </w:tcPr>
          <w:p>
            <w:pPr>
              <w:pStyle w:val="11"/>
            </w:pPr>
            <w:r>
              <w:t>2790.30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1142.86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2130124</w:t>
            </w:r>
          </w:p>
        </w:tc>
        <w:tc>
          <w:tcPr>
            <w:tcW w:w="1559" w:type="dxa"/>
            <w:vAlign w:val="center"/>
          </w:tcPr>
          <w:p>
            <w:pPr>
              <w:pStyle w:val="12"/>
            </w:pPr>
            <w:r>
              <w:t>农村合作经济</w:t>
            </w:r>
          </w:p>
        </w:tc>
        <w:tc>
          <w:tcPr>
            <w:tcW w:w="1134" w:type="dxa"/>
            <w:vAlign w:val="center"/>
          </w:tcPr>
          <w:p>
            <w:pPr>
              <w:pStyle w:val="11"/>
            </w:pPr>
            <w:r>
              <w:t>48.90</w:t>
            </w:r>
          </w:p>
        </w:tc>
        <w:tc>
          <w:tcPr>
            <w:tcW w:w="1134" w:type="dxa"/>
            <w:vAlign w:val="center"/>
          </w:tcPr>
          <w:p>
            <w:pPr>
              <w:pStyle w:val="11"/>
            </w:pPr>
            <w:r>
              <w:t>22.90</w:t>
            </w:r>
          </w:p>
        </w:tc>
        <w:tc>
          <w:tcPr>
            <w:tcW w:w="1134" w:type="dxa"/>
            <w:vAlign w:val="center"/>
          </w:tcPr>
          <w:p>
            <w:pPr>
              <w:pStyle w:val="11"/>
            </w:pPr>
            <w:r>
              <w:t>22.90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2499.44</w:t>
            </w:r>
          </w:p>
        </w:tc>
        <w:tc>
          <w:tcPr>
            <w:tcW w:w="1134" w:type="dxa"/>
            <w:vAlign w:val="center"/>
          </w:tcPr>
          <w:p>
            <w:pPr>
              <w:pStyle w:val="11"/>
            </w:pPr>
            <w:r>
              <w:t>917.79</w:t>
            </w:r>
          </w:p>
        </w:tc>
        <w:tc>
          <w:tcPr>
            <w:tcW w:w="1134" w:type="dxa"/>
            <w:vAlign w:val="center"/>
          </w:tcPr>
          <w:p>
            <w:pPr>
              <w:pStyle w:val="11"/>
            </w:pPr>
            <w:r>
              <w:t>917.79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1581.65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2130135</w:t>
            </w:r>
          </w:p>
        </w:tc>
        <w:tc>
          <w:tcPr>
            <w:tcW w:w="1559" w:type="dxa"/>
            <w:vAlign w:val="center"/>
          </w:tcPr>
          <w:p>
            <w:pPr>
              <w:pStyle w:val="12"/>
            </w:pPr>
            <w:r>
              <w:t>农业生态资源保护</w:t>
            </w:r>
          </w:p>
        </w:tc>
        <w:tc>
          <w:tcPr>
            <w:tcW w:w="1134" w:type="dxa"/>
            <w:vAlign w:val="center"/>
          </w:tcPr>
          <w:p>
            <w:pPr>
              <w:pStyle w:val="11"/>
            </w:pPr>
            <w:r>
              <w:t>19.20</w:t>
            </w:r>
          </w:p>
        </w:tc>
        <w:tc>
          <w:tcPr>
            <w:tcW w:w="1134" w:type="dxa"/>
            <w:vAlign w:val="center"/>
          </w:tcPr>
          <w:p>
            <w:pPr>
              <w:pStyle w:val="11"/>
            </w:pPr>
            <w:r>
              <w:t>13.50</w:t>
            </w:r>
          </w:p>
        </w:tc>
        <w:tc>
          <w:tcPr>
            <w:tcW w:w="1134" w:type="dxa"/>
            <w:vAlign w:val="center"/>
          </w:tcPr>
          <w:p>
            <w:pPr>
              <w:pStyle w:val="11"/>
            </w:pPr>
            <w:r>
              <w:t>13.50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2130153</w:t>
            </w:r>
          </w:p>
        </w:tc>
        <w:tc>
          <w:tcPr>
            <w:tcW w:w="1559" w:type="dxa"/>
            <w:vAlign w:val="center"/>
          </w:tcPr>
          <w:p>
            <w:pPr>
              <w:pStyle w:val="12"/>
            </w:pPr>
            <w:r>
              <w:t>耕地建设与利用</w:t>
            </w:r>
          </w:p>
        </w:tc>
        <w:tc>
          <w:tcPr>
            <w:tcW w:w="1134" w:type="dxa"/>
            <w:vAlign w:val="center"/>
          </w:tcPr>
          <w:p>
            <w:pPr>
              <w:pStyle w:val="11"/>
            </w:pPr>
            <w:r>
              <w:t>804.03</w:t>
            </w:r>
          </w:p>
        </w:tc>
        <w:tc>
          <w:tcPr>
            <w:tcW w:w="1134" w:type="dxa"/>
            <w:vAlign w:val="center"/>
          </w:tcPr>
          <w:p>
            <w:pPr>
              <w:pStyle w:val="11"/>
            </w:pPr>
            <w:r>
              <w:t>167.93</w:t>
            </w:r>
          </w:p>
        </w:tc>
        <w:tc>
          <w:tcPr>
            <w:tcW w:w="1134" w:type="dxa"/>
            <w:vAlign w:val="center"/>
          </w:tcPr>
          <w:p>
            <w:pPr>
              <w:pStyle w:val="11"/>
            </w:pPr>
            <w:r>
              <w:t>167.93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636.10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511.23</w:t>
            </w:r>
          </w:p>
        </w:tc>
        <w:tc>
          <w:tcPr>
            <w:tcW w:w="1134" w:type="dxa"/>
            <w:vAlign w:val="center"/>
          </w:tcPr>
          <w:p>
            <w:pPr>
              <w:pStyle w:val="11"/>
            </w:pPr>
            <w:r>
              <w:t>511.23</w:t>
            </w:r>
          </w:p>
        </w:tc>
        <w:tc>
          <w:tcPr>
            <w:tcW w:w="1134" w:type="dxa"/>
            <w:vAlign w:val="center"/>
          </w:tcPr>
          <w:p>
            <w:pPr>
              <w:pStyle w:val="11"/>
            </w:pPr>
            <w:r>
              <w:t>511.23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893.10</w:t>
            </w:r>
          </w:p>
        </w:tc>
        <w:tc>
          <w:tcPr>
            <w:tcW w:w="1134" w:type="dxa"/>
            <w:vAlign w:val="center"/>
          </w:tcPr>
          <w:p>
            <w:pPr>
              <w:pStyle w:val="11"/>
            </w:pPr>
            <w:r>
              <w:t>893.10</w:t>
            </w:r>
          </w:p>
        </w:tc>
        <w:tc>
          <w:tcPr>
            <w:tcW w:w="1134" w:type="dxa"/>
            <w:vAlign w:val="center"/>
          </w:tcPr>
          <w:p>
            <w:pPr>
              <w:pStyle w:val="11"/>
            </w:pPr>
            <w:r>
              <w:t>893.10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2130599</w:t>
            </w:r>
          </w:p>
        </w:tc>
        <w:tc>
          <w:tcPr>
            <w:tcW w:w="1559" w:type="dxa"/>
            <w:vAlign w:val="center"/>
          </w:tcPr>
          <w:p>
            <w:pPr>
              <w:pStyle w:val="12"/>
            </w:pPr>
            <w:r>
              <w:t>其他巩固脱贫攻坚成果衔接乡村振兴支出</w:t>
            </w:r>
          </w:p>
        </w:tc>
        <w:tc>
          <w:tcPr>
            <w:tcW w:w="1134" w:type="dxa"/>
            <w:vAlign w:val="center"/>
          </w:tcPr>
          <w:p>
            <w:pPr>
              <w:pStyle w:val="11"/>
            </w:pPr>
            <w:r>
              <w:t>893.10</w:t>
            </w:r>
          </w:p>
        </w:tc>
        <w:tc>
          <w:tcPr>
            <w:tcW w:w="1134" w:type="dxa"/>
            <w:vAlign w:val="center"/>
          </w:tcPr>
          <w:p>
            <w:pPr>
              <w:pStyle w:val="11"/>
            </w:pPr>
            <w:r>
              <w:t>893.10</w:t>
            </w:r>
          </w:p>
        </w:tc>
        <w:tc>
          <w:tcPr>
            <w:tcW w:w="1134" w:type="dxa"/>
            <w:vAlign w:val="center"/>
          </w:tcPr>
          <w:p>
            <w:pPr>
              <w:pStyle w:val="11"/>
            </w:pPr>
            <w:r>
              <w:t>893.10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163.48</w:t>
            </w:r>
          </w:p>
        </w:tc>
        <w:tc>
          <w:tcPr>
            <w:tcW w:w="1134" w:type="dxa"/>
            <w:vAlign w:val="center"/>
          </w:tcPr>
          <w:p>
            <w:pPr>
              <w:pStyle w:val="11"/>
            </w:pPr>
            <w:r>
              <w:t>163.48</w:t>
            </w:r>
          </w:p>
        </w:tc>
        <w:tc>
          <w:tcPr>
            <w:tcW w:w="1134" w:type="dxa"/>
            <w:vAlign w:val="center"/>
          </w:tcPr>
          <w:p>
            <w:pPr>
              <w:pStyle w:val="11"/>
            </w:pPr>
            <w:r>
              <w:t>163.48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163.48</w:t>
            </w:r>
          </w:p>
        </w:tc>
        <w:tc>
          <w:tcPr>
            <w:tcW w:w="1134" w:type="dxa"/>
            <w:vAlign w:val="center"/>
          </w:tcPr>
          <w:p>
            <w:pPr>
              <w:pStyle w:val="11"/>
            </w:pPr>
            <w:r>
              <w:t>163.48</w:t>
            </w:r>
          </w:p>
        </w:tc>
        <w:tc>
          <w:tcPr>
            <w:tcW w:w="1134" w:type="dxa"/>
            <w:vAlign w:val="center"/>
          </w:tcPr>
          <w:p>
            <w:pPr>
              <w:pStyle w:val="11"/>
            </w:pPr>
            <w:r>
              <w:t>163.48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163.48</w:t>
            </w:r>
          </w:p>
        </w:tc>
        <w:tc>
          <w:tcPr>
            <w:tcW w:w="1134" w:type="dxa"/>
            <w:vAlign w:val="center"/>
          </w:tcPr>
          <w:p>
            <w:pPr>
              <w:pStyle w:val="11"/>
            </w:pPr>
            <w:r>
              <w:t>163.48</w:t>
            </w:r>
          </w:p>
        </w:tc>
        <w:tc>
          <w:tcPr>
            <w:tcW w:w="1134" w:type="dxa"/>
            <w:vAlign w:val="center"/>
          </w:tcPr>
          <w:p>
            <w:pPr>
              <w:pStyle w:val="11"/>
            </w:pPr>
            <w:r>
              <w:t>163.48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551.84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551.84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551.84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551.84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16695.63</w:t>
            </w:r>
          </w:p>
        </w:tc>
        <w:tc>
          <w:tcPr>
            <w:tcW w:w="1361" w:type="dxa"/>
            <w:vAlign w:val="center"/>
          </w:tcPr>
          <w:p>
            <w:pPr>
              <w:pStyle w:val="15"/>
            </w:pPr>
            <w:r>
              <w:t>2525.04</w:t>
            </w:r>
          </w:p>
        </w:tc>
        <w:tc>
          <w:tcPr>
            <w:tcW w:w="1361" w:type="dxa"/>
            <w:vAlign w:val="center"/>
          </w:tcPr>
          <w:p>
            <w:pPr>
              <w:pStyle w:val="15"/>
            </w:pPr>
            <w:r>
              <w:t>14170.59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20604</w:t>
            </w:r>
          </w:p>
        </w:tc>
        <w:tc>
          <w:tcPr>
            <w:tcW w:w="4535" w:type="dxa"/>
            <w:vAlign w:val="center"/>
          </w:tcPr>
          <w:p>
            <w:pPr>
              <w:pStyle w:val="12"/>
            </w:pPr>
            <w:r>
              <w:t>技术研究与开发</w:t>
            </w: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2060404</w:t>
            </w:r>
          </w:p>
        </w:tc>
        <w:tc>
          <w:tcPr>
            <w:tcW w:w="4535" w:type="dxa"/>
            <w:vAlign w:val="center"/>
          </w:tcPr>
          <w:p>
            <w:pPr>
              <w:pStyle w:val="12"/>
            </w:pPr>
            <w:r>
              <w:t>科技成果转化与扩散</w:t>
            </w: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511.36</w:t>
            </w:r>
          </w:p>
        </w:tc>
        <w:tc>
          <w:tcPr>
            <w:tcW w:w="1361" w:type="dxa"/>
            <w:vAlign w:val="center"/>
          </w:tcPr>
          <w:p>
            <w:pPr>
              <w:pStyle w:val="11"/>
            </w:pPr>
            <w:r>
              <w:t>511.36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511.36</w:t>
            </w:r>
          </w:p>
        </w:tc>
        <w:tc>
          <w:tcPr>
            <w:tcW w:w="1361" w:type="dxa"/>
            <w:vAlign w:val="center"/>
          </w:tcPr>
          <w:p>
            <w:pPr>
              <w:pStyle w:val="11"/>
            </w:pPr>
            <w:r>
              <w:t>511.36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338.24</w:t>
            </w:r>
          </w:p>
        </w:tc>
        <w:tc>
          <w:tcPr>
            <w:tcW w:w="1361" w:type="dxa"/>
            <w:vAlign w:val="center"/>
          </w:tcPr>
          <w:p>
            <w:pPr>
              <w:pStyle w:val="11"/>
            </w:pPr>
            <w:r>
              <w:t>338.24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173.11</w:t>
            </w:r>
          </w:p>
        </w:tc>
        <w:tc>
          <w:tcPr>
            <w:tcW w:w="1361" w:type="dxa"/>
            <w:vAlign w:val="center"/>
          </w:tcPr>
          <w:p>
            <w:pPr>
              <w:pStyle w:val="11"/>
            </w:pPr>
            <w:r>
              <w:t>173.11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124.47</w:t>
            </w:r>
          </w:p>
        </w:tc>
        <w:tc>
          <w:tcPr>
            <w:tcW w:w="1361" w:type="dxa"/>
            <w:vAlign w:val="center"/>
          </w:tcPr>
          <w:p>
            <w:pPr>
              <w:pStyle w:val="11"/>
            </w:pPr>
            <w:r>
              <w:t>124.47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124.47</w:t>
            </w:r>
          </w:p>
        </w:tc>
        <w:tc>
          <w:tcPr>
            <w:tcW w:w="1361" w:type="dxa"/>
            <w:vAlign w:val="center"/>
          </w:tcPr>
          <w:p>
            <w:pPr>
              <w:pStyle w:val="11"/>
            </w:pPr>
            <w:r>
              <w:t>124.47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124.47</w:t>
            </w:r>
          </w:p>
        </w:tc>
        <w:tc>
          <w:tcPr>
            <w:tcW w:w="1361" w:type="dxa"/>
            <w:vAlign w:val="center"/>
          </w:tcPr>
          <w:p>
            <w:pPr>
              <w:pStyle w:val="11"/>
            </w:pPr>
            <w:r>
              <w:t>124.47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3065.62</w:t>
            </w:r>
          </w:p>
        </w:tc>
        <w:tc>
          <w:tcPr>
            <w:tcW w:w="1361" w:type="dxa"/>
            <w:vAlign w:val="center"/>
          </w:tcPr>
          <w:p>
            <w:pPr>
              <w:pStyle w:val="11"/>
            </w:pPr>
          </w:p>
        </w:tc>
        <w:tc>
          <w:tcPr>
            <w:tcW w:w="1361" w:type="dxa"/>
            <w:vAlign w:val="center"/>
          </w:tcPr>
          <w:p>
            <w:pPr>
              <w:pStyle w:val="11"/>
            </w:pPr>
            <w:r>
              <w:t>3065.62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2839.62</w:t>
            </w:r>
          </w:p>
        </w:tc>
        <w:tc>
          <w:tcPr>
            <w:tcW w:w="1361" w:type="dxa"/>
            <w:vAlign w:val="center"/>
          </w:tcPr>
          <w:p>
            <w:pPr>
              <w:pStyle w:val="11"/>
            </w:pPr>
          </w:p>
        </w:tc>
        <w:tc>
          <w:tcPr>
            <w:tcW w:w="1361" w:type="dxa"/>
            <w:vAlign w:val="center"/>
          </w:tcPr>
          <w:p>
            <w:pPr>
              <w:pStyle w:val="11"/>
            </w:pPr>
            <w:r>
              <w:t>2839.62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2120814</w:t>
            </w:r>
          </w:p>
        </w:tc>
        <w:tc>
          <w:tcPr>
            <w:tcW w:w="4535" w:type="dxa"/>
            <w:vAlign w:val="center"/>
          </w:tcPr>
          <w:p>
            <w:pPr>
              <w:pStyle w:val="12"/>
            </w:pPr>
            <w:r>
              <w:t>农业生产发展支出</w:t>
            </w:r>
          </w:p>
        </w:tc>
        <w:tc>
          <w:tcPr>
            <w:tcW w:w="1361" w:type="dxa"/>
            <w:vAlign w:val="center"/>
          </w:tcPr>
          <w:p>
            <w:pPr>
              <w:pStyle w:val="11"/>
            </w:pPr>
            <w:r>
              <w:t>2709.62</w:t>
            </w:r>
          </w:p>
        </w:tc>
        <w:tc>
          <w:tcPr>
            <w:tcW w:w="1361" w:type="dxa"/>
            <w:vAlign w:val="center"/>
          </w:tcPr>
          <w:p>
            <w:pPr>
              <w:pStyle w:val="11"/>
            </w:pPr>
          </w:p>
        </w:tc>
        <w:tc>
          <w:tcPr>
            <w:tcW w:w="1361" w:type="dxa"/>
            <w:vAlign w:val="center"/>
          </w:tcPr>
          <w:p>
            <w:pPr>
              <w:pStyle w:val="11"/>
            </w:pPr>
            <w:r>
              <w:t>2709.62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2120816</w:t>
            </w:r>
          </w:p>
        </w:tc>
        <w:tc>
          <w:tcPr>
            <w:tcW w:w="4535" w:type="dxa"/>
            <w:vAlign w:val="center"/>
          </w:tcPr>
          <w:p>
            <w:pPr>
              <w:pStyle w:val="12"/>
            </w:pPr>
            <w:r>
              <w:t>农业农村生态环境支出</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21211</w:t>
            </w:r>
          </w:p>
        </w:tc>
        <w:tc>
          <w:tcPr>
            <w:tcW w:w="4535" w:type="dxa"/>
            <w:vAlign w:val="center"/>
          </w:tcPr>
          <w:p>
            <w:pPr>
              <w:pStyle w:val="12"/>
            </w:pPr>
            <w:r>
              <w:t>农业土地开发资金安排的支出</w:t>
            </w:r>
          </w:p>
        </w:tc>
        <w:tc>
          <w:tcPr>
            <w:tcW w:w="1361" w:type="dxa"/>
            <w:vAlign w:val="center"/>
          </w:tcPr>
          <w:p>
            <w:pPr>
              <w:pStyle w:val="11"/>
            </w:pPr>
            <w:r>
              <w:t>226.00</w:t>
            </w:r>
          </w:p>
        </w:tc>
        <w:tc>
          <w:tcPr>
            <w:tcW w:w="1361" w:type="dxa"/>
            <w:vAlign w:val="center"/>
          </w:tcPr>
          <w:p>
            <w:pPr>
              <w:pStyle w:val="11"/>
            </w:pPr>
          </w:p>
        </w:tc>
        <w:tc>
          <w:tcPr>
            <w:tcW w:w="1361" w:type="dxa"/>
            <w:vAlign w:val="center"/>
          </w:tcPr>
          <w:p>
            <w:pPr>
              <w:pStyle w:val="11"/>
            </w:pPr>
            <w:r>
              <w:t>226.00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12028.86</w:t>
            </w:r>
          </w:p>
        </w:tc>
        <w:tc>
          <w:tcPr>
            <w:tcW w:w="1361" w:type="dxa"/>
            <w:vAlign w:val="center"/>
          </w:tcPr>
          <w:p>
            <w:pPr>
              <w:pStyle w:val="11"/>
            </w:pPr>
            <w:r>
              <w:t>1725.74</w:t>
            </w:r>
          </w:p>
        </w:tc>
        <w:tc>
          <w:tcPr>
            <w:tcW w:w="1361" w:type="dxa"/>
            <w:vAlign w:val="center"/>
          </w:tcPr>
          <w:p>
            <w:pPr>
              <w:pStyle w:val="11"/>
            </w:pPr>
            <w:r>
              <w:t>10303.13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11135.76</w:t>
            </w:r>
          </w:p>
        </w:tc>
        <w:tc>
          <w:tcPr>
            <w:tcW w:w="1361" w:type="dxa"/>
            <w:vAlign w:val="center"/>
          </w:tcPr>
          <w:p>
            <w:pPr>
              <w:pStyle w:val="11"/>
            </w:pPr>
            <w:r>
              <w:t>1725.74</w:t>
            </w:r>
          </w:p>
        </w:tc>
        <w:tc>
          <w:tcPr>
            <w:tcW w:w="1361" w:type="dxa"/>
            <w:vAlign w:val="center"/>
          </w:tcPr>
          <w:p>
            <w:pPr>
              <w:pStyle w:val="11"/>
            </w:pPr>
            <w:r>
              <w:t>9410.03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2130101</w:t>
            </w:r>
          </w:p>
        </w:tc>
        <w:tc>
          <w:tcPr>
            <w:tcW w:w="4535" w:type="dxa"/>
            <w:vAlign w:val="center"/>
          </w:tcPr>
          <w:p>
            <w:pPr>
              <w:pStyle w:val="12"/>
            </w:pPr>
            <w:r>
              <w:t>行政运行</w:t>
            </w:r>
          </w:p>
        </w:tc>
        <w:tc>
          <w:tcPr>
            <w:tcW w:w="1361" w:type="dxa"/>
            <w:vAlign w:val="center"/>
          </w:tcPr>
          <w:p>
            <w:pPr>
              <w:pStyle w:val="11"/>
            </w:pPr>
            <w:r>
              <w:t>1725.74</w:t>
            </w:r>
          </w:p>
        </w:tc>
        <w:tc>
          <w:tcPr>
            <w:tcW w:w="1361" w:type="dxa"/>
            <w:vAlign w:val="center"/>
          </w:tcPr>
          <w:p>
            <w:pPr>
              <w:pStyle w:val="11"/>
            </w:pPr>
            <w:r>
              <w:t>1725.74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2130108</w:t>
            </w:r>
          </w:p>
        </w:tc>
        <w:tc>
          <w:tcPr>
            <w:tcW w:w="4535" w:type="dxa"/>
            <w:vAlign w:val="center"/>
          </w:tcPr>
          <w:p>
            <w:pPr>
              <w:pStyle w:val="12"/>
            </w:pPr>
            <w:r>
              <w:t>病虫害控制</w:t>
            </w:r>
          </w:p>
        </w:tc>
        <w:tc>
          <w:tcPr>
            <w:tcW w:w="1361" w:type="dxa"/>
            <w:vAlign w:val="center"/>
          </w:tcPr>
          <w:p>
            <w:pPr>
              <w:pStyle w:val="11"/>
            </w:pPr>
            <w:r>
              <w:t>170.60</w:t>
            </w:r>
          </w:p>
        </w:tc>
        <w:tc>
          <w:tcPr>
            <w:tcW w:w="1361" w:type="dxa"/>
            <w:vAlign w:val="center"/>
          </w:tcPr>
          <w:p>
            <w:pPr>
              <w:pStyle w:val="11"/>
            </w:pPr>
          </w:p>
        </w:tc>
        <w:tc>
          <w:tcPr>
            <w:tcW w:w="1361" w:type="dxa"/>
            <w:vAlign w:val="center"/>
          </w:tcPr>
          <w:p>
            <w:pPr>
              <w:pStyle w:val="11"/>
            </w:pPr>
            <w:r>
              <w:t>170.60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2130109</w:t>
            </w:r>
          </w:p>
        </w:tc>
        <w:tc>
          <w:tcPr>
            <w:tcW w:w="4535" w:type="dxa"/>
            <w:vAlign w:val="center"/>
          </w:tcPr>
          <w:p>
            <w:pPr>
              <w:pStyle w:val="12"/>
            </w:pPr>
            <w:r>
              <w:t>农产品质量安全</w:t>
            </w:r>
          </w:p>
        </w:tc>
        <w:tc>
          <w:tcPr>
            <w:tcW w:w="1361" w:type="dxa"/>
            <w:vAlign w:val="center"/>
          </w:tcPr>
          <w:p>
            <w:pPr>
              <w:pStyle w:val="11"/>
            </w:pPr>
            <w:r>
              <w:t>32.68</w:t>
            </w:r>
          </w:p>
        </w:tc>
        <w:tc>
          <w:tcPr>
            <w:tcW w:w="1361" w:type="dxa"/>
            <w:vAlign w:val="center"/>
          </w:tcPr>
          <w:p>
            <w:pPr>
              <w:pStyle w:val="11"/>
            </w:pPr>
          </w:p>
        </w:tc>
        <w:tc>
          <w:tcPr>
            <w:tcW w:w="1361" w:type="dxa"/>
            <w:vAlign w:val="center"/>
          </w:tcPr>
          <w:p>
            <w:pPr>
              <w:pStyle w:val="11"/>
            </w:pPr>
            <w:r>
              <w:t>32.68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2130119</w:t>
            </w:r>
          </w:p>
        </w:tc>
        <w:tc>
          <w:tcPr>
            <w:tcW w:w="4535" w:type="dxa"/>
            <w:vAlign w:val="center"/>
          </w:tcPr>
          <w:p>
            <w:pPr>
              <w:pStyle w:val="12"/>
            </w:pPr>
            <w:r>
              <w:t>防灾救灾</w:t>
            </w:r>
          </w:p>
        </w:tc>
        <w:tc>
          <w:tcPr>
            <w:tcW w:w="1361" w:type="dxa"/>
            <w:vAlign w:val="center"/>
          </w:tcPr>
          <w:p>
            <w:pPr>
              <w:pStyle w:val="11"/>
            </w:pPr>
            <w:r>
              <w:t>39.74</w:t>
            </w:r>
          </w:p>
        </w:tc>
        <w:tc>
          <w:tcPr>
            <w:tcW w:w="1361" w:type="dxa"/>
            <w:vAlign w:val="center"/>
          </w:tcPr>
          <w:p>
            <w:pPr>
              <w:pStyle w:val="11"/>
            </w:pPr>
          </w:p>
        </w:tc>
        <w:tc>
          <w:tcPr>
            <w:tcW w:w="1361" w:type="dxa"/>
            <w:vAlign w:val="center"/>
          </w:tcPr>
          <w:p>
            <w:pPr>
              <w:pStyle w:val="11"/>
            </w:pPr>
            <w:r>
              <w:t>39.74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2130120</w:t>
            </w:r>
          </w:p>
        </w:tc>
        <w:tc>
          <w:tcPr>
            <w:tcW w:w="4535" w:type="dxa"/>
            <w:vAlign w:val="center"/>
          </w:tcPr>
          <w:p>
            <w:pPr>
              <w:pStyle w:val="12"/>
            </w:pPr>
            <w:r>
              <w:t>稳定农民收入补贴</w:t>
            </w:r>
          </w:p>
        </w:tc>
        <w:tc>
          <w:tcPr>
            <w:tcW w:w="1361" w:type="dxa"/>
            <w:vAlign w:val="center"/>
          </w:tcPr>
          <w:p>
            <w:pPr>
              <w:pStyle w:val="11"/>
            </w:pPr>
            <w:r>
              <w:t>1351.05</w:t>
            </w:r>
          </w:p>
        </w:tc>
        <w:tc>
          <w:tcPr>
            <w:tcW w:w="1361" w:type="dxa"/>
            <w:vAlign w:val="center"/>
          </w:tcPr>
          <w:p>
            <w:pPr>
              <w:pStyle w:val="11"/>
            </w:pPr>
          </w:p>
        </w:tc>
        <w:tc>
          <w:tcPr>
            <w:tcW w:w="1361" w:type="dxa"/>
            <w:vAlign w:val="center"/>
          </w:tcPr>
          <w:p>
            <w:pPr>
              <w:pStyle w:val="11"/>
            </w:pPr>
            <w:r>
              <w:t>1351.05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2130122</w:t>
            </w:r>
          </w:p>
        </w:tc>
        <w:tc>
          <w:tcPr>
            <w:tcW w:w="4535" w:type="dxa"/>
            <w:vAlign w:val="center"/>
          </w:tcPr>
          <w:p>
            <w:pPr>
              <w:pStyle w:val="12"/>
            </w:pPr>
            <w:r>
              <w:t>农业生产发展</w:t>
            </w:r>
          </w:p>
        </w:tc>
        <w:tc>
          <w:tcPr>
            <w:tcW w:w="1361" w:type="dxa"/>
            <w:vAlign w:val="center"/>
          </w:tcPr>
          <w:p>
            <w:pPr>
              <w:pStyle w:val="11"/>
            </w:pPr>
            <w:r>
              <w:t>3933.16</w:t>
            </w:r>
          </w:p>
        </w:tc>
        <w:tc>
          <w:tcPr>
            <w:tcW w:w="1361" w:type="dxa"/>
            <w:vAlign w:val="center"/>
          </w:tcPr>
          <w:p>
            <w:pPr>
              <w:pStyle w:val="11"/>
            </w:pPr>
          </w:p>
        </w:tc>
        <w:tc>
          <w:tcPr>
            <w:tcW w:w="1361" w:type="dxa"/>
            <w:vAlign w:val="center"/>
          </w:tcPr>
          <w:p>
            <w:pPr>
              <w:pStyle w:val="11"/>
            </w:pPr>
            <w:r>
              <w:t>3933.16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2130124</w:t>
            </w:r>
          </w:p>
        </w:tc>
        <w:tc>
          <w:tcPr>
            <w:tcW w:w="4535" w:type="dxa"/>
            <w:vAlign w:val="center"/>
          </w:tcPr>
          <w:p>
            <w:pPr>
              <w:pStyle w:val="12"/>
            </w:pPr>
            <w:r>
              <w:t>农村合作经济</w:t>
            </w:r>
          </w:p>
        </w:tc>
        <w:tc>
          <w:tcPr>
            <w:tcW w:w="1361" w:type="dxa"/>
            <w:vAlign w:val="center"/>
          </w:tcPr>
          <w:p>
            <w:pPr>
              <w:pStyle w:val="11"/>
            </w:pPr>
            <w:r>
              <w:t>48.90</w:t>
            </w:r>
          </w:p>
        </w:tc>
        <w:tc>
          <w:tcPr>
            <w:tcW w:w="1361" w:type="dxa"/>
            <w:vAlign w:val="center"/>
          </w:tcPr>
          <w:p>
            <w:pPr>
              <w:pStyle w:val="11"/>
            </w:pPr>
          </w:p>
        </w:tc>
        <w:tc>
          <w:tcPr>
            <w:tcW w:w="1361" w:type="dxa"/>
            <w:vAlign w:val="center"/>
          </w:tcPr>
          <w:p>
            <w:pPr>
              <w:pStyle w:val="11"/>
            </w:pPr>
            <w:r>
              <w:t>48.90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2499.44</w:t>
            </w:r>
          </w:p>
        </w:tc>
        <w:tc>
          <w:tcPr>
            <w:tcW w:w="1361" w:type="dxa"/>
            <w:vAlign w:val="center"/>
          </w:tcPr>
          <w:p>
            <w:pPr>
              <w:pStyle w:val="11"/>
            </w:pPr>
          </w:p>
        </w:tc>
        <w:tc>
          <w:tcPr>
            <w:tcW w:w="1361" w:type="dxa"/>
            <w:vAlign w:val="center"/>
          </w:tcPr>
          <w:p>
            <w:pPr>
              <w:pStyle w:val="11"/>
            </w:pPr>
            <w:r>
              <w:t>2499.44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2130135</w:t>
            </w:r>
          </w:p>
        </w:tc>
        <w:tc>
          <w:tcPr>
            <w:tcW w:w="4535" w:type="dxa"/>
            <w:vAlign w:val="center"/>
          </w:tcPr>
          <w:p>
            <w:pPr>
              <w:pStyle w:val="12"/>
            </w:pPr>
            <w:r>
              <w:t>农业生态资源保护</w:t>
            </w:r>
          </w:p>
        </w:tc>
        <w:tc>
          <w:tcPr>
            <w:tcW w:w="1361" w:type="dxa"/>
            <w:vAlign w:val="center"/>
          </w:tcPr>
          <w:p>
            <w:pPr>
              <w:pStyle w:val="11"/>
            </w:pPr>
            <w:r>
              <w:t>19.20</w:t>
            </w:r>
          </w:p>
        </w:tc>
        <w:tc>
          <w:tcPr>
            <w:tcW w:w="1361" w:type="dxa"/>
            <w:vAlign w:val="center"/>
          </w:tcPr>
          <w:p>
            <w:pPr>
              <w:pStyle w:val="11"/>
            </w:pPr>
          </w:p>
        </w:tc>
        <w:tc>
          <w:tcPr>
            <w:tcW w:w="1361" w:type="dxa"/>
            <w:vAlign w:val="center"/>
          </w:tcPr>
          <w:p>
            <w:pPr>
              <w:pStyle w:val="11"/>
            </w:pPr>
            <w:r>
              <w:t>19.20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2130153</w:t>
            </w:r>
          </w:p>
        </w:tc>
        <w:tc>
          <w:tcPr>
            <w:tcW w:w="4535" w:type="dxa"/>
            <w:vAlign w:val="center"/>
          </w:tcPr>
          <w:p>
            <w:pPr>
              <w:pStyle w:val="12"/>
            </w:pPr>
            <w:r>
              <w:t>耕地建设与利用</w:t>
            </w:r>
          </w:p>
        </w:tc>
        <w:tc>
          <w:tcPr>
            <w:tcW w:w="1361" w:type="dxa"/>
            <w:vAlign w:val="center"/>
          </w:tcPr>
          <w:p>
            <w:pPr>
              <w:pStyle w:val="11"/>
            </w:pPr>
            <w:r>
              <w:t>804.03</w:t>
            </w:r>
          </w:p>
        </w:tc>
        <w:tc>
          <w:tcPr>
            <w:tcW w:w="1361" w:type="dxa"/>
            <w:vAlign w:val="center"/>
          </w:tcPr>
          <w:p>
            <w:pPr>
              <w:pStyle w:val="11"/>
            </w:pPr>
          </w:p>
        </w:tc>
        <w:tc>
          <w:tcPr>
            <w:tcW w:w="1361" w:type="dxa"/>
            <w:vAlign w:val="center"/>
          </w:tcPr>
          <w:p>
            <w:pPr>
              <w:pStyle w:val="11"/>
            </w:pPr>
            <w:r>
              <w:t>804.03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511.23</w:t>
            </w:r>
          </w:p>
        </w:tc>
        <w:tc>
          <w:tcPr>
            <w:tcW w:w="1361" w:type="dxa"/>
            <w:vAlign w:val="center"/>
          </w:tcPr>
          <w:p>
            <w:pPr>
              <w:pStyle w:val="11"/>
            </w:pPr>
          </w:p>
        </w:tc>
        <w:tc>
          <w:tcPr>
            <w:tcW w:w="1361" w:type="dxa"/>
            <w:vAlign w:val="center"/>
          </w:tcPr>
          <w:p>
            <w:pPr>
              <w:pStyle w:val="11"/>
            </w:pPr>
            <w:r>
              <w:t>511.23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21305</w:t>
            </w:r>
          </w:p>
        </w:tc>
        <w:tc>
          <w:tcPr>
            <w:tcW w:w="4535" w:type="dxa"/>
            <w:vAlign w:val="center"/>
          </w:tcPr>
          <w:p>
            <w:pPr>
              <w:pStyle w:val="12"/>
            </w:pPr>
            <w:r>
              <w:t>巩固脱贫攻坚成果衔接乡村振兴</w:t>
            </w:r>
          </w:p>
        </w:tc>
        <w:tc>
          <w:tcPr>
            <w:tcW w:w="1361" w:type="dxa"/>
            <w:vAlign w:val="center"/>
          </w:tcPr>
          <w:p>
            <w:pPr>
              <w:pStyle w:val="11"/>
            </w:pPr>
            <w:r>
              <w:t>893.10</w:t>
            </w:r>
          </w:p>
        </w:tc>
        <w:tc>
          <w:tcPr>
            <w:tcW w:w="1361" w:type="dxa"/>
            <w:vAlign w:val="center"/>
          </w:tcPr>
          <w:p>
            <w:pPr>
              <w:pStyle w:val="11"/>
            </w:pPr>
          </w:p>
        </w:tc>
        <w:tc>
          <w:tcPr>
            <w:tcW w:w="1361" w:type="dxa"/>
            <w:vAlign w:val="center"/>
          </w:tcPr>
          <w:p>
            <w:pPr>
              <w:pStyle w:val="11"/>
            </w:pPr>
            <w:r>
              <w:t>893.10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2130599</w:t>
            </w:r>
          </w:p>
        </w:tc>
        <w:tc>
          <w:tcPr>
            <w:tcW w:w="4535" w:type="dxa"/>
            <w:vAlign w:val="center"/>
          </w:tcPr>
          <w:p>
            <w:pPr>
              <w:pStyle w:val="12"/>
            </w:pPr>
            <w:r>
              <w:t>其他巩固脱贫攻坚成果衔接乡村振兴支出</w:t>
            </w:r>
          </w:p>
        </w:tc>
        <w:tc>
          <w:tcPr>
            <w:tcW w:w="1361" w:type="dxa"/>
            <w:vAlign w:val="center"/>
          </w:tcPr>
          <w:p>
            <w:pPr>
              <w:pStyle w:val="11"/>
            </w:pPr>
            <w:r>
              <w:t>893.10</w:t>
            </w:r>
          </w:p>
        </w:tc>
        <w:tc>
          <w:tcPr>
            <w:tcW w:w="1361" w:type="dxa"/>
            <w:vAlign w:val="center"/>
          </w:tcPr>
          <w:p>
            <w:pPr>
              <w:pStyle w:val="11"/>
            </w:pPr>
          </w:p>
        </w:tc>
        <w:tc>
          <w:tcPr>
            <w:tcW w:w="1361" w:type="dxa"/>
            <w:vAlign w:val="center"/>
          </w:tcPr>
          <w:p>
            <w:pPr>
              <w:pStyle w:val="11"/>
            </w:pPr>
            <w:r>
              <w:t>893.10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163.48</w:t>
            </w:r>
          </w:p>
        </w:tc>
        <w:tc>
          <w:tcPr>
            <w:tcW w:w="1361" w:type="dxa"/>
            <w:vAlign w:val="center"/>
          </w:tcPr>
          <w:p>
            <w:pPr>
              <w:pStyle w:val="11"/>
            </w:pPr>
            <w:r>
              <w:t>163.48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163.48</w:t>
            </w:r>
          </w:p>
        </w:tc>
        <w:tc>
          <w:tcPr>
            <w:tcW w:w="1361" w:type="dxa"/>
            <w:vAlign w:val="center"/>
          </w:tcPr>
          <w:p>
            <w:pPr>
              <w:pStyle w:val="11"/>
            </w:pPr>
            <w:r>
              <w:t>163.48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163.48</w:t>
            </w:r>
          </w:p>
        </w:tc>
        <w:tc>
          <w:tcPr>
            <w:tcW w:w="1361" w:type="dxa"/>
            <w:vAlign w:val="center"/>
          </w:tcPr>
          <w:p>
            <w:pPr>
              <w:pStyle w:val="11"/>
            </w:pPr>
            <w:r>
              <w:t>163.48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551.84</w:t>
            </w:r>
          </w:p>
        </w:tc>
        <w:tc>
          <w:tcPr>
            <w:tcW w:w="1361" w:type="dxa"/>
            <w:vAlign w:val="center"/>
          </w:tcPr>
          <w:p>
            <w:pPr>
              <w:pStyle w:val="11"/>
            </w:pPr>
          </w:p>
        </w:tc>
        <w:tc>
          <w:tcPr>
            <w:tcW w:w="1361" w:type="dxa"/>
            <w:vAlign w:val="center"/>
          </w:tcPr>
          <w:p>
            <w:pPr>
              <w:pStyle w:val="11"/>
            </w:pPr>
            <w:r>
              <w:t>551.84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551.84</w:t>
            </w:r>
          </w:p>
        </w:tc>
        <w:tc>
          <w:tcPr>
            <w:tcW w:w="1361" w:type="dxa"/>
            <w:vAlign w:val="center"/>
          </w:tcPr>
          <w:p>
            <w:pPr>
              <w:pStyle w:val="11"/>
            </w:pPr>
          </w:p>
        </w:tc>
        <w:tc>
          <w:tcPr>
            <w:tcW w:w="1361" w:type="dxa"/>
            <w:vAlign w:val="center"/>
          </w:tcPr>
          <w:p>
            <w:pPr>
              <w:pStyle w:val="11"/>
            </w:pPr>
            <w:r>
              <w:t>551.84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551.84</w:t>
            </w:r>
          </w:p>
        </w:tc>
        <w:tc>
          <w:tcPr>
            <w:tcW w:w="1361" w:type="dxa"/>
            <w:vAlign w:val="center"/>
          </w:tcPr>
          <w:p>
            <w:pPr>
              <w:pStyle w:val="11"/>
            </w:pPr>
          </w:p>
        </w:tc>
        <w:tc>
          <w:tcPr>
            <w:tcW w:w="1361" w:type="dxa"/>
            <w:vAlign w:val="center"/>
          </w:tcPr>
          <w:p>
            <w:pPr>
              <w:pStyle w:val="11"/>
            </w:pPr>
            <w:r>
              <w:t>551.84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9521.49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2271.62</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250.00</w:t>
            </w:r>
          </w:p>
        </w:tc>
        <w:tc>
          <w:tcPr>
            <w:tcW w:w="1474" w:type="dxa"/>
            <w:vAlign w:val="center"/>
          </w:tcPr>
          <w:p>
            <w:pPr>
              <w:pStyle w:val="11"/>
            </w:pPr>
            <w:r>
              <w:t>250.00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511.36</w:t>
            </w:r>
          </w:p>
        </w:tc>
        <w:tc>
          <w:tcPr>
            <w:tcW w:w="1474" w:type="dxa"/>
            <w:vAlign w:val="center"/>
          </w:tcPr>
          <w:p>
            <w:pPr>
              <w:pStyle w:val="11"/>
            </w:pPr>
            <w:r>
              <w:t>511.36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124.47</w:t>
            </w:r>
          </w:p>
        </w:tc>
        <w:tc>
          <w:tcPr>
            <w:tcW w:w="1474" w:type="dxa"/>
            <w:vAlign w:val="center"/>
          </w:tcPr>
          <w:p>
            <w:pPr>
              <w:pStyle w:val="11"/>
            </w:pPr>
            <w:r>
              <w:t>124.47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3065.62</w:t>
            </w:r>
          </w:p>
        </w:tc>
        <w:tc>
          <w:tcPr>
            <w:tcW w:w="1474" w:type="dxa"/>
            <w:vAlign w:val="center"/>
          </w:tcPr>
          <w:p>
            <w:pPr>
              <w:pStyle w:val="11"/>
            </w:pPr>
          </w:p>
        </w:tc>
        <w:tc>
          <w:tcPr>
            <w:tcW w:w="1474" w:type="dxa"/>
            <w:vAlign w:val="center"/>
          </w:tcPr>
          <w:p>
            <w:pPr>
              <w:pStyle w:val="11"/>
            </w:pPr>
            <w:r>
              <w:t>3065.62</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12028.86</w:t>
            </w:r>
          </w:p>
        </w:tc>
        <w:tc>
          <w:tcPr>
            <w:tcW w:w="1474" w:type="dxa"/>
            <w:vAlign w:val="center"/>
          </w:tcPr>
          <w:p>
            <w:pPr>
              <w:pStyle w:val="11"/>
            </w:pPr>
            <w:r>
              <w:t>12028.86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163.48</w:t>
            </w:r>
          </w:p>
        </w:tc>
        <w:tc>
          <w:tcPr>
            <w:tcW w:w="1474" w:type="dxa"/>
            <w:vAlign w:val="center"/>
          </w:tcPr>
          <w:p>
            <w:pPr>
              <w:pStyle w:val="11"/>
            </w:pPr>
            <w:r>
              <w:t>163.48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551.84</w:t>
            </w:r>
          </w:p>
        </w:tc>
        <w:tc>
          <w:tcPr>
            <w:tcW w:w="1474" w:type="dxa"/>
            <w:vAlign w:val="center"/>
          </w:tcPr>
          <w:p>
            <w:pPr>
              <w:pStyle w:val="11"/>
            </w:pPr>
          </w:p>
        </w:tc>
        <w:tc>
          <w:tcPr>
            <w:tcW w:w="1474" w:type="dxa"/>
            <w:vAlign w:val="center"/>
          </w:tcPr>
          <w:p>
            <w:pPr>
              <w:pStyle w:val="11"/>
            </w:pPr>
            <w:r>
              <w:t>551.84</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11793.11</w:t>
            </w:r>
          </w:p>
        </w:tc>
        <w:tc>
          <w:tcPr>
            <w:tcW w:w="3402" w:type="dxa"/>
            <w:vAlign w:val="center"/>
          </w:tcPr>
          <w:p>
            <w:pPr>
              <w:pStyle w:val="14"/>
            </w:pPr>
            <w:r>
              <w:t>本年支出合计</w:t>
            </w:r>
          </w:p>
        </w:tc>
        <w:tc>
          <w:tcPr>
            <w:tcW w:w="1474" w:type="dxa"/>
            <w:vAlign w:val="center"/>
          </w:tcPr>
          <w:p>
            <w:pPr>
              <w:pStyle w:val="15"/>
            </w:pPr>
            <w:r>
              <w:t>16695.63</w:t>
            </w:r>
          </w:p>
        </w:tc>
        <w:tc>
          <w:tcPr>
            <w:tcW w:w="1474" w:type="dxa"/>
            <w:vAlign w:val="center"/>
          </w:tcPr>
          <w:p>
            <w:pPr>
              <w:pStyle w:val="15"/>
            </w:pPr>
            <w:r>
              <w:t>13078.17</w:t>
            </w:r>
          </w:p>
        </w:tc>
        <w:tc>
          <w:tcPr>
            <w:tcW w:w="1474" w:type="dxa"/>
            <w:vAlign w:val="center"/>
          </w:tcPr>
          <w:p>
            <w:pPr>
              <w:pStyle w:val="15"/>
            </w:pPr>
            <w:r>
              <w:t>3617.46</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4902.52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3556.68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1345.84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16695.63</w:t>
            </w:r>
          </w:p>
        </w:tc>
        <w:tc>
          <w:tcPr>
            <w:tcW w:w="3402" w:type="dxa"/>
            <w:vAlign w:val="center"/>
          </w:tcPr>
          <w:p>
            <w:pPr>
              <w:pStyle w:val="14"/>
            </w:pPr>
            <w:r>
              <w:t>支出总计</w:t>
            </w:r>
          </w:p>
        </w:tc>
        <w:tc>
          <w:tcPr>
            <w:tcW w:w="1474" w:type="dxa"/>
            <w:vAlign w:val="center"/>
          </w:tcPr>
          <w:p>
            <w:pPr>
              <w:pStyle w:val="15"/>
            </w:pPr>
            <w:r>
              <w:t>16695.63</w:t>
            </w:r>
          </w:p>
        </w:tc>
        <w:tc>
          <w:tcPr>
            <w:tcW w:w="1474" w:type="dxa"/>
            <w:vAlign w:val="center"/>
          </w:tcPr>
          <w:p>
            <w:pPr>
              <w:pStyle w:val="15"/>
            </w:pPr>
            <w:r>
              <w:t>13078.17</w:t>
            </w:r>
          </w:p>
        </w:tc>
        <w:tc>
          <w:tcPr>
            <w:tcW w:w="1474" w:type="dxa"/>
            <w:vAlign w:val="center"/>
          </w:tcPr>
          <w:p>
            <w:pPr>
              <w:pStyle w:val="15"/>
            </w:pPr>
            <w:r>
              <w:t>3617.46</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13078.17</w:t>
            </w:r>
          </w:p>
        </w:tc>
        <w:tc>
          <w:tcPr>
            <w:tcW w:w="2551" w:type="dxa"/>
            <w:vAlign w:val="center"/>
          </w:tcPr>
          <w:p>
            <w:pPr>
              <w:pStyle w:val="15"/>
            </w:pPr>
            <w:r>
              <w:t>2525.04</w:t>
            </w:r>
          </w:p>
        </w:tc>
        <w:tc>
          <w:tcPr>
            <w:tcW w:w="2551" w:type="dxa"/>
            <w:vAlign w:val="center"/>
          </w:tcPr>
          <w:p>
            <w:pPr>
              <w:pStyle w:val="15"/>
            </w:pPr>
            <w:r>
              <w:t>10553.13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250.00</w:t>
            </w:r>
          </w:p>
        </w:tc>
        <w:tc>
          <w:tcPr>
            <w:tcW w:w="2551" w:type="dxa"/>
            <w:vAlign w:val="center"/>
          </w:tcPr>
          <w:p>
            <w:pPr>
              <w:pStyle w:val="11"/>
            </w:pPr>
          </w:p>
        </w:tc>
        <w:tc>
          <w:tcPr>
            <w:tcW w:w="2551" w:type="dxa"/>
            <w:vAlign w:val="center"/>
          </w:tcPr>
          <w:p>
            <w:pPr>
              <w:pStyle w:val="11"/>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20604</w:t>
            </w:r>
          </w:p>
        </w:tc>
        <w:tc>
          <w:tcPr>
            <w:tcW w:w="4535" w:type="dxa"/>
            <w:vAlign w:val="center"/>
          </w:tcPr>
          <w:p>
            <w:pPr>
              <w:pStyle w:val="12"/>
            </w:pPr>
            <w:r>
              <w:t>技术研究与开发</w:t>
            </w:r>
          </w:p>
        </w:tc>
        <w:tc>
          <w:tcPr>
            <w:tcW w:w="2551" w:type="dxa"/>
            <w:vAlign w:val="center"/>
          </w:tcPr>
          <w:p>
            <w:pPr>
              <w:pStyle w:val="11"/>
            </w:pPr>
            <w:r>
              <w:t>250.00</w:t>
            </w:r>
          </w:p>
        </w:tc>
        <w:tc>
          <w:tcPr>
            <w:tcW w:w="2551" w:type="dxa"/>
            <w:vAlign w:val="center"/>
          </w:tcPr>
          <w:p>
            <w:pPr>
              <w:pStyle w:val="11"/>
            </w:pPr>
          </w:p>
        </w:tc>
        <w:tc>
          <w:tcPr>
            <w:tcW w:w="2551" w:type="dxa"/>
            <w:vAlign w:val="center"/>
          </w:tcPr>
          <w:p>
            <w:pPr>
              <w:pStyle w:val="11"/>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2060404</w:t>
            </w:r>
          </w:p>
        </w:tc>
        <w:tc>
          <w:tcPr>
            <w:tcW w:w="4535" w:type="dxa"/>
            <w:vAlign w:val="center"/>
          </w:tcPr>
          <w:p>
            <w:pPr>
              <w:pStyle w:val="12"/>
            </w:pPr>
            <w:r>
              <w:t>科技成果转化与扩散</w:t>
            </w:r>
          </w:p>
        </w:tc>
        <w:tc>
          <w:tcPr>
            <w:tcW w:w="2551" w:type="dxa"/>
            <w:vAlign w:val="center"/>
          </w:tcPr>
          <w:p>
            <w:pPr>
              <w:pStyle w:val="11"/>
            </w:pPr>
            <w:r>
              <w:t>250.00</w:t>
            </w:r>
          </w:p>
        </w:tc>
        <w:tc>
          <w:tcPr>
            <w:tcW w:w="2551" w:type="dxa"/>
            <w:vAlign w:val="center"/>
          </w:tcPr>
          <w:p>
            <w:pPr>
              <w:pStyle w:val="11"/>
            </w:pPr>
          </w:p>
        </w:tc>
        <w:tc>
          <w:tcPr>
            <w:tcW w:w="2551" w:type="dxa"/>
            <w:vAlign w:val="center"/>
          </w:tcPr>
          <w:p>
            <w:pPr>
              <w:pStyle w:val="11"/>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511.36</w:t>
            </w:r>
          </w:p>
        </w:tc>
        <w:tc>
          <w:tcPr>
            <w:tcW w:w="2551" w:type="dxa"/>
            <w:vAlign w:val="center"/>
          </w:tcPr>
          <w:p>
            <w:pPr>
              <w:pStyle w:val="11"/>
            </w:pPr>
            <w:r>
              <w:t>511.36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511.36</w:t>
            </w:r>
          </w:p>
        </w:tc>
        <w:tc>
          <w:tcPr>
            <w:tcW w:w="2551" w:type="dxa"/>
            <w:vAlign w:val="center"/>
          </w:tcPr>
          <w:p>
            <w:pPr>
              <w:pStyle w:val="11"/>
            </w:pPr>
            <w:r>
              <w:t>511.36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338.24</w:t>
            </w:r>
          </w:p>
        </w:tc>
        <w:tc>
          <w:tcPr>
            <w:tcW w:w="2551" w:type="dxa"/>
            <w:vAlign w:val="center"/>
          </w:tcPr>
          <w:p>
            <w:pPr>
              <w:pStyle w:val="11"/>
            </w:pPr>
            <w:r>
              <w:t>338.24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173.11</w:t>
            </w:r>
          </w:p>
        </w:tc>
        <w:tc>
          <w:tcPr>
            <w:tcW w:w="2551" w:type="dxa"/>
            <w:vAlign w:val="center"/>
          </w:tcPr>
          <w:p>
            <w:pPr>
              <w:pStyle w:val="11"/>
            </w:pPr>
            <w:r>
              <w:t>173.11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124.47</w:t>
            </w:r>
          </w:p>
        </w:tc>
        <w:tc>
          <w:tcPr>
            <w:tcW w:w="2551" w:type="dxa"/>
            <w:vAlign w:val="center"/>
          </w:tcPr>
          <w:p>
            <w:pPr>
              <w:pStyle w:val="11"/>
            </w:pPr>
            <w:r>
              <w:t>124.47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124.47</w:t>
            </w:r>
          </w:p>
        </w:tc>
        <w:tc>
          <w:tcPr>
            <w:tcW w:w="2551" w:type="dxa"/>
            <w:vAlign w:val="center"/>
          </w:tcPr>
          <w:p>
            <w:pPr>
              <w:pStyle w:val="11"/>
            </w:pPr>
            <w:r>
              <w:t>124.47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124.47</w:t>
            </w:r>
          </w:p>
        </w:tc>
        <w:tc>
          <w:tcPr>
            <w:tcW w:w="2551" w:type="dxa"/>
            <w:vAlign w:val="center"/>
          </w:tcPr>
          <w:p>
            <w:pPr>
              <w:pStyle w:val="11"/>
            </w:pPr>
            <w:r>
              <w:t>124.47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12028.86</w:t>
            </w:r>
          </w:p>
        </w:tc>
        <w:tc>
          <w:tcPr>
            <w:tcW w:w="2551" w:type="dxa"/>
            <w:vAlign w:val="center"/>
          </w:tcPr>
          <w:p>
            <w:pPr>
              <w:pStyle w:val="11"/>
            </w:pPr>
            <w:r>
              <w:t>1725.74</w:t>
            </w:r>
          </w:p>
        </w:tc>
        <w:tc>
          <w:tcPr>
            <w:tcW w:w="2551" w:type="dxa"/>
            <w:vAlign w:val="center"/>
          </w:tcPr>
          <w:p>
            <w:pPr>
              <w:pStyle w:val="11"/>
            </w:pPr>
            <w:r>
              <w:t>10303.13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11135.76</w:t>
            </w:r>
          </w:p>
        </w:tc>
        <w:tc>
          <w:tcPr>
            <w:tcW w:w="2551" w:type="dxa"/>
            <w:vAlign w:val="center"/>
          </w:tcPr>
          <w:p>
            <w:pPr>
              <w:pStyle w:val="11"/>
            </w:pPr>
            <w:r>
              <w:t>1725.74</w:t>
            </w:r>
          </w:p>
        </w:tc>
        <w:tc>
          <w:tcPr>
            <w:tcW w:w="2551" w:type="dxa"/>
            <w:vAlign w:val="center"/>
          </w:tcPr>
          <w:p>
            <w:pPr>
              <w:pStyle w:val="11"/>
            </w:pPr>
            <w:r>
              <w:t>9410.03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1725.74</w:t>
            </w:r>
          </w:p>
        </w:tc>
        <w:tc>
          <w:tcPr>
            <w:tcW w:w="2551" w:type="dxa"/>
            <w:vAlign w:val="center"/>
          </w:tcPr>
          <w:p>
            <w:pPr>
              <w:pStyle w:val="11"/>
            </w:pPr>
            <w:r>
              <w:t>1725.74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2130108</w:t>
            </w:r>
          </w:p>
        </w:tc>
        <w:tc>
          <w:tcPr>
            <w:tcW w:w="4535" w:type="dxa"/>
            <w:vAlign w:val="center"/>
          </w:tcPr>
          <w:p>
            <w:pPr>
              <w:pStyle w:val="12"/>
            </w:pPr>
            <w:r>
              <w:t>病虫害控制</w:t>
            </w:r>
          </w:p>
        </w:tc>
        <w:tc>
          <w:tcPr>
            <w:tcW w:w="2551" w:type="dxa"/>
            <w:vAlign w:val="center"/>
          </w:tcPr>
          <w:p>
            <w:pPr>
              <w:pStyle w:val="11"/>
            </w:pPr>
            <w:r>
              <w:t>170.60</w:t>
            </w:r>
          </w:p>
        </w:tc>
        <w:tc>
          <w:tcPr>
            <w:tcW w:w="2551" w:type="dxa"/>
            <w:vAlign w:val="center"/>
          </w:tcPr>
          <w:p>
            <w:pPr>
              <w:pStyle w:val="11"/>
            </w:pPr>
          </w:p>
        </w:tc>
        <w:tc>
          <w:tcPr>
            <w:tcW w:w="2551" w:type="dxa"/>
            <w:vAlign w:val="center"/>
          </w:tcPr>
          <w:p>
            <w:pPr>
              <w:pStyle w:val="11"/>
            </w:pPr>
            <w:r>
              <w:t>170.60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2130109</w:t>
            </w:r>
          </w:p>
        </w:tc>
        <w:tc>
          <w:tcPr>
            <w:tcW w:w="4535" w:type="dxa"/>
            <w:vAlign w:val="center"/>
          </w:tcPr>
          <w:p>
            <w:pPr>
              <w:pStyle w:val="12"/>
            </w:pPr>
            <w:r>
              <w:t>农产品质量安全</w:t>
            </w:r>
          </w:p>
        </w:tc>
        <w:tc>
          <w:tcPr>
            <w:tcW w:w="2551" w:type="dxa"/>
            <w:vAlign w:val="center"/>
          </w:tcPr>
          <w:p>
            <w:pPr>
              <w:pStyle w:val="11"/>
            </w:pPr>
            <w:r>
              <w:t>32.68</w:t>
            </w:r>
          </w:p>
        </w:tc>
        <w:tc>
          <w:tcPr>
            <w:tcW w:w="2551" w:type="dxa"/>
            <w:vAlign w:val="center"/>
          </w:tcPr>
          <w:p>
            <w:pPr>
              <w:pStyle w:val="11"/>
            </w:pPr>
          </w:p>
        </w:tc>
        <w:tc>
          <w:tcPr>
            <w:tcW w:w="2551" w:type="dxa"/>
            <w:vAlign w:val="center"/>
          </w:tcPr>
          <w:p>
            <w:pPr>
              <w:pStyle w:val="11"/>
            </w:pPr>
            <w:r>
              <w:t>32.68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2130119</w:t>
            </w:r>
          </w:p>
        </w:tc>
        <w:tc>
          <w:tcPr>
            <w:tcW w:w="4535" w:type="dxa"/>
            <w:vAlign w:val="center"/>
          </w:tcPr>
          <w:p>
            <w:pPr>
              <w:pStyle w:val="12"/>
            </w:pPr>
            <w:r>
              <w:t>防灾救灾</w:t>
            </w:r>
          </w:p>
        </w:tc>
        <w:tc>
          <w:tcPr>
            <w:tcW w:w="2551" w:type="dxa"/>
            <w:vAlign w:val="center"/>
          </w:tcPr>
          <w:p>
            <w:pPr>
              <w:pStyle w:val="11"/>
            </w:pPr>
            <w:r>
              <w:t>39.74</w:t>
            </w:r>
          </w:p>
        </w:tc>
        <w:tc>
          <w:tcPr>
            <w:tcW w:w="2551" w:type="dxa"/>
            <w:vAlign w:val="center"/>
          </w:tcPr>
          <w:p>
            <w:pPr>
              <w:pStyle w:val="11"/>
            </w:pPr>
          </w:p>
        </w:tc>
        <w:tc>
          <w:tcPr>
            <w:tcW w:w="2551" w:type="dxa"/>
            <w:vAlign w:val="center"/>
          </w:tcPr>
          <w:p>
            <w:pPr>
              <w:pStyle w:val="11"/>
            </w:pPr>
            <w:r>
              <w:t>39.74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2130120</w:t>
            </w:r>
          </w:p>
        </w:tc>
        <w:tc>
          <w:tcPr>
            <w:tcW w:w="4535" w:type="dxa"/>
            <w:vAlign w:val="center"/>
          </w:tcPr>
          <w:p>
            <w:pPr>
              <w:pStyle w:val="12"/>
            </w:pPr>
            <w:r>
              <w:t>稳定农民收入补贴</w:t>
            </w:r>
          </w:p>
        </w:tc>
        <w:tc>
          <w:tcPr>
            <w:tcW w:w="2551" w:type="dxa"/>
            <w:vAlign w:val="center"/>
          </w:tcPr>
          <w:p>
            <w:pPr>
              <w:pStyle w:val="11"/>
            </w:pPr>
            <w:r>
              <w:t>1351.05</w:t>
            </w:r>
          </w:p>
        </w:tc>
        <w:tc>
          <w:tcPr>
            <w:tcW w:w="2551" w:type="dxa"/>
            <w:vAlign w:val="center"/>
          </w:tcPr>
          <w:p>
            <w:pPr>
              <w:pStyle w:val="11"/>
            </w:pPr>
          </w:p>
        </w:tc>
        <w:tc>
          <w:tcPr>
            <w:tcW w:w="2551" w:type="dxa"/>
            <w:vAlign w:val="center"/>
          </w:tcPr>
          <w:p>
            <w:pPr>
              <w:pStyle w:val="11"/>
            </w:pPr>
            <w:r>
              <w:t>1351.05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2130122</w:t>
            </w:r>
          </w:p>
        </w:tc>
        <w:tc>
          <w:tcPr>
            <w:tcW w:w="4535" w:type="dxa"/>
            <w:vAlign w:val="center"/>
          </w:tcPr>
          <w:p>
            <w:pPr>
              <w:pStyle w:val="12"/>
            </w:pPr>
            <w:r>
              <w:t>农业生产发展</w:t>
            </w:r>
          </w:p>
        </w:tc>
        <w:tc>
          <w:tcPr>
            <w:tcW w:w="2551" w:type="dxa"/>
            <w:vAlign w:val="center"/>
          </w:tcPr>
          <w:p>
            <w:pPr>
              <w:pStyle w:val="11"/>
            </w:pPr>
            <w:r>
              <w:t>3933.16</w:t>
            </w:r>
          </w:p>
        </w:tc>
        <w:tc>
          <w:tcPr>
            <w:tcW w:w="2551" w:type="dxa"/>
            <w:vAlign w:val="center"/>
          </w:tcPr>
          <w:p>
            <w:pPr>
              <w:pStyle w:val="11"/>
            </w:pPr>
          </w:p>
        </w:tc>
        <w:tc>
          <w:tcPr>
            <w:tcW w:w="2551" w:type="dxa"/>
            <w:vAlign w:val="center"/>
          </w:tcPr>
          <w:p>
            <w:pPr>
              <w:pStyle w:val="11"/>
            </w:pPr>
            <w:r>
              <w:t>3933.16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2130124</w:t>
            </w:r>
          </w:p>
        </w:tc>
        <w:tc>
          <w:tcPr>
            <w:tcW w:w="4535" w:type="dxa"/>
            <w:vAlign w:val="center"/>
          </w:tcPr>
          <w:p>
            <w:pPr>
              <w:pStyle w:val="12"/>
            </w:pPr>
            <w:r>
              <w:t>农村合作经济</w:t>
            </w:r>
          </w:p>
        </w:tc>
        <w:tc>
          <w:tcPr>
            <w:tcW w:w="2551" w:type="dxa"/>
            <w:vAlign w:val="center"/>
          </w:tcPr>
          <w:p>
            <w:pPr>
              <w:pStyle w:val="11"/>
            </w:pPr>
            <w:r>
              <w:t>48.90</w:t>
            </w:r>
          </w:p>
        </w:tc>
        <w:tc>
          <w:tcPr>
            <w:tcW w:w="2551" w:type="dxa"/>
            <w:vAlign w:val="center"/>
          </w:tcPr>
          <w:p>
            <w:pPr>
              <w:pStyle w:val="11"/>
            </w:pPr>
          </w:p>
        </w:tc>
        <w:tc>
          <w:tcPr>
            <w:tcW w:w="2551" w:type="dxa"/>
            <w:vAlign w:val="center"/>
          </w:tcPr>
          <w:p>
            <w:pPr>
              <w:pStyle w:val="11"/>
            </w:pPr>
            <w:r>
              <w:t>48.90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2499.44</w:t>
            </w:r>
          </w:p>
        </w:tc>
        <w:tc>
          <w:tcPr>
            <w:tcW w:w="2551" w:type="dxa"/>
            <w:vAlign w:val="center"/>
          </w:tcPr>
          <w:p>
            <w:pPr>
              <w:pStyle w:val="11"/>
            </w:pPr>
          </w:p>
        </w:tc>
        <w:tc>
          <w:tcPr>
            <w:tcW w:w="2551" w:type="dxa"/>
            <w:vAlign w:val="center"/>
          </w:tcPr>
          <w:p>
            <w:pPr>
              <w:pStyle w:val="11"/>
            </w:pPr>
            <w:r>
              <w:t>2499.44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2130135</w:t>
            </w:r>
          </w:p>
        </w:tc>
        <w:tc>
          <w:tcPr>
            <w:tcW w:w="4535" w:type="dxa"/>
            <w:vAlign w:val="center"/>
          </w:tcPr>
          <w:p>
            <w:pPr>
              <w:pStyle w:val="12"/>
            </w:pPr>
            <w:r>
              <w:t>农业生态资源保护</w:t>
            </w:r>
          </w:p>
        </w:tc>
        <w:tc>
          <w:tcPr>
            <w:tcW w:w="2551" w:type="dxa"/>
            <w:vAlign w:val="center"/>
          </w:tcPr>
          <w:p>
            <w:pPr>
              <w:pStyle w:val="11"/>
            </w:pPr>
            <w:r>
              <w:t>19.20</w:t>
            </w:r>
          </w:p>
        </w:tc>
        <w:tc>
          <w:tcPr>
            <w:tcW w:w="2551" w:type="dxa"/>
            <w:vAlign w:val="center"/>
          </w:tcPr>
          <w:p>
            <w:pPr>
              <w:pStyle w:val="11"/>
            </w:pPr>
          </w:p>
        </w:tc>
        <w:tc>
          <w:tcPr>
            <w:tcW w:w="2551" w:type="dxa"/>
            <w:vAlign w:val="center"/>
          </w:tcPr>
          <w:p>
            <w:pPr>
              <w:pStyle w:val="11"/>
            </w:pPr>
            <w:r>
              <w:t>19.20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2130153</w:t>
            </w:r>
          </w:p>
        </w:tc>
        <w:tc>
          <w:tcPr>
            <w:tcW w:w="4535" w:type="dxa"/>
            <w:vAlign w:val="center"/>
          </w:tcPr>
          <w:p>
            <w:pPr>
              <w:pStyle w:val="12"/>
            </w:pPr>
            <w:r>
              <w:t>耕地建设与利用</w:t>
            </w:r>
          </w:p>
        </w:tc>
        <w:tc>
          <w:tcPr>
            <w:tcW w:w="2551" w:type="dxa"/>
            <w:vAlign w:val="center"/>
          </w:tcPr>
          <w:p>
            <w:pPr>
              <w:pStyle w:val="11"/>
            </w:pPr>
            <w:r>
              <w:t>804.03</w:t>
            </w:r>
          </w:p>
        </w:tc>
        <w:tc>
          <w:tcPr>
            <w:tcW w:w="2551" w:type="dxa"/>
            <w:vAlign w:val="center"/>
          </w:tcPr>
          <w:p>
            <w:pPr>
              <w:pStyle w:val="11"/>
            </w:pPr>
          </w:p>
        </w:tc>
        <w:tc>
          <w:tcPr>
            <w:tcW w:w="2551" w:type="dxa"/>
            <w:vAlign w:val="center"/>
          </w:tcPr>
          <w:p>
            <w:pPr>
              <w:pStyle w:val="11"/>
            </w:pPr>
            <w:r>
              <w:t>804.03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511.23</w:t>
            </w:r>
          </w:p>
        </w:tc>
        <w:tc>
          <w:tcPr>
            <w:tcW w:w="2551" w:type="dxa"/>
            <w:vAlign w:val="center"/>
          </w:tcPr>
          <w:p>
            <w:pPr>
              <w:pStyle w:val="11"/>
            </w:pPr>
          </w:p>
        </w:tc>
        <w:tc>
          <w:tcPr>
            <w:tcW w:w="2551" w:type="dxa"/>
            <w:vAlign w:val="center"/>
          </w:tcPr>
          <w:p>
            <w:pPr>
              <w:pStyle w:val="11"/>
            </w:pPr>
            <w:r>
              <w:t>511.23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893.10</w:t>
            </w:r>
          </w:p>
        </w:tc>
        <w:tc>
          <w:tcPr>
            <w:tcW w:w="2551" w:type="dxa"/>
            <w:vAlign w:val="center"/>
          </w:tcPr>
          <w:p>
            <w:pPr>
              <w:pStyle w:val="11"/>
            </w:pPr>
          </w:p>
        </w:tc>
        <w:tc>
          <w:tcPr>
            <w:tcW w:w="2551" w:type="dxa"/>
            <w:vAlign w:val="center"/>
          </w:tcPr>
          <w:p>
            <w:pPr>
              <w:pStyle w:val="11"/>
            </w:pPr>
            <w:r>
              <w:t>893.10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2130599</w:t>
            </w:r>
          </w:p>
        </w:tc>
        <w:tc>
          <w:tcPr>
            <w:tcW w:w="4535" w:type="dxa"/>
            <w:vAlign w:val="center"/>
          </w:tcPr>
          <w:p>
            <w:pPr>
              <w:pStyle w:val="12"/>
            </w:pPr>
            <w:r>
              <w:t>其他巩固脱贫攻坚成果衔接乡村振兴支出</w:t>
            </w:r>
          </w:p>
        </w:tc>
        <w:tc>
          <w:tcPr>
            <w:tcW w:w="2551" w:type="dxa"/>
            <w:vAlign w:val="center"/>
          </w:tcPr>
          <w:p>
            <w:pPr>
              <w:pStyle w:val="11"/>
            </w:pPr>
            <w:r>
              <w:t>893.10</w:t>
            </w:r>
          </w:p>
        </w:tc>
        <w:tc>
          <w:tcPr>
            <w:tcW w:w="2551" w:type="dxa"/>
            <w:vAlign w:val="center"/>
          </w:tcPr>
          <w:p>
            <w:pPr>
              <w:pStyle w:val="11"/>
            </w:pPr>
          </w:p>
        </w:tc>
        <w:tc>
          <w:tcPr>
            <w:tcW w:w="2551" w:type="dxa"/>
            <w:vAlign w:val="center"/>
          </w:tcPr>
          <w:p>
            <w:pPr>
              <w:pStyle w:val="11"/>
            </w:pPr>
            <w:r>
              <w:t>893.10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163.48</w:t>
            </w:r>
          </w:p>
        </w:tc>
        <w:tc>
          <w:tcPr>
            <w:tcW w:w="2551" w:type="dxa"/>
            <w:vAlign w:val="center"/>
          </w:tcPr>
          <w:p>
            <w:pPr>
              <w:pStyle w:val="11"/>
            </w:pPr>
            <w:r>
              <w:t>163.48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163.48</w:t>
            </w:r>
          </w:p>
        </w:tc>
        <w:tc>
          <w:tcPr>
            <w:tcW w:w="2551" w:type="dxa"/>
            <w:vAlign w:val="center"/>
          </w:tcPr>
          <w:p>
            <w:pPr>
              <w:pStyle w:val="11"/>
            </w:pPr>
            <w:r>
              <w:t>163.48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163.48</w:t>
            </w:r>
          </w:p>
        </w:tc>
        <w:tc>
          <w:tcPr>
            <w:tcW w:w="2551" w:type="dxa"/>
            <w:vAlign w:val="center"/>
          </w:tcPr>
          <w:p>
            <w:pPr>
              <w:pStyle w:val="11"/>
            </w:pPr>
            <w:r>
              <w:t>163.48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2525.04</w:t>
            </w:r>
          </w:p>
        </w:tc>
        <w:tc>
          <w:tcPr>
            <w:tcW w:w="2551" w:type="dxa"/>
            <w:vAlign w:val="center"/>
          </w:tcPr>
          <w:p>
            <w:pPr>
              <w:pStyle w:val="15"/>
            </w:pPr>
            <w:r>
              <w:t>2156.33</w:t>
            </w:r>
          </w:p>
        </w:tc>
        <w:tc>
          <w:tcPr>
            <w:tcW w:w="2551" w:type="dxa"/>
            <w:vAlign w:val="center"/>
          </w:tcPr>
          <w:p>
            <w:pPr>
              <w:pStyle w:val="15"/>
            </w:pPr>
            <w:r>
              <w:t>368.71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1819.59</w:t>
            </w:r>
          </w:p>
        </w:tc>
        <w:tc>
          <w:tcPr>
            <w:tcW w:w="2551" w:type="dxa"/>
            <w:vAlign w:val="center"/>
          </w:tcPr>
          <w:p>
            <w:pPr>
              <w:pStyle w:val="11"/>
            </w:pPr>
            <w:r>
              <w:t>1819.59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474.12</w:t>
            </w:r>
          </w:p>
        </w:tc>
        <w:tc>
          <w:tcPr>
            <w:tcW w:w="2551" w:type="dxa"/>
            <w:vAlign w:val="center"/>
          </w:tcPr>
          <w:p>
            <w:pPr>
              <w:pStyle w:val="11"/>
            </w:pPr>
            <w:r>
              <w:t>474.12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196.35</w:t>
            </w:r>
          </w:p>
        </w:tc>
        <w:tc>
          <w:tcPr>
            <w:tcW w:w="2551" w:type="dxa"/>
            <w:vAlign w:val="center"/>
          </w:tcPr>
          <w:p>
            <w:pPr>
              <w:pStyle w:val="11"/>
            </w:pPr>
            <w:r>
              <w:t>196.35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122.36</w:t>
            </w:r>
          </w:p>
        </w:tc>
        <w:tc>
          <w:tcPr>
            <w:tcW w:w="2551" w:type="dxa"/>
            <w:vAlign w:val="center"/>
          </w:tcPr>
          <w:p>
            <w:pPr>
              <w:pStyle w:val="11"/>
            </w:pPr>
            <w:r>
              <w:t>122.36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557.49</w:t>
            </w:r>
          </w:p>
        </w:tc>
        <w:tc>
          <w:tcPr>
            <w:tcW w:w="2551" w:type="dxa"/>
            <w:vAlign w:val="center"/>
          </w:tcPr>
          <w:p>
            <w:pPr>
              <w:pStyle w:val="11"/>
            </w:pPr>
            <w:r>
              <w:t>557.49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173.11</w:t>
            </w:r>
          </w:p>
        </w:tc>
        <w:tc>
          <w:tcPr>
            <w:tcW w:w="2551" w:type="dxa"/>
            <w:vAlign w:val="center"/>
          </w:tcPr>
          <w:p>
            <w:pPr>
              <w:pStyle w:val="11"/>
            </w:pPr>
            <w:r>
              <w:t>173.11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70.17</w:t>
            </w:r>
          </w:p>
        </w:tc>
        <w:tc>
          <w:tcPr>
            <w:tcW w:w="2551" w:type="dxa"/>
            <w:vAlign w:val="center"/>
          </w:tcPr>
          <w:p>
            <w:pPr>
              <w:pStyle w:val="11"/>
            </w:pPr>
            <w:r>
              <w:t>70.17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54.30</w:t>
            </w:r>
          </w:p>
        </w:tc>
        <w:tc>
          <w:tcPr>
            <w:tcW w:w="2551" w:type="dxa"/>
            <w:vAlign w:val="center"/>
          </w:tcPr>
          <w:p>
            <w:pPr>
              <w:pStyle w:val="11"/>
            </w:pPr>
            <w:r>
              <w:t>54.30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8.21</w:t>
            </w:r>
          </w:p>
        </w:tc>
        <w:tc>
          <w:tcPr>
            <w:tcW w:w="2551" w:type="dxa"/>
            <w:vAlign w:val="center"/>
          </w:tcPr>
          <w:p>
            <w:pPr>
              <w:pStyle w:val="11"/>
            </w:pPr>
            <w:r>
              <w:t>8.21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163.48</w:t>
            </w:r>
          </w:p>
        </w:tc>
        <w:tc>
          <w:tcPr>
            <w:tcW w:w="2551" w:type="dxa"/>
            <w:vAlign w:val="center"/>
          </w:tcPr>
          <w:p>
            <w:pPr>
              <w:pStyle w:val="11"/>
            </w:pPr>
            <w:r>
              <w:t>163.48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363.71</w:t>
            </w:r>
          </w:p>
        </w:tc>
        <w:tc>
          <w:tcPr>
            <w:tcW w:w="2551" w:type="dxa"/>
            <w:vAlign w:val="center"/>
          </w:tcPr>
          <w:p>
            <w:pPr>
              <w:pStyle w:val="11"/>
            </w:pPr>
          </w:p>
        </w:tc>
        <w:tc>
          <w:tcPr>
            <w:tcW w:w="2551" w:type="dxa"/>
            <w:vAlign w:val="center"/>
          </w:tcPr>
          <w:p>
            <w:pPr>
              <w:pStyle w:val="11"/>
            </w:pPr>
            <w:r>
              <w:t>363.71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15.55</w:t>
            </w:r>
          </w:p>
        </w:tc>
        <w:tc>
          <w:tcPr>
            <w:tcW w:w="2551" w:type="dxa"/>
            <w:vAlign w:val="center"/>
          </w:tcPr>
          <w:p>
            <w:pPr>
              <w:pStyle w:val="11"/>
            </w:pPr>
          </w:p>
        </w:tc>
        <w:tc>
          <w:tcPr>
            <w:tcW w:w="2551" w:type="dxa"/>
            <w:vAlign w:val="center"/>
          </w:tcPr>
          <w:p>
            <w:pPr>
              <w:pStyle w:val="11"/>
            </w:pPr>
            <w:r>
              <w:t>15.55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7.11</w:t>
            </w:r>
          </w:p>
        </w:tc>
        <w:tc>
          <w:tcPr>
            <w:tcW w:w="2551" w:type="dxa"/>
            <w:vAlign w:val="center"/>
          </w:tcPr>
          <w:p>
            <w:pPr>
              <w:pStyle w:val="11"/>
            </w:pPr>
          </w:p>
        </w:tc>
        <w:tc>
          <w:tcPr>
            <w:tcW w:w="2551" w:type="dxa"/>
            <w:vAlign w:val="center"/>
          </w:tcPr>
          <w:p>
            <w:pPr>
              <w:pStyle w:val="11"/>
            </w:pPr>
            <w:r>
              <w:t>7.11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7.60</w:t>
            </w:r>
          </w:p>
        </w:tc>
        <w:tc>
          <w:tcPr>
            <w:tcW w:w="2551" w:type="dxa"/>
            <w:vAlign w:val="center"/>
          </w:tcPr>
          <w:p>
            <w:pPr>
              <w:pStyle w:val="11"/>
            </w:pPr>
          </w:p>
        </w:tc>
        <w:tc>
          <w:tcPr>
            <w:tcW w:w="2551" w:type="dxa"/>
            <w:vAlign w:val="center"/>
          </w:tcPr>
          <w:p>
            <w:pPr>
              <w:pStyle w:val="11"/>
            </w:pPr>
            <w:r>
              <w:t>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211.88</w:t>
            </w:r>
          </w:p>
        </w:tc>
        <w:tc>
          <w:tcPr>
            <w:tcW w:w="2551" w:type="dxa"/>
            <w:vAlign w:val="center"/>
          </w:tcPr>
          <w:p>
            <w:pPr>
              <w:pStyle w:val="11"/>
            </w:pPr>
          </w:p>
        </w:tc>
        <w:tc>
          <w:tcPr>
            <w:tcW w:w="2551" w:type="dxa"/>
            <w:vAlign w:val="center"/>
          </w:tcPr>
          <w:p>
            <w:pPr>
              <w:pStyle w:val="11"/>
            </w:pPr>
            <w:r>
              <w:t>211.88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9.69</w:t>
            </w:r>
          </w:p>
        </w:tc>
        <w:tc>
          <w:tcPr>
            <w:tcW w:w="2551" w:type="dxa"/>
            <w:vAlign w:val="center"/>
          </w:tcPr>
          <w:p>
            <w:pPr>
              <w:pStyle w:val="11"/>
            </w:pPr>
          </w:p>
        </w:tc>
        <w:tc>
          <w:tcPr>
            <w:tcW w:w="2551" w:type="dxa"/>
            <w:vAlign w:val="center"/>
          </w:tcPr>
          <w:p>
            <w:pPr>
              <w:pStyle w:val="11"/>
            </w:pPr>
            <w:r>
              <w:t>9.69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11.85</w:t>
            </w:r>
          </w:p>
        </w:tc>
        <w:tc>
          <w:tcPr>
            <w:tcW w:w="2551" w:type="dxa"/>
            <w:vAlign w:val="center"/>
          </w:tcPr>
          <w:p>
            <w:pPr>
              <w:pStyle w:val="11"/>
            </w:pPr>
          </w:p>
        </w:tc>
        <w:tc>
          <w:tcPr>
            <w:tcW w:w="2551" w:type="dxa"/>
            <w:vAlign w:val="center"/>
          </w:tcPr>
          <w:p>
            <w:pPr>
              <w:pStyle w:val="11"/>
            </w:pPr>
            <w:r>
              <w:t>11.85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18.90</w:t>
            </w:r>
          </w:p>
        </w:tc>
        <w:tc>
          <w:tcPr>
            <w:tcW w:w="2551" w:type="dxa"/>
            <w:vAlign w:val="center"/>
          </w:tcPr>
          <w:p>
            <w:pPr>
              <w:pStyle w:val="11"/>
            </w:pPr>
          </w:p>
        </w:tc>
        <w:tc>
          <w:tcPr>
            <w:tcW w:w="2551" w:type="dxa"/>
            <w:vAlign w:val="center"/>
          </w:tcPr>
          <w:p>
            <w:pPr>
              <w:pStyle w:val="11"/>
            </w:pPr>
            <w:r>
              <w:t>18.90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20.28</w:t>
            </w:r>
          </w:p>
        </w:tc>
        <w:tc>
          <w:tcPr>
            <w:tcW w:w="2551" w:type="dxa"/>
            <w:vAlign w:val="center"/>
          </w:tcPr>
          <w:p>
            <w:pPr>
              <w:pStyle w:val="11"/>
            </w:pPr>
          </w:p>
        </w:tc>
        <w:tc>
          <w:tcPr>
            <w:tcW w:w="2551" w:type="dxa"/>
            <w:vAlign w:val="center"/>
          </w:tcPr>
          <w:p>
            <w:pPr>
              <w:pStyle w:val="11"/>
            </w:pPr>
            <w:r>
              <w:t>20.28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11.04</w:t>
            </w:r>
          </w:p>
        </w:tc>
        <w:tc>
          <w:tcPr>
            <w:tcW w:w="2551" w:type="dxa"/>
            <w:vAlign w:val="center"/>
          </w:tcPr>
          <w:p>
            <w:pPr>
              <w:pStyle w:val="11"/>
            </w:pPr>
          </w:p>
        </w:tc>
        <w:tc>
          <w:tcPr>
            <w:tcW w:w="2551" w:type="dxa"/>
            <w:vAlign w:val="center"/>
          </w:tcPr>
          <w:p>
            <w:pPr>
              <w:pStyle w:val="11"/>
            </w:pPr>
            <w:r>
              <w:t>11.04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336.75</w:t>
            </w:r>
          </w:p>
        </w:tc>
        <w:tc>
          <w:tcPr>
            <w:tcW w:w="2551" w:type="dxa"/>
            <w:vAlign w:val="center"/>
          </w:tcPr>
          <w:p>
            <w:pPr>
              <w:pStyle w:val="11"/>
            </w:pPr>
            <w:r>
              <w:t>336.75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17.70</w:t>
            </w:r>
          </w:p>
        </w:tc>
        <w:tc>
          <w:tcPr>
            <w:tcW w:w="2551" w:type="dxa"/>
            <w:vAlign w:val="center"/>
          </w:tcPr>
          <w:p>
            <w:pPr>
              <w:pStyle w:val="11"/>
            </w:pPr>
            <w:r>
              <w:t>17.70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311.46</w:t>
            </w:r>
          </w:p>
        </w:tc>
        <w:tc>
          <w:tcPr>
            <w:tcW w:w="2551" w:type="dxa"/>
            <w:vAlign w:val="center"/>
          </w:tcPr>
          <w:p>
            <w:pPr>
              <w:pStyle w:val="11"/>
            </w:pPr>
            <w:r>
              <w:t>311.46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7.58</w:t>
            </w:r>
          </w:p>
        </w:tc>
        <w:tc>
          <w:tcPr>
            <w:tcW w:w="2551" w:type="dxa"/>
            <w:vAlign w:val="center"/>
          </w:tcPr>
          <w:p>
            <w:pPr>
              <w:pStyle w:val="11"/>
            </w:pPr>
            <w:r>
              <w:t>7.58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3617.46</w:t>
            </w:r>
          </w:p>
        </w:tc>
        <w:tc>
          <w:tcPr>
            <w:tcW w:w="2551" w:type="dxa"/>
            <w:vAlign w:val="center"/>
          </w:tcPr>
          <w:p>
            <w:pPr>
              <w:pStyle w:val="15"/>
            </w:pPr>
          </w:p>
        </w:tc>
        <w:tc>
          <w:tcPr>
            <w:tcW w:w="2551" w:type="dxa"/>
            <w:vAlign w:val="center"/>
          </w:tcPr>
          <w:p>
            <w:pPr>
              <w:pStyle w:val="15"/>
            </w:pPr>
            <w:r>
              <w:t>3617.46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3065.62</w:t>
            </w:r>
          </w:p>
        </w:tc>
        <w:tc>
          <w:tcPr>
            <w:tcW w:w="2551" w:type="dxa"/>
            <w:vAlign w:val="center"/>
          </w:tcPr>
          <w:p>
            <w:pPr>
              <w:pStyle w:val="11"/>
            </w:pPr>
          </w:p>
        </w:tc>
        <w:tc>
          <w:tcPr>
            <w:tcW w:w="2551" w:type="dxa"/>
            <w:vAlign w:val="center"/>
          </w:tcPr>
          <w:p>
            <w:pPr>
              <w:pStyle w:val="11"/>
            </w:pPr>
            <w:r>
              <w:t>3065.62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2839.62</w:t>
            </w:r>
          </w:p>
        </w:tc>
        <w:tc>
          <w:tcPr>
            <w:tcW w:w="2551" w:type="dxa"/>
            <w:vAlign w:val="center"/>
          </w:tcPr>
          <w:p>
            <w:pPr>
              <w:pStyle w:val="11"/>
            </w:pPr>
          </w:p>
        </w:tc>
        <w:tc>
          <w:tcPr>
            <w:tcW w:w="2551" w:type="dxa"/>
            <w:vAlign w:val="center"/>
          </w:tcPr>
          <w:p>
            <w:pPr>
              <w:pStyle w:val="11"/>
            </w:pPr>
            <w:r>
              <w:t>2839.62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2120814</w:t>
            </w:r>
          </w:p>
        </w:tc>
        <w:tc>
          <w:tcPr>
            <w:tcW w:w="4535" w:type="dxa"/>
            <w:vAlign w:val="center"/>
          </w:tcPr>
          <w:p>
            <w:pPr>
              <w:pStyle w:val="12"/>
            </w:pPr>
            <w:r>
              <w:t>农业生产发展支出</w:t>
            </w:r>
          </w:p>
        </w:tc>
        <w:tc>
          <w:tcPr>
            <w:tcW w:w="2551" w:type="dxa"/>
            <w:vAlign w:val="center"/>
          </w:tcPr>
          <w:p>
            <w:pPr>
              <w:pStyle w:val="11"/>
            </w:pPr>
            <w:r>
              <w:t>2709.62</w:t>
            </w:r>
          </w:p>
        </w:tc>
        <w:tc>
          <w:tcPr>
            <w:tcW w:w="2551" w:type="dxa"/>
            <w:vAlign w:val="center"/>
          </w:tcPr>
          <w:p>
            <w:pPr>
              <w:pStyle w:val="11"/>
            </w:pPr>
          </w:p>
        </w:tc>
        <w:tc>
          <w:tcPr>
            <w:tcW w:w="2551" w:type="dxa"/>
            <w:vAlign w:val="center"/>
          </w:tcPr>
          <w:p>
            <w:pPr>
              <w:pStyle w:val="11"/>
            </w:pPr>
            <w:r>
              <w:t>2709.62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2120816</w:t>
            </w:r>
          </w:p>
        </w:tc>
        <w:tc>
          <w:tcPr>
            <w:tcW w:w="4535" w:type="dxa"/>
            <w:vAlign w:val="center"/>
          </w:tcPr>
          <w:p>
            <w:pPr>
              <w:pStyle w:val="12"/>
            </w:pPr>
            <w:r>
              <w:t>农业农村生态环境支出</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21211</w:t>
            </w:r>
          </w:p>
        </w:tc>
        <w:tc>
          <w:tcPr>
            <w:tcW w:w="4535" w:type="dxa"/>
            <w:vAlign w:val="center"/>
          </w:tcPr>
          <w:p>
            <w:pPr>
              <w:pStyle w:val="12"/>
            </w:pPr>
            <w:r>
              <w:t>农业土地开发资金安排的支出</w:t>
            </w:r>
          </w:p>
        </w:tc>
        <w:tc>
          <w:tcPr>
            <w:tcW w:w="2551" w:type="dxa"/>
            <w:vAlign w:val="center"/>
          </w:tcPr>
          <w:p>
            <w:pPr>
              <w:pStyle w:val="11"/>
            </w:pPr>
            <w:r>
              <w:t>226.00</w:t>
            </w:r>
          </w:p>
        </w:tc>
        <w:tc>
          <w:tcPr>
            <w:tcW w:w="2551" w:type="dxa"/>
            <w:vAlign w:val="center"/>
          </w:tcPr>
          <w:p>
            <w:pPr>
              <w:pStyle w:val="11"/>
            </w:pPr>
          </w:p>
        </w:tc>
        <w:tc>
          <w:tcPr>
            <w:tcW w:w="2551" w:type="dxa"/>
            <w:vAlign w:val="center"/>
          </w:tcPr>
          <w:p>
            <w:pPr>
              <w:pStyle w:val="11"/>
            </w:pPr>
            <w:r>
              <w:t>226.00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551.84</w:t>
            </w:r>
          </w:p>
        </w:tc>
        <w:tc>
          <w:tcPr>
            <w:tcW w:w="2551" w:type="dxa"/>
            <w:vAlign w:val="center"/>
          </w:tcPr>
          <w:p>
            <w:pPr>
              <w:pStyle w:val="11"/>
            </w:pPr>
          </w:p>
        </w:tc>
        <w:tc>
          <w:tcPr>
            <w:tcW w:w="2551" w:type="dxa"/>
            <w:vAlign w:val="center"/>
          </w:tcPr>
          <w:p>
            <w:pPr>
              <w:pStyle w:val="11"/>
            </w:pPr>
            <w:r>
              <w:t>551.84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551.84</w:t>
            </w:r>
          </w:p>
        </w:tc>
        <w:tc>
          <w:tcPr>
            <w:tcW w:w="2551" w:type="dxa"/>
            <w:vAlign w:val="center"/>
          </w:tcPr>
          <w:p>
            <w:pPr>
              <w:pStyle w:val="11"/>
            </w:pPr>
          </w:p>
        </w:tc>
        <w:tc>
          <w:tcPr>
            <w:tcW w:w="2551" w:type="dxa"/>
            <w:vAlign w:val="center"/>
          </w:tcPr>
          <w:p>
            <w:pPr>
              <w:pStyle w:val="11"/>
            </w:pPr>
            <w:r>
              <w:t>551.84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551.84</w:t>
            </w:r>
          </w:p>
        </w:tc>
        <w:tc>
          <w:tcPr>
            <w:tcW w:w="2551" w:type="dxa"/>
            <w:vAlign w:val="center"/>
          </w:tcPr>
          <w:p>
            <w:pPr>
              <w:pStyle w:val="11"/>
            </w:pPr>
          </w:p>
        </w:tc>
        <w:tc>
          <w:tcPr>
            <w:tcW w:w="2551" w:type="dxa"/>
            <w:vAlign w:val="center"/>
          </w:tcPr>
          <w:p>
            <w:pPr>
              <w:pStyle w:val="11"/>
            </w:pPr>
            <w:r>
              <w:t>551.84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19.70</w:t>
            </w:r>
          </w:p>
        </w:tc>
        <w:tc>
          <w:tcPr>
            <w:tcW w:w="2381" w:type="dxa"/>
            <w:vAlign w:val="center"/>
          </w:tcPr>
          <w:p>
            <w:pPr>
              <w:pStyle w:val="15"/>
            </w:pPr>
            <w:r>
              <w:t>19.70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19.70</w:t>
            </w:r>
          </w:p>
        </w:tc>
        <w:tc>
          <w:tcPr>
            <w:tcW w:w="2381" w:type="dxa"/>
            <w:vAlign w:val="center"/>
          </w:tcPr>
          <w:p>
            <w:pPr>
              <w:pStyle w:val="11"/>
            </w:pPr>
            <w:r>
              <w:t>19.70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18.90</w:t>
            </w:r>
          </w:p>
        </w:tc>
        <w:tc>
          <w:tcPr>
            <w:tcW w:w="2381" w:type="dxa"/>
            <w:vAlign w:val="center"/>
          </w:tcPr>
          <w:p>
            <w:pPr>
              <w:pStyle w:val="11"/>
            </w:pPr>
            <w:r>
              <w:t>18.90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18.90</w:t>
            </w:r>
          </w:p>
        </w:tc>
        <w:tc>
          <w:tcPr>
            <w:tcW w:w="2381" w:type="dxa"/>
            <w:vAlign w:val="center"/>
          </w:tcPr>
          <w:p>
            <w:pPr>
              <w:pStyle w:val="11"/>
            </w:pPr>
            <w:r>
              <w:t>18.90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0.80</w:t>
            </w:r>
          </w:p>
        </w:tc>
        <w:tc>
          <w:tcPr>
            <w:tcW w:w="2381" w:type="dxa"/>
            <w:vAlign w:val="center"/>
          </w:tcPr>
          <w:p>
            <w:pPr>
              <w:pStyle w:val="11"/>
            </w:pPr>
            <w:r>
              <w:t>0.80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石家庄市鹿泉区农业农村局本级2025年单位预算信息公开情况说明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按照《中华人民共和国预算法》、《地方预决算公开操作规程》和《关于进一步推进预算公开工作的实施意见》规定，现将石家庄市鹿泉区农业农村局本级2025年单位预算公开如下：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（一）统筹研究和组织实施全区“三农”工作的发展战略、中长期规划、重大政策。负责全区农业综合执法。参与涉农的财税、价格、收储、金融保险、进出口等政策制定。</w:t>
      </w:r>
    </w:p>
    <w:p>
      <w:pPr>
        <w:pStyle w:val="17"/>
      </w:pPr>
      <w:r>
        <w:t>（二）协调推动发展全区农村社会事业、农村公共服务、农村文化、农村基础设施和乡村治理。牵头组织改善农村人居环境。协调推进乡村文明和优秀农耕文化建设。指导农业行业安全生产工作。</w:t>
      </w:r>
    </w:p>
    <w:p>
      <w:pPr>
        <w:pStyle w:val="17"/>
      </w:pPr>
      <w:r>
        <w:t>（三）拟订区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pPr>
        <w:pStyle w:val="17"/>
      </w:pPr>
      <w:r>
        <w:t>（四）指导全区乡村产业、农产品加工业和休闲农业发展工作。提出促进大宗农产品流通的建议，培育、保护农业品牌。发布农业农村经济信息，监测分析农业农村经济运行。承担农业统计和农业农村信息化有关工作。</w:t>
      </w:r>
    </w:p>
    <w:p>
      <w:pPr>
        <w:pStyle w:val="17"/>
      </w:pPr>
      <w:r>
        <w:t>（五）负责全区种植业、畜牧业、渔业、农垦、农业机械化等农业各产业的监督管理。指导粮、棉、油、菜、水果、肉、蛋、奶、蜜、渔等农产品生产。组织构建现代农业产业体系、生产体系、经营体系，指导农业标准化生产。负责渔业管理和渔政监督管理。</w:t>
      </w:r>
    </w:p>
    <w:p>
      <w:pPr>
        <w:pStyle w:val="17"/>
      </w:pPr>
      <w:r>
        <w:t>（六）负责全区农产品质量安全监督管理。组织开展农产品质量安全监测、追溯、风险评估和监督抽查。参与制定农产品质量安全地方标准并会同有关部门组织实施。指导农业检验监测体系建设。</w:t>
      </w:r>
    </w:p>
    <w:p>
      <w:pPr>
        <w:pStyle w:val="17"/>
      </w:pPr>
      <w:r>
        <w:t>（七）负责全区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pStyle w:val="17"/>
      </w:pPr>
      <w:r>
        <w:t>（八）负责有关农业生产资料和农业投入品的监督管理。组织农业生产资料市场体系建设，监督实施有关农业生产资料上级标准、兽药残留限量和残留检测方法上级标准。组织兽医医政、兽药药政药检工作，负责执业兽医和畜禽屠宰行业管理。</w:t>
      </w:r>
    </w:p>
    <w:p>
      <w:pPr>
        <w:pStyle w:val="17"/>
      </w:pPr>
      <w:r>
        <w:t>（九）负责农业防灾减灾、农作物重大病虫害预测预报及防治工作。指导动植物防疫检疫体系建设，组织、监督全区动植物防疫检疫工作，依法发布疫情并组织扑灭。</w:t>
      </w:r>
    </w:p>
    <w:p>
      <w:pPr>
        <w:pStyle w:val="17"/>
      </w:pPr>
      <w:r>
        <w:t>（十）负责农业投资管理。提出农业投融资体制机制改革建议。编制区级投资安排的农业投资项目建设规划，提出农业投资规模和方向、扶持农业农村发展财政项目的建议， 按规定权限审批农业投资项目，负责农业投资项目资金安排和监督管理。</w:t>
      </w:r>
    </w:p>
    <w:p>
      <w:pPr>
        <w:pStyle w:val="17"/>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pPr>
        <w:pStyle w:val="17"/>
      </w:pPr>
      <w:r>
        <w:t>（十二）负责农业农村人才工作。拟订农业农村人才队伍建设规划并组织实施，指导农业教育和农业职业技能开发，指导新型职业农民培育、农业科技人才培养和农村实用人才培训工作。</w:t>
      </w:r>
    </w:p>
    <w:p>
      <w:pPr>
        <w:pStyle w:val="17"/>
      </w:pPr>
      <w:r>
        <w:t>（十三）牵头开展农业对外合作工作。组织开展对外农业贸易和有关交流合作。</w:t>
      </w:r>
    </w:p>
    <w:p>
      <w:pPr>
        <w:pStyle w:val="17"/>
      </w:pPr>
      <w:r>
        <w:t>（十四）完成区委、区政府和区委农村工作领导小组交办的其他任务。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石家庄市鹿泉区农业农村局本级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16695.63万元，其中：一般公共预算收入9521.49万元，基金预算收入2271.62万元，国有资本经营预算收入0.00万元，财政专户核拨收入0.00万元，单位资金收入0.00万元，上年结转结余4902.52万元。</w:t>
      </w:r>
    </w:p>
    <w:p>
      <w:pPr>
        <w:pStyle w:val="18"/>
      </w:pPr>
      <w:r>
        <w:t>2、支出说明</w:t>
      </w:r>
    </w:p>
    <w:p>
      <w:pPr>
        <w:pStyle w:val="18"/>
      </w:pPr>
      <w:r>
        <w:t>收支预算总表支出栏、基本支出表、项目支出表按经济分类和支出功能分类科目编制，反映石家庄市鹿泉区农业农村局本级年度单位预算中支出预算的总体情况。2025年支出预算16695.63万元，其中基本支出2525.04万元，包括人员经费2156.33万元和日常公用经费368.71万元；项目支出14170.59万元，主要为乡村振兴振兴资金、农机购置与应用补贴资金、生鲜乳喷粉补贴资金等支出。</w:t>
      </w:r>
    </w:p>
    <w:p>
      <w:pPr>
        <w:pStyle w:val="18"/>
      </w:pPr>
      <w:r>
        <w:t>3、比上年增减情况</w:t>
      </w:r>
    </w:p>
    <w:p>
      <w:pPr>
        <w:pStyle w:val="18"/>
      </w:pPr>
      <w:r>
        <w:t>2025年预算收支安排16695.63万元，较2024年预算减少18205.64万元，其中：基本支出减少41.00万元，主要为人员经费支出减少。项目支出减少18164.64万元，主要为减少结转资金、提前下达项目资金支出。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2025年，我单位机关运行经费共计安排368.71万元，主要用于日常维修、办公用房水电费、办公用房取暖费、 办公用房物业管理费等日常运行支出。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19.70万元，其中因公出国（境）费0.00万元；公务用车购置及运维费18.90万元（其中：公务用车购置费为0.00万元，公务用车运维费18.90万元)；公务接待费0.80万元。与2024年相比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1、2023省级美丽乡村精品村奖补资金绩效目标表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13011025P00002110028B</w:t>
            </w:r>
          </w:p>
        </w:tc>
        <w:tc>
          <w:tcPr>
            <w:tcW w:w="2835" w:type="dxa"/>
            <w:vAlign w:val="center"/>
          </w:tcPr>
          <w:p>
            <w:pPr>
              <w:pStyle w:val="10"/>
            </w:pPr>
            <w:r>
              <w:t>项目名称</w:t>
            </w:r>
          </w:p>
        </w:tc>
        <w:tc>
          <w:tcPr>
            <w:tcW w:w="6095" w:type="dxa"/>
            <w:gridSpan w:val="3"/>
            <w:vAlign w:val="center"/>
          </w:tcPr>
          <w:p>
            <w:pPr>
              <w:pStyle w:val="12"/>
            </w:pPr>
            <w:r>
              <w:t>2023省级美丽乡村精品村奖补资金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84.00</w:t>
            </w:r>
          </w:p>
        </w:tc>
        <w:tc>
          <w:tcPr>
            <w:tcW w:w="2835" w:type="dxa"/>
            <w:vAlign w:val="center"/>
          </w:tcPr>
          <w:p>
            <w:pPr>
              <w:pStyle w:val="10"/>
            </w:pPr>
            <w:r>
              <w:t>其中：财政    资金</w:t>
            </w:r>
          </w:p>
        </w:tc>
        <w:tc>
          <w:tcPr>
            <w:tcW w:w="2551" w:type="dxa"/>
            <w:vAlign w:val="center"/>
          </w:tcPr>
          <w:p>
            <w:pPr>
              <w:pStyle w:val="12"/>
            </w:pPr>
            <w:r>
              <w:t>84.00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2023年，省下达我区人居环境整治资金840万元，我单位实施了鹿泉区和美乡村精品村工程，用于5个村和美乡村基础设施提升建设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1.2023年，省下达我区人居环境整治资金840万元，我单位实施了鹿泉区和美乡村精品村工程，用于5个村和美乡村基础设施提升建设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完成道路硬化面积</w:t>
            </w:r>
          </w:p>
        </w:tc>
        <w:tc>
          <w:tcPr>
            <w:tcW w:w="5386" w:type="dxa"/>
            <w:vAlign w:val="center"/>
          </w:tcPr>
          <w:p>
            <w:pPr>
              <w:pStyle w:val="12"/>
            </w:pPr>
            <w:r>
              <w:t>完成道路硬化40000平方米</w:t>
            </w:r>
          </w:p>
        </w:tc>
        <w:tc>
          <w:tcPr>
            <w:tcW w:w="2268" w:type="dxa"/>
            <w:vAlign w:val="center"/>
          </w:tcPr>
          <w:p>
            <w:pPr>
              <w:pStyle w:val="12"/>
            </w:pPr>
            <w:r>
              <w:t>40000平方米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铺设便道砖面积</w:t>
            </w:r>
          </w:p>
        </w:tc>
        <w:tc>
          <w:tcPr>
            <w:tcW w:w="5386" w:type="dxa"/>
            <w:vAlign w:val="center"/>
          </w:tcPr>
          <w:p>
            <w:pPr>
              <w:pStyle w:val="12"/>
            </w:pPr>
            <w:r>
              <w:t>完成铺设便道砖15000平方米</w:t>
            </w:r>
          </w:p>
        </w:tc>
        <w:tc>
          <w:tcPr>
            <w:tcW w:w="2268" w:type="dxa"/>
            <w:vAlign w:val="center"/>
          </w:tcPr>
          <w:p>
            <w:pPr>
              <w:pStyle w:val="12"/>
            </w:pPr>
            <w:r>
              <w:t>15000平方米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工程合格率</w:t>
            </w:r>
          </w:p>
        </w:tc>
        <w:tc>
          <w:tcPr>
            <w:tcW w:w="5386" w:type="dxa"/>
            <w:vAlign w:val="center"/>
          </w:tcPr>
          <w:p>
            <w:pPr>
              <w:pStyle w:val="12"/>
            </w:pPr>
            <w:r>
              <w:t>合格工程占总体工程比例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建设工期时间</w:t>
            </w:r>
          </w:p>
        </w:tc>
        <w:tc>
          <w:tcPr>
            <w:tcW w:w="5386" w:type="dxa"/>
            <w:vAlign w:val="center"/>
          </w:tcPr>
          <w:p>
            <w:pPr>
              <w:pStyle w:val="12"/>
            </w:pPr>
            <w:r>
              <w:t>建设工期100天</w:t>
            </w:r>
          </w:p>
        </w:tc>
        <w:tc>
          <w:tcPr>
            <w:tcW w:w="2268" w:type="dxa"/>
            <w:vAlign w:val="center"/>
          </w:tcPr>
          <w:p>
            <w:pPr>
              <w:pStyle w:val="12"/>
            </w:pPr>
            <w:r>
              <w:t>100日</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建设施工成本</w:t>
            </w:r>
          </w:p>
        </w:tc>
        <w:tc>
          <w:tcPr>
            <w:tcW w:w="5386" w:type="dxa"/>
            <w:vAlign w:val="center"/>
          </w:tcPr>
          <w:p>
            <w:pPr>
              <w:pStyle w:val="12"/>
            </w:pPr>
            <w:r>
              <w:t>建设成本839万元</w:t>
            </w:r>
          </w:p>
        </w:tc>
        <w:tc>
          <w:tcPr>
            <w:tcW w:w="2268" w:type="dxa"/>
            <w:vAlign w:val="center"/>
          </w:tcPr>
          <w:p>
            <w:pPr>
              <w:pStyle w:val="12"/>
            </w:pPr>
            <w:r>
              <w:t>839万元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改善农村人居环境，便利村民出行</w:t>
            </w:r>
          </w:p>
        </w:tc>
        <w:tc>
          <w:tcPr>
            <w:tcW w:w="5386" w:type="dxa"/>
            <w:vAlign w:val="center"/>
          </w:tcPr>
          <w:p>
            <w:pPr>
              <w:pStyle w:val="12"/>
            </w:pPr>
            <w:r>
              <w:t>改善农村人居环境，便利村民出行</w:t>
            </w:r>
          </w:p>
        </w:tc>
        <w:tc>
          <w:tcPr>
            <w:tcW w:w="2268" w:type="dxa"/>
            <w:vAlign w:val="center"/>
          </w:tcPr>
          <w:p>
            <w:pPr>
              <w:pStyle w:val="12"/>
            </w:pPr>
            <w:r>
              <w:t>改善农村人居环境，便利村民出行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受益人数大于8000人</w:t>
            </w:r>
          </w:p>
        </w:tc>
        <w:tc>
          <w:tcPr>
            <w:tcW w:w="5386" w:type="dxa"/>
            <w:vAlign w:val="center"/>
          </w:tcPr>
          <w:p>
            <w:pPr>
              <w:pStyle w:val="12"/>
            </w:pPr>
            <w:r>
              <w:t>受益人数大于8000人</w:t>
            </w:r>
          </w:p>
        </w:tc>
        <w:tc>
          <w:tcPr>
            <w:tcW w:w="2268" w:type="dxa"/>
            <w:vAlign w:val="center"/>
          </w:tcPr>
          <w:p>
            <w:pPr>
              <w:pStyle w:val="12"/>
            </w:pPr>
            <w:r>
              <w:t>≥8000人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受益群体满意度大于90%</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2、2023省级农村厕所改造资金绩效目标表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13011025P00002110029Y</w:t>
            </w:r>
          </w:p>
        </w:tc>
        <w:tc>
          <w:tcPr>
            <w:tcW w:w="2835" w:type="dxa"/>
            <w:vAlign w:val="center"/>
          </w:tcPr>
          <w:p>
            <w:pPr>
              <w:pStyle w:val="10"/>
            </w:pPr>
            <w:r>
              <w:t>项目名称</w:t>
            </w:r>
          </w:p>
        </w:tc>
        <w:tc>
          <w:tcPr>
            <w:tcW w:w="6095" w:type="dxa"/>
            <w:gridSpan w:val="3"/>
            <w:vAlign w:val="center"/>
          </w:tcPr>
          <w:p>
            <w:pPr>
              <w:pStyle w:val="12"/>
            </w:pPr>
            <w:r>
              <w:t>2023省级农村厕所改造资金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64.51</w:t>
            </w:r>
          </w:p>
        </w:tc>
        <w:tc>
          <w:tcPr>
            <w:tcW w:w="2835" w:type="dxa"/>
            <w:vAlign w:val="center"/>
          </w:tcPr>
          <w:p>
            <w:pPr>
              <w:pStyle w:val="10"/>
            </w:pPr>
            <w:r>
              <w:t>其中：财政    资金</w:t>
            </w:r>
          </w:p>
        </w:tc>
        <w:tc>
          <w:tcPr>
            <w:tcW w:w="2551" w:type="dxa"/>
            <w:vAlign w:val="center"/>
          </w:tcPr>
          <w:p>
            <w:pPr>
              <w:pStyle w:val="12"/>
            </w:pPr>
            <w:r>
              <w:t>64.51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支付寺家庄镇南降壁村污水管网工程款64.513172万元。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1.支付寺家庄镇南降壁村污水管网工程款64.513172万元。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建设污水管网长度</w:t>
            </w:r>
          </w:p>
        </w:tc>
        <w:tc>
          <w:tcPr>
            <w:tcW w:w="5386" w:type="dxa"/>
            <w:vAlign w:val="center"/>
          </w:tcPr>
          <w:p>
            <w:pPr>
              <w:pStyle w:val="12"/>
            </w:pPr>
            <w:r>
              <w:t>建设污水管网1000米</w:t>
            </w:r>
          </w:p>
        </w:tc>
        <w:tc>
          <w:tcPr>
            <w:tcW w:w="2268" w:type="dxa"/>
            <w:vAlign w:val="center"/>
          </w:tcPr>
          <w:p>
            <w:pPr>
              <w:pStyle w:val="12"/>
            </w:pPr>
            <w:r>
              <w:t>≥1000米</w:t>
            </w:r>
          </w:p>
        </w:tc>
        <w:tc>
          <w:tcPr>
            <w:tcW w:w="1276" w:type="dxa"/>
            <w:vAlign w:val="center"/>
          </w:tcPr>
          <w:p>
            <w:pPr>
              <w:pStyle w:val="12"/>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污水管网通过验收</w:t>
            </w:r>
          </w:p>
        </w:tc>
        <w:tc>
          <w:tcPr>
            <w:tcW w:w="5386" w:type="dxa"/>
            <w:vAlign w:val="center"/>
          </w:tcPr>
          <w:p>
            <w:pPr>
              <w:pStyle w:val="12"/>
            </w:pPr>
            <w:r>
              <w:t>污水管网通过验收</w:t>
            </w:r>
          </w:p>
        </w:tc>
        <w:tc>
          <w:tcPr>
            <w:tcW w:w="2268" w:type="dxa"/>
            <w:vAlign w:val="center"/>
          </w:tcPr>
          <w:p>
            <w:pPr>
              <w:pStyle w:val="12"/>
            </w:pPr>
            <w:r>
              <w:t>通过验收</w:t>
            </w:r>
          </w:p>
        </w:tc>
        <w:tc>
          <w:tcPr>
            <w:tcW w:w="1276" w:type="dxa"/>
            <w:vAlign w:val="center"/>
          </w:tcPr>
          <w:p>
            <w:pPr>
              <w:pStyle w:val="12"/>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按时完成施工</w:t>
            </w:r>
          </w:p>
        </w:tc>
        <w:tc>
          <w:tcPr>
            <w:tcW w:w="5386" w:type="dxa"/>
            <w:vAlign w:val="center"/>
          </w:tcPr>
          <w:p>
            <w:pPr>
              <w:pStyle w:val="12"/>
            </w:pPr>
            <w:r>
              <w:t>2024年12月底前完成</w:t>
            </w:r>
          </w:p>
        </w:tc>
        <w:tc>
          <w:tcPr>
            <w:tcW w:w="2268" w:type="dxa"/>
            <w:vAlign w:val="center"/>
          </w:tcPr>
          <w:p>
            <w:pPr>
              <w:pStyle w:val="12"/>
            </w:pPr>
            <w:r>
              <w:t>2024年12月底前完成</w:t>
            </w:r>
          </w:p>
        </w:tc>
        <w:tc>
          <w:tcPr>
            <w:tcW w:w="1276" w:type="dxa"/>
            <w:vAlign w:val="center"/>
          </w:tcPr>
          <w:p>
            <w:pPr>
              <w:pStyle w:val="12"/>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不超过合同总价</w:t>
            </w:r>
          </w:p>
        </w:tc>
        <w:tc>
          <w:tcPr>
            <w:tcW w:w="5386" w:type="dxa"/>
            <w:vAlign w:val="center"/>
          </w:tcPr>
          <w:p>
            <w:pPr>
              <w:pStyle w:val="12"/>
            </w:pPr>
            <w:r>
              <w:t>不超过合同总价</w:t>
            </w:r>
          </w:p>
        </w:tc>
        <w:tc>
          <w:tcPr>
            <w:tcW w:w="2268" w:type="dxa"/>
            <w:vAlign w:val="center"/>
          </w:tcPr>
          <w:p>
            <w:pPr>
              <w:pStyle w:val="12"/>
            </w:pPr>
            <w:r>
              <w:t>≤64.51万元</w:t>
            </w:r>
          </w:p>
        </w:tc>
        <w:tc>
          <w:tcPr>
            <w:tcW w:w="1276" w:type="dxa"/>
            <w:vAlign w:val="center"/>
          </w:tcPr>
          <w:p>
            <w:pPr>
              <w:pStyle w:val="12"/>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农村人居环境得到进一步改善</w:t>
            </w:r>
          </w:p>
        </w:tc>
        <w:tc>
          <w:tcPr>
            <w:tcW w:w="5386" w:type="dxa"/>
            <w:vAlign w:val="center"/>
          </w:tcPr>
          <w:p>
            <w:pPr>
              <w:pStyle w:val="12"/>
            </w:pPr>
            <w:r>
              <w:t>农村人居环境得到进一步改善</w:t>
            </w:r>
          </w:p>
        </w:tc>
        <w:tc>
          <w:tcPr>
            <w:tcW w:w="2268" w:type="dxa"/>
            <w:vAlign w:val="center"/>
          </w:tcPr>
          <w:p>
            <w:pPr>
              <w:pStyle w:val="12"/>
            </w:pPr>
            <w:r>
              <w:t>农村人居环境得到进一步改善</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受益群众对农村改厕的满意度（%）</w:t>
            </w:r>
          </w:p>
        </w:tc>
        <w:tc>
          <w:tcPr>
            <w:tcW w:w="5386" w:type="dxa"/>
            <w:vAlign w:val="center"/>
          </w:tcPr>
          <w:p>
            <w:pPr>
              <w:pStyle w:val="12"/>
            </w:pPr>
            <w:r>
              <w:t>问卷调查中满意和较满意村民占调查总人数的比例</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3、2023市级病死畜禽无害化处理全覆盖资金绩效目标表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13011025P00157710023Q</w:t>
            </w:r>
          </w:p>
        </w:tc>
        <w:tc>
          <w:tcPr>
            <w:tcW w:w="2835" w:type="dxa"/>
            <w:vAlign w:val="center"/>
          </w:tcPr>
          <w:p>
            <w:pPr>
              <w:pStyle w:val="10"/>
            </w:pPr>
            <w:r>
              <w:t>项目名称</w:t>
            </w:r>
          </w:p>
        </w:tc>
        <w:tc>
          <w:tcPr>
            <w:tcW w:w="6095" w:type="dxa"/>
            <w:gridSpan w:val="3"/>
            <w:vAlign w:val="center"/>
          </w:tcPr>
          <w:p>
            <w:pPr>
              <w:pStyle w:val="12"/>
            </w:pPr>
            <w:r>
              <w:t>2023市级病死畜禽无害化处理全覆盖资金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2.47</w:t>
            </w:r>
          </w:p>
        </w:tc>
        <w:tc>
          <w:tcPr>
            <w:tcW w:w="2835" w:type="dxa"/>
            <w:vAlign w:val="center"/>
          </w:tcPr>
          <w:p>
            <w:pPr>
              <w:pStyle w:val="10"/>
            </w:pPr>
            <w:r>
              <w:t>其中：财政    资金</w:t>
            </w:r>
          </w:p>
        </w:tc>
        <w:tc>
          <w:tcPr>
            <w:tcW w:w="2551" w:type="dxa"/>
            <w:vAlign w:val="center"/>
          </w:tcPr>
          <w:p>
            <w:pPr>
              <w:pStyle w:val="12"/>
            </w:pPr>
            <w:r>
              <w:t>2.47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我区猪以外病死畜禽全部进行无害化处理，无害化处理率100%，促进我区养殖业发展，确保病死畜禽不流向餐桌。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1.我区猪以外病死畜禽全部进行无害化处理，无害化处理率100%，促进我区养殖业发展，确保病死畜禽不流向餐桌。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病死畜禽补助金发放率(%)</w:t>
            </w:r>
          </w:p>
        </w:tc>
        <w:tc>
          <w:tcPr>
            <w:tcW w:w="5386" w:type="dxa"/>
            <w:vAlign w:val="center"/>
          </w:tcPr>
          <w:p>
            <w:pPr>
              <w:pStyle w:val="12"/>
            </w:pPr>
            <w:r>
              <w:t>实际发放补助金额占应发放补助金额的比例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病死畜禽无害化处理数量不少于1500头</w:t>
            </w:r>
          </w:p>
        </w:tc>
        <w:tc>
          <w:tcPr>
            <w:tcW w:w="2268" w:type="dxa"/>
            <w:vAlign w:val="center"/>
          </w:tcPr>
          <w:p>
            <w:pPr>
              <w:pStyle w:val="12"/>
            </w:pPr>
            <w:r>
              <w:t>≥500头</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病死畜禽无害化处理厂无害化处理补贴标准</w:t>
            </w:r>
          </w:p>
        </w:tc>
        <w:tc>
          <w:tcPr>
            <w:tcW w:w="5386" w:type="dxa"/>
            <w:vAlign w:val="center"/>
          </w:tcPr>
          <w:p>
            <w:pPr>
              <w:pStyle w:val="12"/>
            </w:pPr>
            <w:r>
              <w:t>折算为猪单位进行补助，60元/猪单位</w:t>
            </w:r>
          </w:p>
        </w:tc>
        <w:tc>
          <w:tcPr>
            <w:tcW w:w="2268" w:type="dxa"/>
            <w:vAlign w:val="center"/>
          </w:tcPr>
          <w:p>
            <w:pPr>
              <w:pStyle w:val="12"/>
            </w:pPr>
            <w:r>
              <w:t>60元/头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病死畜禽无害化处理及时率</w:t>
            </w:r>
          </w:p>
        </w:tc>
        <w:tc>
          <w:tcPr>
            <w:tcW w:w="5386" w:type="dxa"/>
            <w:vAlign w:val="center"/>
          </w:tcPr>
          <w:p>
            <w:pPr>
              <w:pStyle w:val="12"/>
            </w:pPr>
            <w:r>
              <w:t>及时无害化处理数量/需要无害化处理数量</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病死畜禽引发食品安全次数</w:t>
            </w:r>
          </w:p>
        </w:tc>
        <w:tc>
          <w:tcPr>
            <w:tcW w:w="5386" w:type="dxa"/>
            <w:vAlign w:val="center"/>
          </w:tcPr>
          <w:p>
            <w:pPr>
              <w:pStyle w:val="12"/>
            </w:pPr>
            <w:r>
              <w:t>病死畜禽引发的食品安全事件次数0次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病死畜禽引发生态环境安全次数（%）</w:t>
            </w:r>
          </w:p>
        </w:tc>
        <w:tc>
          <w:tcPr>
            <w:tcW w:w="5386" w:type="dxa"/>
            <w:vAlign w:val="center"/>
          </w:tcPr>
          <w:p>
            <w:pPr>
              <w:pStyle w:val="12"/>
            </w:pPr>
            <w:r>
              <w:t>病死畜禽引发的生态环境安全事件次数0次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4、2023市级农业产业化扶持资金绩效目标表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13011025P00157810033A</w:t>
            </w:r>
          </w:p>
        </w:tc>
        <w:tc>
          <w:tcPr>
            <w:tcW w:w="2835" w:type="dxa"/>
            <w:vAlign w:val="center"/>
          </w:tcPr>
          <w:p>
            <w:pPr>
              <w:pStyle w:val="10"/>
            </w:pPr>
            <w:r>
              <w:t>项目名称</w:t>
            </w:r>
          </w:p>
        </w:tc>
        <w:tc>
          <w:tcPr>
            <w:tcW w:w="6095" w:type="dxa"/>
            <w:gridSpan w:val="3"/>
            <w:vAlign w:val="center"/>
          </w:tcPr>
          <w:p>
            <w:pPr>
              <w:pStyle w:val="12"/>
            </w:pPr>
            <w:r>
              <w:t>2023市级农业产业化扶持资金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111.00</w:t>
            </w:r>
          </w:p>
        </w:tc>
        <w:tc>
          <w:tcPr>
            <w:tcW w:w="2835" w:type="dxa"/>
            <w:vAlign w:val="center"/>
          </w:tcPr>
          <w:p>
            <w:pPr>
              <w:pStyle w:val="10"/>
            </w:pPr>
            <w:r>
              <w:t>其中：财政    资金</w:t>
            </w:r>
          </w:p>
        </w:tc>
        <w:tc>
          <w:tcPr>
            <w:tcW w:w="2551" w:type="dxa"/>
            <w:vAlign w:val="center"/>
          </w:tcPr>
          <w:p>
            <w:pPr>
              <w:pStyle w:val="12"/>
            </w:pPr>
            <w:r>
              <w:t>111.00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2个以上市级以上农业产业化联合体提档升级、增质增效。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1.2个以上市级以上农业产业化联合体提档升级、增质增效。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联合体扶持资金不超过111万元</w:t>
            </w:r>
          </w:p>
        </w:tc>
        <w:tc>
          <w:tcPr>
            <w:tcW w:w="2268" w:type="dxa"/>
            <w:vAlign w:val="center"/>
          </w:tcPr>
          <w:p>
            <w:pPr>
              <w:pStyle w:val="12"/>
            </w:pPr>
            <w:r>
              <w:t>≤111万元</w:t>
            </w:r>
          </w:p>
        </w:tc>
        <w:tc>
          <w:tcPr>
            <w:tcW w:w="1276" w:type="dxa"/>
            <w:vAlign w:val="center"/>
          </w:tcPr>
          <w:p>
            <w:pPr>
              <w:pStyle w:val="12"/>
            </w:pPr>
            <w:r>
              <w:t>实施方案</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支持联合体企业数量</w:t>
            </w:r>
          </w:p>
        </w:tc>
        <w:tc>
          <w:tcPr>
            <w:tcW w:w="5386" w:type="dxa"/>
            <w:vAlign w:val="center"/>
          </w:tcPr>
          <w:p>
            <w:pPr>
              <w:pStyle w:val="12"/>
            </w:pPr>
            <w:r>
              <w:t>支持联合体企业不少于1家</w:t>
            </w:r>
          </w:p>
        </w:tc>
        <w:tc>
          <w:tcPr>
            <w:tcW w:w="2268" w:type="dxa"/>
            <w:vAlign w:val="center"/>
          </w:tcPr>
          <w:p>
            <w:pPr>
              <w:pStyle w:val="12"/>
            </w:pPr>
            <w:r>
              <w:t>≥1家</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补贴资金发放精准率</w:t>
            </w:r>
          </w:p>
        </w:tc>
        <w:tc>
          <w:tcPr>
            <w:tcW w:w="5386" w:type="dxa"/>
            <w:vAlign w:val="center"/>
          </w:tcPr>
          <w:p>
            <w:pPr>
              <w:pStyle w:val="12"/>
            </w:pPr>
            <w:r>
              <w:t>实际发放资金占应发放的比例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补贴发放时间</w:t>
            </w:r>
          </w:p>
        </w:tc>
        <w:tc>
          <w:tcPr>
            <w:tcW w:w="5386" w:type="dxa"/>
            <w:vAlign w:val="center"/>
          </w:tcPr>
          <w:p>
            <w:pPr>
              <w:pStyle w:val="12"/>
            </w:pPr>
            <w:r>
              <w:t>于2023年12月底发放完毕</w:t>
            </w:r>
          </w:p>
        </w:tc>
        <w:tc>
          <w:tcPr>
            <w:tcW w:w="2268" w:type="dxa"/>
            <w:vAlign w:val="center"/>
          </w:tcPr>
          <w:p>
            <w:pPr>
              <w:pStyle w:val="12"/>
            </w:pPr>
            <w:r>
              <w:t>于2023年12月底发放完毕</w:t>
            </w:r>
          </w:p>
          <w:p>
            <w:pPr>
              <w:pStyle w:val="12"/>
            </w:pP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收入增长率</w:t>
            </w:r>
          </w:p>
        </w:tc>
        <w:tc>
          <w:tcPr>
            <w:tcW w:w="5386" w:type="dxa"/>
            <w:vAlign w:val="center"/>
          </w:tcPr>
          <w:p>
            <w:pPr>
              <w:pStyle w:val="12"/>
            </w:pPr>
            <w:r>
              <w:t>收入增长率不低于0.2%</w:t>
            </w:r>
          </w:p>
        </w:tc>
        <w:tc>
          <w:tcPr>
            <w:tcW w:w="2268" w:type="dxa"/>
            <w:vAlign w:val="center"/>
          </w:tcPr>
          <w:p>
            <w:pPr>
              <w:pStyle w:val="12"/>
            </w:pPr>
            <w:r>
              <w:t>≥0.2%</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5、2023市级乡村振兴村企合作及乡村振兴示范区创建资金绩效目标表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13011025P00002110027P</w:t>
            </w:r>
          </w:p>
        </w:tc>
        <w:tc>
          <w:tcPr>
            <w:tcW w:w="2835" w:type="dxa"/>
            <w:vAlign w:val="center"/>
          </w:tcPr>
          <w:p>
            <w:pPr>
              <w:pStyle w:val="10"/>
            </w:pPr>
            <w:r>
              <w:t>项目名称</w:t>
            </w:r>
          </w:p>
        </w:tc>
        <w:tc>
          <w:tcPr>
            <w:tcW w:w="6095" w:type="dxa"/>
            <w:gridSpan w:val="3"/>
            <w:vAlign w:val="center"/>
          </w:tcPr>
          <w:p>
            <w:pPr>
              <w:pStyle w:val="12"/>
            </w:pPr>
            <w:r>
              <w:t>2023市级乡村振兴村企合作及乡村振兴示范区创建资金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240.00</w:t>
            </w:r>
          </w:p>
        </w:tc>
        <w:tc>
          <w:tcPr>
            <w:tcW w:w="2835" w:type="dxa"/>
            <w:vAlign w:val="center"/>
          </w:tcPr>
          <w:p>
            <w:pPr>
              <w:pStyle w:val="10"/>
            </w:pPr>
            <w:r>
              <w:t>其中：财政    资金</w:t>
            </w:r>
          </w:p>
        </w:tc>
        <w:tc>
          <w:tcPr>
            <w:tcW w:w="2551" w:type="dxa"/>
            <w:vAlign w:val="center"/>
          </w:tcPr>
          <w:p>
            <w:pPr>
              <w:pStyle w:val="12"/>
            </w:pPr>
            <w:r>
              <w:t>240.00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打造1处民宿并购置配套设备；建设连翘加工厂1座并购置配套加工设备；建设面粉加工坊1座并购置配套设备；建设公共服务中心1处。通过建立村企合作长效机制，探索更多合作模式，拓宽村企合作渠道，提高集体收入，提升乡村振兴示范区创建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打造1处民宿并购置配套设备；建设连翘加工厂1座并购置配套加工设备；建设面粉加工坊1座并购置配套设备；建设公共服务中心1处。通过建立村企合作长效机制，探索更多合作模式，拓宽村企合作渠道，提高集体收入，提升乡村振兴示范区创建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打造民宿数量</w:t>
            </w:r>
          </w:p>
        </w:tc>
        <w:tc>
          <w:tcPr>
            <w:tcW w:w="5386" w:type="dxa"/>
            <w:vAlign w:val="center"/>
          </w:tcPr>
          <w:p>
            <w:pPr>
              <w:pStyle w:val="12"/>
            </w:pPr>
            <w:r>
              <w:t>打造民宿1处</w:t>
            </w:r>
          </w:p>
        </w:tc>
        <w:tc>
          <w:tcPr>
            <w:tcW w:w="2268" w:type="dxa"/>
            <w:vAlign w:val="center"/>
          </w:tcPr>
          <w:p>
            <w:pPr>
              <w:pStyle w:val="12"/>
            </w:pPr>
            <w:r>
              <w:t>1处</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建设加工厂（坊）数量</w:t>
            </w:r>
          </w:p>
        </w:tc>
        <w:tc>
          <w:tcPr>
            <w:tcW w:w="5386" w:type="dxa"/>
            <w:vAlign w:val="center"/>
          </w:tcPr>
          <w:p>
            <w:pPr>
              <w:pStyle w:val="12"/>
            </w:pPr>
            <w:r>
              <w:t>建设加工厂（坊）2座</w:t>
            </w:r>
          </w:p>
        </w:tc>
        <w:tc>
          <w:tcPr>
            <w:tcW w:w="2268" w:type="dxa"/>
            <w:vAlign w:val="center"/>
          </w:tcPr>
          <w:p>
            <w:pPr>
              <w:pStyle w:val="12"/>
            </w:pPr>
            <w:r>
              <w:t>2座</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建设公共服务中心数量</w:t>
            </w:r>
          </w:p>
        </w:tc>
        <w:tc>
          <w:tcPr>
            <w:tcW w:w="5386" w:type="dxa"/>
            <w:vAlign w:val="center"/>
          </w:tcPr>
          <w:p>
            <w:pPr>
              <w:pStyle w:val="12"/>
            </w:pPr>
            <w:r>
              <w:t>建设公共服务中心1处</w:t>
            </w:r>
          </w:p>
        </w:tc>
        <w:tc>
          <w:tcPr>
            <w:tcW w:w="2268" w:type="dxa"/>
            <w:vAlign w:val="center"/>
          </w:tcPr>
          <w:p>
            <w:pPr>
              <w:pStyle w:val="12"/>
            </w:pPr>
            <w:r>
              <w:t>1处</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财政投入补贴资金数额</w:t>
            </w:r>
          </w:p>
        </w:tc>
        <w:tc>
          <w:tcPr>
            <w:tcW w:w="5386" w:type="dxa"/>
            <w:vAlign w:val="center"/>
          </w:tcPr>
          <w:p>
            <w:pPr>
              <w:pStyle w:val="12"/>
            </w:pPr>
            <w:r>
              <w:t>财政投入补贴资金480万元</w:t>
            </w:r>
          </w:p>
        </w:tc>
        <w:tc>
          <w:tcPr>
            <w:tcW w:w="2268" w:type="dxa"/>
            <w:vAlign w:val="center"/>
          </w:tcPr>
          <w:p>
            <w:pPr>
              <w:pStyle w:val="12"/>
            </w:pPr>
            <w:r>
              <w:t>480万元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提升乡村振兴示范区创建水平</w:t>
            </w:r>
          </w:p>
        </w:tc>
        <w:tc>
          <w:tcPr>
            <w:tcW w:w="5386" w:type="dxa"/>
            <w:vAlign w:val="center"/>
          </w:tcPr>
          <w:p>
            <w:pPr>
              <w:pStyle w:val="12"/>
            </w:pPr>
            <w:r>
              <w:t>提升乡村振兴示范区创建水平</w:t>
            </w:r>
          </w:p>
        </w:tc>
        <w:tc>
          <w:tcPr>
            <w:tcW w:w="2268" w:type="dxa"/>
            <w:vAlign w:val="center"/>
          </w:tcPr>
          <w:p>
            <w:pPr>
              <w:pStyle w:val="12"/>
            </w:pPr>
            <w:r>
              <w:t>提升乡村振兴示范区创建水平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提高集体收入</w:t>
            </w:r>
          </w:p>
        </w:tc>
        <w:tc>
          <w:tcPr>
            <w:tcW w:w="5386" w:type="dxa"/>
            <w:vAlign w:val="center"/>
          </w:tcPr>
          <w:p>
            <w:pPr>
              <w:pStyle w:val="12"/>
            </w:pPr>
            <w:r>
              <w:t>提高集体收入</w:t>
            </w:r>
          </w:p>
        </w:tc>
        <w:tc>
          <w:tcPr>
            <w:tcW w:w="2268" w:type="dxa"/>
            <w:vAlign w:val="center"/>
          </w:tcPr>
          <w:p>
            <w:pPr>
              <w:pStyle w:val="12"/>
            </w:pPr>
            <w:r>
              <w:t>提高集体收入</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受益村民满意度</w:t>
            </w:r>
          </w:p>
        </w:tc>
        <w:tc>
          <w:tcPr>
            <w:tcW w:w="5386" w:type="dxa"/>
            <w:vAlign w:val="center"/>
          </w:tcPr>
          <w:p>
            <w:pPr>
              <w:pStyle w:val="12"/>
            </w:pPr>
            <w:r>
              <w:t>受益村民满意度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6、2025帮扶灵寿资金绩效目标表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13011025P00002110008K</w:t>
            </w:r>
          </w:p>
        </w:tc>
        <w:tc>
          <w:tcPr>
            <w:tcW w:w="2835" w:type="dxa"/>
            <w:vAlign w:val="center"/>
          </w:tcPr>
          <w:p>
            <w:pPr>
              <w:pStyle w:val="10"/>
            </w:pPr>
            <w:r>
              <w:t>项目名称</w:t>
            </w:r>
          </w:p>
        </w:tc>
        <w:tc>
          <w:tcPr>
            <w:tcW w:w="6095" w:type="dxa"/>
            <w:gridSpan w:val="3"/>
            <w:vAlign w:val="center"/>
          </w:tcPr>
          <w:p>
            <w:pPr>
              <w:pStyle w:val="12"/>
            </w:pPr>
            <w:r>
              <w:t>2025帮扶灵寿资金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中共石家庄市鹿泉区委办公室石家庄市鹿泉区人民政府办公室关于印发&lt;石家庄市鹿泉区结对帮扶灵寿县工作实施方案(2021-2025&gt;的通知》要求，鹿泉区在本级财政预算中每年协调帮扶资金100万元，2024年预算需安排资金100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中共石家庄市鹿泉区委办公室石家庄市鹿泉区人民政府办公室关于印发&lt;石家庄市鹿泉区结对帮扶灵寿县工作实施方案(2021-2025&gt;的通知》要求，鹿泉区在本级财政预算中每年协调帮扶资金100万元，2024年预算需安排资金100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帮扶灵寿县村数</w:t>
            </w:r>
          </w:p>
        </w:tc>
        <w:tc>
          <w:tcPr>
            <w:tcW w:w="5386" w:type="dxa"/>
            <w:vAlign w:val="center"/>
          </w:tcPr>
          <w:p>
            <w:pPr>
              <w:pStyle w:val="12"/>
            </w:pPr>
            <w:r>
              <w:t>帮扶灵寿县10个村</w:t>
            </w:r>
          </w:p>
        </w:tc>
        <w:tc>
          <w:tcPr>
            <w:tcW w:w="2268" w:type="dxa"/>
            <w:vAlign w:val="center"/>
          </w:tcPr>
          <w:p>
            <w:pPr>
              <w:pStyle w:val="12"/>
            </w:pPr>
            <w:r>
              <w:t>10个</w:t>
            </w:r>
          </w:p>
        </w:tc>
        <w:tc>
          <w:tcPr>
            <w:tcW w:w="1276" w:type="dxa"/>
            <w:vAlign w:val="center"/>
          </w:tcPr>
          <w:p>
            <w:pPr>
              <w:pStyle w:val="12"/>
            </w:pPr>
            <w:r>
              <w:t>区委{2021}-130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帮扶任务完成率</w:t>
            </w:r>
          </w:p>
        </w:tc>
        <w:tc>
          <w:tcPr>
            <w:tcW w:w="5386" w:type="dxa"/>
            <w:vAlign w:val="center"/>
          </w:tcPr>
          <w:p>
            <w:pPr>
              <w:pStyle w:val="12"/>
            </w:pPr>
            <w:r>
              <w:t>实际完成帮扶任务占计划任务的比例</w:t>
            </w:r>
          </w:p>
        </w:tc>
        <w:tc>
          <w:tcPr>
            <w:tcW w:w="2268" w:type="dxa"/>
            <w:vAlign w:val="center"/>
          </w:tcPr>
          <w:p>
            <w:pPr>
              <w:pStyle w:val="12"/>
            </w:pPr>
            <w:r>
              <w:t>≥100%</w:t>
            </w:r>
          </w:p>
        </w:tc>
        <w:tc>
          <w:tcPr>
            <w:tcW w:w="1276" w:type="dxa"/>
            <w:vAlign w:val="center"/>
          </w:tcPr>
          <w:p>
            <w:pPr>
              <w:pStyle w:val="12"/>
            </w:pPr>
            <w:r>
              <w:t>区委{2021}-130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帮扶资金拨付及时率</w:t>
            </w:r>
          </w:p>
        </w:tc>
        <w:tc>
          <w:tcPr>
            <w:tcW w:w="5386" w:type="dxa"/>
            <w:vAlign w:val="center"/>
          </w:tcPr>
          <w:p>
            <w:pPr>
              <w:pStyle w:val="12"/>
            </w:pPr>
            <w:r>
              <w:t>及时拨付帮扶资金数量占应拨付资金总数的比例</w:t>
            </w:r>
          </w:p>
        </w:tc>
        <w:tc>
          <w:tcPr>
            <w:tcW w:w="2268" w:type="dxa"/>
            <w:vAlign w:val="center"/>
          </w:tcPr>
          <w:p>
            <w:pPr>
              <w:pStyle w:val="12"/>
            </w:pPr>
            <w:r>
              <w:t>100%</w:t>
            </w:r>
          </w:p>
        </w:tc>
        <w:tc>
          <w:tcPr>
            <w:tcW w:w="1276" w:type="dxa"/>
            <w:vAlign w:val="center"/>
          </w:tcPr>
          <w:p>
            <w:pPr>
              <w:pStyle w:val="12"/>
            </w:pPr>
            <w:r>
              <w:t>区委{2021}-130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帮扶资金成本</w:t>
            </w:r>
          </w:p>
        </w:tc>
        <w:tc>
          <w:tcPr>
            <w:tcW w:w="5386" w:type="dxa"/>
            <w:vAlign w:val="center"/>
          </w:tcPr>
          <w:p>
            <w:pPr>
              <w:pStyle w:val="12"/>
            </w:pPr>
            <w:r>
              <w:t>帮扶资金100万元</w:t>
            </w:r>
          </w:p>
        </w:tc>
        <w:tc>
          <w:tcPr>
            <w:tcW w:w="2268" w:type="dxa"/>
            <w:vAlign w:val="center"/>
          </w:tcPr>
          <w:p>
            <w:pPr>
              <w:pStyle w:val="12"/>
            </w:pPr>
            <w:r>
              <w:t>100万元</w:t>
            </w:r>
          </w:p>
        </w:tc>
        <w:tc>
          <w:tcPr>
            <w:tcW w:w="1276" w:type="dxa"/>
            <w:vAlign w:val="center"/>
          </w:tcPr>
          <w:p>
            <w:pPr>
              <w:pStyle w:val="12"/>
            </w:pPr>
            <w:r>
              <w:t>区委{2021}-130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壮大帮扶村集体收入</w:t>
            </w:r>
          </w:p>
        </w:tc>
        <w:tc>
          <w:tcPr>
            <w:tcW w:w="5386" w:type="dxa"/>
            <w:vAlign w:val="center"/>
          </w:tcPr>
          <w:p>
            <w:pPr>
              <w:pStyle w:val="12"/>
            </w:pPr>
            <w:r>
              <w:t>壮大帮扶村集体收入</w:t>
            </w:r>
          </w:p>
        </w:tc>
        <w:tc>
          <w:tcPr>
            <w:tcW w:w="2268" w:type="dxa"/>
            <w:vAlign w:val="center"/>
          </w:tcPr>
          <w:p>
            <w:pPr>
              <w:pStyle w:val="12"/>
            </w:pPr>
            <w:r>
              <w:t>壮大帮扶村集体收入</w:t>
            </w:r>
          </w:p>
        </w:tc>
        <w:tc>
          <w:tcPr>
            <w:tcW w:w="1276" w:type="dxa"/>
            <w:vAlign w:val="center"/>
          </w:tcPr>
          <w:p>
            <w:pPr>
              <w:pStyle w:val="12"/>
            </w:pPr>
            <w:r>
              <w:t>区委{2021}-130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帮扶村满意度</w:t>
            </w:r>
          </w:p>
        </w:tc>
        <w:tc>
          <w:tcPr>
            <w:tcW w:w="5386" w:type="dxa"/>
            <w:vAlign w:val="center"/>
          </w:tcPr>
          <w:p>
            <w:pPr>
              <w:pStyle w:val="12"/>
            </w:pPr>
            <w:r>
              <w:t>帮扶村满意度</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7、2025病死畜禽无害化处理补贴绩效目标表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13011025P001577100031</w:t>
            </w:r>
          </w:p>
        </w:tc>
        <w:tc>
          <w:tcPr>
            <w:tcW w:w="2835" w:type="dxa"/>
            <w:vAlign w:val="center"/>
          </w:tcPr>
          <w:p>
            <w:pPr>
              <w:pStyle w:val="10"/>
            </w:pPr>
            <w:r>
              <w:t>项目名称</w:t>
            </w:r>
          </w:p>
        </w:tc>
        <w:tc>
          <w:tcPr>
            <w:tcW w:w="6095" w:type="dxa"/>
            <w:gridSpan w:val="3"/>
            <w:vAlign w:val="center"/>
          </w:tcPr>
          <w:p>
            <w:pPr>
              <w:pStyle w:val="12"/>
            </w:pPr>
            <w:r>
              <w:t>2025病死畜禽无害化处理补贴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对病死猪的收集运输和无害化处理过程进行补贴，补贴率达到100%，</w:t>
            </w:r>
          </w:p>
          <w:p>
            <w:pPr>
              <w:pStyle w:val="12"/>
            </w:pPr>
            <w:r>
              <w:t>促进我区病死猪全部实现无害化处理，确保病死猪不流向餐桌，不引起食品安全公共卫生事件。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1.对病死猪的收集运输和无害化处理过程进行补贴，补贴率达到100%，</w:t>
            </w:r>
          </w:p>
          <w:p>
            <w:pPr>
              <w:pStyle w:val="12"/>
            </w:pPr>
            <w:r>
              <w:t>促进我区病死猪全部实现无害化处理，确保病死猪不流向餐桌，不引起食品安全公共卫生事件。</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病死畜禽无害化处理率(%)</w:t>
            </w:r>
          </w:p>
        </w:tc>
        <w:tc>
          <w:tcPr>
            <w:tcW w:w="5386" w:type="dxa"/>
            <w:vAlign w:val="center"/>
          </w:tcPr>
          <w:p>
            <w:pPr>
              <w:pStyle w:val="12"/>
            </w:pPr>
            <w:r>
              <w:t>实际处理数量占应处理数量比率</w:t>
            </w:r>
          </w:p>
        </w:tc>
        <w:tc>
          <w:tcPr>
            <w:tcW w:w="2268" w:type="dxa"/>
            <w:vAlign w:val="center"/>
          </w:tcPr>
          <w:p>
            <w:pPr>
              <w:pStyle w:val="12"/>
            </w:pPr>
            <w:r>
              <w:t>100%</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病死畜禽无害化处理数量不少于1000头</w:t>
            </w:r>
          </w:p>
        </w:tc>
        <w:tc>
          <w:tcPr>
            <w:tcW w:w="2268" w:type="dxa"/>
            <w:vAlign w:val="center"/>
          </w:tcPr>
          <w:p>
            <w:pPr>
              <w:pStyle w:val="12"/>
            </w:pPr>
            <w:r>
              <w:t>≥1000头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病死畜禽无害化处理补贴标准</w:t>
            </w:r>
          </w:p>
        </w:tc>
        <w:tc>
          <w:tcPr>
            <w:tcW w:w="5386" w:type="dxa"/>
            <w:vAlign w:val="center"/>
          </w:tcPr>
          <w:p>
            <w:pPr>
              <w:pStyle w:val="12"/>
            </w:pPr>
            <w:r>
              <w:t>55（含）cm以下45元/头（收集运输费10元/头、无害化处理费35元/头）</w:t>
            </w:r>
          </w:p>
          <w:p>
            <w:pPr>
              <w:pStyle w:val="12"/>
            </w:pPr>
          </w:p>
        </w:tc>
        <w:tc>
          <w:tcPr>
            <w:tcW w:w="2268" w:type="dxa"/>
            <w:vAlign w:val="center"/>
          </w:tcPr>
          <w:p>
            <w:pPr>
              <w:pStyle w:val="12"/>
            </w:pPr>
            <w:r>
              <w:t>45元/头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病死畜禽无害化处理补贴标准</w:t>
            </w:r>
          </w:p>
        </w:tc>
        <w:tc>
          <w:tcPr>
            <w:tcW w:w="5386" w:type="dxa"/>
            <w:vAlign w:val="center"/>
          </w:tcPr>
          <w:p>
            <w:pPr>
              <w:pStyle w:val="12"/>
            </w:pPr>
            <w:r>
              <w:t>55-100（含）cm的90元/头（收集运输费15元/头、无害化处理费75元/头）</w:t>
            </w:r>
          </w:p>
        </w:tc>
        <w:tc>
          <w:tcPr>
            <w:tcW w:w="2268" w:type="dxa"/>
            <w:vAlign w:val="center"/>
          </w:tcPr>
          <w:p>
            <w:pPr>
              <w:pStyle w:val="12"/>
            </w:pPr>
            <w:r>
              <w:t>90元/头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病死畜禽无害化处理补贴标准</w:t>
            </w:r>
          </w:p>
        </w:tc>
        <w:tc>
          <w:tcPr>
            <w:tcW w:w="5386" w:type="dxa"/>
            <w:vAlign w:val="center"/>
          </w:tcPr>
          <w:p>
            <w:pPr>
              <w:pStyle w:val="12"/>
            </w:pPr>
          </w:p>
          <w:p>
            <w:pPr>
              <w:pStyle w:val="12"/>
            </w:pPr>
            <w:r>
              <w:t>100cm以上160元/头（收集运输费35元/头，无害化处理费125元/头）</w:t>
            </w:r>
          </w:p>
        </w:tc>
        <w:tc>
          <w:tcPr>
            <w:tcW w:w="2268" w:type="dxa"/>
            <w:vAlign w:val="center"/>
          </w:tcPr>
          <w:p>
            <w:pPr>
              <w:pStyle w:val="12"/>
            </w:pPr>
            <w:r>
              <w:t>160元/头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病死畜禽无害化处理补贴发放时间</w:t>
            </w:r>
          </w:p>
        </w:tc>
        <w:tc>
          <w:tcPr>
            <w:tcW w:w="5386" w:type="dxa"/>
            <w:vAlign w:val="center"/>
          </w:tcPr>
          <w:p>
            <w:pPr>
              <w:pStyle w:val="12"/>
            </w:pPr>
            <w:r>
              <w:t>每半年拨付一次</w:t>
            </w:r>
          </w:p>
        </w:tc>
        <w:tc>
          <w:tcPr>
            <w:tcW w:w="2268" w:type="dxa"/>
            <w:vAlign w:val="center"/>
          </w:tcPr>
          <w:p>
            <w:pPr>
              <w:pStyle w:val="12"/>
            </w:pPr>
            <w:r>
              <w:t>每半年拨付一次</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病死畜禽引发的食品安全事件次数0次</w:t>
            </w:r>
          </w:p>
        </w:tc>
        <w:tc>
          <w:tcPr>
            <w:tcW w:w="2268" w:type="dxa"/>
            <w:vAlign w:val="center"/>
          </w:tcPr>
          <w:p>
            <w:pPr>
              <w:pStyle w:val="12"/>
            </w:pPr>
            <w:r>
              <w:t>0次</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因病死畜禽原因引起的疫病传播</w:t>
            </w:r>
          </w:p>
        </w:tc>
        <w:tc>
          <w:tcPr>
            <w:tcW w:w="5386" w:type="dxa"/>
            <w:vAlign w:val="center"/>
          </w:tcPr>
          <w:p>
            <w:pPr>
              <w:pStyle w:val="12"/>
            </w:pPr>
            <w:r>
              <w:t>因病死畜禽原因引起的疫病传播次数0次</w:t>
            </w:r>
          </w:p>
        </w:tc>
        <w:tc>
          <w:tcPr>
            <w:tcW w:w="2268" w:type="dxa"/>
            <w:vAlign w:val="center"/>
          </w:tcPr>
          <w:p>
            <w:pPr>
              <w:pStyle w:val="12"/>
            </w:pPr>
            <w:r>
              <w:t>0次</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受益对象满意度≥95%</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8、2025病死畜禽无害化处理体系运行经费绩效目标表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13011025P00157710004L</w:t>
            </w:r>
          </w:p>
        </w:tc>
        <w:tc>
          <w:tcPr>
            <w:tcW w:w="2835" w:type="dxa"/>
            <w:vAlign w:val="center"/>
          </w:tcPr>
          <w:p>
            <w:pPr>
              <w:pStyle w:val="10"/>
            </w:pPr>
            <w:r>
              <w:t>项目名称</w:t>
            </w:r>
          </w:p>
        </w:tc>
        <w:tc>
          <w:tcPr>
            <w:tcW w:w="6095" w:type="dxa"/>
            <w:gridSpan w:val="3"/>
            <w:vAlign w:val="center"/>
          </w:tcPr>
          <w:p>
            <w:pPr>
              <w:pStyle w:val="12"/>
            </w:pPr>
            <w:r>
              <w:t>2025病死畜禽无害化处理体系运行经费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实现全区208个村病死畜禽无害化处理全覆盖，不发生病死畜禽原因引发的疫病传播。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1.实现全区208个村病死畜禽无害化处理全覆盖，不发生病死畜禽原因引发的疫病传播。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病死畜禽无害化处理率</w:t>
            </w:r>
          </w:p>
        </w:tc>
        <w:tc>
          <w:tcPr>
            <w:tcW w:w="5386" w:type="dxa"/>
            <w:vAlign w:val="center"/>
          </w:tcPr>
          <w:p>
            <w:pPr>
              <w:pStyle w:val="12"/>
            </w:pPr>
            <w:r>
              <w:t>无害化处理数量占需要无害化处理数量的比例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病死畜禽无害化处理覆盖村落数量</w:t>
            </w:r>
          </w:p>
        </w:tc>
        <w:tc>
          <w:tcPr>
            <w:tcW w:w="5386" w:type="dxa"/>
            <w:vAlign w:val="center"/>
          </w:tcPr>
          <w:p>
            <w:pPr>
              <w:pStyle w:val="12"/>
            </w:pPr>
            <w:r>
              <w:t>病死畜禽无害化处理覆盖全区208个村落</w:t>
            </w:r>
          </w:p>
        </w:tc>
        <w:tc>
          <w:tcPr>
            <w:tcW w:w="2268" w:type="dxa"/>
            <w:vAlign w:val="center"/>
          </w:tcPr>
          <w:p>
            <w:pPr>
              <w:pStyle w:val="12"/>
            </w:pPr>
            <w:r>
              <w:t>208个</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需财政投入运行费用</w:t>
            </w:r>
          </w:p>
        </w:tc>
        <w:tc>
          <w:tcPr>
            <w:tcW w:w="5386" w:type="dxa"/>
            <w:vAlign w:val="center"/>
          </w:tcPr>
          <w:p>
            <w:pPr>
              <w:pStyle w:val="12"/>
            </w:pPr>
            <w:r>
              <w:t>需财政投入运行费用80万元</w:t>
            </w:r>
          </w:p>
        </w:tc>
        <w:tc>
          <w:tcPr>
            <w:tcW w:w="2268" w:type="dxa"/>
            <w:vAlign w:val="center"/>
          </w:tcPr>
          <w:p>
            <w:pPr>
              <w:pStyle w:val="12"/>
            </w:pPr>
            <w:r>
              <w:t>80万元</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病死畜禽收集运输及时率</w:t>
            </w:r>
          </w:p>
        </w:tc>
        <w:tc>
          <w:tcPr>
            <w:tcW w:w="5386" w:type="dxa"/>
            <w:vAlign w:val="center"/>
          </w:tcPr>
          <w:p>
            <w:pPr>
              <w:pStyle w:val="12"/>
            </w:pPr>
            <w:r>
              <w:t>病死畜禽及时收集运输数量与应及时收集运输数量的比率。</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病死畜禽引发的食品安全事件次数0次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病死畜禽引起疫病传播次数</w:t>
            </w:r>
          </w:p>
        </w:tc>
        <w:tc>
          <w:tcPr>
            <w:tcW w:w="5386" w:type="dxa"/>
            <w:vAlign w:val="center"/>
          </w:tcPr>
          <w:p>
            <w:pPr>
              <w:pStyle w:val="12"/>
            </w:pPr>
            <w:r>
              <w:t>病死畜禽引起疫病传播次数0次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9、2025村级防疫员经费绩效目标表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13011025P00157710007F</w:t>
            </w:r>
          </w:p>
        </w:tc>
        <w:tc>
          <w:tcPr>
            <w:tcW w:w="2835" w:type="dxa"/>
            <w:vAlign w:val="center"/>
          </w:tcPr>
          <w:p>
            <w:pPr>
              <w:pStyle w:val="10"/>
            </w:pPr>
            <w:r>
              <w:t>项目名称</w:t>
            </w:r>
          </w:p>
        </w:tc>
        <w:tc>
          <w:tcPr>
            <w:tcW w:w="6095" w:type="dxa"/>
            <w:gridSpan w:val="3"/>
            <w:vAlign w:val="center"/>
          </w:tcPr>
          <w:p>
            <w:pPr>
              <w:pStyle w:val="12"/>
            </w:pPr>
            <w:r>
              <w:t>2025村级防疫员经费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对全区村级防疫员发放误工补助，服务我区200个行政村，春防秋防免对全区散养畜禽进行强制免疫，疫密度达100%，确保全区不发生重大动物疫情。</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1.对全区村级防疫员发放误工补助，服务我区200个行政村，春防秋防免对全区散养畜禽进行强制免疫，疫密度达100%，确保全区不发生重大动物疫情。</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村级防疫员服务行政村数量</w:t>
            </w:r>
          </w:p>
        </w:tc>
        <w:tc>
          <w:tcPr>
            <w:tcW w:w="5386" w:type="dxa"/>
            <w:vAlign w:val="center"/>
          </w:tcPr>
          <w:p>
            <w:pPr>
              <w:pStyle w:val="12"/>
            </w:pPr>
            <w:r>
              <w:t>村级防疫员服务行政村数量200个</w:t>
            </w:r>
          </w:p>
        </w:tc>
        <w:tc>
          <w:tcPr>
            <w:tcW w:w="2268" w:type="dxa"/>
            <w:vAlign w:val="center"/>
          </w:tcPr>
          <w:p>
            <w:pPr>
              <w:pStyle w:val="12"/>
            </w:pPr>
            <w:r>
              <w:t>200个</w:t>
            </w:r>
          </w:p>
        </w:tc>
        <w:tc>
          <w:tcPr>
            <w:tcW w:w="1276" w:type="dxa"/>
            <w:vAlign w:val="center"/>
          </w:tcPr>
          <w:p>
            <w:pPr>
              <w:pStyle w:val="12"/>
            </w:pPr>
            <w:r>
              <w:t>鹿政办【2004】9号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村级防疫员工作内容完成率</w:t>
            </w:r>
          </w:p>
        </w:tc>
        <w:tc>
          <w:tcPr>
            <w:tcW w:w="5386" w:type="dxa"/>
            <w:vAlign w:val="center"/>
          </w:tcPr>
          <w:p>
            <w:pPr>
              <w:pStyle w:val="12"/>
            </w:pPr>
            <w:r>
              <w:t>村级防疫员工作内容完成率达100%</w:t>
            </w:r>
          </w:p>
        </w:tc>
        <w:tc>
          <w:tcPr>
            <w:tcW w:w="2268" w:type="dxa"/>
            <w:vAlign w:val="center"/>
          </w:tcPr>
          <w:p>
            <w:pPr>
              <w:pStyle w:val="12"/>
            </w:pPr>
            <w:r>
              <w:t>100%</w:t>
            </w:r>
          </w:p>
        </w:tc>
        <w:tc>
          <w:tcPr>
            <w:tcW w:w="1276" w:type="dxa"/>
            <w:vAlign w:val="center"/>
          </w:tcPr>
          <w:p>
            <w:pPr>
              <w:pStyle w:val="12"/>
            </w:pPr>
            <w:r>
              <w:t>鹿政办【2004】9号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村级防疫员误工补助发放及时率</w:t>
            </w:r>
          </w:p>
        </w:tc>
        <w:tc>
          <w:tcPr>
            <w:tcW w:w="5386" w:type="dxa"/>
            <w:vAlign w:val="center"/>
          </w:tcPr>
          <w:p>
            <w:pPr>
              <w:pStyle w:val="12"/>
            </w:pPr>
            <w:r>
              <w:t>村级防疫员误工补助发放及时率</w:t>
            </w:r>
          </w:p>
        </w:tc>
        <w:tc>
          <w:tcPr>
            <w:tcW w:w="2268" w:type="dxa"/>
            <w:vAlign w:val="center"/>
          </w:tcPr>
          <w:p>
            <w:pPr>
              <w:pStyle w:val="12"/>
            </w:pPr>
            <w:r>
              <w:t>100%</w:t>
            </w:r>
          </w:p>
        </w:tc>
        <w:tc>
          <w:tcPr>
            <w:tcW w:w="1276" w:type="dxa"/>
            <w:vAlign w:val="center"/>
          </w:tcPr>
          <w:p>
            <w:pPr>
              <w:pStyle w:val="12"/>
            </w:pPr>
            <w:r>
              <w:t>鹿政办【2004】9号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村级防疫员误工补助发放标准</w:t>
            </w:r>
          </w:p>
        </w:tc>
        <w:tc>
          <w:tcPr>
            <w:tcW w:w="5386" w:type="dxa"/>
            <w:vAlign w:val="center"/>
          </w:tcPr>
          <w:p>
            <w:pPr>
              <w:pStyle w:val="12"/>
            </w:pPr>
            <w:r>
              <w:t>村级防疫员误工补助每人每月200元</w:t>
            </w:r>
          </w:p>
        </w:tc>
        <w:tc>
          <w:tcPr>
            <w:tcW w:w="2268" w:type="dxa"/>
            <w:vAlign w:val="center"/>
          </w:tcPr>
          <w:p>
            <w:pPr>
              <w:pStyle w:val="12"/>
            </w:pPr>
            <w:r>
              <w:t>200元/人村月</w:t>
            </w:r>
          </w:p>
        </w:tc>
        <w:tc>
          <w:tcPr>
            <w:tcW w:w="1276" w:type="dxa"/>
            <w:vAlign w:val="center"/>
          </w:tcPr>
          <w:p>
            <w:pPr>
              <w:pStyle w:val="12"/>
            </w:pPr>
            <w:r>
              <w:t>鹿政办【2004】9号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畜禽免疫密度</w:t>
            </w:r>
          </w:p>
        </w:tc>
        <w:tc>
          <w:tcPr>
            <w:tcW w:w="5386" w:type="dxa"/>
            <w:vAlign w:val="center"/>
          </w:tcPr>
          <w:p>
            <w:pPr>
              <w:pStyle w:val="12"/>
            </w:pPr>
            <w:r>
              <w:t>畜禽免疫密度全年达100%</w:t>
            </w:r>
          </w:p>
        </w:tc>
        <w:tc>
          <w:tcPr>
            <w:tcW w:w="2268" w:type="dxa"/>
            <w:vAlign w:val="center"/>
          </w:tcPr>
          <w:p>
            <w:pPr>
              <w:pStyle w:val="12"/>
            </w:pPr>
            <w:r>
              <w:t>100%</w:t>
            </w:r>
          </w:p>
        </w:tc>
        <w:tc>
          <w:tcPr>
            <w:tcW w:w="1276" w:type="dxa"/>
            <w:vAlign w:val="center"/>
          </w:tcPr>
          <w:p>
            <w:pPr>
              <w:pStyle w:val="12"/>
            </w:pPr>
            <w:r>
              <w:t>鹿政办【2004】9号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动物疫情全面发生次数</w:t>
            </w:r>
          </w:p>
        </w:tc>
        <w:tc>
          <w:tcPr>
            <w:tcW w:w="5386" w:type="dxa"/>
            <w:vAlign w:val="center"/>
          </w:tcPr>
          <w:p>
            <w:pPr>
              <w:pStyle w:val="12"/>
            </w:pPr>
            <w:r>
              <w:t>动物疫情全年发生次数低于1次</w:t>
            </w:r>
          </w:p>
        </w:tc>
        <w:tc>
          <w:tcPr>
            <w:tcW w:w="2268" w:type="dxa"/>
            <w:vAlign w:val="center"/>
          </w:tcPr>
          <w:p>
            <w:pPr>
              <w:pStyle w:val="12"/>
            </w:pPr>
            <w:r>
              <w:t>&lt;1次</w:t>
            </w:r>
          </w:p>
        </w:tc>
        <w:tc>
          <w:tcPr>
            <w:tcW w:w="1276" w:type="dxa"/>
            <w:vAlign w:val="center"/>
          </w:tcPr>
          <w:p>
            <w:pPr>
              <w:pStyle w:val="12"/>
            </w:pPr>
            <w:r>
              <w:t>鹿政办【2004】9号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服务对象满意度不低于90%</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10、2025地膜科学使用回收项目区级配套资金绩效目标表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13011025P001580100044</w:t>
            </w:r>
          </w:p>
        </w:tc>
        <w:tc>
          <w:tcPr>
            <w:tcW w:w="2835" w:type="dxa"/>
            <w:vAlign w:val="center"/>
          </w:tcPr>
          <w:p>
            <w:pPr>
              <w:pStyle w:val="10"/>
            </w:pPr>
            <w:r>
              <w:t>项目名称</w:t>
            </w:r>
          </w:p>
        </w:tc>
        <w:tc>
          <w:tcPr>
            <w:tcW w:w="6095" w:type="dxa"/>
            <w:gridSpan w:val="3"/>
            <w:vAlign w:val="center"/>
          </w:tcPr>
          <w:p>
            <w:pPr>
              <w:pStyle w:val="12"/>
            </w:pPr>
            <w:r>
              <w:t>2025地膜科学使用回收项目区级配套资金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5.70</w:t>
            </w:r>
          </w:p>
        </w:tc>
        <w:tc>
          <w:tcPr>
            <w:tcW w:w="2835" w:type="dxa"/>
            <w:vAlign w:val="center"/>
          </w:tcPr>
          <w:p>
            <w:pPr>
              <w:pStyle w:val="10"/>
            </w:pPr>
            <w:r>
              <w:t>其中：财政    资金</w:t>
            </w:r>
          </w:p>
        </w:tc>
        <w:tc>
          <w:tcPr>
            <w:tcW w:w="2551" w:type="dxa"/>
            <w:vAlign w:val="center"/>
          </w:tcPr>
          <w:p>
            <w:pPr>
              <w:pStyle w:val="12"/>
            </w:pPr>
            <w:r>
              <w:t>5.70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完成推广应用加厚高强度地膜0.3万亩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1.完成推广应用加厚高强度地膜0.3万亩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推广应用加厚高强度地膜数量</w:t>
            </w:r>
          </w:p>
        </w:tc>
        <w:tc>
          <w:tcPr>
            <w:tcW w:w="5386" w:type="dxa"/>
            <w:vAlign w:val="center"/>
          </w:tcPr>
          <w:p>
            <w:pPr>
              <w:pStyle w:val="12"/>
            </w:pPr>
            <w:r>
              <w:t>推广应用加厚高强度地膜0.3万亩</w:t>
            </w:r>
          </w:p>
        </w:tc>
        <w:tc>
          <w:tcPr>
            <w:tcW w:w="2268" w:type="dxa"/>
            <w:vAlign w:val="center"/>
          </w:tcPr>
          <w:p>
            <w:pPr>
              <w:pStyle w:val="12"/>
            </w:pPr>
            <w:r>
              <w:t>0.3万亩</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实际完成推广亩数占应推广亩数的比例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2025年12月底前完成</w:t>
            </w:r>
          </w:p>
        </w:tc>
        <w:tc>
          <w:tcPr>
            <w:tcW w:w="2268" w:type="dxa"/>
            <w:vAlign w:val="center"/>
          </w:tcPr>
          <w:p>
            <w:pPr>
              <w:pStyle w:val="12"/>
            </w:pPr>
            <w:r>
              <w:t>2025年12月底前完成</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项目补贴资金</w:t>
            </w:r>
          </w:p>
        </w:tc>
        <w:tc>
          <w:tcPr>
            <w:tcW w:w="5386" w:type="dxa"/>
            <w:vAlign w:val="center"/>
          </w:tcPr>
          <w:p>
            <w:pPr>
              <w:pStyle w:val="12"/>
            </w:pPr>
            <w:r>
              <w:t>发放配套资金5.7万元</w:t>
            </w:r>
          </w:p>
        </w:tc>
        <w:tc>
          <w:tcPr>
            <w:tcW w:w="2268" w:type="dxa"/>
            <w:vAlign w:val="center"/>
          </w:tcPr>
          <w:p>
            <w:pPr>
              <w:pStyle w:val="12"/>
            </w:pPr>
            <w:r>
              <w:t>5.7万元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提升企业经济效益</w:t>
            </w:r>
          </w:p>
        </w:tc>
        <w:tc>
          <w:tcPr>
            <w:tcW w:w="5386" w:type="dxa"/>
            <w:vAlign w:val="center"/>
          </w:tcPr>
          <w:p>
            <w:pPr>
              <w:pStyle w:val="12"/>
            </w:pPr>
            <w:r>
              <w:t>提升企业经济效益</w:t>
            </w:r>
          </w:p>
        </w:tc>
        <w:tc>
          <w:tcPr>
            <w:tcW w:w="2268" w:type="dxa"/>
            <w:vAlign w:val="center"/>
          </w:tcPr>
          <w:p>
            <w:pPr>
              <w:pStyle w:val="12"/>
            </w:pPr>
            <w:r>
              <w:t>提升企业经济效益</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提高农产品质量安全意识</w:t>
            </w:r>
          </w:p>
        </w:tc>
        <w:tc>
          <w:tcPr>
            <w:tcW w:w="5386" w:type="dxa"/>
            <w:vAlign w:val="center"/>
          </w:tcPr>
          <w:p>
            <w:pPr>
              <w:pStyle w:val="12"/>
            </w:pPr>
            <w:r>
              <w:t>提高农产品质量安全意识</w:t>
            </w:r>
          </w:p>
        </w:tc>
        <w:tc>
          <w:tcPr>
            <w:tcW w:w="2268" w:type="dxa"/>
            <w:vAlign w:val="center"/>
          </w:tcPr>
          <w:p>
            <w:pPr>
              <w:pStyle w:val="12"/>
            </w:pPr>
            <w:r>
              <w:t>提高农产品质量安全意识</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减少白色污染</w:t>
            </w:r>
          </w:p>
        </w:tc>
        <w:tc>
          <w:tcPr>
            <w:tcW w:w="5386" w:type="dxa"/>
            <w:vAlign w:val="center"/>
          </w:tcPr>
          <w:p>
            <w:pPr>
              <w:pStyle w:val="12"/>
            </w:pPr>
            <w:r>
              <w:t>减少白色污染</w:t>
            </w:r>
          </w:p>
        </w:tc>
        <w:tc>
          <w:tcPr>
            <w:tcW w:w="2268" w:type="dxa"/>
            <w:vAlign w:val="center"/>
          </w:tcPr>
          <w:p>
            <w:pPr>
              <w:pStyle w:val="12"/>
            </w:pPr>
            <w:r>
              <w:t>减少白色污染</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减少土壤污染</w:t>
            </w:r>
          </w:p>
        </w:tc>
        <w:tc>
          <w:tcPr>
            <w:tcW w:w="5386" w:type="dxa"/>
            <w:vAlign w:val="center"/>
          </w:tcPr>
          <w:p>
            <w:pPr>
              <w:pStyle w:val="12"/>
            </w:pPr>
            <w:r>
              <w:t>减少土壤污染</w:t>
            </w:r>
          </w:p>
        </w:tc>
        <w:tc>
          <w:tcPr>
            <w:tcW w:w="2268" w:type="dxa"/>
            <w:vAlign w:val="center"/>
          </w:tcPr>
          <w:p>
            <w:pPr>
              <w:pStyle w:val="12"/>
            </w:pPr>
            <w:r>
              <w:t>减少土壤污染</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企业满意度指标</w:t>
            </w:r>
          </w:p>
        </w:tc>
        <w:tc>
          <w:tcPr>
            <w:tcW w:w="5386" w:type="dxa"/>
            <w:vAlign w:val="center"/>
          </w:tcPr>
          <w:p>
            <w:pPr>
              <w:pStyle w:val="12"/>
            </w:pPr>
            <w:r>
              <w:t>企业满意度100%</w:t>
            </w:r>
          </w:p>
        </w:tc>
        <w:tc>
          <w:tcPr>
            <w:tcW w:w="2268" w:type="dxa"/>
            <w:vAlign w:val="center"/>
          </w:tcPr>
          <w:p>
            <w:pPr>
              <w:pStyle w:val="12"/>
            </w:pPr>
            <w:r>
              <w:t>100%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11、2025防贫保险绩效目标表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13011025P000021100097</w:t>
            </w:r>
          </w:p>
        </w:tc>
        <w:tc>
          <w:tcPr>
            <w:tcW w:w="2835" w:type="dxa"/>
            <w:vAlign w:val="center"/>
          </w:tcPr>
          <w:p>
            <w:pPr>
              <w:pStyle w:val="10"/>
            </w:pPr>
            <w:r>
              <w:t>项目名称</w:t>
            </w:r>
          </w:p>
        </w:tc>
        <w:tc>
          <w:tcPr>
            <w:tcW w:w="6095" w:type="dxa"/>
            <w:gridSpan w:val="3"/>
            <w:vAlign w:val="center"/>
          </w:tcPr>
          <w:p>
            <w:pPr>
              <w:pStyle w:val="12"/>
            </w:pPr>
            <w:r>
              <w:t>2025防贫保险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根据《鹿泉区关于建设精准防贫机制的实施意见》(鹿扶[2019] 6号)的精神，防贫保险资金用于农村边缘人口救助资金，防止因病、因学、因灾等形成新的贫困人口。2024年预算需安排资金10万元。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1.根据《鹿泉区关于建设精准防贫机制的实施意见》(鹿扶[2019] 6号)的精神，防贫保险资金用于农村边缘人口救助资金，防止因病、因学、因灾等形成新的贫困人口。2024年预算需安排资金10万元。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补助人数约400人</w:t>
            </w:r>
          </w:p>
        </w:tc>
        <w:tc>
          <w:tcPr>
            <w:tcW w:w="2268" w:type="dxa"/>
            <w:vAlign w:val="center"/>
          </w:tcPr>
          <w:p>
            <w:pPr>
              <w:pStyle w:val="12"/>
            </w:pPr>
            <w:r>
              <w:t>400人</w:t>
            </w:r>
          </w:p>
        </w:tc>
        <w:tc>
          <w:tcPr>
            <w:tcW w:w="1276" w:type="dxa"/>
            <w:vAlign w:val="center"/>
          </w:tcPr>
          <w:p>
            <w:pPr>
              <w:pStyle w:val="12"/>
            </w:pPr>
            <w:r>
              <w:t>冀扶贫脱贫{2018}13号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防贫承保对象救助比例</w:t>
            </w:r>
          </w:p>
        </w:tc>
        <w:tc>
          <w:tcPr>
            <w:tcW w:w="5386" w:type="dxa"/>
            <w:vAlign w:val="center"/>
          </w:tcPr>
          <w:p>
            <w:pPr>
              <w:pStyle w:val="12"/>
            </w:pPr>
            <w:r>
              <w:t>实际救助防贫承保对象人数占应救助防贫人数的比例</w:t>
            </w:r>
          </w:p>
        </w:tc>
        <w:tc>
          <w:tcPr>
            <w:tcW w:w="2268" w:type="dxa"/>
            <w:vAlign w:val="center"/>
          </w:tcPr>
          <w:p>
            <w:pPr>
              <w:pStyle w:val="12"/>
            </w:pPr>
            <w:r>
              <w:t>100%</w:t>
            </w:r>
          </w:p>
        </w:tc>
        <w:tc>
          <w:tcPr>
            <w:tcW w:w="1276" w:type="dxa"/>
            <w:vAlign w:val="center"/>
          </w:tcPr>
          <w:p>
            <w:pPr>
              <w:pStyle w:val="12"/>
            </w:pPr>
            <w:r>
              <w:t>冀扶贫脱贫{2018}13号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救助金发放及时率</w:t>
            </w:r>
          </w:p>
        </w:tc>
        <w:tc>
          <w:tcPr>
            <w:tcW w:w="5386" w:type="dxa"/>
            <w:vAlign w:val="center"/>
          </w:tcPr>
          <w:p>
            <w:pPr>
              <w:pStyle w:val="12"/>
            </w:pPr>
            <w:r>
              <w:t>及时发放救助金数额占应发放总数的比例</w:t>
            </w:r>
          </w:p>
        </w:tc>
        <w:tc>
          <w:tcPr>
            <w:tcW w:w="2268" w:type="dxa"/>
            <w:vAlign w:val="center"/>
          </w:tcPr>
          <w:p>
            <w:pPr>
              <w:pStyle w:val="12"/>
            </w:pPr>
            <w:r>
              <w:t>100%</w:t>
            </w:r>
          </w:p>
        </w:tc>
        <w:tc>
          <w:tcPr>
            <w:tcW w:w="1276" w:type="dxa"/>
            <w:vAlign w:val="center"/>
          </w:tcPr>
          <w:p>
            <w:pPr>
              <w:pStyle w:val="12"/>
            </w:pPr>
            <w:r>
              <w:t>冀扶贫脱贫{2018}13号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救助金发放标准</w:t>
            </w:r>
          </w:p>
        </w:tc>
        <w:tc>
          <w:tcPr>
            <w:tcW w:w="5386" w:type="dxa"/>
            <w:vAlign w:val="center"/>
          </w:tcPr>
          <w:p>
            <w:pPr>
              <w:pStyle w:val="12"/>
            </w:pPr>
            <w:r>
              <w:t>根据政策发放补助</w:t>
            </w:r>
          </w:p>
        </w:tc>
        <w:tc>
          <w:tcPr>
            <w:tcW w:w="2268" w:type="dxa"/>
            <w:vAlign w:val="center"/>
          </w:tcPr>
          <w:p>
            <w:pPr>
              <w:pStyle w:val="12"/>
            </w:pPr>
            <w:r>
              <w:t>根据政策发放补助</w:t>
            </w:r>
          </w:p>
        </w:tc>
        <w:tc>
          <w:tcPr>
            <w:tcW w:w="1276" w:type="dxa"/>
            <w:vAlign w:val="center"/>
          </w:tcPr>
          <w:p>
            <w:pPr>
              <w:pStyle w:val="12"/>
            </w:pPr>
            <w:r>
              <w:t>冀扶贫脱贫{2018}13号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是否巩固脱贫成效</w:t>
            </w:r>
          </w:p>
        </w:tc>
        <w:tc>
          <w:tcPr>
            <w:tcW w:w="5386" w:type="dxa"/>
            <w:vAlign w:val="center"/>
          </w:tcPr>
          <w:p>
            <w:pPr>
              <w:pStyle w:val="12"/>
            </w:pPr>
            <w:r>
              <w:t>通过实施防贫保险，促进脱贫成果，确保边缘人口不落入贫困红线</w:t>
            </w:r>
          </w:p>
        </w:tc>
        <w:tc>
          <w:tcPr>
            <w:tcW w:w="2268" w:type="dxa"/>
            <w:vAlign w:val="center"/>
          </w:tcPr>
          <w:p>
            <w:pPr>
              <w:pStyle w:val="12"/>
            </w:pPr>
            <w:r>
              <w:t>通过实施防贫保险，促进脱贫成果，确保边缘人口不落入贫困红线</w:t>
            </w:r>
          </w:p>
        </w:tc>
        <w:tc>
          <w:tcPr>
            <w:tcW w:w="1276" w:type="dxa"/>
            <w:vAlign w:val="center"/>
          </w:tcPr>
          <w:p>
            <w:pPr>
              <w:pStyle w:val="12"/>
            </w:pPr>
            <w:r>
              <w:t>冀扶贫脱贫{2018}13号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防贫承保对象满意度</w:t>
            </w:r>
          </w:p>
        </w:tc>
        <w:tc>
          <w:tcPr>
            <w:tcW w:w="5386" w:type="dxa"/>
            <w:vAlign w:val="center"/>
          </w:tcPr>
          <w:p>
            <w:pPr>
              <w:pStyle w:val="12"/>
            </w:pPr>
            <w:r>
              <w:t>防贫承保对象满意度</w:t>
            </w:r>
          </w:p>
        </w:tc>
        <w:tc>
          <w:tcPr>
            <w:tcW w:w="2268" w:type="dxa"/>
            <w:vAlign w:val="center"/>
          </w:tcPr>
          <w:p>
            <w:pPr>
              <w:pStyle w:val="12"/>
            </w:pPr>
            <w:r>
              <w:t>99%</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12、2025改厕项目相关费用绩效目标表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13011025P003182100445</w:t>
            </w:r>
          </w:p>
        </w:tc>
        <w:tc>
          <w:tcPr>
            <w:tcW w:w="2835" w:type="dxa"/>
            <w:vAlign w:val="center"/>
          </w:tcPr>
          <w:p>
            <w:pPr>
              <w:pStyle w:val="10"/>
            </w:pPr>
            <w:r>
              <w:t>项目名称</w:t>
            </w:r>
          </w:p>
        </w:tc>
        <w:tc>
          <w:tcPr>
            <w:tcW w:w="6095" w:type="dxa"/>
            <w:gridSpan w:val="3"/>
            <w:vAlign w:val="center"/>
          </w:tcPr>
          <w:p>
            <w:pPr>
              <w:pStyle w:val="12"/>
            </w:pPr>
            <w:r>
              <w:t>2025改厕项目相关费用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2022年农村厕所第三方核查资金19.3336万元；2023年省级农村厕所专项资金项目需要6.846万元（其中设计需要4.366万元、工程监理需要1.98万元、工程结算审计需要0.5万元）,以上项目共需2025年财政预算安排26.1796万元。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1.2022年农村厕所第三方核查资金19.3336万元；2023年省级农村厕所专项资金项目需要6.846万元（其中设计需要4.366万元、工程监理需要1.98万元、工程结算审计需要0.5万元）,以上项目共需2025年财政预算安排26.1796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补贴乡镇数量</w:t>
            </w:r>
          </w:p>
        </w:tc>
        <w:tc>
          <w:tcPr>
            <w:tcW w:w="5386" w:type="dxa"/>
            <w:vAlign w:val="center"/>
          </w:tcPr>
          <w:p>
            <w:pPr>
              <w:pStyle w:val="12"/>
            </w:pPr>
            <w:r>
              <w:t>补贴全区13个乡镇（区）</w:t>
            </w:r>
          </w:p>
        </w:tc>
        <w:tc>
          <w:tcPr>
            <w:tcW w:w="2268" w:type="dxa"/>
            <w:vAlign w:val="center"/>
          </w:tcPr>
          <w:p>
            <w:pPr>
              <w:pStyle w:val="12"/>
            </w:pPr>
            <w:r>
              <w:t>13个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农村改厕相关工作完成及时率</w:t>
            </w:r>
          </w:p>
        </w:tc>
        <w:tc>
          <w:tcPr>
            <w:tcW w:w="5386" w:type="dxa"/>
            <w:vAlign w:val="center"/>
          </w:tcPr>
          <w:p>
            <w:pPr>
              <w:pStyle w:val="12"/>
            </w:pPr>
            <w:r>
              <w:t>及时完成农村改厕相关工作内容占应完成内容的比例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费用标准</w:t>
            </w:r>
          </w:p>
        </w:tc>
        <w:tc>
          <w:tcPr>
            <w:tcW w:w="5386" w:type="dxa"/>
            <w:vAlign w:val="center"/>
          </w:tcPr>
          <w:p>
            <w:pPr>
              <w:pStyle w:val="12"/>
            </w:pPr>
            <w:r>
              <w:t>相关费用不超过政府补贴标准</w:t>
            </w:r>
          </w:p>
        </w:tc>
        <w:tc>
          <w:tcPr>
            <w:tcW w:w="2268" w:type="dxa"/>
            <w:vAlign w:val="center"/>
          </w:tcPr>
          <w:p>
            <w:pPr>
              <w:pStyle w:val="12"/>
            </w:pPr>
            <w:r>
              <w:t>不超过政府补贴标准</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农村环境水平得到改善</w:t>
            </w:r>
          </w:p>
        </w:tc>
        <w:tc>
          <w:tcPr>
            <w:tcW w:w="5386" w:type="dxa"/>
            <w:vAlign w:val="center"/>
          </w:tcPr>
          <w:p>
            <w:pPr>
              <w:pStyle w:val="12"/>
            </w:pPr>
            <w:r>
              <w:t>农村环境水平得到改善</w:t>
            </w:r>
          </w:p>
        </w:tc>
        <w:tc>
          <w:tcPr>
            <w:tcW w:w="2268" w:type="dxa"/>
            <w:vAlign w:val="center"/>
          </w:tcPr>
          <w:p>
            <w:pPr>
              <w:pStyle w:val="12"/>
            </w:pPr>
            <w:r>
              <w:t>农村环境水平得到改善</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受益群众对农村改厕的满意度（%）</w:t>
            </w:r>
          </w:p>
        </w:tc>
        <w:tc>
          <w:tcPr>
            <w:tcW w:w="5386" w:type="dxa"/>
            <w:vAlign w:val="center"/>
          </w:tcPr>
          <w:p>
            <w:pPr>
              <w:pStyle w:val="12"/>
            </w:pPr>
            <w:r>
              <w:t>问卷调查中满意和较满意村民占调查总人数的90%</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13、2025高标准农田建设项目管理（管护）费绩效目标表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13011025P00157910007T</w:t>
            </w:r>
          </w:p>
        </w:tc>
        <w:tc>
          <w:tcPr>
            <w:tcW w:w="2835" w:type="dxa"/>
            <w:vAlign w:val="center"/>
          </w:tcPr>
          <w:p>
            <w:pPr>
              <w:pStyle w:val="10"/>
            </w:pPr>
            <w:r>
              <w:t>项目名称</w:t>
            </w:r>
          </w:p>
        </w:tc>
        <w:tc>
          <w:tcPr>
            <w:tcW w:w="6095" w:type="dxa"/>
            <w:gridSpan w:val="3"/>
            <w:vAlign w:val="center"/>
          </w:tcPr>
          <w:p>
            <w:pPr>
              <w:pStyle w:val="12"/>
            </w:pPr>
            <w:r>
              <w:t>2025高标准农田建设项目管理（管护）费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完成已建成高标准农田的管理、管护。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1.完成已建成高标准农田的管理、管护。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高标准农田建设面积</w:t>
            </w:r>
          </w:p>
        </w:tc>
        <w:tc>
          <w:tcPr>
            <w:tcW w:w="5386" w:type="dxa"/>
            <w:vAlign w:val="center"/>
          </w:tcPr>
          <w:p>
            <w:pPr>
              <w:pStyle w:val="12"/>
            </w:pPr>
            <w:r>
              <w:t>高标准农田建设面积</w:t>
            </w:r>
          </w:p>
        </w:tc>
        <w:tc>
          <w:tcPr>
            <w:tcW w:w="2268" w:type="dxa"/>
            <w:vAlign w:val="center"/>
          </w:tcPr>
          <w:p>
            <w:pPr>
              <w:pStyle w:val="12"/>
            </w:pPr>
            <w:r>
              <w:t>≥16亩</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日常巡查及时率</w:t>
            </w:r>
          </w:p>
        </w:tc>
        <w:tc>
          <w:tcPr>
            <w:tcW w:w="5386" w:type="dxa"/>
            <w:vAlign w:val="center"/>
          </w:tcPr>
          <w:p>
            <w:pPr>
              <w:pStyle w:val="12"/>
            </w:pPr>
            <w:r>
              <w:t>日常巡查及时率</w:t>
            </w:r>
          </w:p>
        </w:tc>
        <w:tc>
          <w:tcPr>
            <w:tcW w:w="2268" w:type="dxa"/>
            <w:vAlign w:val="center"/>
          </w:tcPr>
          <w:p>
            <w:pPr>
              <w:pStyle w:val="12"/>
            </w:pPr>
            <w:r>
              <w:t>≥90%</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质量达标率</w:t>
            </w:r>
          </w:p>
        </w:tc>
        <w:tc>
          <w:tcPr>
            <w:tcW w:w="2268" w:type="dxa"/>
            <w:vAlign w:val="center"/>
          </w:tcPr>
          <w:p>
            <w:pPr>
              <w:pStyle w:val="12"/>
            </w:pPr>
            <w:r>
              <w:t>≥95%</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亩成本情况</w:t>
            </w:r>
          </w:p>
        </w:tc>
        <w:tc>
          <w:tcPr>
            <w:tcW w:w="5386" w:type="dxa"/>
            <w:vAlign w:val="center"/>
          </w:tcPr>
          <w:p>
            <w:pPr>
              <w:pStyle w:val="12"/>
            </w:pPr>
            <w:r>
              <w:t>亩成本情况</w:t>
            </w:r>
          </w:p>
        </w:tc>
        <w:tc>
          <w:tcPr>
            <w:tcW w:w="2268" w:type="dxa"/>
            <w:vAlign w:val="center"/>
          </w:tcPr>
          <w:p>
            <w:pPr>
              <w:pStyle w:val="12"/>
            </w:pPr>
            <w:r>
              <w:t>≥1.2元</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确保已建成高标准农田长久发挥作用</w:t>
            </w:r>
          </w:p>
        </w:tc>
        <w:tc>
          <w:tcPr>
            <w:tcW w:w="5386" w:type="dxa"/>
            <w:vAlign w:val="center"/>
          </w:tcPr>
          <w:p>
            <w:pPr>
              <w:pStyle w:val="12"/>
            </w:pPr>
            <w:r>
              <w:t>确保已建成高标准农田长久发挥作用</w:t>
            </w:r>
          </w:p>
        </w:tc>
        <w:tc>
          <w:tcPr>
            <w:tcW w:w="2268" w:type="dxa"/>
            <w:vAlign w:val="center"/>
          </w:tcPr>
          <w:p>
            <w:pPr>
              <w:pStyle w:val="12"/>
            </w:pPr>
            <w:r>
              <w:t>确保已建成高标准农田长久发挥作用</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受益年度</w:t>
            </w:r>
          </w:p>
        </w:tc>
        <w:tc>
          <w:tcPr>
            <w:tcW w:w="5386" w:type="dxa"/>
            <w:vAlign w:val="center"/>
          </w:tcPr>
          <w:p>
            <w:pPr>
              <w:pStyle w:val="12"/>
            </w:pPr>
            <w:r>
              <w:t>受益年度</w:t>
            </w:r>
          </w:p>
        </w:tc>
        <w:tc>
          <w:tcPr>
            <w:tcW w:w="2268" w:type="dxa"/>
            <w:vAlign w:val="center"/>
          </w:tcPr>
          <w:p>
            <w:pPr>
              <w:pStyle w:val="12"/>
            </w:pPr>
            <w:r>
              <w:t>≥1年</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工作目标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14、2025巩固脱贫攻坚成果本级配套资金绩效目标表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13011025P000021100070</w:t>
            </w:r>
          </w:p>
        </w:tc>
        <w:tc>
          <w:tcPr>
            <w:tcW w:w="2835" w:type="dxa"/>
            <w:vAlign w:val="center"/>
          </w:tcPr>
          <w:p>
            <w:pPr>
              <w:pStyle w:val="10"/>
            </w:pPr>
            <w:r>
              <w:t>项目名称</w:t>
            </w:r>
          </w:p>
        </w:tc>
        <w:tc>
          <w:tcPr>
            <w:tcW w:w="6095" w:type="dxa"/>
            <w:gridSpan w:val="3"/>
            <w:vAlign w:val="center"/>
          </w:tcPr>
          <w:p>
            <w:pPr>
              <w:pStyle w:val="12"/>
            </w:pPr>
            <w:r>
              <w:t>2025巩固脱贫攻坚成果本级配套资金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72.00</w:t>
            </w:r>
          </w:p>
        </w:tc>
        <w:tc>
          <w:tcPr>
            <w:tcW w:w="2835" w:type="dxa"/>
            <w:vAlign w:val="center"/>
          </w:tcPr>
          <w:p>
            <w:pPr>
              <w:pStyle w:val="10"/>
            </w:pPr>
            <w:r>
              <w:t>其中：财政    资金</w:t>
            </w:r>
          </w:p>
        </w:tc>
        <w:tc>
          <w:tcPr>
            <w:tcW w:w="2551" w:type="dxa"/>
            <w:vAlign w:val="center"/>
          </w:tcPr>
          <w:p>
            <w:pPr>
              <w:pStyle w:val="12"/>
            </w:pPr>
            <w:r>
              <w:t>72.00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每年的巩固脱贫攻坚成果本级配套资金不低于上年度。2025年预算需安排资金70万元。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1.每年的巩固脱贫攻坚成果本级配套资金不低于上年度。2025年预算需安排资金70万元。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参与入股分红收益贫困人口数</w:t>
            </w:r>
          </w:p>
        </w:tc>
        <w:tc>
          <w:tcPr>
            <w:tcW w:w="5386" w:type="dxa"/>
            <w:vAlign w:val="center"/>
          </w:tcPr>
          <w:p>
            <w:pPr>
              <w:pStyle w:val="12"/>
            </w:pPr>
            <w:r>
              <w:t>实际参与的入股分红收益贫困人数</w:t>
            </w:r>
          </w:p>
        </w:tc>
        <w:tc>
          <w:tcPr>
            <w:tcW w:w="2268" w:type="dxa"/>
            <w:vAlign w:val="center"/>
          </w:tcPr>
          <w:p>
            <w:pPr>
              <w:pStyle w:val="12"/>
            </w:pPr>
            <w:r>
              <w:t>317人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入股分红项目收益覆盖率</w:t>
            </w:r>
          </w:p>
        </w:tc>
        <w:tc>
          <w:tcPr>
            <w:tcW w:w="5386" w:type="dxa"/>
            <w:vAlign w:val="center"/>
          </w:tcPr>
          <w:p>
            <w:pPr>
              <w:pStyle w:val="12"/>
            </w:pPr>
            <w:r>
              <w:t>实际收益人数占收益总人数的比例</w:t>
            </w:r>
          </w:p>
        </w:tc>
        <w:tc>
          <w:tcPr>
            <w:tcW w:w="2268" w:type="dxa"/>
            <w:vAlign w:val="center"/>
          </w:tcPr>
          <w:p>
            <w:pPr>
              <w:pStyle w:val="12"/>
            </w:pPr>
            <w:r>
              <w:t>≥99%</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项目收益发放及时率</w:t>
            </w:r>
          </w:p>
        </w:tc>
        <w:tc>
          <w:tcPr>
            <w:tcW w:w="5386" w:type="dxa"/>
            <w:vAlign w:val="center"/>
          </w:tcPr>
          <w:p>
            <w:pPr>
              <w:pStyle w:val="12"/>
            </w:pPr>
            <w:r>
              <w:t>及时发放项目收益金额，占项目收益总额的比例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入股分红分配标准</w:t>
            </w:r>
          </w:p>
        </w:tc>
        <w:tc>
          <w:tcPr>
            <w:tcW w:w="5386" w:type="dxa"/>
            <w:vAlign w:val="center"/>
          </w:tcPr>
          <w:p>
            <w:pPr>
              <w:pStyle w:val="12"/>
            </w:pPr>
            <w:r>
              <w:t>按照因素法分配，最低不低于每户500元</w:t>
            </w:r>
          </w:p>
        </w:tc>
        <w:tc>
          <w:tcPr>
            <w:tcW w:w="2268" w:type="dxa"/>
            <w:vAlign w:val="center"/>
          </w:tcPr>
          <w:p>
            <w:pPr>
              <w:pStyle w:val="12"/>
            </w:pPr>
            <w:r>
              <w:t>≥500元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脱贫户是否增加收入</w:t>
            </w:r>
          </w:p>
        </w:tc>
        <w:tc>
          <w:tcPr>
            <w:tcW w:w="5386" w:type="dxa"/>
            <w:vAlign w:val="center"/>
          </w:tcPr>
          <w:p>
            <w:pPr>
              <w:pStyle w:val="12"/>
            </w:pPr>
            <w:r>
              <w:t>脱贫户增加收入</w:t>
            </w:r>
          </w:p>
        </w:tc>
        <w:tc>
          <w:tcPr>
            <w:tcW w:w="2268" w:type="dxa"/>
            <w:vAlign w:val="center"/>
          </w:tcPr>
          <w:p>
            <w:pPr>
              <w:pStyle w:val="12"/>
            </w:pPr>
            <w:r>
              <w:t>脱贫户增加收入</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受助群众满意</w:t>
            </w:r>
          </w:p>
        </w:tc>
        <w:tc>
          <w:tcPr>
            <w:tcW w:w="5386" w:type="dxa"/>
            <w:vAlign w:val="center"/>
          </w:tcPr>
          <w:p>
            <w:pPr>
              <w:pStyle w:val="12"/>
            </w:pPr>
            <w:r>
              <w:t>受助群众满意</w:t>
            </w:r>
          </w:p>
        </w:tc>
        <w:tc>
          <w:tcPr>
            <w:tcW w:w="2268" w:type="dxa"/>
            <w:vAlign w:val="center"/>
          </w:tcPr>
          <w:p>
            <w:pPr>
              <w:pStyle w:val="12"/>
            </w:pPr>
            <w:r>
              <w:t>≥99%</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15、2025国家农安县创建工作经费绩效目标表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13011025P003188100614</w:t>
            </w:r>
          </w:p>
        </w:tc>
        <w:tc>
          <w:tcPr>
            <w:tcW w:w="2835" w:type="dxa"/>
            <w:vAlign w:val="center"/>
          </w:tcPr>
          <w:p>
            <w:pPr>
              <w:pStyle w:val="10"/>
            </w:pPr>
            <w:r>
              <w:t>项目名称</w:t>
            </w:r>
          </w:p>
        </w:tc>
        <w:tc>
          <w:tcPr>
            <w:tcW w:w="6095" w:type="dxa"/>
            <w:gridSpan w:val="3"/>
            <w:vAlign w:val="center"/>
          </w:tcPr>
          <w:p>
            <w:pPr>
              <w:pStyle w:val="12"/>
            </w:pPr>
            <w:r>
              <w:t>2025国家农安县创建工作经费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6.72</w:t>
            </w:r>
          </w:p>
        </w:tc>
        <w:tc>
          <w:tcPr>
            <w:tcW w:w="2835" w:type="dxa"/>
            <w:vAlign w:val="center"/>
          </w:tcPr>
          <w:p>
            <w:pPr>
              <w:pStyle w:val="10"/>
            </w:pPr>
            <w:r>
              <w:t>其中：财政    资金</w:t>
            </w:r>
          </w:p>
        </w:tc>
        <w:tc>
          <w:tcPr>
            <w:tcW w:w="2551" w:type="dxa"/>
            <w:vAlign w:val="center"/>
          </w:tcPr>
          <w:p>
            <w:pPr>
              <w:pStyle w:val="12"/>
            </w:pPr>
            <w:r>
              <w:t>6.72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通过第三方公司协助创建服务，圆满完成农安县创建工作各项任务目标，顺利通过国家考核验收。</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1.通过第三方公司协助创建服务，圆满完成农安县创建工作各项任务目标，顺利通过国家考核验收。</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第三方公司任务完成率</w:t>
            </w:r>
          </w:p>
        </w:tc>
        <w:tc>
          <w:tcPr>
            <w:tcW w:w="5386" w:type="dxa"/>
            <w:vAlign w:val="center"/>
          </w:tcPr>
          <w:p>
            <w:pPr>
              <w:pStyle w:val="12"/>
            </w:pPr>
            <w:r>
              <w:t>实际完成任务项占总任务项的比例</w:t>
            </w:r>
          </w:p>
          <w:p>
            <w:pPr>
              <w:pStyle w:val="12"/>
            </w:pP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第三方公司任务完成及时率</w:t>
            </w:r>
          </w:p>
        </w:tc>
        <w:tc>
          <w:tcPr>
            <w:tcW w:w="5386" w:type="dxa"/>
            <w:vAlign w:val="center"/>
          </w:tcPr>
          <w:p>
            <w:pPr>
              <w:pStyle w:val="12"/>
            </w:pPr>
            <w:r>
              <w:t>及时完成任务项占总任务项的比例</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第三方公司服务成本</w:t>
            </w:r>
          </w:p>
        </w:tc>
        <w:tc>
          <w:tcPr>
            <w:tcW w:w="5386" w:type="dxa"/>
            <w:vAlign w:val="center"/>
          </w:tcPr>
          <w:p>
            <w:pPr>
              <w:pStyle w:val="12"/>
            </w:pPr>
            <w:r>
              <w:t>服务成本6.72万元</w:t>
            </w:r>
          </w:p>
        </w:tc>
        <w:tc>
          <w:tcPr>
            <w:tcW w:w="2268" w:type="dxa"/>
            <w:vAlign w:val="center"/>
          </w:tcPr>
          <w:p>
            <w:pPr>
              <w:pStyle w:val="12"/>
            </w:pPr>
            <w:r>
              <w:t>6.72万元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第三方公司完成任务数</w:t>
            </w:r>
          </w:p>
        </w:tc>
        <w:tc>
          <w:tcPr>
            <w:tcW w:w="5386" w:type="dxa"/>
            <w:vAlign w:val="center"/>
          </w:tcPr>
          <w:p>
            <w:pPr>
              <w:pStyle w:val="12"/>
            </w:pPr>
            <w:r>
              <w:t>第三方公司完成任务6项</w:t>
            </w:r>
          </w:p>
        </w:tc>
        <w:tc>
          <w:tcPr>
            <w:tcW w:w="2268" w:type="dxa"/>
            <w:vAlign w:val="center"/>
          </w:tcPr>
          <w:p>
            <w:pPr>
              <w:pStyle w:val="12"/>
            </w:pPr>
            <w:r>
              <w:t>6项</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是否通过国家考核验收</w:t>
            </w:r>
          </w:p>
        </w:tc>
        <w:tc>
          <w:tcPr>
            <w:tcW w:w="5386" w:type="dxa"/>
            <w:vAlign w:val="center"/>
          </w:tcPr>
          <w:p>
            <w:pPr>
              <w:pStyle w:val="12"/>
            </w:pPr>
            <w:r>
              <w:t>通过国家农安县验收</w:t>
            </w:r>
          </w:p>
        </w:tc>
        <w:tc>
          <w:tcPr>
            <w:tcW w:w="2268" w:type="dxa"/>
            <w:vAlign w:val="center"/>
          </w:tcPr>
          <w:p>
            <w:pPr>
              <w:pStyle w:val="12"/>
            </w:pPr>
            <w:r>
              <w:t>通过国家农安县验收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16、2025国家乡村振兴示范县创建工作经费绩效目标表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13011025P00319610026J</w:t>
            </w:r>
          </w:p>
        </w:tc>
        <w:tc>
          <w:tcPr>
            <w:tcW w:w="2835" w:type="dxa"/>
            <w:vAlign w:val="center"/>
          </w:tcPr>
          <w:p>
            <w:pPr>
              <w:pStyle w:val="10"/>
            </w:pPr>
            <w:r>
              <w:t>项目名称</w:t>
            </w:r>
          </w:p>
        </w:tc>
        <w:tc>
          <w:tcPr>
            <w:tcW w:w="6095" w:type="dxa"/>
            <w:gridSpan w:val="3"/>
            <w:vAlign w:val="center"/>
          </w:tcPr>
          <w:p>
            <w:pPr>
              <w:pStyle w:val="12"/>
            </w:pPr>
            <w:r>
              <w:t>2025国家乡村振兴示范县创建工作经费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编制国家乡村振兴示范性创建方案，在中央省市级媒体刊发报道，制作乡村振兴示范区创建宣传画册，通过国家乡村振兴示范县创建，扎实有序做好产业发展、乡村建设、乡村治理重点工作，确保农业稳产增产、农民稳步增收、农村稳定安宁，推动乡村振兴取得新进展、农业农村现代化迈出新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编制国家乡村振兴示范性创建方案，在中央省市级媒体刊发报道，制作乡村振兴示范区创建宣传画册，通过国家乡村振兴示范县创建，扎实有序做好产业发展、乡村建设、乡村治理重点工作，确保农业稳产增产、农民稳步增收、农村稳定安宁，推动乡村振兴取得新进展、农业农村现代化迈出新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编制创建方案数量</w:t>
            </w:r>
          </w:p>
        </w:tc>
        <w:tc>
          <w:tcPr>
            <w:tcW w:w="5386" w:type="dxa"/>
            <w:vAlign w:val="center"/>
          </w:tcPr>
          <w:p>
            <w:pPr>
              <w:pStyle w:val="12"/>
            </w:pPr>
            <w:r>
              <w:t>编制创建方案1本</w:t>
            </w:r>
          </w:p>
        </w:tc>
        <w:tc>
          <w:tcPr>
            <w:tcW w:w="2268" w:type="dxa"/>
            <w:vAlign w:val="center"/>
          </w:tcPr>
          <w:p>
            <w:pPr>
              <w:pStyle w:val="12"/>
            </w:pPr>
            <w:r>
              <w:t>1本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媒体刊发报道篇数</w:t>
            </w:r>
          </w:p>
        </w:tc>
        <w:tc>
          <w:tcPr>
            <w:tcW w:w="5386" w:type="dxa"/>
            <w:vAlign w:val="center"/>
          </w:tcPr>
          <w:p>
            <w:pPr>
              <w:pStyle w:val="12"/>
            </w:pPr>
            <w:r>
              <w:t>刊发报道不少于15篇</w:t>
            </w:r>
          </w:p>
        </w:tc>
        <w:tc>
          <w:tcPr>
            <w:tcW w:w="2268" w:type="dxa"/>
            <w:vAlign w:val="center"/>
          </w:tcPr>
          <w:p>
            <w:pPr>
              <w:pStyle w:val="12"/>
            </w:pPr>
            <w:r>
              <w:t>≥15篇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制作宣传画册本数</w:t>
            </w:r>
          </w:p>
        </w:tc>
        <w:tc>
          <w:tcPr>
            <w:tcW w:w="5386" w:type="dxa"/>
            <w:vAlign w:val="center"/>
          </w:tcPr>
          <w:p>
            <w:pPr>
              <w:pStyle w:val="12"/>
            </w:pPr>
            <w:r>
              <w:t>制作宣传画册1本</w:t>
            </w:r>
          </w:p>
        </w:tc>
        <w:tc>
          <w:tcPr>
            <w:tcW w:w="2268" w:type="dxa"/>
            <w:vAlign w:val="center"/>
          </w:tcPr>
          <w:p>
            <w:pPr>
              <w:pStyle w:val="12"/>
            </w:pPr>
            <w:r>
              <w:t>1本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实际完成内容占全部比例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2024年12月底前完成</w:t>
            </w:r>
          </w:p>
        </w:tc>
        <w:tc>
          <w:tcPr>
            <w:tcW w:w="2268" w:type="dxa"/>
            <w:vAlign w:val="center"/>
          </w:tcPr>
          <w:p>
            <w:pPr>
              <w:pStyle w:val="12"/>
            </w:pPr>
            <w:r>
              <w:t>2024年12月底前完成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需财政安排资金</w:t>
            </w:r>
          </w:p>
        </w:tc>
        <w:tc>
          <w:tcPr>
            <w:tcW w:w="5386" w:type="dxa"/>
            <w:vAlign w:val="center"/>
          </w:tcPr>
          <w:p>
            <w:pPr>
              <w:pStyle w:val="12"/>
            </w:pPr>
            <w:r>
              <w:t>需财政资金70万元</w:t>
            </w:r>
          </w:p>
        </w:tc>
        <w:tc>
          <w:tcPr>
            <w:tcW w:w="2268" w:type="dxa"/>
            <w:vAlign w:val="center"/>
          </w:tcPr>
          <w:p>
            <w:pPr>
              <w:pStyle w:val="12"/>
            </w:pPr>
            <w:r>
              <w:t>70万元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取得荣誉称号</w:t>
            </w:r>
          </w:p>
        </w:tc>
        <w:tc>
          <w:tcPr>
            <w:tcW w:w="5386" w:type="dxa"/>
            <w:vAlign w:val="center"/>
          </w:tcPr>
          <w:p>
            <w:pPr>
              <w:pStyle w:val="12"/>
            </w:pPr>
            <w:r>
              <w:t>取得荣誉称号</w:t>
            </w:r>
          </w:p>
        </w:tc>
        <w:tc>
          <w:tcPr>
            <w:tcW w:w="2268" w:type="dxa"/>
            <w:vAlign w:val="center"/>
          </w:tcPr>
          <w:p>
            <w:pPr>
              <w:pStyle w:val="12"/>
            </w:pPr>
            <w:r>
              <w:t>取得荣誉称号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17、2025局属单位办公场所搬迁租赁、化验室建设绩效目标表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13011025P00318810057X</w:t>
            </w:r>
          </w:p>
        </w:tc>
        <w:tc>
          <w:tcPr>
            <w:tcW w:w="2835" w:type="dxa"/>
            <w:vAlign w:val="center"/>
          </w:tcPr>
          <w:p>
            <w:pPr>
              <w:pStyle w:val="10"/>
            </w:pPr>
            <w:r>
              <w:t>项目名称</w:t>
            </w:r>
          </w:p>
        </w:tc>
        <w:tc>
          <w:tcPr>
            <w:tcW w:w="6095" w:type="dxa"/>
            <w:gridSpan w:val="3"/>
            <w:vAlign w:val="center"/>
          </w:tcPr>
          <w:p>
            <w:pPr>
              <w:pStyle w:val="12"/>
            </w:pPr>
            <w:r>
              <w:t>2025局属单位办公场所搬迁租赁、化验室建设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78.30</w:t>
            </w:r>
          </w:p>
        </w:tc>
        <w:tc>
          <w:tcPr>
            <w:tcW w:w="2835" w:type="dxa"/>
            <w:vAlign w:val="center"/>
          </w:tcPr>
          <w:p>
            <w:pPr>
              <w:pStyle w:val="10"/>
            </w:pPr>
            <w:r>
              <w:t>其中：财政    资金</w:t>
            </w:r>
          </w:p>
        </w:tc>
        <w:tc>
          <w:tcPr>
            <w:tcW w:w="2551" w:type="dxa"/>
            <w:vAlign w:val="center"/>
          </w:tcPr>
          <w:p>
            <w:pPr>
              <w:pStyle w:val="12"/>
            </w:pPr>
            <w:r>
              <w:t>78.30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根据区政府规划，我局西院7家下属单位需要搬迁，该项目资金保障单位及时搬迁并维护正常运转。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1.根据区政府规划，我局西院7家下属单位需要搬迁，该项目资金保障单位及时搬迁并维护正常运转。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搬迁单位数量</w:t>
            </w:r>
          </w:p>
        </w:tc>
        <w:tc>
          <w:tcPr>
            <w:tcW w:w="5386" w:type="dxa"/>
            <w:vAlign w:val="center"/>
          </w:tcPr>
          <w:p>
            <w:pPr>
              <w:pStyle w:val="12"/>
            </w:pPr>
            <w:r>
              <w:t>7家单位搬迁</w:t>
            </w:r>
          </w:p>
        </w:tc>
        <w:tc>
          <w:tcPr>
            <w:tcW w:w="2268" w:type="dxa"/>
            <w:vAlign w:val="center"/>
          </w:tcPr>
          <w:p>
            <w:pPr>
              <w:pStyle w:val="12"/>
            </w:pPr>
            <w:r>
              <w:t>7家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搬迁任务完成率</w:t>
            </w:r>
          </w:p>
        </w:tc>
        <w:tc>
          <w:tcPr>
            <w:tcW w:w="5386" w:type="dxa"/>
            <w:vAlign w:val="center"/>
          </w:tcPr>
          <w:p>
            <w:pPr>
              <w:pStyle w:val="12"/>
            </w:pPr>
            <w:r>
              <w:t>实际搬迁数量占应搬迁比例</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搬迁任务完成及时率</w:t>
            </w:r>
          </w:p>
        </w:tc>
        <w:tc>
          <w:tcPr>
            <w:tcW w:w="5386" w:type="dxa"/>
            <w:vAlign w:val="center"/>
          </w:tcPr>
          <w:p>
            <w:pPr>
              <w:pStyle w:val="12"/>
            </w:pPr>
            <w:r>
              <w:t>及时搬迁数量占应搬迁比例</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项目投入成本</w:t>
            </w:r>
          </w:p>
        </w:tc>
        <w:tc>
          <w:tcPr>
            <w:tcW w:w="5386" w:type="dxa"/>
            <w:vAlign w:val="center"/>
          </w:tcPr>
          <w:p>
            <w:pPr>
              <w:pStyle w:val="12"/>
            </w:pPr>
            <w:r>
              <w:t>需成本373.9122万元</w:t>
            </w:r>
          </w:p>
        </w:tc>
        <w:tc>
          <w:tcPr>
            <w:tcW w:w="2268" w:type="dxa"/>
            <w:vAlign w:val="center"/>
          </w:tcPr>
          <w:p>
            <w:pPr>
              <w:pStyle w:val="12"/>
            </w:pPr>
            <w:r>
              <w:t>373.92万元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保障单位正常运转</w:t>
            </w:r>
          </w:p>
        </w:tc>
        <w:tc>
          <w:tcPr>
            <w:tcW w:w="5386" w:type="dxa"/>
            <w:vAlign w:val="center"/>
          </w:tcPr>
          <w:p>
            <w:pPr>
              <w:pStyle w:val="12"/>
            </w:pPr>
            <w:r>
              <w:t>保障单位正常运转</w:t>
            </w:r>
          </w:p>
        </w:tc>
        <w:tc>
          <w:tcPr>
            <w:tcW w:w="2268" w:type="dxa"/>
            <w:vAlign w:val="center"/>
          </w:tcPr>
          <w:p>
            <w:pPr>
              <w:pStyle w:val="12"/>
            </w:pPr>
            <w:r>
              <w:t>保障单位正常运转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18、2025君乐宝喷粉补贴绩效目标表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13011025P00319410059M</w:t>
            </w:r>
          </w:p>
        </w:tc>
        <w:tc>
          <w:tcPr>
            <w:tcW w:w="2835" w:type="dxa"/>
            <w:vAlign w:val="center"/>
          </w:tcPr>
          <w:p>
            <w:pPr>
              <w:pStyle w:val="10"/>
            </w:pPr>
            <w:r>
              <w:t>项目名称</w:t>
            </w:r>
          </w:p>
        </w:tc>
        <w:tc>
          <w:tcPr>
            <w:tcW w:w="6095" w:type="dxa"/>
            <w:gridSpan w:val="3"/>
            <w:vAlign w:val="center"/>
          </w:tcPr>
          <w:p>
            <w:pPr>
              <w:pStyle w:val="12"/>
            </w:pPr>
            <w:r>
              <w:t>2025君乐宝喷粉补贴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69.05</w:t>
            </w:r>
          </w:p>
        </w:tc>
        <w:tc>
          <w:tcPr>
            <w:tcW w:w="2835" w:type="dxa"/>
            <w:vAlign w:val="center"/>
          </w:tcPr>
          <w:p>
            <w:pPr>
              <w:pStyle w:val="10"/>
            </w:pPr>
            <w:r>
              <w:t>其中：财政    资金</w:t>
            </w:r>
          </w:p>
        </w:tc>
        <w:tc>
          <w:tcPr>
            <w:tcW w:w="2551" w:type="dxa"/>
            <w:vAlign w:val="center"/>
          </w:tcPr>
          <w:p>
            <w:pPr>
              <w:pStyle w:val="12"/>
            </w:pPr>
            <w:r>
              <w:t>69.05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2022年3-5月份，君乐宝收购省内生鲜乳13.5万吨。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1.2022年3-5月份，君乐宝收购省内生鲜乳13.5万吨。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收购省内生鲜乳数量</w:t>
            </w:r>
          </w:p>
        </w:tc>
        <w:tc>
          <w:tcPr>
            <w:tcW w:w="5386" w:type="dxa"/>
            <w:vAlign w:val="center"/>
          </w:tcPr>
          <w:p>
            <w:pPr>
              <w:pStyle w:val="12"/>
            </w:pPr>
            <w:r>
              <w:t>收购省内生鲜乳数量</w:t>
            </w:r>
          </w:p>
        </w:tc>
        <w:tc>
          <w:tcPr>
            <w:tcW w:w="2268" w:type="dxa"/>
            <w:vAlign w:val="center"/>
          </w:tcPr>
          <w:p>
            <w:pPr>
              <w:pStyle w:val="12"/>
            </w:pPr>
            <w:r>
              <w:t>≥13.5万吨</w:t>
            </w:r>
          </w:p>
        </w:tc>
        <w:tc>
          <w:tcPr>
            <w:tcW w:w="1276" w:type="dxa"/>
            <w:vAlign w:val="center"/>
          </w:tcPr>
          <w:p>
            <w:pPr>
              <w:pStyle w:val="12"/>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收购生鲜乳每吨补贴标准</w:t>
            </w:r>
          </w:p>
        </w:tc>
        <w:tc>
          <w:tcPr>
            <w:tcW w:w="5386" w:type="dxa"/>
            <w:vAlign w:val="center"/>
          </w:tcPr>
          <w:p>
            <w:pPr>
              <w:pStyle w:val="12"/>
            </w:pPr>
            <w:r>
              <w:t>收购生鲜乳每吨补贴标准</w:t>
            </w:r>
          </w:p>
        </w:tc>
        <w:tc>
          <w:tcPr>
            <w:tcW w:w="2268" w:type="dxa"/>
            <w:vAlign w:val="center"/>
          </w:tcPr>
          <w:p>
            <w:pPr>
              <w:pStyle w:val="12"/>
            </w:pPr>
            <w:r>
              <w:t>≤500元/吨</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项目任务完成率</w:t>
            </w:r>
          </w:p>
        </w:tc>
        <w:tc>
          <w:tcPr>
            <w:tcW w:w="5386" w:type="dxa"/>
            <w:vAlign w:val="center"/>
          </w:tcPr>
          <w:p>
            <w:pPr>
              <w:pStyle w:val="12"/>
            </w:pPr>
            <w:r>
              <w:t>实际完成数量占计划任务的比例</w:t>
            </w:r>
          </w:p>
        </w:tc>
        <w:tc>
          <w:tcPr>
            <w:tcW w:w="2268" w:type="dxa"/>
            <w:vAlign w:val="center"/>
          </w:tcPr>
          <w:p>
            <w:pPr>
              <w:pStyle w:val="12"/>
            </w:pPr>
            <w:r>
              <w:t>100%</w:t>
            </w:r>
          </w:p>
        </w:tc>
        <w:tc>
          <w:tcPr>
            <w:tcW w:w="1276" w:type="dxa"/>
            <w:vAlign w:val="center"/>
          </w:tcPr>
          <w:p>
            <w:pPr>
              <w:pStyle w:val="12"/>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及时完成数量占计划任务的比例</w:t>
            </w:r>
          </w:p>
        </w:tc>
        <w:tc>
          <w:tcPr>
            <w:tcW w:w="2268" w:type="dxa"/>
            <w:vAlign w:val="center"/>
          </w:tcPr>
          <w:p>
            <w:pPr>
              <w:pStyle w:val="12"/>
            </w:pPr>
            <w:r>
              <w:t>100%</w:t>
            </w:r>
          </w:p>
        </w:tc>
        <w:tc>
          <w:tcPr>
            <w:tcW w:w="1276" w:type="dxa"/>
            <w:vAlign w:val="center"/>
          </w:tcPr>
          <w:p>
            <w:pPr>
              <w:pStyle w:val="12"/>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保证市场稳定</w:t>
            </w:r>
          </w:p>
        </w:tc>
        <w:tc>
          <w:tcPr>
            <w:tcW w:w="5386" w:type="dxa"/>
            <w:vAlign w:val="center"/>
          </w:tcPr>
          <w:p>
            <w:pPr>
              <w:pStyle w:val="12"/>
            </w:pPr>
            <w:r>
              <w:t>保证市场稳定</w:t>
            </w:r>
          </w:p>
        </w:tc>
        <w:tc>
          <w:tcPr>
            <w:tcW w:w="2268" w:type="dxa"/>
            <w:vAlign w:val="center"/>
          </w:tcPr>
          <w:p>
            <w:pPr>
              <w:pStyle w:val="12"/>
            </w:pPr>
            <w:r>
              <w:t>保证市场稳定</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补贴企业满意度</w:t>
            </w:r>
          </w:p>
        </w:tc>
        <w:tc>
          <w:tcPr>
            <w:tcW w:w="5386" w:type="dxa"/>
            <w:vAlign w:val="center"/>
          </w:tcPr>
          <w:p>
            <w:pPr>
              <w:pStyle w:val="12"/>
            </w:pPr>
            <w:r>
              <w:t>问卷调查中满意和较满意企业个数占补贴企业个数的比例</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19、2025鹿泉区和美乡村精品村工程设计费、预算编制费、监理费绩效目标表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13011025P00318210039B</w:t>
            </w:r>
          </w:p>
        </w:tc>
        <w:tc>
          <w:tcPr>
            <w:tcW w:w="2835" w:type="dxa"/>
            <w:vAlign w:val="center"/>
          </w:tcPr>
          <w:p>
            <w:pPr>
              <w:pStyle w:val="10"/>
            </w:pPr>
            <w:r>
              <w:t>项目名称</w:t>
            </w:r>
          </w:p>
        </w:tc>
        <w:tc>
          <w:tcPr>
            <w:tcW w:w="6095" w:type="dxa"/>
            <w:gridSpan w:val="3"/>
            <w:vAlign w:val="center"/>
          </w:tcPr>
          <w:p>
            <w:pPr>
              <w:pStyle w:val="12"/>
            </w:pPr>
            <w:r>
              <w:t>2025鹿泉区和美乡村精品村工程设计费、预算编制费、监理费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2022年，省下达我区人居环境整治资金840万，用于创建我区5个和美乡村精品村。经公开招标，我单位实施鹿泉区和美乡村精品村工程。该项目是项目实施的前期设计费、预算编制费、监理费等配套费用。通过项目的实施，改善农村人居环境，便利村民出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1.2022年，省下达我区人居环境整治资金840万，用于创建我区5个和美乡村精品村。经公开招标，我单位实施鹿泉区和美乡村精品村工程。该项目是项目实施的前期设计费、预算编制费、监理费等配套费用。通过项目的实施，改善农村人居环境，便利村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创建和美乡村精品村数</w:t>
            </w:r>
          </w:p>
        </w:tc>
        <w:tc>
          <w:tcPr>
            <w:tcW w:w="5386" w:type="dxa"/>
            <w:vAlign w:val="center"/>
          </w:tcPr>
          <w:p>
            <w:pPr>
              <w:pStyle w:val="12"/>
            </w:pPr>
            <w:r>
              <w:t>新创建和美乡村精品村5个</w:t>
            </w:r>
          </w:p>
        </w:tc>
        <w:tc>
          <w:tcPr>
            <w:tcW w:w="2268" w:type="dxa"/>
            <w:vAlign w:val="center"/>
          </w:tcPr>
          <w:p>
            <w:pPr>
              <w:pStyle w:val="12"/>
            </w:pPr>
            <w:r>
              <w:t>5个村</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完成道路硬化面积</w:t>
            </w:r>
          </w:p>
        </w:tc>
        <w:tc>
          <w:tcPr>
            <w:tcW w:w="5386" w:type="dxa"/>
            <w:vAlign w:val="center"/>
          </w:tcPr>
          <w:p>
            <w:pPr>
              <w:pStyle w:val="12"/>
            </w:pPr>
            <w:r>
              <w:t>完成道路硬化40000平方米</w:t>
            </w:r>
          </w:p>
        </w:tc>
        <w:tc>
          <w:tcPr>
            <w:tcW w:w="2268" w:type="dxa"/>
            <w:vAlign w:val="center"/>
          </w:tcPr>
          <w:p>
            <w:pPr>
              <w:pStyle w:val="12"/>
            </w:pPr>
            <w:r>
              <w:t>40000平方米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铺设便道砖面积</w:t>
            </w:r>
          </w:p>
        </w:tc>
        <w:tc>
          <w:tcPr>
            <w:tcW w:w="5386" w:type="dxa"/>
            <w:vAlign w:val="center"/>
          </w:tcPr>
          <w:p>
            <w:pPr>
              <w:pStyle w:val="12"/>
            </w:pPr>
            <w:r>
              <w:t>完成铺设便道砖15000平方米</w:t>
            </w:r>
          </w:p>
        </w:tc>
        <w:tc>
          <w:tcPr>
            <w:tcW w:w="2268" w:type="dxa"/>
            <w:vAlign w:val="center"/>
          </w:tcPr>
          <w:p>
            <w:pPr>
              <w:pStyle w:val="12"/>
            </w:pPr>
            <w:r>
              <w:t>15000平方米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工程合格率</w:t>
            </w:r>
          </w:p>
        </w:tc>
        <w:tc>
          <w:tcPr>
            <w:tcW w:w="5386" w:type="dxa"/>
            <w:vAlign w:val="center"/>
          </w:tcPr>
          <w:p>
            <w:pPr>
              <w:pStyle w:val="12"/>
            </w:pPr>
            <w:r>
              <w:t>合格工程占总体工程比例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建设工期时间</w:t>
            </w:r>
          </w:p>
        </w:tc>
        <w:tc>
          <w:tcPr>
            <w:tcW w:w="5386" w:type="dxa"/>
            <w:vAlign w:val="center"/>
          </w:tcPr>
          <w:p>
            <w:pPr>
              <w:pStyle w:val="12"/>
            </w:pPr>
            <w:r>
              <w:t>建设工期100天</w:t>
            </w:r>
          </w:p>
        </w:tc>
        <w:tc>
          <w:tcPr>
            <w:tcW w:w="2268" w:type="dxa"/>
            <w:vAlign w:val="center"/>
          </w:tcPr>
          <w:p>
            <w:pPr>
              <w:pStyle w:val="12"/>
            </w:pPr>
            <w:r>
              <w:t>100日</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建设施工成本</w:t>
            </w:r>
          </w:p>
        </w:tc>
        <w:tc>
          <w:tcPr>
            <w:tcW w:w="5386" w:type="dxa"/>
            <w:vAlign w:val="center"/>
          </w:tcPr>
          <w:p>
            <w:pPr>
              <w:pStyle w:val="12"/>
            </w:pPr>
            <w:r>
              <w:t>建设成本839万元</w:t>
            </w:r>
          </w:p>
        </w:tc>
        <w:tc>
          <w:tcPr>
            <w:tcW w:w="2268" w:type="dxa"/>
            <w:vAlign w:val="center"/>
          </w:tcPr>
          <w:p>
            <w:pPr>
              <w:pStyle w:val="12"/>
            </w:pPr>
            <w:r>
              <w:t>839万元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改善农村人居环境，便利村民出行</w:t>
            </w:r>
          </w:p>
        </w:tc>
        <w:tc>
          <w:tcPr>
            <w:tcW w:w="5386" w:type="dxa"/>
            <w:vAlign w:val="center"/>
          </w:tcPr>
          <w:p>
            <w:pPr>
              <w:pStyle w:val="12"/>
            </w:pPr>
            <w:r>
              <w:t>改善农村人居环境，便利村民出行</w:t>
            </w:r>
          </w:p>
        </w:tc>
        <w:tc>
          <w:tcPr>
            <w:tcW w:w="2268" w:type="dxa"/>
            <w:vAlign w:val="center"/>
          </w:tcPr>
          <w:p>
            <w:pPr>
              <w:pStyle w:val="12"/>
            </w:pPr>
            <w:r>
              <w:t>改善农村人居环境，便利村民出行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受益人数大于8000人</w:t>
            </w:r>
          </w:p>
        </w:tc>
        <w:tc>
          <w:tcPr>
            <w:tcW w:w="5386" w:type="dxa"/>
            <w:vAlign w:val="center"/>
          </w:tcPr>
          <w:p>
            <w:pPr>
              <w:pStyle w:val="12"/>
            </w:pPr>
            <w:r>
              <w:t>受益人数大于8000人</w:t>
            </w:r>
          </w:p>
        </w:tc>
        <w:tc>
          <w:tcPr>
            <w:tcW w:w="2268" w:type="dxa"/>
            <w:vAlign w:val="center"/>
          </w:tcPr>
          <w:p>
            <w:pPr>
              <w:pStyle w:val="12"/>
            </w:pPr>
            <w:r>
              <w:t>≥8000人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受益群体满意度大于90%</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20、2025鹿泉区和美乡村提升工程设计费、预算编制费、监理费绩效目标表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13011025P00318210041A</w:t>
            </w:r>
          </w:p>
        </w:tc>
        <w:tc>
          <w:tcPr>
            <w:tcW w:w="2835" w:type="dxa"/>
            <w:vAlign w:val="center"/>
          </w:tcPr>
          <w:p>
            <w:pPr>
              <w:pStyle w:val="10"/>
            </w:pPr>
            <w:r>
              <w:t>项目名称</w:t>
            </w:r>
          </w:p>
        </w:tc>
        <w:tc>
          <w:tcPr>
            <w:tcW w:w="6095" w:type="dxa"/>
            <w:gridSpan w:val="3"/>
            <w:vAlign w:val="center"/>
          </w:tcPr>
          <w:p>
            <w:pPr>
              <w:pStyle w:val="12"/>
            </w:pPr>
            <w:r>
              <w:t>2025鹿泉区和美乡村提升工程设计费、预算编制费、监理费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2024年，省市下达我区农村人居环境整治资金550万元，我局实施了鹿泉区和美乡村提升工程，项目涉及我区13个村，主要建设内容为道路硬化、安装路灯、村庄绿化、停车场等公共基础设施。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1.2024年，省市下达我区农村人居环境整治资金550万元，我局实施了鹿泉区和美乡村提升工程，项目涉及我区13个村，主要建设内容为道路硬化、安装路灯、村庄绿化、停车场等公共基础设施。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和美乡村建设涉及村数</w:t>
            </w:r>
          </w:p>
        </w:tc>
        <w:tc>
          <w:tcPr>
            <w:tcW w:w="5386" w:type="dxa"/>
            <w:vAlign w:val="center"/>
          </w:tcPr>
          <w:p>
            <w:pPr>
              <w:pStyle w:val="12"/>
            </w:pPr>
            <w:r>
              <w:t>和美乡村建设涉及村数13个</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安装路灯个数</w:t>
            </w:r>
          </w:p>
        </w:tc>
        <w:tc>
          <w:tcPr>
            <w:tcW w:w="5386" w:type="dxa"/>
            <w:vAlign w:val="center"/>
          </w:tcPr>
          <w:p>
            <w:pPr>
              <w:pStyle w:val="12"/>
            </w:pPr>
            <w:r>
              <w:t>路灯安装317个</w:t>
            </w:r>
          </w:p>
        </w:tc>
        <w:tc>
          <w:tcPr>
            <w:tcW w:w="2268" w:type="dxa"/>
            <w:vAlign w:val="center"/>
          </w:tcPr>
          <w:p>
            <w:pPr>
              <w:pStyle w:val="12"/>
            </w:pPr>
            <w:r>
              <w:t>317个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工程合格率</w:t>
            </w:r>
          </w:p>
        </w:tc>
        <w:tc>
          <w:tcPr>
            <w:tcW w:w="5386" w:type="dxa"/>
            <w:vAlign w:val="center"/>
          </w:tcPr>
          <w:p>
            <w:pPr>
              <w:pStyle w:val="12"/>
            </w:pPr>
            <w:r>
              <w:t>合格工程占总体工程比例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建设工期时间</w:t>
            </w:r>
          </w:p>
        </w:tc>
        <w:tc>
          <w:tcPr>
            <w:tcW w:w="5386" w:type="dxa"/>
            <w:vAlign w:val="center"/>
          </w:tcPr>
          <w:p>
            <w:pPr>
              <w:pStyle w:val="12"/>
            </w:pPr>
            <w:r>
              <w:t>建设工期100天</w:t>
            </w:r>
          </w:p>
        </w:tc>
        <w:tc>
          <w:tcPr>
            <w:tcW w:w="2268" w:type="dxa"/>
            <w:vAlign w:val="center"/>
          </w:tcPr>
          <w:p>
            <w:pPr>
              <w:pStyle w:val="12"/>
            </w:pPr>
            <w:r>
              <w:t>100日</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建设施工成本</w:t>
            </w:r>
          </w:p>
        </w:tc>
        <w:tc>
          <w:tcPr>
            <w:tcW w:w="5386" w:type="dxa"/>
            <w:vAlign w:val="center"/>
          </w:tcPr>
          <w:p>
            <w:pPr>
              <w:pStyle w:val="12"/>
            </w:pPr>
            <w:r>
              <w:t>建设成本545万元</w:t>
            </w:r>
          </w:p>
        </w:tc>
        <w:tc>
          <w:tcPr>
            <w:tcW w:w="2268" w:type="dxa"/>
            <w:vAlign w:val="center"/>
          </w:tcPr>
          <w:p>
            <w:pPr>
              <w:pStyle w:val="12"/>
            </w:pPr>
            <w:r>
              <w:t>545万元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改善农村人居环境，提升村庄基础设施</w:t>
            </w:r>
          </w:p>
        </w:tc>
        <w:tc>
          <w:tcPr>
            <w:tcW w:w="5386" w:type="dxa"/>
            <w:vAlign w:val="center"/>
          </w:tcPr>
          <w:p>
            <w:pPr>
              <w:pStyle w:val="12"/>
            </w:pPr>
            <w:r>
              <w:t>改善农村人居环境，提升村庄基础设施</w:t>
            </w:r>
          </w:p>
        </w:tc>
        <w:tc>
          <w:tcPr>
            <w:tcW w:w="2268" w:type="dxa"/>
            <w:vAlign w:val="center"/>
          </w:tcPr>
          <w:p>
            <w:pPr>
              <w:pStyle w:val="12"/>
            </w:pPr>
            <w:r>
              <w:t>改善农村人居环境，提升村庄基础设施</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受益群体人数大于10000人</w:t>
            </w:r>
          </w:p>
        </w:tc>
        <w:tc>
          <w:tcPr>
            <w:tcW w:w="5386" w:type="dxa"/>
            <w:vAlign w:val="center"/>
          </w:tcPr>
          <w:p>
            <w:pPr>
              <w:pStyle w:val="12"/>
            </w:pPr>
            <w:r>
              <w:t>受益人数大于10000人</w:t>
            </w:r>
          </w:p>
        </w:tc>
        <w:tc>
          <w:tcPr>
            <w:tcW w:w="2268" w:type="dxa"/>
            <w:vAlign w:val="center"/>
          </w:tcPr>
          <w:p>
            <w:pPr>
              <w:pStyle w:val="12"/>
            </w:pPr>
            <w:r>
              <w:t>≥10000人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受益群体满意度大于90%</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21、2025鹿泉区农村人居环境整治提升项目设计费、预算编制费、监理费绩效目标表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13011025P00318210042X</w:t>
            </w:r>
          </w:p>
        </w:tc>
        <w:tc>
          <w:tcPr>
            <w:tcW w:w="2835" w:type="dxa"/>
            <w:vAlign w:val="center"/>
          </w:tcPr>
          <w:p>
            <w:pPr>
              <w:pStyle w:val="10"/>
            </w:pPr>
            <w:r>
              <w:t>项目名称</w:t>
            </w:r>
          </w:p>
        </w:tc>
        <w:tc>
          <w:tcPr>
            <w:tcW w:w="6095" w:type="dxa"/>
            <w:gridSpan w:val="3"/>
            <w:vAlign w:val="center"/>
          </w:tcPr>
          <w:p>
            <w:pPr>
              <w:pStyle w:val="12"/>
            </w:pPr>
            <w:r>
              <w:t>2025鹿泉区农村人居环境整治提升项目设计费、预算编制费、监理费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2024年，省级下达我区农村人居环境整治专项资金1350万元，我区实施了鹿泉区农村人居环境整治提升工程，涉及我区5个乡镇13个村庄，主要建设内容为道路硬化、亮化、绿化，停车场等基础公益设施建设。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1.2024年，省级下达我区农村人居环境整治专项资金1350万元，我区实施了鹿泉区农村人居环境整治提升工程，涉及我区5个乡镇13个村庄，主要建设内容为道路硬化、亮化、绿化，停车场等基础公益设施建设。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提升改造村数</w:t>
            </w:r>
          </w:p>
        </w:tc>
        <w:tc>
          <w:tcPr>
            <w:tcW w:w="5386" w:type="dxa"/>
            <w:vAlign w:val="center"/>
          </w:tcPr>
          <w:p>
            <w:pPr>
              <w:pStyle w:val="12"/>
            </w:pPr>
            <w:r>
              <w:t>提升改造村庄13个</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道路硬化面积</w:t>
            </w:r>
          </w:p>
        </w:tc>
        <w:tc>
          <w:tcPr>
            <w:tcW w:w="5386" w:type="dxa"/>
            <w:vAlign w:val="center"/>
          </w:tcPr>
          <w:p>
            <w:pPr>
              <w:pStyle w:val="12"/>
            </w:pPr>
            <w:r>
              <w:t>道路硬化面积大于50000平方米</w:t>
            </w:r>
          </w:p>
        </w:tc>
        <w:tc>
          <w:tcPr>
            <w:tcW w:w="2268" w:type="dxa"/>
            <w:vAlign w:val="center"/>
          </w:tcPr>
          <w:p>
            <w:pPr>
              <w:pStyle w:val="12"/>
            </w:pPr>
            <w:r>
              <w:t>≥50000平方米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工程合格率</w:t>
            </w:r>
          </w:p>
        </w:tc>
        <w:tc>
          <w:tcPr>
            <w:tcW w:w="5386" w:type="dxa"/>
            <w:vAlign w:val="center"/>
          </w:tcPr>
          <w:p>
            <w:pPr>
              <w:pStyle w:val="12"/>
            </w:pPr>
            <w:r>
              <w:t>合格工程占总体工程比例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建设工期时间</w:t>
            </w:r>
          </w:p>
        </w:tc>
        <w:tc>
          <w:tcPr>
            <w:tcW w:w="5386" w:type="dxa"/>
            <w:vAlign w:val="center"/>
          </w:tcPr>
          <w:p>
            <w:pPr>
              <w:pStyle w:val="12"/>
            </w:pPr>
            <w:r>
              <w:t>建设工期180天</w:t>
            </w:r>
          </w:p>
        </w:tc>
        <w:tc>
          <w:tcPr>
            <w:tcW w:w="2268" w:type="dxa"/>
            <w:vAlign w:val="center"/>
          </w:tcPr>
          <w:p>
            <w:pPr>
              <w:pStyle w:val="12"/>
            </w:pPr>
            <w:r>
              <w:t>180日</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建设施工成本</w:t>
            </w:r>
          </w:p>
        </w:tc>
        <w:tc>
          <w:tcPr>
            <w:tcW w:w="5386" w:type="dxa"/>
            <w:vAlign w:val="center"/>
          </w:tcPr>
          <w:p>
            <w:pPr>
              <w:pStyle w:val="12"/>
            </w:pPr>
            <w:r>
              <w:t>建设施工成本1350万元</w:t>
            </w:r>
          </w:p>
        </w:tc>
        <w:tc>
          <w:tcPr>
            <w:tcW w:w="2268" w:type="dxa"/>
            <w:vAlign w:val="center"/>
          </w:tcPr>
          <w:p>
            <w:pPr>
              <w:pStyle w:val="12"/>
            </w:pPr>
            <w:r>
              <w:t>1350万元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改善农村人居环境，便利村民出行</w:t>
            </w:r>
          </w:p>
        </w:tc>
        <w:tc>
          <w:tcPr>
            <w:tcW w:w="5386" w:type="dxa"/>
            <w:vAlign w:val="center"/>
          </w:tcPr>
          <w:p>
            <w:pPr>
              <w:pStyle w:val="12"/>
            </w:pPr>
            <w:r>
              <w:t>改善农村人居环境，便利村民出行</w:t>
            </w:r>
          </w:p>
        </w:tc>
        <w:tc>
          <w:tcPr>
            <w:tcW w:w="2268" w:type="dxa"/>
            <w:vAlign w:val="center"/>
          </w:tcPr>
          <w:p>
            <w:pPr>
              <w:pStyle w:val="12"/>
            </w:pPr>
            <w:r>
              <w:t>改善农村人居环境，便利村民出行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受益人数大于8000人</w:t>
            </w:r>
          </w:p>
        </w:tc>
        <w:tc>
          <w:tcPr>
            <w:tcW w:w="5386" w:type="dxa"/>
            <w:vAlign w:val="center"/>
          </w:tcPr>
          <w:p>
            <w:pPr>
              <w:pStyle w:val="12"/>
            </w:pPr>
            <w:r>
              <w:t>受益人数大于10000人</w:t>
            </w:r>
          </w:p>
        </w:tc>
        <w:tc>
          <w:tcPr>
            <w:tcW w:w="2268" w:type="dxa"/>
            <w:vAlign w:val="center"/>
          </w:tcPr>
          <w:p>
            <w:pPr>
              <w:pStyle w:val="12"/>
            </w:pPr>
            <w:r>
              <w:t>≥10000人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受益群体满意度大于90%</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22、2025奶业振兴专项资金绩效目标表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13011025P00157810005X</w:t>
            </w:r>
          </w:p>
        </w:tc>
        <w:tc>
          <w:tcPr>
            <w:tcW w:w="2835" w:type="dxa"/>
            <w:vAlign w:val="center"/>
          </w:tcPr>
          <w:p>
            <w:pPr>
              <w:pStyle w:val="10"/>
            </w:pPr>
            <w:r>
              <w:t>项目名称</w:t>
            </w:r>
          </w:p>
        </w:tc>
        <w:tc>
          <w:tcPr>
            <w:tcW w:w="6095" w:type="dxa"/>
            <w:gridSpan w:val="3"/>
            <w:vAlign w:val="center"/>
          </w:tcPr>
          <w:p>
            <w:pPr>
              <w:pStyle w:val="12"/>
            </w:pPr>
            <w:r>
              <w:t>2025奶业振兴专项资金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1946.50</w:t>
            </w:r>
          </w:p>
        </w:tc>
        <w:tc>
          <w:tcPr>
            <w:tcW w:w="2835" w:type="dxa"/>
            <w:vAlign w:val="center"/>
          </w:tcPr>
          <w:p>
            <w:pPr>
              <w:pStyle w:val="10"/>
            </w:pPr>
            <w:r>
              <w:t>其中：财政    资金</w:t>
            </w:r>
          </w:p>
        </w:tc>
        <w:tc>
          <w:tcPr>
            <w:tcW w:w="2551" w:type="dxa"/>
            <w:vAlign w:val="center"/>
          </w:tcPr>
          <w:p>
            <w:pPr>
              <w:pStyle w:val="12"/>
            </w:pPr>
            <w:r>
              <w:t>1946.50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按照《鹿泉区人民政府关于加快推进奶业振兴的实施意见》，资金用于生鲜乳收购价补贴、玉米青贮补贴、生鲜乳喷粉补贴等。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1.按照《鹿泉区人民政府关于加快推进奶业振兴的实施意见》，资金用于生鲜乳收购价补贴、玉米青贮补贴、生鲜乳喷粉补贴等。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生鲜乳收购数量</w:t>
            </w:r>
          </w:p>
        </w:tc>
        <w:tc>
          <w:tcPr>
            <w:tcW w:w="5386" w:type="dxa"/>
            <w:vAlign w:val="center"/>
          </w:tcPr>
          <w:p>
            <w:pPr>
              <w:pStyle w:val="12"/>
            </w:pPr>
            <w:r>
              <w:t>收购生鲜乳8.1万吨</w:t>
            </w:r>
          </w:p>
        </w:tc>
        <w:tc>
          <w:tcPr>
            <w:tcW w:w="2268" w:type="dxa"/>
            <w:vAlign w:val="center"/>
          </w:tcPr>
          <w:p>
            <w:pPr>
              <w:pStyle w:val="12"/>
            </w:pPr>
            <w:r>
              <w:t>≥8.1万吨</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生鲜乳收购补贴成本</w:t>
            </w:r>
          </w:p>
        </w:tc>
        <w:tc>
          <w:tcPr>
            <w:tcW w:w="5386" w:type="dxa"/>
            <w:vAlign w:val="center"/>
          </w:tcPr>
          <w:p>
            <w:pPr>
              <w:pStyle w:val="12"/>
            </w:pPr>
            <w:r>
              <w:t>生鲜乳收购补贴成本100元/吨</w:t>
            </w:r>
          </w:p>
        </w:tc>
        <w:tc>
          <w:tcPr>
            <w:tcW w:w="2268" w:type="dxa"/>
            <w:vAlign w:val="center"/>
          </w:tcPr>
          <w:p>
            <w:pPr>
              <w:pStyle w:val="12"/>
            </w:pPr>
            <w:r>
              <w:t>≤100元/吨</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收贮全株玉米数量</w:t>
            </w:r>
          </w:p>
        </w:tc>
        <w:tc>
          <w:tcPr>
            <w:tcW w:w="5386" w:type="dxa"/>
            <w:vAlign w:val="center"/>
          </w:tcPr>
          <w:p>
            <w:pPr>
              <w:pStyle w:val="12"/>
            </w:pPr>
            <w:r>
              <w:t>收贮全株玉米4.1万吨</w:t>
            </w:r>
          </w:p>
        </w:tc>
        <w:tc>
          <w:tcPr>
            <w:tcW w:w="2268" w:type="dxa"/>
            <w:vAlign w:val="center"/>
          </w:tcPr>
          <w:p>
            <w:pPr>
              <w:pStyle w:val="12"/>
            </w:pPr>
            <w:r>
              <w:t>≥4.1万吨</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收贮全株玉米补贴成本</w:t>
            </w:r>
          </w:p>
        </w:tc>
        <w:tc>
          <w:tcPr>
            <w:tcW w:w="5386" w:type="dxa"/>
            <w:vAlign w:val="center"/>
          </w:tcPr>
          <w:p>
            <w:pPr>
              <w:pStyle w:val="12"/>
            </w:pPr>
            <w:r>
              <w:t>收贮全株玉米补贴成本80元/吨</w:t>
            </w:r>
          </w:p>
        </w:tc>
        <w:tc>
          <w:tcPr>
            <w:tcW w:w="2268" w:type="dxa"/>
            <w:vAlign w:val="center"/>
          </w:tcPr>
          <w:p>
            <w:pPr>
              <w:pStyle w:val="12"/>
            </w:pPr>
            <w:r>
              <w:t>≤80元/吨</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过剩生鲜乳喷粉补贴数量</w:t>
            </w:r>
          </w:p>
        </w:tc>
        <w:tc>
          <w:tcPr>
            <w:tcW w:w="5386" w:type="dxa"/>
            <w:vAlign w:val="center"/>
          </w:tcPr>
          <w:p>
            <w:pPr>
              <w:pStyle w:val="12"/>
            </w:pPr>
            <w:r>
              <w:t>过剩生鲜乳喷粉补贴1.35万吨</w:t>
            </w:r>
          </w:p>
        </w:tc>
        <w:tc>
          <w:tcPr>
            <w:tcW w:w="2268" w:type="dxa"/>
            <w:vAlign w:val="center"/>
          </w:tcPr>
          <w:p>
            <w:pPr>
              <w:pStyle w:val="12"/>
            </w:pPr>
            <w:r>
              <w:t>≥1.35万吨</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过剩生鲜乳喷粉补贴标准</w:t>
            </w:r>
          </w:p>
        </w:tc>
        <w:tc>
          <w:tcPr>
            <w:tcW w:w="5386" w:type="dxa"/>
            <w:vAlign w:val="center"/>
          </w:tcPr>
          <w:p>
            <w:pPr>
              <w:pStyle w:val="12"/>
            </w:pPr>
            <w:r>
              <w:t>过剩生鲜乳喷粉补贴标准补贴150元/吨</w:t>
            </w:r>
          </w:p>
        </w:tc>
        <w:tc>
          <w:tcPr>
            <w:tcW w:w="2268" w:type="dxa"/>
            <w:vAlign w:val="center"/>
          </w:tcPr>
          <w:p>
            <w:pPr>
              <w:pStyle w:val="12"/>
            </w:pPr>
            <w:r>
              <w:t>≤150元/吨</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项目验收通过率（%）</w:t>
            </w:r>
          </w:p>
        </w:tc>
        <w:tc>
          <w:tcPr>
            <w:tcW w:w="5386" w:type="dxa"/>
            <w:vAlign w:val="center"/>
          </w:tcPr>
          <w:p>
            <w:pPr>
              <w:pStyle w:val="12"/>
            </w:pPr>
            <w:r>
              <w:t>项目验收通过率（%）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资金发放时限</w:t>
            </w:r>
          </w:p>
        </w:tc>
        <w:tc>
          <w:tcPr>
            <w:tcW w:w="5386" w:type="dxa"/>
            <w:vAlign w:val="center"/>
          </w:tcPr>
          <w:p>
            <w:pPr>
              <w:pStyle w:val="12"/>
            </w:pPr>
            <w:r>
              <w:t>2025年12月底前资金发放完毕</w:t>
            </w:r>
          </w:p>
        </w:tc>
        <w:tc>
          <w:tcPr>
            <w:tcW w:w="2268" w:type="dxa"/>
            <w:vAlign w:val="center"/>
          </w:tcPr>
          <w:p>
            <w:pPr>
              <w:pStyle w:val="12"/>
            </w:pPr>
            <w:r>
              <w:t>2022年12月底前资金发放完毕</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是否保证市场稳定</w:t>
            </w:r>
          </w:p>
        </w:tc>
        <w:tc>
          <w:tcPr>
            <w:tcW w:w="5386" w:type="dxa"/>
            <w:vAlign w:val="center"/>
          </w:tcPr>
          <w:p>
            <w:pPr>
              <w:pStyle w:val="12"/>
            </w:pPr>
            <w:r>
              <w:t>保证市场稳定</w:t>
            </w:r>
          </w:p>
        </w:tc>
        <w:tc>
          <w:tcPr>
            <w:tcW w:w="2268" w:type="dxa"/>
            <w:vAlign w:val="center"/>
          </w:tcPr>
          <w:p>
            <w:pPr>
              <w:pStyle w:val="12"/>
            </w:pPr>
            <w:r>
              <w:t>保证市场稳定</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补贴企业满意度</w:t>
            </w:r>
          </w:p>
        </w:tc>
        <w:tc>
          <w:tcPr>
            <w:tcW w:w="5386" w:type="dxa"/>
            <w:vAlign w:val="center"/>
          </w:tcPr>
          <w:p>
            <w:pPr>
              <w:pStyle w:val="12"/>
            </w:pPr>
            <w:r>
              <w:t>问卷调查中满意和较满意企业个数占补贴企业个数的比例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23、2025年自收自支事业单位离退休人员统筹外项目补贴绩效目标表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13011025P00318810058H</w:t>
            </w:r>
          </w:p>
        </w:tc>
        <w:tc>
          <w:tcPr>
            <w:tcW w:w="2835" w:type="dxa"/>
            <w:vAlign w:val="center"/>
          </w:tcPr>
          <w:p>
            <w:pPr>
              <w:pStyle w:val="10"/>
            </w:pPr>
            <w:r>
              <w:t>项目名称</w:t>
            </w:r>
          </w:p>
        </w:tc>
        <w:tc>
          <w:tcPr>
            <w:tcW w:w="6095" w:type="dxa"/>
            <w:gridSpan w:val="3"/>
            <w:vAlign w:val="center"/>
          </w:tcPr>
          <w:p>
            <w:pPr>
              <w:pStyle w:val="12"/>
            </w:pPr>
            <w:r>
              <w:t>2025年自收自支事业单位离退休人员统筹外项目补贴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70.45</w:t>
            </w:r>
          </w:p>
        </w:tc>
        <w:tc>
          <w:tcPr>
            <w:tcW w:w="2835" w:type="dxa"/>
            <w:vAlign w:val="center"/>
          </w:tcPr>
          <w:p>
            <w:pPr>
              <w:pStyle w:val="10"/>
            </w:pPr>
            <w:r>
              <w:t>其中：财政    资金</w:t>
            </w:r>
          </w:p>
        </w:tc>
        <w:tc>
          <w:tcPr>
            <w:tcW w:w="2551" w:type="dxa"/>
            <w:vAlign w:val="center"/>
          </w:tcPr>
          <w:p>
            <w:pPr>
              <w:pStyle w:val="12"/>
            </w:pPr>
            <w:r>
              <w:t>70.45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我局所属自收自支事业单位乡站管理委员会有职工37人，2025年需负担其统筹外补贴，如：丧葬费、遗属补助、取暖费、年终一次性奖、福利费、公用经费等。保障离退休人员正常生活。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1.我局所属自收自支事业单位乡站管理委员会有职工37人，2025年需负担其统筹外补贴，如：丧葬费、遗属补助、取暖费、年终一次性奖、福利费、公用经费等。保障离退休人员正常生活。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保障离退休人员数量</w:t>
            </w:r>
          </w:p>
        </w:tc>
        <w:tc>
          <w:tcPr>
            <w:tcW w:w="5386" w:type="dxa"/>
            <w:vAlign w:val="center"/>
          </w:tcPr>
          <w:p>
            <w:pPr>
              <w:pStyle w:val="12"/>
            </w:pPr>
            <w:r>
              <w:t>保障离退休人员27人</w:t>
            </w:r>
          </w:p>
        </w:tc>
        <w:tc>
          <w:tcPr>
            <w:tcW w:w="2268" w:type="dxa"/>
            <w:vAlign w:val="center"/>
          </w:tcPr>
          <w:p>
            <w:pPr>
              <w:pStyle w:val="12"/>
            </w:pPr>
            <w:r>
              <w:t>27人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统筹外补贴资金发放率</w:t>
            </w:r>
          </w:p>
        </w:tc>
        <w:tc>
          <w:tcPr>
            <w:tcW w:w="5386" w:type="dxa"/>
            <w:vAlign w:val="center"/>
          </w:tcPr>
          <w:p>
            <w:pPr>
              <w:pStyle w:val="12"/>
            </w:pPr>
            <w:r>
              <w:t>实际发放统筹外补贴资金占应发放资金的比例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统筹外补贴资金发放及时率</w:t>
            </w:r>
          </w:p>
        </w:tc>
        <w:tc>
          <w:tcPr>
            <w:tcW w:w="5386" w:type="dxa"/>
            <w:vAlign w:val="center"/>
          </w:tcPr>
          <w:p>
            <w:pPr>
              <w:pStyle w:val="12"/>
            </w:pPr>
            <w:r>
              <w:t>及时发放统筹外补贴资金占应发放资金的比例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统筹外补贴发放标准</w:t>
            </w:r>
          </w:p>
        </w:tc>
        <w:tc>
          <w:tcPr>
            <w:tcW w:w="5386" w:type="dxa"/>
            <w:vAlign w:val="center"/>
          </w:tcPr>
          <w:p>
            <w:pPr>
              <w:pStyle w:val="12"/>
            </w:pPr>
            <w:r>
              <w:t>按审批数额发放补贴</w:t>
            </w:r>
          </w:p>
        </w:tc>
        <w:tc>
          <w:tcPr>
            <w:tcW w:w="2268" w:type="dxa"/>
            <w:vAlign w:val="center"/>
          </w:tcPr>
          <w:p>
            <w:pPr>
              <w:pStyle w:val="12"/>
            </w:pPr>
            <w:r>
              <w:t>按审批数额发放</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提供离退休人员生活保障</w:t>
            </w:r>
          </w:p>
        </w:tc>
        <w:tc>
          <w:tcPr>
            <w:tcW w:w="5386" w:type="dxa"/>
            <w:vAlign w:val="center"/>
          </w:tcPr>
          <w:p>
            <w:pPr>
              <w:pStyle w:val="12"/>
            </w:pPr>
            <w:r>
              <w:t>提供离退休人员生活保障</w:t>
            </w:r>
          </w:p>
        </w:tc>
        <w:tc>
          <w:tcPr>
            <w:tcW w:w="2268" w:type="dxa"/>
            <w:vAlign w:val="center"/>
          </w:tcPr>
          <w:p>
            <w:pPr>
              <w:pStyle w:val="12"/>
            </w:pPr>
            <w:r>
              <w:t>提供离退休人员生活保障</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24、2025农村厕所管护平台维护资金绩效目标表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13011025P00318210045Q</w:t>
            </w:r>
          </w:p>
        </w:tc>
        <w:tc>
          <w:tcPr>
            <w:tcW w:w="2835" w:type="dxa"/>
            <w:vAlign w:val="center"/>
          </w:tcPr>
          <w:p>
            <w:pPr>
              <w:pStyle w:val="10"/>
            </w:pPr>
            <w:r>
              <w:t>项目名称</w:t>
            </w:r>
          </w:p>
        </w:tc>
        <w:tc>
          <w:tcPr>
            <w:tcW w:w="6095" w:type="dxa"/>
            <w:gridSpan w:val="3"/>
            <w:vAlign w:val="center"/>
          </w:tcPr>
          <w:p>
            <w:pPr>
              <w:pStyle w:val="12"/>
            </w:pPr>
            <w:r>
              <w:t>2025农村厕所管护平台维护资金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1.69</w:t>
            </w:r>
          </w:p>
        </w:tc>
        <w:tc>
          <w:tcPr>
            <w:tcW w:w="2835" w:type="dxa"/>
            <w:vAlign w:val="center"/>
          </w:tcPr>
          <w:p>
            <w:pPr>
              <w:pStyle w:val="10"/>
            </w:pPr>
            <w:r>
              <w:t>其中：财政    资金</w:t>
            </w:r>
          </w:p>
        </w:tc>
        <w:tc>
          <w:tcPr>
            <w:tcW w:w="2551" w:type="dxa"/>
            <w:vAlign w:val="center"/>
          </w:tcPr>
          <w:p>
            <w:pPr>
              <w:pStyle w:val="12"/>
            </w:pPr>
            <w:r>
              <w:t>1.69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做好农村厕所后期管护工作，确保改厕成果，充分发挥现代科技手段在管理中的作用，于2020年底建设智能化长效管护平台系统，2025年需要财政安排维护资金1.6928万元，包含移动云资金1.6284万元、物联卡0.0644万元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做好农村厕所后期管护工作，确保改厕成果，充分发挥现代科技手段在管理中的作用，于2020年底建设智能化长效管护平台系统，2025年需要财政安排维护资金1.6928万元，包含移动云资金1.6284万元、物联卡0.0644万元等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建设改厕管护平台数量</w:t>
            </w:r>
          </w:p>
        </w:tc>
        <w:tc>
          <w:tcPr>
            <w:tcW w:w="5386" w:type="dxa"/>
            <w:vAlign w:val="center"/>
          </w:tcPr>
          <w:p>
            <w:pPr>
              <w:pStyle w:val="12"/>
            </w:pPr>
            <w:r>
              <w:t>建设改厕管护平台数量1套</w:t>
            </w:r>
          </w:p>
        </w:tc>
        <w:tc>
          <w:tcPr>
            <w:tcW w:w="2268" w:type="dxa"/>
            <w:vAlign w:val="center"/>
          </w:tcPr>
          <w:p>
            <w:pPr>
              <w:pStyle w:val="12"/>
            </w:pPr>
            <w:r>
              <w:t>1套</w:t>
            </w:r>
          </w:p>
        </w:tc>
        <w:tc>
          <w:tcPr>
            <w:tcW w:w="1276" w:type="dxa"/>
            <w:vAlign w:val="center"/>
          </w:tcPr>
          <w:p>
            <w:pPr>
              <w:pStyle w:val="12"/>
            </w:pPr>
            <w:r>
              <w:t>改厕管护平台建设方案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管护平台正常运行率</w:t>
            </w:r>
          </w:p>
        </w:tc>
        <w:tc>
          <w:tcPr>
            <w:tcW w:w="5386" w:type="dxa"/>
            <w:vAlign w:val="center"/>
          </w:tcPr>
          <w:p>
            <w:pPr>
              <w:pStyle w:val="12"/>
            </w:pPr>
            <w:r>
              <w:t>管护平台正常运行天数占全年的比例</w:t>
            </w:r>
          </w:p>
        </w:tc>
        <w:tc>
          <w:tcPr>
            <w:tcW w:w="2268" w:type="dxa"/>
            <w:vAlign w:val="center"/>
          </w:tcPr>
          <w:p>
            <w:pPr>
              <w:pStyle w:val="12"/>
            </w:pPr>
            <w:r>
              <w:t>≥90%</w:t>
            </w:r>
          </w:p>
        </w:tc>
        <w:tc>
          <w:tcPr>
            <w:tcW w:w="1276" w:type="dxa"/>
            <w:vAlign w:val="center"/>
          </w:tcPr>
          <w:p>
            <w:pPr>
              <w:pStyle w:val="12"/>
            </w:pPr>
            <w:r>
              <w:t>改厕管护平台建设方案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业务处理及时率</w:t>
            </w:r>
          </w:p>
        </w:tc>
        <w:tc>
          <w:tcPr>
            <w:tcW w:w="5386" w:type="dxa"/>
            <w:vAlign w:val="center"/>
          </w:tcPr>
          <w:p>
            <w:pPr>
              <w:pStyle w:val="12"/>
            </w:pPr>
            <w:r>
              <w:t>及时处理业务数占总处理数的比例</w:t>
            </w:r>
          </w:p>
        </w:tc>
        <w:tc>
          <w:tcPr>
            <w:tcW w:w="2268" w:type="dxa"/>
            <w:vAlign w:val="center"/>
          </w:tcPr>
          <w:p>
            <w:pPr>
              <w:pStyle w:val="12"/>
            </w:pPr>
            <w:r>
              <w:t>≥90%</w:t>
            </w:r>
          </w:p>
        </w:tc>
        <w:tc>
          <w:tcPr>
            <w:tcW w:w="1276" w:type="dxa"/>
            <w:vAlign w:val="center"/>
          </w:tcPr>
          <w:p>
            <w:pPr>
              <w:pStyle w:val="12"/>
            </w:pPr>
            <w:r>
              <w:t>改厕管护平台建设方案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系统开发成本</w:t>
            </w:r>
          </w:p>
        </w:tc>
        <w:tc>
          <w:tcPr>
            <w:tcW w:w="5386" w:type="dxa"/>
            <w:vAlign w:val="center"/>
          </w:tcPr>
          <w:p>
            <w:pPr>
              <w:pStyle w:val="12"/>
            </w:pPr>
            <w:r>
              <w:t>开发成本72万元</w:t>
            </w:r>
          </w:p>
        </w:tc>
        <w:tc>
          <w:tcPr>
            <w:tcW w:w="2268" w:type="dxa"/>
            <w:vAlign w:val="center"/>
          </w:tcPr>
          <w:p>
            <w:pPr>
              <w:pStyle w:val="12"/>
            </w:pPr>
            <w:r>
              <w:t>72万元</w:t>
            </w:r>
          </w:p>
        </w:tc>
        <w:tc>
          <w:tcPr>
            <w:tcW w:w="1276" w:type="dxa"/>
            <w:vAlign w:val="center"/>
          </w:tcPr>
          <w:p>
            <w:pPr>
              <w:pStyle w:val="12"/>
            </w:pPr>
            <w:r>
              <w:t>改厕管护平台建设方案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系统正常使用年限</w:t>
            </w:r>
          </w:p>
        </w:tc>
        <w:tc>
          <w:tcPr>
            <w:tcW w:w="5386" w:type="dxa"/>
            <w:vAlign w:val="center"/>
          </w:tcPr>
          <w:p>
            <w:pPr>
              <w:pStyle w:val="12"/>
            </w:pPr>
            <w:r>
              <w:t>正常使用年限不少于5年</w:t>
            </w:r>
          </w:p>
        </w:tc>
        <w:tc>
          <w:tcPr>
            <w:tcW w:w="2268" w:type="dxa"/>
            <w:vAlign w:val="center"/>
          </w:tcPr>
          <w:p>
            <w:pPr>
              <w:pStyle w:val="12"/>
            </w:pPr>
            <w:r>
              <w:t>≥5年</w:t>
            </w:r>
          </w:p>
        </w:tc>
        <w:tc>
          <w:tcPr>
            <w:tcW w:w="1276" w:type="dxa"/>
            <w:vAlign w:val="center"/>
          </w:tcPr>
          <w:p>
            <w:pPr>
              <w:pStyle w:val="12"/>
            </w:pPr>
            <w:r>
              <w:t>改厕管护平台建设方案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调查中满意和较满意人数占调查总人数的比例</w:t>
            </w:r>
          </w:p>
        </w:tc>
        <w:tc>
          <w:tcPr>
            <w:tcW w:w="2268" w:type="dxa"/>
            <w:vAlign w:val="center"/>
          </w:tcPr>
          <w:p>
            <w:pPr>
              <w:pStyle w:val="12"/>
            </w:pPr>
            <w:r>
              <w:t>≥80%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25、2025农村厕所整改专项资金绩效目标表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13011025P003182100470</w:t>
            </w:r>
          </w:p>
        </w:tc>
        <w:tc>
          <w:tcPr>
            <w:tcW w:w="2835" w:type="dxa"/>
            <w:vAlign w:val="center"/>
          </w:tcPr>
          <w:p>
            <w:pPr>
              <w:pStyle w:val="10"/>
            </w:pPr>
            <w:r>
              <w:t>项目名称</w:t>
            </w:r>
          </w:p>
        </w:tc>
        <w:tc>
          <w:tcPr>
            <w:tcW w:w="6095" w:type="dxa"/>
            <w:gridSpan w:val="3"/>
            <w:vAlign w:val="center"/>
          </w:tcPr>
          <w:p>
            <w:pPr>
              <w:pStyle w:val="12"/>
            </w:pPr>
            <w:r>
              <w:t>2025农村厕所整改专项资金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237.00</w:t>
            </w:r>
          </w:p>
        </w:tc>
        <w:tc>
          <w:tcPr>
            <w:tcW w:w="2835" w:type="dxa"/>
            <w:vAlign w:val="center"/>
          </w:tcPr>
          <w:p>
            <w:pPr>
              <w:pStyle w:val="10"/>
            </w:pPr>
            <w:r>
              <w:t>其中：财政    资金</w:t>
            </w:r>
          </w:p>
        </w:tc>
        <w:tc>
          <w:tcPr>
            <w:tcW w:w="2551" w:type="dxa"/>
            <w:vAlign w:val="center"/>
          </w:tcPr>
          <w:p>
            <w:pPr>
              <w:pStyle w:val="12"/>
            </w:pPr>
            <w:r>
              <w:t>237.00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对乡镇2022年农村问题厕所“歼灭战”行动中发现并整改的4842座问题厕所整改资金予以支持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1.对乡镇2022年农村问题厕所“歼灭战”行动中发现并整改的4842座问题厕所整改资金予以支持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补贴乡镇数量</w:t>
            </w:r>
          </w:p>
        </w:tc>
        <w:tc>
          <w:tcPr>
            <w:tcW w:w="5386" w:type="dxa"/>
            <w:vAlign w:val="center"/>
          </w:tcPr>
          <w:p>
            <w:pPr>
              <w:pStyle w:val="12"/>
            </w:pPr>
            <w:r>
              <w:t>补贴通过验收的10个乡镇</w:t>
            </w:r>
          </w:p>
        </w:tc>
        <w:tc>
          <w:tcPr>
            <w:tcW w:w="2268" w:type="dxa"/>
            <w:vAlign w:val="center"/>
          </w:tcPr>
          <w:p>
            <w:pPr>
              <w:pStyle w:val="12"/>
            </w:pPr>
            <w:r>
              <w:t>10个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农村户厕补贴资金发放率</w:t>
            </w:r>
          </w:p>
        </w:tc>
        <w:tc>
          <w:tcPr>
            <w:tcW w:w="5386" w:type="dxa"/>
            <w:vAlign w:val="center"/>
          </w:tcPr>
          <w:p>
            <w:pPr>
              <w:pStyle w:val="12"/>
            </w:pPr>
            <w:r>
              <w:t>验收合格的厕所数量占改造厕所数量的比例</w:t>
            </w:r>
          </w:p>
        </w:tc>
        <w:tc>
          <w:tcPr>
            <w:tcW w:w="2268" w:type="dxa"/>
            <w:vAlign w:val="center"/>
          </w:tcPr>
          <w:p>
            <w:pPr>
              <w:pStyle w:val="12"/>
            </w:pPr>
            <w:r>
              <w:t>1%</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农村户厕改造完成及时率</w:t>
            </w:r>
          </w:p>
        </w:tc>
        <w:tc>
          <w:tcPr>
            <w:tcW w:w="5386" w:type="dxa"/>
            <w:vAlign w:val="center"/>
          </w:tcPr>
          <w:p>
            <w:pPr>
              <w:pStyle w:val="12"/>
            </w:pPr>
            <w:r>
              <w:t>及时完成改造农村户厕数量占应改造数量的比例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农村厕所补贴的金额</w:t>
            </w:r>
          </w:p>
        </w:tc>
        <w:tc>
          <w:tcPr>
            <w:tcW w:w="5386" w:type="dxa"/>
            <w:vAlign w:val="center"/>
          </w:tcPr>
          <w:p>
            <w:pPr>
              <w:pStyle w:val="12"/>
            </w:pPr>
            <w:r>
              <w:t>不超过政府补贴标准</w:t>
            </w:r>
          </w:p>
        </w:tc>
        <w:tc>
          <w:tcPr>
            <w:tcW w:w="2268" w:type="dxa"/>
            <w:vAlign w:val="center"/>
          </w:tcPr>
          <w:p>
            <w:pPr>
              <w:pStyle w:val="12"/>
            </w:pPr>
            <w:r>
              <w:t>不超过政府补贴标准</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农村户厕改造数量</w:t>
            </w:r>
          </w:p>
        </w:tc>
        <w:tc>
          <w:tcPr>
            <w:tcW w:w="5386" w:type="dxa"/>
            <w:vAlign w:val="center"/>
          </w:tcPr>
          <w:p>
            <w:pPr>
              <w:pStyle w:val="12"/>
            </w:pPr>
            <w:r>
              <w:t>补贴农村户厕4842座</w:t>
            </w:r>
          </w:p>
        </w:tc>
        <w:tc>
          <w:tcPr>
            <w:tcW w:w="2268" w:type="dxa"/>
            <w:vAlign w:val="center"/>
          </w:tcPr>
          <w:p>
            <w:pPr>
              <w:pStyle w:val="12"/>
            </w:pPr>
            <w:r>
              <w:t>4842座</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全面提升我区农村厕所改造提升水平</w:t>
            </w:r>
          </w:p>
        </w:tc>
        <w:tc>
          <w:tcPr>
            <w:tcW w:w="5386" w:type="dxa"/>
            <w:vAlign w:val="center"/>
          </w:tcPr>
          <w:p>
            <w:pPr>
              <w:pStyle w:val="12"/>
            </w:pPr>
            <w:r>
              <w:t>全面提升我区农村厕所改造提升水平</w:t>
            </w:r>
          </w:p>
        </w:tc>
        <w:tc>
          <w:tcPr>
            <w:tcW w:w="2268" w:type="dxa"/>
            <w:vAlign w:val="center"/>
          </w:tcPr>
          <w:p>
            <w:pPr>
              <w:pStyle w:val="12"/>
            </w:pPr>
            <w:r>
              <w:t>全面提升我区农村厕所改造提升水平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受益群众对农村改厕的满意度（%）</w:t>
            </w:r>
          </w:p>
        </w:tc>
        <w:tc>
          <w:tcPr>
            <w:tcW w:w="5386" w:type="dxa"/>
            <w:vAlign w:val="center"/>
          </w:tcPr>
          <w:p>
            <w:pPr>
              <w:pStyle w:val="12"/>
            </w:pPr>
            <w:r>
              <w:t>问卷调查中满意和较满意村民占调查总人数的90%</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26、2025农村承包地确权登记成果应用联网维护升级经费绩效目标表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13011025P00318810064Y</w:t>
            </w:r>
          </w:p>
        </w:tc>
        <w:tc>
          <w:tcPr>
            <w:tcW w:w="2835" w:type="dxa"/>
            <w:vAlign w:val="center"/>
          </w:tcPr>
          <w:p>
            <w:pPr>
              <w:pStyle w:val="10"/>
            </w:pPr>
            <w:r>
              <w:t>项目名称</w:t>
            </w:r>
          </w:p>
        </w:tc>
        <w:tc>
          <w:tcPr>
            <w:tcW w:w="6095" w:type="dxa"/>
            <w:gridSpan w:val="3"/>
            <w:vAlign w:val="center"/>
          </w:tcPr>
          <w:p>
            <w:pPr>
              <w:pStyle w:val="12"/>
            </w:pPr>
            <w:r>
              <w:t>2025农村承包地确权登记成果应用联网维护升级经费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3.72</w:t>
            </w:r>
          </w:p>
        </w:tc>
        <w:tc>
          <w:tcPr>
            <w:tcW w:w="2835" w:type="dxa"/>
            <w:vAlign w:val="center"/>
          </w:tcPr>
          <w:p>
            <w:pPr>
              <w:pStyle w:val="10"/>
            </w:pPr>
            <w:r>
              <w:t>其中：财政    资金</w:t>
            </w:r>
          </w:p>
        </w:tc>
        <w:tc>
          <w:tcPr>
            <w:tcW w:w="2551" w:type="dxa"/>
            <w:vAlign w:val="center"/>
          </w:tcPr>
          <w:p>
            <w:pPr>
              <w:pStyle w:val="12"/>
            </w:pPr>
            <w:r>
              <w:t>3.72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利用数据管理版块，对全区确权变更情况进行登记，及时掌握农村承包地信息，推进承包地准确化、精细化管理。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1.利用数据管理版块，对全区确权变更情况进行登记，及时掌握农村承包地信息，推进承包地准确化、精细化管理。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信息变更登记率</w:t>
            </w:r>
          </w:p>
        </w:tc>
        <w:tc>
          <w:tcPr>
            <w:tcW w:w="5386" w:type="dxa"/>
            <w:vAlign w:val="center"/>
          </w:tcPr>
          <w:p>
            <w:pPr>
              <w:pStyle w:val="12"/>
            </w:pPr>
            <w:r>
              <w:t>实际登记量占总量比率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信息录入准确达标率</w:t>
            </w:r>
          </w:p>
        </w:tc>
        <w:tc>
          <w:tcPr>
            <w:tcW w:w="5386" w:type="dxa"/>
            <w:vAlign w:val="center"/>
          </w:tcPr>
          <w:p>
            <w:pPr>
              <w:pStyle w:val="12"/>
            </w:pPr>
            <w:r>
              <w:t>达到标准数量占总量比率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数据处理按时完成率</w:t>
            </w:r>
          </w:p>
        </w:tc>
        <w:tc>
          <w:tcPr>
            <w:tcW w:w="5386" w:type="dxa"/>
            <w:vAlign w:val="center"/>
          </w:tcPr>
          <w:p>
            <w:pPr>
              <w:pStyle w:val="12"/>
            </w:pPr>
            <w:r>
              <w:t>按时完成量占总量的率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系统维护升级成本</w:t>
            </w:r>
          </w:p>
        </w:tc>
        <w:tc>
          <w:tcPr>
            <w:tcW w:w="5386" w:type="dxa"/>
            <w:vAlign w:val="center"/>
          </w:tcPr>
          <w:p>
            <w:pPr>
              <w:pStyle w:val="12"/>
            </w:pPr>
            <w:r>
              <w:t>维护升级成本4.68万元</w:t>
            </w:r>
          </w:p>
        </w:tc>
        <w:tc>
          <w:tcPr>
            <w:tcW w:w="2268" w:type="dxa"/>
            <w:vAlign w:val="center"/>
          </w:tcPr>
          <w:p>
            <w:pPr>
              <w:pStyle w:val="12"/>
            </w:pPr>
            <w:r>
              <w:t>4.68万元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有序流转，信息准确</w:t>
            </w:r>
          </w:p>
        </w:tc>
        <w:tc>
          <w:tcPr>
            <w:tcW w:w="5386" w:type="dxa"/>
            <w:vAlign w:val="center"/>
          </w:tcPr>
          <w:p>
            <w:pPr>
              <w:pStyle w:val="12"/>
            </w:pPr>
            <w:r>
              <w:t>有序流转，信息准确</w:t>
            </w:r>
          </w:p>
        </w:tc>
        <w:tc>
          <w:tcPr>
            <w:tcW w:w="2268" w:type="dxa"/>
            <w:vAlign w:val="center"/>
          </w:tcPr>
          <w:p>
            <w:pPr>
              <w:pStyle w:val="12"/>
            </w:pPr>
            <w:r>
              <w:t>有序流转、信息准确</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27、2025农村第二轮土地承包到期后再延长30年试点经费绩效目标表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13011025P00318810055N</w:t>
            </w:r>
          </w:p>
        </w:tc>
        <w:tc>
          <w:tcPr>
            <w:tcW w:w="2835" w:type="dxa"/>
            <w:vAlign w:val="center"/>
          </w:tcPr>
          <w:p>
            <w:pPr>
              <w:pStyle w:val="10"/>
            </w:pPr>
            <w:r>
              <w:t>项目名称</w:t>
            </w:r>
          </w:p>
        </w:tc>
        <w:tc>
          <w:tcPr>
            <w:tcW w:w="6095" w:type="dxa"/>
            <w:gridSpan w:val="3"/>
            <w:vAlign w:val="center"/>
          </w:tcPr>
          <w:p>
            <w:pPr>
              <w:pStyle w:val="12"/>
            </w:pPr>
            <w:r>
              <w:t>2025农村第二轮土地承包到期后再延长30年试点经费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通过二轮承包到期再延长工作，稳定土地承包关系，维护农民土地承包权益。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1.通过二轮承包到期再延长工作，稳定土地承包关系，维护农民土地承包权益。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完成延长承包期的村数</w:t>
            </w:r>
          </w:p>
        </w:tc>
        <w:tc>
          <w:tcPr>
            <w:tcW w:w="5386" w:type="dxa"/>
            <w:vAlign w:val="center"/>
          </w:tcPr>
          <w:p>
            <w:pPr>
              <w:pStyle w:val="12"/>
            </w:pPr>
            <w:r>
              <w:t>完成延长承包期的村数不少于162</w:t>
            </w:r>
          </w:p>
        </w:tc>
        <w:tc>
          <w:tcPr>
            <w:tcW w:w="2268" w:type="dxa"/>
            <w:vAlign w:val="center"/>
          </w:tcPr>
          <w:p>
            <w:pPr>
              <w:pStyle w:val="12"/>
            </w:pPr>
            <w:r>
              <w:t>≥162个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合同签订规范率</w:t>
            </w:r>
          </w:p>
        </w:tc>
        <w:tc>
          <w:tcPr>
            <w:tcW w:w="5386" w:type="dxa"/>
            <w:vAlign w:val="center"/>
          </w:tcPr>
          <w:p>
            <w:pPr>
              <w:pStyle w:val="12"/>
            </w:pPr>
            <w:r>
              <w:t>合同签订规范数量占实际签订合同数量</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完成延长承包期村及时率</w:t>
            </w:r>
          </w:p>
        </w:tc>
        <w:tc>
          <w:tcPr>
            <w:tcW w:w="5386" w:type="dxa"/>
            <w:vAlign w:val="center"/>
          </w:tcPr>
          <w:p>
            <w:pPr>
              <w:pStyle w:val="12"/>
            </w:pPr>
            <w:r>
              <w:t>及时完成延长承包期村数占应完成村的比例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网签费用</w:t>
            </w:r>
          </w:p>
        </w:tc>
        <w:tc>
          <w:tcPr>
            <w:tcW w:w="5386" w:type="dxa"/>
            <w:vAlign w:val="center"/>
          </w:tcPr>
          <w:p>
            <w:pPr>
              <w:pStyle w:val="12"/>
            </w:pPr>
            <w:r>
              <w:t>网签费用20</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稳定土地承包关系</w:t>
            </w:r>
          </w:p>
        </w:tc>
        <w:tc>
          <w:tcPr>
            <w:tcW w:w="5386" w:type="dxa"/>
            <w:vAlign w:val="center"/>
          </w:tcPr>
          <w:p>
            <w:pPr>
              <w:pStyle w:val="12"/>
            </w:pPr>
            <w:r>
              <w:t>稳定土地承包关系</w:t>
            </w:r>
          </w:p>
        </w:tc>
        <w:tc>
          <w:tcPr>
            <w:tcW w:w="2268" w:type="dxa"/>
            <w:vAlign w:val="center"/>
          </w:tcPr>
          <w:p>
            <w:pPr>
              <w:pStyle w:val="12"/>
            </w:pPr>
            <w:r>
              <w:t>稳定土地承包关系</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28、2025农村公厕奖补资金绩效目标表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13011025P00002110005Q</w:t>
            </w:r>
          </w:p>
        </w:tc>
        <w:tc>
          <w:tcPr>
            <w:tcW w:w="2835" w:type="dxa"/>
            <w:vAlign w:val="center"/>
          </w:tcPr>
          <w:p>
            <w:pPr>
              <w:pStyle w:val="10"/>
            </w:pPr>
            <w:r>
              <w:t>项目名称</w:t>
            </w:r>
          </w:p>
        </w:tc>
        <w:tc>
          <w:tcPr>
            <w:tcW w:w="6095" w:type="dxa"/>
            <w:gridSpan w:val="3"/>
            <w:vAlign w:val="center"/>
          </w:tcPr>
          <w:p>
            <w:pPr>
              <w:pStyle w:val="12"/>
            </w:pPr>
            <w:r>
              <w:t>2025农村公厕奖补资金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2019年《鹿泉区农村公厕建设工作实施方案》和《2021年石家庄市鹿泉区推进农村“厕所革命”专项行动方案》的要求，全区共建设村级公厕84座，其中2019年建设57座，2021年建设27座，村级公厕共需要奖补资金928.870261万元，已经列支奖补资金575万元，需2025年财政预算安排353.870261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2019年《鹿泉区农村公厕建设工作实施方案》和《2021年石家庄市鹿泉区推进农村“厕所革命”专项行动方案》的要求，全区共建设村级公厕84座，其中2019年建设57座，2021年建设27座，村级公厕共需要奖补资金928.870261万元，已经列支奖补资金575万元，需2025年财政预算安排353.870261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建设公厕数量</w:t>
            </w:r>
          </w:p>
        </w:tc>
        <w:tc>
          <w:tcPr>
            <w:tcW w:w="5386" w:type="dxa"/>
            <w:vAlign w:val="center"/>
          </w:tcPr>
          <w:p>
            <w:pPr>
              <w:pStyle w:val="12"/>
            </w:pPr>
            <w:r>
              <w:t>建设公厕87座</w:t>
            </w:r>
          </w:p>
        </w:tc>
        <w:tc>
          <w:tcPr>
            <w:tcW w:w="2268" w:type="dxa"/>
            <w:vAlign w:val="center"/>
          </w:tcPr>
          <w:p>
            <w:pPr>
              <w:pStyle w:val="12"/>
            </w:pPr>
            <w:r>
              <w:t>87座</w:t>
            </w:r>
          </w:p>
        </w:tc>
        <w:tc>
          <w:tcPr>
            <w:tcW w:w="1276" w:type="dxa"/>
            <w:vAlign w:val="center"/>
          </w:tcPr>
          <w:p>
            <w:pPr>
              <w:pStyle w:val="12"/>
            </w:pPr>
            <w:r>
              <w:t>区改厕实施方案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公厕建设完成率</w:t>
            </w:r>
          </w:p>
        </w:tc>
        <w:tc>
          <w:tcPr>
            <w:tcW w:w="5386" w:type="dxa"/>
            <w:vAlign w:val="center"/>
          </w:tcPr>
          <w:p>
            <w:pPr>
              <w:pStyle w:val="12"/>
            </w:pPr>
            <w:r>
              <w:t>实际建设公厕数量占计划建设公厕数量的比例</w:t>
            </w:r>
          </w:p>
        </w:tc>
        <w:tc>
          <w:tcPr>
            <w:tcW w:w="2268" w:type="dxa"/>
            <w:vAlign w:val="center"/>
          </w:tcPr>
          <w:p>
            <w:pPr>
              <w:pStyle w:val="12"/>
            </w:pPr>
            <w:r>
              <w:t>100%</w:t>
            </w:r>
          </w:p>
        </w:tc>
        <w:tc>
          <w:tcPr>
            <w:tcW w:w="1276" w:type="dxa"/>
            <w:vAlign w:val="center"/>
          </w:tcPr>
          <w:p>
            <w:pPr>
              <w:pStyle w:val="12"/>
            </w:pPr>
            <w:r>
              <w:t>区改厕实施方案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公厕建设完成时间</w:t>
            </w:r>
          </w:p>
        </w:tc>
        <w:tc>
          <w:tcPr>
            <w:tcW w:w="5386" w:type="dxa"/>
            <w:vAlign w:val="center"/>
          </w:tcPr>
          <w:p>
            <w:pPr>
              <w:pStyle w:val="12"/>
            </w:pPr>
            <w:r>
              <w:t>2021年10月份完成全部建设任务</w:t>
            </w:r>
          </w:p>
        </w:tc>
        <w:tc>
          <w:tcPr>
            <w:tcW w:w="2268" w:type="dxa"/>
            <w:vAlign w:val="center"/>
          </w:tcPr>
          <w:p>
            <w:pPr>
              <w:pStyle w:val="12"/>
            </w:pPr>
            <w:r>
              <w:t>100%</w:t>
            </w:r>
          </w:p>
        </w:tc>
        <w:tc>
          <w:tcPr>
            <w:tcW w:w="1276" w:type="dxa"/>
            <w:vAlign w:val="center"/>
          </w:tcPr>
          <w:p>
            <w:pPr>
              <w:pStyle w:val="12"/>
            </w:pPr>
            <w:r>
              <w:t>区改厕实施方案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公厕补助标准</w:t>
            </w:r>
          </w:p>
        </w:tc>
        <w:tc>
          <w:tcPr>
            <w:tcW w:w="5386" w:type="dxa"/>
            <w:vAlign w:val="center"/>
          </w:tcPr>
          <w:p>
            <w:pPr>
              <w:pStyle w:val="12"/>
            </w:pPr>
            <w:r>
              <w:t>每座公厕奖补标准不超过12万元</w:t>
            </w:r>
          </w:p>
        </w:tc>
        <w:tc>
          <w:tcPr>
            <w:tcW w:w="2268" w:type="dxa"/>
            <w:vAlign w:val="center"/>
          </w:tcPr>
          <w:p>
            <w:pPr>
              <w:pStyle w:val="12"/>
            </w:pPr>
            <w:r>
              <w:t>≤12万元</w:t>
            </w:r>
          </w:p>
        </w:tc>
        <w:tc>
          <w:tcPr>
            <w:tcW w:w="1276" w:type="dxa"/>
            <w:vAlign w:val="center"/>
          </w:tcPr>
          <w:p>
            <w:pPr>
              <w:pStyle w:val="12"/>
            </w:pPr>
            <w:r>
              <w:t>区改厕实施方案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公厕正常使用年限</w:t>
            </w:r>
          </w:p>
        </w:tc>
        <w:tc>
          <w:tcPr>
            <w:tcW w:w="5386" w:type="dxa"/>
            <w:vAlign w:val="center"/>
          </w:tcPr>
          <w:p>
            <w:pPr>
              <w:pStyle w:val="12"/>
            </w:pPr>
            <w:r>
              <w:t>公厕正常使用时间不少于10年</w:t>
            </w:r>
          </w:p>
        </w:tc>
        <w:tc>
          <w:tcPr>
            <w:tcW w:w="2268" w:type="dxa"/>
            <w:vAlign w:val="center"/>
          </w:tcPr>
          <w:p>
            <w:pPr>
              <w:pStyle w:val="12"/>
            </w:pPr>
            <w:r>
              <w:t>≥10年</w:t>
            </w:r>
          </w:p>
        </w:tc>
        <w:tc>
          <w:tcPr>
            <w:tcW w:w="1276" w:type="dxa"/>
            <w:vAlign w:val="center"/>
          </w:tcPr>
          <w:p>
            <w:pPr>
              <w:pStyle w:val="12"/>
            </w:pPr>
            <w:r>
              <w:t>区改厕实施方案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调查中满意和较满意人数占调查总人数的比例</w:t>
            </w:r>
          </w:p>
        </w:tc>
        <w:tc>
          <w:tcPr>
            <w:tcW w:w="2268" w:type="dxa"/>
            <w:vAlign w:val="center"/>
          </w:tcPr>
          <w:p>
            <w:pPr>
              <w:pStyle w:val="12"/>
            </w:pPr>
            <w:r>
              <w:t>≥90%</w:t>
            </w:r>
          </w:p>
        </w:tc>
        <w:tc>
          <w:tcPr>
            <w:tcW w:w="1276" w:type="dxa"/>
            <w:vAlign w:val="center"/>
          </w:tcPr>
          <w:p>
            <w:pPr>
              <w:pStyle w:val="12"/>
            </w:pPr>
            <w:r>
              <w:t>区改厕实施方案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29、2025农村污水管网和农村厕具质保金绩效目标表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13011025P00318210048K</w:t>
            </w:r>
          </w:p>
        </w:tc>
        <w:tc>
          <w:tcPr>
            <w:tcW w:w="2835" w:type="dxa"/>
            <w:vAlign w:val="center"/>
          </w:tcPr>
          <w:p>
            <w:pPr>
              <w:pStyle w:val="10"/>
            </w:pPr>
            <w:r>
              <w:t>项目名称</w:t>
            </w:r>
          </w:p>
        </w:tc>
        <w:tc>
          <w:tcPr>
            <w:tcW w:w="6095" w:type="dxa"/>
            <w:gridSpan w:val="3"/>
            <w:vAlign w:val="center"/>
          </w:tcPr>
          <w:p>
            <w:pPr>
              <w:pStyle w:val="12"/>
            </w:pPr>
            <w:r>
              <w:t>2025农村污水管网和农村厕具质保金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7.59</w:t>
            </w:r>
          </w:p>
        </w:tc>
        <w:tc>
          <w:tcPr>
            <w:tcW w:w="2835" w:type="dxa"/>
            <w:vAlign w:val="center"/>
          </w:tcPr>
          <w:p>
            <w:pPr>
              <w:pStyle w:val="10"/>
            </w:pPr>
            <w:r>
              <w:t>其中：财政    资金</w:t>
            </w:r>
          </w:p>
        </w:tc>
        <w:tc>
          <w:tcPr>
            <w:tcW w:w="2551" w:type="dxa"/>
            <w:vAlign w:val="center"/>
          </w:tcPr>
          <w:p>
            <w:pPr>
              <w:pStyle w:val="12"/>
            </w:pPr>
            <w:r>
              <w:t>7.59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2023年建设鹿泉区白鹿泉乡水峪村和西胡申污水管网建设项目质保期于2025年5月到期，需要财政安排资金1.633432万元；2024年建设寺家庄镇南降壁村污水提升改造工程项目质保期于2025年11月到期，需要财政安排资金1.995253万元；2020年8月采取政府统一招标采购的农村厕具质保期于2023年8月到期，需要财政安排质保金3.958533万元。以上质保金需要2025年预算安排质保金7.587218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1.2023年建设鹿泉区白鹿泉乡水峪村和西胡申污水管网建设项目质保期于2025年5月到期，需要财政安排资金1.633432万元；2024年建设寺家庄镇南降壁村污水提升改造工程项目质保期于2025年11月到期，需要财政安排资金1.995253万元；2020年8月采取政府统一招标采购的农村厕具质保期于2023年8月到期，需要财政安排质保金3.958533万元。以上质保金需要2025年预算安排质保金7.587218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建设污水管网的村庄数量</w:t>
            </w:r>
          </w:p>
        </w:tc>
        <w:tc>
          <w:tcPr>
            <w:tcW w:w="5386" w:type="dxa"/>
            <w:vAlign w:val="center"/>
          </w:tcPr>
          <w:p>
            <w:pPr>
              <w:pStyle w:val="12"/>
            </w:pPr>
            <w:r>
              <w:t>建设3个村的污水管网</w:t>
            </w:r>
          </w:p>
        </w:tc>
        <w:tc>
          <w:tcPr>
            <w:tcW w:w="2268" w:type="dxa"/>
            <w:vAlign w:val="center"/>
          </w:tcPr>
          <w:p>
            <w:pPr>
              <w:pStyle w:val="12"/>
            </w:pPr>
            <w:r>
              <w:t>3个</w:t>
            </w:r>
          </w:p>
        </w:tc>
        <w:tc>
          <w:tcPr>
            <w:tcW w:w="1276" w:type="dxa"/>
            <w:vAlign w:val="center"/>
          </w:tcPr>
          <w:p>
            <w:pPr>
              <w:pStyle w:val="12"/>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购买农村厕具的数量</w:t>
            </w:r>
          </w:p>
        </w:tc>
        <w:tc>
          <w:tcPr>
            <w:tcW w:w="5386" w:type="dxa"/>
            <w:vAlign w:val="center"/>
          </w:tcPr>
          <w:p>
            <w:pPr>
              <w:pStyle w:val="12"/>
            </w:pPr>
            <w:r>
              <w:t>购买厕具7779套</w:t>
            </w:r>
          </w:p>
        </w:tc>
        <w:tc>
          <w:tcPr>
            <w:tcW w:w="2268" w:type="dxa"/>
            <w:vAlign w:val="center"/>
          </w:tcPr>
          <w:p>
            <w:pPr>
              <w:pStyle w:val="12"/>
            </w:pPr>
            <w:r>
              <w:t>7779套</w:t>
            </w:r>
          </w:p>
        </w:tc>
        <w:tc>
          <w:tcPr>
            <w:tcW w:w="1276" w:type="dxa"/>
            <w:vAlign w:val="center"/>
          </w:tcPr>
          <w:p>
            <w:pPr>
              <w:pStyle w:val="12"/>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污水管网和厕具的合格率</w:t>
            </w:r>
          </w:p>
        </w:tc>
        <w:tc>
          <w:tcPr>
            <w:tcW w:w="5386" w:type="dxa"/>
            <w:vAlign w:val="center"/>
          </w:tcPr>
          <w:p>
            <w:pPr>
              <w:pStyle w:val="12"/>
            </w:pPr>
            <w:r>
              <w:t>污水管网和厕具的合格率100%</w:t>
            </w:r>
          </w:p>
        </w:tc>
        <w:tc>
          <w:tcPr>
            <w:tcW w:w="2268" w:type="dxa"/>
            <w:vAlign w:val="center"/>
          </w:tcPr>
          <w:p>
            <w:pPr>
              <w:pStyle w:val="12"/>
            </w:pPr>
            <w:r>
              <w:t>100%</w:t>
            </w:r>
          </w:p>
        </w:tc>
        <w:tc>
          <w:tcPr>
            <w:tcW w:w="1276" w:type="dxa"/>
            <w:vAlign w:val="center"/>
          </w:tcPr>
          <w:p>
            <w:pPr>
              <w:pStyle w:val="12"/>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污水管网和厕具支付时间</w:t>
            </w:r>
          </w:p>
        </w:tc>
        <w:tc>
          <w:tcPr>
            <w:tcW w:w="5386" w:type="dxa"/>
            <w:vAlign w:val="center"/>
          </w:tcPr>
          <w:p>
            <w:pPr>
              <w:pStyle w:val="12"/>
            </w:pPr>
            <w:r>
              <w:t>污水管网和厕具按照合同按时支付</w:t>
            </w:r>
          </w:p>
        </w:tc>
        <w:tc>
          <w:tcPr>
            <w:tcW w:w="2268" w:type="dxa"/>
            <w:vAlign w:val="center"/>
          </w:tcPr>
          <w:p>
            <w:pPr>
              <w:pStyle w:val="12"/>
            </w:pPr>
            <w:r>
              <w:t>根据合同按时支付</w:t>
            </w:r>
          </w:p>
        </w:tc>
        <w:tc>
          <w:tcPr>
            <w:tcW w:w="1276" w:type="dxa"/>
            <w:vAlign w:val="center"/>
          </w:tcPr>
          <w:p>
            <w:pPr>
              <w:pStyle w:val="12"/>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支付质保金成本</w:t>
            </w:r>
          </w:p>
        </w:tc>
        <w:tc>
          <w:tcPr>
            <w:tcW w:w="5386" w:type="dxa"/>
            <w:vAlign w:val="center"/>
          </w:tcPr>
          <w:p>
            <w:pPr>
              <w:pStyle w:val="12"/>
            </w:pPr>
            <w:r>
              <w:t>支付质保金7.587218</w:t>
            </w:r>
          </w:p>
        </w:tc>
        <w:tc>
          <w:tcPr>
            <w:tcW w:w="2268" w:type="dxa"/>
            <w:vAlign w:val="center"/>
          </w:tcPr>
          <w:p>
            <w:pPr>
              <w:pStyle w:val="12"/>
            </w:pPr>
            <w:r>
              <w:t>7.59万元</w:t>
            </w:r>
          </w:p>
        </w:tc>
        <w:tc>
          <w:tcPr>
            <w:tcW w:w="1276" w:type="dxa"/>
            <w:vAlign w:val="center"/>
          </w:tcPr>
          <w:p>
            <w:pPr>
              <w:pStyle w:val="12"/>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农村环境水平得到改善</w:t>
            </w:r>
          </w:p>
        </w:tc>
        <w:tc>
          <w:tcPr>
            <w:tcW w:w="5386" w:type="dxa"/>
            <w:vAlign w:val="center"/>
          </w:tcPr>
          <w:p>
            <w:pPr>
              <w:pStyle w:val="12"/>
            </w:pPr>
            <w:r>
              <w:t>农村环境水平得到改善</w:t>
            </w:r>
          </w:p>
        </w:tc>
        <w:tc>
          <w:tcPr>
            <w:tcW w:w="2268" w:type="dxa"/>
            <w:vAlign w:val="center"/>
          </w:tcPr>
          <w:p>
            <w:pPr>
              <w:pStyle w:val="12"/>
            </w:pPr>
            <w:r>
              <w:t>农村环境水平得到改善</w:t>
            </w:r>
          </w:p>
        </w:tc>
        <w:tc>
          <w:tcPr>
            <w:tcW w:w="1276" w:type="dxa"/>
            <w:vAlign w:val="center"/>
          </w:tcPr>
          <w:p>
            <w:pPr>
              <w:pStyle w:val="12"/>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受益群众对农村改厕的满意度（%）</w:t>
            </w:r>
          </w:p>
        </w:tc>
        <w:tc>
          <w:tcPr>
            <w:tcW w:w="5386" w:type="dxa"/>
            <w:vAlign w:val="center"/>
          </w:tcPr>
          <w:p>
            <w:pPr>
              <w:pStyle w:val="12"/>
            </w:pPr>
            <w:r>
              <w:t>问卷调查中满意和较满意村民占调查总人数的90%</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30、2025农村宅基地改革和管理工作经费绩效目标表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13011025P003188100518</w:t>
            </w:r>
          </w:p>
        </w:tc>
        <w:tc>
          <w:tcPr>
            <w:tcW w:w="2835" w:type="dxa"/>
            <w:vAlign w:val="center"/>
          </w:tcPr>
          <w:p>
            <w:pPr>
              <w:pStyle w:val="10"/>
            </w:pPr>
            <w:r>
              <w:t>项目名称</w:t>
            </w:r>
          </w:p>
        </w:tc>
        <w:tc>
          <w:tcPr>
            <w:tcW w:w="6095" w:type="dxa"/>
            <w:gridSpan w:val="3"/>
            <w:vAlign w:val="center"/>
          </w:tcPr>
          <w:p>
            <w:pPr>
              <w:pStyle w:val="12"/>
            </w:pPr>
            <w:r>
              <w:t>2025农村宅基地改革和管理工作经费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工作经费用于培训、印发宣传材料1万份、审批附表5000份，上级考核等方面，提升农村宅基地管理水平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1.工作经费用于培训、印发宣传材料1万份、审批附表5000份，上级考核等方面，提升农村宅基地管理水平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宅基地培训次数</w:t>
            </w:r>
          </w:p>
        </w:tc>
        <w:tc>
          <w:tcPr>
            <w:tcW w:w="5386" w:type="dxa"/>
            <w:vAlign w:val="center"/>
          </w:tcPr>
          <w:p>
            <w:pPr>
              <w:pStyle w:val="12"/>
            </w:pPr>
            <w:r>
              <w:t>培训不少于1次</w:t>
            </w:r>
          </w:p>
        </w:tc>
        <w:tc>
          <w:tcPr>
            <w:tcW w:w="2268" w:type="dxa"/>
            <w:vAlign w:val="center"/>
          </w:tcPr>
          <w:p>
            <w:pPr>
              <w:pStyle w:val="12"/>
            </w:pPr>
            <w:r>
              <w:t>≥1次</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宅基地培训人数</w:t>
            </w:r>
          </w:p>
        </w:tc>
        <w:tc>
          <w:tcPr>
            <w:tcW w:w="5386" w:type="dxa"/>
            <w:vAlign w:val="center"/>
          </w:tcPr>
          <w:p>
            <w:pPr>
              <w:pStyle w:val="12"/>
            </w:pPr>
            <w:r>
              <w:t>培训人数不少于250人</w:t>
            </w:r>
          </w:p>
        </w:tc>
        <w:tc>
          <w:tcPr>
            <w:tcW w:w="2268" w:type="dxa"/>
            <w:vAlign w:val="center"/>
          </w:tcPr>
          <w:p>
            <w:pPr>
              <w:pStyle w:val="12"/>
            </w:pPr>
            <w:r>
              <w:t>≥250人</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印制宅基地审批表附表份数</w:t>
            </w:r>
          </w:p>
        </w:tc>
        <w:tc>
          <w:tcPr>
            <w:tcW w:w="5386" w:type="dxa"/>
            <w:vAlign w:val="center"/>
          </w:tcPr>
          <w:p>
            <w:pPr>
              <w:pStyle w:val="12"/>
            </w:pPr>
            <w:r>
              <w:t>统一印制审批附表不少于五千份</w:t>
            </w:r>
          </w:p>
        </w:tc>
        <w:tc>
          <w:tcPr>
            <w:tcW w:w="2268" w:type="dxa"/>
            <w:vAlign w:val="center"/>
          </w:tcPr>
          <w:p>
            <w:pPr>
              <w:pStyle w:val="12"/>
            </w:pPr>
            <w:r>
              <w:t>≥5000份</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印发宅基地宣传资料份数</w:t>
            </w:r>
          </w:p>
        </w:tc>
        <w:tc>
          <w:tcPr>
            <w:tcW w:w="5386" w:type="dxa"/>
            <w:vAlign w:val="center"/>
          </w:tcPr>
          <w:p>
            <w:pPr>
              <w:pStyle w:val="12"/>
            </w:pPr>
            <w:r>
              <w:t>不少于1万份</w:t>
            </w:r>
          </w:p>
        </w:tc>
        <w:tc>
          <w:tcPr>
            <w:tcW w:w="2268" w:type="dxa"/>
            <w:vAlign w:val="center"/>
          </w:tcPr>
          <w:p>
            <w:pPr>
              <w:pStyle w:val="12"/>
            </w:pPr>
            <w:r>
              <w:t>≥10000份</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农村宅基地工作完成率</w:t>
            </w:r>
          </w:p>
        </w:tc>
        <w:tc>
          <w:tcPr>
            <w:tcW w:w="5386" w:type="dxa"/>
            <w:vAlign w:val="center"/>
          </w:tcPr>
          <w:p>
            <w:pPr>
              <w:pStyle w:val="12"/>
            </w:pPr>
            <w:r>
              <w:t>每年完成全部工作</w:t>
            </w:r>
          </w:p>
        </w:tc>
        <w:tc>
          <w:tcPr>
            <w:tcW w:w="2268" w:type="dxa"/>
            <w:vAlign w:val="center"/>
          </w:tcPr>
          <w:p>
            <w:pPr>
              <w:pStyle w:val="12"/>
            </w:pPr>
            <w:r>
              <w:t>100％</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农村宅基地工作完成及时率</w:t>
            </w:r>
          </w:p>
        </w:tc>
        <w:tc>
          <w:tcPr>
            <w:tcW w:w="5386" w:type="dxa"/>
            <w:vAlign w:val="center"/>
          </w:tcPr>
          <w:p>
            <w:pPr>
              <w:pStyle w:val="12"/>
            </w:pPr>
            <w:r>
              <w:t>及时完成农村宅基地工作内容占应完成工作内容的比例</w:t>
            </w:r>
          </w:p>
        </w:tc>
        <w:tc>
          <w:tcPr>
            <w:tcW w:w="2268" w:type="dxa"/>
            <w:vAlign w:val="center"/>
          </w:tcPr>
          <w:p>
            <w:pPr>
              <w:pStyle w:val="12"/>
            </w:pPr>
            <w:r>
              <w:t>100％</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农村宅基地培训标准</w:t>
            </w:r>
          </w:p>
        </w:tc>
        <w:tc>
          <w:tcPr>
            <w:tcW w:w="5386" w:type="dxa"/>
            <w:vAlign w:val="center"/>
          </w:tcPr>
          <w:p>
            <w:pPr>
              <w:pStyle w:val="12"/>
            </w:pPr>
            <w:r>
              <w:t>农村宅基地培训人均不高于200元</w:t>
            </w:r>
          </w:p>
        </w:tc>
        <w:tc>
          <w:tcPr>
            <w:tcW w:w="2268" w:type="dxa"/>
            <w:vAlign w:val="center"/>
          </w:tcPr>
          <w:p>
            <w:pPr>
              <w:pStyle w:val="12"/>
            </w:pPr>
            <w:r>
              <w:t>≤200元/人</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提升宅基地管理水平</w:t>
            </w:r>
          </w:p>
        </w:tc>
        <w:tc>
          <w:tcPr>
            <w:tcW w:w="5386" w:type="dxa"/>
            <w:vAlign w:val="center"/>
          </w:tcPr>
          <w:p>
            <w:pPr>
              <w:pStyle w:val="12"/>
            </w:pPr>
            <w:r>
              <w:t>提升农村宅基地管理水平</w:t>
            </w:r>
          </w:p>
        </w:tc>
        <w:tc>
          <w:tcPr>
            <w:tcW w:w="2268" w:type="dxa"/>
            <w:vAlign w:val="center"/>
          </w:tcPr>
          <w:p>
            <w:pPr>
              <w:pStyle w:val="12"/>
            </w:pPr>
            <w:r>
              <w:t>提升宅基地管理水平</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31、2025农村宅基地基 础信息调查工作经费绩效目标表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13011025P00318810053F</w:t>
            </w:r>
          </w:p>
        </w:tc>
        <w:tc>
          <w:tcPr>
            <w:tcW w:w="2835" w:type="dxa"/>
            <w:vAlign w:val="center"/>
          </w:tcPr>
          <w:p>
            <w:pPr>
              <w:pStyle w:val="10"/>
            </w:pPr>
            <w:r>
              <w:t>项目名称</w:t>
            </w:r>
          </w:p>
        </w:tc>
        <w:tc>
          <w:tcPr>
            <w:tcW w:w="6095" w:type="dxa"/>
            <w:gridSpan w:val="3"/>
            <w:vAlign w:val="center"/>
          </w:tcPr>
          <w:p>
            <w:pPr>
              <w:pStyle w:val="12"/>
            </w:pPr>
            <w:r>
              <w:t>2025农村宅基地基 础信息调查工作经费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聘请第三方公司对我区13个乡镇进行基础信息调查，提升农村宅基地管理水平。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1.聘请第三方公司对我区13个乡镇进行基础信息调查，提升农村宅基地管理水平。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基础信息调查涉及乡镇</w:t>
            </w:r>
          </w:p>
        </w:tc>
        <w:tc>
          <w:tcPr>
            <w:tcW w:w="5386" w:type="dxa"/>
            <w:vAlign w:val="center"/>
          </w:tcPr>
          <w:p>
            <w:pPr>
              <w:pStyle w:val="12"/>
            </w:pPr>
            <w:r>
              <w:t>基础信息调查涉及13个乡镇</w:t>
            </w:r>
          </w:p>
        </w:tc>
        <w:tc>
          <w:tcPr>
            <w:tcW w:w="2268" w:type="dxa"/>
            <w:vAlign w:val="center"/>
          </w:tcPr>
          <w:p>
            <w:pPr>
              <w:pStyle w:val="12"/>
            </w:pPr>
            <w:r>
              <w:t>13个</w:t>
            </w:r>
          </w:p>
        </w:tc>
        <w:tc>
          <w:tcPr>
            <w:tcW w:w="1276" w:type="dxa"/>
            <w:vAlign w:val="center"/>
          </w:tcPr>
          <w:p>
            <w:pPr>
              <w:pStyle w:val="12"/>
            </w:pPr>
            <w:r>
              <w:t>开展农村宅基地基础信息调查工作的通知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基础信息调查工作完成率</w:t>
            </w:r>
          </w:p>
        </w:tc>
        <w:tc>
          <w:tcPr>
            <w:tcW w:w="5386" w:type="dxa"/>
            <w:vAlign w:val="center"/>
          </w:tcPr>
          <w:p>
            <w:pPr>
              <w:pStyle w:val="12"/>
            </w:pPr>
            <w:r>
              <w:t>实际完成基础信息调查工作占应完成的比例</w:t>
            </w:r>
          </w:p>
        </w:tc>
        <w:tc>
          <w:tcPr>
            <w:tcW w:w="2268" w:type="dxa"/>
            <w:vAlign w:val="center"/>
          </w:tcPr>
          <w:p>
            <w:pPr>
              <w:pStyle w:val="12"/>
            </w:pPr>
            <w:r>
              <w:t>100％</w:t>
            </w:r>
          </w:p>
        </w:tc>
        <w:tc>
          <w:tcPr>
            <w:tcW w:w="1276" w:type="dxa"/>
            <w:vAlign w:val="center"/>
          </w:tcPr>
          <w:p>
            <w:pPr>
              <w:pStyle w:val="12"/>
            </w:pPr>
            <w:r>
              <w:t>开展农村宅基地基础信息调查工作的通知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基础信息调查工作完成及时率</w:t>
            </w:r>
          </w:p>
        </w:tc>
        <w:tc>
          <w:tcPr>
            <w:tcW w:w="5386" w:type="dxa"/>
            <w:vAlign w:val="center"/>
          </w:tcPr>
          <w:p>
            <w:pPr>
              <w:pStyle w:val="12"/>
            </w:pPr>
            <w:r>
              <w:t>及时完成基础信息调查工作占应完成的比例</w:t>
            </w:r>
          </w:p>
        </w:tc>
        <w:tc>
          <w:tcPr>
            <w:tcW w:w="2268" w:type="dxa"/>
            <w:vAlign w:val="center"/>
          </w:tcPr>
          <w:p>
            <w:pPr>
              <w:pStyle w:val="12"/>
            </w:pPr>
            <w:r>
              <w:t>100％</w:t>
            </w:r>
          </w:p>
        </w:tc>
        <w:tc>
          <w:tcPr>
            <w:tcW w:w="1276" w:type="dxa"/>
            <w:vAlign w:val="center"/>
          </w:tcPr>
          <w:p>
            <w:pPr>
              <w:pStyle w:val="12"/>
            </w:pPr>
            <w:r>
              <w:t>开展农村宅基地基础信息调查工作的通知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第三方公司所需费用</w:t>
            </w:r>
          </w:p>
        </w:tc>
        <w:tc>
          <w:tcPr>
            <w:tcW w:w="5386" w:type="dxa"/>
            <w:vAlign w:val="center"/>
          </w:tcPr>
          <w:p>
            <w:pPr>
              <w:pStyle w:val="12"/>
            </w:pPr>
            <w:r>
              <w:t>聘请费用23.8万元</w:t>
            </w:r>
          </w:p>
        </w:tc>
        <w:tc>
          <w:tcPr>
            <w:tcW w:w="2268" w:type="dxa"/>
            <w:vAlign w:val="center"/>
          </w:tcPr>
          <w:p>
            <w:pPr>
              <w:pStyle w:val="12"/>
            </w:pPr>
            <w:r>
              <w:t>23.8万元</w:t>
            </w:r>
          </w:p>
        </w:tc>
        <w:tc>
          <w:tcPr>
            <w:tcW w:w="1276" w:type="dxa"/>
            <w:vAlign w:val="center"/>
          </w:tcPr>
          <w:p>
            <w:pPr>
              <w:pStyle w:val="12"/>
            </w:pPr>
            <w:r>
              <w:t>开展农村宅基地基础信息调查工作的通知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提升农村宅基地管理水平</w:t>
            </w:r>
          </w:p>
        </w:tc>
        <w:tc>
          <w:tcPr>
            <w:tcW w:w="5386" w:type="dxa"/>
            <w:vAlign w:val="center"/>
          </w:tcPr>
          <w:p>
            <w:pPr>
              <w:pStyle w:val="12"/>
            </w:pPr>
            <w:r>
              <w:t>提升农村宅基地管理水平</w:t>
            </w:r>
          </w:p>
        </w:tc>
        <w:tc>
          <w:tcPr>
            <w:tcW w:w="2268" w:type="dxa"/>
            <w:vAlign w:val="center"/>
          </w:tcPr>
          <w:p>
            <w:pPr>
              <w:pStyle w:val="12"/>
            </w:pPr>
            <w:r>
              <w:t>提升宅基地管理水平</w:t>
            </w:r>
          </w:p>
        </w:tc>
        <w:tc>
          <w:tcPr>
            <w:tcW w:w="1276" w:type="dxa"/>
            <w:vAlign w:val="center"/>
          </w:tcPr>
          <w:p>
            <w:pPr>
              <w:pStyle w:val="12"/>
            </w:pPr>
            <w:r>
              <w:t>开展农村宅基地基础信息调查工作的通知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32、2025农业局专项项目业务经费绩效目标表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13011025P00318810065J</w:t>
            </w:r>
          </w:p>
        </w:tc>
        <w:tc>
          <w:tcPr>
            <w:tcW w:w="2835" w:type="dxa"/>
            <w:vAlign w:val="center"/>
          </w:tcPr>
          <w:p>
            <w:pPr>
              <w:pStyle w:val="10"/>
            </w:pPr>
            <w:r>
              <w:t>项目名称</w:t>
            </w:r>
          </w:p>
        </w:tc>
        <w:tc>
          <w:tcPr>
            <w:tcW w:w="6095" w:type="dxa"/>
            <w:gridSpan w:val="3"/>
            <w:vAlign w:val="center"/>
          </w:tcPr>
          <w:p>
            <w:pPr>
              <w:pStyle w:val="12"/>
            </w:pPr>
            <w:r>
              <w:t>2025农业局专项项目业务经费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32.52</w:t>
            </w:r>
          </w:p>
        </w:tc>
        <w:tc>
          <w:tcPr>
            <w:tcW w:w="2835" w:type="dxa"/>
            <w:vAlign w:val="center"/>
          </w:tcPr>
          <w:p>
            <w:pPr>
              <w:pStyle w:val="10"/>
            </w:pPr>
            <w:r>
              <w:t>其中：财政    资金</w:t>
            </w:r>
          </w:p>
        </w:tc>
        <w:tc>
          <w:tcPr>
            <w:tcW w:w="2551" w:type="dxa"/>
            <w:vAlign w:val="center"/>
          </w:tcPr>
          <w:p>
            <w:pPr>
              <w:pStyle w:val="12"/>
            </w:pPr>
            <w:r>
              <w:t>32.52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从事畜牧技术推广、诊疗治疗疫病的基层防疫工作兽医站9名人员发放补助，保障基本生活；""开展农村财务、合作社财务人员业务培训1次，提升农村财务人员知识水平；""购买动物检疫合格证不低于40件；""做好经费保障工作，保障办公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从事畜牧技术推广、诊疗治疗疫病的基层防疫工作兽医站9名人员发放补助，保障基本生活；""开展农村财务、合作社财务人员业务培训1次，提升农村财务人员知识水平；""购买动物检疫合格证不低于40件；""做好经费保障工作，保障办公正常运转""。</w:t>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基层兽医站人员补助发放人数</w:t>
            </w:r>
          </w:p>
        </w:tc>
        <w:tc>
          <w:tcPr>
            <w:tcW w:w="5386" w:type="dxa"/>
            <w:vAlign w:val="center"/>
          </w:tcPr>
          <w:p>
            <w:pPr>
              <w:pStyle w:val="12"/>
            </w:pPr>
            <w:r>
              <w:t>基础兽医站人员补助发放9人</w:t>
            </w:r>
          </w:p>
        </w:tc>
        <w:tc>
          <w:tcPr>
            <w:tcW w:w="2268" w:type="dxa"/>
            <w:vAlign w:val="center"/>
          </w:tcPr>
          <w:p>
            <w:pPr>
              <w:pStyle w:val="12"/>
            </w:pPr>
            <w:r>
              <w:t>9人</w:t>
            </w:r>
          </w:p>
        </w:tc>
        <w:tc>
          <w:tcPr>
            <w:tcW w:w="1276" w:type="dxa"/>
            <w:vAlign w:val="center"/>
          </w:tcPr>
          <w:p>
            <w:pPr>
              <w:pStyle w:val="12"/>
            </w:pPr>
            <w:r>
              <w:t>冀政办【2005】28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基层兽医站人员补助标准</w:t>
            </w:r>
          </w:p>
        </w:tc>
        <w:tc>
          <w:tcPr>
            <w:tcW w:w="5386" w:type="dxa"/>
            <w:vAlign w:val="center"/>
          </w:tcPr>
          <w:p>
            <w:pPr>
              <w:pStyle w:val="12"/>
            </w:pPr>
            <w:r>
              <w:t>按规定标准发放基层兽医站人员补助</w:t>
            </w:r>
          </w:p>
        </w:tc>
        <w:tc>
          <w:tcPr>
            <w:tcW w:w="2268" w:type="dxa"/>
            <w:vAlign w:val="center"/>
          </w:tcPr>
          <w:p>
            <w:pPr>
              <w:pStyle w:val="12"/>
            </w:pPr>
            <w:r>
              <w:t>按规定标准发放基层兽医站人员补助</w:t>
            </w:r>
          </w:p>
        </w:tc>
        <w:tc>
          <w:tcPr>
            <w:tcW w:w="1276" w:type="dxa"/>
            <w:vAlign w:val="center"/>
          </w:tcPr>
          <w:p>
            <w:pPr>
              <w:pStyle w:val="12"/>
            </w:pPr>
            <w:r>
              <w:t>《农技推广法》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农、社财务人员业务培训班次</w:t>
            </w:r>
          </w:p>
        </w:tc>
        <w:tc>
          <w:tcPr>
            <w:tcW w:w="5386" w:type="dxa"/>
            <w:vAlign w:val="center"/>
          </w:tcPr>
          <w:p>
            <w:pPr>
              <w:pStyle w:val="12"/>
            </w:pPr>
            <w:r>
              <w:t>开展农、社财务人员业务培训班次1次</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农、社财务人员业务培训合格率</w:t>
            </w:r>
          </w:p>
        </w:tc>
        <w:tc>
          <w:tcPr>
            <w:tcW w:w="5386" w:type="dxa"/>
            <w:vAlign w:val="center"/>
          </w:tcPr>
          <w:p>
            <w:pPr>
              <w:pStyle w:val="12"/>
            </w:pPr>
            <w:r>
              <w:t>培训合格的学员数量占培训总学院数量的比例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农、社财务人员培训标准</w:t>
            </w:r>
          </w:p>
        </w:tc>
        <w:tc>
          <w:tcPr>
            <w:tcW w:w="5386" w:type="dxa"/>
            <w:vAlign w:val="center"/>
          </w:tcPr>
          <w:p>
            <w:pPr>
              <w:pStyle w:val="12"/>
            </w:pPr>
            <w:r>
              <w:t>参训学员每人每天培训费用不高于400元</w:t>
            </w:r>
          </w:p>
        </w:tc>
        <w:tc>
          <w:tcPr>
            <w:tcW w:w="2268" w:type="dxa"/>
            <w:vAlign w:val="center"/>
          </w:tcPr>
          <w:p>
            <w:pPr>
              <w:pStyle w:val="12"/>
            </w:pPr>
            <w:r>
              <w:t>400元/人/天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农、社财务人员业务培训时间</w:t>
            </w:r>
          </w:p>
        </w:tc>
        <w:tc>
          <w:tcPr>
            <w:tcW w:w="5386" w:type="dxa"/>
            <w:vAlign w:val="center"/>
          </w:tcPr>
          <w:p>
            <w:pPr>
              <w:pStyle w:val="12"/>
            </w:pPr>
            <w:r>
              <w:t>12月底前完成培训</w:t>
            </w:r>
          </w:p>
        </w:tc>
        <w:tc>
          <w:tcPr>
            <w:tcW w:w="2268" w:type="dxa"/>
            <w:vAlign w:val="center"/>
          </w:tcPr>
          <w:p>
            <w:pPr>
              <w:pStyle w:val="12"/>
            </w:pPr>
            <w:r>
              <w:t>12月底前完成培训</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购买动物检疫合格证</w:t>
            </w:r>
          </w:p>
        </w:tc>
        <w:tc>
          <w:tcPr>
            <w:tcW w:w="5386" w:type="dxa"/>
            <w:vAlign w:val="center"/>
          </w:tcPr>
          <w:p>
            <w:pPr>
              <w:pStyle w:val="12"/>
            </w:pPr>
            <w:r>
              <w:t>购买动物检疫合格证不低于40件</w:t>
            </w:r>
          </w:p>
        </w:tc>
        <w:tc>
          <w:tcPr>
            <w:tcW w:w="2268" w:type="dxa"/>
            <w:vAlign w:val="center"/>
          </w:tcPr>
          <w:p>
            <w:pPr>
              <w:pStyle w:val="12"/>
            </w:pPr>
            <w:r>
              <w:t>≥40件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购买动物检疫合格证成本</w:t>
            </w:r>
          </w:p>
        </w:tc>
        <w:tc>
          <w:tcPr>
            <w:tcW w:w="5386" w:type="dxa"/>
            <w:vAlign w:val="center"/>
          </w:tcPr>
          <w:p>
            <w:pPr>
              <w:pStyle w:val="12"/>
            </w:pPr>
            <w:r>
              <w:t>按省级文件要求标准购买</w:t>
            </w:r>
          </w:p>
        </w:tc>
        <w:tc>
          <w:tcPr>
            <w:tcW w:w="2268" w:type="dxa"/>
            <w:vAlign w:val="center"/>
          </w:tcPr>
          <w:p>
            <w:pPr>
              <w:pStyle w:val="12"/>
            </w:pPr>
            <w:r>
              <w:t>按省级文件要求标准购买</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w:t>
            </w:r>
          </w:p>
        </w:tc>
        <w:tc>
          <w:tcPr>
            <w:tcW w:w="2268" w:type="dxa"/>
            <w:vAlign w:val="center"/>
          </w:tcPr>
          <w:p>
            <w:pPr>
              <w:pStyle w:val="12"/>
            </w:pPr>
            <w:r>
              <w:t>及时保障</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单位工作运转保障率</w:t>
            </w:r>
          </w:p>
        </w:tc>
        <w:tc>
          <w:tcPr>
            <w:tcW w:w="5386" w:type="dxa"/>
            <w:vAlign w:val="center"/>
          </w:tcPr>
          <w:p>
            <w:pPr>
              <w:pStyle w:val="12"/>
            </w:pPr>
            <w:r>
              <w:t>各项日常工作保障率达到100%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保障日常办公、维持正常运转</w:t>
            </w:r>
          </w:p>
        </w:tc>
        <w:tc>
          <w:tcPr>
            <w:tcW w:w="5386" w:type="dxa"/>
            <w:vAlign w:val="center"/>
          </w:tcPr>
          <w:p>
            <w:pPr>
              <w:pStyle w:val="12"/>
            </w:pPr>
            <w:r>
              <w:t>保障日常办公需要，维持单位正常运转</w:t>
            </w:r>
          </w:p>
        </w:tc>
        <w:tc>
          <w:tcPr>
            <w:tcW w:w="2268" w:type="dxa"/>
            <w:vAlign w:val="center"/>
          </w:tcPr>
          <w:p>
            <w:pPr>
              <w:pStyle w:val="12"/>
            </w:pPr>
            <w:r>
              <w:t>维持单位正常运转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33、2025农业综合行政执法规范化建设绩效目标表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13011025P00318810062P</w:t>
            </w:r>
          </w:p>
        </w:tc>
        <w:tc>
          <w:tcPr>
            <w:tcW w:w="2835" w:type="dxa"/>
            <w:vAlign w:val="center"/>
          </w:tcPr>
          <w:p>
            <w:pPr>
              <w:pStyle w:val="10"/>
            </w:pPr>
            <w:r>
              <w:t>项目名称</w:t>
            </w:r>
          </w:p>
        </w:tc>
        <w:tc>
          <w:tcPr>
            <w:tcW w:w="6095" w:type="dxa"/>
            <w:gridSpan w:val="3"/>
            <w:vAlign w:val="center"/>
          </w:tcPr>
          <w:p>
            <w:pPr>
              <w:pStyle w:val="12"/>
            </w:pPr>
            <w:r>
              <w:t>2025农业综合行政执法规范化建设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3.82</w:t>
            </w:r>
          </w:p>
        </w:tc>
        <w:tc>
          <w:tcPr>
            <w:tcW w:w="2835" w:type="dxa"/>
            <w:vAlign w:val="center"/>
          </w:tcPr>
          <w:p>
            <w:pPr>
              <w:pStyle w:val="10"/>
            </w:pPr>
            <w:r>
              <w:t>其中：财政    资金</w:t>
            </w:r>
          </w:p>
        </w:tc>
        <w:tc>
          <w:tcPr>
            <w:tcW w:w="2551" w:type="dxa"/>
            <w:vAlign w:val="center"/>
          </w:tcPr>
          <w:p>
            <w:pPr>
              <w:pStyle w:val="12"/>
            </w:pPr>
            <w:r>
              <w:t>3.82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开展农业行政执法办案不少于5件、组织法制宣传活动不少于3次、法治培训不少于20小时，开展农资打假和专项整治行动，为农业农村现代化和乡村振兴顺利发展提高有力的法治保障。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1.开展农业行政执法办案不少于5件、组织法制宣传活动不少于3次、法治培训不少于20小时，开展农资打假和专项整治行动，为农业农村现代化和乡村振兴顺利发展提高有力的法治保障。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农业行政执法办案件数</w:t>
            </w:r>
          </w:p>
        </w:tc>
        <w:tc>
          <w:tcPr>
            <w:tcW w:w="5386" w:type="dxa"/>
            <w:vAlign w:val="center"/>
          </w:tcPr>
          <w:p>
            <w:pPr>
              <w:pStyle w:val="12"/>
            </w:pPr>
            <w:r>
              <w:t>农业行政执法办案不少于5件</w:t>
            </w:r>
          </w:p>
        </w:tc>
        <w:tc>
          <w:tcPr>
            <w:tcW w:w="2268" w:type="dxa"/>
            <w:vAlign w:val="center"/>
          </w:tcPr>
          <w:p>
            <w:pPr>
              <w:pStyle w:val="12"/>
            </w:pPr>
            <w:r>
              <w:t>≥5件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组织法制宣传活动次数</w:t>
            </w:r>
          </w:p>
        </w:tc>
        <w:tc>
          <w:tcPr>
            <w:tcW w:w="5386" w:type="dxa"/>
            <w:vAlign w:val="center"/>
          </w:tcPr>
          <w:p>
            <w:pPr>
              <w:pStyle w:val="12"/>
            </w:pPr>
            <w:r>
              <w:t>组织法制宣传活动不少于3次</w:t>
            </w:r>
          </w:p>
        </w:tc>
        <w:tc>
          <w:tcPr>
            <w:tcW w:w="2268" w:type="dxa"/>
            <w:vAlign w:val="center"/>
          </w:tcPr>
          <w:p>
            <w:pPr>
              <w:pStyle w:val="12"/>
            </w:pPr>
            <w:r>
              <w:t>≥3次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参加法治培训学时</w:t>
            </w:r>
          </w:p>
        </w:tc>
        <w:tc>
          <w:tcPr>
            <w:tcW w:w="5386" w:type="dxa"/>
            <w:vAlign w:val="center"/>
          </w:tcPr>
          <w:p>
            <w:pPr>
              <w:pStyle w:val="12"/>
            </w:pPr>
            <w:r>
              <w:t>参加法治培训不少于20小时</w:t>
            </w:r>
          </w:p>
        </w:tc>
        <w:tc>
          <w:tcPr>
            <w:tcW w:w="2268" w:type="dxa"/>
            <w:vAlign w:val="center"/>
          </w:tcPr>
          <w:p>
            <w:pPr>
              <w:pStyle w:val="12"/>
            </w:pPr>
            <w:r>
              <w:t>≥20小时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综合业务管理工作完成率</w:t>
            </w:r>
          </w:p>
        </w:tc>
        <w:tc>
          <w:tcPr>
            <w:tcW w:w="5386" w:type="dxa"/>
            <w:vAlign w:val="center"/>
          </w:tcPr>
          <w:p>
            <w:pPr>
              <w:pStyle w:val="12"/>
            </w:pPr>
            <w:r>
              <w:t>实际完成工作占全部工作的比例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执法工作完成及时率</w:t>
            </w:r>
          </w:p>
        </w:tc>
        <w:tc>
          <w:tcPr>
            <w:tcW w:w="5386" w:type="dxa"/>
            <w:vAlign w:val="center"/>
          </w:tcPr>
          <w:p>
            <w:pPr>
              <w:pStyle w:val="12"/>
            </w:pPr>
            <w:r>
              <w:t>及时完成工作占全部工作的比例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运行保障成本50万元</w:t>
            </w:r>
          </w:p>
        </w:tc>
        <w:tc>
          <w:tcPr>
            <w:tcW w:w="2268" w:type="dxa"/>
            <w:vAlign w:val="center"/>
          </w:tcPr>
          <w:p>
            <w:pPr>
              <w:pStyle w:val="12"/>
            </w:pPr>
            <w:r>
              <w:t>50万元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为农业农村现代化和乡村振兴顺利发展提高有力的法治保障</w:t>
            </w:r>
          </w:p>
        </w:tc>
        <w:tc>
          <w:tcPr>
            <w:tcW w:w="5386" w:type="dxa"/>
            <w:vAlign w:val="center"/>
          </w:tcPr>
          <w:p>
            <w:pPr>
              <w:pStyle w:val="12"/>
            </w:pPr>
            <w:r>
              <w:t>为农业农村现代化和乡村振兴顺利发展提高有力的法治保障</w:t>
            </w:r>
          </w:p>
        </w:tc>
        <w:tc>
          <w:tcPr>
            <w:tcW w:w="2268" w:type="dxa"/>
            <w:vAlign w:val="center"/>
          </w:tcPr>
          <w:p>
            <w:pPr>
              <w:pStyle w:val="12"/>
            </w:pPr>
            <w:r>
              <w:t>为农业农村现代化和乡村振兴顺利发展提高有力的法治保障</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34、2025全区农村垃圾污水等农村人居环境问题航拍经费绩效目标表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13011025P00318210043H</w:t>
            </w:r>
          </w:p>
        </w:tc>
        <w:tc>
          <w:tcPr>
            <w:tcW w:w="2835" w:type="dxa"/>
            <w:vAlign w:val="center"/>
          </w:tcPr>
          <w:p>
            <w:pPr>
              <w:pStyle w:val="10"/>
            </w:pPr>
            <w:r>
              <w:t>项目名称</w:t>
            </w:r>
          </w:p>
        </w:tc>
        <w:tc>
          <w:tcPr>
            <w:tcW w:w="6095" w:type="dxa"/>
            <w:gridSpan w:val="3"/>
            <w:vAlign w:val="center"/>
          </w:tcPr>
          <w:p>
            <w:pPr>
              <w:pStyle w:val="12"/>
            </w:pPr>
            <w:r>
              <w:t>2025全区农村垃圾污水等农村人居环境问题航拍经费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w:t>
            </w:r>
          </w:p>
        </w:tc>
        <w:tc>
          <w:tcPr>
            <w:tcW w:w="2835" w:type="dxa"/>
            <w:vAlign w:val="center"/>
          </w:tcPr>
          <w:p>
            <w:pPr>
              <w:pStyle w:val="10"/>
            </w:pPr>
            <w:r>
              <w:t>其中：财政    资金</w:t>
            </w:r>
          </w:p>
        </w:tc>
        <w:tc>
          <w:tcPr>
            <w:tcW w:w="2551" w:type="dxa"/>
            <w:vAlign w:val="center"/>
          </w:tcPr>
          <w:p>
            <w:pPr>
              <w:pStyle w:val="12"/>
            </w:pPr>
            <w:r>
              <w:t>8.50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对全区208个村庄生活垃圾、污水、黑臭水体等问题进行2次航拍检查，提升农村人居环境。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1.对全区208个村庄生活垃圾、污水、黑臭水体等问题进行2次航拍检查，提升农村人居环境。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航拍检查村庄数量</w:t>
            </w:r>
          </w:p>
        </w:tc>
        <w:tc>
          <w:tcPr>
            <w:tcW w:w="5386" w:type="dxa"/>
            <w:vAlign w:val="center"/>
          </w:tcPr>
          <w:p>
            <w:pPr>
              <w:pStyle w:val="12"/>
            </w:pPr>
            <w:r>
              <w:t>航拍检查村庄数量208个</w:t>
            </w:r>
          </w:p>
        </w:tc>
        <w:tc>
          <w:tcPr>
            <w:tcW w:w="2268" w:type="dxa"/>
            <w:vAlign w:val="center"/>
          </w:tcPr>
          <w:p>
            <w:pPr>
              <w:pStyle w:val="12"/>
            </w:pPr>
            <w:r>
              <w:t>208个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拍摄检查视频条数</w:t>
            </w:r>
          </w:p>
        </w:tc>
        <w:tc>
          <w:tcPr>
            <w:tcW w:w="5386" w:type="dxa"/>
            <w:vAlign w:val="center"/>
          </w:tcPr>
          <w:p>
            <w:pPr>
              <w:pStyle w:val="12"/>
            </w:pPr>
            <w:r>
              <w:t>拍摄检查视频条数516条</w:t>
            </w:r>
          </w:p>
        </w:tc>
        <w:tc>
          <w:tcPr>
            <w:tcW w:w="2268" w:type="dxa"/>
            <w:vAlign w:val="center"/>
          </w:tcPr>
          <w:p>
            <w:pPr>
              <w:pStyle w:val="12"/>
            </w:pPr>
            <w:r>
              <w:t>516条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拍摄视频工作完成率</w:t>
            </w:r>
          </w:p>
        </w:tc>
        <w:tc>
          <w:tcPr>
            <w:tcW w:w="5386" w:type="dxa"/>
            <w:vAlign w:val="center"/>
          </w:tcPr>
          <w:p>
            <w:pPr>
              <w:pStyle w:val="12"/>
            </w:pPr>
            <w:r>
              <w:t>实际拍摄村庄数量占应拍摄村庄数量的比例</w:t>
            </w:r>
          </w:p>
        </w:tc>
        <w:tc>
          <w:tcPr>
            <w:tcW w:w="2268" w:type="dxa"/>
            <w:vAlign w:val="center"/>
          </w:tcPr>
          <w:p>
            <w:pPr>
              <w:pStyle w:val="12"/>
            </w:pPr>
            <w:r>
              <w:t>100%</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拍摄视频工作完成及时率</w:t>
            </w:r>
          </w:p>
        </w:tc>
        <w:tc>
          <w:tcPr>
            <w:tcW w:w="5386" w:type="dxa"/>
            <w:vAlign w:val="center"/>
          </w:tcPr>
          <w:p>
            <w:pPr>
              <w:pStyle w:val="12"/>
            </w:pPr>
            <w:r>
              <w:t>及时完成拍摄村庄数量占全部拍摄村庄数量的比例</w:t>
            </w:r>
          </w:p>
        </w:tc>
        <w:tc>
          <w:tcPr>
            <w:tcW w:w="2268" w:type="dxa"/>
            <w:vAlign w:val="center"/>
          </w:tcPr>
          <w:p>
            <w:pPr>
              <w:pStyle w:val="12"/>
            </w:pPr>
            <w:r>
              <w:t>100%</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拍摄视频成本</w:t>
            </w:r>
          </w:p>
        </w:tc>
        <w:tc>
          <w:tcPr>
            <w:tcW w:w="5386" w:type="dxa"/>
            <w:vAlign w:val="center"/>
          </w:tcPr>
          <w:p>
            <w:pPr>
              <w:pStyle w:val="12"/>
            </w:pPr>
            <w:r>
              <w:t>208个村航拍一次成本8.5万元</w:t>
            </w:r>
          </w:p>
        </w:tc>
        <w:tc>
          <w:tcPr>
            <w:tcW w:w="2268" w:type="dxa"/>
            <w:vAlign w:val="center"/>
          </w:tcPr>
          <w:p>
            <w:pPr>
              <w:pStyle w:val="12"/>
            </w:pPr>
            <w:r>
              <w:t>8.5万元/次</w:t>
            </w:r>
          </w:p>
          <w:p>
            <w:pPr>
              <w:pStyle w:val="12"/>
            </w:pP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改善农村人居环境</w:t>
            </w:r>
          </w:p>
        </w:tc>
        <w:tc>
          <w:tcPr>
            <w:tcW w:w="5386" w:type="dxa"/>
            <w:vAlign w:val="center"/>
          </w:tcPr>
          <w:p>
            <w:pPr>
              <w:pStyle w:val="12"/>
            </w:pPr>
            <w:r>
              <w:t>改善创建农村人居环境</w:t>
            </w:r>
          </w:p>
        </w:tc>
        <w:tc>
          <w:tcPr>
            <w:tcW w:w="2268" w:type="dxa"/>
            <w:vAlign w:val="center"/>
          </w:tcPr>
          <w:p>
            <w:pPr>
              <w:pStyle w:val="12"/>
            </w:pPr>
            <w:r>
              <w:t>改善创建村农村人居环境</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受益群体数量</w:t>
            </w:r>
          </w:p>
        </w:tc>
        <w:tc>
          <w:tcPr>
            <w:tcW w:w="5386" w:type="dxa"/>
            <w:vAlign w:val="center"/>
          </w:tcPr>
          <w:p>
            <w:pPr>
              <w:pStyle w:val="12"/>
            </w:pPr>
            <w:r>
              <w:t>受益群体大于20万人</w:t>
            </w:r>
          </w:p>
        </w:tc>
        <w:tc>
          <w:tcPr>
            <w:tcW w:w="2268" w:type="dxa"/>
            <w:vAlign w:val="center"/>
          </w:tcPr>
          <w:p>
            <w:pPr>
              <w:pStyle w:val="12"/>
            </w:pPr>
            <w:r>
              <w:t>≥20万人</w:t>
            </w:r>
          </w:p>
        </w:tc>
        <w:tc>
          <w:tcPr>
            <w:tcW w:w="1276" w:type="dxa"/>
            <w:vAlign w:val="center"/>
          </w:tcPr>
          <w:p>
            <w:pPr>
              <w:pStyle w:val="12"/>
            </w:pPr>
            <w:r>
              <w:t>工作目标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35、2025三清一拆专项资金绩效目标表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13011025P000021100045</w:t>
            </w:r>
          </w:p>
        </w:tc>
        <w:tc>
          <w:tcPr>
            <w:tcW w:w="2835" w:type="dxa"/>
            <w:vAlign w:val="center"/>
          </w:tcPr>
          <w:p>
            <w:pPr>
              <w:pStyle w:val="10"/>
            </w:pPr>
            <w:r>
              <w:t>项目名称</w:t>
            </w:r>
          </w:p>
        </w:tc>
        <w:tc>
          <w:tcPr>
            <w:tcW w:w="6095" w:type="dxa"/>
            <w:gridSpan w:val="3"/>
            <w:vAlign w:val="center"/>
          </w:tcPr>
          <w:p>
            <w:pPr>
              <w:pStyle w:val="12"/>
            </w:pPr>
            <w:r>
              <w:t>2025三清一拆专项资金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65.00</w:t>
            </w:r>
          </w:p>
        </w:tc>
        <w:tc>
          <w:tcPr>
            <w:tcW w:w="2835" w:type="dxa"/>
            <w:vAlign w:val="center"/>
          </w:tcPr>
          <w:p>
            <w:pPr>
              <w:pStyle w:val="10"/>
            </w:pPr>
            <w:r>
              <w:t>其中：财政    资金</w:t>
            </w:r>
          </w:p>
        </w:tc>
        <w:tc>
          <w:tcPr>
            <w:tcW w:w="2551" w:type="dxa"/>
            <w:vAlign w:val="center"/>
          </w:tcPr>
          <w:p>
            <w:pPr>
              <w:pStyle w:val="12"/>
            </w:pPr>
            <w:r>
              <w:t>65.00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完成我区10个乡镇107个村三清一拆工作，并发放三清一拆补助资金，107个村全部通过验收，改善农村人居环境。</w:t>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1.完成我区10个乡镇107个村三清一拆工作，并发放三清一拆补助资金，107个村全部通过验收，改善农村人居环境。</w:t>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三清一拆创建村数</w:t>
            </w:r>
          </w:p>
        </w:tc>
        <w:tc>
          <w:tcPr>
            <w:tcW w:w="5386" w:type="dxa"/>
            <w:vAlign w:val="center"/>
          </w:tcPr>
          <w:p>
            <w:pPr>
              <w:pStyle w:val="12"/>
            </w:pPr>
            <w:r>
              <w:t>三清一拆创建村数107个</w:t>
            </w:r>
          </w:p>
        </w:tc>
        <w:tc>
          <w:tcPr>
            <w:tcW w:w="2268" w:type="dxa"/>
            <w:vAlign w:val="center"/>
          </w:tcPr>
          <w:p>
            <w:pPr>
              <w:pStyle w:val="12"/>
            </w:pPr>
            <w:r>
              <w:t>107个</w:t>
            </w:r>
          </w:p>
        </w:tc>
        <w:tc>
          <w:tcPr>
            <w:tcW w:w="1276" w:type="dxa"/>
            <w:vAlign w:val="center"/>
          </w:tcPr>
          <w:p>
            <w:pPr>
              <w:pStyle w:val="12"/>
            </w:pPr>
            <w:r>
              <w:t>鹿美丽办【2017】2号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三清一拆资金发放率</w:t>
            </w:r>
          </w:p>
        </w:tc>
        <w:tc>
          <w:tcPr>
            <w:tcW w:w="5386" w:type="dxa"/>
            <w:vAlign w:val="center"/>
          </w:tcPr>
          <w:p>
            <w:pPr>
              <w:pStyle w:val="12"/>
            </w:pPr>
            <w:r>
              <w:t>实际发放三清一拆资金占应发放资金的比例</w:t>
            </w:r>
          </w:p>
        </w:tc>
        <w:tc>
          <w:tcPr>
            <w:tcW w:w="2268" w:type="dxa"/>
            <w:vAlign w:val="center"/>
          </w:tcPr>
          <w:p>
            <w:pPr>
              <w:pStyle w:val="12"/>
            </w:pPr>
            <w:r>
              <w:t>100%</w:t>
            </w:r>
          </w:p>
        </w:tc>
        <w:tc>
          <w:tcPr>
            <w:tcW w:w="1276" w:type="dxa"/>
            <w:vAlign w:val="center"/>
          </w:tcPr>
          <w:p>
            <w:pPr>
              <w:pStyle w:val="12"/>
            </w:pPr>
            <w:r>
              <w:t>鹿美丽办【2017】2号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三清一拆资金及时发放率</w:t>
            </w:r>
          </w:p>
        </w:tc>
        <w:tc>
          <w:tcPr>
            <w:tcW w:w="5386" w:type="dxa"/>
            <w:vAlign w:val="center"/>
          </w:tcPr>
          <w:p>
            <w:pPr>
              <w:pStyle w:val="12"/>
            </w:pPr>
            <w:r>
              <w:t>及时发放资金占应发放资金的比例</w:t>
            </w:r>
          </w:p>
        </w:tc>
        <w:tc>
          <w:tcPr>
            <w:tcW w:w="2268" w:type="dxa"/>
            <w:vAlign w:val="center"/>
          </w:tcPr>
          <w:p>
            <w:pPr>
              <w:pStyle w:val="12"/>
            </w:pPr>
            <w:r>
              <w:t>100%</w:t>
            </w:r>
          </w:p>
        </w:tc>
        <w:tc>
          <w:tcPr>
            <w:tcW w:w="1276" w:type="dxa"/>
            <w:vAlign w:val="center"/>
          </w:tcPr>
          <w:p>
            <w:pPr>
              <w:pStyle w:val="12"/>
            </w:pPr>
            <w:r>
              <w:t>鹿美丽办【2017】2号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三清一拆补助标准</w:t>
            </w:r>
          </w:p>
        </w:tc>
        <w:tc>
          <w:tcPr>
            <w:tcW w:w="5386" w:type="dxa"/>
            <w:vAlign w:val="center"/>
          </w:tcPr>
          <w:p>
            <w:pPr>
              <w:pStyle w:val="12"/>
            </w:pPr>
            <w:r>
              <w:t>按照实际发生的费用给予补助，最高补助不超过1500元/户</w:t>
            </w:r>
          </w:p>
        </w:tc>
        <w:tc>
          <w:tcPr>
            <w:tcW w:w="2268" w:type="dxa"/>
            <w:vAlign w:val="center"/>
          </w:tcPr>
          <w:p>
            <w:pPr>
              <w:pStyle w:val="12"/>
            </w:pPr>
            <w:r>
              <w:t>按照实际发生的费用给予补助，最高补助不超过1500元/户</w:t>
            </w:r>
          </w:p>
        </w:tc>
        <w:tc>
          <w:tcPr>
            <w:tcW w:w="1276" w:type="dxa"/>
            <w:vAlign w:val="center"/>
          </w:tcPr>
          <w:p>
            <w:pPr>
              <w:pStyle w:val="12"/>
            </w:pPr>
            <w:r>
              <w:t>鹿美丽办【2017】2号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受益人数</w:t>
            </w:r>
          </w:p>
        </w:tc>
        <w:tc>
          <w:tcPr>
            <w:tcW w:w="5386" w:type="dxa"/>
            <w:vAlign w:val="center"/>
          </w:tcPr>
          <w:p>
            <w:pPr>
              <w:pStyle w:val="12"/>
            </w:pPr>
            <w:r>
              <w:t>受益人数不低于10000人</w:t>
            </w:r>
          </w:p>
        </w:tc>
        <w:tc>
          <w:tcPr>
            <w:tcW w:w="2268" w:type="dxa"/>
            <w:vAlign w:val="center"/>
          </w:tcPr>
          <w:p>
            <w:pPr>
              <w:pStyle w:val="12"/>
            </w:pPr>
            <w:r>
              <w:t>≥10000人</w:t>
            </w:r>
          </w:p>
        </w:tc>
        <w:tc>
          <w:tcPr>
            <w:tcW w:w="1276" w:type="dxa"/>
            <w:vAlign w:val="center"/>
          </w:tcPr>
          <w:p>
            <w:pPr>
              <w:pStyle w:val="12"/>
            </w:pPr>
            <w:r>
              <w:t>鹿美丽办【2017】2号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受益人群满意度</w:t>
            </w:r>
          </w:p>
        </w:tc>
        <w:tc>
          <w:tcPr>
            <w:tcW w:w="5386" w:type="dxa"/>
            <w:vAlign w:val="center"/>
          </w:tcPr>
          <w:p>
            <w:pPr>
              <w:pStyle w:val="12"/>
            </w:pPr>
            <w:r>
              <w:t>调查中满意和较满意人数占调查总人数的比例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36、2025脱贫人口跨省、市务工就业一次性交通补助发放绩效目标表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13011025P00002110012R</w:t>
            </w:r>
          </w:p>
        </w:tc>
        <w:tc>
          <w:tcPr>
            <w:tcW w:w="2835" w:type="dxa"/>
            <w:vAlign w:val="center"/>
          </w:tcPr>
          <w:p>
            <w:pPr>
              <w:pStyle w:val="10"/>
            </w:pPr>
            <w:r>
              <w:t>项目名称</w:t>
            </w:r>
          </w:p>
        </w:tc>
        <w:tc>
          <w:tcPr>
            <w:tcW w:w="6095" w:type="dxa"/>
            <w:gridSpan w:val="3"/>
            <w:vAlign w:val="center"/>
          </w:tcPr>
          <w:p>
            <w:pPr>
              <w:pStyle w:val="12"/>
            </w:pPr>
            <w:r>
              <w:t>2025脱贫人口跨省、市务工就业一次性交通补助发放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为脱贫户和监测户中省外务工和省内市外务工人员发放一次性交通补助，按照省外800元/人，省内市外500元/人标准进行补助。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1.为脱贫户和监测户中省外务工和省内市外务工人员发放一次性交通补助，按照省外800元/人，省内市外500元/人标准进行补助。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脱贫人口一次性交通补助人数</w:t>
            </w:r>
          </w:p>
        </w:tc>
        <w:tc>
          <w:tcPr>
            <w:tcW w:w="5386" w:type="dxa"/>
            <w:vAlign w:val="center"/>
          </w:tcPr>
          <w:p>
            <w:pPr>
              <w:pStyle w:val="12"/>
            </w:pPr>
            <w:r>
              <w:t>脱贫人口一次性交通补助11人</w:t>
            </w:r>
          </w:p>
        </w:tc>
        <w:tc>
          <w:tcPr>
            <w:tcW w:w="2268" w:type="dxa"/>
            <w:vAlign w:val="center"/>
          </w:tcPr>
          <w:p>
            <w:pPr>
              <w:pStyle w:val="12"/>
            </w:pPr>
            <w:r>
              <w:t>11人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补助资金发放率</w:t>
            </w:r>
          </w:p>
        </w:tc>
        <w:tc>
          <w:tcPr>
            <w:tcW w:w="5386" w:type="dxa"/>
            <w:vAlign w:val="center"/>
          </w:tcPr>
          <w:p>
            <w:pPr>
              <w:pStyle w:val="12"/>
            </w:pPr>
            <w:r>
              <w:t>实际发放资金占应发放补助资金比例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补助资金发放时间</w:t>
            </w:r>
          </w:p>
        </w:tc>
        <w:tc>
          <w:tcPr>
            <w:tcW w:w="5386" w:type="dxa"/>
            <w:vAlign w:val="center"/>
          </w:tcPr>
          <w:p>
            <w:pPr>
              <w:pStyle w:val="12"/>
            </w:pPr>
            <w:r>
              <w:t>补助资金发放时间</w:t>
            </w:r>
          </w:p>
        </w:tc>
        <w:tc>
          <w:tcPr>
            <w:tcW w:w="2268" w:type="dxa"/>
            <w:vAlign w:val="center"/>
          </w:tcPr>
          <w:p>
            <w:pPr>
              <w:pStyle w:val="12"/>
            </w:pPr>
            <w:r>
              <w:t>8月底前发放</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脱贫人口省外务工人员补助800元/人</w:t>
            </w:r>
          </w:p>
        </w:tc>
        <w:tc>
          <w:tcPr>
            <w:tcW w:w="2268" w:type="dxa"/>
            <w:vAlign w:val="center"/>
          </w:tcPr>
          <w:p>
            <w:pPr>
              <w:pStyle w:val="12"/>
            </w:pPr>
            <w:r>
              <w:t>800元/人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补助标准</w:t>
            </w:r>
          </w:p>
        </w:tc>
        <w:tc>
          <w:tcPr>
            <w:tcW w:w="5386" w:type="dxa"/>
            <w:vAlign w:val="center"/>
          </w:tcPr>
          <w:p>
            <w:pPr>
              <w:pStyle w:val="12"/>
            </w:pPr>
            <w:r>
              <w:t>脱贫人口省内市外务工人员补助500元/人</w:t>
            </w:r>
          </w:p>
        </w:tc>
        <w:tc>
          <w:tcPr>
            <w:tcW w:w="2268" w:type="dxa"/>
            <w:vAlign w:val="center"/>
          </w:tcPr>
          <w:p>
            <w:pPr>
              <w:pStyle w:val="12"/>
            </w:pPr>
            <w:r>
              <w:t>500元/人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100%</w:t>
            </w:r>
          </w:p>
          <w:p>
            <w:pPr>
              <w:pStyle w:val="12"/>
            </w:pP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37、2025小额信贷风险补偿金绩效目标表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13011025P000021100212</w:t>
            </w:r>
          </w:p>
        </w:tc>
        <w:tc>
          <w:tcPr>
            <w:tcW w:w="2835" w:type="dxa"/>
            <w:vAlign w:val="center"/>
          </w:tcPr>
          <w:p>
            <w:pPr>
              <w:pStyle w:val="10"/>
            </w:pPr>
            <w:r>
              <w:t>项目名称</w:t>
            </w:r>
          </w:p>
        </w:tc>
        <w:tc>
          <w:tcPr>
            <w:tcW w:w="6095" w:type="dxa"/>
            <w:gridSpan w:val="3"/>
            <w:vAlign w:val="center"/>
          </w:tcPr>
          <w:p>
            <w:pPr>
              <w:pStyle w:val="12"/>
            </w:pPr>
            <w:r>
              <w:t>2025小额信贷风险补偿金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根据《河北省”政银企户保“金融防贫实施意见》的通知冀扶{2016}15号、石家庄市鹿泉区扶贫小额信贷风险补偿金管理办法的通知鹿扶办{2018}6号文件的要求，2024年需小额信贷风险补偿金20万元。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1.根据《河北省”政银企户保“金融防贫实施意见》的通知冀扶{2016}15号、石家庄市鹿泉区扶贫小额信贷风险补偿金管理办法的通知鹿扶办{2018}6号文件的要求，2024年需小额信贷风险补偿金20万元。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信贷贴息补偿户数</w:t>
            </w:r>
          </w:p>
        </w:tc>
        <w:tc>
          <w:tcPr>
            <w:tcW w:w="5386" w:type="dxa"/>
            <w:vAlign w:val="center"/>
          </w:tcPr>
          <w:p>
            <w:pPr>
              <w:pStyle w:val="12"/>
            </w:pPr>
            <w:r>
              <w:t>信贷贴息补偿不多于5户</w:t>
            </w:r>
          </w:p>
        </w:tc>
        <w:tc>
          <w:tcPr>
            <w:tcW w:w="2268" w:type="dxa"/>
            <w:vAlign w:val="center"/>
          </w:tcPr>
          <w:p>
            <w:pPr>
              <w:pStyle w:val="12"/>
            </w:pPr>
            <w:r>
              <w:t>≤5户</w:t>
            </w:r>
          </w:p>
        </w:tc>
        <w:tc>
          <w:tcPr>
            <w:tcW w:w="1276" w:type="dxa"/>
            <w:vAlign w:val="center"/>
          </w:tcPr>
          <w:p>
            <w:pPr>
              <w:pStyle w:val="12"/>
            </w:pPr>
            <w:r>
              <w:t>鹿扶办{2018}6号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信贷贴息补偿覆盖率</w:t>
            </w:r>
          </w:p>
        </w:tc>
        <w:tc>
          <w:tcPr>
            <w:tcW w:w="5386" w:type="dxa"/>
            <w:vAlign w:val="center"/>
          </w:tcPr>
          <w:p>
            <w:pPr>
              <w:pStyle w:val="12"/>
            </w:pPr>
            <w:r>
              <w:t>实际补偿户数占应补偿户数比例</w:t>
            </w:r>
          </w:p>
        </w:tc>
        <w:tc>
          <w:tcPr>
            <w:tcW w:w="2268" w:type="dxa"/>
            <w:vAlign w:val="center"/>
          </w:tcPr>
          <w:p>
            <w:pPr>
              <w:pStyle w:val="12"/>
            </w:pPr>
            <w:r>
              <w:t>100%</w:t>
            </w:r>
          </w:p>
        </w:tc>
        <w:tc>
          <w:tcPr>
            <w:tcW w:w="1276" w:type="dxa"/>
            <w:vAlign w:val="center"/>
          </w:tcPr>
          <w:p>
            <w:pPr>
              <w:pStyle w:val="12"/>
            </w:pPr>
            <w:r>
              <w:t>鹿扶办{2018}6号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信贷补偿时限</w:t>
            </w:r>
          </w:p>
        </w:tc>
        <w:tc>
          <w:tcPr>
            <w:tcW w:w="5386" w:type="dxa"/>
            <w:vAlign w:val="center"/>
          </w:tcPr>
          <w:p>
            <w:pPr>
              <w:pStyle w:val="12"/>
            </w:pPr>
            <w:r>
              <w:t>在规定时间内补偿</w:t>
            </w:r>
          </w:p>
        </w:tc>
        <w:tc>
          <w:tcPr>
            <w:tcW w:w="2268" w:type="dxa"/>
            <w:vAlign w:val="center"/>
          </w:tcPr>
          <w:p>
            <w:pPr>
              <w:pStyle w:val="12"/>
            </w:pPr>
            <w:r>
              <w:t>100%</w:t>
            </w:r>
          </w:p>
        </w:tc>
        <w:tc>
          <w:tcPr>
            <w:tcW w:w="1276" w:type="dxa"/>
            <w:vAlign w:val="center"/>
          </w:tcPr>
          <w:p>
            <w:pPr>
              <w:pStyle w:val="12"/>
            </w:pPr>
            <w:r>
              <w:t>鹿扶办{2018}6号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贴息补偿标准</w:t>
            </w:r>
          </w:p>
        </w:tc>
        <w:tc>
          <w:tcPr>
            <w:tcW w:w="5386" w:type="dxa"/>
            <w:vAlign w:val="center"/>
          </w:tcPr>
          <w:p>
            <w:pPr>
              <w:pStyle w:val="12"/>
            </w:pPr>
            <w:r>
              <w:t>按基准利率贴息补偿</w:t>
            </w:r>
          </w:p>
        </w:tc>
        <w:tc>
          <w:tcPr>
            <w:tcW w:w="2268" w:type="dxa"/>
            <w:vAlign w:val="center"/>
          </w:tcPr>
          <w:p>
            <w:pPr>
              <w:pStyle w:val="12"/>
            </w:pPr>
            <w:r>
              <w:t>按基准利率贴息</w:t>
            </w:r>
          </w:p>
        </w:tc>
        <w:tc>
          <w:tcPr>
            <w:tcW w:w="1276" w:type="dxa"/>
            <w:vAlign w:val="center"/>
          </w:tcPr>
          <w:p>
            <w:pPr>
              <w:pStyle w:val="12"/>
            </w:pPr>
            <w:r>
              <w:t>鹿扶办{2018}6号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是否巩固脱贫成果</w:t>
            </w:r>
          </w:p>
        </w:tc>
        <w:tc>
          <w:tcPr>
            <w:tcW w:w="5386" w:type="dxa"/>
            <w:vAlign w:val="center"/>
          </w:tcPr>
          <w:p>
            <w:pPr>
              <w:pStyle w:val="12"/>
            </w:pPr>
            <w:r>
              <w:t>巩固脱贫成果</w:t>
            </w:r>
          </w:p>
        </w:tc>
        <w:tc>
          <w:tcPr>
            <w:tcW w:w="2268" w:type="dxa"/>
            <w:vAlign w:val="center"/>
          </w:tcPr>
          <w:p>
            <w:pPr>
              <w:pStyle w:val="12"/>
            </w:pPr>
            <w:r>
              <w:t>巩固脱贫成果</w:t>
            </w:r>
          </w:p>
        </w:tc>
        <w:tc>
          <w:tcPr>
            <w:tcW w:w="1276" w:type="dxa"/>
            <w:vAlign w:val="center"/>
          </w:tcPr>
          <w:p>
            <w:pPr>
              <w:pStyle w:val="12"/>
            </w:pPr>
            <w:r>
              <w:t>鹿扶办{2018}6号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信贷贴息补贴户满意度</w:t>
            </w:r>
          </w:p>
        </w:tc>
        <w:tc>
          <w:tcPr>
            <w:tcW w:w="5386" w:type="dxa"/>
            <w:vAlign w:val="center"/>
          </w:tcPr>
          <w:p>
            <w:pPr>
              <w:pStyle w:val="12"/>
            </w:pPr>
            <w:r>
              <w:t>信贷贴息补贴户满意度</w:t>
            </w:r>
          </w:p>
        </w:tc>
        <w:tc>
          <w:tcPr>
            <w:tcW w:w="2268" w:type="dxa"/>
            <w:vAlign w:val="center"/>
          </w:tcPr>
          <w:p>
            <w:pPr>
              <w:pStyle w:val="12"/>
            </w:pPr>
            <w:r>
              <w:t>≥99%</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38、2025小额信贷贴息绩效目标表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13011025P00002110010J</w:t>
            </w:r>
          </w:p>
        </w:tc>
        <w:tc>
          <w:tcPr>
            <w:tcW w:w="2835" w:type="dxa"/>
            <w:vAlign w:val="center"/>
          </w:tcPr>
          <w:p>
            <w:pPr>
              <w:pStyle w:val="10"/>
            </w:pPr>
            <w:r>
              <w:t>项目名称</w:t>
            </w:r>
          </w:p>
        </w:tc>
        <w:tc>
          <w:tcPr>
            <w:tcW w:w="6095" w:type="dxa"/>
            <w:gridSpan w:val="3"/>
            <w:vAlign w:val="center"/>
          </w:tcPr>
          <w:p>
            <w:pPr>
              <w:pStyle w:val="12"/>
            </w:pPr>
            <w:r>
              <w:t>2025小额信贷贴息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0.10</w:t>
            </w:r>
          </w:p>
        </w:tc>
        <w:tc>
          <w:tcPr>
            <w:tcW w:w="2835" w:type="dxa"/>
            <w:vAlign w:val="center"/>
          </w:tcPr>
          <w:p>
            <w:pPr>
              <w:pStyle w:val="10"/>
            </w:pPr>
            <w:r>
              <w:t>其中：财政    资金</w:t>
            </w:r>
          </w:p>
        </w:tc>
        <w:tc>
          <w:tcPr>
            <w:tcW w:w="2551" w:type="dxa"/>
            <w:vAlign w:val="center"/>
          </w:tcPr>
          <w:p>
            <w:pPr>
              <w:pStyle w:val="12"/>
            </w:pPr>
            <w:r>
              <w:t>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河北省人民政府办公厅印发关于进一步完善扶贫小额信贷机制助推脱贫攻坚实施方案和关于加快推进县乡村金融服务网络建设意见的通知》文件精神，对符合贷款条件的建档立卡贫困户提供“5万元以下、3年期以内、免担保免抵押、基准利率放贷、财政贴息”的扶贫小额信贷。2024年预算需安排资金0.1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北省人民政府办公厅印发关于进一步完善扶贫小额信贷机制助推脱贫攻坚实施方案和关于加快推进县乡村金融服务网络建设意见的通知》文件精神，对符合贷款条件的建档立卡贫困户提供“5万元以下、3年期以内、免担保免抵押、基准利率放贷、财政贴息”的扶贫小额信贷。2024年预算需安排资金0.1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信贷贴息补贴户数</w:t>
            </w:r>
          </w:p>
        </w:tc>
        <w:tc>
          <w:tcPr>
            <w:tcW w:w="5386" w:type="dxa"/>
            <w:vAlign w:val="center"/>
          </w:tcPr>
          <w:p>
            <w:pPr>
              <w:pStyle w:val="12"/>
            </w:pPr>
            <w:r>
              <w:t>信贷贴息补贴不少于1户</w:t>
            </w:r>
          </w:p>
        </w:tc>
        <w:tc>
          <w:tcPr>
            <w:tcW w:w="2268" w:type="dxa"/>
            <w:vAlign w:val="center"/>
          </w:tcPr>
          <w:p>
            <w:pPr>
              <w:pStyle w:val="12"/>
            </w:pPr>
            <w:r>
              <w:t>≥1户</w:t>
            </w:r>
          </w:p>
        </w:tc>
        <w:tc>
          <w:tcPr>
            <w:tcW w:w="1276" w:type="dxa"/>
            <w:vAlign w:val="center"/>
          </w:tcPr>
          <w:p>
            <w:pPr>
              <w:pStyle w:val="12"/>
            </w:pPr>
            <w:r>
              <w:t>鹿政函{2018}16号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扶贫小额贷款贴息覆盖率</w:t>
            </w:r>
          </w:p>
        </w:tc>
        <w:tc>
          <w:tcPr>
            <w:tcW w:w="5386" w:type="dxa"/>
            <w:vAlign w:val="center"/>
          </w:tcPr>
          <w:p>
            <w:pPr>
              <w:pStyle w:val="12"/>
            </w:pPr>
            <w:r>
              <w:t>实际覆盖户数占应覆盖户数的比例</w:t>
            </w:r>
          </w:p>
        </w:tc>
        <w:tc>
          <w:tcPr>
            <w:tcW w:w="2268" w:type="dxa"/>
            <w:vAlign w:val="center"/>
          </w:tcPr>
          <w:p>
            <w:pPr>
              <w:pStyle w:val="12"/>
            </w:pPr>
            <w:r>
              <w:t>100%</w:t>
            </w:r>
          </w:p>
        </w:tc>
        <w:tc>
          <w:tcPr>
            <w:tcW w:w="1276" w:type="dxa"/>
            <w:vAlign w:val="center"/>
          </w:tcPr>
          <w:p>
            <w:pPr>
              <w:pStyle w:val="12"/>
            </w:pPr>
            <w:r>
              <w:t>鹿政函{2018}16号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贴息及时发放率</w:t>
            </w:r>
          </w:p>
        </w:tc>
        <w:tc>
          <w:tcPr>
            <w:tcW w:w="5386" w:type="dxa"/>
            <w:vAlign w:val="center"/>
          </w:tcPr>
          <w:p>
            <w:pPr>
              <w:pStyle w:val="12"/>
            </w:pPr>
            <w:r>
              <w:t>及时发放贴息数额占应贴息数额的比例</w:t>
            </w:r>
          </w:p>
        </w:tc>
        <w:tc>
          <w:tcPr>
            <w:tcW w:w="2268" w:type="dxa"/>
            <w:vAlign w:val="center"/>
          </w:tcPr>
          <w:p>
            <w:pPr>
              <w:pStyle w:val="12"/>
            </w:pPr>
            <w:r>
              <w:t>100%</w:t>
            </w:r>
          </w:p>
        </w:tc>
        <w:tc>
          <w:tcPr>
            <w:tcW w:w="1276" w:type="dxa"/>
            <w:vAlign w:val="center"/>
          </w:tcPr>
          <w:p>
            <w:pPr>
              <w:pStyle w:val="12"/>
            </w:pPr>
            <w:r>
              <w:t>鹿政函{2018}16号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贴息标准</w:t>
            </w:r>
          </w:p>
        </w:tc>
        <w:tc>
          <w:tcPr>
            <w:tcW w:w="5386" w:type="dxa"/>
            <w:vAlign w:val="center"/>
          </w:tcPr>
          <w:p>
            <w:pPr>
              <w:pStyle w:val="12"/>
            </w:pPr>
            <w:r>
              <w:t>按基准利率贴息</w:t>
            </w:r>
          </w:p>
        </w:tc>
        <w:tc>
          <w:tcPr>
            <w:tcW w:w="2268" w:type="dxa"/>
            <w:vAlign w:val="center"/>
          </w:tcPr>
          <w:p>
            <w:pPr>
              <w:pStyle w:val="12"/>
            </w:pPr>
            <w:r>
              <w:t>按基准利率贴息</w:t>
            </w:r>
          </w:p>
        </w:tc>
        <w:tc>
          <w:tcPr>
            <w:tcW w:w="1276" w:type="dxa"/>
            <w:vAlign w:val="center"/>
          </w:tcPr>
          <w:p>
            <w:pPr>
              <w:pStyle w:val="12"/>
            </w:pPr>
            <w:r>
              <w:t>鹿政函{2018}16号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是否巩固脱贫成果</w:t>
            </w:r>
          </w:p>
        </w:tc>
        <w:tc>
          <w:tcPr>
            <w:tcW w:w="5386" w:type="dxa"/>
            <w:vAlign w:val="center"/>
          </w:tcPr>
          <w:p>
            <w:pPr>
              <w:pStyle w:val="12"/>
            </w:pPr>
            <w:r>
              <w:t>巩固脱贫成果</w:t>
            </w:r>
          </w:p>
        </w:tc>
        <w:tc>
          <w:tcPr>
            <w:tcW w:w="2268" w:type="dxa"/>
            <w:vAlign w:val="center"/>
          </w:tcPr>
          <w:p>
            <w:pPr>
              <w:pStyle w:val="12"/>
            </w:pPr>
            <w:r>
              <w:t>巩固脱贫成果</w:t>
            </w:r>
          </w:p>
        </w:tc>
        <w:tc>
          <w:tcPr>
            <w:tcW w:w="1276" w:type="dxa"/>
            <w:vAlign w:val="center"/>
          </w:tcPr>
          <w:p>
            <w:pPr>
              <w:pStyle w:val="12"/>
            </w:pPr>
            <w:r>
              <w:t>鹿政函{2018}16号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信贷贴息补贴户满意度</w:t>
            </w:r>
          </w:p>
        </w:tc>
        <w:tc>
          <w:tcPr>
            <w:tcW w:w="5386" w:type="dxa"/>
            <w:vAlign w:val="center"/>
          </w:tcPr>
          <w:p>
            <w:pPr>
              <w:pStyle w:val="12"/>
            </w:pPr>
            <w:r>
              <w:t>信贷贴息补贴户满意度</w:t>
            </w:r>
          </w:p>
        </w:tc>
        <w:tc>
          <w:tcPr>
            <w:tcW w:w="2268" w:type="dxa"/>
            <w:vAlign w:val="center"/>
          </w:tcPr>
          <w:p>
            <w:pPr>
              <w:pStyle w:val="12"/>
            </w:pPr>
            <w:r>
              <w:t>≥99</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39、2025畜禽屠宰无害化处理补贴绩效目标表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13011025P001577100058</w:t>
            </w:r>
          </w:p>
        </w:tc>
        <w:tc>
          <w:tcPr>
            <w:tcW w:w="2835" w:type="dxa"/>
            <w:vAlign w:val="center"/>
          </w:tcPr>
          <w:p>
            <w:pPr>
              <w:pStyle w:val="10"/>
            </w:pPr>
            <w:r>
              <w:t>项目名称</w:t>
            </w:r>
          </w:p>
        </w:tc>
        <w:tc>
          <w:tcPr>
            <w:tcW w:w="6095" w:type="dxa"/>
            <w:gridSpan w:val="3"/>
            <w:vAlign w:val="center"/>
          </w:tcPr>
          <w:p>
            <w:pPr>
              <w:pStyle w:val="12"/>
            </w:pPr>
            <w:r>
              <w:t>2025畜禽屠宰无害化处理补贴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"对屠宰企业在屠宰过程中发现的病害猪进行的无害化处理给予补贴，确保屠宰过程中发现的病害猪全部进行无害化处理，避免病死猪流向市场，引起食品安全事件的发生。</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1."对屠宰企业在屠宰过程中发现的病害猪进行的无害化处理给予补贴，确保屠宰过程中发现的病害猪全部进行无害化处理，避免病死猪流向市场，引起食品安全事件的发生。</w:t>
            </w:r>
          </w:p>
          <w:p>
            <w:pPr>
              <w:pStyle w:val="12"/>
            </w:pPr>
            <w:r>
              <w:t>"</w:t>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畜禽屠宰无害化处理补助金发放率(%)</w:t>
            </w:r>
          </w:p>
        </w:tc>
        <w:tc>
          <w:tcPr>
            <w:tcW w:w="5386" w:type="dxa"/>
            <w:vAlign w:val="center"/>
          </w:tcPr>
          <w:p>
            <w:pPr>
              <w:pStyle w:val="12"/>
            </w:pPr>
            <w:r>
              <w:t>实际发放补助金额占应发放补助金额的比例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畜禽屠宰无害化处理数量</w:t>
            </w:r>
          </w:p>
        </w:tc>
        <w:tc>
          <w:tcPr>
            <w:tcW w:w="5386" w:type="dxa"/>
            <w:vAlign w:val="center"/>
          </w:tcPr>
          <w:p>
            <w:pPr>
              <w:pStyle w:val="12"/>
            </w:pPr>
            <w:r>
              <w:t>畜禽屠宰无害化处理数量不少于350头</w:t>
            </w:r>
          </w:p>
        </w:tc>
        <w:tc>
          <w:tcPr>
            <w:tcW w:w="2268" w:type="dxa"/>
            <w:vAlign w:val="center"/>
          </w:tcPr>
          <w:p>
            <w:pPr>
              <w:pStyle w:val="12"/>
            </w:pPr>
            <w:r>
              <w:t>≥350头</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准时发放资金数额占应发放数额的比例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畜禽屠宰无害化处理补贴标准</w:t>
            </w:r>
          </w:p>
        </w:tc>
        <w:tc>
          <w:tcPr>
            <w:tcW w:w="5386" w:type="dxa"/>
            <w:vAlign w:val="center"/>
          </w:tcPr>
          <w:p>
            <w:pPr>
              <w:pStyle w:val="12"/>
            </w:pPr>
            <w:r>
              <w:t>畜禽屠宰无害化处理补贴标准每头880元</w:t>
            </w:r>
          </w:p>
        </w:tc>
        <w:tc>
          <w:tcPr>
            <w:tcW w:w="2268" w:type="dxa"/>
            <w:vAlign w:val="center"/>
          </w:tcPr>
          <w:p>
            <w:pPr>
              <w:pStyle w:val="12"/>
            </w:pPr>
            <w:r>
              <w:t>880元/头</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由病死畜禽引发食品安全次数</w:t>
            </w:r>
          </w:p>
        </w:tc>
        <w:tc>
          <w:tcPr>
            <w:tcW w:w="5386" w:type="dxa"/>
            <w:vAlign w:val="center"/>
          </w:tcPr>
          <w:p>
            <w:pPr>
              <w:pStyle w:val="12"/>
            </w:pPr>
            <w:r>
              <w:t>由病死畜禽引发的食品安全事件次数0次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40、2025疫情处置及应急物资储备经费绩效目标表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13011025P001577100083</w:t>
            </w:r>
          </w:p>
        </w:tc>
        <w:tc>
          <w:tcPr>
            <w:tcW w:w="2835" w:type="dxa"/>
            <w:vAlign w:val="center"/>
          </w:tcPr>
          <w:p>
            <w:pPr>
              <w:pStyle w:val="10"/>
            </w:pPr>
            <w:r>
              <w:t>项目名称</w:t>
            </w:r>
          </w:p>
        </w:tc>
        <w:tc>
          <w:tcPr>
            <w:tcW w:w="6095" w:type="dxa"/>
            <w:gridSpan w:val="3"/>
            <w:vAlign w:val="center"/>
          </w:tcPr>
          <w:p>
            <w:pPr>
              <w:pStyle w:val="12"/>
            </w:pPr>
            <w:r>
              <w:t>2025疫情处置及应急物资储备经费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购买应急储备人员防护用品500套，购买应急储备消毒剂1吨，10月底前完成购买，确保全区不发生重大动物疫情。</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1.购买应急储备人员防护用品500套，购买应急储备消毒剂1吨，10月底前完成购买，确保全区不发生重大动物疫情。</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购买应急储备人员防护用品</w:t>
            </w:r>
          </w:p>
          <w:p>
            <w:pPr>
              <w:pStyle w:val="12"/>
            </w:pPr>
          </w:p>
        </w:tc>
        <w:tc>
          <w:tcPr>
            <w:tcW w:w="5386" w:type="dxa"/>
            <w:vAlign w:val="center"/>
          </w:tcPr>
          <w:p>
            <w:pPr>
              <w:pStyle w:val="12"/>
            </w:pPr>
            <w:r>
              <w:t>购买应急用人员防护用品500套</w:t>
            </w:r>
          </w:p>
        </w:tc>
        <w:tc>
          <w:tcPr>
            <w:tcW w:w="2268" w:type="dxa"/>
            <w:vAlign w:val="center"/>
          </w:tcPr>
          <w:p>
            <w:pPr>
              <w:pStyle w:val="12"/>
            </w:pPr>
            <w:r>
              <w:t>≥500套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购买应急储备消毒剂数量</w:t>
            </w:r>
          </w:p>
        </w:tc>
        <w:tc>
          <w:tcPr>
            <w:tcW w:w="5386" w:type="dxa"/>
            <w:vAlign w:val="center"/>
          </w:tcPr>
          <w:p>
            <w:pPr>
              <w:pStyle w:val="12"/>
            </w:pPr>
            <w:r>
              <w:t>购买应急储备消毒剂不少于1吨</w:t>
            </w:r>
          </w:p>
        </w:tc>
        <w:tc>
          <w:tcPr>
            <w:tcW w:w="2268" w:type="dxa"/>
            <w:vAlign w:val="center"/>
          </w:tcPr>
          <w:p>
            <w:pPr>
              <w:pStyle w:val="12"/>
            </w:pPr>
            <w:r>
              <w:t>≥1吨</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应急储备物资购买完成率</w:t>
            </w:r>
          </w:p>
        </w:tc>
        <w:tc>
          <w:tcPr>
            <w:tcW w:w="5386" w:type="dxa"/>
            <w:vAlign w:val="center"/>
          </w:tcPr>
          <w:p>
            <w:pPr>
              <w:pStyle w:val="12"/>
            </w:pPr>
            <w:r>
              <w:t>应急储备物资购买完成率不低于100%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应急储备物资购买完成时限</w:t>
            </w:r>
          </w:p>
          <w:p>
            <w:pPr>
              <w:pStyle w:val="12"/>
            </w:pPr>
          </w:p>
        </w:tc>
        <w:tc>
          <w:tcPr>
            <w:tcW w:w="5386" w:type="dxa"/>
            <w:vAlign w:val="center"/>
          </w:tcPr>
          <w:p>
            <w:pPr>
              <w:pStyle w:val="12"/>
            </w:pPr>
            <w:r>
              <w:t>应急储备物资购买完成时限</w:t>
            </w:r>
          </w:p>
          <w:p>
            <w:pPr>
              <w:pStyle w:val="12"/>
            </w:pPr>
          </w:p>
        </w:tc>
        <w:tc>
          <w:tcPr>
            <w:tcW w:w="2268" w:type="dxa"/>
            <w:vAlign w:val="center"/>
          </w:tcPr>
          <w:p>
            <w:pPr>
              <w:pStyle w:val="12"/>
            </w:pPr>
            <w:r>
              <w:t>10月底前完成购买</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应急储备物资购买成本</w:t>
            </w:r>
          </w:p>
        </w:tc>
        <w:tc>
          <w:tcPr>
            <w:tcW w:w="5386" w:type="dxa"/>
            <w:vAlign w:val="center"/>
          </w:tcPr>
          <w:p>
            <w:pPr>
              <w:pStyle w:val="12"/>
            </w:pPr>
            <w:r>
              <w:t>应急储备物资按照市场价格购买</w:t>
            </w:r>
          </w:p>
        </w:tc>
        <w:tc>
          <w:tcPr>
            <w:tcW w:w="2268" w:type="dxa"/>
            <w:vAlign w:val="center"/>
          </w:tcPr>
          <w:p>
            <w:pPr>
              <w:pStyle w:val="12"/>
            </w:pPr>
            <w:r>
              <w:t>按照市场价格购买</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全年动物疫情发生次数</w:t>
            </w:r>
          </w:p>
        </w:tc>
        <w:tc>
          <w:tcPr>
            <w:tcW w:w="5386" w:type="dxa"/>
            <w:vAlign w:val="center"/>
          </w:tcPr>
          <w:p>
            <w:pPr>
              <w:pStyle w:val="12"/>
            </w:pPr>
            <w:r>
              <w:t>全年动物疫情发生次数低于1次</w:t>
            </w:r>
          </w:p>
        </w:tc>
        <w:tc>
          <w:tcPr>
            <w:tcW w:w="2268" w:type="dxa"/>
            <w:vAlign w:val="center"/>
          </w:tcPr>
          <w:p>
            <w:pPr>
              <w:pStyle w:val="12"/>
            </w:pPr>
            <w:r>
              <w:t>&lt;1次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服务对象满意度不低于90%</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41、2025雨露计划绩效目标表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13011025P00002110006C</w:t>
            </w:r>
          </w:p>
        </w:tc>
        <w:tc>
          <w:tcPr>
            <w:tcW w:w="2835" w:type="dxa"/>
            <w:vAlign w:val="center"/>
          </w:tcPr>
          <w:p>
            <w:pPr>
              <w:pStyle w:val="10"/>
            </w:pPr>
            <w:r>
              <w:t>项目名称</w:t>
            </w:r>
          </w:p>
        </w:tc>
        <w:tc>
          <w:tcPr>
            <w:tcW w:w="6095" w:type="dxa"/>
            <w:gridSpan w:val="3"/>
            <w:vAlign w:val="center"/>
          </w:tcPr>
          <w:p>
            <w:pPr>
              <w:pStyle w:val="12"/>
            </w:pPr>
            <w:r>
              <w:t>2025雨露计划</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 《关于调整“雨露计划”职业教育工作程序的通知》（冀扶办发【2018】7号）文件要求，我区每年安排“雨露计划”项目资金。2023年为贫困学生发放雨露计划补助资金，每生每季1500元，预计发放学生人数24人，2024年预算需安排资金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 《关于调整“雨露计划”职业教育工作程序的通知》（冀扶办发【2018】7号）文件要求，我区每年安排“雨露计划”项目资金。2023年为贫困学生发放雨露计划补助资金，每生每季1500元，预计发放学生人数24人，2024年预算需安排资金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资助建档立卡学生人数</w:t>
            </w:r>
          </w:p>
        </w:tc>
        <w:tc>
          <w:tcPr>
            <w:tcW w:w="5386" w:type="dxa"/>
            <w:vAlign w:val="center"/>
          </w:tcPr>
          <w:p>
            <w:pPr>
              <w:pStyle w:val="12"/>
            </w:pPr>
            <w:r>
              <w:t>雨露计划资助建档立卡贫困学生人数不高于33人</w:t>
            </w:r>
          </w:p>
        </w:tc>
        <w:tc>
          <w:tcPr>
            <w:tcW w:w="2268" w:type="dxa"/>
            <w:vAlign w:val="center"/>
          </w:tcPr>
          <w:p>
            <w:pPr>
              <w:pStyle w:val="12"/>
            </w:pPr>
            <w:r>
              <w:t>≤33人</w:t>
            </w:r>
          </w:p>
        </w:tc>
        <w:tc>
          <w:tcPr>
            <w:tcW w:w="1276" w:type="dxa"/>
            <w:vAlign w:val="center"/>
          </w:tcPr>
          <w:p>
            <w:pPr>
              <w:pStyle w:val="12"/>
            </w:pPr>
            <w:r>
              <w:t>国家扶贫系统数据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建档立卡资助率</w:t>
            </w:r>
          </w:p>
        </w:tc>
        <w:tc>
          <w:tcPr>
            <w:tcW w:w="5386" w:type="dxa"/>
            <w:vAlign w:val="center"/>
          </w:tcPr>
          <w:p>
            <w:pPr>
              <w:pStyle w:val="12"/>
            </w:pPr>
            <w:r>
              <w:t>雨露计划实际资助建档立卡学生占应资助学生的比例</w:t>
            </w:r>
          </w:p>
        </w:tc>
        <w:tc>
          <w:tcPr>
            <w:tcW w:w="2268" w:type="dxa"/>
            <w:vAlign w:val="center"/>
          </w:tcPr>
          <w:p>
            <w:pPr>
              <w:pStyle w:val="12"/>
            </w:pPr>
            <w:r>
              <w:t>100%</w:t>
            </w:r>
          </w:p>
        </w:tc>
        <w:tc>
          <w:tcPr>
            <w:tcW w:w="1276" w:type="dxa"/>
            <w:vAlign w:val="center"/>
          </w:tcPr>
          <w:p>
            <w:pPr>
              <w:pStyle w:val="12"/>
            </w:pPr>
            <w:r>
              <w:t>冀扶办发{2018}7号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及时发放雨露计划资金占应发放资金的比例</w:t>
            </w:r>
          </w:p>
        </w:tc>
        <w:tc>
          <w:tcPr>
            <w:tcW w:w="2268" w:type="dxa"/>
            <w:vAlign w:val="center"/>
          </w:tcPr>
          <w:p>
            <w:pPr>
              <w:pStyle w:val="12"/>
            </w:pPr>
            <w:r>
              <w:t>100%</w:t>
            </w:r>
          </w:p>
        </w:tc>
        <w:tc>
          <w:tcPr>
            <w:tcW w:w="1276" w:type="dxa"/>
            <w:vAlign w:val="center"/>
          </w:tcPr>
          <w:p>
            <w:pPr>
              <w:pStyle w:val="12"/>
            </w:pPr>
            <w:r>
              <w:t>冀扶办发{2018}7号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雨露计划补助标准</w:t>
            </w:r>
          </w:p>
        </w:tc>
        <w:tc>
          <w:tcPr>
            <w:tcW w:w="5386" w:type="dxa"/>
            <w:vAlign w:val="center"/>
          </w:tcPr>
          <w:p>
            <w:pPr>
              <w:pStyle w:val="12"/>
            </w:pPr>
            <w:r>
              <w:t>雨露计划年补助建档立卡学生标准每人每年3000元</w:t>
            </w:r>
          </w:p>
        </w:tc>
        <w:tc>
          <w:tcPr>
            <w:tcW w:w="2268" w:type="dxa"/>
            <w:vAlign w:val="center"/>
          </w:tcPr>
          <w:p>
            <w:pPr>
              <w:pStyle w:val="12"/>
            </w:pPr>
            <w:r>
              <w:t>3000元/人/年</w:t>
            </w:r>
          </w:p>
        </w:tc>
        <w:tc>
          <w:tcPr>
            <w:tcW w:w="1276" w:type="dxa"/>
            <w:vAlign w:val="center"/>
          </w:tcPr>
          <w:p>
            <w:pPr>
              <w:pStyle w:val="12"/>
            </w:pPr>
            <w:r>
              <w:t>冀扶办发{2018}7号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减轻建档立卡家庭负担</w:t>
            </w:r>
          </w:p>
        </w:tc>
        <w:tc>
          <w:tcPr>
            <w:tcW w:w="5386" w:type="dxa"/>
            <w:vAlign w:val="center"/>
          </w:tcPr>
          <w:p>
            <w:pPr>
              <w:pStyle w:val="12"/>
            </w:pPr>
            <w:r>
              <w:t>减轻建档立卡贫困家庭生活负担</w:t>
            </w:r>
          </w:p>
        </w:tc>
        <w:tc>
          <w:tcPr>
            <w:tcW w:w="2268" w:type="dxa"/>
            <w:vAlign w:val="center"/>
          </w:tcPr>
          <w:p>
            <w:pPr>
              <w:pStyle w:val="12"/>
            </w:pPr>
            <w:r>
              <w:t>减轻建档立卡贫困家庭生活负担</w:t>
            </w:r>
          </w:p>
        </w:tc>
        <w:tc>
          <w:tcPr>
            <w:tcW w:w="1276" w:type="dxa"/>
            <w:vAlign w:val="center"/>
          </w:tcPr>
          <w:p>
            <w:pPr>
              <w:pStyle w:val="12"/>
            </w:pPr>
            <w:r>
              <w:t>国家扶贫系统数据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受助建档立卡家庭满意度</w:t>
            </w:r>
          </w:p>
          <w:p>
            <w:pPr>
              <w:pStyle w:val="12"/>
            </w:pPr>
          </w:p>
        </w:tc>
        <w:tc>
          <w:tcPr>
            <w:tcW w:w="2268" w:type="dxa"/>
            <w:vAlign w:val="center"/>
          </w:tcPr>
          <w:p>
            <w:pPr>
              <w:pStyle w:val="12"/>
            </w:pPr>
            <w:r>
              <w:t>≥99%</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42、2025原乡镇农机员、农技员、基层兽医生活补贴绩效目标表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13011025P00318810063B</w:t>
            </w:r>
          </w:p>
        </w:tc>
        <w:tc>
          <w:tcPr>
            <w:tcW w:w="2835" w:type="dxa"/>
            <w:vAlign w:val="center"/>
          </w:tcPr>
          <w:p>
            <w:pPr>
              <w:pStyle w:val="10"/>
            </w:pPr>
            <w:r>
              <w:t>项目名称</w:t>
            </w:r>
          </w:p>
        </w:tc>
        <w:tc>
          <w:tcPr>
            <w:tcW w:w="6095" w:type="dxa"/>
            <w:gridSpan w:val="3"/>
            <w:vAlign w:val="center"/>
          </w:tcPr>
          <w:p>
            <w:pPr>
              <w:pStyle w:val="12"/>
            </w:pPr>
            <w:r>
              <w:t>2025原乡镇农机员、农技员、基层兽医生活补贴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152.24</w:t>
            </w:r>
          </w:p>
        </w:tc>
        <w:tc>
          <w:tcPr>
            <w:tcW w:w="2835" w:type="dxa"/>
            <w:vAlign w:val="center"/>
          </w:tcPr>
          <w:p>
            <w:pPr>
              <w:pStyle w:val="10"/>
            </w:pPr>
            <w:r>
              <w:t>其中：财政    资金</w:t>
            </w:r>
          </w:p>
        </w:tc>
        <w:tc>
          <w:tcPr>
            <w:tcW w:w="2551" w:type="dxa"/>
            <w:vAlign w:val="center"/>
          </w:tcPr>
          <w:p>
            <w:pPr>
              <w:pStyle w:val="12"/>
            </w:pPr>
            <w:r>
              <w:t>152.24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补贴按时发放，发放资金152.237万元。“三员”生活补贴发放率达100%，为“三员”提供生活保障，妥善解决“三员”老有所养问题。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1.补贴按时发放，发放资金152.237万元。“三员”生活补贴发放率达100%，为“三员”提供生活保障，妥善解决“三员”老有所养问题。</w:t>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领取“三员”补贴人员数量</w:t>
            </w:r>
          </w:p>
          <w:p>
            <w:pPr>
              <w:pStyle w:val="12"/>
            </w:pPr>
          </w:p>
        </w:tc>
        <w:tc>
          <w:tcPr>
            <w:tcW w:w="5386" w:type="dxa"/>
            <w:vAlign w:val="center"/>
          </w:tcPr>
          <w:p>
            <w:pPr>
              <w:pStyle w:val="12"/>
            </w:pPr>
            <w:r>
              <w:t>领取“三员”补贴人数</w:t>
            </w:r>
          </w:p>
        </w:tc>
        <w:tc>
          <w:tcPr>
            <w:tcW w:w="2268" w:type="dxa"/>
            <w:vAlign w:val="center"/>
          </w:tcPr>
          <w:p>
            <w:pPr>
              <w:pStyle w:val="12"/>
            </w:pPr>
            <w:r>
              <w:t>≥465人</w:t>
            </w:r>
          </w:p>
        </w:tc>
        <w:tc>
          <w:tcPr>
            <w:tcW w:w="1276" w:type="dxa"/>
            <w:vAlign w:val="center"/>
          </w:tcPr>
          <w:p>
            <w:pPr>
              <w:pStyle w:val="12"/>
            </w:pPr>
            <w:r>
              <w:t>鹿政办函【2017】29号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“三员”补贴资金发放率</w:t>
            </w:r>
          </w:p>
        </w:tc>
        <w:tc>
          <w:tcPr>
            <w:tcW w:w="5386" w:type="dxa"/>
            <w:vAlign w:val="center"/>
          </w:tcPr>
          <w:p>
            <w:pPr>
              <w:pStyle w:val="12"/>
            </w:pPr>
            <w:r>
              <w:t>实际发放“三员”补贴资金占应发放资金的比例</w:t>
            </w:r>
          </w:p>
        </w:tc>
        <w:tc>
          <w:tcPr>
            <w:tcW w:w="2268" w:type="dxa"/>
            <w:vAlign w:val="center"/>
          </w:tcPr>
          <w:p>
            <w:pPr>
              <w:pStyle w:val="12"/>
            </w:pPr>
            <w:r>
              <w:t>100%</w:t>
            </w:r>
          </w:p>
        </w:tc>
        <w:tc>
          <w:tcPr>
            <w:tcW w:w="1276" w:type="dxa"/>
            <w:vAlign w:val="center"/>
          </w:tcPr>
          <w:p>
            <w:pPr>
              <w:pStyle w:val="12"/>
            </w:pPr>
            <w:r>
              <w:t>鹿政办函【2017】29号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“三员”人员一次发放标准</w:t>
            </w:r>
          </w:p>
        </w:tc>
        <w:tc>
          <w:tcPr>
            <w:tcW w:w="5386" w:type="dxa"/>
            <w:vAlign w:val="center"/>
          </w:tcPr>
          <w:p>
            <w:pPr>
              <w:pStyle w:val="12"/>
            </w:pPr>
            <w:r>
              <w:t>按规定数额一次性发放“三员”补贴资金</w:t>
            </w:r>
          </w:p>
        </w:tc>
        <w:tc>
          <w:tcPr>
            <w:tcW w:w="2268" w:type="dxa"/>
            <w:vAlign w:val="center"/>
          </w:tcPr>
          <w:p>
            <w:pPr>
              <w:pStyle w:val="12"/>
            </w:pPr>
            <w:r>
              <w:t>按规定执行</w:t>
            </w:r>
          </w:p>
        </w:tc>
        <w:tc>
          <w:tcPr>
            <w:tcW w:w="1276" w:type="dxa"/>
            <w:vAlign w:val="center"/>
          </w:tcPr>
          <w:p>
            <w:pPr>
              <w:pStyle w:val="12"/>
            </w:pPr>
            <w:r>
              <w:t>鹿政办函【2017】29号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“三员”补贴资金发放时间</w:t>
            </w:r>
          </w:p>
        </w:tc>
        <w:tc>
          <w:tcPr>
            <w:tcW w:w="5386" w:type="dxa"/>
            <w:vAlign w:val="center"/>
          </w:tcPr>
          <w:p>
            <w:pPr>
              <w:pStyle w:val="12"/>
            </w:pPr>
            <w:r>
              <w:t>6月底前“三员”补贴资金发放到位</w:t>
            </w:r>
          </w:p>
        </w:tc>
        <w:tc>
          <w:tcPr>
            <w:tcW w:w="2268" w:type="dxa"/>
            <w:vAlign w:val="center"/>
          </w:tcPr>
          <w:p>
            <w:pPr>
              <w:pStyle w:val="12"/>
            </w:pPr>
            <w:r>
              <w:t>6月底前</w:t>
            </w:r>
          </w:p>
        </w:tc>
        <w:tc>
          <w:tcPr>
            <w:tcW w:w="1276" w:type="dxa"/>
            <w:vAlign w:val="center"/>
          </w:tcPr>
          <w:p>
            <w:pPr>
              <w:pStyle w:val="12"/>
            </w:pPr>
            <w:r>
              <w:t>鹿政办函【2017】29号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提供465名“三员”人员生活保障</w:t>
            </w:r>
          </w:p>
        </w:tc>
        <w:tc>
          <w:tcPr>
            <w:tcW w:w="5386" w:type="dxa"/>
            <w:vAlign w:val="center"/>
          </w:tcPr>
          <w:p>
            <w:pPr>
              <w:pStyle w:val="12"/>
            </w:pPr>
            <w:r>
              <w:t>提供465名“三员”人员生活保障</w:t>
            </w:r>
          </w:p>
        </w:tc>
        <w:tc>
          <w:tcPr>
            <w:tcW w:w="2268" w:type="dxa"/>
            <w:vAlign w:val="center"/>
          </w:tcPr>
          <w:p>
            <w:pPr>
              <w:pStyle w:val="12"/>
            </w:pPr>
            <w:r>
              <w:t>≥465人</w:t>
            </w:r>
          </w:p>
        </w:tc>
        <w:tc>
          <w:tcPr>
            <w:tcW w:w="1276" w:type="dxa"/>
            <w:vAlign w:val="center"/>
          </w:tcPr>
          <w:p>
            <w:pPr>
              <w:pStyle w:val="12"/>
            </w:pPr>
            <w:r>
              <w:t>鹿政办函【2017】29号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43、2025重大动物疫病防治经费绩效目标表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13011025P00157710006U</w:t>
            </w:r>
          </w:p>
        </w:tc>
        <w:tc>
          <w:tcPr>
            <w:tcW w:w="2835" w:type="dxa"/>
            <w:vAlign w:val="center"/>
          </w:tcPr>
          <w:p>
            <w:pPr>
              <w:pStyle w:val="10"/>
            </w:pPr>
            <w:r>
              <w:t>项目名称</w:t>
            </w:r>
          </w:p>
        </w:tc>
        <w:tc>
          <w:tcPr>
            <w:tcW w:w="6095" w:type="dxa"/>
            <w:gridSpan w:val="3"/>
            <w:vAlign w:val="center"/>
          </w:tcPr>
          <w:p>
            <w:pPr>
              <w:pStyle w:val="12"/>
            </w:pPr>
            <w:r>
              <w:t>2025重大动物疫病防治经费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购买检测试剂、防疫物资，确保全年畜禽免疫密度100%、抗体合格率不低于80%，确保全区动物疫情平稳，不发生重大动物疫情。</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1.购买检测试剂、防疫物资，确保全年畜禽免疫密度100%、抗体合格率不低于80%，确保全区动物疫情平稳，不发生重大动物疫情。</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购买检测试剂</w:t>
            </w:r>
          </w:p>
        </w:tc>
        <w:tc>
          <w:tcPr>
            <w:tcW w:w="5386" w:type="dxa"/>
            <w:vAlign w:val="center"/>
          </w:tcPr>
          <w:p>
            <w:pPr>
              <w:pStyle w:val="12"/>
            </w:pPr>
            <w:r>
              <w:t>购买口蹄疫禽流感布病等检测试剂30盒</w:t>
            </w:r>
          </w:p>
        </w:tc>
        <w:tc>
          <w:tcPr>
            <w:tcW w:w="2268" w:type="dxa"/>
            <w:vAlign w:val="center"/>
          </w:tcPr>
          <w:p>
            <w:pPr>
              <w:pStyle w:val="12"/>
            </w:pPr>
            <w:r>
              <w:t>≥30盒</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动物防疫物资到位率</w:t>
            </w:r>
          </w:p>
        </w:tc>
        <w:tc>
          <w:tcPr>
            <w:tcW w:w="5386" w:type="dxa"/>
            <w:vAlign w:val="center"/>
          </w:tcPr>
          <w:p>
            <w:pPr>
              <w:pStyle w:val="12"/>
            </w:pPr>
            <w:r>
              <w:t>动物防疫物资到位率100%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购买物资时限</w:t>
            </w:r>
          </w:p>
        </w:tc>
        <w:tc>
          <w:tcPr>
            <w:tcW w:w="5386" w:type="dxa"/>
            <w:vAlign w:val="center"/>
          </w:tcPr>
          <w:p>
            <w:pPr>
              <w:pStyle w:val="12"/>
            </w:pPr>
            <w:r>
              <w:t>9月上旬完成物资采购</w:t>
            </w:r>
          </w:p>
        </w:tc>
        <w:tc>
          <w:tcPr>
            <w:tcW w:w="2268" w:type="dxa"/>
            <w:vAlign w:val="center"/>
          </w:tcPr>
          <w:p>
            <w:pPr>
              <w:pStyle w:val="12"/>
            </w:pPr>
            <w:r>
              <w:t>9月上旬完成防疫物资采购</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购买防疫物资成本</w:t>
            </w:r>
          </w:p>
        </w:tc>
        <w:tc>
          <w:tcPr>
            <w:tcW w:w="5386" w:type="dxa"/>
            <w:vAlign w:val="center"/>
          </w:tcPr>
          <w:p>
            <w:pPr>
              <w:pStyle w:val="12"/>
            </w:pPr>
            <w:r>
              <w:t>按照防疫物资市场价格购买</w:t>
            </w:r>
          </w:p>
        </w:tc>
        <w:tc>
          <w:tcPr>
            <w:tcW w:w="2268" w:type="dxa"/>
            <w:vAlign w:val="center"/>
          </w:tcPr>
          <w:p>
            <w:pPr>
              <w:pStyle w:val="12"/>
            </w:pPr>
            <w:r>
              <w:t>按照防疫物资市场价格购买</w:t>
            </w:r>
          </w:p>
        </w:tc>
        <w:tc>
          <w:tcPr>
            <w:tcW w:w="1276" w:type="dxa"/>
            <w:vAlign w:val="center"/>
          </w:tcPr>
          <w:p>
            <w:pPr>
              <w:pStyle w:val="12"/>
            </w:pPr>
            <w:r>
              <w:t>按照防疫物资市场价格购买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畜禽免疫抗体合格率</w:t>
            </w:r>
          </w:p>
        </w:tc>
        <w:tc>
          <w:tcPr>
            <w:tcW w:w="5386" w:type="dxa"/>
            <w:vAlign w:val="center"/>
          </w:tcPr>
          <w:p>
            <w:pPr>
              <w:pStyle w:val="12"/>
            </w:pPr>
            <w:r>
              <w:t>畜禽免疫抗体合格率不低于80%</w:t>
            </w:r>
          </w:p>
        </w:tc>
        <w:tc>
          <w:tcPr>
            <w:tcW w:w="2268" w:type="dxa"/>
            <w:vAlign w:val="center"/>
          </w:tcPr>
          <w:p>
            <w:pPr>
              <w:pStyle w:val="12"/>
            </w:pPr>
            <w:r>
              <w:t>≥80%</w:t>
            </w:r>
          </w:p>
        </w:tc>
        <w:tc>
          <w:tcPr>
            <w:tcW w:w="1276" w:type="dxa"/>
            <w:vAlign w:val="center"/>
          </w:tcPr>
          <w:p>
            <w:pPr>
              <w:pStyle w:val="12"/>
            </w:pPr>
            <w:r>
              <w:t>冀牧医防【2007】1号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全年畜禽免疫密度</w:t>
            </w:r>
          </w:p>
        </w:tc>
        <w:tc>
          <w:tcPr>
            <w:tcW w:w="5386" w:type="dxa"/>
            <w:vAlign w:val="center"/>
          </w:tcPr>
          <w:p>
            <w:pPr>
              <w:pStyle w:val="12"/>
            </w:pPr>
            <w:r>
              <w:t>全年畜禽免疫密度达100%</w:t>
            </w:r>
          </w:p>
        </w:tc>
        <w:tc>
          <w:tcPr>
            <w:tcW w:w="2268" w:type="dxa"/>
            <w:vAlign w:val="center"/>
          </w:tcPr>
          <w:p>
            <w:pPr>
              <w:pStyle w:val="12"/>
            </w:pPr>
            <w:r>
              <w:t>100%</w:t>
            </w:r>
          </w:p>
        </w:tc>
        <w:tc>
          <w:tcPr>
            <w:tcW w:w="1276" w:type="dxa"/>
            <w:vAlign w:val="center"/>
          </w:tcPr>
          <w:p>
            <w:pPr>
              <w:pStyle w:val="12"/>
            </w:pPr>
            <w:r>
              <w:t>冀牧医防【2007】1号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动物疫情发生次数</w:t>
            </w:r>
          </w:p>
        </w:tc>
        <w:tc>
          <w:tcPr>
            <w:tcW w:w="5386" w:type="dxa"/>
            <w:vAlign w:val="center"/>
          </w:tcPr>
          <w:p>
            <w:pPr>
              <w:pStyle w:val="12"/>
            </w:pPr>
            <w:r>
              <w:t>动物疫情发生次数不高于1次</w:t>
            </w:r>
          </w:p>
        </w:tc>
        <w:tc>
          <w:tcPr>
            <w:tcW w:w="2268" w:type="dxa"/>
            <w:vAlign w:val="center"/>
          </w:tcPr>
          <w:p>
            <w:pPr>
              <w:pStyle w:val="12"/>
            </w:pPr>
            <w:r>
              <w:t>&lt;1次</w:t>
            </w:r>
          </w:p>
        </w:tc>
        <w:tc>
          <w:tcPr>
            <w:tcW w:w="1276" w:type="dxa"/>
            <w:vAlign w:val="center"/>
          </w:tcPr>
          <w:p>
            <w:pPr>
              <w:pStyle w:val="12"/>
            </w:pPr>
            <w:r>
              <w:t>冀牧医防【2007】1号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服务对象满意度不低于90%</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44、高标准农田建设项目质保金及相关费用绩效目标表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13011025P001579100092</w:t>
            </w:r>
          </w:p>
        </w:tc>
        <w:tc>
          <w:tcPr>
            <w:tcW w:w="2835" w:type="dxa"/>
            <w:vAlign w:val="center"/>
          </w:tcPr>
          <w:p>
            <w:pPr>
              <w:pStyle w:val="10"/>
            </w:pPr>
            <w:r>
              <w:t>项目名称</w:t>
            </w:r>
          </w:p>
        </w:tc>
        <w:tc>
          <w:tcPr>
            <w:tcW w:w="6095" w:type="dxa"/>
            <w:gridSpan w:val="3"/>
            <w:vAlign w:val="center"/>
          </w:tcPr>
          <w:p>
            <w:pPr>
              <w:pStyle w:val="12"/>
            </w:pPr>
            <w:r>
              <w:t>高标准农田建设项目质保金及相关费用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157.93</w:t>
            </w:r>
          </w:p>
        </w:tc>
        <w:tc>
          <w:tcPr>
            <w:tcW w:w="2835" w:type="dxa"/>
            <w:vAlign w:val="center"/>
          </w:tcPr>
          <w:p>
            <w:pPr>
              <w:pStyle w:val="10"/>
            </w:pPr>
            <w:r>
              <w:t>其中：财政    资金</w:t>
            </w:r>
          </w:p>
        </w:tc>
        <w:tc>
          <w:tcPr>
            <w:tcW w:w="2551" w:type="dxa"/>
            <w:vAlign w:val="center"/>
          </w:tcPr>
          <w:p>
            <w:pPr>
              <w:pStyle w:val="12"/>
            </w:pPr>
            <w:r>
              <w:t>157.93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改良土壤，农用井配套，管灌，田间道路，配电室等。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1.改良土壤，农用井配套，管灌，田间道路，配电室等。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高标准农田建设面积</w:t>
            </w:r>
          </w:p>
        </w:tc>
        <w:tc>
          <w:tcPr>
            <w:tcW w:w="5386" w:type="dxa"/>
            <w:vAlign w:val="center"/>
          </w:tcPr>
          <w:p>
            <w:pPr>
              <w:pStyle w:val="12"/>
            </w:pPr>
            <w:r>
              <w:t>高标准农田建设面积</w:t>
            </w:r>
          </w:p>
        </w:tc>
        <w:tc>
          <w:tcPr>
            <w:tcW w:w="2268" w:type="dxa"/>
            <w:vAlign w:val="center"/>
          </w:tcPr>
          <w:p>
            <w:pPr>
              <w:pStyle w:val="12"/>
            </w:pPr>
            <w:r>
              <w:t>≥26000亩</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维修机井数量</w:t>
            </w:r>
          </w:p>
        </w:tc>
        <w:tc>
          <w:tcPr>
            <w:tcW w:w="5386" w:type="dxa"/>
            <w:vAlign w:val="center"/>
          </w:tcPr>
          <w:p>
            <w:pPr>
              <w:pStyle w:val="12"/>
            </w:pPr>
            <w:r>
              <w:t>维修机井</w:t>
            </w:r>
          </w:p>
        </w:tc>
        <w:tc>
          <w:tcPr>
            <w:tcW w:w="2268" w:type="dxa"/>
            <w:vAlign w:val="center"/>
          </w:tcPr>
          <w:p>
            <w:pPr>
              <w:pStyle w:val="12"/>
            </w:pPr>
            <w:r>
              <w:t>≥207眼</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铺设防渗管道长度</w:t>
            </w:r>
          </w:p>
        </w:tc>
        <w:tc>
          <w:tcPr>
            <w:tcW w:w="5386" w:type="dxa"/>
            <w:vAlign w:val="center"/>
          </w:tcPr>
          <w:p>
            <w:pPr>
              <w:pStyle w:val="12"/>
            </w:pPr>
            <w:r>
              <w:t>铺设防渗管道长度</w:t>
            </w:r>
          </w:p>
        </w:tc>
        <w:tc>
          <w:tcPr>
            <w:tcW w:w="2268" w:type="dxa"/>
            <w:vAlign w:val="center"/>
          </w:tcPr>
          <w:p>
            <w:pPr>
              <w:pStyle w:val="12"/>
            </w:pPr>
            <w:r>
              <w:t>≥125千米</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建设农田道路长度</w:t>
            </w:r>
          </w:p>
        </w:tc>
        <w:tc>
          <w:tcPr>
            <w:tcW w:w="5386" w:type="dxa"/>
            <w:vAlign w:val="center"/>
          </w:tcPr>
          <w:p>
            <w:pPr>
              <w:pStyle w:val="12"/>
            </w:pPr>
            <w:r>
              <w:t>建设农田道路</w:t>
            </w:r>
          </w:p>
        </w:tc>
        <w:tc>
          <w:tcPr>
            <w:tcW w:w="2268" w:type="dxa"/>
            <w:vAlign w:val="center"/>
          </w:tcPr>
          <w:p>
            <w:pPr>
              <w:pStyle w:val="12"/>
            </w:pPr>
            <w:r>
              <w:t>≥38.82千米</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林木成活率</w:t>
            </w:r>
          </w:p>
        </w:tc>
        <w:tc>
          <w:tcPr>
            <w:tcW w:w="5386" w:type="dxa"/>
            <w:vAlign w:val="center"/>
          </w:tcPr>
          <w:p>
            <w:pPr>
              <w:pStyle w:val="12"/>
            </w:pPr>
            <w:r>
              <w:t>林木成活率</w:t>
            </w:r>
          </w:p>
        </w:tc>
        <w:tc>
          <w:tcPr>
            <w:tcW w:w="2268" w:type="dxa"/>
            <w:vAlign w:val="center"/>
          </w:tcPr>
          <w:p>
            <w:pPr>
              <w:pStyle w:val="12"/>
            </w:pPr>
            <w:r>
              <w:t>≥95%</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亩均投资金额</w:t>
            </w:r>
          </w:p>
        </w:tc>
        <w:tc>
          <w:tcPr>
            <w:tcW w:w="5386" w:type="dxa"/>
            <w:vAlign w:val="center"/>
          </w:tcPr>
          <w:p>
            <w:pPr>
              <w:pStyle w:val="12"/>
            </w:pPr>
            <w:r>
              <w:t>亩均投资</w:t>
            </w:r>
          </w:p>
        </w:tc>
        <w:tc>
          <w:tcPr>
            <w:tcW w:w="2268" w:type="dxa"/>
            <w:vAlign w:val="center"/>
          </w:tcPr>
          <w:p>
            <w:pPr>
              <w:pStyle w:val="12"/>
            </w:pPr>
            <w:r>
              <w:t>≥1200元</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农田灌溉率</w:t>
            </w:r>
          </w:p>
        </w:tc>
        <w:tc>
          <w:tcPr>
            <w:tcW w:w="5386" w:type="dxa"/>
            <w:vAlign w:val="center"/>
          </w:tcPr>
          <w:p>
            <w:pPr>
              <w:pStyle w:val="12"/>
            </w:pPr>
            <w:r>
              <w:t>农田灌溉率</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受益年度</w:t>
            </w:r>
          </w:p>
        </w:tc>
        <w:tc>
          <w:tcPr>
            <w:tcW w:w="5386" w:type="dxa"/>
            <w:vAlign w:val="center"/>
          </w:tcPr>
          <w:p>
            <w:pPr>
              <w:pStyle w:val="12"/>
            </w:pPr>
            <w:r>
              <w:t>受益年度</w:t>
            </w:r>
          </w:p>
        </w:tc>
        <w:tc>
          <w:tcPr>
            <w:tcW w:w="2268" w:type="dxa"/>
            <w:vAlign w:val="center"/>
          </w:tcPr>
          <w:p>
            <w:pPr>
              <w:pStyle w:val="12"/>
            </w:pPr>
            <w:r>
              <w:t>≥10年</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初步设计</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45、农业产业强镇本级配套资金绩效目标表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13011025P001578100171</w:t>
            </w:r>
          </w:p>
        </w:tc>
        <w:tc>
          <w:tcPr>
            <w:tcW w:w="2835" w:type="dxa"/>
            <w:vAlign w:val="center"/>
          </w:tcPr>
          <w:p>
            <w:pPr>
              <w:pStyle w:val="10"/>
            </w:pPr>
            <w:r>
              <w:t>项目名称</w:t>
            </w:r>
          </w:p>
        </w:tc>
        <w:tc>
          <w:tcPr>
            <w:tcW w:w="6095" w:type="dxa"/>
            <w:gridSpan w:val="3"/>
            <w:vAlign w:val="center"/>
          </w:tcPr>
          <w:p>
            <w:pPr>
              <w:pStyle w:val="12"/>
            </w:pPr>
            <w:r>
              <w:t>农业产业强镇本级配套资金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对乳制品生产线改造提升安装系统、设施设备1套，建设工厂牧场能源安全管理平台监测系统1个，建设乳制品渠道铁军数字营销平台1个，提升企业效益。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1.对乳制品生产线改造提升安装系统、设施设备1套，建设工厂牧场能源安全管理平台监测系统1个，建设乳制品渠道铁军数字营销平台1个，提升企业效益。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乳制品生产线改造提升安装系统和设施设备数量</w:t>
            </w:r>
          </w:p>
        </w:tc>
        <w:tc>
          <w:tcPr>
            <w:tcW w:w="5386" w:type="dxa"/>
            <w:vAlign w:val="center"/>
          </w:tcPr>
          <w:p>
            <w:pPr>
              <w:pStyle w:val="12"/>
            </w:pPr>
            <w:r>
              <w:t>对乳制品生产线改造提升安装系统、设施设备1套</w:t>
            </w:r>
          </w:p>
        </w:tc>
        <w:tc>
          <w:tcPr>
            <w:tcW w:w="2268" w:type="dxa"/>
            <w:vAlign w:val="center"/>
          </w:tcPr>
          <w:p>
            <w:pPr>
              <w:pStyle w:val="12"/>
            </w:pPr>
            <w:r>
              <w:t>1套</w:t>
            </w:r>
          </w:p>
        </w:tc>
        <w:tc>
          <w:tcPr>
            <w:tcW w:w="1276" w:type="dxa"/>
            <w:vAlign w:val="center"/>
          </w:tcPr>
          <w:p>
            <w:pPr>
              <w:pStyle w:val="12"/>
            </w:pPr>
            <w:r>
              <w:t>农业产业强镇建设方案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建设工厂牧场能源安全管理平台监测系统数量</w:t>
            </w:r>
          </w:p>
        </w:tc>
        <w:tc>
          <w:tcPr>
            <w:tcW w:w="5386" w:type="dxa"/>
            <w:vAlign w:val="center"/>
          </w:tcPr>
          <w:p>
            <w:pPr>
              <w:pStyle w:val="12"/>
            </w:pPr>
            <w:r>
              <w:t>建设工厂牧场能源安全管理平台监测系统1个</w:t>
            </w:r>
          </w:p>
        </w:tc>
        <w:tc>
          <w:tcPr>
            <w:tcW w:w="2268" w:type="dxa"/>
            <w:vAlign w:val="center"/>
          </w:tcPr>
          <w:p>
            <w:pPr>
              <w:pStyle w:val="12"/>
            </w:pPr>
            <w:r>
              <w:t>1个</w:t>
            </w:r>
          </w:p>
        </w:tc>
        <w:tc>
          <w:tcPr>
            <w:tcW w:w="1276" w:type="dxa"/>
            <w:vAlign w:val="center"/>
          </w:tcPr>
          <w:p>
            <w:pPr>
              <w:pStyle w:val="12"/>
            </w:pPr>
            <w:r>
              <w:t>农业产业强镇建设方案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建设乳制品渠道铁军数字营销平台数量</w:t>
            </w:r>
          </w:p>
        </w:tc>
        <w:tc>
          <w:tcPr>
            <w:tcW w:w="5386" w:type="dxa"/>
            <w:vAlign w:val="center"/>
          </w:tcPr>
          <w:p>
            <w:pPr>
              <w:pStyle w:val="12"/>
            </w:pPr>
            <w:r>
              <w:t>建设乳制品渠道铁军数字营销平台1个</w:t>
            </w:r>
          </w:p>
        </w:tc>
        <w:tc>
          <w:tcPr>
            <w:tcW w:w="2268" w:type="dxa"/>
            <w:vAlign w:val="center"/>
          </w:tcPr>
          <w:p>
            <w:pPr>
              <w:pStyle w:val="12"/>
            </w:pPr>
            <w:r>
              <w:t>1个</w:t>
            </w:r>
          </w:p>
        </w:tc>
        <w:tc>
          <w:tcPr>
            <w:tcW w:w="1276" w:type="dxa"/>
            <w:vAlign w:val="center"/>
          </w:tcPr>
          <w:p>
            <w:pPr>
              <w:pStyle w:val="12"/>
            </w:pPr>
            <w:r>
              <w:t>农业产业强镇建设方案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农业产业强镇建设方案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农业产业强镇建设方案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财政资金补贴资金</w:t>
            </w:r>
          </w:p>
        </w:tc>
        <w:tc>
          <w:tcPr>
            <w:tcW w:w="5386" w:type="dxa"/>
            <w:vAlign w:val="center"/>
          </w:tcPr>
          <w:p>
            <w:pPr>
              <w:pStyle w:val="12"/>
            </w:pPr>
            <w:r>
              <w:t>财政补贴资金60万元</w:t>
            </w:r>
          </w:p>
        </w:tc>
        <w:tc>
          <w:tcPr>
            <w:tcW w:w="2268" w:type="dxa"/>
            <w:vAlign w:val="center"/>
          </w:tcPr>
          <w:p>
            <w:pPr>
              <w:pStyle w:val="12"/>
            </w:pPr>
            <w:r>
              <w:t>60万元</w:t>
            </w:r>
          </w:p>
        </w:tc>
        <w:tc>
          <w:tcPr>
            <w:tcW w:w="1276" w:type="dxa"/>
            <w:vAlign w:val="center"/>
          </w:tcPr>
          <w:p>
            <w:pPr>
              <w:pStyle w:val="12"/>
            </w:pPr>
            <w:r>
              <w:t>农业产业强镇建设方案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收入增长率</w:t>
            </w:r>
          </w:p>
        </w:tc>
        <w:tc>
          <w:tcPr>
            <w:tcW w:w="5386" w:type="dxa"/>
            <w:vAlign w:val="center"/>
          </w:tcPr>
          <w:p>
            <w:pPr>
              <w:pStyle w:val="12"/>
            </w:pPr>
            <w:r>
              <w:t>收入增长率不低于1%</w:t>
            </w:r>
          </w:p>
        </w:tc>
        <w:tc>
          <w:tcPr>
            <w:tcW w:w="2268" w:type="dxa"/>
            <w:vAlign w:val="center"/>
          </w:tcPr>
          <w:p>
            <w:pPr>
              <w:pStyle w:val="12"/>
            </w:pPr>
            <w:r>
              <w:t>≥1%</w:t>
            </w:r>
          </w:p>
        </w:tc>
        <w:tc>
          <w:tcPr>
            <w:tcW w:w="1276" w:type="dxa"/>
            <w:vAlign w:val="center"/>
          </w:tcPr>
          <w:p>
            <w:pPr>
              <w:pStyle w:val="12"/>
            </w:pPr>
            <w:r>
              <w:t>农业产业强镇建设方案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46、全省和美乡村建设推进会绩效目标表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13011025P00318810050L</w:t>
            </w:r>
          </w:p>
        </w:tc>
        <w:tc>
          <w:tcPr>
            <w:tcW w:w="2835" w:type="dxa"/>
            <w:vAlign w:val="center"/>
          </w:tcPr>
          <w:p>
            <w:pPr>
              <w:pStyle w:val="10"/>
            </w:pPr>
            <w:r>
              <w:t>项目名称</w:t>
            </w:r>
          </w:p>
        </w:tc>
        <w:tc>
          <w:tcPr>
            <w:tcW w:w="6095" w:type="dxa"/>
            <w:gridSpan w:val="3"/>
            <w:vAlign w:val="center"/>
          </w:tcPr>
          <w:p>
            <w:pPr>
              <w:pStyle w:val="12"/>
            </w:pPr>
            <w:r>
              <w:t>全省和美乡村建设推进会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省农业农村厅召开全省和美乡村建设推进会，就和美乡村建设工作现场观摩和交流经验。会期1.5天，现场观摩点位定在东土门村和岸下村，参会人员及工作人员约300人。会议前，租赁中巴车、大巴车、商务车270辆次进行演练和服务、参会人员入保险、租赁信号发射器和无线耳机供参会人员使用，并按照会议要求制作展板、农产品展台、宣传册等物料。会议当天，参会人员现场观摩完毕后，租用大巴车运送参会人员到太行山国宾馆参会。通过现场观摩充分展示我区和美乡村建设成果，为助力全省乡村振兴提供鹿泉做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省农业农村厅召开全省和美乡村建设推进会，就和美乡村建设工作现场观摩和交流经验。会期1.5天，现场观摩点位定在东土门村和岸下村，参会人员及工作人员约300人。会议前，租赁中巴车、大巴车、商务车270辆次进行演练和服务、参会人员入保险、租赁信号发射器和无线耳机供参会人员使用，并按照会议要求制作展板、农产品展台、宣传册等物料。会议当天，参会人员现场观摩完毕后，租用大巴车运送参会人员到太行山国宾馆参会。通过现场观摩充分展示我区和美乡村建设成果，为助力全省乡村振兴提供鹿泉做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举办会议天数</w:t>
            </w:r>
          </w:p>
        </w:tc>
        <w:tc>
          <w:tcPr>
            <w:tcW w:w="5386" w:type="dxa"/>
            <w:vAlign w:val="center"/>
          </w:tcPr>
          <w:p>
            <w:pPr>
              <w:pStyle w:val="12"/>
            </w:pPr>
            <w:r>
              <w:t>举办会议1.5天</w:t>
            </w:r>
          </w:p>
        </w:tc>
        <w:tc>
          <w:tcPr>
            <w:tcW w:w="2268" w:type="dxa"/>
            <w:vAlign w:val="center"/>
          </w:tcPr>
          <w:p>
            <w:pPr>
              <w:pStyle w:val="12"/>
            </w:pPr>
            <w:r>
              <w:t>1.5天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现场会观摩村数</w:t>
            </w:r>
          </w:p>
        </w:tc>
        <w:tc>
          <w:tcPr>
            <w:tcW w:w="5386" w:type="dxa"/>
            <w:vAlign w:val="center"/>
          </w:tcPr>
          <w:p>
            <w:pPr>
              <w:pStyle w:val="12"/>
            </w:pPr>
            <w:r>
              <w:t>现场会观摩村数2个</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参会人员及工作人员数量</w:t>
            </w:r>
          </w:p>
        </w:tc>
        <w:tc>
          <w:tcPr>
            <w:tcW w:w="5386" w:type="dxa"/>
            <w:vAlign w:val="center"/>
          </w:tcPr>
          <w:p>
            <w:pPr>
              <w:pStyle w:val="12"/>
            </w:pPr>
            <w:r>
              <w:t>参会人员及工作人员约300人</w:t>
            </w:r>
          </w:p>
        </w:tc>
        <w:tc>
          <w:tcPr>
            <w:tcW w:w="2268" w:type="dxa"/>
            <w:vAlign w:val="center"/>
          </w:tcPr>
          <w:p>
            <w:pPr>
              <w:pStyle w:val="12"/>
            </w:pPr>
            <w:r>
              <w:t>≥300人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租用汽车辆次</w:t>
            </w:r>
          </w:p>
        </w:tc>
        <w:tc>
          <w:tcPr>
            <w:tcW w:w="5386" w:type="dxa"/>
            <w:vAlign w:val="center"/>
          </w:tcPr>
          <w:p>
            <w:pPr>
              <w:pStyle w:val="12"/>
            </w:pPr>
            <w:r>
              <w:t>租用汽车270辆次</w:t>
            </w:r>
          </w:p>
        </w:tc>
        <w:tc>
          <w:tcPr>
            <w:tcW w:w="2268" w:type="dxa"/>
            <w:vAlign w:val="center"/>
          </w:tcPr>
          <w:p>
            <w:pPr>
              <w:pStyle w:val="12"/>
            </w:pPr>
            <w:r>
              <w:t>≤270辆次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物料制作项数</w:t>
            </w:r>
          </w:p>
        </w:tc>
        <w:tc>
          <w:tcPr>
            <w:tcW w:w="5386" w:type="dxa"/>
            <w:vAlign w:val="center"/>
          </w:tcPr>
          <w:p>
            <w:pPr>
              <w:pStyle w:val="12"/>
            </w:pPr>
            <w:r>
              <w:t>制作各类物料8项</w:t>
            </w:r>
          </w:p>
        </w:tc>
        <w:tc>
          <w:tcPr>
            <w:tcW w:w="2268" w:type="dxa"/>
            <w:vAlign w:val="center"/>
          </w:tcPr>
          <w:p>
            <w:pPr>
              <w:pStyle w:val="12"/>
            </w:pPr>
            <w:r>
              <w:t>≥8项</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会议任务完成情况</w:t>
            </w:r>
          </w:p>
        </w:tc>
        <w:tc>
          <w:tcPr>
            <w:tcW w:w="5386" w:type="dxa"/>
            <w:vAlign w:val="center"/>
          </w:tcPr>
          <w:p>
            <w:pPr>
              <w:pStyle w:val="12"/>
            </w:pPr>
            <w:r>
              <w:t>实际完成工作任务占计划完成任务的比例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会议任务完成及时率</w:t>
            </w:r>
          </w:p>
        </w:tc>
        <w:tc>
          <w:tcPr>
            <w:tcW w:w="5386" w:type="dxa"/>
            <w:vAlign w:val="center"/>
          </w:tcPr>
          <w:p>
            <w:pPr>
              <w:pStyle w:val="12"/>
            </w:pPr>
            <w:r>
              <w:t>及时完成工作任务占全部任务的比例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车辆租赁成本</w:t>
            </w:r>
          </w:p>
        </w:tc>
        <w:tc>
          <w:tcPr>
            <w:tcW w:w="5386" w:type="dxa"/>
            <w:vAlign w:val="center"/>
          </w:tcPr>
          <w:p>
            <w:pPr>
              <w:pStyle w:val="12"/>
            </w:pPr>
            <w:r>
              <w:t>按市场价格租赁</w:t>
            </w:r>
          </w:p>
        </w:tc>
        <w:tc>
          <w:tcPr>
            <w:tcW w:w="2268" w:type="dxa"/>
            <w:vAlign w:val="center"/>
          </w:tcPr>
          <w:p>
            <w:pPr>
              <w:pStyle w:val="12"/>
            </w:pPr>
            <w:r>
              <w:t>按市场价格租赁</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耳机及信号发射器租赁成本</w:t>
            </w:r>
          </w:p>
        </w:tc>
        <w:tc>
          <w:tcPr>
            <w:tcW w:w="5386" w:type="dxa"/>
            <w:vAlign w:val="center"/>
          </w:tcPr>
          <w:p>
            <w:pPr>
              <w:pStyle w:val="12"/>
            </w:pPr>
            <w:r>
              <w:t>按市场价格租赁</w:t>
            </w:r>
          </w:p>
        </w:tc>
        <w:tc>
          <w:tcPr>
            <w:tcW w:w="2268" w:type="dxa"/>
            <w:vAlign w:val="center"/>
          </w:tcPr>
          <w:p>
            <w:pPr>
              <w:pStyle w:val="12"/>
            </w:pPr>
            <w:r>
              <w:t>按市场价格租赁</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参会人员入保险成本</w:t>
            </w:r>
          </w:p>
        </w:tc>
        <w:tc>
          <w:tcPr>
            <w:tcW w:w="5386" w:type="dxa"/>
            <w:vAlign w:val="center"/>
          </w:tcPr>
          <w:p>
            <w:pPr>
              <w:pStyle w:val="12"/>
            </w:pPr>
            <w:r>
              <w:t>按市场价格参保</w:t>
            </w:r>
          </w:p>
        </w:tc>
        <w:tc>
          <w:tcPr>
            <w:tcW w:w="2268" w:type="dxa"/>
            <w:vAlign w:val="center"/>
          </w:tcPr>
          <w:p>
            <w:pPr>
              <w:pStyle w:val="12"/>
            </w:pPr>
            <w:r>
              <w:t>按市场价格参保</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制作物料成本</w:t>
            </w:r>
          </w:p>
        </w:tc>
        <w:tc>
          <w:tcPr>
            <w:tcW w:w="5386" w:type="dxa"/>
            <w:vAlign w:val="center"/>
          </w:tcPr>
          <w:p>
            <w:pPr>
              <w:pStyle w:val="12"/>
            </w:pPr>
            <w:r>
              <w:t>按市场价格制作物料</w:t>
            </w:r>
          </w:p>
        </w:tc>
        <w:tc>
          <w:tcPr>
            <w:tcW w:w="2268" w:type="dxa"/>
            <w:vAlign w:val="center"/>
          </w:tcPr>
          <w:p>
            <w:pPr>
              <w:pStyle w:val="12"/>
            </w:pPr>
            <w:r>
              <w:t>按市场价格制作</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充分展示我区和美乡村建设成果</w:t>
            </w:r>
          </w:p>
        </w:tc>
        <w:tc>
          <w:tcPr>
            <w:tcW w:w="5386" w:type="dxa"/>
            <w:vAlign w:val="center"/>
          </w:tcPr>
          <w:p>
            <w:pPr>
              <w:pStyle w:val="12"/>
            </w:pPr>
            <w:r>
              <w:t>充分展示我区和美乡村建设成果</w:t>
            </w:r>
          </w:p>
        </w:tc>
        <w:tc>
          <w:tcPr>
            <w:tcW w:w="2268" w:type="dxa"/>
            <w:vAlign w:val="center"/>
          </w:tcPr>
          <w:p>
            <w:pPr>
              <w:pStyle w:val="12"/>
            </w:pPr>
            <w:r>
              <w:t>充分展示我区和美乡村建设成果</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47、省级和美乡村视频制作费绩效目标表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13011025P00318210040N</w:t>
            </w:r>
          </w:p>
        </w:tc>
        <w:tc>
          <w:tcPr>
            <w:tcW w:w="2835" w:type="dxa"/>
            <w:vAlign w:val="center"/>
          </w:tcPr>
          <w:p>
            <w:pPr>
              <w:pStyle w:val="10"/>
            </w:pPr>
            <w:r>
              <w:t>项目名称</w:t>
            </w:r>
          </w:p>
        </w:tc>
        <w:tc>
          <w:tcPr>
            <w:tcW w:w="6095" w:type="dxa"/>
            <w:gridSpan w:val="3"/>
            <w:vAlign w:val="center"/>
          </w:tcPr>
          <w:p>
            <w:pPr>
              <w:pStyle w:val="12"/>
            </w:pPr>
            <w:r>
              <w:t>省级和美乡村视频制作费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w:t>
            </w:r>
          </w:p>
        </w:tc>
        <w:tc>
          <w:tcPr>
            <w:tcW w:w="2835" w:type="dxa"/>
            <w:vAlign w:val="center"/>
          </w:tcPr>
          <w:p>
            <w:pPr>
              <w:pStyle w:val="10"/>
            </w:pPr>
            <w:r>
              <w:t>其中：财政    资金</w:t>
            </w:r>
          </w:p>
        </w:tc>
        <w:tc>
          <w:tcPr>
            <w:tcW w:w="2551" w:type="dxa"/>
            <w:vAlign w:val="center"/>
          </w:tcPr>
          <w:p>
            <w:pPr>
              <w:pStyle w:val="12"/>
            </w:pPr>
            <w:r>
              <w:t>11.50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根据省市安排部署，我区2023年计划创建申报省级美丽乡村43个，43个村庄拍摄视频，改善创建农村人居环境。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1.根据省市安排部署，我区2023年计划创建申报省级美丽乡村43个，43个村庄拍摄视频，改善创建农村人居环境。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创建和美乡村数量</w:t>
            </w:r>
          </w:p>
        </w:tc>
        <w:tc>
          <w:tcPr>
            <w:tcW w:w="5386" w:type="dxa"/>
            <w:vAlign w:val="center"/>
          </w:tcPr>
          <w:p>
            <w:pPr>
              <w:pStyle w:val="12"/>
            </w:pPr>
            <w:r>
              <w:t>创建和美乡村数量43个</w:t>
            </w:r>
          </w:p>
        </w:tc>
        <w:tc>
          <w:tcPr>
            <w:tcW w:w="2268" w:type="dxa"/>
            <w:vAlign w:val="center"/>
          </w:tcPr>
          <w:p>
            <w:pPr>
              <w:pStyle w:val="12"/>
            </w:pPr>
            <w:r>
              <w:t>43个</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拍摄村庄视频个数</w:t>
            </w:r>
          </w:p>
        </w:tc>
        <w:tc>
          <w:tcPr>
            <w:tcW w:w="5386" w:type="dxa"/>
            <w:vAlign w:val="center"/>
          </w:tcPr>
          <w:p>
            <w:pPr>
              <w:pStyle w:val="12"/>
            </w:pPr>
            <w:r>
              <w:t>拍摄村庄视频个数43个</w:t>
            </w:r>
          </w:p>
        </w:tc>
        <w:tc>
          <w:tcPr>
            <w:tcW w:w="2268" w:type="dxa"/>
            <w:vAlign w:val="center"/>
          </w:tcPr>
          <w:p>
            <w:pPr>
              <w:pStyle w:val="12"/>
            </w:pPr>
            <w:r>
              <w:t>43个</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拍摄视频工作完成率</w:t>
            </w:r>
          </w:p>
        </w:tc>
        <w:tc>
          <w:tcPr>
            <w:tcW w:w="5386" w:type="dxa"/>
            <w:vAlign w:val="center"/>
          </w:tcPr>
          <w:p>
            <w:pPr>
              <w:pStyle w:val="12"/>
            </w:pPr>
            <w:r>
              <w:t>实际拍摄村庄数量占应拍摄村庄数量的比例</w:t>
            </w:r>
          </w:p>
        </w:tc>
        <w:tc>
          <w:tcPr>
            <w:tcW w:w="2268" w:type="dxa"/>
            <w:vAlign w:val="center"/>
          </w:tcPr>
          <w:p>
            <w:pPr>
              <w:pStyle w:val="12"/>
            </w:pPr>
            <w:r>
              <w:t>100%</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拍摄视频工作完成及时率</w:t>
            </w:r>
          </w:p>
        </w:tc>
        <w:tc>
          <w:tcPr>
            <w:tcW w:w="5386" w:type="dxa"/>
            <w:vAlign w:val="center"/>
          </w:tcPr>
          <w:p>
            <w:pPr>
              <w:pStyle w:val="12"/>
            </w:pPr>
            <w:r>
              <w:t>及时完成拍摄村庄数量占全部拍摄村庄数量的比例</w:t>
            </w:r>
          </w:p>
        </w:tc>
        <w:tc>
          <w:tcPr>
            <w:tcW w:w="2268" w:type="dxa"/>
            <w:vAlign w:val="center"/>
          </w:tcPr>
          <w:p>
            <w:pPr>
              <w:pStyle w:val="12"/>
            </w:pPr>
            <w:r>
              <w:t>100%</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拍摄视频成本</w:t>
            </w:r>
          </w:p>
        </w:tc>
        <w:tc>
          <w:tcPr>
            <w:tcW w:w="5386" w:type="dxa"/>
            <w:vAlign w:val="center"/>
          </w:tcPr>
          <w:p>
            <w:pPr>
              <w:pStyle w:val="12"/>
            </w:pPr>
            <w:r>
              <w:t>拍摄视频每村0.5万元</w:t>
            </w:r>
          </w:p>
        </w:tc>
        <w:tc>
          <w:tcPr>
            <w:tcW w:w="2268" w:type="dxa"/>
            <w:vAlign w:val="center"/>
          </w:tcPr>
          <w:p>
            <w:pPr>
              <w:pStyle w:val="12"/>
            </w:pPr>
            <w:r>
              <w:t>0.5万元/个</w:t>
            </w:r>
          </w:p>
          <w:p>
            <w:pPr>
              <w:pStyle w:val="12"/>
            </w:pP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改善农村人居环境</w:t>
            </w:r>
          </w:p>
        </w:tc>
        <w:tc>
          <w:tcPr>
            <w:tcW w:w="5386" w:type="dxa"/>
            <w:vAlign w:val="center"/>
          </w:tcPr>
          <w:p>
            <w:pPr>
              <w:pStyle w:val="12"/>
            </w:pPr>
            <w:r>
              <w:t>改善创建农村人居环境</w:t>
            </w:r>
          </w:p>
        </w:tc>
        <w:tc>
          <w:tcPr>
            <w:tcW w:w="2268" w:type="dxa"/>
            <w:vAlign w:val="center"/>
          </w:tcPr>
          <w:p>
            <w:pPr>
              <w:pStyle w:val="12"/>
            </w:pPr>
            <w:r>
              <w:t>改善创建村农村人居环境</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受益群体数量</w:t>
            </w:r>
          </w:p>
        </w:tc>
        <w:tc>
          <w:tcPr>
            <w:tcW w:w="5386" w:type="dxa"/>
            <w:vAlign w:val="center"/>
          </w:tcPr>
          <w:p>
            <w:pPr>
              <w:pStyle w:val="12"/>
            </w:pPr>
            <w:r>
              <w:t>受益群体大于5万人</w:t>
            </w:r>
          </w:p>
        </w:tc>
        <w:tc>
          <w:tcPr>
            <w:tcW w:w="2268" w:type="dxa"/>
            <w:vAlign w:val="center"/>
          </w:tcPr>
          <w:p>
            <w:pPr>
              <w:pStyle w:val="12"/>
            </w:pPr>
            <w:r>
              <w:t>≥5万人</w:t>
            </w:r>
          </w:p>
        </w:tc>
        <w:tc>
          <w:tcPr>
            <w:tcW w:w="1276" w:type="dxa"/>
            <w:vAlign w:val="center"/>
          </w:tcPr>
          <w:p>
            <w:pPr>
              <w:pStyle w:val="12"/>
            </w:pPr>
            <w:r>
              <w:t>工作目标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48、石财农【2023】110号提前下达2024年省级农业经营主体能力提升资金预算（农村金融服务专员）绩效目标表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13011023P000042100148</w:t>
            </w:r>
          </w:p>
        </w:tc>
        <w:tc>
          <w:tcPr>
            <w:tcW w:w="2835" w:type="dxa"/>
            <w:vAlign w:val="center"/>
          </w:tcPr>
          <w:p>
            <w:pPr>
              <w:pStyle w:val="10"/>
            </w:pPr>
            <w:r>
              <w:t>项目名称</w:t>
            </w:r>
          </w:p>
        </w:tc>
        <w:tc>
          <w:tcPr>
            <w:tcW w:w="6095" w:type="dxa"/>
            <w:gridSpan w:val="3"/>
            <w:vAlign w:val="center"/>
          </w:tcPr>
          <w:p>
            <w:pPr>
              <w:pStyle w:val="12"/>
            </w:pPr>
            <w:r>
              <w:t>石财农【2023】110号提前下达2024年省级农业经营主体能力提升资金预算（农村金融服务专员）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第二批“农村金融服务专员”试点范围涵盖我区11个乡镇，工作补助经费主要用于试点县举办银企对接会至少1次、印制金融支农政策产品宣传推广物品不少于1000份、组织观摩学习至少1次、经验总结等相关业务。更好的满足乡村振兴多样化、多层次的金融需求，提升农村普惠金融服务水平，以源源不断的金融“活水”助力农业强农村美农民富的美好愿望早日实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第二批“农村金融服务专员”试点范围涵盖我区11个乡镇，工作补助经费主要用于试点县举办银企对接会至少1次、印制金融支农政策产品宣传推广物品不少于1000份、组织观摩学习至少1次、经验总结等相关业务。更好的满足乡村振兴多样化、多层次的金融需求，提升农村普惠金融服务水平，以源源不断的金融“活水”助力农业强农村美农民富的美好愿望早日实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开展农村金融服务专员试点乡镇数量</w:t>
            </w:r>
          </w:p>
        </w:tc>
        <w:tc>
          <w:tcPr>
            <w:tcW w:w="5386" w:type="dxa"/>
            <w:vAlign w:val="center"/>
          </w:tcPr>
          <w:p>
            <w:pPr>
              <w:pStyle w:val="12"/>
            </w:pPr>
            <w:r>
              <w:t>开展农村金融服务专员试点乡镇11个</w:t>
            </w:r>
          </w:p>
        </w:tc>
        <w:tc>
          <w:tcPr>
            <w:tcW w:w="2268" w:type="dxa"/>
            <w:vAlign w:val="center"/>
          </w:tcPr>
          <w:p>
            <w:pPr>
              <w:pStyle w:val="12"/>
            </w:pPr>
            <w:r>
              <w:t>11个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举办银企对接会次数</w:t>
            </w:r>
          </w:p>
        </w:tc>
        <w:tc>
          <w:tcPr>
            <w:tcW w:w="5386" w:type="dxa"/>
            <w:vAlign w:val="center"/>
          </w:tcPr>
          <w:p>
            <w:pPr>
              <w:pStyle w:val="12"/>
            </w:pPr>
            <w:r>
              <w:t>举办银企对接会至少1次</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印制金融支农政策产品宣传推广物品份数</w:t>
            </w:r>
          </w:p>
        </w:tc>
        <w:tc>
          <w:tcPr>
            <w:tcW w:w="5386" w:type="dxa"/>
            <w:vAlign w:val="center"/>
          </w:tcPr>
          <w:p>
            <w:pPr>
              <w:pStyle w:val="12"/>
            </w:pPr>
            <w:r>
              <w:t>印制金融支农政策产品宣传推广物品不少于1000份</w:t>
            </w:r>
          </w:p>
        </w:tc>
        <w:tc>
          <w:tcPr>
            <w:tcW w:w="2268" w:type="dxa"/>
            <w:vAlign w:val="center"/>
          </w:tcPr>
          <w:p>
            <w:pPr>
              <w:pStyle w:val="12"/>
            </w:pPr>
            <w:r>
              <w:t>≥1000份</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组织观摩学习次数</w:t>
            </w:r>
          </w:p>
        </w:tc>
        <w:tc>
          <w:tcPr>
            <w:tcW w:w="5386" w:type="dxa"/>
            <w:vAlign w:val="center"/>
          </w:tcPr>
          <w:p>
            <w:pPr>
              <w:pStyle w:val="12"/>
            </w:pPr>
            <w:r>
              <w:t>组织观摩学习至少1次</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农村金融服务专员工作完成率</w:t>
            </w:r>
          </w:p>
        </w:tc>
        <w:tc>
          <w:tcPr>
            <w:tcW w:w="5386" w:type="dxa"/>
            <w:vAlign w:val="center"/>
          </w:tcPr>
          <w:p>
            <w:pPr>
              <w:pStyle w:val="12"/>
            </w:pPr>
            <w:r>
              <w:t>实际完成工作内容占应完成工作内容的比例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农村金融服务专员工作完成及时率</w:t>
            </w:r>
          </w:p>
        </w:tc>
        <w:tc>
          <w:tcPr>
            <w:tcW w:w="5386" w:type="dxa"/>
            <w:vAlign w:val="center"/>
          </w:tcPr>
          <w:p>
            <w:pPr>
              <w:pStyle w:val="12"/>
            </w:pPr>
            <w:r>
              <w:t>及时完成工作内容占全部工作内容的比例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印制金融支农政策产品宣传推广物品成本</w:t>
            </w:r>
          </w:p>
        </w:tc>
        <w:tc>
          <w:tcPr>
            <w:tcW w:w="5386" w:type="dxa"/>
            <w:vAlign w:val="center"/>
          </w:tcPr>
          <w:p>
            <w:pPr>
              <w:pStyle w:val="12"/>
            </w:pPr>
            <w:r>
              <w:t>根据市场价印制宣传推广品</w:t>
            </w:r>
          </w:p>
        </w:tc>
        <w:tc>
          <w:tcPr>
            <w:tcW w:w="2268" w:type="dxa"/>
            <w:vAlign w:val="center"/>
          </w:tcPr>
          <w:p>
            <w:pPr>
              <w:pStyle w:val="12"/>
            </w:pPr>
            <w:r>
              <w:t>根据市场价印制宣传推广品</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提升农村普惠金融服务水平</w:t>
            </w:r>
          </w:p>
        </w:tc>
        <w:tc>
          <w:tcPr>
            <w:tcW w:w="5386" w:type="dxa"/>
            <w:vAlign w:val="center"/>
          </w:tcPr>
          <w:p>
            <w:pPr>
              <w:pStyle w:val="12"/>
            </w:pPr>
            <w:r>
              <w:t>提升农村普惠金融服务水平</w:t>
            </w:r>
          </w:p>
        </w:tc>
        <w:tc>
          <w:tcPr>
            <w:tcW w:w="2268" w:type="dxa"/>
            <w:vAlign w:val="center"/>
          </w:tcPr>
          <w:p>
            <w:pPr>
              <w:pStyle w:val="12"/>
            </w:pPr>
            <w:r>
              <w:t>提升农村普惠金融服务水平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49、石财农【2023】111号提前下达2024年省级农业产业发展资金预算（农机购置与应用补贴）绩效目标表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13011023P00319410028H</w:t>
            </w:r>
          </w:p>
        </w:tc>
        <w:tc>
          <w:tcPr>
            <w:tcW w:w="2835" w:type="dxa"/>
            <w:vAlign w:val="center"/>
          </w:tcPr>
          <w:p>
            <w:pPr>
              <w:pStyle w:val="10"/>
            </w:pPr>
            <w:r>
              <w:t>项目名称</w:t>
            </w:r>
          </w:p>
        </w:tc>
        <w:tc>
          <w:tcPr>
            <w:tcW w:w="6095" w:type="dxa"/>
            <w:gridSpan w:val="3"/>
            <w:vAlign w:val="center"/>
          </w:tcPr>
          <w:p>
            <w:pPr>
              <w:pStyle w:val="12"/>
            </w:pPr>
            <w:r>
              <w:t>石财农【2023】111号提前下达2024年省级农业产业发展资金预算（农机购置与应用补贴）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96.55</w:t>
            </w:r>
          </w:p>
        </w:tc>
        <w:tc>
          <w:tcPr>
            <w:tcW w:w="2835" w:type="dxa"/>
            <w:vAlign w:val="center"/>
          </w:tcPr>
          <w:p>
            <w:pPr>
              <w:pStyle w:val="10"/>
            </w:pPr>
            <w:r>
              <w:t>其中：财政    资金</w:t>
            </w:r>
          </w:p>
        </w:tc>
        <w:tc>
          <w:tcPr>
            <w:tcW w:w="2551" w:type="dxa"/>
            <w:vAlign w:val="center"/>
          </w:tcPr>
          <w:p>
            <w:pPr>
              <w:pStyle w:val="12"/>
            </w:pPr>
            <w:r>
              <w:t>96.55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补贴我区农机机具不少于49台套，受益农户不少于37户，推动我区农业机械化向全程全面高质量转型升级，有效支撑粮食安全，促进农业高质量高效发展，助力乡村振兴、加快我区农业农村现代化发展。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1.补贴我区农机机具不少于49台套，受益农户不少于37户，推动我区农业机械化向全程全面高质量转型升级，有效支撑粮食安全，促进农业高质量高效发展，助力乡村振兴、加快我区农业农村现代化发展。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补贴机具台数</w:t>
            </w:r>
          </w:p>
        </w:tc>
        <w:tc>
          <w:tcPr>
            <w:tcW w:w="5386" w:type="dxa"/>
            <w:vAlign w:val="center"/>
          </w:tcPr>
          <w:p>
            <w:pPr>
              <w:pStyle w:val="12"/>
            </w:pPr>
            <w:r>
              <w:t>补贴台数不少于49台套</w:t>
            </w:r>
          </w:p>
        </w:tc>
        <w:tc>
          <w:tcPr>
            <w:tcW w:w="2268" w:type="dxa"/>
            <w:vAlign w:val="center"/>
          </w:tcPr>
          <w:p>
            <w:pPr>
              <w:pStyle w:val="12"/>
            </w:pPr>
            <w:r>
              <w:t>≥49台套</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补贴覆盖率</w:t>
            </w:r>
          </w:p>
        </w:tc>
        <w:tc>
          <w:tcPr>
            <w:tcW w:w="5386" w:type="dxa"/>
            <w:vAlign w:val="center"/>
          </w:tcPr>
          <w:p>
            <w:pPr>
              <w:pStyle w:val="12"/>
            </w:pPr>
            <w:r>
              <w:t>补贴覆盖的乡镇占全部的比例</w:t>
            </w:r>
          </w:p>
        </w:tc>
        <w:tc>
          <w:tcPr>
            <w:tcW w:w="2268" w:type="dxa"/>
            <w:vAlign w:val="center"/>
          </w:tcPr>
          <w:p>
            <w:pPr>
              <w:pStyle w:val="12"/>
            </w:pPr>
            <w:r>
              <w:t>≥50%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补贴标准</w:t>
            </w:r>
          </w:p>
        </w:tc>
        <w:tc>
          <w:tcPr>
            <w:tcW w:w="5386" w:type="dxa"/>
            <w:vAlign w:val="center"/>
          </w:tcPr>
          <w:p>
            <w:pPr>
              <w:pStyle w:val="12"/>
            </w:pPr>
            <w:r>
              <w:t>按政策标准补贴</w:t>
            </w:r>
          </w:p>
        </w:tc>
        <w:tc>
          <w:tcPr>
            <w:tcW w:w="2268" w:type="dxa"/>
            <w:vAlign w:val="center"/>
          </w:tcPr>
          <w:p>
            <w:pPr>
              <w:pStyle w:val="12"/>
            </w:pPr>
            <w:r>
              <w:t>按政策标准补贴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补贴完成时间</w:t>
            </w:r>
          </w:p>
        </w:tc>
        <w:tc>
          <w:tcPr>
            <w:tcW w:w="5386" w:type="dxa"/>
            <w:vAlign w:val="center"/>
          </w:tcPr>
          <w:p>
            <w:pPr>
              <w:pStyle w:val="12"/>
            </w:pPr>
            <w:r>
              <w:t>2024年12月底之前完成</w:t>
            </w:r>
          </w:p>
        </w:tc>
        <w:tc>
          <w:tcPr>
            <w:tcW w:w="2268" w:type="dxa"/>
            <w:vAlign w:val="center"/>
          </w:tcPr>
          <w:p>
            <w:pPr>
              <w:pStyle w:val="12"/>
            </w:pPr>
            <w:r>
              <w:t>12月底之前完成</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农机作业水平持续提升</w:t>
            </w:r>
          </w:p>
        </w:tc>
        <w:tc>
          <w:tcPr>
            <w:tcW w:w="5386" w:type="dxa"/>
            <w:vAlign w:val="center"/>
          </w:tcPr>
          <w:p>
            <w:pPr>
              <w:pStyle w:val="12"/>
            </w:pPr>
            <w:r>
              <w:t>农机作业水平持续提升</w:t>
            </w:r>
          </w:p>
        </w:tc>
        <w:tc>
          <w:tcPr>
            <w:tcW w:w="2268" w:type="dxa"/>
            <w:vAlign w:val="center"/>
          </w:tcPr>
          <w:p>
            <w:pPr>
              <w:pStyle w:val="12"/>
            </w:pPr>
            <w:r>
              <w:t>农机作业水平持续提升</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购机户满意度</w:t>
            </w:r>
          </w:p>
        </w:tc>
        <w:tc>
          <w:tcPr>
            <w:tcW w:w="5386" w:type="dxa"/>
            <w:vAlign w:val="center"/>
          </w:tcPr>
          <w:p>
            <w:pPr>
              <w:pStyle w:val="12"/>
            </w:pPr>
            <w:r>
              <w:t>购机户对农业农村局服务的满意度</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50、石财农【2023】111号提前下达2024年省级农业产业发展资金预算（胚胎移植）绩效目标表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13011023P003194100314</w:t>
            </w:r>
          </w:p>
        </w:tc>
        <w:tc>
          <w:tcPr>
            <w:tcW w:w="2835" w:type="dxa"/>
            <w:vAlign w:val="center"/>
          </w:tcPr>
          <w:p>
            <w:pPr>
              <w:pStyle w:val="10"/>
            </w:pPr>
            <w:r>
              <w:t>项目名称</w:t>
            </w:r>
          </w:p>
        </w:tc>
        <w:tc>
          <w:tcPr>
            <w:tcW w:w="6095" w:type="dxa"/>
            <w:gridSpan w:val="3"/>
            <w:vAlign w:val="center"/>
          </w:tcPr>
          <w:p>
            <w:pPr>
              <w:pStyle w:val="12"/>
            </w:pPr>
            <w:r>
              <w:t>石财农【2023】111号提前下达2024年省级农业产业发展资金预算（胚胎移植）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完成奶牛胚胎移植数量800枚，准胎率达到45%以上，提高奶牛品质改良。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1.完成奶牛胚胎移植数量800枚，准胎率达到45%以上，提高奶牛品质改良。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完成胚胎移植数量</w:t>
            </w:r>
          </w:p>
        </w:tc>
        <w:tc>
          <w:tcPr>
            <w:tcW w:w="5386" w:type="dxa"/>
            <w:vAlign w:val="center"/>
          </w:tcPr>
          <w:p>
            <w:pPr>
              <w:pStyle w:val="12"/>
            </w:pPr>
            <w:r>
              <w:t>完成胚胎移植800枚</w:t>
            </w:r>
          </w:p>
        </w:tc>
        <w:tc>
          <w:tcPr>
            <w:tcW w:w="2268" w:type="dxa"/>
            <w:vAlign w:val="center"/>
          </w:tcPr>
          <w:p>
            <w:pPr>
              <w:pStyle w:val="12"/>
            </w:pPr>
            <w:r>
              <w:t>800枚</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胚胎移植完成率</w:t>
            </w:r>
          </w:p>
        </w:tc>
        <w:tc>
          <w:tcPr>
            <w:tcW w:w="5386" w:type="dxa"/>
            <w:vAlign w:val="center"/>
          </w:tcPr>
          <w:p>
            <w:pPr>
              <w:pStyle w:val="12"/>
            </w:pPr>
            <w:r>
              <w:t>实际完成胚胎移植数量占应完成数量比例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胚胎移植完成及时率</w:t>
            </w:r>
          </w:p>
        </w:tc>
        <w:tc>
          <w:tcPr>
            <w:tcW w:w="5386" w:type="dxa"/>
            <w:vAlign w:val="center"/>
          </w:tcPr>
          <w:p>
            <w:pPr>
              <w:pStyle w:val="12"/>
            </w:pPr>
            <w:r>
              <w:t>及时完成胚胎移植数量占应完成数量比例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胚胎移植补助标准</w:t>
            </w:r>
          </w:p>
        </w:tc>
        <w:tc>
          <w:tcPr>
            <w:tcW w:w="5386" w:type="dxa"/>
            <w:vAlign w:val="center"/>
          </w:tcPr>
          <w:p>
            <w:pPr>
              <w:pStyle w:val="12"/>
            </w:pPr>
            <w:r>
              <w:t>胚胎移植补助标准</w:t>
            </w:r>
          </w:p>
        </w:tc>
        <w:tc>
          <w:tcPr>
            <w:tcW w:w="2268" w:type="dxa"/>
            <w:vAlign w:val="center"/>
          </w:tcPr>
          <w:p>
            <w:pPr>
              <w:pStyle w:val="12"/>
            </w:pPr>
            <w:r>
              <w:t>2500元/枚</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胚胎移植准胎率</w:t>
            </w:r>
          </w:p>
        </w:tc>
        <w:tc>
          <w:tcPr>
            <w:tcW w:w="5386" w:type="dxa"/>
            <w:vAlign w:val="center"/>
          </w:tcPr>
          <w:p>
            <w:pPr>
              <w:pStyle w:val="12"/>
            </w:pPr>
            <w:r>
              <w:t>胚胎移植准胎率</w:t>
            </w:r>
          </w:p>
        </w:tc>
        <w:tc>
          <w:tcPr>
            <w:tcW w:w="2268" w:type="dxa"/>
            <w:vAlign w:val="center"/>
          </w:tcPr>
          <w:p>
            <w:pPr>
              <w:pStyle w:val="12"/>
            </w:pPr>
            <w:r>
              <w:t>≥45%</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是否提高奶牛品质改良</w:t>
            </w:r>
          </w:p>
        </w:tc>
        <w:tc>
          <w:tcPr>
            <w:tcW w:w="5386" w:type="dxa"/>
            <w:vAlign w:val="center"/>
          </w:tcPr>
          <w:p>
            <w:pPr>
              <w:pStyle w:val="12"/>
            </w:pPr>
            <w:r>
              <w:t>提高奶牛品质改良</w:t>
            </w:r>
          </w:p>
        </w:tc>
        <w:tc>
          <w:tcPr>
            <w:tcW w:w="2268" w:type="dxa"/>
            <w:vAlign w:val="center"/>
          </w:tcPr>
          <w:p>
            <w:pPr>
              <w:pStyle w:val="12"/>
            </w:pPr>
            <w:r>
              <w:t>提高奶牛品质改良</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51、石财农【2023】111号提前下达2024年省级农业产业发展资金预算（畜禽种业工程）绩效目标表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13011023P00319410030G</w:t>
            </w:r>
          </w:p>
        </w:tc>
        <w:tc>
          <w:tcPr>
            <w:tcW w:w="2835" w:type="dxa"/>
            <w:vAlign w:val="center"/>
          </w:tcPr>
          <w:p>
            <w:pPr>
              <w:pStyle w:val="10"/>
            </w:pPr>
            <w:r>
              <w:t>项目名称</w:t>
            </w:r>
          </w:p>
        </w:tc>
        <w:tc>
          <w:tcPr>
            <w:tcW w:w="6095" w:type="dxa"/>
            <w:gridSpan w:val="3"/>
            <w:vAlign w:val="center"/>
          </w:tcPr>
          <w:p>
            <w:pPr>
              <w:pStyle w:val="12"/>
            </w:pPr>
            <w:r>
              <w:t>石财农【2023】111号提前下达2024年省级农业产业发展资金预算（畜禽种业工程）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为加强畜禽种质资源保护，完成3个畜禽种业企业提档升级，提高供种能力和水平。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1.为加强畜禽种质资源保护，完成3个畜禽种业企业提档升级，提高供种能力和水平。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补贴企业数量3家</w:t>
            </w:r>
          </w:p>
        </w:tc>
        <w:tc>
          <w:tcPr>
            <w:tcW w:w="2268" w:type="dxa"/>
            <w:vAlign w:val="center"/>
          </w:tcPr>
          <w:p>
            <w:pPr>
              <w:pStyle w:val="12"/>
            </w:pPr>
            <w:r>
              <w:t>3家</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实际完成项目建设内容占应建设内容的比例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2024年12月底完成</w:t>
            </w:r>
          </w:p>
        </w:tc>
        <w:tc>
          <w:tcPr>
            <w:tcW w:w="2268" w:type="dxa"/>
            <w:vAlign w:val="center"/>
          </w:tcPr>
          <w:p>
            <w:pPr>
              <w:pStyle w:val="12"/>
            </w:pPr>
            <w:r>
              <w:t>2024年12月底完成</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补贴企业标准</w:t>
            </w:r>
          </w:p>
        </w:tc>
        <w:tc>
          <w:tcPr>
            <w:tcW w:w="5386" w:type="dxa"/>
            <w:vAlign w:val="center"/>
          </w:tcPr>
          <w:p>
            <w:pPr>
              <w:pStyle w:val="12"/>
            </w:pPr>
            <w:r>
              <w:t>补贴不超过企业投资金额的50%</w:t>
            </w:r>
          </w:p>
        </w:tc>
        <w:tc>
          <w:tcPr>
            <w:tcW w:w="2268" w:type="dxa"/>
            <w:vAlign w:val="center"/>
          </w:tcPr>
          <w:p>
            <w:pPr>
              <w:pStyle w:val="12"/>
            </w:pPr>
            <w:r>
              <w:t>补贴不超过企业投资金额的50%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提高供种能力和水平</w:t>
            </w:r>
          </w:p>
        </w:tc>
        <w:tc>
          <w:tcPr>
            <w:tcW w:w="5386" w:type="dxa"/>
            <w:vAlign w:val="center"/>
          </w:tcPr>
          <w:p>
            <w:pPr>
              <w:pStyle w:val="12"/>
            </w:pPr>
            <w:r>
              <w:t>提高供种能力和水平</w:t>
            </w:r>
          </w:p>
        </w:tc>
        <w:tc>
          <w:tcPr>
            <w:tcW w:w="2268" w:type="dxa"/>
            <w:vAlign w:val="center"/>
          </w:tcPr>
          <w:p>
            <w:pPr>
              <w:pStyle w:val="12"/>
            </w:pPr>
            <w:r>
              <w:t>提高供种能力和水平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服务对象对项目实施效果满意的比例</w:t>
            </w:r>
          </w:p>
        </w:tc>
        <w:tc>
          <w:tcPr>
            <w:tcW w:w="5386" w:type="dxa"/>
            <w:vAlign w:val="center"/>
          </w:tcPr>
          <w:p>
            <w:pPr>
              <w:pStyle w:val="12"/>
            </w:pPr>
            <w:r>
              <w:t>服务对象对项目实施效果满意的比例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52、石财农【2023】117号提前下达2024年市级农业转移支付预算指标（病死畜禽无害化处理全覆盖）绩效目标表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13011024P00319010024T</w:t>
            </w:r>
          </w:p>
        </w:tc>
        <w:tc>
          <w:tcPr>
            <w:tcW w:w="2835" w:type="dxa"/>
            <w:vAlign w:val="center"/>
          </w:tcPr>
          <w:p>
            <w:pPr>
              <w:pStyle w:val="10"/>
            </w:pPr>
            <w:r>
              <w:t>项目名称</w:t>
            </w:r>
          </w:p>
        </w:tc>
        <w:tc>
          <w:tcPr>
            <w:tcW w:w="6095" w:type="dxa"/>
            <w:gridSpan w:val="3"/>
            <w:vAlign w:val="center"/>
          </w:tcPr>
          <w:p>
            <w:pPr>
              <w:pStyle w:val="12"/>
            </w:pPr>
            <w:r>
              <w:t>石财农【2023】117号提前下达2024年市级农业转移支付预算指标（病死畜禽无害化处理全覆盖）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16.52</w:t>
            </w:r>
          </w:p>
        </w:tc>
        <w:tc>
          <w:tcPr>
            <w:tcW w:w="2835" w:type="dxa"/>
            <w:vAlign w:val="center"/>
          </w:tcPr>
          <w:p>
            <w:pPr>
              <w:pStyle w:val="10"/>
            </w:pPr>
            <w:r>
              <w:t>其中：财政    资金</w:t>
            </w:r>
          </w:p>
        </w:tc>
        <w:tc>
          <w:tcPr>
            <w:tcW w:w="2551" w:type="dxa"/>
            <w:vAlign w:val="center"/>
          </w:tcPr>
          <w:p>
            <w:pPr>
              <w:pStyle w:val="12"/>
            </w:pPr>
            <w:r>
              <w:t>16.52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处理我区病死畜禽（猪以外）折合猪单位不少于1500头，病死畜禽无害化处理率100%，促进我区病死畜禽全部进行无害化处理，不发生公共卫生事件。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1.处理我区病死畜禽（猪以外）折合猪单位不少于1500头，病死畜禽无害化处理率100%，促进我区病死畜禽全部进行无害化处理，不发生公共卫生事件。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病死畜禽补助发放率</w:t>
            </w:r>
          </w:p>
        </w:tc>
        <w:tc>
          <w:tcPr>
            <w:tcW w:w="5386" w:type="dxa"/>
            <w:vAlign w:val="center"/>
          </w:tcPr>
          <w:p>
            <w:pPr>
              <w:pStyle w:val="12"/>
            </w:pPr>
            <w:r>
              <w:t>实际发放补助占应发放补助的比例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处理数量不少于1500头</w:t>
            </w:r>
          </w:p>
        </w:tc>
        <w:tc>
          <w:tcPr>
            <w:tcW w:w="2268" w:type="dxa"/>
            <w:vAlign w:val="center"/>
          </w:tcPr>
          <w:p>
            <w:pPr>
              <w:pStyle w:val="12"/>
            </w:pPr>
            <w:r>
              <w:t>≥1500头</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无害化处理场无害化处理补贴</w:t>
            </w:r>
          </w:p>
        </w:tc>
        <w:tc>
          <w:tcPr>
            <w:tcW w:w="5386" w:type="dxa"/>
            <w:vAlign w:val="center"/>
          </w:tcPr>
          <w:p>
            <w:pPr>
              <w:pStyle w:val="12"/>
            </w:pPr>
            <w:r>
              <w:t>补贴60元/头</w:t>
            </w:r>
          </w:p>
        </w:tc>
        <w:tc>
          <w:tcPr>
            <w:tcW w:w="2268" w:type="dxa"/>
            <w:vAlign w:val="center"/>
          </w:tcPr>
          <w:p>
            <w:pPr>
              <w:pStyle w:val="12"/>
            </w:pPr>
            <w:r>
              <w:t>60元/头</w:t>
            </w:r>
          </w:p>
        </w:tc>
        <w:tc>
          <w:tcPr>
            <w:tcW w:w="1276" w:type="dxa"/>
            <w:vAlign w:val="center"/>
          </w:tcPr>
          <w:p>
            <w:pPr>
              <w:pStyle w:val="12"/>
            </w:pPr>
            <w:r>
              <w:t>鹿农【2018】44号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无害化处理及时率</w:t>
            </w:r>
          </w:p>
        </w:tc>
        <w:tc>
          <w:tcPr>
            <w:tcW w:w="5386" w:type="dxa"/>
            <w:vAlign w:val="center"/>
          </w:tcPr>
          <w:p>
            <w:pPr>
              <w:pStyle w:val="12"/>
            </w:pPr>
            <w:r>
              <w:t>及时处理数量占需要应处理数量的比例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引发的食品安全事件次数0次</w:t>
            </w:r>
          </w:p>
        </w:tc>
        <w:tc>
          <w:tcPr>
            <w:tcW w:w="2268" w:type="dxa"/>
            <w:vAlign w:val="center"/>
          </w:tcPr>
          <w:p>
            <w:pPr>
              <w:pStyle w:val="12"/>
            </w:pPr>
            <w:r>
              <w:t>引发的食品安全事件次数0次</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引发生态环境安全事件次数</w:t>
            </w:r>
          </w:p>
        </w:tc>
        <w:tc>
          <w:tcPr>
            <w:tcW w:w="5386" w:type="dxa"/>
            <w:vAlign w:val="center"/>
          </w:tcPr>
          <w:p>
            <w:pPr>
              <w:pStyle w:val="12"/>
            </w:pPr>
            <w:r>
              <w:t>引发的生态环境安全事件次数0次</w:t>
            </w:r>
          </w:p>
        </w:tc>
        <w:tc>
          <w:tcPr>
            <w:tcW w:w="2268" w:type="dxa"/>
            <w:vAlign w:val="center"/>
          </w:tcPr>
          <w:p>
            <w:pPr>
              <w:pStyle w:val="12"/>
            </w:pPr>
            <w:r>
              <w:t>引发的生态环境安全事件次数0次</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53、石财农【2023】117号提前下达2024年市级农业转移支付预算指标（菜篮子示范）绩效目标表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13011024P00319410036L</w:t>
            </w:r>
          </w:p>
        </w:tc>
        <w:tc>
          <w:tcPr>
            <w:tcW w:w="2835" w:type="dxa"/>
            <w:vAlign w:val="center"/>
          </w:tcPr>
          <w:p>
            <w:pPr>
              <w:pStyle w:val="10"/>
            </w:pPr>
            <w:r>
              <w:t>项目名称</w:t>
            </w:r>
          </w:p>
        </w:tc>
        <w:tc>
          <w:tcPr>
            <w:tcW w:w="6095" w:type="dxa"/>
            <w:gridSpan w:val="3"/>
            <w:vAlign w:val="center"/>
          </w:tcPr>
          <w:p>
            <w:pPr>
              <w:pStyle w:val="12"/>
            </w:pPr>
            <w:r>
              <w:t>石财农【2023】117号提前下达2024年市级农业转移支付预算指标（菜篮子示范）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打造3个果、蔬示范园，完善基地水果、蔬菜种植条件提升果蔬产品的品质。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1.打造3个果、蔬示范园，完善基地水果、蔬菜种植条件提升果蔬产品的品质。</w:t>
            </w:r>
          </w:p>
          <w:p>
            <w:pPr>
              <w:pStyle w:val="12"/>
            </w:pP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实际完成内容占应完成内容比例</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项目于实施方案规定日期前完成</w:t>
            </w:r>
          </w:p>
        </w:tc>
        <w:tc>
          <w:tcPr>
            <w:tcW w:w="2268" w:type="dxa"/>
            <w:vAlign w:val="center"/>
          </w:tcPr>
          <w:p>
            <w:pPr>
              <w:pStyle w:val="12"/>
            </w:pPr>
            <w:r>
              <w:t>项目于实施方案规定日期前完成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财政补贴资金</w:t>
            </w:r>
          </w:p>
        </w:tc>
        <w:tc>
          <w:tcPr>
            <w:tcW w:w="5386" w:type="dxa"/>
            <w:vAlign w:val="center"/>
          </w:tcPr>
          <w:p>
            <w:pPr>
              <w:pStyle w:val="12"/>
            </w:pPr>
            <w:r>
              <w:t>财政补贴资金80万元</w:t>
            </w:r>
          </w:p>
        </w:tc>
        <w:tc>
          <w:tcPr>
            <w:tcW w:w="2268" w:type="dxa"/>
            <w:vAlign w:val="center"/>
          </w:tcPr>
          <w:p>
            <w:pPr>
              <w:pStyle w:val="12"/>
            </w:pPr>
            <w:r>
              <w:t>80万元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补贴企业3家</w:t>
            </w:r>
          </w:p>
        </w:tc>
        <w:tc>
          <w:tcPr>
            <w:tcW w:w="2268" w:type="dxa"/>
            <w:vAlign w:val="center"/>
          </w:tcPr>
          <w:p>
            <w:pPr>
              <w:pStyle w:val="12"/>
            </w:pPr>
            <w:r>
              <w:t>3家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提升蔬菜产品品质和产量</w:t>
            </w:r>
          </w:p>
        </w:tc>
        <w:tc>
          <w:tcPr>
            <w:tcW w:w="5386" w:type="dxa"/>
            <w:vAlign w:val="center"/>
          </w:tcPr>
          <w:p>
            <w:pPr>
              <w:pStyle w:val="12"/>
            </w:pPr>
            <w:r>
              <w:t>提升蔬菜产品品质和产量</w:t>
            </w:r>
          </w:p>
        </w:tc>
        <w:tc>
          <w:tcPr>
            <w:tcW w:w="2268" w:type="dxa"/>
            <w:vAlign w:val="center"/>
          </w:tcPr>
          <w:p>
            <w:pPr>
              <w:pStyle w:val="12"/>
            </w:pPr>
            <w:r>
              <w:t>提升蔬菜产品品质和产量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调查中满意和较满意企业数量占调查企业数量的比例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54、石财农【2023】117号提前下达2024年市级农业转移支付预算指标（高标准农田建设）绩效目标表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13011024P00319810008Y</w:t>
            </w:r>
          </w:p>
        </w:tc>
        <w:tc>
          <w:tcPr>
            <w:tcW w:w="2835" w:type="dxa"/>
            <w:vAlign w:val="center"/>
          </w:tcPr>
          <w:p>
            <w:pPr>
              <w:pStyle w:val="10"/>
            </w:pPr>
            <w:r>
              <w:t>项目名称</w:t>
            </w:r>
          </w:p>
        </w:tc>
        <w:tc>
          <w:tcPr>
            <w:tcW w:w="6095" w:type="dxa"/>
            <w:gridSpan w:val="3"/>
            <w:vAlign w:val="center"/>
          </w:tcPr>
          <w:p>
            <w:pPr>
              <w:pStyle w:val="12"/>
            </w:pPr>
            <w:r>
              <w:t>石财农【2023】117号提前下达2024年市级农业转移支付预算指标（高标准农田建设）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建设高标准农田8700亩、维修机井不少于39眼、铺设防渗管道长度不低于26公里、建设农田道路不低于18千米，使农田灌溉率达到100%。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1.建设高标准农田8700亩、维修机井不少于39眼、铺设防渗管道长度不低于26公里、建设农田道路不低于18千米，使农田灌溉率达到100%。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高标准农田建设面积</w:t>
            </w:r>
          </w:p>
        </w:tc>
        <w:tc>
          <w:tcPr>
            <w:tcW w:w="5386" w:type="dxa"/>
            <w:vAlign w:val="center"/>
          </w:tcPr>
          <w:p>
            <w:pPr>
              <w:pStyle w:val="12"/>
            </w:pPr>
            <w:r>
              <w:t>高标准农田建设面积不少于8700亩</w:t>
            </w:r>
          </w:p>
        </w:tc>
        <w:tc>
          <w:tcPr>
            <w:tcW w:w="2268" w:type="dxa"/>
            <w:vAlign w:val="center"/>
          </w:tcPr>
          <w:p>
            <w:pPr>
              <w:pStyle w:val="12"/>
            </w:pPr>
            <w:r>
              <w:t>≥8700亩</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维修机井数量</w:t>
            </w:r>
          </w:p>
        </w:tc>
        <w:tc>
          <w:tcPr>
            <w:tcW w:w="5386" w:type="dxa"/>
            <w:vAlign w:val="center"/>
          </w:tcPr>
          <w:p>
            <w:pPr>
              <w:pStyle w:val="12"/>
            </w:pPr>
            <w:r>
              <w:t>维修机井不少于39眼</w:t>
            </w:r>
          </w:p>
        </w:tc>
        <w:tc>
          <w:tcPr>
            <w:tcW w:w="2268" w:type="dxa"/>
            <w:vAlign w:val="center"/>
          </w:tcPr>
          <w:p>
            <w:pPr>
              <w:pStyle w:val="12"/>
            </w:pPr>
            <w:r>
              <w:t>≥39眼</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铺设防渗管道长度</w:t>
            </w:r>
          </w:p>
        </w:tc>
        <w:tc>
          <w:tcPr>
            <w:tcW w:w="5386" w:type="dxa"/>
            <w:vAlign w:val="center"/>
          </w:tcPr>
          <w:p>
            <w:pPr>
              <w:pStyle w:val="12"/>
            </w:pPr>
            <w:r>
              <w:t>铺设防渗管道长度不低于26公里</w:t>
            </w:r>
          </w:p>
        </w:tc>
        <w:tc>
          <w:tcPr>
            <w:tcW w:w="2268" w:type="dxa"/>
            <w:vAlign w:val="center"/>
          </w:tcPr>
          <w:p>
            <w:pPr>
              <w:pStyle w:val="12"/>
            </w:pPr>
            <w:r>
              <w:t>≥26公里</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建设农田道路长度</w:t>
            </w:r>
          </w:p>
        </w:tc>
        <w:tc>
          <w:tcPr>
            <w:tcW w:w="5386" w:type="dxa"/>
            <w:vAlign w:val="center"/>
          </w:tcPr>
          <w:p>
            <w:pPr>
              <w:pStyle w:val="12"/>
            </w:pPr>
            <w:r>
              <w:t>建设农田道路不低于18千米</w:t>
            </w:r>
          </w:p>
        </w:tc>
        <w:tc>
          <w:tcPr>
            <w:tcW w:w="2268" w:type="dxa"/>
            <w:vAlign w:val="center"/>
          </w:tcPr>
          <w:p>
            <w:pPr>
              <w:pStyle w:val="12"/>
            </w:pPr>
            <w:r>
              <w:t>≥18千米</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及时完成项目建设内容占全部内容的比例</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亩均投资</w:t>
            </w:r>
          </w:p>
        </w:tc>
        <w:tc>
          <w:tcPr>
            <w:tcW w:w="5386" w:type="dxa"/>
            <w:vAlign w:val="center"/>
          </w:tcPr>
          <w:p>
            <w:pPr>
              <w:pStyle w:val="12"/>
            </w:pPr>
            <w:r>
              <w:t>亩均投资不少于1800元</w:t>
            </w:r>
          </w:p>
        </w:tc>
        <w:tc>
          <w:tcPr>
            <w:tcW w:w="2268" w:type="dxa"/>
            <w:vAlign w:val="center"/>
          </w:tcPr>
          <w:p>
            <w:pPr>
              <w:pStyle w:val="12"/>
            </w:pPr>
            <w:r>
              <w:t>≥1800元/亩</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农田灌溉率</w:t>
            </w:r>
          </w:p>
        </w:tc>
        <w:tc>
          <w:tcPr>
            <w:tcW w:w="5386" w:type="dxa"/>
            <w:vAlign w:val="center"/>
          </w:tcPr>
          <w:p>
            <w:pPr>
              <w:pStyle w:val="12"/>
            </w:pPr>
            <w:r>
              <w:t>农田灌溉率达到100%</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受益年度</w:t>
            </w:r>
          </w:p>
        </w:tc>
        <w:tc>
          <w:tcPr>
            <w:tcW w:w="5386" w:type="dxa"/>
            <w:vAlign w:val="center"/>
          </w:tcPr>
          <w:p>
            <w:pPr>
              <w:pStyle w:val="12"/>
            </w:pPr>
            <w:r>
              <w:t>受益年度不低于10年</w:t>
            </w:r>
          </w:p>
        </w:tc>
        <w:tc>
          <w:tcPr>
            <w:tcW w:w="2268" w:type="dxa"/>
            <w:vAlign w:val="center"/>
          </w:tcPr>
          <w:p>
            <w:pPr>
              <w:pStyle w:val="12"/>
            </w:pPr>
            <w:r>
              <w:t>≥10年</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55、石财农【2023】117号提前下达2024年市级农业转移支付预算指标（粮油绿色高产高效）绩效目标表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13011024P00319410034D</w:t>
            </w:r>
          </w:p>
        </w:tc>
        <w:tc>
          <w:tcPr>
            <w:tcW w:w="2835" w:type="dxa"/>
            <w:vAlign w:val="center"/>
          </w:tcPr>
          <w:p>
            <w:pPr>
              <w:pStyle w:val="10"/>
            </w:pPr>
            <w:r>
              <w:t>项目名称</w:t>
            </w:r>
          </w:p>
        </w:tc>
        <w:tc>
          <w:tcPr>
            <w:tcW w:w="6095" w:type="dxa"/>
            <w:gridSpan w:val="3"/>
            <w:vAlign w:val="center"/>
          </w:tcPr>
          <w:p>
            <w:pPr>
              <w:pStyle w:val="12"/>
            </w:pPr>
            <w:r>
              <w:t>石财农【2023】117号提前下达2024年市级农业转移支付预算指标（粮油绿色高产高效）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补贴企业1家，实现粮油绿色高产高效示范片的带动辐射作用，提高粮食食品的品质。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1.补贴企业1家，实现粮油绿色高产高效示范片的带动辐射作用，提高粮食食品的品质。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按时完成内容占全部内容的比例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财政补贴资金</w:t>
            </w:r>
          </w:p>
        </w:tc>
        <w:tc>
          <w:tcPr>
            <w:tcW w:w="5386" w:type="dxa"/>
            <w:vAlign w:val="center"/>
          </w:tcPr>
          <w:p>
            <w:pPr>
              <w:pStyle w:val="12"/>
            </w:pPr>
            <w:r>
              <w:t>财政补贴资金20万元</w:t>
            </w:r>
          </w:p>
        </w:tc>
        <w:tc>
          <w:tcPr>
            <w:tcW w:w="2268" w:type="dxa"/>
            <w:vAlign w:val="center"/>
          </w:tcPr>
          <w:p>
            <w:pPr>
              <w:pStyle w:val="12"/>
            </w:pPr>
            <w:r>
              <w:t>20万元</w:t>
            </w:r>
          </w:p>
        </w:tc>
        <w:tc>
          <w:tcPr>
            <w:tcW w:w="1276" w:type="dxa"/>
            <w:vAlign w:val="center"/>
          </w:tcPr>
          <w:p>
            <w:pPr>
              <w:pStyle w:val="12"/>
            </w:pPr>
            <w:r>
              <w:t>石财农（2023）117号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补贴企业1家</w:t>
            </w:r>
          </w:p>
        </w:tc>
        <w:tc>
          <w:tcPr>
            <w:tcW w:w="2268" w:type="dxa"/>
            <w:vAlign w:val="center"/>
          </w:tcPr>
          <w:p>
            <w:pPr>
              <w:pStyle w:val="12"/>
            </w:pPr>
            <w:r>
              <w:t>1家</w:t>
            </w:r>
          </w:p>
        </w:tc>
        <w:tc>
          <w:tcPr>
            <w:tcW w:w="1276" w:type="dxa"/>
            <w:vAlign w:val="center"/>
          </w:tcPr>
          <w:p>
            <w:pPr>
              <w:pStyle w:val="12"/>
            </w:pPr>
            <w:r>
              <w:t>石财农（2023）117号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亩均节水、肥、药量</w:t>
            </w:r>
          </w:p>
        </w:tc>
        <w:tc>
          <w:tcPr>
            <w:tcW w:w="5386" w:type="dxa"/>
            <w:vAlign w:val="center"/>
          </w:tcPr>
          <w:p>
            <w:pPr>
              <w:pStyle w:val="12"/>
            </w:pPr>
            <w:r>
              <w:t>亩均节水5%以上，亩均节药5%以上，亩均节肥20%以上</w:t>
            </w:r>
          </w:p>
        </w:tc>
        <w:tc>
          <w:tcPr>
            <w:tcW w:w="2268" w:type="dxa"/>
            <w:vAlign w:val="center"/>
          </w:tcPr>
          <w:p>
            <w:pPr>
              <w:pStyle w:val="12"/>
            </w:pPr>
            <w:r>
              <w:t>亩均节水20%以上，亩均节药5%以上，亩均节肥5%以上</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受益企业满意度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56、石财农【2023】117号提前下达2024年市级农业转移支付预算指标（绿色食品奖补）绩效目标表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13011024P003184100100</w:t>
            </w:r>
          </w:p>
        </w:tc>
        <w:tc>
          <w:tcPr>
            <w:tcW w:w="2835" w:type="dxa"/>
            <w:vAlign w:val="center"/>
          </w:tcPr>
          <w:p>
            <w:pPr>
              <w:pStyle w:val="10"/>
            </w:pPr>
            <w:r>
              <w:t>项目名称</w:t>
            </w:r>
          </w:p>
        </w:tc>
        <w:tc>
          <w:tcPr>
            <w:tcW w:w="6095" w:type="dxa"/>
            <w:gridSpan w:val="3"/>
            <w:vAlign w:val="center"/>
          </w:tcPr>
          <w:p>
            <w:pPr>
              <w:pStyle w:val="12"/>
            </w:pPr>
            <w:r>
              <w:t>石财农【2023】117号提前下达2024年市级农业转移支付预算指标（绿色食品奖补）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为4家获得绿色食品获证企业、1家制定农业地方标准企业、2家参加绿博会企业发放补贴资金，提升我区农产品质量。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1.为4家获得绿色食品获证企业、1家制定农业地方标准企业、2家参加绿博会企业发放补贴资金，提升我区农产品质量。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补贴绿色食品获证企业数量</w:t>
            </w:r>
          </w:p>
        </w:tc>
        <w:tc>
          <w:tcPr>
            <w:tcW w:w="5386" w:type="dxa"/>
            <w:vAlign w:val="center"/>
          </w:tcPr>
          <w:p>
            <w:pPr>
              <w:pStyle w:val="12"/>
            </w:pPr>
            <w:r>
              <w:t>补贴对4家绿色食品获证企业</w:t>
            </w:r>
          </w:p>
        </w:tc>
        <w:tc>
          <w:tcPr>
            <w:tcW w:w="2268" w:type="dxa"/>
            <w:vAlign w:val="center"/>
          </w:tcPr>
          <w:p>
            <w:pPr>
              <w:pStyle w:val="12"/>
            </w:pPr>
            <w:r>
              <w:t>4家</w:t>
            </w:r>
          </w:p>
        </w:tc>
        <w:tc>
          <w:tcPr>
            <w:tcW w:w="1276" w:type="dxa"/>
            <w:vAlign w:val="center"/>
          </w:tcPr>
          <w:p>
            <w:pPr>
              <w:pStyle w:val="12"/>
            </w:pPr>
            <w:r>
              <w:t>石财农【2023】117号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补贴制定农业地方标准企业数量</w:t>
            </w:r>
          </w:p>
        </w:tc>
        <w:tc>
          <w:tcPr>
            <w:tcW w:w="5386" w:type="dxa"/>
            <w:vAlign w:val="center"/>
          </w:tcPr>
          <w:p>
            <w:pPr>
              <w:pStyle w:val="12"/>
            </w:pPr>
            <w:r>
              <w:t>补贴1家制定农业地方标准企业</w:t>
            </w:r>
          </w:p>
        </w:tc>
        <w:tc>
          <w:tcPr>
            <w:tcW w:w="2268" w:type="dxa"/>
            <w:vAlign w:val="center"/>
          </w:tcPr>
          <w:p>
            <w:pPr>
              <w:pStyle w:val="12"/>
            </w:pPr>
            <w:r>
              <w:t>1家</w:t>
            </w:r>
          </w:p>
        </w:tc>
        <w:tc>
          <w:tcPr>
            <w:tcW w:w="1276" w:type="dxa"/>
            <w:vAlign w:val="center"/>
          </w:tcPr>
          <w:p>
            <w:pPr>
              <w:pStyle w:val="12"/>
            </w:pPr>
            <w:r>
              <w:t>石财农【2023】117号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补贴参加绿博会企业数量</w:t>
            </w:r>
          </w:p>
        </w:tc>
        <w:tc>
          <w:tcPr>
            <w:tcW w:w="5386" w:type="dxa"/>
            <w:vAlign w:val="center"/>
          </w:tcPr>
          <w:p>
            <w:pPr>
              <w:pStyle w:val="12"/>
            </w:pPr>
            <w:r>
              <w:t>补贴2家参加绿博会企业</w:t>
            </w:r>
          </w:p>
        </w:tc>
        <w:tc>
          <w:tcPr>
            <w:tcW w:w="2268" w:type="dxa"/>
            <w:vAlign w:val="center"/>
          </w:tcPr>
          <w:p>
            <w:pPr>
              <w:pStyle w:val="12"/>
            </w:pPr>
            <w:r>
              <w:t>2家</w:t>
            </w:r>
          </w:p>
        </w:tc>
        <w:tc>
          <w:tcPr>
            <w:tcW w:w="1276" w:type="dxa"/>
            <w:vAlign w:val="center"/>
          </w:tcPr>
          <w:p>
            <w:pPr>
              <w:pStyle w:val="12"/>
            </w:pPr>
            <w:r>
              <w:t>石财农【2023】117号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补贴资金发放率</w:t>
            </w:r>
          </w:p>
        </w:tc>
        <w:tc>
          <w:tcPr>
            <w:tcW w:w="5386" w:type="dxa"/>
            <w:vAlign w:val="center"/>
          </w:tcPr>
          <w:p>
            <w:pPr>
              <w:pStyle w:val="12"/>
            </w:pPr>
            <w:r>
              <w:t>实际发放金额占应发放金额的比例</w:t>
            </w:r>
          </w:p>
        </w:tc>
        <w:tc>
          <w:tcPr>
            <w:tcW w:w="2268" w:type="dxa"/>
            <w:vAlign w:val="center"/>
          </w:tcPr>
          <w:p>
            <w:pPr>
              <w:pStyle w:val="12"/>
            </w:pPr>
            <w:r>
              <w:t>100%</w:t>
            </w:r>
          </w:p>
        </w:tc>
        <w:tc>
          <w:tcPr>
            <w:tcW w:w="1276" w:type="dxa"/>
            <w:vAlign w:val="center"/>
          </w:tcPr>
          <w:p>
            <w:pPr>
              <w:pStyle w:val="12"/>
            </w:pPr>
            <w:r>
              <w:t>石财农【2023】117号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补贴资金发放及时率</w:t>
            </w:r>
          </w:p>
        </w:tc>
        <w:tc>
          <w:tcPr>
            <w:tcW w:w="5386" w:type="dxa"/>
            <w:vAlign w:val="center"/>
          </w:tcPr>
          <w:p>
            <w:pPr>
              <w:pStyle w:val="12"/>
            </w:pPr>
            <w:r>
              <w:t>及时发放补贴资金占应发放资金的比例</w:t>
            </w:r>
          </w:p>
        </w:tc>
        <w:tc>
          <w:tcPr>
            <w:tcW w:w="2268" w:type="dxa"/>
            <w:vAlign w:val="center"/>
          </w:tcPr>
          <w:p>
            <w:pPr>
              <w:pStyle w:val="12"/>
            </w:pPr>
            <w:r>
              <w:t>100%</w:t>
            </w:r>
          </w:p>
        </w:tc>
        <w:tc>
          <w:tcPr>
            <w:tcW w:w="1276" w:type="dxa"/>
            <w:vAlign w:val="center"/>
          </w:tcPr>
          <w:p>
            <w:pPr>
              <w:pStyle w:val="12"/>
            </w:pPr>
            <w:r>
              <w:t>石财农【2023】117号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绿色食品获证补贴标准</w:t>
            </w:r>
          </w:p>
        </w:tc>
        <w:tc>
          <w:tcPr>
            <w:tcW w:w="5386" w:type="dxa"/>
            <w:vAlign w:val="center"/>
          </w:tcPr>
          <w:p>
            <w:pPr>
              <w:pStyle w:val="12"/>
            </w:pPr>
            <w:r>
              <w:t>绿色食品获证补贴每家2万元</w:t>
            </w:r>
          </w:p>
        </w:tc>
        <w:tc>
          <w:tcPr>
            <w:tcW w:w="2268" w:type="dxa"/>
            <w:vAlign w:val="center"/>
          </w:tcPr>
          <w:p>
            <w:pPr>
              <w:pStyle w:val="12"/>
            </w:pPr>
            <w:r>
              <w:t>2万元/家</w:t>
            </w:r>
          </w:p>
        </w:tc>
        <w:tc>
          <w:tcPr>
            <w:tcW w:w="1276" w:type="dxa"/>
            <w:vAlign w:val="center"/>
          </w:tcPr>
          <w:p>
            <w:pPr>
              <w:pStyle w:val="12"/>
            </w:pPr>
            <w:r>
              <w:t>石财农【2023】117号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制定农业地方标准补贴标准</w:t>
            </w:r>
          </w:p>
        </w:tc>
        <w:tc>
          <w:tcPr>
            <w:tcW w:w="5386" w:type="dxa"/>
            <w:vAlign w:val="center"/>
          </w:tcPr>
          <w:p>
            <w:pPr>
              <w:pStyle w:val="12"/>
            </w:pPr>
            <w:r>
              <w:t>制定农业地方标准补贴每家0.2万元</w:t>
            </w:r>
          </w:p>
        </w:tc>
        <w:tc>
          <w:tcPr>
            <w:tcW w:w="2268" w:type="dxa"/>
            <w:vAlign w:val="center"/>
          </w:tcPr>
          <w:p>
            <w:pPr>
              <w:pStyle w:val="12"/>
            </w:pPr>
            <w:r>
              <w:t>0.2万元/家</w:t>
            </w:r>
          </w:p>
        </w:tc>
        <w:tc>
          <w:tcPr>
            <w:tcW w:w="1276" w:type="dxa"/>
            <w:vAlign w:val="center"/>
          </w:tcPr>
          <w:p>
            <w:pPr>
              <w:pStyle w:val="12"/>
            </w:pPr>
            <w:r>
              <w:t>石财农【2023】117号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参加绿博会企业补贴标准</w:t>
            </w:r>
          </w:p>
        </w:tc>
        <w:tc>
          <w:tcPr>
            <w:tcW w:w="5386" w:type="dxa"/>
            <w:vAlign w:val="center"/>
          </w:tcPr>
          <w:p>
            <w:pPr>
              <w:pStyle w:val="12"/>
            </w:pPr>
            <w:r>
              <w:t>参加绿博会企业补贴每家1万元</w:t>
            </w:r>
          </w:p>
        </w:tc>
        <w:tc>
          <w:tcPr>
            <w:tcW w:w="2268" w:type="dxa"/>
            <w:vAlign w:val="center"/>
          </w:tcPr>
          <w:p>
            <w:pPr>
              <w:pStyle w:val="12"/>
            </w:pPr>
            <w:r>
              <w:t>1万元/家</w:t>
            </w:r>
          </w:p>
        </w:tc>
        <w:tc>
          <w:tcPr>
            <w:tcW w:w="1276" w:type="dxa"/>
            <w:vAlign w:val="center"/>
          </w:tcPr>
          <w:p>
            <w:pPr>
              <w:pStyle w:val="12"/>
            </w:pPr>
            <w:r>
              <w:t>石财农【2023】117号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提升农产品质量</w:t>
            </w:r>
          </w:p>
        </w:tc>
        <w:tc>
          <w:tcPr>
            <w:tcW w:w="5386" w:type="dxa"/>
            <w:vAlign w:val="center"/>
          </w:tcPr>
          <w:p>
            <w:pPr>
              <w:pStyle w:val="12"/>
            </w:pPr>
            <w:r>
              <w:t>提升农产品质量</w:t>
            </w:r>
          </w:p>
        </w:tc>
        <w:tc>
          <w:tcPr>
            <w:tcW w:w="2268" w:type="dxa"/>
            <w:vAlign w:val="center"/>
          </w:tcPr>
          <w:p>
            <w:pPr>
              <w:pStyle w:val="12"/>
            </w:pPr>
            <w:r>
              <w:t>提升农产品质量</w:t>
            </w:r>
          </w:p>
        </w:tc>
        <w:tc>
          <w:tcPr>
            <w:tcW w:w="1276" w:type="dxa"/>
            <w:vAlign w:val="center"/>
          </w:tcPr>
          <w:p>
            <w:pPr>
              <w:pStyle w:val="12"/>
            </w:pPr>
            <w:r>
              <w:t>石财农【2023】117号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57、石财农【2023】117号提前下达2024年市级农业转移支付预算指标（农产品质量安全县创建）绩效目标表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13011024P003184100081</w:t>
            </w:r>
          </w:p>
        </w:tc>
        <w:tc>
          <w:tcPr>
            <w:tcW w:w="2835" w:type="dxa"/>
            <w:vAlign w:val="center"/>
          </w:tcPr>
          <w:p>
            <w:pPr>
              <w:pStyle w:val="10"/>
            </w:pPr>
            <w:r>
              <w:t>项目名称</w:t>
            </w:r>
          </w:p>
        </w:tc>
        <w:tc>
          <w:tcPr>
            <w:tcW w:w="6095" w:type="dxa"/>
            <w:gridSpan w:val="3"/>
            <w:vAlign w:val="center"/>
          </w:tcPr>
          <w:p>
            <w:pPr>
              <w:pStyle w:val="12"/>
            </w:pPr>
            <w:r>
              <w:t>石财农【2023】117号提前下达2024年市级农业转移支付预算指标（农产品质量安全县创建）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8.96</w:t>
            </w:r>
          </w:p>
        </w:tc>
        <w:tc>
          <w:tcPr>
            <w:tcW w:w="2835" w:type="dxa"/>
            <w:vAlign w:val="center"/>
          </w:tcPr>
          <w:p>
            <w:pPr>
              <w:pStyle w:val="10"/>
            </w:pPr>
            <w:r>
              <w:t>其中：财政    资金</w:t>
            </w:r>
          </w:p>
        </w:tc>
        <w:tc>
          <w:tcPr>
            <w:tcW w:w="2551" w:type="dxa"/>
            <w:vAlign w:val="center"/>
          </w:tcPr>
          <w:p>
            <w:pPr>
              <w:pStyle w:val="12"/>
            </w:pPr>
            <w:r>
              <w:t>8.96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持续创建国家农安县，制作宣传展牌13个、组织农产品质量安全培训至少1次、配合质检部门进行农产品抽检及对企业监管，提升我区农产品质量安全监管能力和水平。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1.持续创建国家农安县，制作宣传展牌13个、组织农产品质量安全培训至少1次、配合质检部门进行农产品抽检及对企业监管，提升我区农产品质量安全监管能力和水平。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制作宣传展牌数量</w:t>
            </w:r>
          </w:p>
        </w:tc>
        <w:tc>
          <w:tcPr>
            <w:tcW w:w="5386" w:type="dxa"/>
            <w:vAlign w:val="center"/>
          </w:tcPr>
          <w:p>
            <w:pPr>
              <w:pStyle w:val="12"/>
            </w:pPr>
            <w:r>
              <w:t>制作宣传展牌13个</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组织农产品质量安全培训次数</w:t>
            </w:r>
          </w:p>
        </w:tc>
        <w:tc>
          <w:tcPr>
            <w:tcW w:w="5386" w:type="dxa"/>
            <w:vAlign w:val="center"/>
          </w:tcPr>
          <w:p>
            <w:pPr>
              <w:pStyle w:val="12"/>
            </w:pPr>
            <w:r>
              <w:t>组织农产品质量安全培训至少1次</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项目投入资金</w:t>
            </w:r>
          </w:p>
        </w:tc>
        <w:tc>
          <w:tcPr>
            <w:tcW w:w="5386" w:type="dxa"/>
            <w:vAlign w:val="center"/>
          </w:tcPr>
          <w:p>
            <w:pPr>
              <w:pStyle w:val="12"/>
            </w:pPr>
            <w:r>
              <w:t>项目投入12万元</w:t>
            </w:r>
          </w:p>
        </w:tc>
        <w:tc>
          <w:tcPr>
            <w:tcW w:w="2268" w:type="dxa"/>
            <w:vAlign w:val="center"/>
          </w:tcPr>
          <w:p>
            <w:pPr>
              <w:pStyle w:val="12"/>
            </w:pPr>
            <w:r>
              <w:t>12万元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提升农产品质量安全监管能力和水平</w:t>
            </w:r>
          </w:p>
        </w:tc>
        <w:tc>
          <w:tcPr>
            <w:tcW w:w="5386" w:type="dxa"/>
            <w:vAlign w:val="center"/>
          </w:tcPr>
          <w:p>
            <w:pPr>
              <w:pStyle w:val="12"/>
            </w:pPr>
            <w:r>
              <w:t>提升农产品质量安全监管能力和水平</w:t>
            </w:r>
          </w:p>
        </w:tc>
        <w:tc>
          <w:tcPr>
            <w:tcW w:w="2268" w:type="dxa"/>
            <w:vAlign w:val="center"/>
          </w:tcPr>
          <w:p>
            <w:pPr>
              <w:pStyle w:val="12"/>
            </w:pPr>
            <w:r>
              <w:t>提升农产品质量安全监管能力和水平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参训人员满意率</w:t>
            </w:r>
          </w:p>
        </w:tc>
        <w:tc>
          <w:tcPr>
            <w:tcW w:w="5386" w:type="dxa"/>
            <w:vAlign w:val="center"/>
          </w:tcPr>
          <w:p>
            <w:pPr>
              <w:pStyle w:val="12"/>
            </w:pPr>
            <w:r>
              <w:t>参训人员满意率</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58、石财农【2023】117号提前下达2024年市级农业转移支付预算指标（农村人居环境整治提升）绩效目标表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13011024P00318210034T</w:t>
            </w:r>
          </w:p>
        </w:tc>
        <w:tc>
          <w:tcPr>
            <w:tcW w:w="2835" w:type="dxa"/>
            <w:vAlign w:val="center"/>
          </w:tcPr>
          <w:p>
            <w:pPr>
              <w:pStyle w:val="10"/>
            </w:pPr>
            <w:r>
              <w:t>项目名称</w:t>
            </w:r>
          </w:p>
        </w:tc>
        <w:tc>
          <w:tcPr>
            <w:tcW w:w="6095" w:type="dxa"/>
            <w:gridSpan w:val="3"/>
            <w:vAlign w:val="center"/>
          </w:tcPr>
          <w:p>
            <w:pPr>
              <w:pStyle w:val="12"/>
            </w:pPr>
            <w:r>
              <w:t>石财农【2023】117号提前下达2024年市级农业转移支付预算指标（农村人居环境整治提升）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通过对3个村进行农村人居环境整治建设，明显提升村容村貌。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1.通过对3个村进行农村人居环境整治建设，明显提升村容村貌。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开展农村人居环境整治建设村数</w:t>
            </w:r>
          </w:p>
        </w:tc>
        <w:tc>
          <w:tcPr>
            <w:tcW w:w="5386" w:type="dxa"/>
            <w:vAlign w:val="center"/>
          </w:tcPr>
          <w:p>
            <w:pPr>
              <w:pStyle w:val="12"/>
            </w:pPr>
            <w:r>
              <w:t>开展农村人居环境整治建设3个村</w:t>
            </w: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实际完成内容占全部内容的比例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项目建设内容完成及时率</w:t>
            </w:r>
          </w:p>
        </w:tc>
        <w:tc>
          <w:tcPr>
            <w:tcW w:w="5386" w:type="dxa"/>
            <w:vAlign w:val="center"/>
          </w:tcPr>
          <w:p>
            <w:pPr>
              <w:pStyle w:val="12"/>
            </w:pPr>
            <w:r>
              <w:t>实际完成内容占全部内容的比例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财政投入资金100万元</w:t>
            </w:r>
          </w:p>
        </w:tc>
        <w:tc>
          <w:tcPr>
            <w:tcW w:w="2268" w:type="dxa"/>
            <w:vAlign w:val="center"/>
          </w:tcPr>
          <w:p>
            <w:pPr>
              <w:pStyle w:val="12"/>
            </w:pPr>
            <w:r>
              <w:t>100万元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提升村容村貌</w:t>
            </w:r>
          </w:p>
        </w:tc>
        <w:tc>
          <w:tcPr>
            <w:tcW w:w="5386" w:type="dxa"/>
            <w:vAlign w:val="center"/>
          </w:tcPr>
          <w:p>
            <w:pPr>
              <w:pStyle w:val="12"/>
            </w:pPr>
            <w:r>
              <w:t>提升村容村貌</w:t>
            </w:r>
          </w:p>
        </w:tc>
        <w:tc>
          <w:tcPr>
            <w:tcW w:w="2268" w:type="dxa"/>
            <w:vAlign w:val="center"/>
          </w:tcPr>
          <w:p>
            <w:pPr>
              <w:pStyle w:val="12"/>
            </w:pPr>
            <w:r>
              <w:t>提升村容村貌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59、石财农【2023】117号提前下达2024年市级农业转移支付预算指标（农业规模经营发展扶持资金-合作社）绩效目标表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13011024P00319410039F</w:t>
            </w:r>
          </w:p>
        </w:tc>
        <w:tc>
          <w:tcPr>
            <w:tcW w:w="2835" w:type="dxa"/>
            <w:vAlign w:val="center"/>
          </w:tcPr>
          <w:p>
            <w:pPr>
              <w:pStyle w:val="10"/>
            </w:pPr>
            <w:r>
              <w:t>项目名称</w:t>
            </w:r>
          </w:p>
        </w:tc>
        <w:tc>
          <w:tcPr>
            <w:tcW w:w="6095" w:type="dxa"/>
            <w:gridSpan w:val="3"/>
            <w:vAlign w:val="center"/>
          </w:tcPr>
          <w:p>
            <w:pPr>
              <w:pStyle w:val="12"/>
            </w:pPr>
            <w:r>
              <w:t>石财农【2023】117号提前下达2024年市级农业转移支付预算指标（农业规模经营发展扶持资金-合作社）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"资金补贴4家合作社，用于农业服务设施设备购置和建设。加快培育壮大我区合作社，提升生产经营水平，强化服务带动功能，促进我区合作社高质量发展。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1."资金补贴4家合作社，用于农业服务设施设备购置和建设。加快培育壮大我区合作社，提升生产经营水平，强化服务带动功能，促进我区合作社高质量发展。</w:t>
            </w:r>
          </w:p>
          <w:p>
            <w:pPr>
              <w:pStyle w:val="12"/>
            </w:pPr>
            <w:r>
              <w:t>"</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补贴企业4家</w:t>
            </w:r>
          </w:p>
        </w:tc>
        <w:tc>
          <w:tcPr>
            <w:tcW w:w="2268" w:type="dxa"/>
            <w:vAlign w:val="center"/>
          </w:tcPr>
          <w:p>
            <w:pPr>
              <w:pStyle w:val="12"/>
            </w:pPr>
            <w:r>
              <w:t>4家</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实际完成内容占批复内容的比例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项目建设完成时间</w:t>
            </w:r>
          </w:p>
        </w:tc>
        <w:tc>
          <w:tcPr>
            <w:tcW w:w="5386" w:type="dxa"/>
            <w:vAlign w:val="center"/>
          </w:tcPr>
          <w:p>
            <w:pPr>
              <w:pStyle w:val="12"/>
            </w:pPr>
            <w:r>
              <w:t>2024年11月底前完成</w:t>
            </w:r>
          </w:p>
        </w:tc>
        <w:tc>
          <w:tcPr>
            <w:tcW w:w="2268" w:type="dxa"/>
            <w:vAlign w:val="center"/>
          </w:tcPr>
          <w:p>
            <w:pPr>
              <w:pStyle w:val="12"/>
            </w:pPr>
            <w:r>
              <w:t>2024年11月底前完成</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财政补贴投入80万元</w:t>
            </w:r>
          </w:p>
        </w:tc>
        <w:tc>
          <w:tcPr>
            <w:tcW w:w="2268" w:type="dxa"/>
            <w:vAlign w:val="center"/>
          </w:tcPr>
          <w:p>
            <w:pPr>
              <w:pStyle w:val="12"/>
            </w:pPr>
            <w:r>
              <w:t>80万元</w:t>
            </w:r>
          </w:p>
        </w:tc>
        <w:tc>
          <w:tcPr>
            <w:tcW w:w="1276" w:type="dxa"/>
            <w:vAlign w:val="center"/>
          </w:tcPr>
          <w:p>
            <w:pPr>
              <w:pStyle w:val="12"/>
            </w:pPr>
            <w:r>
              <w:t>石财农2023-117号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合作社生产经营水平是否提升</w:t>
            </w:r>
          </w:p>
        </w:tc>
        <w:tc>
          <w:tcPr>
            <w:tcW w:w="5386" w:type="dxa"/>
            <w:vAlign w:val="center"/>
          </w:tcPr>
          <w:p>
            <w:pPr>
              <w:pStyle w:val="12"/>
            </w:pPr>
            <w:r>
              <w:t>合作社生产经营水平提升</w:t>
            </w:r>
          </w:p>
        </w:tc>
        <w:tc>
          <w:tcPr>
            <w:tcW w:w="2268" w:type="dxa"/>
            <w:vAlign w:val="center"/>
          </w:tcPr>
          <w:p>
            <w:pPr>
              <w:pStyle w:val="12"/>
            </w:pPr>
            <w:r>
              <w:t>合作社生产经营水平提升</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60、石财农【2023】117号提前下达2024年市级农业转移支付预算指标（农业规模经营发展扶持资金-家庭农场）绩效目标表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13011024P00319410040T</w:t>
            </w:r>
          </w:p>
        </w:tc>
        <w:tc>
          <w:tcPr>
            <w:tcW w:w="2835" w:type="dxa"/>
            <w:vAlign w:val="center"/>
          </w:tcPr>
          <w:p>
            <w:pPr>
              <w:pStyle w:val="10"/>
            </w:pPr>
            <w:r>
              <w:t>项目名称</w:t>
            </w:r>
          </w:p>
        </w:tc>
        <w:tc>
          <w:tcPr>
            <w:tcW w:w="6095" w:type="dxa"/>
            <w:gridSpan w:val="3"/>
            <w:vAlign w:val="center"/>
          </w:tcPr>
          <w:p>
            <w:pPr>
              <w:pStyle w:val="12"/>
            </w:pPr>
            <w:r>
              <w:t>石财农【2023】117号提前下达2024年市级农业转移支付预算指标（农业规模经营发展扶持资金-家庭农场）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"资金补贴不少于3家家庭农场，用于农业服务设施设备购置和建设。加快培育壮大我区家庭农场，提升生产经营水平，强化服务带动功能。</w:t>
            </w:r>
          </w:p>
          <w:p>
            <w:pPr>
              <w:pStyle w:val="12"/>
            </w:pPr>
            <w:r>
              <w:t>"</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1."资金补贴不少于3家家庭农场，用于农业服务设施设备购置和建设。加快培育壮大我区家庭农场，提升生产经营水平，强化服务带动功能。</w:t>
            </w:r>
          </w:p>
          <w:p>
            <w:pPr>
              <w:pStyle w:val="12"/>
            </w:pPr>
            <w:r>
              <w:t>"</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实际完成内容占批复内容的比例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项目建设完成时间</w:t>
            </w:r>
          </w:p>
        </w:tc>
        <w:tc>
          <w:tcPr>
            <w:tcW w:w="5386" w:type="dxa"/>
            <w:vAlign w:val="center"/>
          </w:tcPr>
          <w:p>
            <w:pPr>
              <w:pStyle w:val="12"/>
            </w:pPr>
            <w:r>
              <w:t>2024年11月底前完成</w:t>
            </w:r>
          </w:p>
        </w:tc>
        <w:tc>
          <w:tcPr>
            <w:tcW w:w="2268" w:type="dxa"/>
            <w:vAlign w:val="center"/>
          </w:tcPr>
          <w:p>
            <w:pPr>
              <w:pStyle w:val="12"/>
            </w:pPr>
            <w:r>
              <w:t>2024年11月底前完成</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财政补贴投入30万元</w:t>
            </w:r>
          </w:p>
        </w:tc>
        <w:tc>
          <w:tcPr>
            <w:tcW w:w="2268" w:type="dxa"/>
            <w:vAlign w:val="center"/>
          </w:tcPr>
          <w:p>
            <w:pPr>
              <w:pStyle w:val="12"/>
            </w:pPr>
            <w:r>
              <w:t>30万元</w:t>
            </w:r>
          </w:p>
        </w:tc>
        <w:tc>
          <w:tcPr>
            <w:tcW w:w="1276" w:type="dxa"/>
            <w:vAlign w:val="center"/>
          </w:tcPr>
          <w:p>
            <w:pPr>
              <w:pStyle w:val="12"/>
            </w:pPr>
            <w:r>
              <w:t>石财农2023-117号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补贴企业不少于3家</w:t>
            </w:r>
          </w:p>
        </w:tc>
        <w:tc>
          <w:tcPr>
            <w:tcW w:w="2268" w:type="dxa"/>
            <w:vAlign w:val="center"/>
          </w:tcPr>
          <w:p>
            <w:pPr>
              <w:pStyle w:val="12"/>
            </w:pPr>
            <w:r>
              <w:t>≥3家</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家庭农场生产经营水平是否提升</w:t>
            </w:r>
          </w:p>
        </w:tc>
        <w:tc>
          <w:tcPr>
            <w:tcW w:w="5386" w:type="dxa"/>
            <w:vAlign w:val="center"/>
          </w:tcPr>
          <w:p>
            <w:pPr>
              <w:pStyle w:val="12"/>
            </w:pPr>
            <w:r>
              <w:t>家庭农场生产经营水平</w:t>
            </w:r>
          </w:p>
        </w:tc>
        <w:tc>
          <w:tcPr>
            <w:tcW w:w="2268" w:type="dxa"/>
            <w:vAlign w:val="center"/>
          </w:tcPr>
          <w:p>
            <w:pPr>
              <w:pStyle w:val="12"/>
            </w:pPr>
            <w:r>
              <w:t>家庭农场生产经营水平是否提升</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61、石财农【2023】117号提前下达2024年市级农业转移支付预算指标（省级以上休闲农业与乡村旅游星级企业奖励资金）绩效目标表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13011024P00319410038U</w:t>
            </w:r>
          </w:p>
        </w:tc>
        <w:tc>
          <w:tcPr>
            <w:tcW w:w="2835" w:type="dxa"/>
            <w:vAlign w:val="center"/>
          </w:tcPr>
          <w:p>
            <w:pPr>
              <w:pStyle w:val="10"/>
            </w:pPr>
            <w:r>
              <w:t>项目名称</w:t>
            </w:r>
          </w:p>
        </w:tc>
        <w:tc>
          <w:tcPr>
            <w:tcW w:w="6095" w:type="dxa"/>
            <w:gridSpan w:val="3"/>
            <w:vAlign w:val="center"/>
          </w:tcPr>
          <w:p>
            <w:pPr>
              <w:pStyle w:val="12"/>
            </w:pPr>
            <w:r>
              <w:t>石财农【2023】117号提前下达2024年市级农业转移支付预算指标（省级以上休闲农业与乡村旅游星级企业奖励资金）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补贴企业一家，提升企业竞争力、品牌影响力。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1.补贴企业一家，提升企业竞争力、品牌影响力。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补贴企业一家</w:t>
            </w:r>
          </w:p>
        </w:tc>
        <w:tc>
          <w:tcPr>
            <w:tcW w:w="2268" w:type="dxa"/>
            <w:vAlign w:val="center"/>
          </w:tcPr>
          <w:p>
            <w:pPr>
              <w:pStyle w:val="12"/>
            </w:pPr>
            <w:r>
              <w:t>1家</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2024年12月底完成</w:t>
            </w:r>
          </w:p>
        </w:tc>
        <w:tc>
          <w:tcPr>
            <w:tcW w:w="2268" w:type="dxa"/>
            <w:vAlign w:val="center"/>
          </w:tcPr>
          <w:p>
            <w:pPr>
              <w:pStyle w:val="12"/>
            </w:pPr>
            <w:r>
              <w:t>2024年12月底完成</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实际完成内容占批复内容比例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财政投入补贴5万元</w:t>
            </w:r>
          </w:p>
        </w:tc>
        <w:tc>
          <w:tcPr>
            <w:tcW w:w="2268" w:type="dxa"/>
            <w:vAlign w:val="center"/>
          </w:tcPr>
          <w:p>
            <w:pPr>
              <w:pStyle w:val="12"/>
            </w:pPr>
            <w:r>
              <w:t>5万元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提升企业竞争力、品牌影响力</w:t>
            </w:r>
          </w:p>
        </w:tc>
        <w:tc>
          <w:tcPr>
            <w:tcW w:w="5386" w:type="dxa"/>
            <w:vAlign w:val="center"/>
          </w:tcPr>
          <w:p>
            <w:pPr>
              <w:pStyle w:val="12"/>
            </w:pPr>
            <w:r>
              <w:t>提升企业竞争力、品牌影响力</w:t>
            </w:r>
          </w:p>
        </w:tc>
        <w:tc>
          <w:tcPr>
            <w:tcW w:w="2268" w:type="dxa"/>
            <w:vAlign w:val="center"/>
          </w:tcPr>
          <w:p>
            <w:pPr>
              <w:pStyle w:val="12"/>
            </w:pPr>
            <w:r>
              <w:t>提升企业竞争力、品牌影响力</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62、石财农【2023】117号提前下达2024年市级农业转移支付预算指标（现代农业示范区建设）绩效目标表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13011024P003194100378</w:t>
            </w:r>
          </w:p>
        </w:tc>
        <w:tc>
          <w:tcPr>
            <w:tcW w:w="2835" w:type="dxa"/>
            <w:vAlign w:val="center"/>
          </w:tcPr>
          <w:p>
            <w:pPr>
              <w:pStyle w:val="10"/>
            </w:pPr>
            <w:r>
              <w:t>项目名称</w:t>
            </w:r>
          </w:p>
        </w:tc>
        <w:tc>
          <w:tcPr>
            <w:tcW w:w="6095" w:type="dxa"/>
            <w:gridSpan w:val="3"/>
            <w:vAlign w:val="center"/>
          </w:tcPr>
          <w:p>
            <w:pPr>
              <w:pStyle w:val="12"/>
            </w:pPr>
            <w:r>
              <w:t>石财农【2023】117号提前下达2024年市级农业转移支付预算指标（现代农业示范区建设）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提升现代示范园区2家，提升园区竞争力。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1.提升现代示范园区2家，提升园区竞争力。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提升园区数量</w:t>
            </w:r>
          </w:p>
        </w:tc>
        <w:tc>
          <w:tcPr>
            <w:tcW w:w="5386" w:type="dxa"/>
            <w:vAlign w:val="center"/>
          </w:tcPr>
          <w:p>
            <w:pPr>
              <w:pStyle w:val="12"/>
            </w:pPr>
            <w:r>
              <w:t>提升园区数量2家</w:t>
            </w:r>
          </w:p>
        </w:tc>
        <w:tc>
          <w:tcPr>
            <w:tcW w:w="2268" w:type="dxa"/>
            <w:vAlign w:val="center"/>
          </w:tcPr>
          <w:p>
            <w:pPr>
              <w:pStyle w:val="12"/>
            </w:pPr>
            <w:r>
              <w:t>2家</w:t>
            </w:r>
          </w:p>
        </w:tc>
        <w:tc>
          <w:tcPr>
            <w:tcW w:w="1276" w:type="dxa"/>
            <w:vAlign w:val="center"/>
          </w:tcPr>
          <w:p>
            <w:pPr>
              <w:pStyle w:val="12"/>
            </w:pPr>
            <w:r>
              <w:t>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100%</w:t>
            </w:r>
          </w:p>
        </w:tc>
        <w:tc>
          <w:tcPr>
            <w:tcW w:w="1276" w:type="dxa"/>
            <w:vAlign w:val="center"/>
          </w:tcPr>
          <w:p>
            <w:pPr>
              <w:pStyle w:val="12"/>
            </w:pPr>
            <w:r>
              <w:t>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w:t>
            </w:r>
          </w:p>
        </w:tc>
        <w:tc>
          <w:tcPr>
            <w:tcW w:w="2268" w:type="dxa"/>
            <w:vAlign w:val="center"/>
          </w:tcPr>
          <w:p>
            <w:pPr>
              <w:pStyle w:val="12"/>
            </w:pPr>
            <w:r>
              <w:t>100万/个</w:t>
            </w:r>
          </w:p>
        </w:tc>
        <w:tc>
          <w:tcPr>
            <w:tcW w:w="1276" w:type="dxa"/>
            <w:vAlign w:val="center"/>
          </w:tcPr>
          <w:p>
            <w:pPr>
              <w:pStyle w:val="12"/>
            </w:pPr>
            <w:r>
              <w:t>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项目内容完成率</w:t>
            </w:r>
          </w:p>
        </w:tc>
        <w:tc>
          <w:tcPr>
            <w:tcW w:w="2268" w:type="dxa"/>
            <w:vAlign w:val="center"/>
          </w:tcPr>
          <w:p>
            <w:pPr>
              <w:pStyle w:val="12"/>
            </w:pPr>
            <w:r>
              <w:t>100%</w:t>
            </w:r>
          </w:p>
        </w:tc>
        <w:tc>
          <w:tcPr>
            <w:tcW w:w="1276" w:type="dxa"/>
            <w:vAlign w:val="center"/>
          </w:tcPr>
          <w:p>
            <w:pPr>
              <w:pStyle w:val="12"/>
            </w:pPr>
            <w:r>
              <w:t>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提升园区竞争力</w:t>
            </w:r>
          </w:p>
        </w:tc>
        <w:tc>
          <w:tcPr>
            <w:tcW w:w="2268" w:type="dxa"/>
            <w:vAlign w:val="center"/>
          </w:tcPr>
          <w:p>
            <w:pPr>
              <w:pStyle w:val="12"/>
            </w:pPr>
            <w:r>
              <w:t>提升园区竞争力</w:t>
            </w:r>
          </w:p>
        </w:tc>
        <w:tc>
          <w:tcPr>
            <w:tcW w:w="1276" w:type="dxa"/>
            <w:vAlign w:val="center"/>
          </w:tcPr>
          <w:p>
            <w:pPr>
              <w:pStyle w:val="12"/>
            </w:pPr>
            <w:r>
              <w:t>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63、石财农【2023】117号提前下达2024年市级农业转移支付预算指标（养殖环节病死猪无害化处理）绩效目标表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13011024P003190100237</w:t>
            </w:r>
          </w:p>
        </w:tc>
        <w:tc>
          <w:tcPr>
            <w:tcW w:w="2835" w:type="dxa"/>
            <w:vAlign w:val="center"/>
          </w:tcPr>
          <w:p>
            <w:pPr>
              <w:pStyle w:val="10"/>
            </w:pPr>
            <w:r>
              <w:t>项目名称</w:t>
            </w:r>
          </w:p>
        </w:tc>
        <w:tc>
          <w:tcPr>
            <w:tcW w:w="6095" w:type="dxa"/>
            <w:gridSpan w:val="3"/>
            <w:vAlign w:val="center"/>
          </w:tcPr>
          <w:p>
            <w:pPr>
              <w:pStyle w:val="12"/>
            </w:pPr>
            <w:r>
              <w:t>石财农【2023】117号提前下达2024年市级农业转移支付预算指标（养殖环节病死猪无害化处理）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4.55</w:t>
            </w:r>
          </w:p>
        </w:tc>
        <w:tc>
          <w:tcPr>
            <w:tcW w:w="2835" w:type="dxa"/>
            <w:vAlign w:val="center"/>
          </w:tcPr>
          <w:p>
            <w:pPr>
              <w:pStyle w:val="10"/>
            </w:pPr>
            <w:r>
              <w:t>其中：财政    资金</w:t>
            </w:r>
          </w:p>
        </w:tc>
        <w:tc>
          <w:tcPr>
            <w:tcW w:w="2551" w:type="dxa"/>
            <w:vAlign w:val="center"/>
          </w:tcPr>
          <w:p>
            <w:pPr>
              <w:pStyle w:val="12"/>
            </w:pPr>
            <w:r>
              <w:t>4.55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"""对我区病死畜禽进行无害化处理数量不少于1500头，无害化处理率达到100%，</w:t>
            </w:r>
          </w:p>
          <w:p>
            <w:pPr>
              <w:pStyle w:val="12"/>
            </w:pPr>
            <w:r>
              <w:t>促进我区病死猪全部实现无害化处理，确保病死猪不流向餐桌，不引起食品安全公共卫生事件。""</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1."""对我区病死畜禽进行无害化处理数量不少于1500头，无害化处理率达到100%，</w:t>
            </w:r>
          </w:p>
          <w:p>
            <w:pPr>
              <w:pStyle w:val="12"/>
            </w:pPr>
            <w:r>
              <w:t>促进我区病死猪全部实现无害化处理，确保病死猪不流向餐桌，不引起食品安全公共卫生事件。""</w:t>
            </w:r>
            <w:r>
              <w:tab/>
            </w:r>
            <w:r>
              <w:tab/>
            </w:r>
            <w:r>
              <w:tab/>
            </w:r>
            <w:r>
              <w:tab/>
            </w:r>
            <w:r>
              <w:tab/>
            </w:r>
            <w:r>
              <w:tab/>
            </w:r>
          </w:p>
          <w:p>
            <w:pPr>
              <w:pStyle w:val="12"/>
            </w:pP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病死畜禽补助发放率</w:t>
            </w:r>
          </w:p>
        </w:tc>
        <w:tc>
          <w:tcPr>
            <w:tcW w:w="5386" w:type="dxa"/>
            <w:vAlign w:val="center"/>
          </w:tcPr>
          <w:p>
            <w:pPr>
              <w:pStyle w:val="12"/>
            </w:pPr>
            <w:r>
              <w:t>实际发放补助占应发放补助的比例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病死畜禽无害化处理数量</w:t>
            </w:r>
          </w:p>
        </w:tc>
        <w:tc>
          <w:tcPr>
            <w:tcW w:w="5386" w:type="dxa"/>
            <w:vAlign w:val="center"/>
          </w:tcPr>
          <w:p>
            <w:pPr>
              <w:pStyle w:val="12"/>
            </w:pPr>
            <w:r>
              <w:t>处理数量不少于1500头</w:t>
            </w:r>
          </w:p>
        </w:tc>
        <w:tc>
          <w:tcPr>
            <w:tcW w:w="2268" w:type="dxa"/>
            <w:vAlign w:val="center"/>
          </w:tcPr>
          <w:p>
            <w:pPr>
              <w:pStyle w:val="12"/>
            </w:pPr>
            <w:r>
              <w:t>≥1500头</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55（含）cm以下45元/头</w:t>
            </w:r>
          </w:p>
        </w:tc>
        <w:tc>
          <w:tcPr>
            <w:tcW w:w="2268" w:type="dxa"/>
            <w:vAlign w:val="center"/>
          </w:tcPr>
          <w:p>
            <w:pPr>
              <w:pStyle w:val="12"/>
            </w:pPr>
            <w:r>
              <w:t>45元/头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55-100（含）cm的90元/头</w:t>
            </w:r>
          </w:p>
        </w:tc>
        <w:tc>
          <w:tcPr>
            <w:tcW w:w="2268" w:type="dxa"/>
            <w:vAlign w:val="center"/>
          </w:tcPr>
          <w:p>
            <w:pPr>
              <w:pStyle w:val="12"/>
            </w:pPr>
            <w:r>
              <w:t>90元/头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100cm以上160元/头</w:t>
            </w:r>
          </w:p>
        </w:tc>
        <w:tc>
          <w:tcPr>
            <w:tcW w:w="2268" w:type="dxa"/>
            <w:vAlign w:val="center"/>
          </w:tcPr>
          <w:p>
            <w:pPr>
              <w:pStyle w:val="12"/>
            </w:pPr>
            <w:r>
              <w:t>160元/头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无害化处理及时率</w:t>
            </w:r>
          </w:p>
        </w:tc>
        <w:tc>
          <w:tcPr>
            <w:tcW w:w="5386" w:type="dxa"/>
            <w:vAlign w:val="center"/>
          </w:tcPr>
          <w:p>
            <w:pPr>
              <w:pStyle w:val="12"/>
            </w:pPr>
            <w:r>
              <w:t>及时处理数量占需要应处理数量的比例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引发的食品安全事件次数0次</w:t>
            </w:r>
          </w:p>
        </w:tc>
        <w:tc>
          <w:tcPr>
            <w:tcW w:w="2268" w:type="dxa"/>
            <w:vAlign w:val="center"/>
          </w:tcPr>
          <w:p>
            <w:pPr>
              <w:pStyle w:val="12"/>
            </w:pPr>
            <w:r>
              <w:t>引发的食品安全事件次数0次</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引发生态环境安全事件次数</w:t>
            </w:r>
          </w:p>
        </w:tc>
        <w:tc>
          <w:tcPr>
            <w:tcW w:w="5386" w:type="dxa"/>
            <w:vAlign w:val="center"/>
          </w:tcPr>
          <w:p>
            <w:pPr>
              <w:pStyle w:val="12"/>
            </w:pPr>
            <w:r>
              <w:t>引发的生态环境安全事件次数0次</w:t>
            </w:r>
          </w:p>
        </w:tc>
        <w:tc>
          <w:tcPr>
            <w:tcW w:w="2268" w:type="dxa"/>
            <w:vAlign w:val="center"/>
          </w:tcPr>
          <w:p>
            <w:pPr>
              <w:pStyle w:val="12"/>
            </w:pPr>
            <w:r>
              <w:t>引发的生态环境安全事件次数0次</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64、石财农【2023】117号提前下达2024年市级农业转移支付预算指标（疫病净化补助）绩效目标表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13011024P003190100262</w:t>
            </w:r>
          </w:p>
        </w:tc>
        <w:tc>
          <w:tcPr>
            <w:tcW w:w="2835" w:type="dxa"/>
            <w:vAlign w:val="center"/>
          </w:tcPr>
          <w:p>
            <w:pPr>
              <w:pStyle w:val="10"/>
            </w:pPr>
            <w:r>
              <w:t>项目名称</w:t>
            </w:r>
          </w:p>
        </w:tc>
        <w:tc>
          <w:tcPr>
            <w:tcW w:w="6095" w:type="dxa"/>
            <w:gridSpan w:val="3"/>
            <w:vAlign w:val="center"/>
          </w:tcPr>
          <w:p>
            <w:pPr>
              <w:pStyle w:val="12"/>
            </w:pPr>
            <w:r>
              <w:t>石财农【2023】117号提前下达2024年市级农业转移支付预算指标（疫病净化补助）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以口蹄疫疫病为重点，对我区企业开展动物疫病净化，提高防控水平，到2024年底，一家企业通过省级动物疫病净化验收。补贴10万元。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1.以口蹄疫疫病为重点，对我区企业开展动物疫病净化，提高防控水平，到2024年底，一家企业通过省级动物疫病净化验收。补贴10万元。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补贴企业1家</w:t>
            </w:r>
          </w:p>
        </w:tc>
        <w:tc>
          <w:tcPr>
            <w:tcW w:w="2268" w:type="dxa"/>
            <w:vAlign w:val="center"/>
          </w:tcPr>
          <w:p>
            <w:pPr>
              <w:pStyle w:val="12"/>
            </w:pPr>
            <w:r>
              <w:t>1家</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通过省级动物疫病净化验收</w:t>
            </w:r>
          </w:p>
        </w:tc>
        <w:tc>
          <w:tcPr>
            <w:tcW w:w="5386" w:type="dxa"/>
            <w:vAlign w:val="center"/>
          </w:tcPr>
          <w:p>
            <w:pPr>
              <w:pStyle w:val="12"/>
            </w:pPr>
            <w:r>
              <w:t>通过省级动物疫病净化验收</w:t>
            </w:r>
          </w:p>
        </w:tc>
        <w:tc>
          <w:tcPr>
            <w:tcW w:w="2268" w:type="dxa"/>
            <w:vAlign w:val="center"/>
          </w:tcPr>
          <w:p>
            <w:pPr>
              <w:pStyle w:val="12"/>
            </w:pPr>
            <w:r>
              <w:t>通过省级动物疫病净化验收</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2024年12月底完成</w:t>
            </w:r>
          </w:p>
        </w:tc>
        <w:tc>
          <w:tcPr>
            <w:tcW w:w="2268" w:type="dxa"/>
            <w:vAlign w:val="center"/>
          </w:tcPr>
          <w:p>
            <w:pPr>
              <w:pStyle w:val="12"/>
            </w:pPr>
            <w:r>
              <w:t>2024年12月底完成</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企业补贴10万元</w:t>
            </w:r>
          </w:p>
        </w:tc>
        <w:tc>
          <w:tcPr>
            <w:tcW w:w="2268" w:type="dxa"/>
            <w:vAlign w:val="center"/>
          </w:tcPr>
          <w:p>
            <w:pPr>
              <w:pStyle w:val="12"/>
            </w:pPr>
            <w:r>
              <w:t>10万元/家</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提高防控水平</w:t>
            </w:r>
          </w:p>
        </w:tc>
        <w:tc>
          <w:tcPr>
            <w:tcW w:w="5386" w:type="dxa"/>
            <w:vAlign w:val="center"/>
          </w:tcPr>
          <w:p>
            <w:pPr>
              <w:pStyle w:val="12"/>
            </w:pPr>
            <w:r>
              <w:t>提高防控水平</w:t>
            </w:r>
          </w:p>
        </w:tc>
        <w:tc>
          <w:tcPr>
            <w:tcW w:w="2268" w:type="dxa"/>
            <w:vAlign w:val="center"/>
          </w:tcPr>
          <w:p>
            <w:pPr>
              <w:pStyle w:val="12"/>
            </w:pPr>
            <w:r>
              <w:t>提高防控水平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65、石财农【2023】117号提前下达2024年市级农业转移支付预算指标（滹沱河沿线种植结构调整试验区建设）绩效目标表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13011024P003194100351</w:t>
            </w:r>
          </w:p>
        </w:tc>
        <w:tc>
          <w:tcPr>
            <w:tcW w:w="2835" w:type="dxa"/>
            <w:vAlign w:val="center"/>
          </w:tcPr>
          <w:p>
            <w:pPr>
              <w:pStyle w:val="10"/>
            </w:pPr>
            <w:r>
              <w:t>项目名称</w:t>
            </w:r>
          </w:p>
        </w:tc>
        <w:tc>
          <w:tcPr>
            <w:tcW w:w="6095" w:type="dxa"/>
            <w:gridSpan w:val="3"/>
            <w:vAlign w:val="center"/>
          </w:tcPr>
          <w:p>
            <w:pPr>
              <w:pStyle w:val="12"/>
            </w:pPr>
            <w:r>
              <w:t>石财农【2023】117号提前下达2024年市级农业转移支付预算指标（滹沱河沿线种植结构调整试验区建设）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新建或提升1个种植结构片区，不断提高滹沱河沿线农业观光感。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1.新建或提升1个种植结构片区，不断提高滹沱河沿线农业观光感。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新建或提升种植结构片区数量</w:t>
            </w:r>
          </w:p>
        </w:tc>
        <w:tc>
          <w:tcPr>
            <w:tcW w:w="5386" w:type="dxa"/>
            <w:vAlign w:val="center"/>
          </w:tcPr>
          <w:p>
            <w:pPr>
              <w:pStyle w:val="12"/>
            </w:pPr>
            <w:r>
              <w:t>新建或提升1个种植结构片区</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按时按成种植结构调整</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种植结构调整补助</w:t>
            </w:r>
          </w:p>
        </w:tc>
        <w:tc>
          <w:tcPr>
            <w:tcW w:w="5386" w:type="dxa"/>
            <w:vAlign w:val="center"/>
          </w:tcPr>
          <w:p>
            <w:pPr>
              <w:pStyle w:val="12"/>
            </w:pPr>
            <w:r>
              <w:t>每个片区补助10万元</w:t>
            </w:r>
          </w:p>
        </w:tc>
        <w:tc>
          <w:tcPr>
            <w:tcW w:w="2268" w:type="dxa"/>
            <w:vAlign w:val="center"/>
          </w:tcPr>
          <w:p>
            <w:pPr>
              <w:pStyle w:val="12"/>
            </w:pPr>
            <w:r>
              <w:t>10万元</w:t>
            </w:r>
          </w:p>
        </w:tc>
        <w:tc>
          <w:tcPr>
            <w:tcW w:w="1276" w:type="dxa"/>
            <w:vAlign w:val="center"/>
          </w:tcPr>
          <w:p>
            <w:pPr>
              <w:pStyle w:val="12"/>
            </w:pPr>
            <w:r>
              <w:t>石财农（2023）117号文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打造种植结构调整试验区</w:t>
            </w:r>
          </w:p>
        </w:tc>
        <w:tc>
          <w:tcPr>
            <w:tcW w:w="5386" w:type="dxa"/>
            <w:vAlign w:val="center"/>
          </w:tcPr>
          <w:p>
            <w:pPr>
              <w:pStyle w:val="12"/>
            </w:pPr>
            <w:r>
              <w:t>不断提高滹沱河沿线农业观光感</w:t>
            </w:r>
          </w:p>
        </w:tc>
        <w:tc>
          <w:tcPr>
            <w:tcW w:w="2268" w:type="dxa"/>
            <w:vAlign w:val="center"/>
          </w:tcPr>
          <w:p>
            <w:pPr>
              <w:pStyle w:val="12"/>
            </w:pPr>
            <w:r>
              <w:t>不断提高滹沱河沿线农业观光感</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收益企业满意度</w:t>
            </w:r>
          </w:p>
        </w:tc>
        <w:tc>
          <w:tcPr>
            <w:tcW w:w="5386" w:type="dxa"/>
            <w:vAlign w:val="center"/>
          </w:tcPr>
          <w:p>
            <w:pPr>
              <w:pStyle w:val="12"/>
            </w:pPr>
            <w:r>
              <w:t>调查中满意和较满意企业数量占比</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66、石财农【2023】125号提前下达2024年省级农业科技成果转化及推广专项资金预算（河北省中兽药产业高质量发展）绩效目标表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13011024P00319010027M</w:t>
            </w:r>
          </w:p>
        </w:tc>
        <w:tc>
          <w:tcPr>
            <w:tcW w:w="2835" w:type="dxa"/>
            <w:vAlign w:val="center"/>
          </w:tcPr>
          <w:p>
            <w:pPr>
              <w:pStyle w:val="10"/>
            </w:pPr>
            <w:r>
              <w:t>项目名称</w:t>
            </w:r>
          </w:p>
        </w:tc>
        <w:tc>
          <w:tcPr>
            <w:tcW w:w="6095" w:type="dxa"/>
            <w:gridSpan w:val="3"/>
            <w:vAlign w:val="center"/>
          </w:tcPr>
          <w:p>
            <w:pPr>
              <w:pStyle w:val="12"/>
            </w:pPr>
            <w:r>
              <w:t>石财农【2023】125号提前下达2024年省级农业科技成果转化及推广专项资金预算（河北省中兽药产业高质量发展）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1家企业以上完成以上省级省级中兽药研发中心或技术创新中心验收，提高我区兽药生产企业的研发能力。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1.1家企业以上完成以上省级省级中兽药研发中心或技术创新中心验收，提高我区兽药生产企业的研发能力。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支持企业数量</w:t>
            </w:r>
          </w:p>
        </w:tc>
        <w:tc>
          <w:tcPr>
            <w:tcW w:w="5386" w:type="dxa"/>
            <w:vAlign w:val="center"/>
          </w:tcPr>
          <w:p>
            <w:pPr>
              <w:pStyle w:val="12"/>
            </w:pPr>
            <w:r>
              <w:t>支持企业不少于1家</w:t>
            </w:r>
          </w:p>
        </w:tc>
        <w:tc>
          <w:tcPr>
            <w:tcW w:w="2268" w:type="dxa"/>
            <w:vAlign w:val="center"/>
          </w:tcPr>
          <w:p>
            <w:pPr>
              <w:pStyle w:val="12"/>
            </w:pPr>
            <w:r>
              <w:t>≥1家</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实际完成项目建设内容占应建设内容的比例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于2024年12月底完成</w:t>
            </w:r>
          </w:p>
        </w:tc>
        <w:tc>
          <w:tcPr>
            <w:tcW w:w="2268" w:type="dxa"/>
            <w:vAlign w:val="center"/>
          </w:tcPr>
          <w:p>
            <w:pPr>
              <w:pStyle w:val="12"/>
            </w:pPr>
            <w:r>
              <w:t>于2023年12月底完成</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补贴企业标准</w:t>
            </w:r>
          </w:p>
        </w:tc>
        <w:tc>
          <w:tcPr>
            <w:tcW w:w="5386" w:type="dxa"/>
            <w:vAlign w:val="center"/>
          </w:tcPr>
          <w:p>
            <w:pPr>
              <w:pStyle w:val="12"/>
            </w:pPr>
            <w:r>
              <w:t>补贴不超过企业投资金额的50%</w:t>
            </w:r>
          </w:p>
        </w:tc>
        <w:tc>
          <w:tcPr>
            <w:tcW w:w="2268" w:type="dxa"/>
            <w:vAlign w:val="center"/>
          </w:tcPr>
          <w:p>
            <w:pPr>
              <w:pStyle w:val="12"/>
            </w:pPr>
            <w:r>
              <w:t>补贴不超过企业投资金额的50%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提高我区兽药生产企业的研发能力</w:t>
            </w:r>
          </w:p>
        </w:tc>
        <w:tc>
          <w:tcPr>
            <w:tcW w:w="5386" w:type="dxa"/>
            <w:vAlign w:val="center"/>
          </w:tcPr>
          <w:p>
            <w:pPr>
              <w:pStyle w:val="12"/>
            </w:pPr>
            <w:r>
              <w:t>提高我区兽药生产企业的研发能力</w:t>
            </w:r>
          </w:p>
        </w:tc>
        <w:tc>
          <w:tcPr>
            <w:tcW w:w="2268" w:type="dxa"/>
            <w:vAlign w:val="center"/>
          </w:tcPr>
          <w:p>
            <w:pPr>
              <w:pStyle w:val="12"/>
            </w:pPr>
            <w:r>
              <w:t>提高我区兽药生产企业的研发能力</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67、石财农【2023】128号提前下达2024年省级乡村振兴（农村人居环境整治）专项资金（政府债券）（和美乡村示范村奖补）绩效目标表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13011024P003182100337</w:t>
            </w:r>
          </w:p>
        </w:tc>
        <w:tc>
          <w:tcPr>
            <w:tcW w:w="2835" w:type="dxa"/>
            <w:vAlign w:val="center"/>
          </w:tcPr>
          <w:p>
            <w:pPr>
              <w:pStyle w:val="10"/>
            </w:pPr>
            <w:r>
              <w:t>项目名称</w:t>
            </w:r>
          </w:p>
        </w:tc>
        <w:tc>
          <w:tcPr>
            <w:tcW w:w="6095" w:type="dxa"/>
            <w:gridSpan w:val="3"/>
            <w:vAlign w:val="center"/>
          </w:tcPr>
          <w:p>
            <w:pPr>
              <w:pStyle w:val="12"/>
            </w:pPr>
            <w:r>
              <w:t>石财农【2023】128号提前下达2024年省级乡村振兴（农村人居环境整治）专项资金（政府债券）（和美乡村示范村奖补）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231.65</w:t>
            </w:r>
          </w:p>
        </w:tc>
        <w:tc>
          <w:tcPr>
            <w:tcW w:w="2835" w:type="dxa"/>
            <w:vAlign w:val="center"/>
          </w:tcPr>
          <w:p>
            <w:pPr>
              <w:pStyle w:val="10"/>
            </w:pPr>
            <w:r>
              <w:t>其中：财政    资金</w:t>
            </w:r>
          </w:p>
        </w:tc>
        <w:tc>
          <w:tcPr>
            <w:tcW w:w="2551" w:type="dxa"/>
            <w:vAlign w:val="center"/>
          </w:tcPr>
          <w:p>
            <w:pPr>
              <w:pStyle w:val="12"/>
            </w:pPr>
            <w:r>
              <w:t>231.65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计划统筹用于栈道村、古贤村、黄壁庄、南白砂等不少于5个村和美乡村项目建设，主要用于道路硬化、绿化、亮化、村容村貌提升等。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1.计划统筹用于栈道村、古贤村、黄壁庄、南白砂等不少于5个村和美乡村项目建设，主要用于道路硬化、绿化、亮化、村容村貌提升等。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建设和美乡村村数</w:t>
            </w:r>
          </w:p>
        </w:tc>
        <w:tc>
          <w:tcPr>
            <w:tcW w:w="5386" w:type="dxa"/>
            <w:vAlign w:val="center"/>
          </w:tcPr>
          <w:p>
            <w:pPr>
              <w:pStyle w:val="12"/>
            </w:pPr>
            <w:r>
              <w:t>建设和美乡村不少于5个村</w:t>
            </w:r>
          </w:p>
        </w:tc>
        <w:tc>
          <w:tcPr>
            <w:tcW w:w="2268" w:type="dxa"/>
            <w:vAlign w:val="center"/>
          </w:tcPr>
          <w:p>
            <w:pPr>
              <w:pStyle w:val="12"/>
            </w:pPr>
            <w:r>
              <w:t>≥5个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实际完成内容占全部内容的比例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项目建设内容完成及时率</w:t>
            </w:r>
          </w:p>
        </w:tc>
        <w:tc>
          <w:tcPr>
            <w:tcW w:w="5386" w:type="dxa"/>
            <w:vAlign w:val="center"/>
          </w:tcPr>
          <w:p>
            <w:pPr>
              <w:pStyle w:val="12"/>
            </w:pPr>
            <w:r>
              <w:t>实际完成内容占全部内容的比例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财政投入资金450万元</w:t>
            </w:r>
          </w:p>
        </w:tc>
        <w:tc>
          <w:tcPr>
            <w:tcW w:w="2268" w:type="dxa"/>
            <w:vAlign w:val="center"/>
          </w:tcPr>
          <w:p>
            <w:pPr>
              <w:pStyle w:val="12"/>
            </w:pPr>
            <w:r>
              <w:t>450万元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提升村容村貌</w:t>
            </w:r>
          </w:p>
        </w:tc>
        <w:tc>
          <w:tcPr>
            <w:tcW w:w="5386" w:type="dxa"/>
            <w:vAlign w:val="center"/>
          </w:tcPr>
          <w:p>
            <w:pPr>
              <w:pStyle w:val="12"/>
            </w:pPr>
            <w:r>
              <w:t>提升村容村貌</w:t>
            </w:r>
          </w:p>
        </w:tc>
        <w:tc>
          <w:tcPr>
            <w:tcW w:w="2268" w:type="dxa"/>
            <w:vAlign w:val="center"/>
          </w:tcPr>
          <w:p>
            <w:pPr>
              <w:pStyle w:val="12"/>
            </w:pPr>
            <w:r>
              <w:t>提升村容村貌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68、石财农【2023】128号提前下达2024年省级乡村振兴（农村人居环境整治）专项资金（政府债券）（农村人居环境整治提升）绩效目标表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13011024P00318210032K</w:t>
            </w:r>
          </w:p>
        </w:tc>
        <w:tc>
          <w:tcPr>
            <w:tcW w:w="2835" w:type="dxa"/>
            <w:vAlign w:val="center"/>
          </w:tcPr>
          <w:p>
            <w:pPr>
              <w:pStyle w:val="10"/>
            </w:pPr>
            <w:r>
              <w:t>项目名称</w:t>
            </w:r>
          </w:p>
        </w:tc>
        <w:tc>
          <w:tcPr>
            <w:tcW w:w="6095" w:type="dxa"/>
            <w:gridSpan w:val="3"/>
            <w:vAlign w:val="center"/>
          </w:tcPr>
          <w:p>
            <w:pPr>
              <w:pStyle w:val="12"/>
            </w:pPr>
            <w:r>
              <w:t>石财农【2023】128号提前下达2024年省级乡村振兴（农村人居环境整治）专项资金（政府债券）（农村人居环境整治提升）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1350.00</w:t>
            </w:r>
          </w:p>
        </w:tc>
        <w:tc>
          <w:tcPr>
            <w:tcW w:w="2835" w:type="dxa"/>
            <w:vAlign w:val="center"/>
          </w:tcPr>
          <w:p>
            <w:pPr>
              <w:pStyle w:val="10"/>
            </w:pPr>
            <w:r>
              <w:t>其中：财政    资金</w:t>
            </w:r>
          </w:p>
        </w:tc>
        <w:tc>
          <w:tcPr>
            <w:tcW w:w="2551" w:type="dxa"/>
            <w:vAlign w:val="center"/>
          </w:tcPr>
          <w:p>
            <w:pPr>
              <w:pStyle w:val="12"/>
            </w:pPr>
            <w:r>
              <w:t>1350.00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对不少于5个村进行道路硬化、村容村貌提升。改善农村居住环境。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1.对不少于5个村进行道路硬化、村容村貌提升。改善农村居住环境。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开展道路硬化村容村貌提升工程村数</w:t>
            </w:r>
          </w:p>
        </w:tc>
        <w:tc>
          <w:tcPr>
            <w:tcW w:w="5386" w:type="dxa"/>
            <w:vAlign w:val="center"/>
          </w:tcPr>
          <w:p>
            <w:pPr>
              <w:pStyle w:val="12"/>
            </w:pPr>
            <w:r>
              <w:t>开展不少于5个村道路硬化村容村貌提升工程</w:t>
            </w:r>
          </w:p>
        </w:tc>
        <w:tc>
          <w:tcPr>
            <w:tcW w:w="2268" w:type="dxa"/>
            <w:vAlign w:val="center"/>
          </w:tcPr>
          <w:p>
            <w:pPr>
              <w:pStyle w:val="12"/>
            </w:pPr>
            <w:r>
              <w:t>≥5个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财政投入补贴1350万元</w:t>
            </w:r>
          </w:p>
        </w:tc>
        <w:tc>
          <w:tcPr>
            <w:tcW w:w="2268" w:type="dxa"/>
            <w:vAlign w:val="center"/>
          </w:tcPr>
          <w:p>
            <w:pPr>
              <w:pStyle w:val="12"/>
            </w:pPr>
            <w:r>
              <w:t>1350万元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改善农村居住环境</w:t>
            </w:r>
          </w:p>
        </w:tc>
        <w:tc>
          <w:tcPr>
            <w:tcW w:w="5386" w:type="dxa"/>
            <w:vAlign w:val="center"/>
          </w:tcPr>
          <w:p>
            <w:pPr>
              <w:pStyle w:val="12"/>
            </w:pPr>
            <w:r>
              <w:t>改善农村居住环境</w:t>
            </w:r>
          </w:p>
        </w:tc>
        <w:tc>
          <w:tcPr>
            <w:tcW w:w="2268" w:type="dxa"/>
            <w:vAlign w:val="center"/>
          </w:tcPr>
          <w:p>
            <w:pPr>
              <w:pStyle w:val="12"/>
            </w:pPr>
            <w:r>
              <w:t>改善农村居住环境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69、石财农【2023】85号提前下达2024年中央农业防灾减灾和水利救灾资金（动物防疫补助）预算（强制免疫）绩效目标表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13011024P003190100289</w:t>
            </w:r>
          </w:p>
        </w:tc>
        <w:tc>
          <w:tcPr>
            <w:tcW w:w="2835" w:type="dxa"/>
            <w:vAlign w:val="center"/>
          </w:tcPr>
          <w:p>
            <w:pPr>
              <w:pStyle w:val="10"/>
            </w:pPr>
            <w:r>
              <w:t>项目名称</w:t>
            </w:r>
          </w:p>
        </w:tc>
        <w:tc>
          <w:tcPr>
            <w:tcW w:w="6095" w:type="dxa"/>
            <w:gridSpan w:val="3"/>
            <w:vAlign w:val="center"/>
          </w:tcPr>
          <w:p>
            <w:pPr>
              <w:pStyle w:val="12"/>
            </w:pPr>
            <w:r>
              <w:t>石财农【2023】85号提前下达2024年中央农业防灾减灾和水利救灾资金（动物防疫补助）预算（强制免疫）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1.75</w:t>
            </w:r>
          </w:p>
        </w:tc>
        <w:tc>
          <w:tcPr>
            <w:tcW w:w="2835" w:type="dxa"/>
            <w:vAlign w:val="center"/>
          </w:tcPr>
          <w:p>
            <w:pPr>
              <w:pStyle w:val="10"/>
            </w:pPr>
            <w:r>
              <w:t>其中：财政    资金</w:t>
            </w:r>
          </w:p>
        </w:tc>
        <w:tc>
          <w:tcPr>
            <w:tcW w:w="2551" w:type="dxa"/>
            <w:vAlign w:val="center"/>
          </w:tcPr>
          <w:p>
            <w:pPr>
              <w:pStyle w:val="12"/>
            </w:pPr>
            <w:r>
              <w:t>1.75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pPr>
              <w:pStyle w:val="12"/>
            </w:pP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pPr>
              <w:pStyle w:val="12"/>
            </w:pP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购置检测试剂数量</w:t>
            </w:r>
          </w:p>
        </w:tc>
        <w:tc>
          <w:tcPr>
            <w:tcW w:w="5386" w:type="dxa"/>
            <w:vAlign w:val="center"/>
          </w:tcPr>
          <w:p>
            <w:pPr>
              <w:pStyle w:val="12"/>
            </w:pPr>
            <w:r>
              <w:t>购置检测试剂50瓶</w:t>
            </w:r>
          </w:p>
        </w:tc>
        <w:tc>
          <w:tcPr>
            <w:tcW w:w="2268" w:type="dxa"/>
            <w:vAlign w:val="center"/>
          </w:tcPr>
          <w:p>
            <w:pPr>
              <w:pStyle w:val="12"/>
            </w:pPr>
            <w:r>
              <w:t>50瓶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购置消毒药数量</w:t>
            </w:r>
          </w:p>
        </w:tc>
        <w:tc>
          <w:tcPr>
            <w:tcW w:w="5386" w:type="dxa"/>
            <w:vAlign w:val="center"/>
          </w:tcPr>
          <w:p>
            <w:pPr>
              <w:pStyle w:val="12"/>
            </w:pPr>
            <w:r>
              <w:t>购置消毒药6吨</w:t>
            </w:r>
          </w:p>
        </w:tc>
        <w:tc>
          <w:tcPr>
            <w:tcW w:w="2268" w:type="dxa"/>
            <w:vAlign w:val="center"/>
          </w:tcPr>
          <w:p>
            <w:pPr>
              <w:pStyle w:val="12"/>
            </w:pPr>
            <w:r>
              <w:t>6吨</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购置防疫器械数量</w:t>
            </w:r>
          </w:p>
        </w:tc>
        <w:tc>
          <w:tcPr>
            <w:tcW w:w="5386" w:type="dxa"/>
            <w:vAlign w:val="center"/>
          </w:tcPr>
          <w:p>
            <w:pPr>
              <w:pStyle w:val="12"/>
            </w:pPr>
            <w:r>
              <w:t>购置防疫器械200套</w:t>
            </w:r>
          </w:p>
        </w:tc>
        <w:tc>
          <w:tcPr>
            <w:tcW w:w="2268" w:type="dxa"/>
            <w:vAlign w:val="center"/>
          </w:tcPr>
          <w:p>
            <w:pPr>
              <w:pStyle w:val="12"/>
            </w:pPr>
            <w:r>
              <w:t>200套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购买物资时限</w:t>
            </w:r>
          </w:p>
        </w:tc>
        <w:tc>
          <w:tcPr>
            <w:tcW w:w="5386" w:type="dxa"/>
            <w:vAlign w:val="center"/>
          </w:tcPr>
          <w:p>
            <w:pPr>
              <w:pStyle w:val="12"/>
            </w:pPr>
            <w:r>
              <w:t>9月上旬全部购买完毕</w:t>
            </w:r>
          </w:p>
        </w:tc>
        <w:tc>
          <w:tcPr>
            <w:tcW w:w="2268" w:type="dxa"/>
            <w:vAlign w:val="center"/>
          </w:tcPr>
          <w:p>
            <w:pPr>
              <w:pStyle w:val="12"/>
            </w:pPr>
            <w:r>
              <w:t>9月上旬全部购买完毕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补贴村级防疫员数量</w:t>
            </w:r>
          </w:p>
        </w:tc>
        <w:tc>
          <w:tcPr>
            <w:tcW w:w="5386" w:type="dxa"/>
            <w:vAlign w:val="center"/>
          </w:tcPr>
          <w:p>
            <w:pPr>
              <w:pStyle w:val="12"/>
            </w:pPr>
            <w:r>
              <w:t>补贴防疫员不少于165名</w:t>
            </w:r>
          </w:p>
        </w:tc>
        <w:tc>
          <w:tcPr>
            <w:tcW w:w="2268" w:type="dxa"/>
            <w:vAlign w:val="center"/>
          </w:tcPr>
          <w:p>
            <w:pPr>
              <w:pStyle w:val="12"/>
            </w:pPr>
            <w:r>
              <w:t>≥165名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购买防疫物资成本</w:t>
            </w:r>
          </w:p>
        </w:tc>
        <w:tc>
          <w:tcPr>
            <w:tcW w:w="5386" w:type="dxa"/>
            <w:vAlign w:val="center"/>
          </w:tcPr>
          <w:p>
            <w:pPr>
              <w:pStyle w:val="12"/>
            </w:pPr>
            <w:r>
              <w:t>按市场价购买防疫物资</w:t>
            </w:r>
          </w:p>
        </w:tc>
        <w:tc>
          <w:tcPr>
            <w:tcW w:w="2268" w:type="dxa"/>
            <w:vAlign w:val="center"/>
          </w:tcPr>
          <w:p>
            <w:pPr>
              <w:pStyle w:val="12"/>
            </w:pPr>
            <w:r>
              <w:t>按市场价购买防疫物资</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防疫员误工补助标准</w:t>
            </w:r>
          </w:p>
        </w:tc>
        <w:tc>
          <w:tcPr>
            <w:tcW w:w="5386" w:type="dxa"/>
            <w:vAlign w:val="center"/>
          </w:tcPr>
          <w:p>
            <w:pPr>
              <w:pStyle w:val="12"/>
            </w:pPr>
            <w:r>
              <w:t>按考核结果发放误工补助</w:t>
            </w:r>
          </w:p>
        </w:tc>
        <w:tc>
          <w:tcPr>
            <w:tcW w:w="2268" w:type="dxa"/>
            <w:vAlign w:val="center"/>
          </w:tcPr>
          <w:p>
            <w:pPr>
              <w:pStyle w:val="12"/>
            </w:pPr>
            <w:r>
              <w:t>按考核结果发放误工补助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动物防疫物资到位率</w:t>
            </w:r>
          </w:p>
        </w:tc>
        <w:tc>
          <w:tcPr>
            <w:tcW w:w="5386" w:type="dxa"/>
            <w:vAlign w:val="center"/>
          </w:tcPr>
          <w:p>
            <w:pPr>
              <w:pStyle w:val="12"/>
            </w:pPr>
            <w:r>
              <w:t>防疫物资到位率达到100%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全年动物畜禽免疫密度</w:t>
            </w:r>
          </w:p>
        </w:tc>
        <w:tc>
          <w:tcPr>
            <w:tcW w:w="5386" w:type="dxa"/>
            <w:vAlign w:val="center"/>
          </w:tcPr>
          <w:p>
            <w:pPr>
              <w:pStyle w:val="12"/>
            </w:pPr>
            <w:r>
              <w:t>免疫密度达到100%</w:t>
            </w:r>
          </w:p>
        </w:tc>
        <w:tc>
          <w:tcPr>
            <w:tcW w:w="2268" w:type="dxa"/>
            <w:vAlign w:val="center"/>
          </w:tcPr>
          <w:p>
            <w:pPr>
              <w:pStyle w:val="12"/>
            </w:pPr>
            <w:r>
              <w:t>100%</w:t>
            </w:r>
          </w:p>
        </w:tc>
        <w:tc>
          <w:tcPr>
            <w:tcW w:w="1276" w:type="dxa"/>
            <w:vAlign w:val="center"/>
          </w:tcPr>
          <w:p>
            <w:pPr>
              <w:pStyle w:val="12"/>
            </w:pPr>
            <w:r>
              <w:t>冀牧医防【2007】124号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免疫畜禽抗体合格率</w:t>
            </w:r>
          </w:p>
        </w:tc>
        <w:tc>
          <w:tcPr>
            <w:tcW w:w="5386" w:type="dxa"/>
            <w:vAlign w:val="center"/>
          </w:tcPr>
          <w:p>
            <w:pPr>
              <w:pStyle w:val="12"/>
            </w:pPr>
            <w:r>
              <w:t>抗体合格率达到80%</w:t>
            </w:r>
          </w:p>
        </w:tc>
        <w:tc>
          <w:tcPr>
            <w:tcW w:w="2268" w:type="dxa"/>
            <w:vAlign w:val="center"/>
          </w:tcPr>
          <w:p>
            <w:pPr>
              <w:pStyle w:val="12"/>
            </w:pPr>
            <w:r>
              <w:t>80%</w:t>
            </w:r>
          </w:p>
        </w:tc>
        <w:tc>
          <w:tcPr>
            <w:tcW w:w="1276" w:type="dxa"/>
            <w:vAlign w:val="center"/>
          </w:tcPr>
          <w:p>
            <w:pPr>
              <w:pStyle w:val="12"/>
            </w:pPr>
            <w:r>
              <w:t>冀牧医防【2007】124号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动物疫情发生次数</w:t>
            </w:r>
          </w:p>
        </w:tc>
        <w:tc>
          <w:tcPr>
            <w:tcW w:w="5386" w:type="dxa"/>
            <w:vAlign w:val="center"/>
          </w:tcPr>
          <w:p>
            <w:pPr>
              <w:pStyle w:val="12"/>
            </w:pPr>
            <w:r>
              <w:t>发生次数不高于1次</w:t>
            </w:r>
          </w:p>
        </w:tc>
        <w:tc>
          <w:tcPr>
            <w:tcW w:w="2268" w:type="dxa"/>
            <w:vAlign w:val="center"/>
          </w:tcPr>
          <w:p>
            <w:pPr>
              <w:pStyle w:val="12"/>
            </w:pPr>
            <w:r>
              <w:t>≤1次</w:t>
            </w:r>
          </w:p>
        </w:tc>
        <w:tc>
          <w:tcPr>
            <w:tcW w:w="1276" w:type="dxa"/>
            <w:vAlign w:val="center"/>
          </w:tcPr>
          <w:p>
            <w:pPr>
              <w:pStyle w:val="12"/>
            </w:pPr>
            <w:r>
              <w:t>冀牧医防【2007】124号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70、石财农【2023】85号提前下达2024年中央农业防灾减灾和水利救灾资金（动物防疫补助）预算（养殖环节无害化处理补助）绩效目标表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13011024P00319010029W</w:t>
            </w:r>
          </w:p>
        </w:tc>
        <w:tc>
          <w:tcPr>
            <w:tcW w:w="2835" w:type="dxa"/>
            <w:vAlign w:val="center"/>
          </w:tcPr>
          <w:p>
            <w:pPr>
              <w:pStyle w:val="10"/>
            </w:pPr>
            <w:r>
              <w:t>项目名称</w:t>
            </w:r>
          </w:p>
        </w:tc>
        <w:tc>
          <w:tcPr>
            <w:tcW w:w="6095" w:type="dxa"/>
            <w:gridSpan w:val="3"/>
            <w:vAlign w:val="center"/>
          </w:tcPr>
          <w:p>
            <w:pPr>
              <w:pStyle w:val="12"/>
            </w:pPr>
            <w:r>
              <w:t>石财农【2023】85号提前下达2024年中央农业防灾减灾和水利救灾资金（动物防疫补助）预算（养殖环节无害化处理补助）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3.03</w:t>
            </w:r>
          </w:p>
        </w:tc>
        <w:tc>
          <w:tcPr>
            <w:tcW w:w="2835" w:type="dxa"/>
            <w:vAlign w:val="center"/>
          </w:tcPr>
          <w:p>
            <w:pPr>
              <w:pStyle w:val="10"/>
            </w:pPr>
            <w:r>
              <w:t>其中：财政    资金</w:t>
            </w:r>
          </w:p>
        </w:tc>
        <w:tc>
          <w:tcPr>
            <w:tcW w:w="2551" w:type="dxa"/>
            <w:vAlign w:val="center"/>
          </w:tcPr>
          <w:p>
            <w:pPr>
              <w:pStyle w:val="12"/>
            </w:pPr>
            <w:r>
              <w:t>3.03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养殖环节收集的病死猪全部进行无害化处理，全年处理数量不少于1500头，确保不发生区域性重大动物疫情。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1.养殖环节收集的病死猪全部进行无害化处理，全年处理数量不少于1500头，确保不发生区域性重大动物疫情。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病死畜禽补助发放率</w:t>
            </w:r>
          </w:p>
        </w:tc>
        <w:tc>
          <w:tcPr>
            <w:tcW w:w="5386" w:type="dxa"/>
            <w:vAlign w:val="center"/>
          </w:tcPr>
          <w:p>
            <w:pPr>
              <w:pStyle w:val="12"/>
            </w:pPr>
            <w:r>
              <w:t>实际发放补助占应发放补助的比例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处理数量不少于1500头</w:t>
            </w:r>
          </w:p>
        </w:tc>
        <w:tc>
          <w:tcPr>
            <w:tcW w:w="2268" w:type="dxa"/>
            <w:vAlign w:val="center"/>
          </w:tcPr>
          <w:p>
            <w:pPr>
              <w:pStyle w:val="12"/>
            </w:pPr>
            <w:r>
              <w:t>≥1500头</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55（含）cm以下45元/头</w:t>
            </w:r>
          </w:p>
        </w:tc>
        <w:tc>
          <w:tcPr>
            <w:tcW w:w="2268" w:type="dxa"/>
            <w:vAlign w:val="center"/>
          </w:tcPr>
          <w:p>
            <w:pPr>
              <w:pStyle w:val="12"/>
            </w:pPr>
            <w:r>
              <w:t>45元/头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55-100（含）cm的90元/头</w:t>
            </w:r>
          </w:p>
        </w:tc>
        <w:tc>
          <w:tcPr>
            <w:tcW w:w="2268" w:type="dxa"/>
            <w:vAlign w:val="center"/>
          </w:tcPr>
          <w:p>
            <w:pPr>
              <w:pStyle w:val="12"/>
            </w:pPr>
            <w:r>
              <w:t>90元/头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100cm以上160元/头</w:t>
            </w:r>
          </w:p>
        </w:tc>
        <w:tc>
          <w:tcPr>
            <w:tcW w:w="2268" w:type="dxa"/>
            <w:vAlign w:val="center"/>
          </w:tcPr>
          <w:p>
            <w:pPr>
              <w:pStyle w:val="12"/>
            </w:pPr>
            <w:r>
              <w:t>160元/头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无害化处理及时率</w:t>
            </w:r>
          </w:p>
        </w:tc>
        <w:tc>
          <w:tcPr>
            <w:tcW w:w="5386" w:type="dxa"/>
            <w:vAlign w:val="center"/>
          </w:tcPr>
          <w:p>
            <w:pPr>
              <w:pStyle w:val="12"/>
            </w:pPr>
            <w:r>
              <w:t>及时处理数量占需要应处理数量的比例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引发的食品安全事件次数0次</w:t>
            </w:r>
          </w:p>
        </w:tc>
        <w:tc>
          <w:tcPr>
            <w:tcW w:w="2268" w:type="dxa"/>
            <w:vAlign w:val="center"/>
          </w:tcPr>
          <w:p>
            <w:pPr>
              <w:pStyle w:val="12"/>
            </w:pPr>
            <w:r>
              <w:t>引发的食品安全事件次数0次</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引发生态环境安全事件次数</w:t>
            </w:r>
          </w:p>
        </w:tc>
        <w:tc>
          <w:tcPr>
            <w:tcW w:w="5386" w:type="dxa"/>
            <w:vAlign w:val="center"/>
          </w:tcPr>
          <w:p>
            <w:pPr>
              <w:pStyle w:val="12"/>
            </w:pPr>
            <w:r>
              <w:t>引发的生态环境安全事件次数0次</w:t>
            </w:r>
          </w:p>
        </w:tc>
        <w:tc>
          <w:tcPr>
            <w:tcW w:w="2268" w:type="dxa"/>
            <w:vAlign w:val="center"/>
          </w:tcPr>
          <w:p>
            <w:pPr>
              <w:pStyle w:val="12"/>
            </w:pPr>
            <w:r>
              <w:t>引发的生态环境安全事件次数0次</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71、石财农【2023】88号提前下达2024年中央耕地建设与利用资金（高标准农田建设）绩效目标表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13011023P00319810007W</w:t>
            </w:r>
          </w:p>
        </w:tc>
        <w:tc>
          <w:tcPr>
            <w:tcW w:w="2835" w:type="dxa"/>
            <w:vAlign w:val="center"/>
          </w:tcPr>
          <w:p>
            <w:pPr>
              <w:pStyle w:val="10"/>
            </w:pPr>
            <w:r>
              <w:t>项目名称</w:t>
            </w:r>
          </w:p>
        </w:tc>
        <w:tc>
          <w:tcPr>
            <w:tcW w:w="6095" w:type="dxa"/>
            <w:gridSpan w:val="3"/>
            <w:vAlign w:val="center"/>
          </w:tcPr>
          <w:p>
            <w:pPr>
              <w:pStyle w:val="12"/>
            </w:pPr>
            <w:r>
              <w:t>石财农【2023】88号提前下达2024年中央耕地建设与利用资金（高标准农田建设）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636.10</w:t>
            </w:r>
          </w:p>
        </w:tc>
        <w:tc>
          <w:tcPr>
            <w:tcW w:w="2835" w:type="dxa"/>
            <w:vAlign w:val="center"/>
          </w:tcPr>
          <w:p>
            <w:pPr>
              <w:pStyle w:val="10"/>
            </w:pPr>
            <w:r>
              <w:t>其中：财政    资金</w:t>
            </w:r>
          </w:p>
        </w:tc>
        <w:tc>
          <w:tcPr>
            <w:tcW w:w="2551" w:type="dxa"/>
            <w:vAlign w:val="center"/>
          </w:tcPr>
          <w:p>
            <w:pPr>
              <w:pStyle w:val="12"/>
            </w:pPr>
            <w:r>
              <w:t>636.10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完成高标准农田建设面积8700亩，维修机井39眼，铺设防渗管道26公里，使农田灌溉率达到100%。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1.完成高标准农田建设面积8700亩，维修机井39眼，铺设防渗管道26公里，使农田灌溉率达到100%。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高标准农田建设面积</w:t>
            </w:r>
          </w:p>
        </w:tc>
        <w:tc>
          <w:tcPr>
            <w:tcW w:w="5386" w:type="dxa"/>
            <w:vAlign w:val="center"/>
          </w:tcPr>
          <w:p>
            <w:pPr>
              <w:pStyle w:val="12"/>
            </w:pPr>
            <w:r>
              <w:t>高标准农田建设8700亩</w:t>
            </w:r>
          </w:p>
        </w:tc>
        <w:tc>
          <w:tcPr>
            <w:tcW w:w="2268" w:type="dxa"/>
            <w:vAlign w:val="center"/>
          </w:tcPr>
          <w:p>
            <w:pPr>
              <w:pStyle w:val="12"/>
            </w:pPr>
            <w:r>
              <w:t>8700亩</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维修机井数量</w:t>
            </w:r>
          </w:p>
        </w:tc>
        <w:tc>
          <w:tcPr>
            <w:tcW w:w="5386" w:type="dxa"/>
            <w:vAlign w:val="center"/>
          </w:tcPr>
          <w:p>
            <w:pPr>
              <w:pStyle w:val="12"/>
            </w:pPr>
            <w:r>
              <w:t>维修机井39眼</w:t>
            </w:r>
          </w:p>
        </w:tc>
        <w:tc>
          <w:tcPr>
            <w:tcW w:w="2268" w:type="dxa"/>
            <w:vAlign w:val="center"/>
          </w:tcPr>
          <w:p>
            <w:pPr>
              <w:pStyle w:val="12"/>
            </w:pPr>
            <w:r>
              <w:t>39眼</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铺设防渗管道长度</w:t>
            </w:r>
          </w:p>
        </w:tc>
        <w:tc>
          <w:tcPr>
            <w:tcW w:w="5386" w:type="dxa"/>
            <w:vAlign w:val="center"/>
          </w:tcPr>
          <w:p>
            <w:pPr>
              <w:pStyle w:val="12"/>
            </w:pPr>
            <w:r>
              <w:t>铺设防渗管道26千米</w:t>
            </w:r>
          </w:p>
        </w:tc>
        <w:tc>
          <w:tcPr>
            <w:tcW w:w="2268" w:type="dxa"/>
            <w:vAlign w:val="center"/>
          </w:tcPr>
          <w:p>
            <w:pPr>
              <w:pStyle w:val="12"/>
            </w:pPr>
            <w:r>
              <w:t>26千米</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建设农田道路长度</w:t>
            </w:r>
          </w:p>
        </w:tc>
        <w:tc>
          <w:tcPr>
            <w:tcW w:w="5386" w:type="dxa"/>
            <w:vAlign w:val="center"/>
          </w:tcPr>
          <w:p>
            <w:pPr>
              <w:pStyle w:val="12"/>
            </w:pPr>
            <w:r>
              <w:t>建设农田道路18千米</w:t>
            </w:r>
          </w:p>
        </w:tc>
        <w:tc>
          <w:tcPr>
            <w:tcW w:w="2268" w:type="dxa"/>
            <w:vAlign w:val="center"/>
          </w:tcPr>
          <w:p>
            <w:pPr>
              <w:pStyle w:val="12"/>
            </w:pPr>
            <w:r>
              <w:t>18千米</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项目验收合格工程量占全部工程量的比例</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项目亩均投资</w:t>
            </w:r>
          </w:p>
        </w:tc>
        <w:tc>
          <w:tcPr>
            <w:tcW w:w="5386" w:type="dxa"/>
            <w:vAlign w:val="center"/>
          </w:tcPr>
          <w:p>
            <w:pPr>
              <w:pStyle w:val="12"/>
            </w:pPr>
            <w:r>
              <w:t>项目亩均投资1800元</w:t>
            </w:r>
          </w:p>
        </w:tc>
        <w:tc>
          <w:tcPr>
            <w:tcW w:w="2268" w:type="dxa"/>
            <w:vAlign w:val="center"/>
          </w:tcPr>
          <w:p>
            <w:pPr>
              <w:pStyle w:val="12"/>
            </w:pPr>
            <w:r>
              <w:t>1800元/亩</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农田灌溉率</w:t>
            </w:r>
          </w:p>
        </w:tc>
        <w:tc>
          <w:tcPr>
            <w:tcW w:w="5386" w:type="dxa"/>
            <w:vAlign w:val="center"/>
          </w:tcPr>
          <w:p>
            <w:pPr>
              <w:pStyle w:val="12"/>
            </w:pPr>
            <w:r>
              <w:t>农田灌溉率100%</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受益年度</w:t>
            </w:r>
          </w:p>
        </w:tc>
        <w:tc>
          <w:tcPr>
            <w:tcW w:w="5386" w:type="dxa"/>
            <w:vAlign w:val="center"/>
          </w:tcPr>
          <w:p>
            <w:pPr>
              <w:pStyle w:val="12"/>
            </w:pPr>
            <w:r>
              <w:t>受益年度不少于10年</w:t>
            </w:r>
          </w:p>
        </w:tc>
        <w:tc>
          <w:tcPr>
            <w:tcW w:w="2268" w:type="dxa"/>
            <w:vAlign w:val="center"/>
          </w:tcPr>
          <w:p>
            <w:pPr>
              <w:pStyle w:val="12"/>
            </w:pPr>
            <w:r>
              <w:t>≥10年</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72、石财农【2023】88号提前下达2024年中央耕地建设与利用资金（耕地地力保护补贴）绩效目标表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13011023P00007510002U</w:t>
            </w:r>
          </w:p>
        </w:tc>
        <w:tc>
          <w:tcPr>
            <w:tcW w:w="2835" w:type="dxa"/>
            <w:vAlign w:val="center"/>
          </w:tcPr>
          <w:p>
            <w:pPr>
              <w:pStyle w:val="10"/>
            </w:pPr>
            <w:r>
              <w:t>项目名称</w:t>
            </w:r>
          </w:p>
        </w:tc>
        <w:tc>
          <w:tcPr>
            <w:tcW w:w="6095" w:type="dxa"/>
            <w:gridSpan w:val="3"/>
            <w:vAlign w:val="center"/>
          </w:tcPr>
          <w:p>
            <w:pPr>
              <w:pStyle w:val="12"/>
            </w:pPr>
            <w:r>
              <w:t>石财农【2023】88号提前下达2024年中央耕地建设与利用资金（耕地地力保护补贴）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0.05</w:t>
            </w:r>
          </w:p>
        </w:tc>
        <w:tc>
          <w:tcPr>
            <w:tcW w:w="2835" w:type="dxa"/>
            <w:vAlign w:val="center"/>
          </w:tcPr>
          <w:p>
            <w:pPr>
              <w:pStyle w:val="10"/>
            </w:pPr>
            <w:r>
              <w:t>其中：财政    资金</w:t>
            </w:r>
          </w:p>
        </w:tc>
        <w:tc>
          <w:tcPr>
            <w:tcW w:w="2551" w:type="dxa"/>
            <w:vAlign w:val="center"/>
          </w:tcPr>
          <w:p>
            <w:pPr>
              <w:pStyle w:val="12"/>
            </w:pPr>
            <w:r>
              <w:t>0.05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及时足额拨付13个乡镇的耕地地力补贴资金，增加补贴对象收入，维护社会稳定。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1.及时足额拨付13个乡镇的耕地地力补贴资金，增加补贴对象收入，维护社会稳定。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受益乡镇个数</w:t>
            </w:r>
          </w:p>
        </w:tc>
        <w:tc>
          <w:tcPr>
            <w:tcW w:w="5386" w:type="dxa"/>
            <w:vAlign w:val="center"/>
          </w:tcPr>
          <w:p>
            <w:pPr>
              <w:pStyle w:val="12"/>
            </w:pPr>
            <w:r>
              <w:t>受益乡镇个数</w:t>
            </w:r>
          </w:p>
        </w:tc>
        <w:tc>
          <w:tcPr>
            <w:tcW w:w="2268" w:type="dxa"/>
            <w:vAlign w:val="center"/>
          </w:tcPr>
          <w:p>
            <w:pPr>
              <w:pStyle w:val="12"/>
            </w:pPr>
            <w:r>
              <w:t>13个</w:t>
            </w:r>
          </w:p>
        </w:tc>
        <w:tc>
          <w:tcPr>
            <w:tcW w:w="1276" w:type="dxa"/>
            <w:vAlign w:val="center"/>
          </w:tcPr>
          <w:p>
            <w:pPr>
              <w:pStyle w:val="12"/>
            </w:pPr>
            <w:r>
              <w:t>石财农【2023】88号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按文件要求补贴覆盖率</w:t>
            </w:r>
          </w:p>
        </w:tc>
        <w:tc>
          <w:tcPr>
            <w:tcW w:w="5386" w:type="dxa"/>
            <w:vAlign w:val="center"/>
          </w:tcPr>
          <w:p>
            <w:pPr>
              <w:pStyle w:val="12"/>
            </w:pPr>
            <w:r>
              <w:t>实际拨付补贴资金占应拨付资金的比例</w:t>
            </w:r>
          </w:p>
        </w:tc>
        <w:tc>
          <w:tcPr>
            <w:tcW w:w="2268" w:type="dxa"/>
            <w:vAlign w:val="center"/>
          </w:tcPr>
          <w:p>
            <w:pPr>
              <w:pStyle w:val="12"/>
            </w:pPr>
            <w:r>
              <w:t>100%</w:t>
            </w:r>
          </w:p>
        </w:tc>
        <w:tc>
          <w:tcPr>
            <w:tcW w:w="1276" w:type="dxa"/>
            <w:vAlign w:val="center"/>
          </w:tcPr>
          <w:p>
            <w:pPr>
              <w:pStyle w:val="12"/>
            </w:pPr>
            <w:r>
              <w:t>石财农【2023】88号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按时拨付补贴资金占应拨付资金的比例</w:t>
            </w:r>
          </w:p>
        </w:tc>
        <w:tc>
          <w:tcPr>
            <w:tcW w:w="2268" w:type="dxa"/>
            <w:vAlign w:val="center"/>
          </w:tcPr>
          <w:p>
            <w:pPr>
              <w:pStyle w:val="12"/>
            </w:pPr>
            <w:r>
              <w:t>100%</w:t>
            </w:r>
          </w:p>
        </w:tc>
        <w:tc>
          <w:tcPr>
            <w:tcW w:w="1276" w:type="dxa"/>
            <w:vAlign w:val="center"/>
          </w:tcPr>
          <w:p>
            <w:pPr>
              <w:pStyle w:val="12"/>
            </w:pPr>
            <w:r>
              <w:t>石财农【2023】88号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财政投入资金额</w:t>
            </w:r>
          </w:p>
        </w:tc>
        <w:tc>
          <w:tcPr>
            <w:tcW w:w="5386" w:type="dxa"/>
            <w:vAlign w:val="center"/>
          </w:tcPr>
          <w:p>
            <w:pPr>
              <w:pStyle w:val="12"/>
            </w:pPr>
            <w:r>
              <w:t>财政投入资金额</w:t>
            </w:r>
          </w:p>
        </w:tc>
        <w:tc>
          <w:tcPr>
            <w:tcW w:w="2268" w:type="dxa"/>
            <w:vAlign w:val="center"/>
          </w:tcPr>
          <w:p>
            <w:pPr>
              <w:pStyle w:val="12"/>
            </w:pPr>
            <w:r>
              <w:t>1231万元</w:t>
            </w:r>
          </w:p>
        </w:tc>
        <w:tc>
          <w:tcPr>
            <w:tcW w:w="1276" w:type="dxa"/>
            <w:vAlign w:val="center"/>
          </w:tcPr>
          <w:p>
            <w:pPr>
              <w:pStyle w:val="12"/>
            </w:pPr>
            <w:r>
              <w:t>石财农【2023】88号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增加补贴对象收入</w:t>
            </w:r>
          </w:p>
        </w:tc>
        <w:tc>
          <w:tcPr>
            <w:tcW w:w="5386" w:type="dxa"/>
            <w:vAlign w:val="center"/>
          </w:tcPr>
          <w:p>
            <w:pPr>
              <w:pStyle w:val="12"/>
            </w:pPr>
            <w:r>
              <w:t>增加补贴对象收入</w:t>
            </w:r>
          </w:p>
        </w:tc>
        <w:tc>
          <w:tcPr>
            <w:tcW w:w="2268" w:type="dxa"/>
            <w:vAlign w:val="center"/>
          </w:tcPr>
          <w:p>
            <w:pPr>
              <w:pStyle w:val="12"/>
            </w:pPr>
            <w:r>
              <w:t>增加补贴对象收入</w:t>
            </w:r>
          </w:p>
        </w:tc>
        <w:tc>
          <w:tcPr>
            <w:tcW w:w="1276" w:type="dxa"/>
            <w:vAlign w:val="center"/>
          </w:tcPr>
          <w:p>
            <w:pPr>
              <w:pStyle w:val="12"/>
            </w:pPr>
            <w:r>
              <w:t>石财农【2023】88号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维护社会稳定</w:t>
            </w:r>
          </w:p>
        </w:tc>
        <w:tc>
          <w:tcPr>
            <w:tcW w:w="1276" w:type="dxa"/>
            <w:vAlign w:val="center"/>
          </w:tcPr>
          <w:p>
            <w:pPr>
              <w:pStyle w:val="12"/>
            </w:pPr>
            <w:r>
              <w:t>石财农【2023】88号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收益对象满意度</w:t>
            </w:r>
          </w:p>
        </w:tc>
        <w:tc>
          <w:tcPr>
            <w:tcW w:w="5386" w:type="dxa"/>
            <w:vAlign w:val="center"/>
          </w:tcPr>
          <w:p>
            <w:pPr>
              <w:pStyle w:val="12"/>
            </w:pPr>
            <w:r>
              <w:t>受益对象满意度</w:t>
            </w:r>
          </w:p>
        </w:tc>
        <w:tc>
          <w:tcPr>
            <w:tcW w:w="2268" w:type="dxa"/>
            <w:vAlign w:val="center"/>
          </w:tcPr>
          <w:p>
            <w:pPr>
              <w:pStyle w:val="12"/>
            </w:pPr>
            <w:r>
              <w:t>100%</w:t>
            </w:r>
          </w:p>
        </w:tc>
        <w:tc>
          <w:tcPr>
            <w:tcW w:w="1276" w:type="dxa"/>
            <w:vAlign w:val="center"/>
          </w:tcPr>
          <w:p>
            <w:pPr>
              <w:pStyle w:val="12"/>
            </w:pPr>
            <w:r>
              <w:t>石财农【2023】88号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73、石财农【2023】90号提前下达2024年中央农业产业发展资金（畜禽生产性能测定）绩效目标表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13011024P00319410046G</w:t>
            </w:r>
          </w:p>
        </w:tc>
        <w:tc>
          <w:tcPr>
            <w:tcW w:w="2835" w:type="dxa"/>
            <w:vAlign w:val="center"/>
          </w:tcPr>
          <w:p>
            <w:pPr>
              <w:pStyle w:val="10"/>
            </w:pPr>
            <w:r>
              <w:t>项目名称</w:t>
            </w:r>
          </w:p>
        </w:tc>
        <w:tc>
          <w:tcPr>
            <w:tcW w:w="6095" w:type="dxa"/>
            <w:gridSpan w:val="3"/>
            <w:vAlign w:val="center"/>
          </w:tcPr>
          <w:p>
            <w:pPr>
              <w:pStyle w:val="12"/>
            </w:pPr>
            <w:r>
              <w:t>石财农【2023】90号提前下达2024年中央农业产业发展资金（畜禽生产性能测定）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101.00</w:t>
            </w:r>
          </w:p>
        </w:tc>
        <w:tc>
          <w:tcPr>
            <w:tcW w:w="2835" w:type="dxa"/>
            <w:vAlign w:val="center"/>
          </w:tcPr>
          <w:p>
            <w:pPr>
              <w:pStyle w:val="10"/>
            </w:pPr>
            <w:r>
              <w:t>其中：财政    资金</w:t>
            </w:r>
          </w:p>
        </w:tc>
        <w:tc>
          <w:tcPr>
            <w:tcW w:w="2551" w:type="dxa"/>
            <w:vAlign w:val="center"/>
          </w:tcPr>
          <w:p>
            <w:pPr>
              <w:pStyle w:val="12"/>
            </w:pPr>
            <w:r>
              <w:t>101.00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完成测定奶牛生产性能大于1000头、肉牛310头，为奶（肉）牛育种改良提供数据支撑，推进种业振兴。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1.完成测定奶牛生产性能大于1000头、肉牛310头，为奶（肉）牛育种改良提供数据支撑，推进种业振兴。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奶牛生产性能测定数量</w:t>
            </w:r>
          </w:p>
        </w:tc>
        <w:tc>
          <w:tcPr>
            <w:tcW w:w="5386" w:type="dxa"/>
            <w:vAlign w:val="center"/>
          </w:tcPr>
          <w:p>
            <w:pPr>
              <w:pStyle w:val="12"/>
            </w:pPr>
            <w:r>
              <w:t>奶牛生产性能测定不少于1000头</w:t>
            </w:r>
          </w:p>
        </w:tc>
        <w:tc>
          <w:tcPr>
            <w:tcW w:w="2268" w:type="dxa"/>
            <w:vAlign w:val="center"/>
          </w:tcPr>
          <w:p>
            <w:pPr>
              <w:pStyle w:val="12"/>
            </w:pPr>
            <w:r>
              <w:t>≥1000头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肉牛生产性能测定数量</w:t>
            </w:r>
          </w:p>
        </w:tc>
        <w:tc>
          <w:tcPr>
            <w:tcW w:w="5386" w:type="dxa"/>
            <w:vAlign w:val="center"/>
          </w:tcPr>
          <w:p>
            <w:pPr>
              <w:pStyle w:val="12"/>
            </w:pPr>
            <w:r>
              <w:t>肉牛生产性能测定不少于310头</w:t>
            </w:r>
          </w:p>
        </w:tc>
        <w:tc>
          <w:tcPr>
            <w:tcW w:w="2268" w:type="dxa"/>
            <w:vAlign w:val="center"/>
          </w:tcPr>
          <w:p>
            <w:pPr>
              <w:pStyle w:val="12"/>
            </w:pPr>
            <w:r>
              <w:t>≥310头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奶牛测定补贴标准</w:t>
            </w:r>
          </w:p>
        </w:tc>
        <w:tc>
          <w:tcPr>
            <w:tcW w:w="5386" w:type="dxa"/>
            <w:vAlign w:val="center"/>
          </w:tcPr>
          <w:p>
            <w:pPr>
              <w:pStyle w:val="12"/>
            </w:pPr>
            <w:r>
              <w:t>奶牛测定补贴标准500元/头</w:t>
            </w:r>
          </w:p>
        </w:tc>
        <w:tc>
          <w:tcPr>
            <w:tcW w:w="2268" w:type="dxa"/>
            <w:vAlign w:val="center"/>
          </w:tcPr>
          <w:p>
            <w:pPr>
              <w:pStyle w:val="12"/>
            </w:pPr>
            <w:r>
              <w:t>500元/头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肉牛测定补贴标准</w:t>
            </w:r>
          </w:p>
        </w:tc>
        <w:tc>
          <w:tcPr>
            <w:tcW w:w="5386" w:type="dxa"/>
            <w:vAlign w:val="center"/>
          </w:tcPr>
          <w:p>
            <w:pPr>
              <w:pStyle w:val="12"/>
            </w:pPr>
            <w:r>
              <w:t>肉牛测定补贴标准1000元/头</w:t>
            </w:r>
          </w:p>
        </w:tc>
        <w:tc>
          <w:tcPr>
            <w:tcW w:w="2268" w:type="dxa"/>
            <w:vAlign w:val="center"/>
          </w:tcPr>
          <w:p>
            <w:pPr>
              <w:pStyle w:val="12"/>
            </w:pPr>
            <w:r>
              <w:t>1000元/头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测定任务完成率</w:t>
            </w:r>
          </w:p>
        </w:tc>
        <w:tc>
          <w:tcPr>
            <w:tcW w:w="5386" w:type="dxa"/>
            <w:vAlign w:val="center"/>
          </w:tcPr>
          <w:p>
            <w:pPr>
              <w:pStyle w:val="12"/>
            </w:pPr>
            <w:r>
              <w:t>实际测定数量占计划测定数量的比例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测定任务完成及时率</w:t>
            </w:r>
          </w:p>
        </w:tc>
        <w:tc>
          <w:tcPr>
            <w:tcW w:w="5386" w:type="dxa"/>
            <w:vAlign w:val="center"/>
          </w:tcPr>
          <w:p>
            <w:pPr>
              <w:pStyle w:val="12"/>
            </w:pPr>
            <w:r>
              <w:t>及时完成测定数量占应测定数量的比例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推进奶（肉）牛种业振兴</w:t>
            </w:r>
          </w:p>
        </w:tc>
        <w:tc>
          <w:tcPr>
            <w:tcW w:w="5386" w:type="dxa"/>
            <w:vAlign w:val="center"/>
          </w:tcPr>
          <w:p>
            <w:pPr>
              <w:pStyle w:val="12"/>
            </w:pPr>
            <w:r>
              <w:t>为奶（肉）牛育种改良提供数据支撑，推进种业振兴</w:t>
            </w:r>
          </w:p>
        </w:tc>
        <w:tc>
          <w:tcPr>
            <w:tcW w:w="2268" w:type="dxa"/>
            <w:vAlign w:val="center"/>
          </w:tcPr>
          <w:p>
            <w:pPr>
              <w:pStyle w:val="12"/>
            </w:pPr>
            <w:r>
              <w:t>推进种业振兴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74、石财农【2023】94号提前下达2024年省级农业防灾减灾和水利救灾资金预算（农产品市场信息监测预警）绩效目标表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13011023P00003810020G</w:t>
            </w:r>
          </w:p>
        </w:tc>
        <w:tc>
          <w:tcPr>
            <w:tcW w:w="2835" w:type="dxa"/>
            <w:vAlign w:val="center"/>
          </w:tcPr>
          <w:p>
            <w:pPr>
              <w:pStyle w:val="10"/>
            </w:pPr>
            <w:r>
              <w:t>项目名称</w:t>
            </w:r>
          </w:p>
        </w:tc>
        <w:tc>
          <w:tcPr>
            <w:tcW w:w="6095" w:type="dxa"/>
            <w:gridSpan w:val="3"/>
            <w:vAlign w:val="center"/>
          </w:tcPr>
          <w:p>
            <w:pPr>
              <w:pStyle w:val="12"/>
            </w:pPr>
            <w:r>
              <w:t>石财农【2023】94号提前下达2024年省级农业防灾减灾和水利救灾资金预算（农产品市场信息监测预警）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w:t>
            </w:r>
          </w:p>
        </w:tc>
        <w:tc>
          <w:tcPr>
            <w:tcW w:w="2835" w:type="dxa"/>
            <w:vAlign w:val="center"/>
          </w:tcPr>
          <w:p>
            <w:pPr>
              <w:pStyle w:val="10"/>
            </w:pPr>
            <w:r>
              <w:t>其中：财政    资金</w:t>
            </w:r>
          </w:p>
        </w:tc>
        <w:tc>
          <w:tcPr>
            <w:tcW w:w="2551" w:type="dxa"/>
            <w:vAlign w:val="center"/>
          </w:tcPr>
          <w:p>
            <w:pPr>
              <w:pStyle w:val="12"/>
            </w:pPr>
            <w:r>
              <w:t>1.70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全年完成信息采集350条，通过农产品价格信息的及时上报，为领导了解市场信息，指导农业结构调整提供依据。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1.全年完成信息采集350条，通过农产品价格信息的及时上报，为领导了解市场信息，指导农业结构调整提供依据。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全年信息采集数</w:t>
            </w:r>
          </w:p>
        </w:tc>
        <w:tc>
          <w:tcPr>
            <w:tcW w:w="5386" w:type="dxa"/>
            <w:vAlign w:val="center"/>
          </w:tcPr>
          <w:p>
            <w:pPr>
              <w:pStyle w:val="12"/>
            </w:pPr>
            <w:r>
              <w:t>全年采集350条</w:t>
            </w:r>
          </w:p>
        </w:tc>
        <w:tc>
          <w:tcPr>
            <w:tcW w:w="2268" w:type="dxa"/>
            <w:vAlign w:val="center"/>
          </w:tcPr>
          <w:p>
            <w:pPr>
              <w:pStyle w:val="12"/>
            </w:pPr>
            <w:r>
              <w:t>350条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资金使用精准率</w:t>
            </w:r>
          </w:p>
        </w:tc>
        <w:tc>
          <w:tcPr>
            <w:tcW w:w="5386" w:type="dxa"/>
            <w:vAlign w:val="center"/>
          </w:tcPr>
          <w:p>
            <w:pPr>
              <w:pStyle w:val="12"/>
            </w:pPr>
            <w:r>
              <w:t>发放合规金额占总发放比例数</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农产品信息采集及时率</w:t>
            </w:r>
          </w:p>
        </w:tc>
        <w:tc>
          <w:tcPr>
            <w:tcW w:w="5386" w:type="dxa"/>
            <w:vAlign w:val="center"/>
          </w:tcPr>
          <w:p>
            <w:pPr>
              <w:pStyle w:val="12"/>
            </w:pPr>
            <w:r>
              <w:t>及时采集信息数量占应采集数量的比例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财政投入补贴1.7万元</w:t>
            </w:r>
          </w:p>
        </w:tc>
        <w:tc>
          <w:tcPr>
            <w:tcW w:w="2268" w:type="dxa"/>
            <w:vAlign w:val="center"/>
          </w:tcPr>
          <w:p>
            <w:pPr>
              <w:pStyle w:val="12"/>
            </w:pPr>
            <w:r>
              <w:t>1.7万元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掌控价格信息，及时调控</w:t>
            </w:r>
          </w:p>
        </w:tc>
        <w:tc>
          <w:tcPr>
            <w:tcW w:w="5386" w:type="dxa"/>
            <w:vAlign w:val="center"/>
          </w:tcPr>
          <w:p>
            <w:pPr>
              <w:pStyle w:val="12"/>
            </w:pPr>
            <w:r>
              <w:t>掌控价格信息，及时调控</w:t>
            </w:r>
          </w:p>
        </w:tc>
        <w:tc>
          <w:tcPr>
            <w:tcW w:w="2268" w:type="dxa"/>
            <w:vAlign w:val="center"/>
          </w:tcPr>
          <w:p>
            <w:pPr>
              <w:pStyle w:val="12"/>
            </w:pPr>
            <w:r>
              <w:t>掌控价格信息，及时调控</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75、石财农【2023】94号提前下达2024年省级农业防灾减灾和水利救灾资金预算（强制免疫）绩效目标表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13011023P00319010021H</w:t>
            </w:r>
          </w:p>
        </w:tc>
        <w:tc>
          <w:tcPr>
            <w:tcW w:w="2835" w:type="dxa"/>
            <w:vAlign w:val="center"/>
          </w:tcPr>
          <w:p>
            <w:pPr>
              <w:pStyle w:val="10"/>
            </w:pPr>
            <w:r>
              <w:t>项目名称</w:t>
            </w:r>
          </w:p>
        </w:tc>
        <w:tc>
          <w:tcPr>
            <w:tcW w:w="6095" w:type="dxa"/>
            <w:gridSpan w:val="3"/>
            <w:vAlign w:val="center"/>
          </w:tcPr>
          <w:p>
            <w:pPr>
              <w:pStyle w:val="12"/>
            </w:pPr>
            <w:r>
              <w:t>石财农【2023】94号提前下达2024年省级农业防灾减灾和水利救灾资金预算（强制免疫）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0.47</w:t>
            </w:r>
          </w:p>
        </w:tc>
        <w:tc>
          <w:tcPr>
            <w:tcW w:w="2835" w:type="dxa"/>
            <w:vAlign w:val="center"/>
          </w:tcPr>
          <w:p>
            <w:pPr>
              <w:pStyle w:val="10"/>
            </w:pPr>
            <w:r>
              <w:t>其中：财政    资金</w:t>
            </w:r>
          </w:p>
        </w:tc>
        <w:tc>
          <w:tcPr>
            <w:tcW w:w="2551" w:type="dxa"/>
            <w:vAlign w:val="center"/>
          </w:tcPr>
          <w:p>
            <w:pPr>
              <w:pStyle w:val="12"/>
            </w:pPr>
            <w:r>
              <w:t>0.47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pPr>
              <w:pStyle w:val="12"/>
            </w:pPr>
            <w:r>
              <w:t>"</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pPr>
              <w:pStyle w:val="12"/>
            </w:pPr>
            <w:r>
              <w:t>"</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购置检测试剂数量</w:t>
            </w:r>
          </w:p>
        </w:tc>
        <w:tc>
          <w:tcPr>
            <w:tcW w:w="5386" w:type="dxa"/>
            <w:vAlign w:val="center"/>
          </w:tcPr>
          <w:p>
            <w:pPr>
              <w:pStyle w:val="12"/>
            </w:pPr>
            <w:r>
              <w:t>购置检测试剂50瓶</w:t>
            </w:r>
          </w:p>
        </w:tc>
        <w:tc>
          <w:tcPr>
            <w:tcW w:w="2268" w:type="dxa"/>
            <w:vAlign w:val="center"/>
          </w:tcPr>
          <w:p>
            <w:pPr>
              <w:pStyle w:val="12"/>
            </w:pPr>
            <w:r>
              <w:t>50瓶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购置消毒药数量</w:t>
            </w:r>
          </w:p>
        </w:tc>
        <w:tc>
          <w:tcPr>
            <w:tcW w:w="5386" w:type="dxa"/>
            <w:vAlign w:val="center"/>
          </w:tcPr>
          <w:p>
            <w:pPr>
              <w:pStyle w:val="12"/>
            </w:pPr>
            <w:r>
              <w:t>购置消毒药4吨</w:t>
            </w:r>
          </w:p>
        </w:tc>
        <w:tc>
          <w:tcPr>
            <w:tcW w:w="2268" w:type="dxa"/>
            <w:vAlign w:val="center"/>
          </w:tcPr>
          <w:p>
            <w:pPr>
              <w:pStyle w:val="12"/>
            </w:pPr>
            <w:r>
              <w:t>6吨</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购置防疫器械数量</w:t>
            </w:r>
          </w:p>
        </w:tc>
        <w:tc>
          <w:tcPr>
            <w:tcW w:w="5386" w:type="dxa"/>
            <w:vAlign w:val="center"/>
          </w:tcPr>
          <w:p>
            <w:pPr>
              <w:pStyle w:val="12"/>
            </w:pPr>
            <w:r>
              <w:t>购置防疫器械200套</w:t>
            </w:r>
          </w:p>
        </w:tc>
        <w:tc>
          <w:tcPr>
            <w:tcW w:w="2268" w:type="dxa"/>
            <w:vAlign w:val="center"/>
          </w:tcPr>
          <w:p>
            <w:pPr>
              <w:pStyle w:val="12"/>
            </w:pPr>
            <w:r>
              <w:t>200套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购买物资时限</w:t>
            </w:r>
          </w:p>
        </w:tc>
        <w:tc>
          <w:tcPr>
            <w:tcW w:w="5386" w:type="dxa"/>
            <w:vAlign w:val="center"/>
          </w:tcPr>
          <w:p>
            <w:pPr>
              <w:pStyle w:val="12"/>
            </w:pPr>
            <w:r>
              <w:t>9月上旬全部购买完毕</w:t>
            </w:r>
          </w:p>
        </w:tc>
        <w:tc>
          <w:tcPr>
            <w:tcW w:w="2268" w:type="dxa"/>
            <w:vAlign w:val="center"/>
          </w:tcPr>
          <w:p>
            <w:pPr>
              <w:pStyle w:val="12"/>
            </w:pPr>
            <w:r>
              <w:t>9月上旬全部购买完毕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补贴村级防疫员数量</w:t>
            </w:r>
          </w:p>
        </w:tc>
        <w:tc>
          <w:tcPr>
            <w:tcW w:w="5386" w:type="dxa"/>
            <w:vAlign w:val="center"/>
          </w:tcPr>
          <w:p>
            <w:pPr>
              <w:pStyle w:val="12"/>
            </w:pPr>
            <w:r>
              <w:t>补贴防疫员不少于165名</w:t>
            </w:r>
          </w:p>
        </w:tc>
        <w:tc>
          <w:tcPr>
            <w:tcW w:w="2268" w:type="dxa"/>
            <w:vAlign w:val="center"/>
          </w:tcPr>
          <w:p>
            <w:pPr>
              <w:pStyle w:val="12"/>
            </w:pPr>
            <w:r>
              <w:t>≥165名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购买防疫物资成本</w:t>
            </w:r>
          </w:p>
        </w:tc>
        <w:tc>
          <w:tcPr>
            <w:tcW w:w="5386" w:type="dxa"/>
            <w:vAlign w:val="center"/>
          </w:tcPr>
          <w:p>
            <w:pPr>
              <w:pStyle w:val="12"/>
            </w:pPr>
            <w:r>
              <w:t>按市场价购买防疫物资</w:t>
            </w:r>
          </w:p>
        </w:tc>
        <w:tc>
          <w:tcPr>
            <w:tcW w:w="2268" w:type="dxa"/>
            <w:vAlign w:val="center"/>
          </w:tcPr>
          <w:p>
            <w:pPr>
              <w:pStyle w:val="12"/>
            </w:pPr>
            <w:r>
              <w:t>按市场价购买防疫物资</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防疫员误工补助标准</w:t>
            </w:r>
          </w:p>
        </w:tc>
        <w:tc>
          <w:tcPr>
            <w:tcW w:w="5386" w:type="dxa"/>
            <w:vAlign w:val="center"/>
          </w:tcPr>
          <w:p>
            <w:pPr>
              <w:pStyle w:val="12"/>
            </w:pPr>
            <w:r>
              <w:t>按考核结果发放误工补助</w:t>
            </w:r>
          </w:p>
        </w:tc>
        <w:tc>
          <w:tcPr>
            <w:tcW w:w="2268" w:type="dxa"/>
            <w:vAlign w:val="center"/>
          </w:tcPr>
          <w:p>
            <w:pPr>
              <w:pStyle w:val="12"/>
            </w:pPr>
            <w:r>
              <w:t>按考核结果发放误工补助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动物防疫物资到位率</w:t>
            </w:r>
          </w:p>
        </w:tc>
        <w:tc>
          <w:tcPr>
            <w:tcW w:w="5386" w:type="dxa"/>
            <w:vAlign w:val="center"/>
          </w:tcPr>
          <w:p>
            <w:pPr>
              <w:pStyle w:val="12"/>
            </w:pPr>
            <w:r>
              <w:t>防疫物资到位率达到100%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全年动物畜禽免疫密度</w:t>
            </w:r>
          </w:p>
        </w:tc>
        <w:tc>
          <w:tcPr>
            <w:tcW w:w="5386" w:type="dxa"/>
            <w:vAlign w:val="center"/>
          </w:tcPr>
          <w:p>
            <w:pPr>
              <w:pStyle w:val="12"/>
            </w:pPr>
            <w:r>
              <w:t>免疫密度达到100%</w:t>
            </w:r>
          </w:p>
        </w:tc>
        <w:tc>
          <w:tcPr>
            <w:tcW w:w="2268" w:type="dxa"/>
            <w:vAlign w:val="center"/>
          </w:tcPr>
          <w:p>
            <w:pPr>
              <w:pStyle w:val="12"/>
            </w:pPr>
            <w:r>
              <w:t>100%</w:t>
            </w:r>
          </w:p>
        </w:tc>
        <w:tc>
          <w:tcPr>
            <w:tcW w:w="1276" w:type="dxa"/>
            <w:vAlign w:val="center"/>
          </w:tcPr>
          <w:p>
            <w:pPr>
              <w:pStyle w:val="12"/>
            </w:pPr>
            <w:r>
              <w:t>冀牧医防【2007】124号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免疫畜禽抗体合格率</w:t>
            </w:r>
          </w:p>
        </w:tc>
        <w:tc>
          <w:tcPr>
            <w:tcW w:w="5386" w:type="dxa"/>
            <w:vAlign w:val="center"/>
          </w:tcPr>
          <w:p>
            <w:pPr>
              <w:pStyle w:val="12"/>
            </w:pPr>
            <w:r>
              <w:t>抗体合格率达到80%</w:t>
            </w:r>
          </w:p>
        </w:tc>
        <w:tc>
          <w:tcPr>
            <w:tcW w:w="2268" w:type="dxa"/>
            <w:vAlign w:val="center"/>
          </w:tcPr>
          <w:p>
            <w:pPr>
              <w:pStyle w:val="12"/>
            </w:pPr>
            <w:r>
              <w:t>80%</w:t>
            </w:r>
          </w:p>
        </w:tc>
        <w:tc>
          <w:tcPr>
            <w:tcW w:w="1276" w:type="dxa"/>
            <w:vAlign w:val="center"/>
          </w:tcPr>
          <w:p>
            <w:pPr>
              <w:pStyle w:val="12"/>
            </w:pPr>
            <w:r>
              <w:t>冀牧医防【2007】124号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动物疫情发生次数</w:t>
            </w:r>
          </w:p>
        </w:tc>
        <w:tc>
          <w:tcPr>
            <w:tcW w:w="5386" w:type="dxa"/>
            <w:vAlign w:val="center"/>
          </w:tcPr>
          <w:p>
            <w:pPr>
              <w:pStyle w:val="12"/>
            </w:pPr>
            <w:r>
              <w:t>发生次数不高于1次</w:t>
            </w:r>
          </w:p>
        </w:tc>
        <w:tc>
          <w:tcPr>
            <w:tcW w:w="2268" w:type="dxa"/>
            <w:vAlign w:val="center"/>
          </w:tcPr>
          <w:p>
            <w:pPr>
              <w:pStyle w:val="12"/>
            </w:pPr>
            <w:r>
              <w:t>≤1次</w:t>
            </w:r>
          </w:p>
        </w:tc>
        <w:tc>
          <w:tcPr>
            <w:tcW w:w="1276" w:type="dxa"/>
            <w:vAlign w:val="center"/>
          </w:tcPr>
          <w:p>
            <w:pPr>
              <w:pStyle w:val="12"/>
            </w:pPr>
            <w:r>
              <w:t>冀牧医防【2007】124号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76、石财农【2023】94号提前下达2024年省级农业防灾减灾和水利救灾资金预算（畜禽统计监测）绩效目标表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13011023P000038100214</w:t>
            </w:r>
          </w:p>
        </w:tc>
        <w:tc>
          <w:tcPr>
            <w:tcW w:w="2835" w:type="dxa"/>
            <w:vAlign w:val="center"/>
          </w:tcPr>
          <w:p>
            <w:pPr>
              <w:pStyle w:val="10"/>
            </w:pPr>
            <w:r>
              <w:t>项目名称</w:t>
            </w:r>
          </w:p>
        </w:tc>
        <w:tc>
          <w:tcPr>
            <w:tcW w:w="6095" w:type="dxa"/>
            <w:gridSpan w:val="3"/>
            <w:vAlign w:val="center"/>
          </w:tcPr>
          <w:p>
            <w:pPr>
              <w:pStyle w:val="12"/>
            </w:pPr>
            <w:r>
              <w:t>石财农【2023】94号提前下达2024年省级农业防灾减灾和水利救灾资金预算（畜禽统计监测）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0.40</w:t>
            </w:r>
          </w:p>
        </w:tc>
        <w:tc>
          <w:tcPr>
            <w:tcW w:w="2835" w:type="dxa"/>
            <w:vAlign w:val="center"/>
          </w:tcPr>
          <w:p>
            <w:pPr>
              <w:pStyle w:val="10"/>
            </w:pPr>
            <w:r>
              <w:t>其中：财政    资金</w:t>
            </w:r>
          </w:p>
        </w:tc>
        <w:tc>
          <w:tcPr>
            <w:tcW w:w="2551" w:type="dxa"/>
            <w:vAlign w:val="center"/>
          </w:tcPr>
          <w:p>
            <w:pPr>
              <w:pStyle w:val="12"/>
            </w:pPr>
            <w:r>
              <w:t>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完成全年价格统计监测52条及生猪规模场监测任务12次，及时掌握畜禽产品价格及生猪生产，了解价格波动规律及生猪生产形势，为领导决策提供依据，及时调整畜禽产业结构，促进畜禽养殖健康发展。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1.完成全年价格统计监测52条及生猪规模场监测任务12次，及时掌握畜禽产品价格及生猪生产，了解价格波动规律及生猪生产形势，为领导决策提供依据，及时调整畜禽产业结构，促进畜禽养殖健康发展。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价格监测条数及生猪规模场监测次数</w:t>
            </w:r>
          </w:p>
        </w:tc>
        <w:tc>
          <w:tcPr>
            <w:tcW w:w="5386" w:type="dxa"/>
            <w:vAlign w:val="center"/>
          </w:tcPr>
          <w:p>
            <w:pPr>
              <w:pStyle w:val="12"/>
            </w:pPr>
            <w:r>
              <w:t>完成价格监测52条，生猪规模场监测12次</w:t>
            </w:r>
          </w:p>
        </w:tc>
        <w:tc>
          <w:tcPr>
            <w:tcW w:w="2268" w:type="dxa"/>
            <w:vAlign w:val="center"/>
          </w:tcPr>
          <w:p>
            <w:pPr>
              <w:pStyle w:val="12"/>
            </w:pPr>
            <w:r>
              <w:t>64条（次）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统计监测上报完成率</w:t>
            </w:r>
          </w:p>
        </w:tc>
        <w:tc>
          <w:tcPr>
            <w:tcW w:w="5386" w:type="dxa"/>
            <w:vAlign w:val="center"/>
          </w:tcPr>
          <w:p>
            <w:pPr>
              <w:pStyle w:val="12"/>
            </w:pPr>
            <w:r>
              <w:t>实际上报数据占应上报的比例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统计监测上报及时率</w:t>
            </w:r>
          </w:p>
        </w:tc>
        <w:tc>
          <w:tcPr>
            <w:tcW w:w="5386" w:type="dxa"/>
            <w:vAlign w:val="center"/>
          </w:tcPr>
          <w:p>
            <w:pPr>
              <w:pStyle w:val="12"/>
            </w:pPr>
            <w:r>
              <w:t>及时上报数据占应上报的比例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财政补贴收入0.4万元</w:t>
            </w:r>
          </w:p>
        </w:tc>
        <w:tc>
          <w:tcPr>
            <w:tcW w:w="2268" w:type="dxa"/>
            <w:vAlign w:val="center"/>
          </w:tcPr>
          <w:p>
            <w:pPr>
              <w:pStyle w:val="12"/>
            </w:pPr>
            <w:r>
              <w:t>0.4万元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及时掌握畜禽价格及生猪生产形势</w:t>
            </w:r>
          </w:p>
        </w:tc>
        <w:tc>
          <w:tcPr>
            <w:tcW w:w="5386" w:type="dxa"/>
            <w:vAlign w:val="center"/>
          </w:tcPr>
          <w:p>
            <w:pPr>
              <w:pStyle w:val="12"/>
            </w:pPr>
            <w:r>
              <w:t>及时掌握畜禽价格及生猪生产形势</w:t>
            </w:r>
          </w:p>
        </w:tc>
        <w:tc>
          <w:tcPr>
            <w:tcW w:w="2268" w:type="dxa"/>
            <w:vAlign w:val="center"/>
          </w:tcPr>
          <w:p>
            <w:pPr>
              <w:pStyle w:val="12"/>
            </w:pPr>
            <w:r>
              <w:t>及时掌握畜禽价格及生猪生产形势</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77、石财农【2023】94号提前下达2024年省级农业防灾减灾和水利救灾资金预算（养殖环节无害化处理补助）绩效目标表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13011023P003190100225</w:t>
            </w:r>
          </w:p>
        </w:tc>
        <w:tc>
          <w:tcPr>
            <w:tcW w:w="2835" w:type="dxa"/>
            <w:vAlign w:val="center"/>
          </w:tcPr>
          <w:p>
            <w:pPr>
              <w:pStyle w:val="10"/>
            </w:pPr>
            <w:r>
              <w:t>项目名称</w:t>
            </w:r>
          </w:p>
        </w:tc>
        <w:tc>
          <w:tcPr>
            <w:tcW w:w="6095" w:type="dxa"/>
            <w:gridSpan w:val="3"/>
            <w:vAlign w:val="center"/>
          </w:tcPr>
          <w:p>
            <w:pPr>
              <w:pStyle w:val="12"/>
            </w:pPr>
            <w:r>
              <w:t>石财农【2023】94号提前下达2024年省级农业防灾减灾和水利救灾资金预算（养殖环节无害化处理补助）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4.53</w:t>
            </w:r>
          </w:p>
        </w:tc>
        <w:tc>
          <w:tcPr>
            <w:tcW w:w="2835" w:type="dxa"/>
            <w:vAlign w:val="center"/>
          </w:tcPr>
          <w:p>
            <w:pPr>
              <w:pStyle w:val="10"/>
            </w:pPr>
            <w:r>
              <w:t>其中：财政    资金</w:t>
            </w:r>
          </w:p>
        </w:tc>
        <w:tc>
          <w:tcPr>
            <w:tcW w:w="2551" w:type="dxa"/>
            <w:vAlign w:val="center"/>
          </w:tcPr>
          <w:p>
            <w:pPr>
              <w:pStyle w:val="12"/>
            </w:pPr>
            <w:r>
              <w:t>4.53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"对病死猪的收集运输和无害化处理过程进行补贴，处理数量不少于2000头，补贴率达到100%，</w:t>
            </w:r>
          </w:p>
          <w:p>
            <w:pPr>
              <w:pStyle w:val="12"/>
            </w:pPr>
            <w:r>
              <w:t>促进我区病死猪全部实现无害化处理，确保病死猪不流向餐桌，不引起食品安全公共卫生事件。</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1."对病死猪的收集运输和无害化处理过程进行补贴，处理数量不少于2000头，补贴率达到100%，</w:t>
            </w:r>
          </w:p>
          <w:p>
            <w:pPr>
              <w:pStyle w:val="12"/>
            </w:pPr>
            <w:r>
              <w:t>促进我区病死猪全部实现无害化处理，确保病死猪不流向餐桌，不引起食品安全公共卫生事件。</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病死畜禽无害化处理率(%)</w:t>
            </w:r>
          </w:p>
        </w:tc>
        <w:tc>
          <w:tcPr>
            <w:tcW w:w="5386" w:type="dxa"/>
            <w:vAlign w:val="center"/>
          </w:tcPr>
          <w:p>
            <w:pPr>
              <w:pStyle w:val="12"/>
            </w:pPr>
            <w:r>
              <w:t>实际处理数量占应处理数量比率</w:t>
            </w:r>
          </w:p>
        </w:tc>
        <w:tc>
          <w:tcPr>
            <w:tcW w:w="2268" w:type="dxa"/>
            <w:vAlign w:val="center"/>
          </w:tcPr>
          <w:p>
            <w:pPr>
              <w:pStyle w:val="12"/>
            </w:pPr>
            <w:r>
              <w:t>100%</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病死畜禽无害化处理数量不少于2000头</w:t>
            </w:r>
          </w:p>
        </w:tc>
        <w:tc>
          <w:tcPr>
            <w:tcW w:w="2268" w:type="dxa"/>
            <w:vAlign w:val="center"/>
          </w:tcPr>
          <w:p>
            <w:pPr>
              <w:pStyle w:val="12"/>
            </w:pPr>
            <w:r>
              <w:t>≥1500头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病死畜禽无害化处理补贴标准</w:t>
            </w:r>
          </w:p>
        </w:tc>
        <w:tc>
          <w:tcPr>
            <w:tcW w:w="5386" w:type="dxa"/>
            <w:vAlign w:val="center"/>
          </w:tcPr>
          <w:p>
            <w:pPr>
              <w:pStyle w:val="12"/>
            </w:pPr>
            <w:r>
              <w:t>55（含）cm以下45元/头（收集运输费10元/头、无害化处理费35元/头）</w:t>
            </w:r>
          </w:p>
          <w:p>
            <w:pPr>
              <w:pStyle w:val="12"/>
            </w:pPr>
          </w:p>
        </w:tc>
        <w:tc>
          <w:tcPr>
            <w:tcW w:w="2268" w:type="dxa"/>
            <w:vAlign w:val="center"/>
          </w:tcPr>
          <w:p>
            <w:pPr>
              <w:pStyle w:val="12"/>
            </w:pPr>
            <w:r>
              <w:t>45元/头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病死畜禽无害化处理补贴标准</w:t>
            </w:r>
          </w:p>
        </w:tc>
        <w:tc>
          <w:tcPr>
            <w:tcW w:w="5386" w:type="dxa"/>
            <w:vAlign w:val="center"/>
          </w:tcPr>
          <w:p>
            <w:pPr>
              <w:pStyle w:val="12"/>
            </w:pPr>
            <w:r>
              <w:t>55-100（含）cm的90元/头（收集运输费15元/头、无害化处理费75元/头）</w:t>
            </w:r>
          </w:p>
        </w:tc>
        <w:tc>
          <w:tcPr>
            <w:tcW w:w="2268" w:type="dxa"/>
            <w:vAlign w:val="center"/>
          </w:tcPr>
          <w:p>
            <w:pPr>
              <w:pStyle w:val="12"/>
            </w:pPr>
            <w:r>
              <w:t>90元/头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病死畜禽无害化处理补贴标准</w:t>
            </w:r>
          </w:p>
        </w:tc>
        <w:tc>
          <w:tcPr>
            <w:tcW w:w="5386" w:type="dxa"/>
            <w:vAlign w:val="center"/>
          </w:tcPr>
          <w:p>
            <w:pPr>
              <w:pStyle w:val="12"/>
            </w:pPr>
          </w:p>
          <w:p>
            <w:pPr>
              <w:pStyle w:val="12"/>
            </w:pPr>
            <w:r>
              <w:t>100cm以上160元/头（收集运输费35元/头，无害化处理费125元/头）</w:t>
            </w:r>
          </w:p>
        </w:tc>
        <w:tc>
          <w:tcPr>
            <w:tcW w:w="2268" w:type="dxa"/>
            <w:vAlign w:val="center"/>
          </w:tcPr>
          <w:p>
            <w:pPr>
              <w:pStyle w:val="12"/>
            </w:pPr>
            <w:r>
              <w:t>160元/头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病死畜禽无害化处理补贴发放时间</w:t>
            </w:r>
          </w:p>
        </w:tc>
        <w:tc>
          <w:tcPr>
            <w:tcW w:w="5386" w:type="dxa"/>
            <w:vAlign w:val="center"/>
          </w:tcPr>
          <w:p>
            <w:pPr>
              <w:pStyle w:val="12"/>
            </w:pPr>
            <w:r>
              <w:t>每半年拨付一次</w:t>
            </w:r>
          </w:p>
        </w:tc>
        <w:tc>
          <w:tcPr>
            <w:tcW w:w="2268" w:type="dxa"/>
            <w:vAlign w:val="center"/>
          </w:tcPr>
          <w:p>
            <w:pPr>
              <w:pStyle w:val="12"/>
            </w:pPr>
            <w:r>
              <w:t>每半年拨付一次</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病死畜禽引发的食品安全事件次数0次</w:t>
            </w:r>
          </w:p>
        </w:tc>
        <w:tc>
          <w:tcPr>
            <w:tcW w:w="2268" w:type="dxa"/>
            <w:vAlign w:val="center"/>
          </w:tcPr>
          <w:p>
            <w:pPr>
              <w:pStyle w:val="12"/>
            </w:pPr>
            <w:r>
              <w:t>病死畜禽引发的食品安全事件次数0次</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因病死畜禽原因引起的疫病传播</w:t>
            </w:r>
          </w:p>
        </w:tc>
        <w:tc>
          <w:tcPr>
            <w:tcW w:w="5386" w:type="dxa"/>
            <w:vAlign w:val="center"/>
          </w:tcPr>
          <w:p>
            <w:pPr>
              <w:pStyle w:val="12"/>
            </w:pPr>
            <w:r>
              <w:t>因病死畜禽原因引起的疫病传播次数0次</w:t>
            </w:r>
          </w:p>
        </w:tc>
        <w:tc>
          <w:tcPr>
            <w:tcW w:w="2268" w:type="dxa"/>
            <w:vAlign w:val="center"/>
          </w:tcPr>
          <w:p>
            <w:pPr>
              <w:pStyle w:val="12"/>
            </w:pPr>
            <w:r>
              <w:t>因病死畜禽原因引起的疫病传播次数0次</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受益对象满意度≥95%</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78、石财农【2024】11号调整2024年市级农产品质量安全及疫病防治（养殖环节病死猪无害化处理及疫病净化）绩效目标表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13011024P00319010031U</w:t>
            </w:r>
          </w:p>
        </w:tc>
        <w:tc>
          <w:tcPr>
            <w:tcW w:w="2835" w:type="dxa"/>
            <w:vAlign w:val="center"/>
          </w:tcPr>
          <w:p>
            <w:pPr>
              <w:pStyle w:val="10"/>
            </w:pPr>
            <w:r>
              <w:t>项目名称</w:t>
            </w:r>
          </w:p>
        </w:tc>
        <w:tc>
          <w:tcPr>
            <w:tcW w:w="6095" w:type="dxa"/>
            <w:gridSpan w:val="3"/>
            <w:vAlign w:val="center"/>
          </w:tcPr>
          <w:p>
            <w:pPr>
              <w:pStyle w:val="12"/>
            </w:pPr>
            <w:r>
              <w:t>石财农【2024】11号调整2024年市级农产品质量安全及疫病防治（养殖环节病死猪无害化处理及疫病净化）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0.25</w:t>
            </w:r>
          </w:p>
        </w:tc>
        <w:tc>
          <w:tcPr>
            <w:tcW w:w="2835" w:type="dxa"/>
            <w:vAlign w:val="center"/>
          </w:tcPr>
          <w:p>
            <w:pPr>
              <w:pStyle w:val="10"/>
            </w:pPr>
            <w:r>
              <w:t>其中：财政    资金</w:t>
            </w:r>
          </w:p>
        </w:tc>
        <w:tc>
          <w:tcPr>
            <w:tcW w:w="2551" w:type="dxa"/>
            <w:vAlign w:val="center"/>
          </w:tcPr>
          <w:p>
            <w:pPr>
              <w:pStyle w:val="12"/>
            </w:pPr>
            <w:r>
              <w:t>0.25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我区病死畜禽无害化处理数量不少于1500头，无害化处理率达到100%，确保病死猪不流向餐桌，不引起食品安全公共卫生事件。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1.我区病死畜禽无害化处理数量不少于1500头，无害化处理率达到100%，确保病死猪不流向餐桌，不引起食品安全公共卫生事件。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病死畜禽补助发放率</w:t>
            </w:r>
          </w:p>
        </w:tc>
        <w:tc>
          <w:tcPr>
            <w:tcW w:w="5386" w:type="dxa"/>
            <w:vAlign w:val="center"/>
          </w:tcPr>
          <w:p>
            <w:pPr>
              <w:pStyle w:val="12"/>
            </w:pPr>
            <w:r>
              <w:t>实际发放补助占应发放补助的比例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处理数量不少于1500头</w:t>
            </w:r>
          </w:p>
        </w:tc>
        <w:tc>
          <w:tcPr>
            <w:tcW w:w="2268" w:type="dxa"/>
            <w:vAlign w:val="center"/>
          </w:tcPr>
          <w:p>
            <w:pPr>
              <w:pStyle w:val="12"/>
            </w:pPr>
            <w:r>
              <w:t>≥1500头</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55（含）cm以下45元/头</w:t>
            </w:r>
          </w:p>
        </w:tc>
        <w:tc>
          <w:tcPr>
            <w:tcW w:w="2268" w:type="dxa"/>
            <w:vAlign w:val="center"/>
          </w:tcPr>
          <w:p>
            <w:pPr>
              <w:pStyle w:val="12"/>
            </w:pPr>
            <w:r>
              <w:t>45元/头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55-100（含）cm的90元/头</w:t>
            </w:r>
          </w:p>
        </w:tc>
        <w:tc>
          <w:tcPr>
            <w:tcW w:w="2268" w:type="dxa"/>
            <w:vAlign w:val="center"/>
          </w:tcPr>
          <w:p>
            <w:pPr>
              <w:pStyle w:val="12"/>
            </w:pPr>
            <w:r>
              <w:t>90元/头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100cm以上160元/头</w:t>
            </w:r>
          </w:p>
        </w:tc>
        <w:tc>
          <w:tcPr>
            <w:tcW w:w="2268" w:type="dxa"/>
            <w:vAlign w:val="center"/>
          </w:tcPr>
          <w:p>
            <w:pPr>
              <w:pStyle w:val="12"/>
            </w:pPr>
            <w:r>
              <w:t>160元/头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无害化处理及时率</w:t>
            </w:r>
          </w:p>
        </w:tc>
        <w:tc>
          <w:tcPr>
            <w:tcW w:w="5386" w:type="dxa"/>
            <w:vAlign w:val="center"/>
          </w:tcPr>
          <w:p>
            <w:pPr>
              <w:pStyle w:val="12"/>
            </w:pPr>
            <w:r>
              <w:t>及时处理数量占需要应处理数量的比例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引发的食品安全事件次数0次</w:t>
            </w:r>
          </w:p>
        </w:tc>
        <w:tc>
          <w:tcPr>
            <w:tcW w:w="2268" w:type="dxa"/>
            <w:vAlign w:val="center"/>
          </w:tcPr>
          <w:p>
            <w:pPr>
              <w:pStyle w:val="12"/>
            </w:pPr>
            <w:r>
              <w:t>引发的食品安全事件次数0次</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引发生态环境安全事件次数</w:t>
            </w:r>
          </w:p>
        </w:tc>
        <w:tc>
          <w:tcPr>
            <w:tcW w:w="5386" w:type="dxa"/>
            <w:vAlign w:val="center"/>
          </w:tcPr>
          <w:p>
            <w:pPr>
              <w:pStyle w:val="12"/>
            </w:pPr>
            <w:r>
              <w:t>引发的生态环境安全事件次数0次</w:t>
            </w:r>
          </w:p>
        </w:tc>
        <w:tc>
          <w:tcPr>
            <w:tcW w:w="2268" w:type="dxa"/>
            <w:vAlign w:val="center"/>
          </w:tcPr>
          <w:p>
            <w:pPr>
              <w:pStyle w:val="12"/>
            </w:pPr>
            <w:r>
              <w:t>引发的生态环境安全事件次数0次</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79、石财农【2024】13号下达2024年省级农业产业发展资金（省重点龙头企业加工项目）绩效目标表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13011024P00319410048P</w:t>
            </w:r>
          </w:p>
        </w:tc>
        <w:tc>
          <w:tcPr>
            <w:tcW w:w="2835" w:type="dxa"/>
            <w:vAlign w:val="center"/>
          </w:tcPr>
          <w:p>
            <w:pPr>
              <w:pStyle w:val="10"/>
            </w:pPr>
            <w:r>
              <w:t>项目名称</w:t>
            </w:r>
          </w:p>
        </w:tc>
        <w:tc>
          <w:tcPr>
            <w:tcW w:w="6095" w:type="dxa"/>
            <w:gridSpan w:val="3"/>
            <w:vAlign w:val="center"/>
          </w:tcPr>
          <w:p>
            <w:pPr>
              <w:pStyle w:val="12"/>
            </w:pPr>
            <w:r>
              <w:t>石财农【2024】13号下达2024年省级农业产业发展资金（省重点龙头企业加工项目）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540.00</w:t>
            </w:r>
          </w:p>
        </w:tc>
        <w:tc>
          <w:tcPr>
            <w:tcW w:w="2835" w:type="dxa"/>
            <w:vAlign w:val="center"/>
          </w:tcPr>
          <w:p>
            <w:pPr>
              <w:pStyle w:val="10"/>
            </w:pPr>
            <w:r>
              <w:t>其中：财政    资金</w:t>
            </w:r>
          </w:p>
        </w:tc>
        <w:tc>
          <w:tcPr>
            <w:tcW w:w="2551" w:type="dxa"/>
            <w:vAlign w:val="center"/>
          </w:tcPr>
          <w:p>
            <w:pPr>
              <w:pStyle w:val="12"/>
            </w:pPr>
            <w:r>
              <w:t>540.00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用于支持我区两家省级以上加工类农业产业化重点龙头企业发展，完善提升7条生产线、购买生产设备6台（套），提升企业农产品加工能力。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1.用于支持我区两家省级以上加工类农业产业化重点龙头企业发展，完善提升7条生产线、购买生产设备6台（套），提升企业农产品加工能力。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完善提升生产线</w:t>
            </w:r>
          </w:p>
        </w:tc>
        <w:tc>
          <w:tcPr>
            <w:tcW w:w="5386" w:type="dxa"/>
            <w:vAlign w:val="center"/>
          </w:tcPr>
          <w:p>
            <w:pPr>
              <w:pStyle w:val="12"/>
            </w:pPr>
            <w:r>
              <w:t>完善提升生产线7条</w:t>
            </w:r>
          </w:p>
        </w:tc>
        <w:tc>
          <w:tcPr>
            <w:tcW w:w="2268" w:type="dxa"/>
            <w:vAlign w:val="center"/>
          </w:tcPr>
          <w:p>
            <w:pPr>
              <w:pStyle w:val="12"/>
            </w:pPr>
            <w:r>
              <w:t>7条（套）</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购买生产设备</w:t>
            </w:r>
          </w:p>
        </w:tc>
        <w:tc>
          <w:tcPr>
            <w:tcW w:w="5386" w:type="dxa"/>
            <w:vAlign w:val="center"/>
          </w:tcPr>
          <w:p>
            <w:pPr>
              <w:pStyle w:val="12"/>
            </w:pPr>
            <w:r>
              <w:t>购买生产设备6台（套）</w:t>
            </w:r>
          </w:p>
        </w:tc>
        <w:tc>
          <w:tcPr>
            <w:tcW w:w="2268" w:type="dxa"/>
            <w:vAlign w:val="center"/>
          </w:tcPr>
          <w:p>
            <w:pPr>
              <w:pStyle w:val="12"/>
            </w:pPr>
            <w:r>
              <w:t>6台（套）</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实际建设内容完成量占项目计划建设内容的比例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财政投入资金540万元</w:t>
            </w:r>
          </w:p>
        </w:tc>
        <w:tc>
          <w:tcPr>
            <w:tcW w:w="2268" w:type="dxa"/>
            <w:vAlign w:val="center"/>
          </w:tcPr>
          <w:p>
            <w:pPr>
              <w:pStyle w:val="12"/>
            </w:pPr>
            <w:r>
              <w:t>540万元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项目于2024年底完成</w:t>
            </w:r>
          </w:p>
        </w:tc>
        <w:tc>
          <w:tcPr>
            <w:tcW w:w="2268" w:type="dxa"/>
            <w:vAlign w:val="center"/>
          </w:tcPr>
          <w:p>
            <w:pPr>
              <w:pStyle w:val="12"/>
            </w:pPr>
            <w:r>
              <w:t>2024年底完成</w:t>
            </w:r>
          </w:p>
        </w:tc>
        <w:tc>
          <w:tcPr>
            <w:tcW w:w="1276" w:type="dxa"/>
            <w:vAlign w:val="center"/>
          </w:tcPr>
          <w:p>
            <w:pPr>
              <w:pStyle w:val="12"/>
            </w:pPr>
            <w:r>
              <w:t>实施方案</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支持企业农产品加工能力的提升，推进农产品多元化开发、多层次利用、多环节增值，提高农产品加工水平</w:t>
            </w:r>
          </w:p>
        </w:tc>
        <w:tc>
          <w:tcPr>
            <w:tcW w:w="5386" w:type="dxa"/>
            <w:vAlign w:val="center"/>
          </w:tcPr>
          <w:p>
            <w:pPr>
              <w:pStyle w:val="12"/>
            </w:pPr>
            <w:r>
              <w:t>支持企业农产品加工能力的提升，推进农产品多元化开发、多层次利用、多环节增值，提高农产品加工水平</w:t>
            </w:r>
          </w:p>
        </w:tc>
        <w:tc>
          <w:tcPr>
            <w:tcW w:w="2268" w:type="dxa"/>
            <w:vAlign w:val="center"/>
          </w:tcPr>
          <w:p>
            <w:pPr>
              <w:pStyle w:val="12"/>
            </w:pPr>
            <w:r>
              <w:t>支持企业农产品加工能力的提升，推进农产品多元化开发、多层次利用、多环节增值，提高农产品加工水平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80、石财农【2024】20号调整2024年市级高标准农田建设项目补助资金绩效目标表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13011024P00319810009J</w:t>
            </w:r>
          </w:p>
        </w:tc>
        <w:tc>
          <w:tcPr>
            <w:tcW w:w="2835" w:type="dxa"/>
            <w:vAlign w:val="center"/>
          </w:tcPr>
          <w:p>
            <w:pPr>
              <w:pStyle w:val="10"/>
            </w:pPr>
            <w:r>
              <w:t>项目名称</w:t>
            </w:r>
          </w:p>
        </w:tc>
        <w:tc>
          <w:tcPr>
            <w:tcW w:w="6095" w:type="dxa"/>
            <w:gridSpan w:val="3"/>
            <w:vAlign w:val="center"/>
          </w:tcPr>
          <w:p>
            <w:pPr>
              <w:pStyle w:val="12"/>
            </w:pPr>
            <w:r>
              <w:t>石财农【2024】20号调整2024年市级高标准农田建设项目补助资金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39.00</w:t>
            </w:r>
          </w:p>
        </w:tc>
        <w:tc>
          <w:tcPr>
            <w:tcW w:w="2835" w:type="dxa"/>
            <w:vAlign w:val="center"/>
          </w:tcPr>
          <w:p>
            <w:pPr>
              <w:pStyle w:val="10"/>
            </w:pPr>
            <w:r>
              <w:t>其中：财政    资金</w:t>
            </w:r>
          </w:p>
        </w:tc>
        <w:tc>
          <w:tcPr>
            <w:tcW w:w="2551" w:type="dxa"/>
            <w:vAlign w:val="center"/>
          </w:tcPr>
          <w:p>
            <w:pPr>
              <w:pStyle w:val="12"/>
            </w:pPr>
            <w:r>
              <w:t>39.00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2024高标准农田建设项目总投资817万元，其中市级资金89万元，建设面积3000亩、维修机井55眼、修建农田道路4800米，农田灌溉率达到100%。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1.2024高标准农田建设项目总投资817万元，其中市级资金89万元，建设面积3000亩、维修机井55眼、修建农田道路4800米，农田灌溉率达到100%。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高标准农田建设面积</w:t>
            </w:r>
          </w:p>
        </w:tc>
        <w:tc>
          <w:tcPr>
            <w:tcW w:w="5386" w:type="dxa"/>
            <w:vAlign w:val="center"/>
          </w:tcPr>
          <w:p>
            <w:pPr>
              <w:pStyle w:val="12"/>
            </w:pPr>
            <w:r>
              <w:t>高标准农田建设面积3000亩</w:t>
            </w:r>
          </w:p>
        </w:tc>
        <w:tc>
          <w:tcPr>
            <w:tcW w:w="2268" w:type="dxa"/>
            <w:vAlign w:val="center"/>
          </w:tcPr>
          <w:p>
            <w:pPr>
              <w:pStyle w:val="12"/>
            </w:pPr>
            <w:r>
              <w:t>3000亩</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维修机井数量</w:t>
            </w:r>
          </w:p>
        </w:tc>
        <w:tc>
          <w:tcPr>
            <w:tcW w:w="5386" w:type="dxa"/>
            <w:vAlign w:val="center"/>
          </w:tcPr>
          <w:p>
            <w:pPr>
              <w:pStyle w:val="12"/>
            </w:pPr>
            <w:r>
              <w:t>维修机井55眼</w:t>
            </w:r>
          </w:p>
        </w:tc>
        <w:tc>
          <w:tcPr>
            <w:tcW w:w="2268" w:type="dxa"/>
            <w:vAlign w:val="center"/>
          </w:tcPr>
          <w:p>
            <w:pPr>
              <w:pStyle w:val="12"/>
            </w:pPr>
            <w:r>
              <w:t>55眼</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修建农田道路长度</w:t>
            </w:r>
          </w:p>
        </w:tc>
        <w:tc>
          <w:tcPr>
            <w:tcW w:w="5386" w:type="dxa"/>
            <w:vAlign w:val="center"/>
          </w:tcPr>
          <w:p>
            <w:pPr>
              <w:pStyle w:val="12"/>
            </w:pPr>
            <w:r>
              <w:t>修建农田道路4800米</w:t>
            </w:r>
          </w:p>
        </w:tc>
        <w:tc>
          <w:tcPr>
            <w:tcW w:w="2268" w:type="dxa"/>
            <w:vAlign w:val="center"/>
          </w:tcPr>
          <w:p>
            <w:pPr>
              <w:pStyle w:val="12"/>
            </w:pPr>
            <w:r>
              <w:t>4800米</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项目验收合格率100%</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及时完成项目内容占应完成内容的比例</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亩均投入</w:t>
            </w:r>
          </w:p>
        </w:tc>
        <w:tc>
          <w:tcPr>
            <w:tcW w:w="5386" w:type="dxa"/>
            <w:vAlign w:val="center"/>
          </w:tcPr>
          <w:p>
            <w:pPr>
              <w:pStyle w:val="12"/>
            </w:pPr>
            <w:r>
              <w:t>亩均投入2700元/亩</w:t>
            </w:r>
          </w:p>
        </w:tc>
        <w:tc>
          <w:tcPr>
            <w:tcW w:w="2268" w:type="dxa"/>
            <w:vAlign w:val="center"/>
          </w:tcPr>
          <w:p>
            <w:pPr>
              <w:pStyle w:val="12"/>
            </w:pPr>
            <w:r>
              <w:t>2700元/亩</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农田灌溉率</w:t>
            </w:r>
          </w:p>
        </w:tc>
        <w:tc>
          <w:tcPr>
            <w:tcW w:w="5386" w:type="dxa"/>
            <w:vAlign w:val="center"/>
          </w:tcPr>
          <w:p>
            <w:pPr>
              <w:pStyle w:val="12"/>
            </w:pPr>
            <w:r>
              <w:t>农田灌溉率</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影响年限</w:t>
            </w:r>
          </w:p>
        </w:tc>
        <w:tc>
          <w:tcPr>
            <w:tcW w:w="5386" w:type="dxa"/>
            <w:vAlign w:val="center"/>
          </w:tcPr>
          <w:p>
            <w:pPr>
              <w:pStyle w:val="12"/>
            </w:pPr>
            <w:r>
              <w:t>影响年限不少于10年</w:t>
            </w:r>
          </w:p>
        </w:tc>
        <w:tc>
          <w:tcPr>
            <w:tcW w:w="2268" w:type="dxa"/>
            <w:vAlign w:val="center"/>
          </w:tcPr>
          <w:p>
            <w:pPr>
              <w:pStyle w:val="12"/>
            </w:pPr>
            <w:r>
              <w:t>≥10年</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81、石财农【2024】22号下达2024年中央农业生态资源保护资金（地膜科学使用回收项目）绩效目标表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13011024P003204100054</w:t>
            </w:r>
          </w:p>
        </w:tc>
        <w:tc>
          <w:tcPr>
            <w:tcW w:w="2835" w:type="dxa"/>
            <w:vAlign w:val="center"/>
          </w:tcPr>
          <w:p>
            <w:pPr>
              <w:pStyle w:val="10"/>
            </w:pPr>
            <w:r>
              <w:t>项目名称</w:t>
            </w:r>
          </w:p>
        </w:tc>
        <w:tc>
          <w:tcPr>
            <w:tcW w:w="6095" w:type="dxa"/>
            <w:gridSpan w:val="3"/>
            <w:vAlign w:val="center"/>
          </w:tcPr>
          <w:p>
            <w:pPr>
              <w:pStyle w:val="12"/>
            </w:pPr>
            <w:r>
              <w:t>石财农【2024】22号下达2024年中央农业生态资源保护资金（地膜科学使用回收项目）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5.70</w:t>
            </w:r>
          </w:p>
        </w:tc>
        <w:tc>
          <w:tcPr>
            <w:tcW w:w="2835" w:type="dxa"/>
            <w:vAlign w:val="center"/>
          </w:tcPr>
          <w:p>
            <w:pPr>
              <w:pStyle w:val="10"/>
            </w:pPr>
            <w:r>
              <w:t>其中：财政    资金</w:t>
            </w:r>
          </w:p>
        </w:tc>
        <w:tc>
          <w:tcPr>
            <w:tcW w:w="2551" w:type="dxa"/>
            <w:vAlign w:val="center"/>
          </w:tcPr>
          <w:p>
            <w:pPr>
              <w:pStyle w:val="12"/>
            </w:pPr>
            <w:r>
              <w:t>5.70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完成推广应用加厚高强度地膜0.3万亩，提升企业经济效益，提高农产品质量安全意识，减少白色污染，减少土壤污染。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1.完成推广应用加厚高强度地膜0.3万亩，提升企业经济效益，提高农产品质量安全意识，减少白色污染，减少土壤污染。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推广应用加厚高强度地膜数量</w:t>
            </w:r>
          </w:p>
        </w:tc>
        <w:tc>
          <w:tcPr>
            <w:tcW w:w="5386" w:type="dxa"/>
            <w:vAlign w:val="center"/>
          </w:tcPr>
          <w:p>
            <w:pPr>
              <w:pStyle w:val="12"/>
            </w:pPr>
            <w:r>
              <w:t>推广应用加厚高强度地膜0.3万亩</w:t>
            </w:r>
          </w:p>
        </w:tc>
        <w:tc>
          <w:tcPr>
            <w:tcW w:w="2268" w:type="dxa"/>
            <w:vAlign w:val="center"/>
          </w:tcPr>
          <w:p>
            <w:pPr>
              <w:pStyle w:val="12"/>
            </w:pPr>
            <w:r>
              <w:t>0.3万亩</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实际完成推广亩数占应推广亩数的比例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2025年12月底前完成</w:t>
            </w:r>
          </w:p>
        </w:tc>
        <w:tc>
          <w:tcPr>
            <w:tcW w:w="2268" w:type="dxa"/>
            <w:vAlign w:val="center"/>
          </w:tcPr>
          <w:p>
            <w:pPr>
              <w:pStyle w:val="12"/>
            </w:pPr>
            <w:r>
              <w:t>2025年12月底前完成</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项目补贴资金</w:t>
            </w:r>
          </w:p>
        </w:tc>
        <w:tc>
          <w:tcPr>
            <w:tcW w:w="5386" w:type="dxa"/>
            <w:vAlign w:val="center"/>
          </w:tcPr>
          <w:p>
            <w:pPr>
              <w:pStyle w:val="12"/>
            </w:pPr>
            <w:r>
              <w:t>发放项目补贴资金5.7万元</w:t>
            </w:r>
          </w:p>
        </w:tc>
        <w:tc>
          <w:tcPr>
            <w:tcW w:w="2268" w:type="dxa"/>
            <w:vAlign w:val="center"/>
          </w:tcPr>
          <w:p>
            <w:pPr>
              <w:pStyle w:val="12"/>
            </w:pPr>
            <w:r>
              <w:t>5.7万元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提升企业经济效益</w:t>
            </w:r>
          </w:p>
        </w:tc>
        <w:tc>
          <w:tcPr>
            <w:tcW w:w="5386" w:type="dxa"/>
            <w:vAlign w:val="center"/>
          </w:tcPr>
          <w:p>
            <w:pPr>
              <w:pStyle w:val="12"/>
            </w:pPr>
            <w:r>
              <w:t>提升企业经济效益</w:t>
            </w:r>
          </w:p>
        </w:tc>
        <w:tc>
          <w:tcPr>
            <w:tcW w:w="2268" w:type="dxa"/>
            <w:vAlign w:val="center"/>
          </w:tcPr>
          <w:p>
            <w:pPr>
              <w:pStyle w:val="12"/>
            </w:pPr>
            <w:r>
              <w:t>提升企业经济效益</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提高农产品质量安全意识</w:t>
            </w:r>
          </w:p>
        </w:tc>
        <w:tc>
          <w:tcPr>
            <w:tcW w:w="5386" w:type="dxa"/>
            <w:vAlign w:val="center"/>
          </w:tcPr>
          <w:p>
            <w:pPr>
              <w:pStyle w:val="12"/>
            </w:pPr>
            <w:r>
              <w:t>提高农产品质量安全意识</w:t>
            </w:r>
          </w:p>
        </w:tc>
        <w:tc>
          <w:tcPr>
            <w:tcW w:w="2268" w:type="dxa"/>
            <w:vAlign w:val="center"/>
          </w:tcPr>
          <w:p>
            <w:pPr>
              <w:pStyle w:val="12"/>
            </w:pPr>
            <w:r>
              <w:t>提高农产品质量安全意识</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减少白色污染</w:t>
            </w:r>
          </w:p>
        </w:tc>
        <w:tc>
          <w:tcPr>
            <w:tcW w:w="5386" w:type="dxa"/>
            <w:vAlign w:val="center"/>
          </w:tcPr>
          <w:p>
            <w:pPr>
              <w:pStyle w:val="12"/>
            </w:pPr>
            <w:r>
              <w:t>减少白色污染</w:t>
            </w:r>
          </w:p>
        </w:tc>
        <w:tc>
          <w:tcPr>
            <w:tcW w:w="2268" w:type="dxa"/>
            <w:vAlign w:val="center"/>
          </w:tcPr>
          <w:p>
            <w:pPr>
              <w:pStyle w:val="12"/>
            </w:pPr>
            <w:r>
              <w:t>减少白色污染</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减少土壤污染</w:t>
            </w:r>
          </w:p>
        </w:tc>
        <w:tc>
          <w:tcPr>
            <w:tcW w:w="5386" w:type="dxa"/>
            <w:vAlign w:val="center"/>
          </w:tcPr>
          <w:p>
            <w:pPr>
              <w:pStyle w:val="12"/>
            </w:pPr>
            <w:r>
              <w:t>减少土壤污染</w:t>
            </w:r>
          </w:p>
        </w:tc>
        <w:tc>
          <w:tcPr>
            <w:tcW w:w="2268" w:type="dxa"/>
            <w:vAlign w:val="center"/>
          </w:tcPr>
          <w:p>
            <w:pPr>
              <w:pStyle w:val="12"/>
            </w:pPr>
            <w:r>
              <w:t>减少土壤污染</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企业满意度指标</w:t>
            </w:r>
          </w:p>
        </w:tc>
        <w:tc>
          <w:tcPr>
            <w:tcW w:w="5386" w:type="dxa"/>
            <w:vAlign w:val="center"/>
          </w:tcPr>
          <w:p>
            <w:pPr>
              <w:pStyle w:val="12"/>
            </w:pPr>
            <w:r>
              <w:t>企业满意度100%</w:t>
            </w:r>
          </w:p>
        </w:tc>
        <w:tc>
          <w:tcPr>
            <w:tcW w:w="2268" w:type="dxa"/>
            <w:vAlign w:val="center"/>
          </w:tcPr>
          <w:p>
            <w:pPr>
              <w:pStyle w:val="12"/>
            </w:pPr>
            <w:r>
              <w:t>100%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82、石财农【2024】23号下达2024年中央农业防灾减灾和水利救灾资金（动物防疫补助）（强制免疫）绩效目标表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13011024P00319010032F</w:t>
            </w:r>
          </w:p>
        </w:tc>
        <w:tc>
          <w:tcPr>
            <w:tcW w:w="2835" w:type="dxa"/>
            <w:vAlign w:val="center"/>
          </w:tcPr>
          <w:p>
            <w:pPr>
              <w:pStyle w:val="10"/>
            </w:pPr>
            <w:r>
              <w:t>项目名称</w:t>
            </w:r>
          </w:p>
        </w:tc>
        <w:tc>
          <w:tcPr>
            <w:tcW w:w="6095" w:type="dxa"/>
            <w:gridSpan w:val="3"/>
            <w:vAlign w:val="center"/>
          </w:tcPr>
          <w:p>
            <w:pPr>
              <w:pStyle w:val="12"/>
            </w:pPr>
            <w:r>
              <w:t>石财农【2024】23号下达2024年中央农业防灾减灾和水利救灾资金（动物防疫补助）（强制免疫）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4.46</w:t>
            </w:r>
          </w:p>
        </w:tc>
        <w:tc>
          <w:tcPr>
            <w:tcW w:w="2835" w:type="dxa"/>
            <w:vAlign w:val="center"/>
          </w:tcPr>
          <w:p>
            <w:pPr>
              <w:pStyle w:val="10"/>
            </w:pPr>
            <w:r>
              <w:t>其中：财政    资金</w:t>
            </w:r>
          </w:p>
        </w:tc>
        <w:tc>
          <w:tcPr>
            <w:tcW w:w="2551" w:type="dxa"/>
            <w:vAlign w:val="center"/>
          </w:tcPr>
          <w:p>
            <w:pPr>
              <w:pStyle w:val="12"/>
            </w:pPr>
            <w:r>
              <w:t>4.46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pPr>
              <w:pStyle w:val="12"/>
            </w:pP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购买物资时限</w:t>
            </w:r>
          </w:p>
        </w:tc>
        <w:tc>
          <w:tcPr>
            <w:tcW w:w="5386" w:type="dxa"/>
            <w:vAlign w:val="center"/>
          </w:tcPr>
          <w:p>
            <w:pPr>
              <w:pStyle w:val="12"/>
            </w:pPr>
            <w:r>
              <w:t>9月上旬全部购买完毕</w:t>
            </w:r>
          </w:p>
        </w:tc>
        <w:tc>
          <w:tcPr>
            <w:tcW w:w="2268" w:type="dxa"/>
            <w:vAlign w:val="center"/>
          </w:tcPr>
          <w:p>
            <w:pPr>
              <w:pStyle w:val="12"/>
            </w:pPr>
            <w:r>
              <w:t>9月上旬全部购买完毕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补贴村级防疫员数量</w:t>
            </w:r>
          </w:p>
        </w:tc>
        <w:tc>
          <w:tcPr>
            <w:tcW w:w="5386" w:type="dxa"/>
            <w:vAlign w:val="center"/>
          </w:tcPr>
          <w:p>
            <w:pPr>
              <w:pStyle w:val="12"/>
            </w:pPr>
            <w:r>
              <w:t>补贴防疫员不少于165名</w:t>
            </w:r>
          </w:p>
        </w:tc>
        <w:tc>
          <w:tcPr>
            <w:tcW w:w="2268" w:type="dxa"/>
            <w:vAlign w:val="center"/>
          </w:tcPr>
          <w:p>
            <w:pPr>
              <w:pStyle w:val="12"/>
            </w:pPr>
            <w:r>
              <w:t>≥165名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购买防疫物资成本</w:t>
            </w:r>
          </w:p>
        </w:tc>
        <w:tc>
          <w:tcPr>
            <w:tcW w:w="5386" w:type="dxa"/>
            <w:vAlign w:val="center"/>
          </w:tcPr>
          <w:p>
            <w:pPr>
              <w:pStyle w:val="12"/>
            </w:pPr>
            <w:r>
              <w:t>按市场价购买防疫物资</w:t>
            </w:r>
          </w:p>
        </w:tc>
        <w:tc>
          <w:tcPr>
            <w:tcW w:w="2268" w:type="dxa"/>
            <w:vAlign w:val="center"/>
          </w:tcPr>
          <w:p>
            <w:pPr>
              <w:pStyle w:val="12"/>
            </w:pPr>
            <w:r>
              <w:t>按市场价购买防疫物资</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防疫员误工补助标准</w:t>
            </w:r>
          </w:p>
        </w:tc>
        <w:tc>
          <w:tcPr>
            <w:tcW w:w="5386" w:type="dxa"/>
            <w:vAlign w:val="center"/>
          </w:tcPr>
          <w:p>
            <w:pPr>
              <w:pStyle w:val="12"/>
            </w:pPr>
            <w:r>
              <w:t>按考核结果发放误工补助</w:t>
            </w:r>
          </w:p>
        </w:tc>
        <w:tc>
          <w:tcPr>
            <w:tcW w:w="2268" w:type="dxa"/>
            <w:vAlign w:val="center"/>
          </w:tcPr>
          <w:p>
            <w:pPr>
              <w:pStyle w:val="12"/>
            </w:pPr>
            <w:r>
              <w:t>按考核结果发放误工补助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动物防疫物资到位率</w:t>
            </w:r>
          </w:p>
        </w:tc>
        <w:tc>
          <w:tcPr>
            <w:tcW w:w="5386" w:type="dxa"/>
            <w:vAlign w:val="center"/>
          </w:tcPr>
          <w:p>
            <w:pPr>
              <w:pStyle w:val="12"/>
            </w:pPr>
            <w:r>
              <w:t>防疫物资到位率达到100%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全年动物畜禽免疫密度</w:t>
            </w:r>
          </w:p>
        </w:tc>
        <w:tc>
          <w:tcPr>
            <w:tcW w:w="5386" w:type="dxa"/>
            <w:vAlign w:val="center"/>
          </w:tcPr>
          <w:p>
            <w:pPr>
              <w:pStyle w:val="12"/>
            </w:pPr>
            <w:r>
              <w:t>免疫密度达到100%</w:t>
            </w:r>
          </w:p>
        </w:tc>
        <w:tc>
          <w:tcPr>
            <w:tcW w:w="2268" w:type="dxa"/>
            <w:vAlign w:val="center"/>
          </w:tcPr>
          <w:p>
            <w:pPr>
              <w:pStyle w:val="12"/>
            </w:pPr>
            <w:r>
              <w:t>100%</w:t>
            </w:r>
          </w:p>
        </w:tc>
        <w:tc>
          <w:tcPr>
            <w:tcW w:w="1276" w:type="dxa"/>
            <w:vAlign w:val="center"/>
          </w:tcPr>
          <w:p>
            <w:pPr>
              <w:pStyle w:val="12"/>
            </w:pPr>
            <w:r>
              <w:t>冀牧医防【2007】124号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免疫畜禽抗体合格率</w:t>
            </w:r>
          </w:p>
        </w:tc>
        <w:tc>
          <w:tcPr>
            <w:tcW w:w="5386" w:type="dxa"/>
            <w:vAlign w:val="center"/>
          </w:tcPr>
          <w:p>
            <w:pPr>
              <w:pStyle w:val="12"/>
            </w:pPr>
            <w:r>
              <w:t>抗体合格率达到80%</w:t>
            </w:r>
          </w:p>
        </w:tc>
        <w:tc>
          <w:tcPr>
            <w:tcW w:w="2268" w:type="dxa"/>
            <w:vAlign w:val="center"/>
          </w:tcPr>
          <w:p>
            <w:pPr>
              <w:pStyle w:val="12"/>
            </w:pPr>
            <w:r>
              <w:t>80%</w:t>
            </w:r>
          </w:p>
        </w:tc>
        <w:tc>
          <w:tcPr>
            <w:tcW w:w="1276" w:type="dxa"/>
            <w:vAlign w:val="center"/>
          </w:tcPr>
          <w:p>
            <w:pPr>
              <w:pStyle w:val="12"/>
            </w:pPr>
            <w:r>
              <w:t>冀牧医防【2007】124号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动物疫情发生次数</w:t>
            </w:r>
          </w:p>
        </w:tc>
        <w:tc>
          <w:tcPr>
            <w:tcW w:w="5386" w:type="dxa"/>
            <w:vAlign w:val="center"/>
          </w:tcPr>
          <w:p>
            <w:pPr>
              <w:pStyle w:val="12"/>
            </w:pPr>
            <w:r>
              <w:t>发生次数不高于1次</w:t>
            </w:r>
          </w:p>
        </w:tc>
        <w:tc>
          <w:tcPr>
            <w:tcW w:w="2268" w:type="dxa"/>
            <w:vAlign w:val="center"/>
          </w:tcPr>
          <w:p>
            <w:pPr>
              <w:pStyle w:val="12"/>
            </w:pPr>
            <w:r>
              <w:t>≤1次</w:t>
            </w:r>
          </w:p>
        </w:tc>
        <w:tc>
          <w:tcPr>
            <w:tcW w:w="1276" w:type="dxa"/>
            <w:vAlign w:val="center"/>
          </w:tcPr>
          <w:p>
            <w:pPr>
              <w:pStyle w:val="12"/>
            </w:pPr>
            <w:r>
              <w:t>冀牧医防【2007】124号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83、石财农【2024】23号下达2024年中央农业防灾减灾和水利救灾资金（动物防疫补助）（养殖环节无害化处理）绩效目标表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13011024P003190100333</w:t>
            </w:r>
          </w:p>
        </w:tc>
        <w:tc>
          <w:tcPr>
            <w:tcW w:w="2835" w:type="dxa"/>
            <w:vAlign w:val="center"/>
          </w:tcPr>
          <w:p>
            <w:pPr>
              <w:pStyle w:val="10"/>
            </w:pPr>
            <w:r>
              <w:t>项目名称</w:t>
            </w:r>
          </w:p>
        </w:tc>
        <w:tc>
          <w:tcPr>
            <w:tcW w:w="6095" w:type="dxa"/>
            <w:gridSpan w:val="3"/>
            <w:vAlign w:val="center"/>
          </w:tcPr>
          <w:p>
            <w:pPr>
              <w:pStyle w:val="12"/>
            </w:pPr>
            <w:r>
              <w:t>石财农【2024】23号下达2024年中央农业防灾减灾和水利救灾资金（动物防疫补助）（养殖环节无害化处理）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5.71</w:t>
            </w:r>
          </w:p>
        </w:tc>
        <w:tc>
          <w:tcPr>
            <w:tcW w:w="2835" w:type="dxa"/>
            <w:vAlign w:val="center"/>
          </w:tcPr>
          <w:p>
            <w:pPr>
              <w:pStyle w:val="10"/>
            </w:pPr>
            <w:r>
              <w:t>其中：财政    资金</w:t>
            </w:r>
          </w:p>
        </w:tc>
        <w:tc>
          <w:tcPr>
            <w:tcW w:w="2551" w:type="dxa"/>
            <w:vAlign w:val="center"/>
          </w:tcPr>
          <w:p>
            <w:pPr>
              <w:pStyle w:val="12"/>
            </w:pPr>
            <w:r>
              <w:t>5.71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养殖环节病死猪全部收集无害化处理，无害化处理率100%，确保不发生区域性重大动物疫情。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1.养殖环节病死猪全部收集无害化处理，无害化处理率100%，确保不发生区域性重大动物疫情。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病死畜禽补助发放率</w:t>
            </w:r>
          </w:p>
        </w:tc>
        <w:tc>
          <w:tcPr>
            <w:tcW w:w="5386" w:type="dxa"/>
            <w:vAlign w:val="center"/>
          </w:tcPr>
          <w:p>
            <w:pPr>
              <w:pStyle w:val="12"/>
            </w:pPr>
            <w:r>
              <w:t>实际发放补助占应发放补助的比例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处理数量不少于1500头</w:t>
            </w:r>
          </w:p>
        </w:tc>
        <w:tc>
          <w:tcPr>
            <w:tcW w:w="2268" w:type="dxa"/>
            <w:vAlign w:val="center"/>
          </w:tcPr>
          <w:p>
            <w:pPr>
              <w:pStyle w:val="12"/>
            </w:pPr>
            <w:r>
              <w:t>≥1500头</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55（含）cm以下45元/头</w:t>
            </w:r>
          </w:p>
        </w:tc>
        <w:tc>
          <w:tcPr>
            <w:tcW w:w="2268" w:type="dxa"/>
            <w:vAlign w:val="center"/>
          </w:tcPr>
          <w:p>
            <w:pPr>
              <w:pStyle w:val="12"/>
            </w:pPr>
            <w:r>
              <w:t>45元/头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55-100（含）cm的90元/头</w:t>
            </w:r>
          </w:p>
        </w:tc>
        <w:tc>
          <w:tcPr>
            <w:tcW w:w="2268" w:type="dxa"/>
            <w:vAlign w:val="center"/>
          </w:tcPr>
          <w:p>
            <w:pPr>
              <w:pStyle w:val="12"/>
            </w:pPr>
            <w:r>
              <w:t>90元/头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100cm以上160元/头</w:t>
            </w:r>
          </w:p>
        </w:tc>
        <w:tc>
          <w:tcPr>
            <w:tcW w:w="2268" w:type="dxa"/>
            <w:vAlign w:val="center"/>
          </w:tcPr>
          <w:p>
            <w:pPr>
              <w:pStyle w:val="12"/>
            </w:pPr>
            <w:r>
              <w:t>160元/头</w:t>
            </w:r>
          </w:p>
        </w:tc>
        <w:tc>
          <w:tcPr>
            <w:tcW w:w="1276" w:type="dxa"/>
            <w:vAlign w:val="center"/>
          </w:tcPr>
          <w:p>
            <w:pPr>
              <w:pStyle w:val="12"/>
            </w:pPr>
            <w:r>
              <w:t>石农【2020】201号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无害化处理及时率</w:t>
            </w:r>
          </w:p>
        </w:tc>
        <w:tc>
          <w:tcPr>
            <w:tcW w:w="5386" w:type="dxa"/>
            <w:vAlign w:val="center"/>
          </w:tcPr>
          <w:p>
            <w:pPr>
              <w:pStyle w:val="12"/>
            </w:pPr>
            <w:r>
              <w:t>及时处理数量占需要应处理数量的比例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引发的食品安全事件次数0次</w:t>
            </w:r>
          </w:p>
        </w:tc>
        <w:tc>
          <w:tcPr>
            <w:tcW w:w="2268" w:type="dxa"/>
            <w:vAlign w:val="center"/>
          </w:tcPr>
          <w:p>
            <w:pPr>
              <w:pStyle w:val="12"/>
            </w:pPr>
            <w:r>
              <w:t>引发的食品安全事件次数0次</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引发生态环境安全事件次数</w:t>
            </w:r>
          </w:p>
        </w:tc>
        <w:tc>
          <w:tcPr>
            <w:tcW w:w="5386" w:type="dxa"/>
            <w:vAlign w:val="center"/>
          </w:tcPr>
          <w:p>
            <w:pPr>
              <w:pStyle w:val="12"/>
            </w:pPr>
            <w:r>
              <w:t>引发的生态环境安全事件次数0次</w:t>
            </w:r>
          </w:p>
        </w:tc>
        <w:tc>
          <w:tcPr>
            <w:tcW w:w="2268" w:type="dxa"/>
            <w:vAlign w:val="center"/>
          </w:tcPr>
          <w:p>
            <w:pPr>
              <w:pStyle w:val="12"/>
            </w:pPr>
            <w:r>
              <w:t>引发的生态环境安全事件次数0次</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84、石财农【2024】25号下达2024年中央农业生产发展资金（农机购置与应用补贴）绩效目标表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13011024P00319410050N</w:t>
            </w:r>
          </w:p>
        </w:tc>
        <w:tc>
          <w:tcPr>
            <w:tcW w:w="2835" w:type="dxa"/>
            <w:vAlign w:val="center"/>
          </w:tcPr>
          <w:p>
            <w:pPr>
              <w:pStyle w:val="10"/>
            </w:pPr>
            <w:r>
              <w:t>项目名称</w:t>
            </w:r>
          </w:p>
        </w:tc>
        <w:tc>
          <w:tcPr>
            <w:tcW w:w="6095" w:type="dxa"/>
            <w:gridSpan w:val="3"/>
            <w:vAlign w:val="center"/>
          </w:tcPr>
          <w:p>
            <w:pPr>
              <w:pStyle w:val="12"/>
            </w:pPr>
            <w:r>
              <w:t>石财农【2024】25号下达2024年中央农业生产发展资金（农机购置与应用补贴）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5.31</w:t>
            </w:r>
          </w:p>
        </w:tc>
        <w:tc>
          <w:tcPr>
            <w:tcW w:w="2835" w:type="dxa"/>
            <w:vAlign w:val="center"/>
          </w:tcPr>
          <w:p>
            <w:pPr>
              <w:pStyle w:val="10"/>
            </w:pPr>
            <w:r>
              <w:t>其中：财政    资金</w:t>
            </w:r>
          </w:p>
        </w:tc>
        <w:tc>
          <w:tcPr>
            <w:tcW w:w="2551" w:type="dxa"/>
            <w:vAlign w:val="center"/>
          </w:tcPr>
          <w:p>
            <w:pPr>
              <w:pStyle w:val="12"/>
            </w:pPr>
            <w:r>
              <w:t>5.31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"补贴我区农机机具不少于80台套，受益农户不少于78户，推动我区农业机械化向全程全面高质量转型升级，有效支撑粮食安全，促进农业高质量高效发展，助力乡村振兴、加快我区农业农村现代化发展。</w:t>
            </w:r>
            <w:r>
              <w:tab/>
            </w:r>
            <w:r>
              <w:tab/>
            </w:r>
            <w:r>
              <w:tab/>
            </w:r>
            <w:r>
              <w:tab/>
            </w:r>
            <w:r>
              <w:tab/>
            </w:r>
            <w:r>
              <w:tab/>
            </w:r>
          </w:p>
          <w:p>
            <w:pPr>
              <w:pStyle w:val="12"/>
            </w:pPr>
            <w:r>
              <w:t>"</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1."补贴我区农机机具不少于80台套，受益农户不少于78户，推动我区农业机械化向全程全面高质量转型升级，有效支撑粮食安全，促进农业高质量高效发展，助力乡村振兴、加快我区农业农村现代化发展。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补贴机具台数</w:t>
            </w:r>
          </w:p>
        </w:tc>
        <w:tc>
          <w:tcPr>
            <w:tcW w:w="5386" w:type="dxa"/>
            <w:vAlign w:val="center"/>
          </w:tcPr>
          <w:p>
            <w:pPr>
              <w:pStyle w:val="12"/>
            </w:pPr>
            <w:r>
              <w:t>补贴台数不少于80台套</w:t>
            </w:r>
          </w:p>
        </w:tc>
        <w:tc>
          <w:tcPr>
            <w:tcW w:w="2268" w:type="dxa"/>
            <w:vAlign w:val="center"/>
          </w:tcPr>
          <w:p>
            <w:pPr>
              <w:pStyle w:val="12"/>
            </w:pPr>
            <w:r>
              <w:t>≥80台套</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补贴覆盖率</w:t>
            </w:r>
          </w:p>
        </w:tc>
        <w:tc>
          <w:tcPr>
            <w:tcW w:w="5386" w:type="dxa"/>
            <w:vAlign w:val="center"/>
          </w:tcPr>
          <w:p>
            <w:pPr>
              <w:pStyle w:val="12"/>
            </w:pPr>
            <w:r>
              <w:t>补贴覆盖的乡镇占全部的比例</w:t>
            </w:r>
          </w:p>
        </w:tc>
        <w:tc>
          <w:tcPr>
            <w:tcW w:w="2268" w:type="dxa"/>
            <w:vAlign w:val="center"/>
          </w:tcPr>
          <w:p>
            <w:pPr>
              <w:pStyle w:val="12"/>
            </w:pPr>
            <w:r>
              <w:t>≥50%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按政策标准补贴</w:t>
            </w:r>
          </w:p>
        </w:tc>
        <w:tc>
          <w:tcPr>
            <w:tcW w:w="2268" w:type="dxa"/>
            <w:vAlign w:val="center"/>
          </w:tcPr>
          <w:p>
            <w:pPr>
              <w:pStyle w:val="12"/>
            </w:pPr>
            <w:r>
              <w:t>按政策标准补贴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补贴资金发放及时率</w:t>
            </w:r>
          </w:p>
        </w:tc>
        <w:tc>
          <w:tcPr>
            <w:tcW w:w="5386" w:type="dxa"/>
            <w:vAlign w:val="center"/>
          </w:tcPr>
          <w:p>
            <w:pPr>
              <w:pStyle w:val="12"/>
            </w:pPr>
            <w:r>
              <w:t>及时发放补贴资金占应发放补贴资金的比例</w:t>
            </w:r>
          </w:p>
        </w:tc>
        <w:tc>
          <w:tcPr>
            <w:tcW w:w="2268" w:type="dxa"/>
            <w:vAlign w:val="center"/>
          </w:tcPr>
          <w:p>
            <w:pPr>
              <w:pStyle w:val="12"/>
            </w:pPr>
            <w:r>
              <w:t>≥95%</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农机作业水平</w:t>
            </w:r>
          </w:p>
        </w:tc>
        <w:tc>
          <w:tcPr>
            <w:tcW w:w="5386" w:type="dxa"/>
            <w:vAlign w:val="center"/>
          </w:tcPr>
          <w:p>
            <w:pPr>
              <w:pStyle w:val="12"/>
            </w:pPr>
            <w:r>
              <w:t>农机作业水平持续提升</w:t>
            </w:r>
          </w:p>
        </w:tc>
        <w:tc>
          <w:tcPr>
            <w:tcW w:w="2268" w:type="dxa"/>
            <w:vAlign w:val="center"/>
          </w:tcPr>
          <w:p>
            <w:pPr>
              <w:pStyle w:val="12"/>
            </w:pPr>
            <w:r>
              <w:t>农机作业水平持续提升</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购机户满意度</w:t>
            </w:r>
          </w:p>
        </w:tc>
        <w:tc>
          <w:tcPr>
            <w:tcW w:w="5386" w:type="dxa"/>
            <w:vAlign w:val="center"/>
          </w:tcPr>
          <w:p>
            <w:pPr>
              <w:pStyle w:val="12"/>
            </w:pPr>
            <w:r>
              <w:t>购机户对农业农村局服务的满意度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85、石财农【2024】26号下达2024年中央农业经营主体能力提升资金（粮油单产提升）绩效目标表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13011024P000042100133</w:t>
            </w:r>
          </w:p>
        </w:tc>
        <w:tc>
          <w:tcPr>
            <w:tcW w:w="2835" w:type="dxa"/>
            <w:vAlign w:val="center"/>
          </w:tcPr>
          <w:p>
            <w:pPr>
              <w:pStyle w:val="10"/>
            </w:pPr>
            <w:r>
              <w:t>项目名称</w:t>
            </w:r>
          </w:p>
        </w:tc>
        <w:tc>
          <w:tcPr>
            <w:tcW w:w="6095" w:type="dxa"/>
            <w:gridSpan w:val="3"/>
            <w:vAlign w:val="center"/>
          </w:tcPr>
          <w:p>
            <w:pPr>
              <w:pStyle w:val="12"/>
            </w:pPr>
            <w:r>
              <w:t>石财农【2024】26号下达2024年中央农业经营主体能力提升资金（粮油单产提升）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以产能提升最迫切、单产提升潜力最大的大豆和玉米为重点，兼顾小麦、水稻等粮油作物，支持家庭农场、合作社等规模种植主体推广应用粮油新品种、新技术、新模式，购置使用技术和财务管理软件、购置先进农机装备（与农机购置补贴不重复支持）、改善提升基础设施、开展信息化智慧农业建设，着力提高大豆大垄密植、玉米密植高产精准调控、小麦宽幅精播、水稻侧深施肥、秋粮“一喷多促”等关键技术到位率和覆盖面。</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以产能提升最迫切、单产提升潜力最大的大豆和玉米为重点，兼顾小麦、水稻等粮油作物，支持家庭农场、合作社等规模种植主体推广应用粮油新品种、新技术、新模式，购置使用技术和财务管理软件、购置先进农机装备（与农机购置补贴不重复支持）、改善提升基础设施、开展信息化智慧农业建设，着力提高大豆大垄密植、玉米密植高产精准调控、小麦宽幅精播、水稻侧深施肥、秋粮“一喷多促”等关键技术到位率和覆盖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购置干燥设备数量</w:t>
            </w:r>
          </w:p>
        </w:tc>
        <w:tc>
          <w:tcPr>
            <w:tcW w:w="5386" w:type="dxa"/>
            <w:vAlign w:val="center"/>
          </w:tcPr>
          <w:p>
            <w:pPr>
              <w:pStyle w:val="12"/>
            </w:pPr>
            <w:r>
              <w:t>购置干燥设备1套</w:t>
            </w:r>
          </w:p>
        </w:tc>
        <w:tc>
          <w:tcPr>
            <w:tcW w:w="2268" w:type="dxa"/>
            <w:vAlign w:val="center"/>
          </w:tcPr>
          <w:p>
            <w:pPr>
              <w:pStyle w:val="12"/>
            </w:pPr>
            <w:r>
              <w:t>1套</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财政投入补贴资金20万元</w:t>
            </w:r>
          </w:p>
        </w:tc>
        <w:tc>
          <w:tcPr>
            <w:tcW w:w="2268" w:type="dxa"/>
            <w:vAlign w:val="center"/>
          </w:tcPr>
          <w:p>
            <w:pPr>
              <w:pStyle w:val="12"/>
            </w:pPr>
            <w:r>
              <w:t>20万元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改善生产设施条件</w:t>
            </w:r>
          </w:p>
        </w:tc>
        <w:tc>
          <w:tcPr>
            <w:tcW w:w="5386" w:type="dxa"/>
            <w:vAlign w:val="center"/>
          </w:tcPr>
          <w:p>
            <w:pPr>
              <w:pStyle w:val="12"/>
            </w:pPr>
            <w:r>
              <w:t>改善生产设施条件</w:t>
            </w:r>
          </w:p>
        </w:tc>
        <w:tc>
          <w:tcPr>
            <w:tcW w:w="2268" w:type="dxa"/>
            <w:vAlign w:val="center"/>
          </w:tcPr>
          <w:p>
            <w:pPr>
              <w:pStyle w:val="12"/>
            </w:pPr>
            <w:r>
              <w:t>改善生产设施条件</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86、石财农【2024】31号调整2024年省级耕地建设与利用资金（高标准农田建设）绩效目标表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13011024P000075100055</w:t>
            </w:r>
          </w:p>
        </w:tc>
        <w:tc>
          <w:tcPr>
            <w:tcW w:w="2835" w:type="dxa"/>
            <w:vAlign w:val="center"/>
          </w:tcPr>
          <w:p>
            <w:pPr>
              <w:pStyle w:val="10"/>
            </w:pPr>
            <w:r>
              <w:t>项目名称</w:t>
            </w:r>
          </w:p>
        </w:tc>
        <w:tc>
          <w:tcPr>
            <w:tcW w:w="6095" w:type="dxa"/>
            <w:gridSpan w:val="3"/>
            <w:vAlign w:val="center"/>
          </w:tcPr>
          <w:p>
            <w:pPr>
              <w:pStyle w:val="12"/>
            </w:pPr>
            <w:r>
              <w:t>石财农【2024】31号调整2024年省级耕地建设与利用资金（高标准农田建设）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2024高标准农田建设项目总投资817万元，其中省级资金80万元，建设面积3000亩、维修机井55眼、修建农田道路4800米，农田灌溉率达到100%。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1.2024高标准农田建设项目总投资817万元，其中省级资金80万元，建设面积3000亩、维修机井55眼、修建农田道路4800米，农田灌溉率达到100%。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高标准农田建设面积</w:t>
            </w:r>
          </w:p>
        </w:tc>
        <w:tc>
          <w:tcPr>
            <w:tcW w:w="5386" w:type="dxa"/>
            <w:vAlign w:val="center"/>
          </w:tcPr>
          <w:p>
            <w:pPr>
              <w:pStyle w:val="12"/>
            </w:pPr>
            <w:r>
              <w:t>高标准农田建设面积</w:t>
            </w:r>
          </w:p>
        </w:tc>
        <w:tc>
          <w:tcPr>
            <w:tcW w:w="2268" w:type="dxa"/>
            <w:vAlign w:val="center"/>
          </w:tcPr>
          <w:p>
            <w:pPr>
              <w:pStyle w:val="12"/>
            </w:pPr>
            <w:r>
              <w:t>3000亩</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维修机井数量</w:t>
            </w:r>
          </w:p>
        </w:tc>
        <w:tc>
          <w:tcPr>
            <w:tcW w:w="5386" w:type="dxa"/>
            <w:vAlign w:val="center"/>
          </w:tcPr>
          <w:p>
            <w:pPr>
              <w:pStyle w:val="12"/>
            </w:pPr>
            <w:r>
              <w:t>维修机井数量</w:t>
            </w:r>
          </w:p>
        </w:tc>
        <w:tc>
          <w:tcPr>
            <w:tcW w:w="2268" w:type="dxa"/>
            <w:vAlign w:val="center"/>
          </w:tcPr>
          <w:p>
            <w:pPr>
              <w:pStyle w:val="12"/>
            </w:pPr>
            <w:r>
              <w:t>55眼</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修建农田道路长度</w:t>
            </w:r>
          </w:p>
        </w:tc>
        <w:tc>
          <w:tcPr>
            <w:tcW w:w="5386" w:type="dxa"/>
            <w:vAlign w:val="center"/>
          </w:tcPr>
          <w:p>
            <w:pPr>
              <w:pStyle w:val="12"/>
            </w:pPr>
            <w:r>
              <w:t>修建农田道路长度</w:t>
            </w:r>
          </w:p>
        </w:tc>
        <w:tc>
          <w:tcPr>
            <w:tcW w:w="2268" w:type="dxa"/>
            <w:vAlign w:val="center"/>
          </w:tcPr>
          <w:p>
            <w:pPr>
              <w:pStyle w:val="12"/>
            </w:pPr>
            <w:r>
              <w:t>4800米</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及时完成任务占应完成任务的比例</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亩均投入</w:t>
            </w:r>
          </w:p>
        </w:tc>
        <w:tc>
          <w:tcPr>
            <w:tcW w:w="5386" w:type="dxa"/>
            <w:vAlign w:val="center"/>
          </w:tcPr>
          <w:p>
            <w:pPr>
              <w:pStyle w:val="12"/>
            </w:pPr>
            <w:r>
              <w:t>亩均投入</w:t>
            </w:r>
          </w:p>
        </w:tc>
        <w:tc>
          <w:tcPr>
            <w:tcW w:w="2268" w:type="dxa"/>
            <w:vAlign w:val="center"/>
          </w:tcPr>
          <w:p>
            <w:pPr>
              <w:pStyle w:val="12"/>
            </w:pPr>
            <w:r>
              <w:t>2700元</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农田灌溉率</w:t>
            </w:r>
          </w:p>
        </w:tc>
        <w:tc>
          <w:tcPr>
            <w:tcW w:w="5386" w:type="dxa"/>
            <w:vAlign w:val="center"/>
          </w:tcPr>
          <w:p>
            <w:pPr>
              <w:pStyle w:val="12"/>
            </w:pPr>
            <w:r>
              <w:t>农田灌溉率</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影响年限</w:t>
            </w:r>
          </w:p>
        </w:tc>
        <w:tc>
          <w:tcPr>
            <w:tcW w:w="5386" w:type="dxa"/>
            <w:vAlign w:val="center"/>
          </w:tcPr>
          <w:p>
            <w:pPr>
              <w:pStyle w:val="12"/>
            </w:pPr>
            <w:r>
              <w:t>影响年限</w:t>
            </w:r>
          </w:p>
        </w:tc>
        <w:tc>
          <w:tcPr>
            <w:tcW w:w="2268" w:type="dxa"/>
            <w:vAlign w:val="center"/>
          </w:tcPr>
          <w:p>
            <w:pPr>
              <w:pStyle w:val="12"/>
            </w:pPr>
            <w:r>
              <w:t>10年</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初步设计</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87、石财农【2024】52号提前下达2025年中央粮油生产保障资金（大豆玉米带状复合种植）绩效目标表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13011025P00158210003U</w:t>
            </w:r>
          </w:p>
        </w:tc>
        <w:tc>
          <w:tcPr>
            <w:tcW w:w="2835" w:type="dxa"/>
            <w:vAlign w:val="center"/>
          </w:tcPr>
          <w:p>
            <w:pPr>
              <w:pStyle w:val="10"/>
            </w:pPr>
            <w:r>
              <w:t>项目名称</w:t>
            </w:r>
          </w:p>
        </w:tc>
        <w:tc>
          <w:tcPr>
            <w:tcW w:w="6095" w:type="dxa"/>
            <w:gridSpan w:val="3"/>
            <w:vAlign w:val="center"/>
          </w:tcPr>
          <w:p>
            <w:pPr>
              <w:pStyle w:val="12"/>
            </w:pPr>
            <w:r>
              <w:t>石财农【2024】52号提前下达2025年中央粮油生产保障资金（大豆玉米带状复合种植）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w:t>
            </w:r>
          </w:p>
        </w:tc>
        <w:tc>
          <w:tcPr>
            <w:tcW w:w="2835" w:type="dxa"/>
            <w:vAlign w:val="center"/>
          </w:tcPr>
          <w:p>
            <w:pPr>
              <w:pStyle w:val="10"/>
            </w:pPr>
            <w:r>
              <w:t>其中：财政    资金</w:t>
            </w:r>
          </w:p>
        </w:tc>
        <w:tc>
          <w:tcPr>
            <w:tcW w:w="2551" w:type="dxa"/>
            <w:vAlign w:val="center"/>
          </w:tcPr>
          <w:p>
            <w:pPr>
              <w:pStyle w:val="12"/>
            </w:pPr>
            <w:r>
              <w:t>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完成5000亩大豆玉米带状复合种植任务，实现大豆玉米协同高产，收益不减少。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1.完成5000亩大豆玉米带状复合种植任务，实现大豆玉米协同高产，收益不减少。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大豆玉米带状复合种植亩数</w:t>
            </w:r>
          </w:p>
        </w:tc>
        <w:tc>
          <w:tcPr>
            <w:tcW w:w="5386" w:type="dxa"/>
            <w:vAlign w:val="center"/>
          </w:tcPr>
          <w:p>
            <w:pPr>
              <w:pStyle w:val="12"/>
            </w:pPr>
            <w:r>
              <w:t>大豆玉米带状复合种植5000亩</w:t>
            </w:r>
          </w:p>
        </w:tc>
        <w:tc>
          <w:tcPr>
            <w:tcW w:w="2268" w:type="dxa"/>
            <w:vAlign w:val="center"/>
          </w:tcPr>
          <w:p>
            <w:pPr>
              <w:pStyle w:val="12"/>
            </w:pPr>
            <w:r>
              <w:t>5000亩</w:t>
            </w:r>
          </w:p>
        </w:tc>
        <w:tc>
          <w:tcPr>
            <w:tcW w:w="1276" w:type="dxa"/>
            <w:vAlign w:val="center"/>
          </w:tcPr>
          <w:p>
            <w:pPr>
              <w:pStyle w:val="12"/>
            </w:pPr>
            <w:r>
              <w:t>石财农（2024）52号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大豆玉米带状复合种植亩数完成率</w:t>
            </w:r>
          </w:p>
        </w:tc>
        <w:tc>
          <w:tcPr>
            <w:tcW w:w="5386" w:type="dxa"/>
            <w:vAlign w:val="center"/>
          </w:tcPr>
          <w:p>
            <w:pPr>
              <w:pStyle w:val="12"/>
            </w:pPr>
            <w:r>
              <w:t>实际完成大豆玉米带状复合种植亩数占应完成亩数的比例</w:t>
            </w:r>
          </w:p>
        </w:tc>
        <w:tc>
          <w:tcPr>
            <w:tcW w:w="2268" w:type="dxa"/>
            <w:vAlign w:val="center"/>
          </w:tcPr>
          <w:p>
            <w:pPr>
              <w:pStyle w:val="12"/>
            </w:pPr>
            <w:r>
              <w:t>100%</w:t>
            </w:r>
          </w:p>
        </w:tc>
        <w:tc>
          <w:tcPr>
            <w:tcW w:w="1276" w:type="dxa"/>
            <w:vAlign w:val="center"/>
          </w:tcPr>
          <w:p>
            <w:pPr>
              <w:pStyle w:val="12"/>
            </w:pPr>
            <w:r>
              <w:t>石财农（2024）52号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种植任务完成及时率</w:t>
            </w:r>
          </w:p>
        </w:tc>
        <w:tc>
          <w:tcPr>
            <w:tcW w:w="5386" w:type="dxa"/>
            <w:vAlign w:val="center"/>
          </w:tcPr>
          <w:p>
            <w:pPr>
              <w:pStyle w:val="12"/>
            </w:pPr>
            <w:r>
              <w:t>及时完成种植亩数占应种植亩数的比例</w:t>
            </w:r>
          </w:p>
        </w:tc>
        <w:tc>
          <w:tcPr>
            <w:tcW w:w="2268" w:type="dxa"/>
            <w:vAlign w:val="center"/>
          </w:tcPr>
          <w:p>
            <w:pPr>
              <w:pStyle w:val="12"/>
            </w:pPr>
            <w:r>
              <w:t>100%</w:t>
            </w:r>
          </w:p>
        </w:tc>
        <w:tc>
          <w:tcPr>
            <w:tcW w:w="1276" w:type="dxa"/>
            <w:vAlign w:val="center"/>
          </w:tcPr>
          <w:p>
            <w:pPr>
              <w:pStyle w:val="12"/>
            </w:pPr>
            <w:r>
              <w:t>石财农（2024）52号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大豆玉米带状复合种植补贴标准</w:t>
            </w:r>
          </w:p>
        </w:tc>
        <w:tc>
          <w:tcPr>
            <w:tcW w:w="5386" w:type="dxa"/>
            <w:vAlign w:val="center"/>
          </w:tcPr>
          <w:p>
            <w:pPr>
              <w:pStyle w:val="12"/>
            </w:pPr>
            <w:r>
              <w:t>每亩补贴200元</w:t>
            </w:r>
          </w:p>
        </w:tc>
        <w:tc>
          <w:tcPr>
            <w:tcW w:w="2268" w:type="dxa"/>
            <w:vAlign w:val="center"/>
          </w:tcPr>
          <w:p>
            <w:pPr>
              <w:pStyle w:val="12"/>
            </w:pPr>
            <w:r>
              <w:t>200元/亩</w:t>
            </w:r>
          </w:p>
        </w:tc>
        <w:tc>
          <w:tcPr>
            <w:tcW w:w="1276" w:type="dxa"/>
            <w:vAlign w:val="center"/>
          </w:tcPr>
          <w:p>
            <w:pPr>
              <w:pStyle w:val="12"/>
            </w:pPr>
            <w:r>
              <w:t>石财农（2024）52号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实现大豆玉米协同高产，收益不减少</w:t>
            </w:r>
          </w:p>
        </w:tc>
        <w:tc>
          <w:tcPr>
            <w:tcW w:w="5386" w:type="dxa"/>
            <w:vAlign w:val="center"/>
          </w:tcPr>
          <w:p>
            <w:pPr>
              <w:pStyle w:val="12"/>
            </w:pPr>
            <w:r>
              <w:t>实现大豆玉米协同高产，收益不减少</w:t>
            </w:r>
          </w:p>
        </w:tc>
        <w:tc>
          <w:tcPr>
            <w:tcW w:w="2268" w:type="dxa"/>
            <w:vAlign w:val="center"/>
          </w:tcPr>
          <w:p>
            <w:pPr>
              <w:pStyle w:val="12"/>
            </w:pPr>
            <w:r>
              <w:t>实现大豆玉米协同高产</w:t>
            </w:r>
          </w:p>
        </w:tc>
        <w:tc>
          <w:tcPr>
            <w:tcW w:w="1276" w:type="dxa"/>
            <w:vAlign w:val="center"/>
          </w:tcPr>
          <w:p>
            <w:pPr>
              <w:pStyle w:val="12"/>
            </w:pPr>
            <w:r>
              <w:t>石财农（2024）52号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调查中满意和较满意企业数量占比</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88、石财农【2024】54号提前下达2025年中央财政衔接推进乡村振兴补助资金绩效目标表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13011025P000021100141</w:t>
            </w:r>
          </w:p>
        </w:tc>
        <w:tc>
          <w:tcPr>
            <w:tcW w:w="2835" w:type="dxa"/>
            <w:vAlign w:val="center"/>
          </w:tcPr>
          <w:p>
            <w:pPr>
              <w:pStyle w:val="10"/>
            </w:pPr>
            <w:r>
              <w:t>项目名称</w:t>
            </w:r>
          </w:p>
        </w:tc>
        <w:tc>
          <w:tcPr>
            <w:tcW w:w="6095" w:type="dxa"/>
            <w:gridSpan w:val="3"/>
            <w:vAlign w:val="center"/>
          </w:tcPr>
          <w:p>
            <w:pPr>
              <w:pStyle w:val="12"/>
            </w:pPr>
            <w:r>
              <w:t>石财农【2024】54号提前下达2025年中央财政衔接推进乡村振兴补助资金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扶持我区不少于3个村集体经济，持续增加村集体收入。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1.扶持我区不少于3个村集体经济，持续增加村集体收入。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扶持村数量</w:t>
            </w:r>
          </w:p>
        </w:tc>
        <w:tc>
          <w:tcPr>
            <w:tcW w:w="5386" w:type="dxa"/>
            <w:vAlign w:val="center"/>
          </w:tcPr>
          <w:p>
            <w:pPr>
              <w:pStyle w:val="12"/>
            </w:pPr>
            <w:r>
              <w:t>扶持村数量不少于3个</w:t>
            </w:r>
          </w:p>
        </w:tc>
        <w:tc>
          <w:tcPr>
            <w:tcW w:w="2268" w:type="dxa"/>
            <w:vAlign w:val="center"/>
          </w:tcPr>
          <w:p>
            <w:pPr>
              <w:pStyle w:val="12"/>
            </w:pPr>
            <w:r>
              <w:t>≥3个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每村补贴标准</w:t>
            </w:r>
          </w:p>
        </w:tc>
        <w:tc>
          <w:tcPr>
            <w:tcW w:w="5386" w:type="dxa"/>
            <w:vAlign w:val="center"/>
          </w:tcPr>
          <w:p>
            <w:pPr>
              <w:pStyle w:val="12"/>
            </w:pPr>
            <w:r>
              <w:t>每村补贴50万元</w:t>
            </w:r>
          </w:p>
        </w:tc>
        <w:tc>
          <w:tcPr>
            <w:tcW w:w="2268" w:type="dxa"/>
            <w:vAlign w:val="center"/>
          </w:tcPr>
          <w:p>
            <w:pPr>
              <w:pStyle w:val="12"/>
            </w:pPr>
            <w:r>
              <w:t>50万元/村</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持续增加村集体收入</w:t>
            </w:r>
          </w:p>
        </w:tc>
        <w:tc>
          <w:tcPr>
            <w:tcW w:w="5386" w:type="dxa"/>
            <w:vAlign w:val="center"/>
          </w:tcPr>
          <w:p>
            <w:pPr>
              <w:pStyle w:val="12"/>
            </w:pPr>
            <w:r>
              <w:t>持续增加村集体收入</w:t>
            </w:r>
          </w:p>
        </w:tc>
        <w:tc>
          <w:tcPr>
            <w:tcW w:w="2268" w:type="dxa"/>
            <w:vAlign w:val="center"/>
          </w:tcPr>
          <w:p>
            <w:pPr>
              <w:pStyle w:val="12"/>
            </w:pPr>
            <w:r>
              <w:t>持续增加村集体收入</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89、石财农【2024】60号提前下达2025年中央农业经营主体能力提升资金（其他新型经营主体培育）绩效目标表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13011025P00158110004R</w:t>
            </w:r>
          </w:p>
        </w:tc>
        <w:tc>
          <w:tcPr>
            <w:tcW w:w="2835" w:type="dxa"/>
            <w:vAlign w:val="center"/>
          </w:tcPr>
          <w:p>
            <w:pPr>
              <w:pStyle w:val="10"/>
            </w:pPr>
            <w:r>
              <w:t>项目名称</w:t>
            </w:r>
          </w:p>
        </w:tc>
        <w:tc>
          <w:tcPr>
            <w:tcW w:w="6095" w:type="dxa"/>
            <w:gridSpan w:val="3"/>
            <w:vAlign w:val="center"/>
          </w:tcPr>
          <w:p>
            <w:pPr>
              <w:pStyle w:val="12"/>
            </w:pPr>
            <w:r>
              <w:t>石财农【2024】60号提前下达2025年中央农业经营主体能力提升资金（其他新型经营主体培育）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"资金补贴1家合作社、2家家庭农场，用于农业服务设施设备购置和建设。加快培育壮大我区新型经营主体，提升生产经营水平，强化服务带动功能，促进我区经营主体高质量发展。</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1."资金补贴1家合作社、2家家庭农场，用于农业服务设施设备购置和建设。加快培育壮大我区新型经营主体，提升生产经营水平，强化服务带动功能，促进我区经营主体高质量发展。</w:t>
            </w:r>
          </w:p>
          <w:p>
            <w:pPr>
              <w:pStyle w:val="12"/>
            </w:pPr>
            <w:r>
              <w:t>"</w:t>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补贴企业3家</w:t>
            </w:r>
          </w:p>
        </w:tc>
        <w:tc>
          <w:tcPr>
            <w:tcW w:w="2268" w:type="dxa"/>
            <w:vAlign w:val="center"/>
          </w:tcPr>
          <w:p>
            <w:pPr>
              <w:pStyle w:val="12"/>
            </w:pPr>
            <w:r>
              <w:t>3家</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实际完成内容占批复内容的比例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项目建设完成时间</w:t>
            </w:r>
          </w:p>
        </w:tc>
        <w:tc>
          <w:tcPr>
            <w:tcW w:w="5386" w:type="dxa"/>
            <w:vAlign w:val="center"/>
          </w:tcPr>
          <w:p>
            <w:pPr>
              <w:pStyle w:val="12"/>
            </w:pPr>
            <w:r>
              <w:t>2025年11月底前完成</w:t>
            </w:r>
          </w:p>
        </w:tc>
        <w:tc>
          <w:tcPr>
            <w:tcW w:w="2268" w:type="dxa"/>
            <w:vAlign w:val="center"/>
          </w:tcPr>
          <w:p>
            <w:pPr>
              <w:pStyle w:val="12"/>
            </w:pPr>
            <w:r>
              <w:t>2025年11月底前完成</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财政补贴投入20万元</w:t>
            </w:r>
          </w:p>
        </w:tc>
        <w:tc>
          <w:tcPr>
            <w:tcW w:w="2268" w:type="dxa"/>
            <w:vAlign w:val="center"/>
          </w:tcPr>
          <w:p>
            <w:pPr>
              <w:pStyle w:val="12"/>
            </w:pPr>
            <w:r>
              <w:t>20万元</w:t>
            </w:r>
          </w:p>
        </w:tc>
        <w:tc>
          <w:tcPr>
            <w:tcW w:w="1276" w:type="dxa"/>
            <w:vAlign w:val="center"/>
          </w:tcPr>
          <w:p>
            <w:pPr>
              <w:pStyle w:val="12"/>
            </w:pPr>
            <w:r>
              <w:t>石财农【2024】60号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经营主体生产经营水平是否提高</w:t>
            </w:r>
          </w:p>
        </w:tc>
        <w:tc>
          <w:tcPr>
            <w:tcW w:w="5386" w:type="dxa"/>
            <w:vAlign w:val="center"/>
          </w:tcPr>
          <w:p>
            <w:pPr>
              <w:pStyle w:val="12"/>
            </w:pPr>
            <w:r>
              <w:t>经营主体生产经营水平提升</w:t>
            </w:r>
          </w:p>
        </w:tc>
        <w:tc>
          <w:tcPr>
            <w:tcW w:w="2268" w:type="dxa"/>
            <w:vAlign w:val="center"/>
          </w:tcPr>
          <w:p>
            <w:pPr>
              <w:pStyle w:val="12"/>
            </w:pPr>
            <w:r>
              <w:t>经营主体生产经营水平提升</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90、石财农【2024】62号提前下达2025年中央耕地建设与利用资金（耕地地力保护补贴）绩效目标表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13011025P00157910008E</w:t>
            </w:r>
          </w:p>
        </w:tc>
        <w:tc>
          <w:tcPr>
            <w:tcW w:w="2835" w:type="dxa"/>
            <w:vAlign w:val="center"/>
          </w:tcPr>
          <w:p>
            <w:pPr>
              <w:pStyle w:val="10"/>
            </w:pPr>
            <w:r>
              <w:t>项目名称</w:t>
            </w:r>
          </w:p>
        </w:tc>
        <w:tc>
          <w:tcPr>
            <w:tcW w:w="6095" w:type="dxa"/>
            <w:gridSpan w:val="3"/>
            <w:vAlign w:val="center"/>
          </w:tcPr>
          <w:p>
            <w:pPr>
              <w:pStyle w:val="12"/>
            </w:pPr>
            <w:r>
              <w:t>石财农【2024】62号提前下达2025年中央耕地建设与利用资金（耕地地力保护补贴）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1351.00</w:t>
            </w:r>
          </w:p>
        </w:tc>
        <w:tc>
          <w:tcPr>
            <w:tcW w:w="2835" w:type="dxa"/>
            <w:vAlign w:val="center"/>
          </w:tcPr>
          <w:p>
            <w:pPr>
              <w:pStyle w:val="10"/>
            </w:pPr>
            <w:r>
              <w:t>其中：财政    资金</w:t>
            </w:r>
          </w:p>
        </w:tc>
        <w:tc>
          <w:tcPr>
            <w:tcW w:w="2551" w:type="dxa"/>
            <w:vAlign w:val="center"/>
          </w:tcPr>
          <w:p>
            <w:pPr>
              <w:pStyle w:val="12"/>
            </w:pPr>
            <w:r>
              <w:t>1351.00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及时足额拨付13个乡镇的耕地地力补贴资金，增加补贴对象收入，维护社会稳定。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1.及时足额拨付13个乡镇的耕地地力补贴资金，增加补贴对象收入，维护社会稳定。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受益乡镇个数</w:t>
            </w:r>
          </w:p>
        </w:tc>
        <w:tc>
          <w:tcPr>
            <w:tcW w:w="5386" w:type="dxa"/>
            <w:vAlign w:val="center"/>
          </w:tcPr>
          <w:p>
            <w:pPr>
              <w:pStyle w:val="12"/>
            </w:pPr>
            <w:r>
              <w:t>受益乡镇个数</w:t>
            </w:r>
          </w:p>
        </w:tc>
        <w:tc>
          <w:tcPr>
            <w:tcW w:w="2268" w:type="dxa"/>
            <w:vAlign w:val="center"/>
          </w:tcPr>
          <w:p>
            <w:pPr>
              <w:pStyle w:val="12"/>
            </w:pPr>
            <w:r>
              <w:t>13个</w:t>
            </w:r>
          </w:p>
        </w:tc>
        <w:tc>
          <w:tcPr>
            <w:tcW w:w="1276" w:type="dxa"/>
            <w:vAlign w:val="center"/>
          </w:tcPr>
          <w:p>
            <w:pPr>
              <w:pStyle w:val="12"/>
            </w:pPr>
            <w:r>
              <w:t>石财农【2024】62号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按文件要求补贴覆盖率</w:t>
            </w:r>
          </w:p>
        </w:tc>
        <w:tc>
          <w:tcPr>
            <w:tcW w:w="5386" w:type="dxa"/>
            <w:vAlign w:val="center"/>
          </w:tcPr>
          <w:p>
            <w:pPr>
              <w:pStyle w:val="12"/>
            </w:pPr>
            <w:r>
              <w:t>实际拨付补贴资金占应拨付资金的比例</w:t>
            </w:r>
          </w:p>
        </w:tc>
        <w:tc>
          <w:tcPr>
            <w:tcW w:w="2268" w:type="dxa"/>
            <w:vAlign w:val="center"/>
          </w:tcPr>
          <w:p>
            <w:pPr>
              <w:pStyle w:val="12"/>
            </w:pPr>
            <w:r>
              <w:t>100%</w:t>
            </w:r>
          </w:p>
        </w:tc>
        <w:tc>
          <w:tcPr>
            <w:tcW w:w="1276" w:type="dxa"/>
            <w:vAlign w:val="center"/>
          </w:tcPr>
          <w:p>
            <w:pPr>
              <w:pStyle w:val="12"/>
            </w:pPr>
            <w:r>
              <w:t>石财农【2024】62号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按时拨付补贴资金占应拨付资金的比例</w:t>
            </w:r>
          </w:p>
        </w:tc>
        <w:tc>
          <w:tcPr>
            <w:tcW w:w="2268" w:type="dxa"/>
            <w:vAlign w:val="center"/>
          </w:tcPr>
          <w:p>
            <w:pPr>
              <w:pStyle w:val="12"/>
            </w:pPr>
            <w:r>
              <w:t>100%</w:t>
            </w:r>
          </w:p>
        </w:tc>
        <w:tc>
          <w:tcPr>
            <w:tcW w:w="1276" w:type="dxa"/>
            <w:vAlign w:val="center"/>
          </w:tcPr>
          <w:p>
            <w:pPr>
              <w:pStyle w:val="12"/>
            </w:pPr>
            <w:r>
              <w:t>石财农【2024】62号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财政投入资金额</w:t>
            </w:r>
          </w:p>
        </w:tc>
        <w:tc>
          <w:tcPr>
            <w:tcW w:w="5386" w:type="dxa"/>
            <w:vAlign w:val="center"/>
          </w:tcPr>
          <w:p>
            <w:pPr>
              <w:pStyle w:val="12"/>
            </w:pPr>
            <w:r>
              <w:t>财政投入资金额</w:t>
            </w:r>
          </w:p>
        </w:tc>
        <w:tc>
          <w:tcPr>
            <w:tcW w:w="2268" w:type="dxa"/>
            <w:vAlign w:val="center"/>
          </w:tcPr>
          <w:p>
            <w:pPr>
              <w:pStyle w:val="12"/>
            </w:pPr>
            <w:r>
              <w:t>1351万元</w:t>
            </w:r>
          </w:p>
        </w:tc>
        <w:tc>
          <w:tcPr>
            <w:tcW w:w="1276" w:type="dxa"/>
            <w:vAlign w:val="center"/>
          </w:tcPr>
          <w:p>
            <w:pPr>
              <w:pStyle w:val="12"/>
            </w:pPr>
            <w:r>
              <w:t>石财农【2024】62号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增加补贴对象收入</w:t>
            </w:r>
          </w:p>
        </w:tc>
        <w:tc>
          <w:tcPr>
            <w:tcW w:w="5386" w:type="dxa"/>
            <w:vAlign w:val="center"/>
          </w:tcPr>
          <w:p>
            <w:pPr>
              <w:pStyle w:val="12"/>
            </w:pPr>
            <w:r>
              <w:t>增加补贴对象收入</w:t>
            </w:r>
          </w:p>
        </w:tc>
        <w:tc>
          <w:tcPr>
            <w:tcW w:w="2268" w:type="dxa"/>
            <w:vAlign w:val="center"/>
          </w:tcPr>
          <w:p>
            <w:pPr>
              <w:pStyle w:val="12"/>
            </w:pPr>
            <w:r>
              <w:t>增加补贴对象收入</w:t>
            </w:r>
          </w:p>
        </w:tc>
        <w:tc>
          <w:tcPr>
            <w:tcW w:w="1276" w:type="dxa"/>
            <w:vAlign w:val="center"/>
          </w:tcPr>
          <w:p>
            <w:pPr>
              <w:pStyle w:val="12"/>
            </w:pPr>
            <w:r>
              <w:t>石财农【2024】62号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维护社会稳定</w:t>
            </w:r>
          </w:p>
        </w:tc>
        <w:tc>
          <w:tcPr>
            <w:tcW w:w="1276" w:type="dxa"/>
            <w:vAlign w:val="center"/>
          </w:tcPr>
          <w:p>
            <w:pPr>
              <w:pStyle w:val="12"/>
            </w:pPr>
            <w:r>
              <w:t>石财农【2024】62号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收益对象满意度</w:t>
            </w:r>
          </w:p>
        </w:tc>
        <w:tc>
          <w:tcPr>
            <w:tcW w:w="5386" w:type="dxa"/>
            <w:vAlign w:val="center"/>
          </w:tcPr>
          <w:p>
            <w:pPr>
              <w:pStyle w:val="12"/>
            </w:pPr>
            <w:r>
              <w:t>受益对象满意度</w:t>
            </w:r>
          </w:p>
        </w:tc>
        <w:tc>
          <w:tcPr>
            <w:tcW w:w="2268" w:type="dxa"/>
            <w:vAlign w:val="center"/>
          </w:tcPr>
          <w:p>
            <w:pPr>
              <w:pStyle w:val="12"/>
            </w:pPr>
            <w:r>
              <w:t>≥90%</w:t>
            </w:r>
          </w:p>
        </w:tc>
        <w:tc>
          <w:tcPr>
            <w:tcW w:w="1276" w:type="dxa"/>
            <w:vAlign w:val="center"/>
          </w:tcPr>
          <w:p>
            <w:pPr>
              <w:pStyle w:val="12"/>
            </w:pPr>
            <w:r>
              <w:t>石财农【2024】62号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91、石财农【2024】64号提前下达2025年中央农业生态资源保护资金（地膜科学使用回收项目）绩效目标表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13011025P00158010005P</w:t>
            </w:r>
          </w:p>
        </w:tc>
        <w:tc>
          <w:tcPr>
            <w:tcW w:w="2835" w:type="dxa"/>
            <w:vAlign w:val="center"/>
          </w:tcPr>
          <w:p>
            <w:pPr>
              <w:pStyle w:val="10"/>
            </w:pPr>
            <w:r>
              <w:t>项目名称</w:t>
            </w:r>
          </w:p>
        </w:tc>
        <w:tc>
          <w:tcPr>
            <w:tcW w:w="6095" w:type="dxa"/>
            <w:gridSpan w:val="3"/>
            <w:vAlign w:val="center"/>
          </w:tcPr>
          <w:p>
            <w:pPr>
              <w:pStyle w:val="12"/>
            </w:pPr>
            <w:r>
              <w:t>石财农【2024】64号提前下达2025年中央农业生态资源保护资金（地膜科学使用回收项目）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完成推广应用加厚高强度地膜0.3万亩，提升企业经济效益，提高农产品质量安全意识，减少白色污染，减少土壤污染。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1.完成推广应用加厚高强度地膜0.3万亩，提升企业经济效益，提高农产品质量安全意识，减少白色污染，减少土壤污染。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推广应用加厚高强度地膜数量</w:t>
            </w:r>
          </w:p>
        </w:tc>
        <w:tc>
          <w:tcPr>
            <w:tcW w:w="5386" w:type="dxa"/>
            <w:vAlign w:val="center"/>
          </w:tcPr>
          <w:p>
            <w:pPr>
              <w:pStyle w:val="12"/>
            </w:pPr>
            <w:r>
              <w:t>推广应用加厚高强度地膜0.3万亩</w:t>
            </w:r>
          </w:p>
        </w:tc>
        <w:tc>
          <w:tcPr>
            <w:tcW w:w="2268" w:type="dxa"/>
            <w:vAlign w:val="center"/>
          </w:tcPr>
          <w:p>
            <w:pPr>
              <w:pStyle w:val="12"/>
            </w:pPr>
            <w:r>
              <w:t>0.3万亩</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实际完成推广亩数占应推广亩数百分率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2026年12月底前完成</w:t>
            </w:r>
          </w:p>
        </w:tc>
        <w:tc>
          <w:tcPr>
            <w:tcW w:w="2268" w:type="dxa"/>
            <w:vAlign w:val="center"/>
          </w:tcPr>
          <w:p>
            <w:pPr>
              <w:pStyle w:val="12"/>
            </w:pPr>
            <w:r>
              <w:t>2026年12月底前完成</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项目补贴资金</w:t>
            </w:r>
          </w:p>
        </w:tc>
        <w:tc>
          <w:tcPr>
            <w:tcW w:w="5386" w:type="dxa"/>
            <w:vAlign w:val="center"/>
          </w:tcPr>
          <w:p>
            <w:pPr>
              <w:pStyle w:val="12"/>
            </w:pPr>
            <w:r>
              <w:t>发放项目补贴资金6万元</w:t>
            </w:r>
          </w:p>
        </w:tc>
        <w:tc>
          <w:tcPr>
            <w:tcW w:w="2268" w:type="dxa"/>
            <w:vAlign w:val="center"/>
          </w:tcPr>
          <w:p>
            <w:pPr>
              <w:pStyle w:val="12"/>
            </w:pPr>
            <w:r>
              <w:t>6万元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提升企业经济效益</w:t>
            </w:r>
          </w:p>
        </w:tc>
        <w:tc>
          <w:tcPr>
            <w:tcW w:w="5386" w:type="dxa"/>
            <w:vAlign w:val="center"/>
          </w:tcPr>
          <w:p>
            <w:pPr>
              <w:pStyle w:val="12"/>
            </w:pPr>
            <w:r>
              <w:t>提升企业经济效益</w:t>
            </w:r>
          </w:p>
        </w:tc>
        <w:tc>
          <w:tcPr>
            <w:tcW w:w="2268" w:type="dxa"/>
            <w:vAlign w:val="center"/>
          </w:tcPr>
          <w:p>
            <w:pPr>
              <w:pStyle w:val="12"/>
            </w:pPr>
            <w:r>
              <w:t>提升企业经济效益</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提高农产品质量安全意识</w:t>
            </w:r>
          </w:p>
        </w:tc>
        <w:tc>
          <w:tcPr>
            <w:tcW w:w="5386" w:type="dxa"/>
            <w:vAlign w:val="center"/>
          </w:tcPr>
          <w:p>
            <w:pPr>
              <w:pStyle w:val="12"/>
            </w:pPr>
            <w:r>
              <w:t>提高农产品质量安全意识</w:t>
            </w:r>
          </w:p>
        </w:tc>
        <w:tc>
          <w:tcPr>
            <w:tcW w:w="2268" w:type="dxa"/>
            <w:vAlign w:val="center"/>
          </w:tcPr>
          <w:p>
            <w:pPr>
              <w:pStyle w:val="12"/>
            </w:pPr>
            <w:r>
              <w:t>提高农产品质量安全意识</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减少白色污染</w:t>
            </w:r>
          </w:p>
        </w:tc>
        <w:tc>
          <w:tcPr>
            <w:tcW w:w="5386" w:type="dxa"/>
            <w:vAlign w:val="center"/>
          </w:tcPr>
          <w:p>
            <w:pPr>
              <w:pStyle w:val="12"/>
            </w:pPr>
            <w:r>
              <w:t>减少白色污染</w:t>
            </w:r>
          </w:p>
        </w:tc>
        <w:tc>
          <w:tcPr>
            <w:tcW w:w="2268" w:type="dxa"/>
            <w:vAlign w:val="center"/>
          </w:tcPr>
          <w:p>
            <w:pPr>
              <w:pStyle w:val="12"/>
            </w:pPr>
            <w:r>
              <w:t>减少白色污染</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减少土壤污染</w:t>
            </w:r>
          </w:p>
        </w:tc>
        <w:tc>
          <w:tcPr>
            <w:tcW w:w="5386" w:type="dxa"/>
            <w:vAlign w:val="center"/>
          </w:tcPr>
          <w:p>
            <w:pPr>
              <w:pStyle w:val="12"/>
            </w:pPr>
            <w:r>
              <w:t>减少土壤污染</w:t>
            </w:r>
          </w:p>
        </w:tc>
        <w:tc>
          <w:tcPr>
            <w:tcW w:w="2268" w:type="dxa"/>
            <w:vAlign w:val="center"/>
          </w:tcPr>
          <w:p>
            <w:pPr>
              <w:pStyle w:val="12"/>
            </w:pPr>
            <w:r>
              <w:t>减少土壤污染</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企业满意度指标</w:t>
            </w:r>
          </w:p>
        </w:tc>
        <w:tc>
          <w:tcPr>
            <w:tcW w:w="5386" w:type="dxa"/>
            <w:vAlign w:val="center"/>
          </w:tcPr>
          <w:p>
            <w:pPr>
              <w:pStyle w:val="12"/>
            </w:pPr>
            <w:r>
              <w:t>企业满意度100%</w:t>
            </w:r>
          </w:p>
        </w:tc>
        <w:tc>
          <w:tcPr>
            <w:tcW w:w="2268" w:type="dxa"/>
            <w:vAlign w:val="center"/>
          </w:tcPr>
          <w:p>
            <w:pPr>
              <w:pStyle w:val="12"/>
            </w:pPr>
            <w:r>
              <w:t>100%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92、石财农【2024】66号提前下达2025年中央农业产业发展资金（粮改饲）绩效目标表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13011025P00157810016D</w:t>
            </w:r>
          </w:p>
        </w:tc>
        <w:tc>
          <w:tcPr>
            <w:tcW w:w="2835" w:type="dxa"/>
            <w:vAlign w:val="center"/>
          </w:tcPr>
          <w:p>
            <w:pPr>
              <w:pStyle w:val="10"/>
            </w:pPr>
            <w:r>
              <w:t>项目名称</w:t>
            </w:r>
          </w:p>
        </w:tc>
        <w:tc>
          <w:tcPr>
            <w:tcW w:w="6095" w:type="dxa"/>
            <w:gridSpan w:val="3"/>
            <w:vAlign w:val="center"/>
          </w:tcPr>
          <w:p>
            <w:pPr>
              <w:pStyle w:val="12"/>
            </w:pPr>
            <w:r>
              <w:t>石财农【2024】66号提前下达2025年中央农业产业发展资金（粮改饲）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220.00</w:t>
            </w:r>
          </w:p>
        </w:tc>
        <w:tc>
          <w:tcPr>
            <w:tcW w:w="2835" w:type="dxa"/>
            <w:vAlign w:val="center"/>
          </w:tcPr>
          <w:p>
            <w:pPr>
              <w:pStyle w:val="10"/>
            </w:pPr>
            <w:r>
              <w:t>其中：财政    资金</w:t>
            </w:r>
          </w:p>
        </w:tc>
        <w:tc>
          <w:tcPr>
            <w:tcW w:w="2551" w:type="dxa"/>
            <w:vAlign w:val="center"/>
          </w:tcPr>
          <w:p>
            <w:pPr>
              <w:pStyle w:val="12"/>
            </w:pPr>
            <w:r>
              <w:t>220.00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由10家企业全年完成全株青贮玉米种植面积1.6万亩以上。使用优质青贮饲草料，与未使用的相比，综合饲料成本下降5%左右。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1.由10家企业全年完成全株青贮玉米种植面积1.6万亩以上。使用优质青贮饲草料，与未使用的相比，综合饲料成本下降5%左右。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全株玉米青贮收贮量</w:t>
            </w:r>
          </w:p>
        </w:tc>
        <w:tc>
          <w:tcPr>
            <w:tcW w:w="5386" w:type="dxa"/>
            <w:vAlign w:val="center"/>
          </w:tcPr>
          <w:p>
            <w:pPr>
              <w:pStyle w:val="12"/>
            </w:pPr>
            <w:r>
              <w:t>全株玉米青贮收贮量1.6万亩以上</w:t>
            </w:r>
          </w:p>
        </w:tc>
        <w:tc>
          <w:tcPr>
            <w:tcW w:w="2268" w:type="dxa"/>
            <w:vAlign w:val="center"/>
          </w:tcPr>
          <w:p>
            <w:pPr>
              <w:pStyle w:val="12"/>
            </w:pPr>
            <w:r>
              <w:t>≥1.6万亩</w:t>
            </w:r>
          </w:p>
        </w:tc>
        <w:tc>
          <w:tcPr>
            <w:tcW w:w="1276" w:type="dxa"/>
            <w:vAlign w:val="center"/>
          </w:tcPr>
          <w:p>
            <w:pPr>
              <w:pStyle w:val="12"/>
            </w:pPr>
            <w:r>
              <w:t>石财农【2024】66号</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粮改饲种植面积完成率</w:t>
            </w:r>
          </w:p>
        </w:tc>
        <w:tc>
          <w:tcPr>
            <w:tcW w:w="5386" w:type="dxa"/>
            <w:vAlign w:val="center"/>
          </w:tcPr>
          <w:p>
            <w:pPr>
              <w:pStyle w:val="12"/>
            </w:pPr>
            <w:r>
              <w:t>实际粮改饲种植面积占计划粮改饲种植面积</w:t>
            </w:r>
          </w:p>
        </w:tc>
        <w:tc>
          <w:tcPr>
            <w:tcW w:w="2268" w:type="dxa"/>
            <w:vAlign w:val="center"/>
          </w:tcPr>
          <w:p>
            <w:pPr>
              <w:pStyle w:val="12"/>
            </w:pPr>
            <w:r>
              <w:t>100%</w:t>
            </w:r>
          </w:p>
        </w:tc>
        <w:tc>
          <w:tcPr>
            <w:tcW w:w="1276" w:type="dxa"/>
            <w:vAlign w:val="center"/>
          </w:tcPr>
          <w:p>
            <w:pPr>
              <w:pStyle w:val="12"/>
            </w:pPr>
            <w:r>
              <w:t>石财农【2024】66号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于12月底前完成项目</w:t>
            </w:r>
          </w:p>
        </w:tc>
        <w:tc>
          <w:tcPr>
            <w:tcW w:w="2268" w:type="dxa"/>
            <w:vAlign w:val="center"/>
          </w:tcPr>
          <w:p>
            <w:pPr>
              <w:pStyle w:val="12"/>
            </w:pPr>
            <w:r>
              <w:t>于12月底前完成项目</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以肉牛奶牛单体动物年需秸秆量为核算依据，每吨补贴不得超过47元</w:t>
            </w:r>
          </w:p>
        </w:tc>
        <w:tc>
          <w:tcPr>
            <w:tcW w:w="2268" w:type="dxa"/>
            <w:vAlign w:val="center"/>
          </w:tcPr>
          <w:p>
            <w:pPr>
              <w:pStyle w:val="12"/>
            </w:pPr>
            <w:r>
              <w:t>≤55元/吨</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综合饲料成本下降</w:t>
            </w:r>
          </w:p>
        </w:tc>
        <w:tc>
          <w:tcPr>
            <w:tcW w:w="5386" w:type="dxa"/>
            <w:vAlign w:val="center"/>
          </w:tcPr>
          <w:p>
            <w:pPr>
              <w:pStyle w:val="12"/>
            </w:pPr>
            <w:r>
              <w:t>综合饲料成本下降5%</w:t>
            </w:r>
          </w:p>
        </w:tc>
        <w:tc>
          <w:tcPr>
            <w:tcW w:w="2268" w:type="dxa"/>
            <w:vAlign w:val="center"/>
          </w:tcPr>
          <w:p>
            <w:pPr>
              <w:pStyle w:val="12"/>
            </w:pPr>
            <w:r>
              <w:t>5%</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调查中满意和较满意农户数量占调查总户数的比例</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93、石财农【2024】66号提前下达2025年中央农业产业发展资金（农机购置与应用补贴）绩效目标表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13011025P001578100146</w:t>
            </w:r>
          </w:p>
        </w:tc>
        <w:tc>
          <w:tcPr>
            <w:tcW w:w="2835" w:type="dxa"/>
            <w:vAlign w:val="center"/>
          </w:tcPr>
          <w:p>
            <w:pPr>
              <w:pStyle w:val="10"/>
            </w:pPr>
            <w:r>
              <w:t>项目名称</w:t>
            </w:r>
          </w:p>
        </w:tc>
        <w:tc>
          <w:tcPr>
            <w:tcW w:w="6095" w:type="dxa"/>
            <w:gridSpan w:val="3"/>
            <w:vAlign w:val="center"/>
          </w:tcPr>
          <w:p>
            <w:pPr>
              <w:pStyle w:val="12"/>
            </w:pPr>
            <w:r>
              <w:t>石财农【2024】66号提前下达2025年中央农业产业发展资金（农机购置与应用补贴）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440.00</w:t>
            </w:r>
          </w:p>
        </w:tc>
        <w:tc>
          <w:tcPr>
            <w:tcW w:w="2835" w:type="dxa"/>
            <w:vAlign w:val="center"/>
          </w:tcPr>
          <w:p>
            <w:pPr>
              <w:pStyle w:val="10"/>
            </w:pPr>
            <w:r>
              <w:t>其中：财政    资金</w:t>
            </w:r>
          </w:p>
        </w:tc>
        <w:tc>
          <w:tcPr>
            <w:tcW w:w="2551" w:type="dxa"/>
            <w:vAlign w:val="center"/>
          </w:tcPr>
          <w:p>
            <w:pPr>
              <w:pStyle w:val="12"/>
            </w:pPr>
            <w:r>
              <w:t>440.00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补贴我区农机机具不少于343台套，受益农户不少于270户，推动我区农业机械化向全程全面高质量转型升级，有效支撑粮食安全，促进农业高质量高效发展，助力乡村振兴、加快我区农业农村现代化发展。</w:t>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1.补贴我区农机机具不少于343台套，受益农户不少于270户，推动我区农业机械化向全程全面高质量转型升级，有效支撑粮食安全，促进农业高质量高效发展，助力乡村振兴、加快我区农业农村现代化发展。</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补贴机具台数</w:t>
            </w:r>
          </w:p>
        </w:tc>
        <w:tc>
          <w:tcPr>
            <w:tcW w:w="5386" w:type="dxa"/>
            <w:vAlign w:val="center"/>
          </w:tcPr>
          <w:p>
            <w:pPr>
              <w:pStyle w:val="12"/>
            </w:pPr>
            <w:r>
              <w:t>补贴台数不少于343台套</w:t>
            </w:r>
          </w:p>
        </w:tc>
        <w:tc>
          <w:tcPr>
            <w:tcW w:w="2268" w:type="dxa"/>
            <w:vAlign w:val="center"/>
          </w:tcPr>
          <w:p>
            <w:pPr>
              <w:pStyle w:val="12"/>
            </w:pPr>
            <w:r>
              <w:t>≥343台套</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补贴覆盖率</w:t>
            </w:r>
          </w:p>
        </w:tc>
        <w:tc>
          <w:tcPr>
            <w:tcW w:w="5386" w:type="dxa"/>
            <w:vAlign w:val="center"/>
          </w:tcPr>
          <w:p>
            <w:pPr>
              <w:pStyle w:val="12"/>
            </w:pPr>
            <w:r>
              <w:t>补贴覆盖的乡镇占全部的比例</w:t>
            </w:r>
          </w:p>
        </w:tc>
        <w:tc>
          <w:tcPr>
            <w:tcW w:w="2268" w:type="dxa"/>
            <w:vAlign w:val="center"/>
          </w:tcPr>
          <w:p>
            <w:pPr>
              <w:pStyle w:val="12"/>
            </w:pPr>
            <w:r>
              <w:t>≥80%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按政策标准补贴</w:t>
            </w:r>
          </w:p>
        </w:tc>
        <w:tc>
          <w:tcPr>
            <w:tcW w:w="2268" w:type="dxa"/>
            <w:vAlign w:val="center"/>
          </w:tcPr>
          <w:p>
            <w:pPr>
              <w:pStyle w:val="12"/>
            </w:pPr>
            <w:r>
              <w:t>按政策标准补贴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补贴完成时间</w:t>
            </w:r>
          </w:p>
        </w:tc>
        <w:tc>
          <w:tcPr>
            <w:tcW w:w="5386" w:type="dxa"/>
            <w:vAlign w:val="center"/>
          </w:tcPr>
          <w:p>
            <w:pPr>
              <w:pStyle w:val="12"/>
            </w:pPr>
            <w:r>
              <w:t>12月底之前完成</w:t>
            </w:r>
          </w:p>
        </w:tc>
        <w:tc>
          <w:tcPr>
            <w:tcW w:w="2268" w:type="dxa"/>
            <w:vAlign w:val="center"/>
          </w:tcPr>
          <w:p>
            <w:pPr>
              <w:pStyle w:val="12"/>
            </w:pPr>
            <w:r>
              <w:t>12月底之前完成</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农机作业水平</w:t>
            </w:r>
          </w:p>
        </w:tc>
        <w:tc>
          <w:tcPr>
            <w:tcW w:w="5386" w:type="dxa"/>
            <w:vAlign w:val="center"/>
          </w:tcPr>
          <w:p>
            <w:pPr>
              <w:pStyle w:val="12"/>
            </w:pPr>
            <w:r>
              <w:t>农机作业水平持续提升</w:t>
            </w:r>
          </w:p>
        </w:tc>
        <w:tc>
          <w:tcPr>
            <w:tcW w:w="2268" w:type="dxa"/>
            <w:vAlign w:val="center"/>
          </w:tcPr>
          <w:p>
            <w:pPr>
              <w:pStyle w:val="12"/>
            </w:pPr>
            <w:r>
              <w:t>农机作业水平持续提升</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购机户满意度</w:t>
            </w:r>
          </w:p>
        </w:tc>
        <w:tc>
          <w:tcPr>
            <w:tcW w:w="5386" w:type="dxa"/>
            <w:vAlign w:val="center"/>
          </w:tcPr>
          <w:p>
            <w:pPr>
              <w:pStyle w:val="12"/>
            </w:pPr>
            <w:r>
              <w:t>购机户对农业农村局服务的满意度</w:t>
            </w:r>
          </w:p>
        </w:tc>
        <w:tc>
          <w:tcPr>
            <w:tcW w:w="2268" w:type="dxa"/>
            <w:vAlign w:val="center"/>
          </w:tcPr>
          <w:p>
            <w:pPr>
              <w:pStyle w:val="12"/>
            </w:pPr>
            <w:r>
              <w:t>≥90%</w:t>
            </w:r>
          </w:p>
        </w:tc>
        <w:tc>
          <w:tcPr>
            <w:tcW w:w="1276" w:type="dxa"/>
            <w:vAlign w:val="center"/>
          </w:tcPr>
          <w:p>
            <w:pPr>
              <w:pStyle w:val="12"/>
            </w:pPr>
            <w:r>
              <w:t>历史经验</w:t>
            </w:r>
            <w:r>
              <w:tab/>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94、石财农【2024】66号提前下达2025年中央农业产业发展资金（畜禽生产性能测定）绩效目标表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13011025P00157810015R</w:t>
            </w:r>
          </w:p>
        </w:tc>
        <w:tc>
          <w:tcPr>
            <w:tcW w:w="2835" w:type="dxa"/>
            <w:vAlign w:val="center"/>
          </w:tcPr>
          <w:p>
            <w:pPr>
              <w:pStyle w:val="10"/>
            </w:pPr>
            <w:r>
              <w:t>项目名称</w:t>
            </w:r>
          </w:p>
        </w:tc>
        <w:tc>
          <w:tcPr>
            <w:tcW w:w="6095" w:type="dxa"/>
            <w:gridSpan w:val="3"/>
            <w:vAlign w:val="center"/>
          </w:tcPr>
          <w:p>
            <w:pPr>
              <w:pStyle w:val="12"/>
            </w:pPr>
            <w:r>
              <w:t>石财农【2024】66号提前下达2025年中央农业产业发展资金（畜禽生产性能测定）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83.00</w:t>
            </w:r>
          </w:p>
        </w:tc>
        <w:tc>
          <w:tcPr>
            <w:tcW w:w="2835" w:type="dxa"/>
            <w:vAlign w:val="center"/>
          </w:tcPr>
          <w:p>
            <w:pPr>
              <w:pStyle w:val="10"/>
            </w:pPr>
            <w:r>
              <w:t>其中：财政    资金</w:t>
            </w:r>
          </w:p>
        </w:tc>
        <w:tc>
          <w:tcPr>
            <w:tcW w:w="2551" w:type="dxa"/>
            <w:vAlign w:val="center"/>
          </w:tcPr>
          <w:p>
            <w:pPr>
              <w:pStyle w:val="12"/>
            </w:pPr>
            <w:r>
              <w:t>83.00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完成奶牛生产性能测定1200头，肉牛230头，为奶（肉）牛育种提供数据支撑，推进种业振兴。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1.完成奶牛生产性能测定1200头，肉牛230头，为奶（肉）牛育种提供数据支撑，推进种业振兴。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奶牛生产性能测定数量</w:t>
            </w:r>
          </w:p>
        </w:tc>
        <w:tc>
          <w:tcPr>
            <w:tcW w:w="5386" w:type="dxa"/>
            <w:vAlign w:val="center"/>
          </w:tcPr>
          <w:p>
            <w:pPr>
              <w:pStyle w:val="12"/>
            </w:pPr>
            <w:r>
              <w:t>测定奶牛1200头</w:t>
            </w:r>
          </w:p>
        </w:tc>
        <w:tc>
          <w:tcPr>
            <w:tcW w:w="2268" w:type="dxa"/>
            <w:vAlign w:val="center"/>
          </w:tcPr>
          <w:p>
            <w:pPr>
              <w:pStyle w:val="12"/>
            </w:pPr>
            <w:r>
              <w:t>1200头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肉牛生产性能测定数量</w:t>
            </w:r>
          </w:p>
        </w:tc>
        <w:tc>
          <w:tcPr>
            <w:tcW w:w="5386" w:type="dxa"/>
            <w:vAlign w:val="center"/>
          </w:tcPr>
          <w:p>
            <w:pPr>
              <w:pStyle w:val="12"/>
            </w:pPr>
            <w:r>
              <w:t>测定肉牛230头</w:t>
            </w:r>
          </w:p>
        </w:tc>
        <w:tc>
          <w:tcPr>
            <w:tcW w:w="2268" w:type="dxa"/>
            <w:vAlign w:val="center"/>
          </w:tcPr>
          <w:p>
            <w:pPr>
              <w:pStyle w:val="12"/>
            </w:pPr>
            <w:r>
              <w:t>230头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奶牛测定补贴标准</w:t>
            </w:r>
          </w:p>
        </w:tc>
        <w:tc>
          <w:tcPr>
            <w:tcW w:w="5386" w:type="dxa"/>
            <w:vAlign w:val="center"/>
          </w:tcPr>
          <w:p>
            <w:pPr>
              <w:pStyle w:val="12"/>
            </w:pPr>
            <w:r>
              <w:t>奶牛每头补贴500元</w:t>
            </w:r>
          </w:p>
        </w:tc>
        <w:tc>
          <w:tcPr>
            <w:tcW w:w="2268" w:type="dxa"/>
            <w:vAlign w:val="center"/>
          </w:tcPr>
          <w:p>
            <w:pPr>
              <w:pStyle w:val="12"/>
            </w:pPr>
            <w:r>
              <w:t>500元/头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肉牛测定补贴标准</w:t>
            </w:r>
          </w:p>
        </w:tc>
        <w:tc>
          <w:tcPr>
            <w:tcW w:w="5386" w:type="dxa"/>
            <w:vAlign w:val="center"/>
          </w:tcPr>
          <w:p>
            <w:pPr>
              <w:pStyle w:val="12"/>
            </w:pPr>
            <w:r>
              <w:t>肉牛每头补贴1000元</w:t>
            </w:r>
          </w:p>
        </w:tc>
        <w:tc>
          <w:tcPr>
            <w:tcW w:w="2268" w:type="dxa"/>
            <w:vAlign w:val="center"/>
          </w:tcPr>
          <w:p>
            <w:pPr>
              <w:pStyle w:val="12"/>
            </w:pPr>
            <w:r>
              <w:t>1000元/头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测定任务完成率</w:t>
            </w:r>
          </w:p>
        </w:tc>
        <w:tc>
          <w:tcPr>
            <w:tcW w:w="5386" w:type="dxa"/>
            <w:vAlign w:val="center"/>
          </w:tcPr>
          <w:p>
            <w:pPr>
              <w:pStyle w:val="12"/>
            </w:pPr>
            <w:r>
              <w:t>实际测定数量占计划测定数量的比例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测定任务完成及时率</w:t>
            </w:r>
          </w:p>
        </w:tc>
        <w:tc>
          <w:tcPr>
            <w:tcW w:w="5386" w:type="dxa"/>
            <w:vAlign w:val="center"/>
          </w:tcPr>
          <w:p>
            <w:pPr>
              <w:pStyle w:val="12"/>
            </w:pPr>
            <w:r>
              <w:t>及时完成测定数量占应测定数量的比例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推进奶（肉）牛种业振兴</w:t>
            </w:r>
          </w:p>
        </w:tc>
        <w:tc>
          <w:tcPr>
            <w:tcW w:w="5386" w:type="dxa"/>
            <w:vAlign w:val="center"/>
          </w:tcPr>
          <w:p>
            <w:pPr>
              <w:pStyle w:val="12"/>
            </w:pPr>
            <w:r>
              <w:t>为奶（肉）牛育种改良提供数据支撑，推进种业振兴</w:t>
            </w:r>
          </w:p>
        </w:tc>
        <w:tc>
          <w:tcPr>
            <w:tcW w:w="2268" w:type="dxa"/>
            <w:vAlign w:val="center"/>
          </w:tcPr>
          <w:p>
            <w:pPr>
              <w:pStyle w:val="12"/>
            </w:pPr>
            <w:r>
              <w:t>推进种业振兴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95、石财农【2024】67号提前下达2025年中央农业防灾减灾和水利救灾资金（动物防疫补助）预算（强制免疫）绩效目标表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13011025P00157710013W</w:t>
            </w:r>
          </w:p>
        </w:tc>
        <w:tc>
          <w:tcPr>
            <w:tcW w:w="2835" w:type="dxa"/>
            <w:vAlign w:val="center"/>
          </w:tcPr>
          <w:p>
            <w:pPr>
              <w:pStyle w:val="10"/>
            </w:pPr>
            <w:r>
              <w:t>项目名称</w:t>
            </w:r>
          </w:p>
        </w:tc>
        <w:tc>
          <w:tcPr>
            <w:tcW w:w="6095" w:type="dxa"/>
            <w:gridSpan w:val="3"/>
            <w:vAlign w:val="center"/>
          </w:tcPr>
          <w:p>
            <w:pPr>
              <w:pStyle w:val="12"/>
            </w:pPr>
            <w:r>
              <w:t>石财农【2024】67号提前下达2025年中央农业防灾减灾和水利救灾资金（动物防疫补助）预算（强制免疫）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27.74</w:t>
            </w:r>
          </w:p>
        </w:tc>
        <w:tc>
          <w:tcPr>
            <w:tcW w:w="2835" w:type="dxa"/>
            <w:vAlign w:val="center"/>
          </w:tcPr>
          <w:p>
            <w:pPr>
              <w:pStyle w:val="10"/>
            </w:pPr>
            <w:r>
              <w:t>其中：财政    资金</w:t>
            </w:r>
          </w:p>
        </w:tc>
        <w:tc>
          <w:tcPr>
            <w:tcW w:w="2551" w:type="dxa"/>
            <w:vAlign w:val="center"/>
          </w:tcPr>
          <w:p>
            <w:pPr>
              <w:pStyle w:val="12"/>
            </w:pPr>
            <w:r>
              <w:t>27.74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检测试剂50瓶、消毒药2吨、防疫器械200套及防护用品和耗材，发放不少于165名村级防疫员误工补助，确保全年畜禽免疫密度达到100%；免疫畜禽抗体合格率达到80%以上；减少全年全区的疫情发生，疫情发生率控制在1次及以下。</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置检测试剂50瓶、消毒药2吨、防疫器械200套及防护用品和耗材，发放不少于165名村级防疫员误工补助，确保全年畜禽免疫密度达到100%；免疫畜禽抗体合格率达到80%以上；减少全年全区的疫情发生，疫情发生率控制在1次及以下。</w:t>
            </w:r>
          </w:p>
          <w:p>
            <w:pPr>
              <w:pStyle w:val="12"/>
            </w:pP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购置检测试剂数量</w:t>
            </w:r>
          </w:p>
        </w:tc>
        <w:tc>
          <w:tcPr>
            <w:tcW w:w="5386" w:type="dxa"/>
            <w:vAlign w:val="center"/>
          </w:tcPr>
          <w:p>
            <w:pPr>
              <w:pStyle w:val="12"/>
            </w:pPr>
            <w:r>
              <w:t>购置检测试剂50瓶</w:t>
            </w:r>
          </w:p>
        </w:tc>
        <w:tc>
          <w:tcPr>
            <w:tcW w:w="2268" w:type="dxa"/>
            <w:vAlign w:val="center"/>
          </w:tcPr>
          <w:p>
            <w:pPr>
              <w:pStyle w:val="12"/>
            </w:pPr>
            <w:r>
              <w:t>≥50瓶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购置消毒药数量</w:t>
            </w:r>
          </w:p>
        </w:tc>
        <w:tc>
          <w:tcPr>
            <w:tcW w:w="5386" w:type="dxa"/>
            <w:vAlign w:val="center"/>
          </w:tcPr>
          <w:p>
            <w:pPr>
              <w:pStyle w:val="12"/>
            </w:pPr>
            <w:r>
              <w:t>购置消毒药6吨</w:t>
            </w:r>
          </w:p>
        </w:tc>
        <w:tc>
          <w:tcPr>
            <w:tcW w:w="2268" w:type="dxa"/>
            <w:vAlign w:val="center"/>
          </w:tcPr>
          <w:p>
            <w:pPr>
              <w:pStyle w:val="12"/>
            </w:pPr>
            <w:r>
              <w:t>≥2吨</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购置防疫器械数量</w:t>
            </w:r>
          </w:p>
        </w:tc>
        <w:tc>
          <w:tcPr>
            <w:tcW w:w="5386" w:type="dxa"/>
            <w:vAlign w:val="center"/>
          </w:tcPr>
          <w:p>
            <w:pPr>
              <w:pStyle w:val="12"/>
            </w:pPr>
            <w:r>
              <w:t>购置防疫器械200套</w:t>
            </w:r>
          </w:p>
        </w:tc>
        <w:tc>
          <w:tcPr>
            <w:tcW w:w="2268" w:type="dxa"/>
            <w:vAlign w:val="center"/>
          </w:tcPr>
          <w:p>
            <w:pPr>
              <w:pStyle w:val="12"/>
            </w:pPr>
            <w:r>
              <w:t>≥200套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购买物资时限</w:t>
            </w:r>
          </w:p>
        </w:tc>
        <w:tc>
          <w:tcPr>
            <w:tcW w:w="5386" w:type="dxa"/>
            <w:vAlign w:val="center"/>
          </w:tcPr>
          <w:p>
            <w:pPr>
              <w:pStyle w:val="12"/>
            </w:pPr>
            <w:r>
              <w:t>9月上旬全部购买完毕</w:t>
            </w:r>
          </w:p>
        </w:tc>
        <w:tc>
          <w:tcPr>
            <w:tcW w:w="2268" w:type="dxa"/>
            <w:vAlign w:val="center"/>
          </w:tcPr>
          <w:p>
            <w:pPr>
              <w:pStyle w:val="12"/>
            </w:pPr>
            <w:r>
              <w:t>9月上旬全部购买完毕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补贴村级防疫员数量</w:t>
            </w:r>
          </w:p>
        </w:tc>
        <w:tc>
          <w:tcPr>
            <w:tcW w:w="5386" w:type="dxa"/>
            <w:vAlign w:val="center"/>
          </w:tcPr>
          <w:p>
            <w:pPr>
              <w:pStyle w:val="12"/>
            </w:pPr>
            <w:r>
              <w:t>补贴防疫员不少于165名</w:t>
            </w:r>
          </w:p>
        </w:tc>
        <w:tc>
          <w:tcPr>
            <w:tcW w:w="2268" w:type="dxa"/>
            <w:vAlign w:val="center"/>
          </w:tcPr>
          <w:p>
            <w:pPr>
              <w:pStyle w:val="12"/>
            </w:pPr>
            <w:r>
              <w:t>≥165名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购买防疫物资成本</w:t>
            </w:r>
          </w:p>
        </w:tc>
        <w:tc>
          <w:tcPr>
            <w:tcW w:w="5386" w:type="dxa"/>
            <w:vAlign w:val="center"/>
          </w:tcPr>
          <w:p>
            <w:pPr>
              <w:pStyle w:val="12"/>
            </w:pPr>
            <w:r>
              <w:t>按市场价购买防疫物资</w:t>
            </w:r>
          </w:p>
        </w:tc>
        <w:tc>
          <w:tcPr>
            <w:tcW w:w="2268" w:type="dxa"/>
            <w:vAlign w:val="center"/>
          </w:tcPr>
          <w:p>
            <w:pPr>
              <w:pStyle w:val="12"/>
            </w:pPr>
            <w:r>
              <w:t>按市场价购买防疫物资</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防疫员误工补助标准</w:t>
            </w:r>
          </w:p>
        </w:tc>
        <w:tc>
          <w:tcPr>
            <w:tcW w:w="5386" w:type="dxa"/>
            <w:vAlign w:val="center"/>
          </w:tcPr>
          <w:p>
            <w:pPr>
              <w:pStyle w:val="12"/>
            </w:pPr>
            <w:r>
              <w:t>按考核结果发放误工补助</w:t>
            </w:r>
          </w:p>
        </w:tc>
        <w:tc>
          <w:tcPr>
            <w:tcW w:w="2268" w:type="dxa"/>
            <w:vAlign w:val="center"/>
          </w:tcPr>
          <w:p>
            <w:pPr>
              <w:pStyle w:val="12"/>
            </w:pPr>
            <w:r>
              <w:t>按考核结果发放误工补助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动物防疫物资到位率</w:t>
            </w:r>
          </w:p>
        </w:tc>
        <w:tc>
          <w:tcPr>
            <w:tcW w:w="5386" w:type="dxa"/>
            <w:vAlign w:val="center"/>
          </w:tcPr>
          <w:p>
            <w:pPr>
              <w:pStyle w:val="12"/>
            </w:pPr>
            <w:r>
              <w:t>防疫物资到位率达到100%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全年动物畜禽免疫密度</w:t>
            </w:r>
          </w:p>
        </w:tc>
        <w:tc>
          <w:tcPr>
            <w:tcW w:w="5386" w:type="dxa"/>
            <w:vAlign w:val="center"/>
          </w:tcPr>
          <w:p>
            <w:pPr>
              <w:pStyle w:val="12"/>
            </w:pPr>
            <w:r>
              <w:t>免疫密度达到100%</w:t>
            </w:r>
          </w:p>
        </w:tc>
        <w:tc>
          <w:tcPr>
            <w:tcW w:w="2268" w:type="dxa"/>
            <w:vAlign w:val="center"/>
          </w:tcPr>
          <w:p>
            <w:pPr>
              <w:pStyle w:val="12"/>
            </w:pPr>
            <w:r>
              <w:t>100%</w:t>
            </w:r>
          </w:p>
        </w:tc>
        <w:tc>
          <w:tcPr>
            <w:tcW w:w="1276" w:type="dxa"/>
            <w:vAlign w:val="center"/>
          </w:tcPr>
          <w:p>
            <w:pPr>
              <w:pStyle w:val="12"/>
            </w:pPr>
            <w:r>
              <w:t>冀牧医防【2007】124号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免疫畜禽抗体合格率</w:t>
            </w:r>
          </w:p>
        </w:tc>
        <w:tc>
          <w:tcPr>
            <w:tcW w:w="5386" w:type="dxa"/>
            <w:vAlign w:val="center"/>
          </w:tcPr>
          <w:p>
            <w:pPr>
              <w:pStyle w:val="12"/>
            </w:pPr>
            <w:r>
              <w:t>抗体合格率达到80%</w:t>
            </w:r>
          </w:p>
        </w:tc>
        <w:tc>
          <w:tcPr>
            <w:tcW w:w="2268" w:type="dxa"/>
            <w:vAlign w:val="center"/>
          </w:tcPr>
          <w:p>
            <w:pPr>
              <w:pStyle w:val="12"/>
            </w:pPr>
            <w:r>
              <w:t>≥80%</w:t>
            </w:r>
          </w:p>
        </w:tc>
        <w:tc>
          <w:tcPr>
            <w:tcW w:w="1276" w:type="dxa"/>
            <w:vAlign w:val="center"/>
          </w:tcPr>
          <w:p>
            <w:pPr>
              <w:pStyle w:val="12"/>
            </w:pPr>
            <w:r>
              <w:t>冀牧医防【2007】124号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动物疫情发生次数</w:t>
            </w:r>
          </w:p>
        </w:tc>
        <w:tc>
          <w:tcPr>
            <w:tcW w:w="5386" w:type="dxa"/>
            <w:vAlign w:val="center"/>
          </w:tcPr>
          <w:p>
            <w:pPr>
              <w:pStyle w:val="12"/>
            </w:pPr>
            <w:r>
              <w:t>发生次数不高于1次</w:t>
            </w:r>
          </w:p>
        </w:tc>
        <w:tc>
          <w:tcPr>
            <w:tcW w:w="2268" w:type="dxa"/>
            <w:vAlign w:val="center"/>
          </w:tcPr>
          <w:p>
            <w:pPr>
              <w:pStyle w:val="12"/>
            </w:pPr>
            <w:r>
              <w:t>≤1次</w:t>
            </w:r>
          </w:p>
        </w:tc>
        <w:tc>
          <w:tcPr>
            <w:tcW w:w="1276" w:type="dxa"/>
            <w:vAlign w:val="center"/>
          </w:tcPr>
          <w:p>
            <w:pPr>
              <w:pStyle w:val="12"/>
            </w:pPr>
            <w:r>
              <w:t>冀牧医防【2007】124号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96、石财农【2024】68号下达2024年滹沱河沿岸和美乡村示范带建设资金绩效目标表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13011024P00002110016R</w:t>
            </w:r>
          </w:p>
        </w:tc>
        <w:tc>
          <w:tcPr>
            <w:tcW w:w="2835" w:type="dxa"/>
            <w:vAlign w:val="center"/>
          </w:tcPr>
          <w:p>
            <w:pPr>
              <w:pStyle w:val="10"/>
            </w:pPr>
            <w:r>
              <w:t>项目名称</w:t>
            </w:r>
          </w:p>
        </w:tc>
        <w:tc>
          <w:tcPr>
            <w:tcW w:w="6095" w:type="dxa"/>
            <w:gridSpan w:val="3"/>
            <w:vAlign w:val="center"/>
          </w:tcPr>
          <w:p>
            <w:pPr>
              <w:pStyle w:val="12"/>
            </w:pPr>
            <w:r>
              <w:t>石财农【2024】68号下达2024年滹沱河沿岸和美乡村示范带建设资金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实施道路硬化、绿化等项目，改善滹沱河沿岸村庄人居环境。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1.实施道路硬化、绿化等项目，改善滹沱河沿岸村庄人居环境。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道路硬化数量</w:t>
            </w:r>
          </w:p>
        </w:tc>
        <w:tc>
          <w:tcPr>
            <w:tcW w:w="5386" w:type="dxa"/>
            <w:vAlign w:val="center"/>
          </w:tcPr>
          <w:p>
            <w:pPr>
              <w:pStyle w:val="12"/>
            </w:pPr>
            <w:r>
              <w:t>道路硬化铺设沥青不少于8000平方米</w:t>
            </w:r>
          </w:p>
        </w:tc>
        <w:tc>
          <w:tcPr>
            <w:tcW w:w="2268" w:type="dxa"/>
            <w:vAlign w:val="center"/>
          </w:tcPr>
          <w:p>
            <w:pPr>
              <w:pStyle w:val="12"/>
            </w:pPr>
            <w:r>
              <w:t>≥8000平方米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绿化数量</w:t>
            </w:r>
          </w:p>
        </w:tc>
        <w:tc>
          <w:tcPr>
            <w:tcW w:w="5386" w:type="dxa"/>
            <w:vAlign w:val="center"/>
          </w:tcPr>
          <w:p>
            <w:pPr>
              <w:pStyle w:val="12"/>
            </w:pPr>
            <w:r>
              <w:t>栽种树木数量不少于500株</w:t>
            </w:r>
          </w:p>
        </w:tc>
        <w:tc>
          <w:tcPr>
            <w:tcW w:w="2268" w:type="dxa"/>
            <w:vAlign w:val="center"/>
          </w:tcPr>
          <w:p>
            <w:pPr>
              <w:pStyle w:val="12"/>
            </w:pPr>
            <w:r>
              <w:t>≥500株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项目建设质量合格情况</w:t>
            </w:r>
          </w:p>
        </w:tc>
        <w:tc>
          <w:tcPr>
            <w:tcW w:w="5386" w:type="dxa"/>
            <w:vAlign w:val="center"/>
          </w:tcPr>
          <w:p>
            <w:pPr>
              <w:pStyle w:val="12"/>
            </w:pPr>
            <w:r>
              <w:t>项目建设合格内容占全部实施内容的比例</w:t>
            </w:r>
          </w:p>
        </w:tc>
        <w:tc>
          <w:tcPr>
            <w:tcW w:w="2268" w:type="dxa"/>
            <w:vAlign w:val="center"/>
          </w:tcPr>
          <w:p>
            <w:pPr>
              <w:pStyle w:val="12"/>
            </w:pPr>
            <w:r>
              <w:t>≥98%</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按时完工项目数量占总项目比例</w:t>
            </w:r>
          </w:p>
        </w:tc>
        <w:tc>
          <w:tcPr>
            <w:tcW w:w="2268" w:type="dxa"/>
            <w:vAlign w:val="center"/>
          </w:tcPr>
          <w:p>
            <w:pPr>
              <w:pStyle w:val="12"/>
            </w:pPr>
            <w:r>
              <w:t>≥95%</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财政补贴资金100万元</w:t>
            </w:r>
          </w:p>
        </w:tc>
        <w:tc>
          <w:tcPr>
            <w:tcW w:w="2268" w:type="dxa"/>
            <w:vAlign w:val="center"/>
          </w:tcPr>
          <w:p>
            <w:pPr>
              <w:pStyle w:val="12"/>
            </w:pPr>
            <w:r>
              <w:t>100万元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受益群体数量</w:t>
            </w:r>
          </w:p>
        </w:tc>
        <w:tc>
          <w:tcPr>
            <w:tcW w:w="5386" w:type="dxa"/>
            <w:vAlign w:val="center"/>
          </w:tcPr>
          <w:p>
            <w:pPr>
              <w:pStyle w:val="12"/>
            </w:pPr>
            <w:r>
              <w:t>受益人数不少于6000人</w:t>
            </w:r>
          </w:p>
        </w:tc>
        <w:tc>
          <w:tcPr>
            <w:tcW w:w="2268" w:type="dxa"/>
            <w:vAlign w:val="center"/>
          </w:tcPr>
          <w:p>
            <w:pPr>
              <w:pStyle w:val="12"/>
            </w:pPr>
            <w:r>
              <w:t>≥6000人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开展绿化项目改善生态环境</w:t>
            </w:r>
          </w:p>
        </w:tc>
        <w:tc>
          <w:tcPr>
            <w:tcW w:w="2268" w:type="dxa"/>
            <w:vAlign w:val="center"/>
          </w:tcPr>
          <w:p>
            <w:pPr>
              <w:pStyle w:val="12"/>
            </w:pPr>
            <w:r>
              <w:t>绿化提升</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农村人居环境持续改善</w:t>
            </w:r>
          </w:p>
        </w:tc>
        <w:tc>
          <w:tcPr>
            <w:tcW w:w="5386" w:type="dxa"/>
            <w:vAlign w:val="center"/>
          </w:tcPr>
          <w:p>
            <w:pPr>
              <w:pStyle w:val="12"/>
            </w:pPr>
            <w:r>
              <w:t>实施道路硬化、绿化项目，改善农村人居环境</w:t>
            </w:r>
          </w:p>
        </w:tc>
        <w:tc>
          <w:tcPr>
            <w:tcW w:w="2268" w:type="dxa"/>
            <w:vAlign w:val="center"/>
          </w:tcPr>
          <w:p>
            <w:pPr>
              <w:pStyle w:val="12"/>
            </w:pPr>
            <w:r>
              <w:t>改善人居环境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通过发放问卷进行社会调查，调查项目实施后村民对政策及项目实施效果的满意程度</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97、石财农【2024】69号提前下达2025年省级财政衔接推进乡村振兴补助资金预算绩效目标表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13011025P00002110018F</w:t>
            </w:r>
          </w:p>
        </w:tc>
        <w:tc>
          <w:tcPr>
            <w:tcW w:w="2835" w:type="dxa"/>
            <w:vAlign w:val="center"/>
          </w:tcPr>
          <w:p>
            <w:pPr>
              <w:pStyle w:val="10"/>
            </w:pPr>
            <w:r>
              <w:t>项目名称</w:t>
            </w:r>
          </w:p>
        </w:tc>
        <w:tc>
          <w:tcPr>
            <w:tcW w:w="6095" w:type="dxa"/>
            <w:gridSpan w:val="3"/>
            <w:vAlign w:val="center"/>
          </w:tcPr>
          <w:p>
            <w:pPr>
              <w:pStyle w:val="12"/>
            </w:pPr>
            <w:r>
              <w:t>石财农【2024】69号提前下达2025年省级财政衔接推进乡村振兴补助资金预算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186.00</w:t>
            </w:r>
          </w:p>
        </w:tc>
        <w:tc>
          <w:tcPr>
            <w:tcW w:w="2835" w:type="dxa"/>
            <w:vAlign w:val="center"/>
          </w:tcPr>
          <w:p>
            <w:pPr>
              <w:pStyle w:val="10"/>
            </w:pPr>
            <w:r>
              <w:t>其中：财政    资金</w:t>
            </w:r>
          </w:p>
        </w:tc>
        <w:tc>
          <w:tcPr>
            <w:tcW w:w="2551" w:type="dxa"/>
            <w:vAlign w:val="center"/>
          </w:tcPr>
          <w:p>
            <w:pPr>
              <w:pStyle w:val="12"/>
            </w:pPr>
            <w:r>
              <w:t>186.00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扶持我区至少1个村集体经济，持续增加村集体经济收入。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1.扶持我区至少1个村集体经济，持续增加村集体经济收入。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扶持村数量</w:t>
            </w:r>
          </w:p>
        </w:tc>
        <w:tc>
          <w:tcPr>
            <w:tcW w:w="5386" w:type="dxa"/>
            <w:vAlign w:val="center"/>
          </w:tcPr>
          <w:p>
            <w:pPr>
              <w:pStyle w:val="12"/>
            </w:pPr>
            <w:r>
              <w:t>扶持村数量至少1个</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每村补贴标准</w:t>
            </w:r>
          </w:p>
        </w:tc>
        <w:tc>
          <w:tcPr>
            <w:tcW w:w="5386" w:type="dxa"/>
            <w:vAlign w:val="center"/>
          </w:tcPr>
          <w:p>
            <w:pPr>
              <w:pStyle w:val="12"/>
            </w:pPr>
            <w:r>
              <w:t>每村补贴不低于50万元</w:t>
            </w:r>
          </w:p>
        </w:tc>
        <w:tc>
          <w:tcPr>
            <w:tcW w:w="2268" w:type="dxa"/>
            <w:vAlign w:val="center"/>
          </w:tcPr>
          <w:p>
            <w:pPr>
              <w:pStyle w:val="12"/>
            </w:pPr>
            <w:r>
              <w:t>≥50万元/村</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持续增加村集体收入</w:t>
            </w:r>
          </w:p>
        </w:tc>
        <w:tc>
          <w:tcPr>
            <w:tcW w:w="5386" w:type="dxa"/>
            <w:vAlign w:val="center"/>
          </w:tcPr>
          <w:p>
            <w:pPr>
              <w:pStyle w:val="12"/>
            </w:pPr>
            <w:r>
              <w:t>持续增加村集体收入</w:t>
            </w:r>
          </w:p>
        </w:tc>
        <w:tc>
          <w:tcPr>
            <w:tcW w:w="2268" w:type="dxa"/>
            <w:vAlign w:val="center"/>
          </w:tcPr>
          <w:p>
            <w:pPr>
              <w:pStyle w:val="12"/>
            </w:pPr>
            <w:r>
              <w:t>持续增加村集体收入</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98、石财农【2024】71号提前下达2025年省级农业生态资源保护资金（地膜回收示范项目）绩效目标表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13011025P00158010006B</w:t>
            </w:r>
          </w:p>
        </w:tc>
        <w:tc>
          <w:tcPr>
            <w:tcW w:w="2835" w:type="dxa"/>
            <w:vAlign w:val="center"/>
          </w:tcPr>
          <w:p>
            <w:pPr>
              <w:pStyle w:val="10"/>
            </w:pPr>
            <w:r>
              <w:t>项目名称</w:t>
            </w:r>
          </w:p>
        </w:tc>
        <w:tc>
          <w:tcPr>
            <w:tcW w:w="6095" w:type="dxa"/>
            <w:gridSpan w:val="3"/>
            <w:vAlign w:val="center"/>
          </w:tcPr>
          <w:p>
            <w:pPr>
              <w:pStyle w:val="12"/>
            </w:pPr>
            <w:r>
              <w:t>石财农【2024】71号提前下达2025年省级农业生态资源保护资金（地膜回收示范项目）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完成推广应用加厚高强度地膜0.3万亩，提升企业经济效益，提高农产品质量安全意识，减少白色污染，减少土壤污染。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1.完成推广应用加厚高强度地膜0.3万亩，提升企业经济效益，提高农产品质量安全意识，减少白色污染，减少土壤污染。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推广应用加厚高强度地膜数量</w:t>
            </w:r>
          </w:p>
        </w:tc>
        <w:tc>
          <w:tcPr>
            <w:tcW w:w="5386" w:type="dxa"/>
            <w:vAlign w:val="center"/>
          </w:tcPr>
          <w:p>
            <w:pPr>
              <w:pStyle w:val="12"/>
            </w:pPr>
            <w:r>
              <w:t>推广应用加厚高强度地膜0.3万亩</w:t>
            </w:r>
          </w:p>
        </w:tc>
        <w:tc>
          <w:tcPr>
            <w:tcW w:w="2268" w:type="dxa"/>
            <w:vAlign w:val="center"/>
          </w:tcPr>
          <w:p>
            <w:pPr>
              <w:pStyle w:val="12"/>
            </w:pPr>
            <w:r>
              <w:t>0.3万亩</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实际完成推广亩数占应推广亩数的比例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2026年12月底前完成</w:t>
            </w:r>
          </w:p>
        </w:tc>
        <w:tc>
          <w:tcPr>
            <w:tcW w:w="2268" w:type="dxa"/>
            <w:vAlign w:val="center"/>
          </w:tcPr>
          <w:p>
            <w:pPr>
              <w:pStyle w:val="12"/>
            </w:pPr>
            <w:r>
              <w:t>2026年12月底前完成</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项目补贴资金</w:t>
            </w:r>
          </w:p>
        </w:tc>
        <w:tc>
          <w:tcPr>
            <w:tcW w:w="5386" w:type="dxa"/>
            <w:vAlign w:val="center"/>
          </w:tcPr>
          <w:p>
            <w:pPr>
              <w:pStyle w:val="12"/>
            </w:pPr>
            <w:r>
              <w:t>发放项目补贴资金1.8万元</w:t>
            </w:r>
          </w:p>
        </w:tc>
        <w:tc>
          <w:tcPr>
            <w:tcW w:w="2268" w:type="dxa"/>
            <w:vAlign w:val="center"/>
          </w:tcPr>
          <w:p>
            <w:pPr>
              <w:pStyle w:val="12"/>
            </w:pPr>
            <w:r>
              <w:t>1.8万元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提升企业经济效益</w:t>
            </w:r>
          </w:p>
        </w:tc>
        <w:tc>
          <w:tcPr>
            <w:tcW w:w="5386" w:type="dxa"/>
            <w:vAlign w:val="center"/>
          </w:tcPr>
          <w:p>
            <w:pPr>
              <w:pStyle w:val="12"/>
            </w:pPr>
            <w:r>
              <w:t>提升企业经济效益</w:t>
            </w:r>
          </w:p>
        </w:tc>
        <w:tc>
          <w:tcPr>
            <w:tcW w:w="2268" w:type="dxa"/>
            <w:vAlign w:val="center"/>
          </w:tcPr>
          <w:p>
            <w:pPr>
              <w:pStyle w:val="12"/>
            </w:pPr>
            <w:r>
              <w:t>提升企业经济效益</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提高农产品质量安全意识</w:t>
            </w:r>
          </w:p>
        </w:tc>
        <w:tc>
          <w:tcPr>
            <w:tcW w:w="5386" w:type="dxa"/>
            <w:vAlign w:val="center"/>
          </w:tcPr>
          <w:p>
            <w:pPr>
              <w:pStyle w:val="12"/>
            </w:pPr>
            <w:r>
              <w:t>提高农产品质量安全意识</w:t>
            </w:r>
          </w:p>
        </w:tc>
        <w:tc>
          <w:tcPr>
            <w:tcW w:w="2268" w:type="dxa"/>
            <w:vAlign w:val="center"/>
          </w:tcPr>
          <w:p>
            <w:pPr>
              <w:pStyle w:val="12"/>
            </w:pPr>
            <w:r>
              <w:t>提高农产品质量安全意识</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减少白色污染</w:t>
            </w:r>
          </w:p>
        </w:tc>
        <w:tc>
          <w:tcPr>
            <w:tcW w:w="5386" w:type="dxa"/>
            <w:vAlign w:val="center"/>
          </w:tcPr>
          <w:p>
            <w:pPr>
              <w:pStyle w:val="12"/>
            </w:pPr>
            <w:r>
              <w:t>减少白色污染</w:t>
            </w:r>
          </w:p>
        </w:tc>
        <w:tc>
          <w:tcPr>
            <w:tcW w:w="2268" w:type="dxa"/>
            <w:vAlign w:val="center"/>
          </w:tcPr>
          <w:p>
            <w:pPr>
              <w:pStyle w:val="12"/>
            </w:pPr>
            <w:r>
              <w:t>减少白色污染</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减少土壤污染</w:t>
            </w:r>
          </w:p>
        </w:tc>
        <w:tc>
          <w:tcPr>
            <w:tcW w:w="5386" w:type="dxa"/>
            <w:vAlign w:val="center"/>
          </w:tcPr>
          <w:p>
            <w:pPr>
              <w:pStyle w:val="12"/>
            </w:pPr>
            <w:r>
              <w:t>减少土壤污染</w:t>
            </w:r>
          </w:p>
        </w:tc>
        <w:tc>
          <w:tcPr>
            <w:tcW w:w="2268" w:type="dxa"/>
            <w:vAlign w:val="center"/>
          </w:tcPr>
          <w:p>
            <w:pPr>
              <w:pStyle w:val="12"/>
            </w:pPr>
            <w:r>
              <w:t>减少土壤污染</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企业满意度指标</w:t>
            </w:r>
          </w:p>
        </w:tc>
        <w:tc>
          <w:tcPr>
            <w:tcW w:w="5386" w:type="dxa"/>
            <w:vAlign w:val="center"/>
          </w:tcPr>
          <w:p>
            <w:pPr>
              <w:pStyle w:val="12"/>
            </w:pPr>
            <w:r>
              <w:t>企业满意度100%</w:t>
            </w:r>
          </w:p>
        </w:tc>
        <w:tc>
          <w:tcPr>
            <w:tcW w:w="2268" w:type="dxa"/>
            <w:vAlign w:val="center"/>
          </w:tcPr>
          <w:p>
            <w:pPr>
              <w:pStyle w:val="12"/>
            </w:pPr>
            <w:r>
              <w:t>100%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99、石财农【2024】72号提前下达2025年省级农业经营主体能力提升资金（农村金融服务专员）绩效目标表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13011025P00158110007L</w:t>
            </w:r>
          </w:p>
        </w:tc>
        <w:tc>
          <w:tcPr>
            <w:tcW w:w="2835" w:type="dxa"/>
            <w:vAlign w:val="center"/>
          </w:tcPr>
          <w:p>
            <w:pPr>
              <w:pStyle w:val="10"/>
            </w:pPr>
            <w:r>
              <w:t>项目名称</w:t>
            </w:r>
          </w:p>
        </w:tc>
        <w:tc>
          <w:tcPr>
            <w:tcW w:w="6095" w:type="dxa"/>
            <w:gridSpan w:val="3"/>
            <w:vAlign w:val="center"/>
          </w:tcPr>
          <w:p>
            <w:pPr>
              <w:pStyle w:val="12"/>
            </w:pPr>
            <w:r>
              <w:t>石财农【2024】72号提前下达2025年省级农业经营主体能力提升资金（农村金融服务专员）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w:t>
            </w:r>
          </w:p>
        </w:tc>
        <w:tc>
          <w:tcPr>
            <w:tcW w:w="2835" w:type="dxa"/>
            <w:vAlign w:val="center"/>
          </w:tcPr>
          <w:p>
            <w:pPr>
              <w:pStyle w:val="10"/>
            </w:pPr>
            <w:r>
              <w:t>其中：财政    资金</w:t>
            </w:r>
          </w:p>
        </w:tc>
        <w:tc>
          <w:tcPr>
            <w:tcW w:w="2551" w:type="dxa"/>
            <w:vAlign w:val="center"/>
          </w:tcPr>
          <w:p>
            <w:pPr>
              <w:pStyle w:val="12"/>
            </w:pPr>
            <w:r>
              <w:t>2.90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为13名专员开展金融服务提供资金支持，主动对接有贷款需求的农业经营主体，为农户提供一站式金融服务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1.为13名专员开展金融服务提供资金支持，主动对接有贷款需求的农业经营主体，为农户提供一站式金融服务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提供金融服务资金支持专员服务数量</w:t>
            </w:r>
          </w:p>
        </w:tc>
        <w:tc>
          <w:tcPr>
            <w:tcW w:w="5386" w:type="dxa"/>
            <w:vAlign w:val="center"/>
          </w:tcPr>
          <w:p>
            <w:pPr>
              <w:pStyle w:val="12"/>
            </w:pPr>
            <w:r>
              <w:t>为13名专员开展金服服务提供支持</w:t>
            </w:r>
          </w:p>
        </w:tc>
        <w:tc>
          <w:tcPr>
            <w:tcW w:w="2268" w:type="dxa"/>
            <w:vAlign w:val="center"/>
          </w:tcPr>
          <w:p>
            <w:pPr>
              <w:pStyle w:val="12"/>
            </w:pPr>
            <w:r>
              <w:t>13个</w:t>
            </w:r>
          </w:p>
        </w:tc>
        <w:tc>
          <w:tcPr>
            <w:tcW w:w="1276" w:type="dxa"/>
            <w:vAlign w:val="center"/>
          </w:tcPr>
          <w:p>
            <w:pPr>
              <w:pStyle w:val="12"/>
            </w:pPr>
            <w:r>
              <w:t>石财农【2024】72号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金融服务专员资金支持率</w:t>
            </w:r>
          </w:p>
        </w:tc>
        <w:tc>
          <w:tcPr>
            <w:tcW w:w="5386" w:type="dxa"/>
            <w:vAlign w:val="center"/>
          </w:tcPr>
          <w:p>
            <w:pPr>
              <w:pStyle w:val="12"/>
            </w:pPr>
            <w:r>
              <w:t>实际支持专员人数占应支持的比例</w:t>
            </w:r>
          </w:p>
        </w:tc>
        <w:tc>
          <w:tcPr>
            <w:tcW w:w="2268" w:type="dxa"/>
            <w:vAlign w:val="center"/>
          </w:tcPr>
          <w:p>
            <w:pPr>
              <w:pStyle w:val="12"/>
            </w:pPr>
            <w:r>
              <w:t>100%</w:t>
            </w:r>
          </w:p>
        </w:tc>
        <w:tc>
          <w:tcPr>
            <w:tcW w:w="1276" w:type="dxa"/>
            <w:vAlign w:val="center"/>
          </w:tcPr>
          <w:p>
            <w:pPr>
              <w:pStyle w:val="12"/>
            </w:pPr>
            <w:r>
              <w:t>石财农【2024】72号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金融服务专员资金及时支持率</w:t>
            </w:r>
          </w:p>
        </w:tc>
        <w:tc>
          <w:tcPr>
            <w:tcW w:w="5386" w:type="dxa"/>
            <w:vAlign w:val="center"/>
          </w:tcPr>
          <w:p>
            <w:pPr>
              <w:pStyle w:val="12"/>
            </w:pPr>
            <w:r>
              <w:t>及时支持专员人数占应支持的比例</w:t>
            </w:r>
          </w:p>
        </w:tc>
        <w:tc>
          <w:tcPr>
            <w:tcW w:w="2268" w:type="dxa"/>
            <w:vAlign w:val="center"/>
          </w:tcPr>
          <w:p>
            <w:pPr>
              <w:pStyle w:val="12"/>
            </w:pPr>
            <w:r>
              <w:t>100%</w:t>
            </w:r>
          </w:p>
        </w:tc>
        <w:tc>
          <w:tcPr>
            <w:tcW w:w="1276" w:type="dxa"/>
            <w:vAlign w:val="center"/>
          </w:tcPr>
          <w:p>
            <w:pPr>
              <w:pStyle w:val="12"/>
            </w:pPr>
            <w:r>
              <w:t>石财农【2024】72号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财政补贴资金</w:t>
            </w:r>
          </w:p>
        </w:tc>
        <w:tc>
          <w:tcPr>
            <w:tcW w:w="5386" w:type="dxa"/>
            <w:vAlign w:val="center"/>
          </w:tcPr>
          <w:p>
            <w:pPr>
              <w:pStyle w:val="12"/>
            </w:pPr>
            <w:r>
              <w:t>财政补贴资金2.9万元</w:t>
            </w:r>
          </w:p>
        </w:tc>
        <w:tc>
          <w:tcPr>
            <w:tcW w:w="2268" w:type="dxa"/>
            <w:vAlign w:val="center"/>
          </w:tcPr>
          <w:p>
            <w:pPr>
              <w:pStyle w:val="12"/>
            </w:pPr>
            <w:r>
              <w:t>2.9万元</w:t>
            </w:r>
          </w:p>
        </w:tc>
        <w:tc>
          <w:tcPr>
            <w:tcW w:w="1276" w:type="dxa"/>
            <w:vAlign w:val="center"/>
          </w:tcPr>
          <w:p>
            <w:pPr>
              <w:pStyle w:val="12"/>
            </w:pPr>
            <w:r>
              <w:t>石财农【2024】72号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健全农村金融服务体系</w:t>
            </w:r>
          </w:p>
        </w:tc>
        <w:tc>
          <w:tcPr>
            <w:tcW w:w="5386" w:type="dxa"/>
            <w:vAlign w:val="center"/>
          </w:tcPr>
          <w:p>
            <w:pPr>
              <w:pStyle w:val="12"/>
            </w:pPr>
            <w:r>
              <w:t>健全农村金融服务体系</w:t>
            </w:r>
          </w:p>
        </w:tc>
        <w:tc>
          <w:tcPr>
            <w:tcW w:w="2268" w:type="dxa"/>
            <w:vAlign w:val="center"/>
          </w:tcPr>
          <w:p>
            <w:pPr>
              <w:pStyle w:val="12"/>
            </w:pPr>
            <w:r>
              <w:t>健全农村金融服务体系</w:t>
            </w:r>
          </w:p>
        </w:tc>
        <w:tc>
          <w:tcPr>
            <w:tcW w:w="1276" w:type="dxa"/>
            <w:vAlign w:val="center"/>
          </w:tcPr>
          <w:p>
            <w:pPr>
              <w:pStyle w:val="12"/>
            </w:pPr>
            <w:r>
              <w:t>石财农【2024】72号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金融服务专员满意度</w:t>
            </w:r>
          </w:p>
        </w:tc>
        <w:tc>
          <w:tcPr>
            <w:tcW w:w="5386" w:type="dxa"/>
            <w:vAlign w:val="center"/>
          </w:tcPr>
          <w:p>
            <w:pPr>
              <w:pStyle w:val="12"/>
            </w:pPr>
            <w:r>
              <w:t>金融服务专员满意度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100、石财农【2024】74号提前下达2025年省级粮油生产保障资金（大豆玉米带状复合种植）绩效目标表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13011025P00157810011B</w:t>
            </w:r>
          </w:p>
        </w:tc>
        <w:tc>
          <w:tcPr>
            <w:tcW w:w="2835" w:type="dxa"/>
            <w:vAlign w:val="center"/>
          </w:tcPr>
          <w:p>
            <w:pPr>
              <w:pStyle w:val="10"/>
            </w:pPr>
            <w:r>
              <w:t>项目名称</w:t>
            </w:r>
          </w:p>
        </w:tc>
        <w:tc>
          <w:tcPr>
            <w:tcW w:w="6095" w:type="dxa"/>
            <w:gridSpan w:val="3"/>
            <w:vAlign w:val="center"/>
          </w:tcPr>
          <w:p>
            <w:pPr>
              <w:pStyle w:val="12"/>
            </w:pPr>
            <w:r>
              <w:t>石财农【2024】74号提前下达2025年省级粮油生产保障资金（大豆玉米带状复合种植）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完成5000亩大豆玉米带状复合种植任务，实现大豆玉米协同高产，收益不减少。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1.完成5000亩大豆玉米带状复合种植任务，实现大豆玉米协同高产，收益不减少。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大豆玉米带状复合种植亩数</w:t>
            </w:r>
          </w:p>
        </w:tc>
        <w:tc>
          <w:tcPr>
            <w:tcW w:w="5386" w:type="dxa"/>
            <w:vAlign w:val="center"/>
          </w:tcPr>
          <w:p>
            <w:pPr>
              <w:pStyle w:val="12"/>
            </w:pPr>
            <w:r>
              <w:t>大豆玉米带状复合种植5000亩</w:t>
            </w:r>
          </w:p>
        </w:tc>
        <w:tc>
          <w:tcPr>
            <w:tcW w:w="2268" w:type="dxa"/>
            <w:vAlign w:val="center"/>
          </w:tcPr>
          <w:p>
            <w:pPr>
              <w:pStyle w:val="12"/>
            </w:pPr>
            <w:r>
              <w:t>5000亩</w:t>
            </w:r>
          </w:p>
        </w:tc>
        <w:tc>
          <w:tcPr>
            <w:tcW w:w="1276" w:type="dxa"/>
            <w:vAlign w:val="center"/>
          </w:tcPr>
          <w:p>
            <w:pPr>
              <w:pStyle w:val="12"/>
            </w:pPr>
            <w:r>
              <w:t>石财农（2024）74号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大豆玉米带状复合种植亩数完成率</w:t>
            </w:r>
          </w:p>
        </w:tc>
        <w:tc>
          <w:tcPr>
            <w:tcW w:w="5386" w:type="dxa"/>
            <w:vAlign w:val="center"/>
          </w:tcPr>
          <w:p>
            <w:pPr>
              <w:pStyle w:val="12"/>
            </w:pPr>
            <w:r>
              <w:t>实际完成大豆玉米带状复合种植亩数占应完成亩数的比例</w:t>
            </w:r>
          </w:p>
        </w:tc>
        <w:tc>
          <w:tcPr>
            <w:tcW w:w="2268" w:type="dxa"/>
            <w:vAlign w:val="center"/>
          </w:tcPr>
          <w:p>
            <w:pPr>
              <w:pStyle w:val="12"/>
            </w:pPr>
            <w:r>
              <w:t>100%</w:t>
            </w:r>
          </w:p>
        </w:tc>
        <w:tc>
          <w:tcPr>
            <w:tcW w:w="1276" w:type="dxa"/>
            <w:vAlign w:val="center"/>
          </w:tcPr>
          <w:p>
            <w:pPr>
              <w:pStyle w:val="12"/>
            </w:pPr>
            <w:r>
              <w:t>石财农（2024）74号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种植任务完成及时率</w:t>
            </w:r>
          </w:p>
        </w:tc>
        <w:tc>
          <w:tcPr>
            <w:tcW w:w="5386" w:type="dxa"/>
            <w:vAlign w:val="center"/>
          </w:tcPr>
          <w:p>
            <w:pPr>
              <w:pStyle w:val="12"/>
            </w:pPr>
            <w:r>
              <w:t>及时完成种植亩数占应种植亩数的比例</w:t>
            </w:r>
          </w:p>
        </w:tc>
        <w:tc>
          <w:tcPr>
            <w:tcW w:w="2268" w:type="dxa"/>
            <w:vAlign w:val="center"/>
          </w:tcPr>
          <w:p>
            <w:pPr>
              <w:pStyle w:val="12"/>
            </w:pPr>
            <w:r>
              <w:t>100%</w:t>
            </w:r>
          </w:p>
        </w:tc>
        <w:tc>
          <w:tcPr>
            <w:tcW w:w="1276" w:type="dxa"/>
            <w:vAlign w:val="center"/>
          </w:tcPr>
          <w:p>
            <w:pPr>
              <w:pStyle w:val="12"/>
            </w:pPr>
            <w:r>
              <w:t>石财农（2024）74号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大豆玉米带状复合种植补贴标准</w:t>
            </w:r>
          </w:p>
        </w:tc>
        <w:tc>
          <w:tcPr>
            <w:tcW w:w="5386" w:type="dxa"/>
            <w:vAlign w:val="center"/>
          </w:tcPr>
          <w:p>
            <w:pPr>
              <w:pStyle w:val="12"/>
            </w:pPr>
            <w:r>
              <w:t>每亩补贴200元</w:t>
            </w:r>
          </w:p>
        </w:tc>
        <w:tc>
          <w:tcPr>
            <w:tcW w:w="2268" w:type="dxa"/>
            <w:vAlign w:val="center"/>
          </w:tcPr>
          <w:p>
            <w:pPr>
              <w:pStyle w:val="12"/>
            </w:pPr>
            <w:r>
              <w:t>200元/亩</w:t>
            </w:r>
          </w:p>
        </w:tc>
        <w:tc>
          <w:tcPr>
            <w:tcW w:w="1276" w:type="dxa"/>
            <w:vAlign w:val="center"/>
          </w:tcPr>
          <w:p>
            <w:pPr>
              <w:pStyle w:val="12"/>
            </w:pPr>
            <w:r>
              <w:t>石财农（2024）74号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实现大豆玉米协同高产，收益不减少</w:t>
            </w:r>
          </w:p>
        </w:tc>
        <w:tc>
          <w:tcPr>
            <w:tcW w:w="5386" w:type="dxa"/>
            <w:vAlign w:val="center"/>
          </w:tcPr>
          <w:p>
            <w:pPr>
              <w:pStyle w:val="12"/>
            </w:pPr>
            <w:r>
              <w:t>实现大豆玉米协同高产，收益不减少</w:t>
            </w:r>
          </w:p>
        </w:tc>
        <w:tc>
          <w:tcPr>
            <w:tcW w:w="2268" w:type="dxa"/>
            <w:vAlign w:val="center"/>
          </w:tcPr>
          <w:p>
            <w:pPr>
              <w:pStyle w:val="12"/>
            </w:pPr>
            <w:r>
              <w:t>实现大豆玉米协同高产</w:t>
            </w:r>
          </w:p>
        </w:tc>
        <w:tc>
          <w:tcPr>
            <w:tcW w:w="1276" w:type="dxa"/>
            <w:vAlign w:val="center"/>
          </w:tcPr>
          <w:p>
            <w:pPr>
              <w:pStyle w:val="12"/>
            </w:pPr>
            <w:r>
              <w:t>石财农（2024）74号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调查中满意和较满意企业数量占比</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101、石财农【2024】78号提前下达2025年省级乡村振兴专项资金（和美乡村重点村奖补）绩效目标表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13011025P000021100193</w:t>
            </w:r>
          </w:p>
        </w:tc>
        <w:tc>
          <w:tcPr>
            <w:tcW w:w="2835" w:type="dxa"/>
            <w:vAlign w:val="center"/>
          </w:tcPr>
          <w:p>
            <w:pPr>
              <w:pStyle w:val="10"/>
            </w:pPr>
            <w:r>
              <w:t>项目名称</w:t>
            </w:r>
          </w:p>
        </w:tc>
        <w:tc>
          <w:tcPr>
            <w:tcW w:w="6095" w:type="dxa"/>
            <w:gridSpan w:val="3"/>
            <w:vAlign w:val="center"/>
          </w:tcPr>
          <w:p>
            <w:pPr>
              <w:pStyle w:val="12"/>
            </w:pPr>
            <w:r>
              <w:t>石财农【2024】78号提前下达2025年省级乡村振兴专项资金（和美乡村重点村奖补）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320.00</w:t>
            </w:r>
          </w:p>
        </w:tc>
        <w:tc>
          <w:tcPr>
            <w:tcW w:w="2835" w:type="dxa"/>
            <w:vAlign w:val="center"/>
          </w:tcPr>
          <w:p>
            <w:pPr>
              <w:pStyle w:val="10"/>
            </w:pPr>
            <w:r>
              <w:t>其中：财政    资金</w:t>
            </w:r>
          </w:p>
        </w:tc>
        <w:tc>
          <w:tcPr>
            <w:tcW w:w="2551" w:type="dxa"/>
            <w:vAlign w:val="center"/>
          </w:tcPr>
          <w:p>
            <w:pPr>
              <w:pStyle w:val="12"/>
            </w:pPr>
            <w:r>
              <w:t>320.00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实施农村道路硬化、广场硬化、井盖维修等项目，改善农村人居环境。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1.实施农村道路硬化、广场硬化、井盖维修等项目，改善农村人居环境。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道路硬化数量</w:t>
            </w:r>
          </w:p>
        </w:tc>
        <w:tc>
          <w:tcPr>
            <w:tcW w:w="5386" w:type="dxa"/>
            <w:vAlign w:val="center"/>
          </w:tcPr>
          <w:p>
            <w:pPr>
              <w:pStyle w:val="12"/>
            </w:pPr>
            <w:r>
              <w:t>道路硬化不少于24600平方米</w:t>
            </w:r>
          </w:p>
        </w:tc>
        <w:tc>
          <w:tcPr>
            <w:tcW w:w="2268" w:type="dxa"/>
            <w:vAlign w:val="center"/>
          </w:tcPr>
          <w:p>
            <w:pPr>
              <w:pStyle w:val="12"/>
            </w:pPr>
            <w:r>
              <w:t>≥24600平方米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铺设便道砖数量</w:t>
            </w:r>
          </w:p>
        </w:tc>
        <w:tc>
          <w:tcPr>
            <w:tcW w:w="5386" w:type="dxa"/>
            <w:vAlign w:val="center"/>
          </w:tcPr>
          <w:p>
            <w:pPr>
              <w:pStyle w:val="12"/>
            </w:pPr>
            <w:r>
              <w:t>铺设便道砖不少于5140平方米</w:t>
            </w:r>
          </w:p>
        </w:tc>
        <w:tc>
          <w:tcPr>
            <w:tcW w:w="2268" w:type="dxa"/>
            <w:vAlign w:val="center"/>
          </w:tcPr>
          <w:p>
            <w:pPr>
              <w:pStyle w:val="12"/>
            </w:pPr>
            <w:r>
              <w:t>≥5140平方米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井盖维修数量</w:t>
            </w:r>
          </w:p>
        </w:tc>
        <w:tc>
          <w:tcPr>
            <w:tcW w:w="5386" w:type="dxa"/>
            <w:vAlign w:val="center"/>
          </w:tcPr>
          <w:p>
            <w:pPr>
              <w:pStyle w:val="12"/>
            </w:pPr>
            <w:r>
              <w:t>破损井盖维修不少于62个</w:t>
            </w:r>
          </w:p>
        </w:tc>
        <w:tc>
          <w:tcPr>
            <w:tcW w:w="2268" w:type="dxa"/>
            <w:vAlign w:val="center"/>
          </w:tcPr>
          <w:p>
            <w:pPr>
              <w:pStyle w:val="12"/>
            </w:pPr>
            <w:r>
              <w:t>≥62个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广场硬化数量</w:t>
            </w:r>
          </w:p>
        </w:tc>
        <w:tc>
          <w:tcPr>
            <w:tcW w:w="5386" w:type="dxa"/>
            <w:vAlign w:val="center"/>
          </w:tcPr>
          <w:p>
            <w:pPr>
              <w:pStyle w:val="12"/>
            </w:pPr>
            <w:r>
              <w:t>村内广场硬化1个</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项目建设质量合格情况</w:t>
            </w:r>
          </w:p>
        </w:tc>
        <w:tc>
          <w:tcPr>
            <w:tcW w:w="5386" w:type="dxa"/>
            <w:vAlign w:val="center"/>
          </w:tcPr>
          <w:p>
            <w:pPr>
              <w:pStyle w:val="12"/>
            </w:pPr>
            <w:r>
              <w:t>验收合格工程数占总工程数量比例</w:t>
            </w:r>
          </w:p>
        </w:tc>
        <w:tc>
          <w:tcPr>
            <w:tcW w:w="2268" w:type="dxa"/>
            <w:vAlign w:val="center"/>
          </w:tcPr>
          <w:p>
            <w:pPr>
              <w:pStyle w:val="12"/>
            </w:pPr>
            <w:r>
              <w:t>≥98%</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按时完工项目数量占总项目比例</w:t>
            </w:r>
          </w:p>
        </w:tc>
        <w:tc>
          <w:tcPr>
            <w:tcW w:w="2268" w:type="dxa"/>
            <w:vAlign w:val="center"/>
          </w:tcPr>
          <w:p>
            <w:pPr>
              <w:pStyle w:val="12"/>
            </w:pPr>
            <w:r>
              <w:t>≥95%</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财政投入补贴320万元</w:t>
            </w:r>
          </w:p>
        </w:tc>
        <w:tc>
          <w:tcPr>
            <w:tcW w:w="2268" w:type="dxa"/>
            <w:vAlign w:val="center"/>
          </w:tcPr>
          <w:p>
            <w:pPr>
              <w:pStyle w:val="12"/>
            </w:pPr>
            <w:r>
              <w:t>320万元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受益群体数量</w:t>
            </w:r>
          </w:p>
        </w:tc>
        <w:tc>
          <w:tcPr>
            <w:tcW w:w="5386" w:type="dxa"/>
            <w:vAlign w:val="center"/>
          </w:tcPr>
          <w:p>
            <w:pPr>
              <w:pStyle w:val="12"/>
            </w:pPr>
            <w:r>
              <w:t>受益人数大于1.5万人</w:t>
            </w:r>
          </w:p>
        </w:tc>
        <w:tc>
          <w:tcPr>
            <w:tcW w:w="2268" w:type="dxa"/>
            <w:vAlign w:val="center"/>
          </w:tcPr>
          <w:p>
            <w:pPr>
              <w:pStyle w:val="12"/>
            </w:pPr>
            <w:r>
              <w:t>≥1.5万人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完善村容村貌，改善生态环境</w:t>
            </w:r>
          </w:p>
        </w:tc>
        <w:tc>
          <w:tcPr>
            <w:tcW w:w="2268" w:type="dxa"/>
            <w:vAlign w:val="center"/>
          </w:tcPr>
          <w:p>
            <w:pPr>
              <w:pStyle w:val="12"/>
            </w:pPr>
            <w:r>
              <w:t>提升村容村貌</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农村人居环境持续改善</w:t>
            </w:r>
          </w:p>
        </w:tc>
        <w:tc>
          <w:tcPr>
            <w:tcW w:w="5386" w:type="dxa"/>
            <w:vAlign w:val="center"/>
          </w:tcPr>
          <w:p>
            <w:pPr>
              <w:pStyle w:val="12"/>
            </w:pPr>
            <w:r>
              <w:t>实施道路硬化，改善农村人居环境</w:t>
            </w:r>
          </w:p>
        </w:tc>
        <w:tc>
          <w:tcPr>
            <w:tcW w:w="2268" w:type="dxa"/>
            <w:vAlign w:val="center"/>
          </w:tcPr>
          <w:p>
            <w:pPr>
              <w:pStyle w:val="12"/>
            </w:pPr>
            <w:r>
              <w:t>改善人居环境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通过发放问卷进行社会调查，调查项目实施后村民对政策及项目实施效果的满意程度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102、石财农【2024】79号提前下达2025年省级农业防灾减灾和水利救灾资金预算（动物疫情监测与防控）绩效目标表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13011025P001577100154</w:t>
            </w:r>
          </w:p>
        </w:tc>
        <w:tc>
          <w:tcPr>
            <w:tcW w:w="2835" w:type="dxa"/>
            <w:vAlign w:val="center"/>
          </w:tcPr>
          <w:p>
            <w:pPr>
              <w:pStyle w:val="10"/>
            </w:pPr>
            <w:r>
              <w:t>项目名称</w:t>
            </w:r>
          </w:p>
        </w:tc>
        <w:tc>
          <w:tcPr>
            <w:tcW w:w="6095" w:type="dxa"/>
            <w:gridSpan w:val="3"/>
            <w:vAlign w:val="center"/>
          </w:tcPr>
          <w:p>
            <w:pPr>
              <w:pStyle w:val="12"/>
            </w:pPr>
            <w:r>
              <w:t>石财农【2024】79号提前下达2025年省级农业防灾减灾和水利救灾资金预算（动物疫情监测与防控）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对全区畜间人兽共患病及动物疫病开展检测监测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1.对全区畜间人兽共患病及动物疫病开展检测监测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开展监测动物疫病种类</w:t>
            </w:r>
          </w:p>
        </w:tc>
        <w:tc>
          <w:tcPr>
            <w:tcW w:w="5386" w:type="dxa"/>
            <w:vAlign w:val="center"/>
          </w:tcPr>
          <w:p>
            <w:pPr>
              <w:pStyle w:val="12"/>
            </w:pPr>
            <w:r>
              <w:t>开展监测动物疫病种类不低于3种</w:t>
            </w:r>
          </w:p>
        </w:tc>
        <w:tc>
          <w:tcPr>
            <w:tcW w:w="2268" w:type="dxa"/>
            <w:vAlign w:val="center"/>
          </w:tcPr>
          <w:p>
            <w:pPr>
              <w:pStyle w:val="12"/>
            </w:pPr>
            <w:r>
              <w:t>≥3种</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开展监测动物疫病完成率</w:t>
            </w:r>
          </w:p>
        </w:tc>
        <w:tc>
          <w:tcPr>
            <w:tcW w:w="5386" w:type="dxa"/>
            <w:vAlign w:val="center"/>
          </w:tcPr>
          <w:p>
            <w:pPr>
              <w:pStyle w:val="12"/>
            </w:pPr>
            <w:r>
              <w:t>实际开展动物疫病种类占任务种类比例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年度动物疫病监测完成时间</w:t>
            </w:r>
          </w:p>
        </w:tc>
        <w:tc>
          <w:tcPr>
            <w:tcW w:w="5386" w:type="dxa"/>
            <w:vAlign w:val="center"/>
          </w:tcPr>
          <w:p>
            <w:pPr>
              <w:pStyle w:val="12"/>
            </w:pPr>
            <w:r>
              <w:t>不晚于2025年12月底完成</w:t>
            </w:r>
          </w:p>
        </w:tc>
        <w:tc>
          <w:tcPr>
            <w:tcW w:w="2268" w:type="dxa"/>
            <w:vAlign w:val="center"/>
          </w:tcPr>
          <w:p>
            <w:pPr>
              <w:pStyle w:val="12"/>
            </w:pPr>
            <w:r>
              <w:t>不晚于2025年12月底完成</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购买动物疫病检测监测用物资</w:t>
            </w:r>
          </w:p>
        </w:tc>
        <w:tc>
          <w:tcPr>
            <w:tcW w:w="5386" w:type="dxa"/>
            <w:vAlign w:val="center"/>
          </w:tcPr>
          <w:p>
            <w:pPr>
              <w:pStyle w:val="12"/>
            </w:pPr>
            <w:r>
              <w:t>按照市价购买</w:t>
            </w:r>
          </w:p>
        </w:tc>
        <w:tc>
          <w:tcPr>
            <w:tcW w:w="2268" w:type="dxa"/>
            <w:vAlign w:val="center"/>
          </w:tcPr>
          <w:p>
            <w:pPr>
              <w:pStyle w:val="12"/>
            </w:pPr>
            <w:r>
              <w:t>按照市价购买</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对我区疫病净化水平提高</w:t>
            </w:r>
          </w:p>
        </w:tc>
        <w:tc>
          <w:tcPr>
            <w:tcW w:w="5386" w:type="dxa"/>
            <w:vAlign w:val="center"/>
          </w:tcPr>
          <w:p>
            <w:pPr>
              <w:pStyle w:val="12"/>
            </w:pPr>
            <w:r>
              <w:t>对我区疫病水平提高</w:t>
            </w:r>
          </w:p>
        </w:tc>
        <w:tc>
          <w:tcPr>
            <w:tcW w:w="2268" w:type="dxa"/>
            <w:vAlign w:val="center"/>
          </w:tcPr>
          <w:p>
            <w:pPr>
              <w:pStyle w:val="12"/>
            </w:pPr>
            <w:r>
              <w:t>对我区疫病净化水平提高</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动物疫病检测监测养殖场户满意度</w:t>
            </w:r>
          </w:p>
        </w:tc>
        <w:tc>
          <w:tcPr>
            <w:tcW w:w="5386" w:type="dxa"/>
            <w:vAlign w:val="center"/>
          </w:tcPr>
          <w:p>
            <w:pPr>
              <w:pStyle w:val="12"/>
            </w:pPr>
            <w:r>
              <w:t>动物疫病监测监测养殖场户满意度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103、石财农【2024】79号提前下达2025年省级农业防灾减灾和水利救灾资金预算（动物疫情监测与非洲猪瘟防控）绩效目标表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13011025P00157710019J</w:t>
            </w:r>
          </w:p>
        </w:tc>
        <w:tc>
          <w:tcPr>
            <w:tcW w:w="2835" w:type="dxa"/>
            <w:vAlign w:val="center"/>
          </w:tcPr>
          <w:p>
            <w:pPr>
              <w:pStyle w:val="10"/>
            </w:pPr>
            <w:r>
              <w:t>项目名称</w:t>
            </w:r>
          </w:p>
        </w:tc>
        <w:tc>
          <w:tcPr>
            <w:tcW w:w="6095" w:type="dxa"/>
            <w:gridSpan w:val="3"/>
            <w:vAlign w:val="center"/>
          </w:tcPr>
          <w:p>
            <w:pPr>
              <w:pStyle w:val="12"/>
            </w:pPr>
            <w:r>
              <w:t>石财农【2024】79号提前下达2025年省级农业防灾减灾和水利救灾资金预算（动物疫情监测与非洲猪瘟防控）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非洲猪瘟疫病防控确保我区不发生重大动物疫病。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1.非洲猪瘟疫病防控确保我区不发生重大动物疫病。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屠宰环节非洲猪瘟抽检率</w:t>
            </w:r>
          </w:p>
        </w:tc>
        <w:tc>
          <w:tcPr>
            <w:tcW w:w="5386" w:type="dxa"/>
            <w:vAlign w:val="center"/>
          </w:tcPr>
          <w:p>
            <w:pPr>
              <w:pStyle w:val="12"/>
            </w:pPr>
            <w:r>
              <w:t>屠宰环节非洲猪瘟抽检率100%</w:t>
            </w:r>
          </w:p>
        </w:tc>
        <w:tc>
          <w:tcPr>
            <w:tcW w:w="2268" w:type="dxa"/>
            <w:vAlign w:val="center"/>
          </w:tcPr>
          <w:p>
            <w:pPr>
              <w:pStyle w:val="12"/>
            </w:pPr>
            <w:r>
              <w:t>100%</w:t>
            </w:r>
          </w:p>
        </w:tc>
        <w:tc>
          <w:tcPr>
            <w:tcW w:w="1276" w:type="dxa"/>
            <w:vAlign w:val="center"/>
          </w:tcPr>
          <w:p>
            <w:pPr>
              <w:pStyle w:val="12"/>
            </w:pPr>
            <w:r>
              <w:t>石财农【2024】79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购买消毒液</w:t>
            </w:r>
          </w:p>
        </w:tc>
        <w:tc>
          <w:tcPr>
            <w:tcW w:w="5386" w:type="dxa"/>
            <w:vAlign w:val="center"/>
          </w:tcPr>
          <w:p>
            <w:pPr>
              <w:pStyle w:val="12"/>
            </w:pPr>
            <w:r>
              <w:t>购买消毒液不少于1吨</w:t>
            </w:r>
          </w:p>
        </w:tc>
        <w:tc>
          <w:tcPr>
            <w:tcW w:w="2268" w:type="dxa"/>
            <w:vAlign w:val="center"/>
          </w:tcPr>
          <w:p>
            <w:pPr>
              <w:pStyle w:val="12"/>
            </w:pPr>
            <w:r>
              <w:t>≥1吨</w:t>
            </w:r>
          </w:p>
        </w:tc>
        <w:tc>
          <w:tcPr>
            <w:tcW w:w="1276" w:type="dxa"/>
            <w:vAlign w:val="center"/>
          </w:tcPr>
          <w:p>
            <w:pPr>
              <w:pStyle w:val="12"/>
            </w:pPr>
            <w:r>
              <w:t>石财农【2024】79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按照市场价格购买</w:t>
            </w:r>
          </w:p>
        </w:tc>
        <w:tc>
          <w:tcPr>
            <w:tcW w:w="5386" w:type="dxa"/>
            <w:vAlign w:val="center"/>
          </w:tcPr>
          <w:p>
            <w:pPr>
              <w:pStyle w:val="12"/>
            </w:pPr>
            <w:r>
              <w:t>按照市场价格购买</w:t>
            </w:r>
          </w:p>
        </w:tc>
        <w:tc>
          <w:tcPr>
            <w:tcW w:w="2268" w:type="dxa"/>
            <w:vAlign w:val="center"/>
          </w:tcPr>
          <w:p>
            <w:pPr>
              <w:pStyle w:val="12"/>
            </w:pPr>
            <w:r>
              <w:t>按照市场价格购买</w:t>
            </w:r>
          </w:p>
        </w:tc>
        <w:tc>
          <w:tcPr>
            <w:tcW w:w="1276" w:type="dxa"/>
            <w:vAlign w:val="center"/>
          </w:tcPr>
          <w:p>
            <w:pPr>
              <w:pStyle w:val="12"/>
            </w:pPr>
            <w:r>
              <w:t>石财农【2024】79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病死畜禽无害化处理及时率</w:t>
            </w:r>
          </w:p>
        </w:tc>
        <w:tc>
          <w:tcPr>
            <w:tcW w:w="5386" w:type="dxa"/>
            <w:vAlign w:val="center"/>
          </w:tcPr>
          <w:p>
            <w:pPr>
              <w:pStyle w:val="12"/>
            </w:pPr>
            <w:r>
              <w:t>病死畜禽无害化处理及时率100%</w:t>
            </w:r>
          </w:p>
        </w:tc>
        <w:tc>
          <w:tcPr>
            <w:tcW w:w="2268" w:type="dxa"/>
            <w:vAlign w:val="center"/>
          </w:tcPr>
          <w:p>
            <w:pPr>
              <w:pStyle w:val="12"/>
            </w:pPr>
            <w:r>
              <w:t>100%</w:t>
            </w:r>
          </w:p>
        </w:tc>
        <w:tc>
          <w:tcPr>
            <w:tcW w:w="1276" w:type="dxa"/>
            <w:vAlign w:val="center"/>
          </w:tcPr>
          <w:p>
            <w:pPr>
              <w:pStyle w:val="12"/>
            </w:pPr>
            <w:r>
              <w:t>石财农【2024】79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非洲猪瘟引发公共卫生安全事件</w:t>
            </w:r>
          </w:p>
        </w:tc>
        <w:tc>
          <w:tcPr>
            <w:tcW w:w="5386" w:type="dxa"/>
            <w:vAlign w:val="center"/>
          </w:tcPr>
          <w:p>
            <w:pPr>
              <w:pStyle w:val="12"/>
            </w:pPr>
            <w:r>
              <w:t>非洲猪瘟引发公共卫生安全事件次数0次</w:t>
            </w:r>
          </w:p>
        </w:tc>
        <w:tc>
          <w:tcPr>
            <w:tcW w:w="2268" w:type="dxa"/>
            <w:vAlign w:val="center"/>
          </w:tcPr>
          <w:p>
            <w:pPr>
              <w:pStyle w:val="12"/>
            </w:pPr>
            <w:r>
              <w:t>0次</w:t>
            </w:r>
          </w:p>
        </w:tc>
        <w:tc>
          <w:tcPr>
            <w:tcW w:w="1276" w:type="dxa"/>
            <w:vAlign w:val="center"/>
          </w:tcPr>
          <w:p>
            <w:pPr>
              <w:pStyle w:val="12"/>
            </w:pPr>
            <w:r>
              <w:t>石财农【2024】79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非洲猪瘟引发生态环境安全次数</w:t>
            </w:r>
          </w:p>
        </w:tc>
        <w:tc>
          <w:tcPr>
            <w:tcW w:w="5386" w:type="dxa"/>
            <w:vAlign w:val="center"/>
          </w:tcPr>
          <w:p>
            <w:pPr>
              <w:pStyle w:val="12"/>
            </w:pPr>
            <w:r>
              <w:t>非洲猪瘟引发的生态环境安全事件次数0次</w:t>
            </w:r>
          </w:p>
        </w:tc>
        <w:tc>
          <w:tcPr>
            <w:tcW w:w="2268" w:type="dxa"/>
            <w:vAlign w:val="center"/>
          </w:tcPr>
          <w:p>
            <w:pPr>
              <w:pStyle w:val="12"/>
            </w:pPr>
            <w:r>
              <w:t>0次</w:t>
            </w:r>
          </w:p>
        </w:tc>
        <w:tc>
          <w:tcPr>
            <w:tcW w:w="1276" w:type="dxa"/>
            <w:vAlign w:val="center"/>
          </w:tcPr>
          <w:p>
            <w:pPr>
              <w:pStyle w:val="12"/>
            </w:pPr>
            <w:r>
              <w:t>石财农【2024】79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不发生区域性重大动物疫病</w:t>
            </w:r>
          </w:p>
        </w:tc>
        <w:tc>
          <w:tcPr>
            <w:tcW w:w="5386" w:type="dxa"/>
            <w:vAlign w:val="center"/>
          </w:tcPr>
          <w:p>
            <w:pPr>
              <w:pStyle w:val="12"/>
            </w:pPr>
            <w:r>
              <w:t>不发生区域性重大动物疫病</w:t>
            </w:r>
          </w:p>
        </w:tc>
        <w:tc>
          <w:tcPr>
            <w:tcW w:w="2268" w:type="dxa"/>
            <w:vAlign w:val="center"/>
          </w:tcPr>
          <w:p>
            <w:pPr>
              <w:pStyle w:val="12"/>
            </w:pPr>
            <w:r>
              <w:t>不发生</w:t>
            </w:r>
          </w:p>
        </w:tc>
        <w:tc>
          <w:tcPr>
            <w:tcW w:w="1276" w:type="dxa"/>
            <w:vAlign w:val="center"/>
          </w:tcPr>
          <w:p>
            <w:pPr>
              <w:pStyle w:val="12"/>
            </w:pPr>
            <w:r>
              <w:t>石财农【2024】79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服务对象满意度调查</w:t>
            </w:r>
          </w:p>
        </w:tc>
        <w:tc>
          <w:tcPr>
            <w:tcW w:w="5386" w:type="dxa"/>
            <w:vAlign w:val="center"/>
          </w:tcPr>
          <w:p>
            <w:pPr>
              <w:pStyle w:val="12"/>
            </w:pPr>
            <w:r>
              <w:t>服务对象满意度调查≥90%</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104、石财农【2024】79号提前下达2025年省级农业防灾减灾和水利救灾资金预算（农产品市场信息监测预警）绩效目标表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13011025P00157710017B</w:t>
            </w:r>
          </w:p>
        </w:tc>
        <w:tc>
          <w:tcPr>
            <w:tcW w:w="2835" w:type="dxa"/>
            <w:vAlign w:val="center"/>
          </w:tcPr>
          <w:p>
            <w:pPr>
              <w:pStyle w:val="10"/>
            </w:pPr>
            <w:r>
              <w:t>项目名称</w:t>
            </w:r>
          </w:p>
        </w:tc>
        <w:tc>
          <w:tcPr>
            <w:tcW w:w="6095" w:type="dxa"/>
            <w:gridSpan w:val="3"/>
            <w:vAlign w:val="center"/>
          </w:tcPr>
          <w:p>
            <w:pPr>
              <w:pStyle w:val="12"/>
            </w:pPr>
            <w:r>
              <w:t>石财农【2024】79号提前下达2025年省级农业防灾减灾和水利救灾资金预算（农产品市场信息监测预警）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w:t>
            </w:r>
          </w:p>
        </w:tc>
        <w:tc>
          <w:tcPr>
            <w:tcW w:w="2835" w:type="dxa"/>
            <w:vAlign w:val="center"/>
          </w:tcPr>
          <w:p>
            <w:pPr>
              <w:pStyle w:val="10"/>
            </w:pPr>
            <w:r>
              <w:t>其中：财政    资金</w:t>
            </w:r>
          </w:p>
        </w:tc>
        <w:tc>
          <w:tcPr>
            <w:tcW w:w="2551" w:type="dxa"/>
            <w:vAlign w:val="center"/>
          </w:tcPr>
          <w:p>
            <w:pPr>
              <w:pStyle w:val="12"/>
            </w:pPr>
            <w:r>
              <w:t>1.70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完成全年农产品市场信息采集350条，通过农产品价格的采集上报，为领导了解市场行情，及时调整种植业结构提供依据。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1.完成全年农产品市场信息采集350条，通过农产品价格的采集上报，为领导了解市场行情，及时调整种植业结构提供依据。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全年信息采集条数</w:t>
            </w:r>
          </w:p>
        </w:tc>
        <w:tc>
          <w:tcPr>
            <w:tcW w:w="5386" w:type="dxa"/>
            <w:vAlign w:val="center"/>
          </w:tcPr>
          <w:p>
            <w:pPr>
              <w:pStyle w:val="12"/>
            </w:pPr>
            <w:r>
              <w:t>采集条数350条</w:t>
            </w:r>
          </w:p>
        </w:tc>
        <w:tc>
          <w:tcPr>
            <w:tcW w:w="2268" w:type="dxa"/>
            <w:vAlign w:val="center"/>
          </w:tcPr>
          <w:p>
            <w:pPr>
              <w:pStyle w:val="12"/>
            </w:pPr>
            <w:r>
              <w:t>350条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资金使用精准率</w:t>
            </w:r>
          </w:p>
        </w:tc>
        <w:tc>
          <w:tcPr>
            <w:tcW w:w="5386" w:type="dxa"/>
            <w:vAlign w:val="center"/>
          </w:tcPr>
          <w:p>
            <w:pPr>
              <w:pStyle w:val="12"/>
            </w:pPr>
            <w:r>
              <w:t>发放合规金额占总发放金额的比例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信息采集及时率</w:t>
            </w:r>
          </w:p>
        </w:tc>
        <w:tc>
          <w:tcPr>
            <w:tcW w:w="5386" w:type="dxa"/>
            <w:vAlign w:val="center"/>
          </w:tcPr>
          <w:p>
            <w:pPr>
              <w:pStyle w:val="12"/>
            </w:pPr>
            <w:r>
              <w:t>及时采集信息数量占应采集数量的比例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财政投入补贴1.7万元</w:t>
            </w:r>
          </w:p>
        </w:tc>
        <w:tc>
          <w:tcPr>
            <w:tcW w:w="2268" w:type="dxa"/>
            <w:vAlign w:val="center"/>
          </w:tcPr>
          <w:p>
            <w:pPr>
              <w:pStyle w:val="12"/>
            </w:pPr>
            <w:r>
              <w:t>1.7万元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掌握价格信息及时调控</w:t>
            </w:r>
          </w:p>
        </w:tc>
        <w:tc>
          <w:tcPr>
            <w:tcW w:w="5386" w:type="dxa"/>
            <w:vAlign w:val="center"/>
          </w:tcPr>
          <w:p>
            <w:pPr>
              <w:pStyle w:val="12"/>
            </w:pPr>
            <w:r>
              <w:t>掌握价格信息及时调控</w:t>
            </w:r>
          </w:p>
        </w:tc>
        <w:tc>
          <w:tcPr>
            <w:tcW w:w="2268" w:type="dxa"/>
            <w:vAlign w:val="center"/>
          </w:tcPr>
          <w:p>
            <w:pPr>
              <w:pStyle w:val="12"/>
            </w:pPr>
            <w:r>
              <w:t>掌握价格信息及时调控</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105、石财农【2024】79号提前下达2025年省级农业防灾减灾和水利救灾资金预算（强制免疫）绩效目标表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13011025P00157710014G</w:t>
            </w:r>
          </w:p>
        </w:tc>
        <w:tc>
          <w:tcPr>
            <w:tcW w:w="2835" w:type="dxa"/>
            <w:vAlign w:val="center"/>
          </w:tcPr>
          <w:p>
            <w:pPr>
              <w:pStyle w:val="10"/>
            </w:pPr>
            <w:r>
              <w:t>项目名称</w:t>
            </w:r>
          </w:p>
        </w:tc>
        <w:tc>
          <w:tcPr>
            <w:tcW w:w="6095" w:type="dxa"/>
            <w:gridSpan w:val="3"/>
            <w:vAlign w:val="center"/>
          </w:tcPr>
          <w:p>
            <w:pPr>
              <w:pStyle w:val="12"/>
            </w:pPr>
            <w:r>
              <w:t>石财农【2024】79号提前下达2025年省级农业防灾减灾和水利救灾资金预算（强制免疫）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w:t>
            </w:r>
          </w:p>
        </w:tc>
        <w:tc>
          <w:tcPr>
            <w:tcW w:w="2835" w:type="dxa"/>
            <w:vAlign w:val="center"/>
          </w:tcPr>
          <w:p>
            <w:pPr>
              <w:pStyle w:val="10"/>
            </w:pPr>
            <w:r>
              <w:t>其中：财政    资金</w:t>
            </w:r>
          </w:p>
        </w:tc>
        <w:tc>
          <w:tcPr>
            <w:tcW w:w="2551" w:type="dxa"/>
            <w:vAlign w:val="center"/>
          </w:tcPr>
          <w:p>
            <w:pPr>
              <w:pStyle w:val="12"/>
            </w:pPr>
            <w:r>
              <w:t>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购置动物防疫用物资，已布病结合为重点，对我区养殖场开展净化工作。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1.购置动物防疫用物资，已布病结合为重点，对我区养殖场开展净化工作。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购置检测试剂数量</w:t>
            </w:r>
          </w:p>
        </w:tc>
        <w:tc>
          <w:tcPr>
            <w:tcW w:w="5386" w:type="dxa"/>
            <w:vAlign w:val="center"/>
          </w:tcPr>
          <w:p>
            <w:pPr>
              <w:pStyle w:val="12"/>
            </w:pPr>
            <w:r>
              <w:t>购置检测试剂不少于50瓶</w:t>
            </w:r>
          </w:p>
        </w:tc>
        <w:tc>
          <w:tcPr>
            <w:tcW w:w="2268" w:type="dxa"/>
            <w:vAlign w:val="center"/>
          </w:tcPr>
          <w:p>
            <w:pPr>
              <w:pStyle w:val="12"/>
            </w:pPr>
            <w:r>
              <w:t>≥50瓶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购置消毒药数量</w:t>
            </w:r>
          </w:p>
        </w:tc>
        <w:tc>
          <w:tcPr>
            <w:tcW w:w="5386" w:type="dxa"/>
            <w:vAlign w:val="center"/>
          </w:tcPr>
          <w:p>
            <w:pPr>
              <w:pStyle w:val="12"/>
            </w:pPr>
            <w:r>
              <w:t>购置消毒药不少于2吨</w:t>
            </w:r>
          </w:p>
        </w:tc>
        <w:tc>
          <w:tcPr>
            <w:tcW w:w="2268" w:type="dxa"/>
            <w:vAlign w:val="center"/>
          </w:tcPr>
          <w:p>
            <w:pPr>
              <w:pStyle w:val="12"/>
            </w:pPr>
            <w:r>
              <w:t>≥2吨</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购置防疫器械数量</w:t>
            </w:r>
          </w:p>
        </w:tc>
        <w:tc>
          <w:tcPr>
            <w:tcW w:w="5386" w:type="dxa"/>
            <w:vAlign w:val="center"/>
          </w:tcPr>
          <w:p>
            <w:pPr>
              <w:pStyle w:val="12"/>
            </w:pPr>
            <w:r>
              <w:t>购置防疫器械200套</w:t>
            </w:r>
          </w:p>
        </w:tc>
        <w:tc>
          <w:tcPr>
            <w:tcW w:w="2268" w:type="dxa"/>
            <w:vAlign w:val="center"/>
          </w:tcPr>
          <w:p>
            <w:pPr>
              <w:pStyle w:val="12"/>
            </w:pPr>
            <w:r>
              <w:t>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购买物资时限</w:t>
            </w:r>
          </w:p>
        </w:tc>
        <w:tc>
          <w:tcPr>
            <w:tcW w:w="5386" w:type="dxa"/>
            <w:vAlign w:val="center"/>
          </w:tcPr>
          <w:p>
            <w:pPr>
              <w:pStyle w:val="12"/>
            </w:pPr>
            <w:r>
              <w:t>9月上旬全部购买完毕</w:t>
            </w:r>
          </w:p>
        </w:tc>
        <w:tc>
          <w:tcPr>
            <w:tcW w:w="2268" w:type="dxa"/>
            <w:vAlign w:val="center"/>
          </w:tcPr>
          <w:p>
            <w:pPr>
              <w:pStyle w:val="12"/>
            </w:pPr>
            <w:r>
              <w:t>9月上旬全部购买完毕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补贴村级防疫员数量</w:t>
            </w:r>
          </w:p>
        </w:tc>
        <w:tc>
          <w:tcPr>
            <w:tcW w:w="5386" w:type="dxa"/>
            <w:vAlign w:val="center"/>
          </w:tcPr>
          <w:p>
            <w:pPr>
              <w:pStyle w:val="12"/>
            </w:pPr>
            <w:r>
              <w:t>补贴防疫员不少于165名</w:t>
            </w:r>
          </w:p>
        </w:tc>
        <w:tc>
          <w:tcPr>
            <w:tcW w:w="2268" w:type="dxa"/>
            <w:vAlign w:val="center"/>
          </w:tcPr>
          <w:p>
            <w:pPr>
              <w:pStyle w:val="12"/>
            </w:pPr>
            <w:r>
              <w:t>≥165名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购买防疫物资成本</w:t>
            </w:r>
          </w:p>
        </w:tc>
        <w:tc>
          <w:tcPr>
            <w:tcW w:w="5386" w:type="dxa"/>
            <w:vAlign w:val="center"/>
          </w:tcPr>
          <w:p>
            <w:pPr>
              <w:pStyle w:val="12"/>
            </w:pPr>
            <w:r>
              <w:t>按市场价购买防疫物资</w:t>
            </w:r>
          </w:p>
        </w:tc>
        <w:tc>
          <w:tcPr>
            <w:tcW w:w="2268" w:type="dxa"/>
            <w:vAlign w:val="center"/>
          </w:tcPr>
          <w:p>
            <w:pPr>
              <w:pStyle w:val="12"/>
            </w:pPr>
            <w:r>
              <w:t>按市场价购买防疫物资</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防疫员误工补助标准</w:t>
            </w:r>
          </w:p>
        </w:tc>
        <w:tc>
          <w:tcPr>
            <w:tcW w:w="5386" w:type="dxa"/>
            <w:vAlign w:val="center"/>
          </w:tcPr>
          <w:p>
            <w:pPr>
              <w:pStyle w:val="12"/>
            </w:pPr>
            <w:r>
              <w:t>按考核结果发放误工补助</w:t>
            </w:r>
          </w:p>
        </w:tc>
        <w:tc>
          <w:tcPr>
            <w:tcW w:w="2268" w:type="dxa"/>
            <w:vAlign w:val="center"/>
          </w:tcPr>
          <w:p>
            <w:pPr>
              <w:pStyle w:val="12"/>
            </w:pPr>
            <w:r>
              <w:t>按考核结果发放误工补助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动物防疫物资到位率</w:t>
            </w:r>
          </w:p>
        </w:tc>
        <w:tc>
          <w:tcPr>
            <w:tcW w:w="5386" w:type="dxa"/>
            <w:vAlign w:val="center"/>
          </w:tcPr>
          <w:p>
            <w:pPr>
              <w:pStyle w:val="12"/>
            </w:pPr>
            <w:r>
              <w:t>防疫物资到位率达到100%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全年动物畜禽免疫密度</w:t>
            </w:r>
          </w:p>
        </w:tc>
        <w:tc>
          <w:tcPr>
            <w:tcW w:w="5386" w:type="dxa"/>
            <w:vAlign w:val="center"/>
          </w:tcPr>
          <w:p>
            <w:pPr>
              <w:pStyle w:val="12"/>
            </w:pPr>
            <w:r>
              <w:t>免疫密度达到100%</w:t>
            </w:r>
          </w:p>
        </w:tc>
        <w:tc>
          <w:tcPr>
            <w:tcW w:w="2268" w:type="dxa"/>
            <w:vAlign w:val="center"/>
          </w:tcPr>
          <w:p>
            <w:pPr>
              <w:pStyle w:val="12"/>
            </w:pPr>
            <w:r>
              <w:t>%</w:t>
            </w:r>
          </w:p>
        </w:tc>
        <w:tc>
          <w:tcPr>
            <w:tcW w:w="1276" w:type="dxa"/>
            <w:vAlign w:val="center"/>
          </w:tcPr>
          <w:p>
            <w:pPr>
              <w:pStyle w:val="12"/>
            </w:pPr>
            <w:r>
              <w:t>冀牧医防【2007】124号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免疫畜禽抗体合格率</w:t>
            </w:r>
          </w:p>
        </w:tc>
        <w:tc>
          <w:tcPr>
            <w:tcW w:w="5386" w:type="dxa"/>
            <w:vAlign w:val="center"/>
          </w:tcPr>
          <w:p>
            <w:pPr>
              <w:pStyle w:val="12"/>
            </w:pPr>
            <w:r>
              <w:t>抗体合格率达到80%</w:t>
            </w:r>
          </w:p>
        </w:tc>
        <w:tc>
          <w:tcPr>
            <w:tcW w:w="2268" w:type="dxa"/>
            <w:vAlign w:val="center"/>
          </w:tcPr>
          <w:p>
            <w:pPr>
              <w:pStyle w:val="12"/>
            </w:pPr>
            <w:r>
              <w:t>≥80%</w:t>
            </w:r>
          </w:p>
        </w:tc>
        <w:tc>
          <w:tcPr>
            <w:tcW w:w="1276" w:type="dxa"/>
            <w:vAlign w:val="center"/>
          </w:tcPr>
          <w:p>
            <w:pPr>
              <w:pStyle w:val="12"/>
            </w:pPr>
            <w:r>
              <w:t>冀牧医防【2007】124号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动物疫情发生次数</w:t>
            </w:r>
          </w:p>
        </w:tc>
        <w:tc>
          <w:tcPr>
            <w:tcW w:w="5386" w:type="dxa"/>
            <w:vAlign w:val="center"/>
          </w:tcPr>
          <w:p>
            <w:pPr>
              <w:pStyle w:val="12"/>
            </w:pPr>
            <w:r>
              <w:t>发生次数不高于1次</w:t>
            </w:r>
          </w:p>
        </w:tc>
        <w:tc>
          <w:tcPr>
            <w:tcW w:w="2268" w:type="dxa"/>
            <w:vAlign w:val="center"/>
          </w:tcPr>
          <w:p>
            <w:pPr>
              <w:pStyle w:val="12"/>
            </w:pPr>
            <w:r>
              <w:t>≤1次</w:t>
            </w:r>
          </w:p>
        </w:tc>
        <w:tc>
          <w:tcPr>
            <w:tcW w:w="1276" w:type="dxa"/>
            <w:vAlign w:val="center"/>
          </w:tcPr>
          <w:p>
            <w:pPr>
              <w:pStyle w:val="12"/>
            </w:pPr>
            <w:r>
              <w:t>冀牧医防【2007】124号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106、石财农【2024】79号提前下达2025年省级农业防灾减灾和水利救灾资金预算（畜禽统计监测）绩效目标表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13011025P00157710018Y</w:t>
            </w:r>
          </w:p>
        </w:tc>
        <w:tc>
          <w:tcPr>
            <w:tcW w:w="2835" w:type="dxa"/>
            <w:vAlign w:val="center"/>
          </w:tcPr>
          <w:p>
            <w:pPr>
              <w:pStyle w:val="10"/>
            </w:pPr>
            <w:r>
              <w:t>项目名称</w:t>
            </w:r>
          </w:p>
        </w:tc>
        <w:tc>
          <w:tcPr>
            <w:tcW w:w="6095" w:type="dxa"/>
            <w:gridSpan w:val="3"/>
            <w:vAlign w:val="center"/>
          </w:tcPr>
          <w:p>
            <w:pPr>
              <w:pStyle w:val="12"/>
            </w:pPr>
            <w:r>
              <w:t>石财农【2024】79号提前下达2025年省级农业防灾减灾和水利救灾资金预算（畜禽统计监测）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0.30</w:t>
            </w:r>
          </w:p>
        </w:tc>
        <w:tc>
          <w:tcPr>
            <w:tcW w:w="2835" w:type="dxa"/>
            <w:vAlign w:val="center"/>
          </w:tcPr>
          <w:p>
            <w:pPr>
              <w:pStyle w:val="10"/>
            </w:pPr>
            <w:r>
              <w:t>其中：财政    资金</w:t>
            </w:r>
          </w:p>
        </w:tc>
        <w:tc>
          <w:tcPr>
            <w:tcW w:w="2551" w:type="dxa"/>
            <w:vAlign w:val="center"/>
          </w:tcPr>
          <w:p>
            <w:pPr>
              <w:pStyle w:val="12"/>
            </w:pPr>
            <w:r>
              <w:t>0.30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完成全年价格统计监测52条及生猪规模场监测任务12次，及时掌握畜禽产品价格及生猪生产，了解价格波动规律及生猪生产形势，为领导决策提供依据，及时调整畜禽产业结构，促进畜禽养殖健康发展。</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1.完成全年价格统计监测52条及生猪规模场监测任务12次，及时掌握畜禽产品价格及生猪生产，了解价格波动规律及生猪生产形势，为领导决策提供依据，及时调整畜禽产业结构，促进畜禽养殖健康发展。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价格监测条数及生猪规模场监测次数</w:t>
            </w:r>
          </w:p>
        </w:tc>
        <w:tc>
          <w:tcPr>
            <w:tcW w:w="5386" w:type="dxa"/>
            <w:vAlign w:val="center"/>
          </w:tcPr>
          <w:p>
            <w:pPr>
              <w:pStyle w:val="12"/>
            </w:pPr>
            <w:r>
              <w:t>完成价格监测52条，生猪规模场监测12次</w:t>
            </w:r>
          </w:p>
        </w:tc>
        <w:tc>
          <w:tcPr>
            <w:tcW w:w="2268" w:type="dxa"/>
            <w:vAlign w:val="center"/>
          </w:tcPr>
          <w:p>
            <w:pPr>
              <w:pStyle w:val="12"/>
            </w:pPr>
            <w:r>
              <w:t>64条（次）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统计监测上报完成率</w:t>
            </w:r>
          </w:p>
        </w:tc>
        <w:tc>
          <w:tcPr>
            <w:tcW w:w="5386" w:type="dxa"/>
            <w:vAlign w:val="center"/>
          </w:tcPr>
          <w:p>
            <w:pPr>
              <w:pStyle w:val="12"/>
            </w:pPr>
            <w:r>
              <w:t>实际上报数据占应上报的比例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统计监测上报及时率</w:t>
            </w:r>
          </w:p>
        </w:tc>
        <w:tc>
          <w:tcPr>
            <w:tcW w:w="5386" w:type="dxa"/>
            <w:vAlign w:val="center"/>
          </w:tcPr>
          <w:p>
            <w:pPr>
              <w:pStyle w:val="12"/>
            </w:pPr>
            <w:r>
              <w:t>及时上报数据占应上报的比例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财政补贴收入0.3万元</w:t>
            </w:r>
          </w:p>
        </w:tc>
        <w:tc>
          <w:tcPr>
            <w:tcW w:w="2268" w:type="dxa"/>
            <w:vAlign w:val="center"/>
          </w:tcPr>
          <w:p>
            <w:pPr>
              <w:pStyle w:val="12"/>
            </w:pPr>
            <w:r>
              <w:t>0.3万元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及时掌握畜禽价格及生猪生产形势</w:t>
            </w:r>
          </w:p>
        </w:tc>
        <w:tc>
          <w:tcPr>
            <w:tcW w:w="5386" w:type="dxa"/>
            <w:vAlign w:val="center"/>
          </w:tcPr>
          <w:p>
            <w:pPr>
              <w:pStyle w:val="12"/>
            </w:pPr>
            <w:r>
              <w:t>及时掌握畜禽价格及生猪生产形势</w:t>
            </w:r>
          </w:p>
        </w:tc>
        <w:tc>
          <w:tcPr>
            <w:tcW w:w="2268" w:type="dxa"/>
            <w:vAlign w:val="center"/>
          </w:tcPr>
          <w:p>
            <w:pPr>
              <w:pStyle w:val="12"/>
            </w:pPr>
            <w:r>
              <w:t>及时掌握畜禽价格及生猪生产形势</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107、石财农【2024】90号提前下达2025年市级财政衔接推进乡村振兴补助资金绩效目标表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13011025P00002110022M</w:t>
            </w:r>
          </w:p>
        </w:tc>
        <w:tc>
          <w:tcPr>
            <w:tcW w:w="2835" w:type="dxa"/>
            <w:vAlign w:val="center"/>
          </w:tcPr>
          <w:p>
            <w:pPr>
              <w:pStyle w:val="10"/>
            </w:pPr>
            <w:r>
              <w:t>项目名称</w:t>
            </w:r>
          </w:p>
        </w:tc>
        <w:tc>
          <w:tcPr>
            <w:tcW w:w="6095" w:type="dxa"/>
            <w:gridSpan w:val="3"/>
            <w:vAlign w:val="center"/>
          </w:tcPr>
          <w:p>
            <w:pPr>
              <w:pStyle w:val="12"/>
            </w:pPr>
            <w:r>
              <w:t>石财农【2024】90号提前下达2025年市级财政衔接推进乡村振兴补助资金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扶持我区不少于1个村集体经济，持续增加村集体收入。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1.扶持我区不少于1个村集体经济，持续增加村集体收入。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扶持村数量</w:t>
            </w:r>
          </w:p>
        </w:tc>
        <w:tc>
          <w:tcPr>
            <w:tcW w:w="5386" w:type="dxa"/>
            <w:vAlign w:val="center"/>
          </w:tcPr>
          <w:p>
            <w:pPr>
              <w:pStyle w:val="12"/>
            </w:pPr>
            <w:r>
              <w:t>扶持村数量不少于1个</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财政投入补贴200万元</w:t>
            </w:r>
          </w:p>
        </w:tc>
        <w:tc>
          <w:tcPr>
            <w:tcW w:w="2268" w:type="dxa"/>
            <w:vAlign w:val="center"/>
          </w:tcPr>
          <w:p>
            <w:pPr>
              <w:pStyle w:val="12"/>
            </w:pPr>
            <w:r>
              <w:t>200万元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持续增加村集体收入</w:t>
            </w:r>
          </w:p>
        </w:tc>
        <w:tc>
          <w:tcPr>
            <w:tcW w:w="5386" w:type="dxa"/>
            <w:vAlign w:val="center"/>
          </w:tcPr>
          <w:p>
            <w:pPr>
              <w:pStyle w:val="12"/>
            </w:pPr>
            <w:r>
              <w:t>持续增加村集体收入</w:t>
            </w:r>
          </w:p>
        </w:tc>
        <w:tc>
          <w:tcPr>
            <w:tcW w:w="2268" w:type="dxa"/>
            <w:vAlign w:val="center"/>
          </w:tcPr>
          <w:p>
            <w:pPr>
              <w:pStyle w:val="12"/>
            </w:pPr>
            <w:r>
              <w:t>持续增加村集体收入</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108、石财农【2024】92号提前下达2025年省级农业科技成果转化及推广专项资金（中兽药产业高质量发展）绩效目标表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13011025P00157810018L</w:t>
            </w:r>
          </w:p>
        </w:tc>
        <w:tc>
          <w:tcPr>
            <w:tcW w:w="2835" w:type="dxa"/>
            <w:vAlign w:val="center"/>
          </w:tcPr>
          <w:p>
            <w:pPr>
              <w:pStyle w:val="10"/>
            </w:pPr>
            <w:r>
              <w:t>项目名称</w:t>
            </w:r>
          </w:p>
        </w:tc>
        <w:tc>
          <w:tcPr>
            <w:tcW w:w="6095" w:type="dxa"/>
            <w:gridSpan w:val="3"/>
            <w:vAlign w:val="center"/>
          </w:tcPr>
          <w:p>
            <w:pPr>
              <w:pStyle w:val="12"/>
            </w:pPr>
            <w:r>
              <w:t>石财农【2024】92号提前下达2025年省级农业科技成果转化及推广专项资金（中兽药产业高质量发展）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不少于1家兽药生产企业完成兽药生产线信息化改造，研发兽药不少于1个品种取得新兽药注册证书。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1.不少于1家兽药生产企业完成兽药生产线信息化改造，研发兽药不少于1个品种取得新兽药注册证书。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支持企业数量</w:t>
            </w:r>
          </w:p>
        </w:tc>
        <w:tc>
          <w:tcPr>
            <w:tcW w:w="5386" w:type="dxa"/>
            <w:vAlign w:val="center"/>
          </w:tcPr>
          <w:p>
            <w:pPr>
              <w:pStyle w:val="12"/>
            </w:pPr>
            <w:r>
              <w:t>支持企业不少于1家</w:t>
            </w:r>
          </w:p>
        </w:tc>
        <w:tc>
          <w:tcPr>
            <w:tcW w:w="2268" w:type="dxa"/>
            <w:vAlign w:val="center"/>
          </w:tcPr>
          <w:p>
            <w:pPr>
              <w:pStyle w:val="12"/>
            </w:pPr>
            <w:r>
              <w:t>≥1家</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研发兽药认可度</w:t>
            </w:r>
          </w:p>
        </w:tc>
        <w:tc>
          <w:tcPr>
            <w:tcW w:w="5386" w:type="dxa"/>
            <w:vAlign w:val="center"/>
          </w:tcPr>
          <w:p>
            <w:pPr>
              <w:pStyle w:val="12"/>
            </w:pPr>
            <w:r>
              <w:t>研发兽药取得新兽药注册证书</w:t>
            </w:r>
          </w:p>
        </w:tc>
        <w:tc>
          <w:tcPr>
            <w:tcW w:w="2268" w:type="dxa"/>
            <w:vAlign w:val="center"/>
          </w:tcPr>
          <w:p>
            <w:pPr>
              <w:pStyle w:val="12"/>
            </w:pPr>
            <w:r>
              <w:t>研发兽药取得新兽药注册证书</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于2025年12月底完成</w:t>
            </w:r>
          </w:p>
        </w:tc>
        <w:tc>
          <w:tcPr>
            <w:tcW w:w="2268" w:type="dxa"/>
            <w:vAlign w:val="center"/>
          </w:tcPr>
          <w:p>
            <w:pPr>
              <w:pStyle w:val="12"/>
            </w:pPr>
            <w:r>
              <w:t>于2025年12月底完成</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补贴企业标准</w:t>
            </w:r>
          </w:p>
        </w:tc>
        <w:tc>
          <w:tcPr>
            <w:tcW w:w="5386" w:type="dxa"/>
            <w:vAlign w:val="center"/>
          </w:tcPr>
          <w:p>
            <w:pPr>
              <w:pStyle w:val="12"/>
            </w:pPr>
            <w:r>
              <w:t>补贴不超过企业投资金额的50%</w:t>
            </w:r>
          </w:p>
        </w:tc>
        <w:tc>
          <w:tcPr>
            <w:tcW w:w="2268" w:type="dxa"/>
            <w:vAlign w:val="center"/>
          </w:tcPr>
          <w:p>
            <w:pPr>
              <w:pStyle w:val="12"/>
            </w:pPr>
            <w:r>
              <w:t>补贴不超过企业投资金额的50%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提高我区兽药生产企业的研发能力</w:t>
            </w:r>
          </w:p>
        </w:tc>
        <w:tc>
          <w:tcPr>
            <w:tcW w:w="5386" w:type="dxa"/>
            <w:vAlign w:val="center"/>
          </w:tcPr>
          <w:p>
            <w:pPr>
              <w:pStyle w:val="12"/>
            </w:pPr>
            <w:r>
              <w:t>提高我区兽药生产企业的研发能力</w:t>
            </w:r>
          </w:p>
        </w:tc>
        <w:tc>
          <w:tcPr>
            <w:tcW w:w="2268" w:type="dxa"/>
            <w:vAlign w:val="center"/>
          </w:tcPr>
          <w:p>
            <w:pPr>
              <w:pStyle w:val="12"/>
            </w:pPr>
            <w:r>
              <w:t>提高我区兽药生产企业的研发能力</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109、石财农【2024】94号提前下达2025年省级农业产业发展资金预算（农产品加工提升）绩效目标表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13011025P001578100269</w:t>
            </w:r>
          </w:p>
        </w:tc>
        <w:tc>
          <w:tcPr>
            <w:tcW w:w="2835" w:type="dxa"/>
            <w:vAlign w:val="center"/>
          </w:tcPr>
          <w:p>
            <w:pPr>
              <w:pStyle w:val="10"/>
            </w:pPr>
            <w:r>
              <w:t>项目名称</w:t>
            </w:r>
          </w:p>
        </w:tc>
        <w:tc>
          <w:tcPr>
            <w:tcW w:w="6095" w:type="dxa"/>
            <w:gridSpan w:val="3"/>
            <w:vAlign w:val="center"/>
          </w:tcPr>
          <w:p>
            <w:pPr>
              <w:pStyle w:val="12"/>
            </w:pPr>
            <w:r>
              <w:t>石财农【2024】94号提前下达2025年省级农业产业发展资金预算（农产品加工提升）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w:t>
            </w:r>
          </w:p>
        </w:tc>
        <w:tc>
          <w:tcPr>
            <w:tcW w:w="2835" w:type="dxa"/>
            <w:vAlign w:val="center"/>
          </w:tcPr>
          <w:p>
            <w:pPr>
              <w:pStyle w:val="10"/>
            </w:pPr>
            <w:r>
              <w:t>其中：财政    资金</w:t>
            </w:r>
          </w:p>
        </w:tc>
        <w:tc>
          <w:tcPr>
            <w:tcW w:w="2551" w:type="dxa"/>
            <w:vAlign w:val="center"/>
          </w:tcPr>
          <w:p>
            <w:pPr>
              <w:pStyle w:val="12"/>
            </w:pPr>
            <w:r>
              <w:t>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小微企业农产品加工提升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1.小微企业农产品加工提升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支持小微加工企业（合作社）</w:t>
            </w:r>
          </w:p>
        </w:tc>
        <w:tc>
          <w:tcPr>
            <w:tcW w:w="5386" w:type="dxa"/>
            <w:vAlign w:val="center"/>
          </w:tcPr>
          <w:p>
            <w:pPr>
              <w:pStyle w:val="12"/>
            </w:pPr>
            <w:r>
              <w:t>支持小微加工企业（合作社）1个</w:t>
            </w:r>
          </w:p>
        </w:tc>
        <w:tc>
          <w:tcPr>
            <w:tcW w:w="2268" w:type="dxa"/>
            <w:vAlign w:val="center"/>
          </w:tcPr>
          <w:p>
            <w:pPr>
              <w:pStyle w:val="12"/>
            </w:pPr>
            <w:r>
              <w:t>1个</w:t>
            </w:r>
          </w:p>
        </w:tc>
        <w:tc>
          <w:tcPr>
            <w:tcW w:w="1276" w:type="dxa"/>
            <w:vAlign w:val="center"/>
          </w:tcPr>
          <w:p>
            <w:pPr>
              <w:pStyle w:val="12"/>
            </w:pPr>
            <w:r>
              <w:t>石财农【2024】94号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项目建设内容完成率</w:t>
            </w:r>
          </w:p>
        </w:tc>
        <w:tc>
          <w:tcPr>
            <w:tcW w:w="2268" w:type="dxa"/>
            <w:vAlign w:val="center"/>
          </w:tcPr>
          <w:p>
            <w:pPr>
              <w:pStyle w:val="12"/>
            </w:pPr>
            <w:r>
              <w:t>100%</w:t>
            </w:r>
          </w:p>
        </w:tc>
        <w:tc>
          <w:tcPr>
            <w:tcW w:w="1276" w:type="dxa"/>
            <w:vAlign w:val="center"/>
          </w:tcPr>
          <w:p>
            <w:pPr>
              <w:pStyle w:val="12"/>
            </w:pPr>
            <w:r>
              <w:t>石财农【2024】94号</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项目完成时限完成率</w:t>
            </w:r>
          </w:p>
        </w:tc>
        <w:tc>
          <w:tcPr>
            <w:tcW w:w="5386" w:type="dxa"/>
            <w:vAlign w:val="center"/>
          </w:tcPr>
          <w:p>
            <w:pPr>
              <w:pStyle w:val="12"/>
            </w:pPr>
            <w:r>
              <w:t>项目完成时限完成率</w:t>
            </w:r>
          </w:p>
        </w:tc>
        <w:tc>
          <w:tcPr>
            <w:tcW w:w="2268" w:type="dxa"/>
            <w:vAlign w:val="center"/>
          </w:tcPr>
          <w:p>
            <w:pPr>
              <w:pStyle w:val="12"/>
            </w:pPr>
            <w:r>
              <w:t>100%</w:t>
            </w:r>
          </w:p>
        </w:tc>
        <w:tc>
          <w:tcPr>
            <w:tcW w:w="1276" w:type="dxa"/>
            <w:vAlign w:val="center"/>
          </w:tcPr>
          <w:p>
            <w:pPr>
              <w:pStyle w:val="12"/>
            </w:pPr>
            <w:r>
              <w:t>石财农【2024】94号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财政补贴资金</w:t>
            </w:r>
          </w:p>
        </w:tc>
        <w:tc>
          <w:tcPr>
            <w:tcW w:w="5386" w:type="dxa"/>
            <w:vAlign w:val="center"/>
          </w:tcPr>
          <w:p>
            <w:pPr>
              <w:pStyle w:val="12"/>
            </w:pPr>
            <w:r>
              <w:t>财政补贴资金</w:t>
            </w:r>
          </w:p>
        </w:tc>
        <w:tc>
          <w:tcPr>
            <w:tcW w:w="2268" w:type="dxa"/>
            <w:vAlign w:val="center"/>
          </w:tcPr>
          <w:p>
            <w:pPr>
              <w:pStyle w:val="12"/>
            </w:pPr>
            <w:r>
              <w:t>75万元</w:t>
            </w:r>
          </w:p>
        </w:tc>
        <w:tc>
          <w:tcPr>
            <w:tcW w:w="1276" w:type="dxa"/>
            <w:vAlign w:val="center"/>
          </w:tcPr>
          <w:p>
            <w:pPr>
              <w:pStyle w:val="12"/>
            </w:pPr>
            <w:r>
              <w:t>石财农【2024】94号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农产品加工能力提升</w:t>
            </w:r>
          </w:p>
        </w:tc>
        <w:tc>
          <w:tcPr>
            <w:tcW w:w="5386" w:type="dxa"/>
            <w:vAlign w:val="center"/>
          </w:tcPr>
          <w:p>
            <w:pPr>
              <w:pStyle w:val="12"/>
            </w:pPr>
            <w:r>
              <w:t>农产品加工能力提升</w:t>
            </w:r>
          </w:p>
        </w:tc>
        <w:tc>
          <w:tcPr>
            <w:tcW w:w="2268" w:type="dxa"/>
            <w:vAlign w:val="center"/>
          </w:tcPr>
          <w:p>
            <w:pPr>
              <w:pStyle w:val="12"/>
            </w:pPr>
            <w:r>
              <w:t>农产品加工能力提升</w:t>
            </w:r>
          </w:p>
        </w:tc>
        <w:tc>
          <w:tcPr>
            <w:tcW w:w="1276" w:type="dxa"/>
            <w:vAlign w:val="center"/>
          </w:tcPr>
          <w:p>
            <w:pPr>
              <w:pStyle w:val="12"/>
            </w:pPr>
            <w:r>
              <w:t>石财农【2024】94号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石财农【2024】94号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110、石财农【2024】94号提前下达2025年省级农业产业发展资金预算（农机购置与应用补贴）绩效目标表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13011025P00157810020K</w:t>
            </w:r>
          </w:p>
        </w:tc>
        <w:tc>
          <w:tcPr>
            <w:tcW w:w="2835" w:type="dxa"/>
            <w:vAlign w:val="center"/>
          </w:tcPr>
          <w:p>
            <w:pPr>
              <w:pStyle w:val="10"/>
            </w:pPr>
            <w:r>
              <w:t>项目名称</w:t>
            </w:r>
          </w:p>
        </w:tc>
        <w:tc>
          <w:tcPr>
            <w:tcW w:w="6095" w:type="dxa"/>
            <w:gridSpan w:val="3"/>
            <w:vAlign w:val="center"/>
          </w:tcPr>
          <w:p>
            <w:pPr>
              <w:pStyle w:val="12"/>
            </w:pPr>
            <w:r>
              <w:t>石财农【2024】94号提前下达2025年省级农业产业发展资金预算（农机购置与应用补贴）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补贴我区农机机具不少于73台套，受益农户不少于56户，推动我区农业机械化向全程全面高质量转型升级，有效支撑粮食安全，促进农业高质量高效发展，助力乡村振兴、加快我区农业农村现代化发展。</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1.补贴我区农机机具不少于73台套，受益农户不少于56户，推动我区农业机械化向全程全面高质量转型升级，有效支撑粮食安全，促进农业高质量高效发展，助力乡村振兴、加快我区农业农村现代化发展。</w:t>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补贴机具台数</w:t>
            </w:r>
          </w:p>
        </w:tc>
        <w:tc>
          <w:tcPr>
            <w:tcW w:w="5386" w:type="dxa"/>
            <w:vAlign w:val="center"/>
          </w:tcPr>
          <w:p>
            <w:pPr>
              <w:pStyle w:val="12"/>
            </w:pPr>
            <w:r>
              <w:t>补贴台数不少于73台套</w:t>
            </w:r>
          </w:p>
        </w:tc>
        <w:tc>
          <w:tcPr>
            <w:tcW w:w="2268" w:type="dxa"/>
            <w:vAlign w:val="center"/>
          </w:tcPr>
          <w:p>
            <w:pPr>
              <w:pStyle w:val="12"/>
            </w:pPr>
            <w:r>
              <w:t>≥73台套</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补贴覆盖率</w:t>
            </w:r>
          </w:p>
        </w:tc>
        <w:tc>
          <w:tcPr>
            <w:tcW w:w="5386" w:type="dxa"/>
            <w:vAlign w:val="center"/>
          </w:tcPr>
          <w:p>
            <w:pPr>
              <w:pStyle w:val="12"/>
            </w:pPr>
            <w:r>
              <w:t>补贴覆盖的乡镇占全部的比例</w:t>
            </w:r>
          </w:p>
        </w:tc>
        <w:tc>
          <w:tcPr>
            <w:tcW w:w="2268" w:type="dxa"/>
            <w:vAlign w:val="center"/>
          </w:tcPr>
          <w:p>
            <w:pPr>
              <w:pStyle w:val="12"/>
            </w:pPr>
            <w:r>
              <w:t>≥60%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按政策标准补贴</w:t>
            </w:r>
          </w:p>
        </w:tc>
        <w:tc>
          <w:tcPr>
            <w:tcW w:w="2268" w:type="dxa"/>
            <w:vAlign w:val="center"/>
          </w:tcPr>
          <w:p>
            <w:pPr>
              <w:pStyle w:val="12"/>
            </w:pPr>
            <w:r>
              <w:t>按政策标准补贴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补贴资金发放及时率</w:t>
            </w:r>
          </w:p>
        </w:tc>
        <w:tc>
          <w:tcPr>
            <w:tcW w:w="5386" w:type="dxa"/>
            <w:vAlign w:val="center"/>
          </w:tcPr>
          <w:p>
            <w:pPr>
              <w:pStyle w:val="12"/>
            </w:pPr>
            <w:r>
              <w:t>及时发放补贴资金占应发放补贴资金的比例</w:t>
            </w:r>
          </w:p>
        </w:tc>
        <w:tc>
          <w:tcPr>
            <w:tcW w:w="2268" w:type="dxa"/>
            <w:vAlign w:val="center"/>
          </w:tcPr>
          <w:p>
            <w:pPr>
              <w:pStyle w:val="12"/>
            </w:pPr>
            <w:r>
              <w:t>≥95%</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农机作业水平</w:t>
            </w:r>
          </w:p>
        </w:tc>
        <w:tc>
          <w:tcPr>
            <w:tcW w:w="5386" w:type="dxa"/>
            <w:vAlign w:val="center"/>
          </w:tcPr>
          <w:p>
            <w:pPr>
              <w:pStyle w:val="12"/>
            </w:pPr>
            <w:r>
              <w:t>农机作业水平持续提升</w:t>
            </w:r>
          </w:p>
        </w:tc>
        <w:tc>
          <w:tcPr>
            <w:tcW w:w="2268" w:type="dxa"/>
            <w:vAlign w:val="center"/>
          </w:tcPr>
          <w:p>
            <w:pPr>
              <w:pStyle w:val="12"/>
            </w:pPr>
            <w:r>
              <w:t>农机作业水平持续提升</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购机户满意度</w:t>
            </w:r>
          </w:p>
        </w:tc>
        <w:tc>
          <w:tcPr>
            <w:tcW w:w="5386" w:type="dxa"/>
            <w:vAlign w:val="center"/>
          </w:tcPr>
          <w:p>
            <w:pPr>
              <w:pStyle w:val="12"/>
            </w:pPr>
            <w:r>
              <w:t>购机户对农业农村局服务的满意度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111、石财农【2024】94号提前下达2025年省级农业产业发展资金预算（胚胎移植）绩效目标表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13011025P00157810025M</w:t>
            </w:r>
          </w:p>
        </w:tc>
        <w:tc>
          <w:tcPr>
            <w:tcW w:w="2835" w:type="dxa"/>
            <w:vAlign w:val="center"/>
          </w:tcPr>
          <w:p>
            <w:pPr>
              <w:pStyle w:val="10"/>
            </w:pPr>
            <w:r>
              <w:t>项目名称</w:t>
            </w:r>
          </w:p>
        </w:tc>
        <w:tc>
          <w:tcPr>
            <w:tcW w:w="6095" w:type="dxa"/>
            <w:gridSpan w:val="3"/>
            <w:vAlign w:val="center"/>
          </w:tcPr>
          <w:p>
            <w:pPr>
              <w:pStyle w:val="12"/>
            </w:pPr>
            <w:r>
              <w:t>石财农【2024】94号提前下达2025年省级农业产业发展资金预算（胚胎移植）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w:t>
            </w:r>
          </w:p>
        </w:tc>
        <w:tc>
          <w:tcPr>
            <w:tcW w:w="2835" w:type="dxa"/>
            <w:vAlign w:val="center"/>
          </w:tcPr>
          <w:p>
            <w:pPr>
              <w:pStyle w:val="10"/>
            </w:pPr>
            <w:r>
              <w:t>其中：财政    资金</w:t>
            </w:r>
          </w:p>
        </w:tc>
        <w:tc>
          <w:tcPr>
            <w:tcW w:w="2551" w:type="dxa"/>
            <w:vAlign w:val="center"/>
          </w:tcPr>
          <w:p>
            <w:pPr>
              <w:pStyle w:val="12"/>
            </w:pPr>
            <w:r>
              <w:t>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完成奶牛胚胎移植108枚，准胎率达到45%以上，提高奶牛品质改良。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1.完成奶牛胚胎移植108枚，准胎率达到45%以上，提高奶牛品质改良。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完成胚胎移植数量</w:t>
            </w:r>
          </w:p>
        </w:tc>
        <w:tc>
          <w:tcPr>
            <w:tcW w:w="5386" w:type="dxa"/>
            <w:vAlign w:val="center"/>
          </w:tcPr>
          <w:p>
            <w:pPr>
              <w:pStyle w:val="12"/>
            </w:pPr>
            <w:r>
              <w:t>完成胚胎移植800枚</w:t>
            </w:r>
          </w:p>
        </w:tc>
        <w:tc>
          <w:tcPr>
            <w:tcW w:w="2268" w:type="dxa"/>
            <w:vAlign w:val="center"/>
          </w:tcPr>
          <w:p>
            <w:pPr>
              <w:pStyle w:val="12"/>
            </w:pPr>
            <w:r>
              <w:t>108枚</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胚胎移植完成率</w:t>
            </w:r>
          </w:p>
        </w:tc>
        <w:tc>
          <w:tcPr>
            <w:tcW w:w="5386" w:type="dxa"/>
            <w:vAlign w:val="center"/>
          </w:tcPr>
          <w:p>
            <w:pPr>
              <w:pStyle w:val="12"/>
            </w:pPr>
            <w:r>
              <w:t>实际完成胚胎移植数量占应完成数量比例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胚胎移植完成及时率</w:t>
            </w:r>
          </w:p>
        </w:tc>
        <w:tc>
          <w:tcPr>
            <w:tcW w:w="5386" w:type="dxa"/>
            <w:vAlign w:val="center"/>
          </w:tcPr>
          <w:p>
            <w:pPr>
              <w:pStyle w:val="12"/>
            </w:pPr>
            <w:r>
              <w:t>及时完成胚胎移植数量占应完成数量比例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胚胎移植补助标准</w:t>
            </w:r>
          </w:p>
        </w:tc>
        <w:tc>
          <w:tcPr>
            <w:tcW w:w="5386" w:type="dxa"/>
            <w:vAlign w:val="center"/>
          </w:tcPr>
          <w:p>
            <w:pPr>
              <w:pStyle w:val="12"/>
            </w:pPr>
            <w:r>
              <w:t>胚胎移植补助标准</w:t>
            </w:r>
          </w:p>
        </w:tc>
        <w:tc>
          <w:tcPr>
            <w:tcW w:w="2268" w:type="dxa"/>
            <w:vAlign w:val="center"/>
          </w:tcPr>
          <w:p>
            <w:pPr>
              <w:pStyle w:val="12"/>
            </w:pPr>
            <w:r>
              <w:t>2500元/枚</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胚胎移植准胎率</w:t>
            </w:r>
          </w:p>
        </w:tc>
        <w:tc>
          <w:tcPr>
            <w:tcW w:w="5386" w:type="dxa"/>
            <w:vAlign w:val="center"/>
          </w:tcPr>
          <w:p>
            <w:pPr>
              <w:pStyle w:val="12"/>
            </w:pPr>
            <w:r>
              <w:t>胚胎移植准胎率</w:t>
            </w:r>
          </w:p>
        </w:tc>
        <w:tc>
          <w:tcPr>
            <w:tcW w:w="2268" w:type="dxa"/>
            <w:vAlign w:val="center"/>
          </w:tcPr>
          <w:p>
            <w:pPr>
              <w:pStyle w:val="12"/>
            </w:pPr>
            <w:r>
              <w:t>≥45%</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提高奶牛品质改良</w:t>
            </w:r>
          </w:p>
        </w:tc>
        <w:tc>
          <w:tcPr>
            <w:tcW w:w="5386" w:type="dxa"/>
            <w:vAlign w:val="center"/>
          </w:tcPr>
          <w:p>
            <w:pPr>
              <w:pStyle w:val="12"/>
            </w:pPr>
            <w:r>
              <w:t>提高奶牛品质改良</w:t>
            </w:r>
          </w:p>
        </w:tc>
        <w:tc>
          <w:tcPr>
            <w:tcW w:w="2268" w:type="dxa"/>
            <w:vAlign w:val="center"/>
          </w:tcPr>
          <w:p>
            <w:pPr>
              <w:pStyle w:val="12"/>
            </w:pPr>
            <w:r>
              <w:t>提高奶牛品质改良</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112、石财农【2024】94号提前下达2025年省级农业产业发展资金预算（生鲜乳喷粉补贴）绩效目标表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13011025P00157810023E</w:t>
            </w:r>
          </w:p>
        </w:tc>
        <w:tc>
          <w:tcPr>
            <w:tcW w:w="2835" w:type="dxa"/>
            <w:vAlign w:val="center"/>
          </w:tcPr>
          <w:p>
            <w:pPr>
              <w:pStyle w:val="10"/>
            </w:pPr>
            <w:r>
              <w:t>项目名称</w:t>
            </w:r>
          </w:p>
        </w:tc>
        <w:tc>
          <w:tcPr>
            <w:tcW w:w="6095" w:type="dxa"/>
            <w:gridSpan w:val="3"/>
            <w:vAlign w:val="center"/>
          </w:tcPr>
          <w:p>
            <w:pPr>
              <w:pStyle w:val="12"/>
            </w:pPr>
            <w:r>
              <w:t>石财农【2024】94号提前下达2025年省级农业产业发展资金预算（生鲜乳喷粉补贴）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659.00</w:t>
            </w:r>
          </w:p>
        </w:tc>
        <w:tc>
          <w:tcPr>
            <w:tcW w:w="2835" w:type="dxa"/>
            <w:vAlign w:val="center"/>
          </w:tcPr>
          <w:p>
            <w:pPr>
              <w:pStyle w:val="10"/>
            </w:pPr>
            <w:r>
              <w:t>其中：财政    资金</w:t>
            </w:r>
          </w:p>
        </w:tc>
        <w:tc>
          <w:tcPr>
            <w:tcW w:w="2551" w:type="dxa"/>
            <w:vAlign w:val="center"/>
          </w:tcPr>
          <w:p>
            <w:pPr>
              <w:pStyle w:val="12"/>
            </w:pPr>
            <w:r>
              <w:t>659.00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收购省内生鲜乳不少于13.18万吨，保证市场稳定。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1.收购省内生鲜乳不少于13.18万吨，保证市场稳定。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收购生鲜乳数量</w:t>
            </w:r>
          </w:p>
        </w:tc>
        <w:tc>
          <w:tcPr>
            <w:tcW w:w="5386" w:type="dxa"/>
            <w:vAlign w:val="center"/>
          </w:tcPr>
          <w:p>
            <w:pPr>
              <w:pStyle w:val="12"/>
            </w:pPr>
            <w:r>
              <w:t>收购生鲜乳数量不小于13.18万吨</w:t>
            </w:r>
          </w:p>
        </w:tc>
        <w:tc>
          <w:tcPr>
            <w:tcW w:w="2268" w:type="dxa"/>
            <w:vAlign w:val="center"/>
          </w:tcPr>
          <w:p>
            <w:pPr>
              <w:pStyle w:val="12"/>
            </w:pPr>
            <w:r>
              <w:t>≥13.18万吨</w:t>
            </w:r>
          </w:p>
        </w:tc>
        <w:tc>
          <w:tcPr>
            <w:tcW w:w="1276" w:type="dxa"/>
            <w:vAlign w:val="center"/>
          </w:tcPr>
          <w:p>
            <w:pPr>
              <w:pStyle w:val="12"/>
            </w:pPr>
            <w:r>
              <w:t>核实报告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生鲜乳收购完成率</w:t>
            </w:r>
          </w:p>
        </w:tc>
        <w:tc>
          <w:tcPr>
            <w:tcW w:w="5386" w:type="dxa"/>
            <w:vAlign w:val="center"/>
          </w:tcPr>
          <w:p>
            <w:pPr>
              <w:pStyle w:val="12"/>
            </w:pPr>
            <w:r>
              <w:t>实际收购数量占计划收购数量的比例</w:t>
            </w:r>
          </w:p>
        </w:tc>
        <w:tc>
          <w:tcPr>
            <w:tcW w:w="2268" w:type="dxa"/>
            <w:vAlign w:val="center"/>
          </w:tcPr>
          <w:p>
            <w:pPr>
              <w:pStyle w:val="12"/>
            </w:pPr>
            <w:r>
              <w:t>100%</w:t>
            </w:r>
          </w:p>
        </w:tc>
        <w:tc>
          <w:tcPr>
            <w:tcW w:w="1276" w:type="dxa"/>
            <w:vAlign w:val="center"/>
          </w:tcPr>
          <w:p>
            <w:pPr>
              <w:pStyle w:val="12"/>
            </w:pPr>
            <w:r>
              <w:t>核实报告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生鲜乳收购完成及时率</w:t>
            </w:r>
          </w:p>
        </w:tc>
        <w:tc>
          <w:tcPr>
            <w:tcW w:w="5386" w:type="dxa"/>
            <w:vAlign w:val="center"/>
          </w:tcPr>
          <w:p>
            <w:pPr>
              <w:pStyle w:val="12"/>
            </w:pPr>
            <w:r>
              <w:t>及时完成数量占计划数量的比例</w:t>
            </w:r>
          </w:p>
        </w:tc>
        <w:tc>
          <w:tcPr>
            <w:tcW w:w="2268" w:type="dxa"/>
            <w:vAlign w:val="center"/>
          </w:tcPr>
          <w:p>
            <w:pPr>
              <w:pStyle w:val="12"/>
            </w:pPr>
            <w:r>
              <w:t>100%</w:t>
            </w:r>
          </w:p>
        </w:tc>
        <w:tc>
          <w:tcPr>
            <w:tcW w:w="1276" w:type="dxa"/>
            <w:vAlign w:val="center"/>
          </w:tcPr>
          <w:p>
            <w:pPr>
              <w:pStyle w:val="12"/>
            </w:pPr>
            <w:r>
              <w:t>核实报告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收购生鲜乳每吨补贴标准</w:t>
            </w:r>
          </w:p>
        </w:tc>
        <w:tc>
          <w:tcPr>
            <w:tcW w:w="5386" w:type="dxa"/>
            <w:vAlign w:val="center"/>
          </w:tcPr>
          <w:p>
            <w:pPr>
              <w:pStyle w:val="12"/>
            </w:pPr>
            <w:r>
              <w:t>收购量的10%，每吨补贴标准不高于500元/吨</w:t>
            </w:r>
          </w:p>
        </w:tc>
        <w:tc>
          <w:tcPr>
            <w:tcW w:w="2268" w:type="dxa"/>
            <w:vAlign w:val="center"/>
          </w:tcPr>
          <w:p>
            <w:pPr>
              <w:pStyle w:val="12"/>
            </w:pPr>
            <w:r>
              <w:t>≤500元/吨</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保证市场稳定</w:t>
            </w:r>
          </w:p>
        </w:tc>
        <w:tc>
          <w:tcPr>
            <w:tcW w:w="5386" w:type="dxa"/>
            <w:vAlign w:val="center"/>
          </w:tcPr>
          <w:p>
            <w:pPr>
              <w:pStyle w:val="12"/>
            </w:pPr>
            <w:r>
              <w:t>保证市场稳定</w:t>
            </w:r>
          </w:p>
        </w:tc>
        <w:tc>
          <w:tcPr>
            <w:tcW w:w="2268" w:type="dxa"/>
            <w:vAlign w:val="center"/>
          </w:tcPr>
          <w:p>
            <w:pPr>
              <w:pStyle w:val="12"/>
            </w:pPr>
            <w:r>
              <w:t>保证市场稳定</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补贴企业满意度</w:t>
            </w:r>
          </w:p>
        </w:tc>
        <w:tc>
          <w:tcPr>
            <w:tcW w:w="5386" w:type="dxa"/>
            <w:vAlign w:val="center"/>
          </w:tcPr>
          <w:p>
            <w:pPr>
              <w:pStyle w:val="12"/>
            </w:pPr>
            <w:r>
              <w:t>问卷满意的企业占比</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113、石财农【2024】94号提前下达2025年省级农业产业发展资金预算（性控冻精）绩效目标表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13011025P001578100242</w:t>
            </w:r>
          </w:p>
        </w:tc>
        <w:tc>
          <w:tcPr>
            <w:tcW w:w="2835" w:type="dxa"/>
            <w:vAlign w:val="center"/>
          </w:tcPr>
          <w:p>
            <w:pPr>
              <w:pStyle w:val="10"/>
            </w:pPr>
            <w:r>
              <w:t>项目名称</w:t>
            </w:r>
          </w:p>
        </w:tc>
        <w:tc>
          <w:tcPr>
            <w:tcW w:w="6095" w:type="dxa"/>
            <w:gridSpan w:val="3"/>
            <w:vAlign w:val="center"/>
          </w:tcPr>
          <w:p>
            <w:pPr>
              <w:pStyle w:val="12"/>
            </w:pPr>
            <w:r>
              <w:t>石财农【2024】94号提前下达2025年省级农业产业发展资金预算（性控冻精）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9.75</w:t>
            </w:r>
          </w:p>
        </w:tc>
        <w:tc>
          <w:tcPr>
            <w:tcW w:w="2835" w:type="dxa"/>
            <w:vAlign w:val="center"/>
          </w:tcPr>
          <w:p>
            <w:pPr>
              <w:pStyle w:val="10"/>
            </w:pPr>
            <w:r>
              <w:t>其中：财政    资金</w:t>
            </w:r>
          </w:p>
        </w:tc>
        <w:tc>
          <w:tcPr>
            <w:tcW w:w="2551" w:type="dxa"/>
            <w:vAlign w:val="center"/>
          </w:tcPr>
          <w:p>
            <w:pPr>
              <w:pStyle w:val="12"/>
            </w:pPr>
            <w:r>
              <w:t>9.75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采购奶牛性控冻精1300剂，改良奶牛品质。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1.采购奶牛性控冻精1300剂，改良奶牛品质。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奶牛性控冻精采购数量</w:t>
            </w:r>
          </w:p>
        </w:tc>
        <w:tc>
          <w:tcPr>
            <w:tcW w:w="5386" w:type="dxa"/>
            <w:vAlign w:val="center"/>
          </w:tcPr>
          <w:p>
            <w:pPr>
              <w:pStyle w:val="12"/>
            </w:pPr>
            <w:r>
              <w:t>采购奶牛性控冻精1300剂</w:t>
            </w:r>
          </w:p>
        </w:tc>
        <w:tc>
          <w:tcPr>
            <w:tcW w:w="2268" w:type="dxa"/>
            <w:vAlign w:val="center"/>
          </w:tcPr>
          <w:p>
            <w:pPr>
              <w:pStyle w:val="12"/>
            </w:pPr>
            <w:r>
              <w:t>1300剂</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性控冻精质量</w:t>
            </w:r>
          </w:p>
        </w:tc>
        <w:tc>
          <w:tcPr>
            <w:tcW w:w="5386" w:type="dxa"/>
            <w:vAlign w:val="center"/>
          </w:tcPr>
          <w:p>
            <w:pPr>
              <w:pStyle w:val="12"/>
            </w:pPr>
            <w:r>
              <w:t>质量达到相关国际要求</w:t>
            </w:r>
          </w:p>
        </w:tc>
        <w:tc>
          <w:tcPr>
            <w:tcW w:w="2268" w:type="dxa"/>
            <w:vAlign w:val="center"/>
          </w:tcPr>
          <w:p>
            <w:pPr>
              <w:pStyle w:val="12"/>
            </w:pPr>
            <w:r>
              <w:t>质量达到相关国际要求</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性控冻精采购及时率</w:t>
            </w:r>
          </w:p>
        </w:tc>
        <w:tc>
          <w:tcPr>
            <w:tcW w:w="5386" w:type="dxa"/>
            <w:vAlign w:val="center"/>
          </w:tcPr>
          <w:p>
            <w:pPr>
              <w:pStyle w:val="12"/>
            </w:pPr>
            <w:r>
              <w:t>按规定及时完成采购</w:t>
            </w:r>
          </w:p>
        </w:tc>
        <w:tc>
          <w:tcPr>
            <w:tcW w:w="2268" w:type="dxa"/>
            <w:vAlign w:val="center"/>
          </w:tcPr>
          <w:p>
            <w:pPr>
              <w:pStyle w:val="12"/>
            </w:pPr>
            <w:r>
              <w:t>按规定及时完成采购</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每剂补贴标准</w:t>
            </w:r>
          </w:p>
        </w:tc>
        <w:tc>
          <w:tcPr>
            <w:tcW w:w="5386" w:type="dxa"/>
            <w:vAlign w:val="center"/>
          </w:tcPr>
          <w:p>
            <w:pPr>
              <w:pStyle w:val="12"/>
            </w:pPr>
            <w:r>
              <w:t>每剂补贴75元</w:t>
            </w:r>
          </w:p>
        </w:tc>
        <w:tc>
          <w:tcPr>
            <w:tcW w:w="2268" w:type="dxa"/>
            <w:vAlign w:val="center"/>
          </w:tcPr>
          <w:p>
            <w:pPr>
              <w:pStyle w:val="12"/>
            </w:pPr>
            <w:r>
              <w:t>75元/剂</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提高奶牛品质</w:t>
            </w:r>
          </w:p>
        </w:tc>
        <w:tc>
          <w:tcPr>
            <w:tcW w:w="5386" w:type="dxa"/>
            <w:vAlign w:val="center"/>
          </w:tcPr>
          <w:p>
            <w:pPr>
              <w:pStyle w:val="12"/>
            </w:pPr>
            <w:r>
              <w:t>提高奶牛品质</w:t>
            </w:r>
          </w:p>
        </w:tc>
        <w:tc>
          <w:tcPr>
            <w:tcW w:w="2268" w:type="dxa"/>
            <w:vAlign w:val="center"/>
          </w:tcPr>
          <w:p>
            <w:pPr>
              <w:pStyle w:val="12"/>
            </w:pPr>
            <w:r>
              <w:t>提高奶牛品质</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114、石财农【2024】94号提前下达2025年省级农业产业发展资金预算（畜禽现代种业工程）绩效目标表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13011025P00157810022T</w:t>
            </w:r>
          </w:p>
        </w:tc>
        <w:tc>
          <w:tcPr>
            <w:tcW w:w="2835" w:type="dxa"/>
            <w:vAlign w:val="center"/>
          </w:tcPr>
          <w:p>
            <w:pPr>
              <w:pStyle w:val="10"/>
            </w:pPr>
            <w:r>
              <w:t>项目名称</w:t>
            </w:r>
          </w:p>
        </w:tc>
        <w:tc>
          <w:tcPr>
            <w:tcW w:w="6095" w:type="dxa"/>
            <w:gridSpan w:val="3"/>
            <w:vAlign w:val="center"/>
          </w:tcPr>
          <w:p>
            <w:pPr>
              <w:pStyle w:val="12"/>
            </w:pPr>
            <w:r>
              <w:t>石财农【2024】94号提前下达2025年省级农业产业发展资金预算（畜禽现代种业工程）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完成畜禽种业企业提档升级1家，提升奶牛供种能力。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1.完成畜禽种业企业提档升级1家，提升奶牛供种能力。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补贴畜禽种业企业数量</w:t>
            </w:r>
          </w:p>
        </w:tc>
        <w:tc>
          <w:tcPr>
            <w:tcW w:w="2268" w:type="dxa"/>
            <w:vAlign w:val="center"/>
          </w:tcPr>
          <w:p>
            <w:pPr>
              <w:pStyle w:val="12"/>
            </w:pPr>
            <w:r>
              <w:t>1家</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实际完成项目建设内容占全部建设内容的比例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2025年12月底完成</w:t>
            </w:r>
          </w:p>
        </w:tc>
        <w:tc>
          <w:tcPr>
            <w:tcW w:w="2268" w:type="dxa"/>
            <w:vAlign w:val="center"/>
          </w:tcPr>
          <w:p>
            <w:pPr>
              <w:pStyle w:val="12"/>
            </w:pPr>
            <w:r>
              <w:t>2025年12月底完成</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补贴比例不超过全部投资的50%</w:t>
            </w:r>
          </w:p>
        </w:tc>
        <w:tc>
          <w:tcPr>
            <w:tcW w:w="2268" w:type="dxa"/>
            <w:vAlign w:val="center"/>
          </w:tcPr>
          <w:p>
            <w:pPr>
              <w:pStyle w:val="12"/>
            </w:pPr>
            <w:r>
              <w:t>补贴比例不超过全部投资的50%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提升奶牛供种能力</w:t>
            </w:r>
          </w:p>
        </w:tc>
        <w:tc>
          <w:tcPr>
            <w:tcW w:w="5386" w:type="dxa"/>
            <w:vAlign w:val="center"/>
          </w:tcPr>
          <w:p>
            <w:pPr>
              <w:pStyle w:val="12"/>
            </w:pPr>
            <w:r>
              <w:t>提升奶牛供种能力</w:t>
            </w:r>
          </w:p>
        </w:tc>
        <w:tc>
          <w:tcPr>
            <w:tcW w:w="2268" w:type="dxa"/>
            <w:vAlign w:val="center"/>
          </w:tcPr>
          <w:p>
            <w:pPr>
              <w:pStyle w:val="12"/>
            </w:pPr>
            <w:r>
              <w:t>提升奶牛供种能力</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服务对象对项目实施满意度的比例</w:t>
            </w:r>
          </w:p>
        </w:tc>
        <w:tc>
          <w:tcPr>
            <w:tcW w:w="5386" w:type="dxa"/>
            <w:vAlign w:val="center"/>
          </w:tcPr>
          <w:p>
            <w:pPr>
              <w:pStyle w:val="12"/>
            </w:pPr>
            <w:r>
              <w:t>服务对象对项目实施效果满意度的比例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115、石财农【2024】99号提前下达2025年市级农业转移支付预算（绿色食品认证补贴及绿色食品企业参会补贴）绩效目标表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13011025P00157810034X</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石财农【2024】99号提前下达2025年市级农业转移支付预算（绿色食品认证补贴及绿色食品企业参会补贴）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为4家获得绿色食品获证企业、2家参加绿博会企业发放补贴资金，提升我区农产品质量。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1.为4家获得绿色食品获证企业、2家参加绿博会企业发放补贴资金，提升我区农产品质量。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补贴绿色食品获证企业数量</w:t>
            </w:r>
          </w:p>
        </w:tc>
        <w:tc>
          <w:tcPr>
            <w:tcW w:w="5386" w:type="dxa"/>
            <w:vAlign w:val="center"/>
          </w:tcPr>
          <w:p>
            <w:pPr>
              <w:pStyle w:val="12"/>
            </w:pPr>
            <w:r>
              <w:t>补贴2家企业绿色食品企业</w:t>
            </w:r>
          </w:p>
        </w:tc>
        <w:tc>
          <w:tcPr>
            <w:tcW w:w="2268" w:type="dxa"/>
            <w:vAlign w:val="center"/>
          </w:tcPr>
          <w:p>
            <w:pPr>
              <w:pStyle w:val="12"/>
            </w:pPr>
            <w:r>
              <w:t>2家</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补贴绿色食品参会企业数量</w:t>
            </w:r>
          </w:p>
        </w:tc>
        <w:tc>
          <w:tcPr>
            <w:tcW w:w="5386" w:type="dxa"/>
            <w:vAlign w:val="center"/>
          </w:tcPr>
          <w:p>
            <w:pPr>
              <w:pStyle w:val="12"/>
            </w:pPr>
            <w:r>
              <w:t>补贴2家绿色食品参会企业</w:t>
            </w:r>
          </w:p>
        </w:tc>
        <w:tc>
          <w:tcPr>
            <w:tcW w:w="2268" w:type="dxa"/>
            <w:vAlign w:val="center"/>
          </w:tcPr>
          <w:p>
            <w:pPr>
              <w:pStyle w:val="12"/>
            </w:pPr>
            <w:r>
              <w:t>2家</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补贴资金发放率</w:t>
            </w:r>
          </w:p>
        </w:tc>
        <w:tc>
          <w:tcPr>
            <w:tcW w:w="5386" w:type="dxa"/>
            <w:vAlign w:val="center"/>
          </w:tcPr>
          <w:p>
            <w:pPr>
              <w:pStyle w:val="12"/>
            </w:pPr>
            <w:r>
              <w:t>实际发放金额占应发放金额的比例</w:t>
            </w:r>
          </w:p>
        </w:tc>
        <w:tc>
          <w:tcPr>
            <w:tcW w:w="2268" w:type="dxa"/>
            <w:vAlign w:val="center"/>
          </w:tcPr>
          <w:p>
            <w:pPr>
              <w:pStyle w:val="12"/>
            </w:pPr>
            <w:r>
              <w:t>100%</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绿色食品企业参会补贴</w:t>
            </w:r>
          </w:p>
        </w:tc>
        <w:tc>
          <w:tcPr>
            <w:tcW w:w="5386" w:type="dxa"/>
            <w:vAlign w:val="center"/>
          </w:tcPr>
          <w:p>
            <w:pPr>
              <w:pStyle w:val="12"/>
            </w:pPr>
            <w:r>
              <w:t>绿色食品企业参会补贴每家2万元</w:t>
            </w:r>
          </w:p>
        </w:tc>
        <w:tc>
          <w:tcPr>
            <w:tcW w:w="2268" w:type="dxa"/>
            <w:vAlign w:val="center"/>
          </w:tcPr>
          <w:p>
            <w:pPr>
              <w:pStyle w:val="12"/>
            </w:pPr>
            <w:r>
              <w:t>2万元/家</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绿色食品获证补贴标准</w:t>
            </w:r>
          </w:p>
        </w:tc>
        <w:tc>
          <w:tcPr>
            <w:tcW w:w="5386" w:type="dxa"/>
            <w:vAlign w:val="center"/>
          </w:tcPr>
          <w:p>
            <w:pPr>
              <w:pStyle w:val="12"/>
            </w:pPr>
            <w:r>
              <w:t>绿色食品获证补贴每家1万元</w:t>
            </w:r>
          </w:p>
        </w:tc>
        <w:tc>
          <w:tcPr>
            <w:tcW w:w="2268" w:type="dxa"/>
            <w:vAlign w:val="center"/>
          </w:tcPr>
          <w:p>
            <w:pPr>
              <w:pStyle w:val="12"/>
            </w:pPr>
            <w:r>
              <w:t>1万元/家</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补贴资金发放及时率</w:t>
            </w:r>
          </w:p>
        </w:tc>
        <w:tc>
          <w:tcPr>
            <w:tcW w:w="5386" w:type="dxa"/>
            <w:vAlign w:val="center"/>
          </w:tcPr>
          <w:p>
            <w:pPr>
              <w:pStyle w:val="12"/>
            </w:pPr>
            <w:r>
              <w:t>及时发放补贴资金占应发放资金的比例</w:t>
            </w:r>
          </w:p>
        </w:tc>
        <w:tc>
          <w:tcPr>
            <w:tcW w:w="2268" w:type="dxa"/>
            <w:vAlign w:val="center"/>
          </w:tcPr>
          <w:p>
            <w:pPr>
              <w:pStyle w:val="12"/>
            </w:pPr>
            <w:r>
              <w:t>100%</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提升农产品质量</w:t>
            </w:r>
          </w:p>
        </w:tc>
        <w:tc>
          <w:tcPr>
            <w:tcW w:w="5386" w:type="dxa"/>
            <w:vAlign w:val="center"/>
          </w:tcPr>
          <w:p>
            <w:pPr>
              <w:pStyle w:val="12"/>
            </w:pPr>
            <w:r>
              <w:t>提升农产品质量</w:t>
            </w:r>
          </w:p>
        </w:tc>
        <w:tc>
          <w:tcPr>
            <w:tcW w:w="2268" w:type="dxa"/>
            <w:vAlign w:val="center"/>
          </w:tcPr>
          <w:p>
            <w:pPr>
              <w:pStyle w:val="12"/>
            </w:pPr>
            <w:r>
              <w:t>提升农产品质量</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116、石财农【2024】99号提前下达2025年市级农业转移支付预算指标（病死畜禽无害化处理全覆盖）绩效目标表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13011025P001577100225</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石财农【2024】99号提前下达2025年市级农业转移支付预算指标（病死畜禽无害化处理全覆盖）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15.78</w:t>
            </w:r>
          </w:p>
        </w:tc>
        <w:tc>
          <w:tcPr>
            <w:tcW w:w="2835" w:type="dxa"/>
            <w:vAlign w:val="center"/>
          </w:tcPr>
          <w:p>
            <w:pPr>
              <w:pStyle w:val="10"/>
            </w:pPr>
            <w:r>
              <w:t>其中：财政    资金</w:t>
            </w:r>
          </w:p>
        </w:tc>
        <w:tc>
          <w:tcPr>
            <w:tcW w:w="2551" w:type="dxa"/>
            <w:vAlign w:val="center"/>
          </w:tcPr>
          <w:p>
            <w:pPr>
              <w:pStyle w:val="12"/>
            </w:pPr>
            <w:r>
              <w:t>15.78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猪以外病死畜禽无害化处理率100%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1.猪以外病死畜禽无害化处理率100%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病死畜禽补助发放率</w:t>
            </w:r>
          </w:p>
        </w:tc>
        <w:tc>
          <w:tcPr>
            <w:tcW w:w="5386" w:type="dxa"/>
            <w:vAlign w:val="center"/>
          </w:tcPr>
          <w:p>
            <w:pPr>
              <w:pStyle w:val="12"/>
            </w:pPr>
            <w:r>
              <w:t>实际发放补助占应发放补助的比例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处理数量不少于1500头</w:t>
            </w:r>
          </w:p>
        </w:tc>
        <w:tc>
          <w:tcPr>
            <w:tcW w:w="2268" w:type="dxa"/>
            <w:vAlign w:val="center"/>
          </w:tcPr>
          <w:p>
            <w:pPr>
              <w:pStyle w:val="12"/>
            </w:pPr>
            <w:r>
              <w:t>≥1500头</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无害化处理场无害化处理补贴</w:t>
            </w:r>
          </w:p>
        </w:tc>
        <w:tc>
          <w:tcPr>
            <w:tcW w:w="5386" w:type="dxa"/>
            <w:vAlign w:val="center"/>
          </w:tcPr>
          <w:p>
            <w:pPr>
              <w:pStyle w:val="12"/>
            </w:pPr>
            <w:r>
              <w:t>补贴60元/头</w:t>
            </w:r>
          </w:p>
        </w:tc>
        <w:tc>
          <w:tcPr>
            <w:tcW w:w="2268" w:type="dxa"/>
            <w:vAlign w:val="center"/>
          </w:tcPr>
          <w:p>
            <w:pPr>
              <w:pStyle w:val="12"/>
            </w:pPr>
            <w:r>
              <w:t>60元/头</w:t>
            </w:r>
          </w:p>
        </w:tc>
        <w:tc>
          <w:tcPr>
            <w:tcW w:w="1276" w:type="dxa"/>
            <w:vAlign w:val="center"/>
          </w:tcPr>
          <w:p>
            <w:pPr>
              <w:pStyle w:val="12"/>
            </w:pPr>
            <w:r>
              <w:t>鹿农【2018】44号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无害化处理及时率</w:t>
            </w:r>
          </w:p>
        </w:tc>
        <w:tc>
          <w:tcPr>
            <w:tcW w:w="5386" w:type="dxa"/>
            <w:vAlign w:val="center"/>
          </w:tcPr>
          <w:p>
            <w:pPr>
              <w:pStyle w:val="12"/>
            </w:pPr>
            <w:r>
              <w:t>及时处理数量占需要应处理数量的比例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引发的食品安全事件次数0次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引发生态环境安全事件次数</w:t>
            </w:r>
          </w:p>
        </w:tc>
        <w:tc>
          <w:tcPr>
            <w:tcW w:w="5386" w:type="dxa"/>
            <w:vAlign w:val="center"/>
          </w:tcPr>
          <w:p>
            <w:pPr>
              <w:pStyle w:val="12"/>
            </w:pPr>
            <w:r>
              <w:t>引发的生态环境安全事件次数0次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117、石财农【2024】99号提前下达2025年市级农业转移支付预算指标（菜篮子示范）绩效目标表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13011025P00157810032N</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石财农【2024】99号提前下达2025年市级农业转移支付预算指标（菜篮子示范）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打造1个设施先进，品种优良，高效模式集成，产品质量安全，生产记录健全，品牌知名度高，产销对接突出的市级蔬菜示范园或水果标准园。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1.打造1个设施先进，品种优良，高效模式集成，产品质量安全，生产记录健全，品牌知名度高，产销对接突出的市级蔬菜示范园或水果标准园。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实际完成内容占应完成内容比例</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及时完成项目内容占应完成内容的比例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财政补贴资金</w:t>
            </w:r>
          </w:p>
        </w:tc>
        <w:tc>
          <w:tcPr>
            <w:tcW w:w="5386" w:type="dxa"/>
            <w:vAlign w:val="center"/>
          </w:tcPr>
          <w:p>
            <w:pPr>
              <w:pStyle w:val="12"/>
            </w:pPr>
            <w:r>
              <w:t>财政补贴资金20万元</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补贴企业1家</w:t>
            </w:r>
          </w:p>
        </w:tc>
        <w:tc>
          <w:tcPr>
            <w:tcW w:w="2268" w:type="dxa"/>
            <w:vAlign w:val="center"/>
          </w:tcPr>
          <w:p>
            <w:pPr>
              <w:pStyle w:val="12"/>
            </w:pPr>
            <w:r>
              <w:t>1家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提高产品质量，提升品牌知名度</w:t>
            </w:r>
          </w:p>
        </w:tc>
        <w:tc>
          <w:tcPr>
            <w:tcW w:w="5386" w:type="dxa"/>
            <w:vAlign w:val="center"/>
          </w:tcPr>
          <w:p>
            <w:pPr>
              <w:pStyle w:val="12"/>
            </w:pPr>
            <w:r>
              <w:t>提高产品质量，提升品牌知名度</w:t>
            </w:r>
          </w:p>
        </w:tc>
        <w:tc>
          <w:tcPr>
            <w:tcW w:w="2268" w:type="dxa"/>
            <w:vAlign w:val="center"/>
          </w:tcPr>
          <w:p>
            <w:pPr>
              <w:pStyle w:val="12"/>
            </w:pPr>
            <w:r>
              <w:t>提高产品质量，提升品牌知名度</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调查中满意和较满意企业数量占调查企业数量的比例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118、石财农【2024】99号提前下达2025年市级农业转移支付预算指标（动物防疫补助）绩效目标表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13011025P00157710020X</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石财农【2024】99号提前下达2025年市级农业转移支付预算指标（动物防疫补助）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w:t>
            </w:r>
          </w:p>
        </w:tc>
        <w:tc>
          <w:tcPr>
            <w:tcW w:w="2835" w:type="dxa"/>
            <w:vAlign w:val="center"/>
          </w:tcPr>
          <w:p>
            <w:pPr>
              <w:pStyle w:val="10"/>
            </w:pPr>
            <w:r>
              <w:t>其中：财政    资金</w:t>
            </w:r>
          </w:p>
        </w:tc>
        <w:tc>
          <w:tcPr>
            <w:tcW w:w="2551" w:type="dxa"/>
            <w:vAlign w:val="center"/>
          </w:tcPr>
          <w:p>
            <w:pPr>
              <w:pStyle w:val="12"/>
            </w:pPr>
            <w:r>
              <w:t>1.05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不少于165名村级防疫员发放误工补助，做好全区重大动物疫病强制免疫工作及疫情排查工作，完成任务清单，免疫密度90%以上，抗体合格率保持70%以上，更好保护村级防疫员健康，确保全年不发生动物疫情。</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不少于165名村级防疫员发放误工补助，做好全区重大动物疫病强制免疫工作及疫情排查工作，完成任务清单，免疫密度90%以上，抗体合格率保持70%以上，更好保护村级防疫员健康，确保全年不发生动物疫情。</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村级防疫员数量</w:t>
            </w:r>
          </w:p>
        </w:tc>
        <w:tc>
          <w:tcPr>
            <w:tcW w:w="5386" w:type="dxa"/>
            <w:vAlign w:val="center"/>
          </w:tcPr>
          <w:p>
            <w:pPr>
              <w:pStyle w:val="12"/>
            </w:pPr>
            <w:r>
              <w:t>村级防疫员不少于165名</w:t>
            </w:r>
          </w:p>
        </w:tc>
        <w:tc>
          <w:tcPr>
            <w:tcW w:w="2268" w:type="dxa"/>
            <w:vAlign w:val="center"/>
          </w:tcPr>
          <w:p>
            <w:pPr>
              <w:pStyle w:val="12"/>
            </w:pPr>
            <w:r>
              <w:t>≥165名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误工补助发放率</w:t>
            </w:r>
          </w:p>
        </w:tc>
        <w:tc>
          <w:tcPr>
            <w:tcW w:w="5386" w:type="dxa"/>
            <w:vAlign w:val="center"/>
          </w:tcPr>
          <w:p>
            <w:pPr>
              <w:pStyle w:val="12"/>
            </w:pPr>
            <w:r>
              <w:t>实际发放补助资金占应发放补助比例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误工补助发放及时率</w:t>
            </w:r>
          </w:p>
        </w:tc>
        <w:tc>
          <w:tcPr>
            <w:tcW w:w="5386" w:type="dxa"/>
            <w:vAlign w:val="center"/>
          </w:tcPr>
          <w:p>
            <w:pPr>
              <w:pStyle w:val="12"/>
            </w:pPr>
            <w:r>
              <w:t>及时发放补助资金占应发放补助比例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误工补助发放标准</w:t>
            </w:r>
          </w:p>
        </w:tc>
        <w:tc>
          <w:tcPr>
            <w:tcW w:w="5386" w:type="dxa"/>
            <w:vAlign w:val="center"/>
          </w:tcPr>
          <w:p>
            <w:pPr>
              <w:pStyle w:val="12"/>
            </w:pPr>
            <w:r>
              <w:t>按考核结果发放补助</w:t>
            </w:r>
          </w:p>
        </w:tc>
        <w:tc>
          <w:tcPr>
            <w:tcW w:w="2268" w:type="dxa"/>
            <w:vAlign w:val="center"/>
          </w:tcPr>
          <w:p>
            <w:pPr>
              <w:pStyle w:val="12"/>
            </w:pPr>
            <w:r>
              <w:t>按考核结果发放补助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免疫密度</w:t>
            </w:r>
          </w:p>
        </w:tc>
        <w:tc>
          <w:tcPr>
            <w:tcW w:w="5386" w:type="dxa"/>
            <w:vAlign w:val="center"/>
          </w:tcPr>
          <w:p>
            <w:pPr>
              <w:pStyle w:val="12"/>
            </w:pPr>
            <w:r>
              <w:t>免疫密度保持90%以上</w:t>
            </w:r>
          </w:p>
        </w:tc>
        <w:tc>
          <w:tcPr>
            <w:tcW w:w="2268" w:type="dxa"/>
            <w:vAlign w:val="center"/>
          </w:tcPr>
          <w:p>
            <w:pPr>
              <w:pStyle w:val="12"/>
            </w:pPr>
            <w:r>
              <w:t>≥90%</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抗体合格率</w:t>
            </w:r>
          </w:p>
        </w:tc>
        <w:tc>
          <w:tcPr>
            <w:tcW w:w="5386" w:type="dxa"/>
            <w:vAlign w:val="center"/>
          </w:tcPr>
          <w:p>
            <w:pPr>
              <w:pStyle w:val="12"/>
            </w:pPr>
            <w:r>
              <w:t>抗体合格率保持70%以上</w:t>
            </w:r>
          </w:p>
        </w:tc>
        <w:tc>
          <w:tcPr>
            <w:tcW w:w="2268" w:type="dxa"/>
            <w:vAlign w:val="center"/>
          </w:tcPr>
          <w:p>
            <w:pPr>
              <w:pStyle w:val="12"/>
            </w:pPr>
            <w:r>
              <w:t>≥70%</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119、石财农【2024】99号提前下达2025年市级农业转移支付预算指标（高标准农田建设）绩效目标表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13011025P001579100111</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石财农【2024】99号提前下达2025年市级农业转移支付预算指标（高标准农田建设）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w:t>
            </w:r>
          </w:p>
        </w:tc>
        <w:tc>
          <w:tcPr>
            <w:tcW w:w="2835" w:type="dxa"/>
            <w:vAlign w:val="center"/>
          </w:tcPr>
          <w:p>
            <w:pPr>
              <w:pStyle w:val="10"/>
            </w:pPr>
            <w:r>
              <w:t>其中：财政    资金</w:t>
            </w:r>
          </w:p>
        </w:tc>
        <w:tc>
          <w:tcPr>
            <w:tcW w:w="2551" w:type="dxa"/>
            <w:vAlign w:val="center"/>
          </w:tcPr>
          <w:p>
            <w:pPr>
              <w:pStyle w:val="12"/>
            </w:pPr>
            <w:r>
              <w:t>14.00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建设高标准农田3000亩。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1.建设高标准农田3000亩。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高标准农田建设面积</w:t>
            </w:r>
          </w:p>
        </w:tc>
        <w:tc>
          <w:tcPr>
            <w:tcW w:w="5386" w:type="dxa"/>
            <w:vAlign w:val="center"/>
          </w:tcPr>
          <w:p>
            <w:pPr>
              <w:pStyle w:val="12"/>
            </w:pPr>
            <w:r>
              <w:t>高标准农田建设面积3000亩</w:t>
            </w:r>
          </w:p>
        </w:tc>
        <w:tc>
          <w:tcPr>
            <w:tcW w:w="2268" w:type="dxa"/>
            <w:vAlign w:val="center"/>
          </w:tcPr>
          <w:p>
            <w:pPr>
              <w:pStyle w:val="12"/>
            </w:pPr>
            <w:r>
              <w:t>≥3000亩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维修机井数量</w:t>
            </w:r>
          </w:p>
        </w:tc>
        <w:tc>
          <w:tcPr>
            <w:tcW w:w="5386" w:type="dxa"/>
            <w:vAlign w:val="center"/>
          </w:tcPr>
          <w:p>
            <w:pPr>
              <w:pStyle w:val="12"/>
            </w:pPr>
            <w:r>
              <w:t>维修机井数量15眼</w:t>
            </w:r>
          </w:p>
        </w:tc>
        <w:tc>
          <w:tcPr>
            <w:tcW w:w="2268" w:type="dxa"/>
            <w:vAlign w:val="center"/>
          </w:tcPr>
          <w:p>
            <w:pPr>
              <w:pStyle w:val="12"/>
            </w:pPr>
            <w:r>
              <w:t>≥15眼</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修建农田道路长度</w:t>
            </w:r>
          </w:p>
        </w:tc>
        <w:tc>
          <w:tcPr>
            <w:tcW w:w="5386" w:type="dxa"/>
            <w:vAlign w:val="center"/>
          </w:tcPr>
          <w:p>
            <w:pPr>
              <w:pStyle w:val="12"/>
            </w:pPr>
            <w:r>
              <w:t>修建农田道路长度2.43千米</w:t>
            </w:r>
          </w:p>
        </w:tc>
        <w:tc>
          <w:tcPr>
            <w:tcW w:w="2268" w:type="dxa"/>
            <w:vAlign w:val="center"/>
          </w:tcPr>
          <w:p>
            <w:pPr>
              <w:pStyle w:val="12"/>
            </w:pPr>
            <w:r>
              <w:t>≥2.43千米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亩均投入</w:t>
            </w:r>
          </w:p>
        </w:tc>
        <w:tc>
          <w:tcPr>
            <w:tcW w:w="5386" w:type="dxa"/>
            <w:vAlign w:val="center"/>
          </w:tcPr>
          <w:p>
            <w:pPr>
              <w:pStyle w:val="12"/>
            </w:pPr>
            <w:r>
              <w:t>亩均投入</w:t>
            </w:r>
          </w:p>
        </w:tc>
        <w:tc>
          <w:tcPr>
            <w:tcW w:w="2268" w:type="dxa"/>
            <w:vAlign w:val="center"/>
          </w:tcPr>
          <w:p>
            <w:pPr>
              <w:pStyle w:val="12"/>
            </w:pPr>
            <w:r>
              <w:t>≥2500元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农田灌溉率</w:t>
            </w:r>
          </w:p>
        </w:tc>
        <w:tc>
          <w:tcPr>
            <w:tcW w:w="5386" w:type="dxa"/>
            <w:vAlign w:val="center"/>
          </w:tcPr>
          <w:p>
            <w:pPr>
              <w:pStyle w:val="12"/>
            </w:pPr>
            <w:r>
              <w:t>农田灌溉率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影响年限</w:t>
            </w:r>
          </w:p>
        </w:tc>
        <w:tc>
          <w:tcPr>
            <w:tcW w:w="5386" w:type="dxa"/>
            <w:vAlign w:val="center"/>
          </w:tcPr>
          <w:p>
            <w:pPr>
              <w:pStyle w:val="12"/>
            </w:pPr>
            <w:r>
              <w:t>影响年限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120、石财农【2024】99号提前下达2025年市级农业转移支付预算指标（粮油绿色高产高效）绩效目标表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13011025P001582100053</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石财农【2024】99号提前下达2025年市级农业转移支付预算指标（粮油绿色高产高效）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补贴企业1家，实现粮油绿色高产高效示范片的带动辐射作用，提高粮食食品的品质。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1.补贴企业1家，实现粮油绿色高产高效示范片的带动辐射作用，提高粮食食品的品质。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实际完成内容占应完成内容的比例</w:t>
            </w:r>
          </w:p>
        </w:tc>
        <w:tc>
          <w:tcPr>
            <w:tcW w:w="2268" w:type="dxa"/>
            <w:vAlign w:val="center"/>
          </w:tcPr>
          <w:p>
            <w:pPr>
              <w:pStyle w:val="12"/>
            </w:pPr>
            <w:r>
              <w:t>100%</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按时完成内容占全部内容的比例</w:t>
            </w:r>
          </w:p>
        </w:tc>
        <w:tc>
          <w:tcPr>
            <w:tcW w:w="2268" w:type="dxa"/>
            <w:vAlign w:val="center"/>
          </w:tcPr>
          <w:p>
            <w:pPr>
              <w:pStyle w:val="12"/>
            </w:pPr>
            <w:r>
              <w:t>100%</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财政补贴资金</w:t>
            </w:r>
          </w:p>
        </w:tc>
        <w:tc>
          <w:tcPr>
            <w:tcW w:w="5386" w:type="dxa"/>
            <w:vAlign w:val="center"/>
          </w:tcPr>
          <w:p>
            <w:pPr>
              <w:pStyle w:val="12"/>
            </w:pPr>
            <w:r>
              <w:t>财政补贴资金20万元</w:t>
            </w:r>
          </w:p>
        </w:tc>
        <w:tc>
          <w:tcPr>
            <w:tcW w:w="2268" w:type="dxa"/>
            <w:vAlign w:val="center"/>
          </w:tcPr>
          <w:p>
            <w:pPr>
              <w:pStyle w:val="12"/>
            </w:pPr>
            <w:r>
              <w:t>20万元</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补贴企业1家</w:t>
            </w:r>
          </w:p>
        </w:tc>
        <w:tc>
          <w:tcPr>
            <w:tcW w:w="2268" w:type="dxa"/>
            <w:vAlign w:val="center"/>
          </w:tcPr>
          <w:p>
            <w:pPr>
              <w:pStyle w:val="12"/>
            </w:pPr>
            <w:r>
              <w:t>1家</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亩均节水、肥、药量</w:t>
            </w:r>
          </w:p>
        </w:tc>
        <w:tc>
          <w:tcPr>
            <w:tcW w:w="5386" w:type="dxa"/>
            <w:vAlign w:val="center"/>
          </w:tcPr>
          <w:p>
            <w:pPr>
              <w:pStyle w:val="12"/>
            </w:pPr>
            <w:r>
              <w:t>亩均节水5%以上，亩均节药5%以上，亩均节肥20%以上</w:t>
            </w:r>
          </w:p>
        </w:tc>
        <w:tc>
          <w:tcPr>
            <w:tcW w:w="2268" w:type="dxa"/>
            <w:vAlign w:val="center"/>
          </w:tcPr>
          <w:p>
            <w:pPr>
              <w:pStyle w:val="12"/>
            </w:pPr>
            <w:r>
              <w:t>亩均节水20%以上，亩均节药5%以上，亩均节肥5%以上</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受益企业满意度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121、石财农【2024】99号提前下达2025年市级农业转移支付预算指标（农产品质量安全监管资金）绩效目标表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13011025P001577100250</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石财农【2024】99号提前下达2025年市级农业转移支付预算指标（农产品质量安全监管资金）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宣传培训和资料印制、购买检测试剂都是为了提升农产品质量安全监管。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1.宣传培训和资料印制、购买检测试剂都是为了提升农产品质量安全监管。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组织宣传培训次数</w:t>
            </w:r>
          </w:p>
        </w:tc>
        <w:tc>
          <w:tcPr>
            <w:tcW w:w="5386" w:type="dxa"/>
            <w:vAlign w:val="center"/>
          </w:tcPr>
          <w:p>
            <w:pPr>
              <w:pStyle w:val="12"/>
            </w:pPr>
            <w:r>
              <w:t>举办1次宣传培训会议</w:t>
            </w:r>
          </w:p>
        </w:tc>
        <w:tc>
          <w:tcPr>
            <w:tcW w:w="2268" w:type="dxa"/>
            <w:vAlign w:val="center"/>
          </w:tcPr>
          <w:p>
            <w:pPr>
              <w:pStyle w:val="12"/>
            </w:pPr>
            <w:r>
              <w:t>1次</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购买农兽药残留检测卡数量</w:t>
            </w:r>
          </w:p>
        </w:tc>
        <w:tc>
          <w:tcPr>
            <w:tcW w:w="5386" w:type="dxa"/>
            <w:vAlign w:val="center"/>
          </w:tcPr>
          <w:p>
            <w:pPr>
              <w:pStyle w:val="12"/>
            </w:pPr>
            <w:r>
              <w:t>购买农兽药残留检测卡不少于50盒</w:t>
            </w:r>
          </w:p>
        </w:tc>
        <w:tc>
          <w:tcPr>
            <w:tcW w:w="2268" w:type="dxa"/>
            <w:vAlign w:val="center"/>
          </w:tcPr>
          <w:p>
            <w:pPr>
              <w:pStyle w:val="12"/>
            </w:pPr>
            <w:r>
              <w:t>≥50盒</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印刷农产品质量宣传资料数量</w:t>
            </w:r>
          </w:p>
        </w:tc>
        <w:tc>
          <w:tcPr>
            <w:tcW w:w="5386" w:type="dxa"/>
            <w:vAlign w:val="center"/>
          </w:tcPr>
          <w:p>
            <w:pPr>
              <w:pStyle w:val="12"/>
            </w:pPr>
            <w:r>
              <w:t>印刷农产品质量宣传资料不少于1000份</w:t>
            </w:r>
          </w:p>
        </w:tc>
        <w:tc>
          <w:tcPr>
            <w:tcW w:w="2268" w:type="dxa"/>
            <w:vAlign w:val="center"/>
          </w:tcPr>
          <w:p>
            <w:pPr>
              <w:pStyle w:val="12"/>
            </w:pPr>
            <w:r>
              <w:t>≥1000份</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及时完成项目内容占应完成内容的比例</w:t>
            </w:r>
          </w:p>
        </w:tc>
        <w:tc>
          <w:tcPr>
            <w:tcW w:w="2268" w:type="dxa"/>
            <w:vAlign w:val="center"/>
          </w:tcPr>
          <w:p>
            <w:pPr>
              <w:pStyle w:val="12"/>
            </w:pPr>
            <w:r>
              <w:t>100%</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培训标准</w:t>
            </w:r>
          </w:p>
        </w:tc>
        <w:tc>
          <w:tcPr>
            <w:tcW w:w="5386" w:type="dxa"/>
            <w:vAlign w:val="center"/>
          </w:tcPr>
          <w:p>
            <w:pPr>
              <w:pStyle w:val="12"/>
            </w:pPr>
            <w:r>
              <w:t>培训标准每人不超过300元</w:t>
            </w:r>
          </w:p>
        </w:tc>
        <w:tc>
          <w:tcPr>
            <w:tcW w:w="2268" w:type="dxa"/>
            <w:vAlign w:val="center"/>
          </w:tcPr>
          <w:p>
            <w:pPr>
              <w:pStyle w:val="12"/>
            </w:pPr>
            <w:r>
              <w:t>≤300元/人</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购买农兽药残留试剂卡成本</w:t>
            </w:r>
          </w:p>
        </w:tc>
        <w:tc>
          <w:tcPr>
            <w:tcW w:w="5386" w:type="dxa"/>
            <w:vAlign w:val="center"/>
          </w:tcPr>
          <w:p>
            <w:pPr>
              <w:pStyle w:val="12"/>
            </w:pPr>
            <w:r>
              <w:t>按市场价购买</w:t>
            </w:r>
          </w:p>
        </w:tc>
        <w:tc>
          <w:tcPr>
            <w:tcW w:w="2268" w:type="dxa"/>
            <w:vAlign w:val="center"/>
          </w:tcPr>
          <w:p>
            <w:pPr>
              <w:pStyle w:val="12"/>
            </w:pPr>
            <w:r>
              <w:t>按市场价购买</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实际完成项目内容占应完成内容的比例</w:t>
            </w:r>
          </w:p>
        </w:tc>
        <w:tc>
          <w:tcPr>
            <w:tcW w:w="2268" w:type="dxa"/>
            <w:vAlign w:val="center"/>
          </w:tcPr>
          <w:p>
            <w:pPr>
              <w:pStyle w:val="12"/>
            </w:pPr>
            <w:r>
              <w:t>100%</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提升农产品质量</w:t>
            </w:r>
          </w:p>
        </w:tc>
        <w:tc>
          <w:tcPr>
            <w:tcW w:w="5386" w:type="dxa"/>
            <w:vAlign w:val="center"/>
          </w:tcPr>
          <w:p>
            <w:pPr>
              <w:pStyle w:val="12"/>
            </w:pPr>
            <w:r>
              <w:t>提升农产品质量</w:t>
            </w:r>
          </w:p>
        </w:tc>
        <w:tc>
          <w:tcPr>
            <w:tcW w:w="2268" w:type="dxa"/>
            <w:vAlign w:val="center"/>
          </w:tcPr>
          <w:p>
            <w:pPr>
              <w:pStyle w:val="12"/>
            </w:pPr>
            <w:r>
              <w:t>提升农产品质量</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122、石财农【2024】99号提前下达2025年市级农业转移支付预算指标（农田水利建设）绩效目标表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13011025P00157910012L</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石财农【2024】99号提前下达2025年市级农业转移支付预算指标（农田水利建设）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43.00</w:t>
            </w:r>
          </w:p>
        </w:tc>
        <w:tc>
          <w:tcPr>
            <w:tcW w:w="2835" w:type="dxa"/>
            <w:vAlign w:val="center"/>
          </w:tcPr>
          <w:p>
            <w:pPr>
              <w:pStyle w:val="10"/>
            </w:pPr>
            <w:r>
              <w:t>其中：财政    资金</w:t>
            </w:r>
          </w:p>
        </w:tc>
        <w:tc>
          <w:tcPr>
            <w:tcW w:w="2551" w:type="dxa"/>
            <w:vAlign w:val="center"/>
          </w:tcPr>
          <w:p>
            <w:pPr>
              <w:pStyle w:val="12"/>
            </w:pPr>
            <w:r>
              <w:t>43.00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维护建成高标准农田水利设施完好。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1.维护建成高标准农田水利设施完好。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铺设防渗管道</w:t>
            </w:r>
          </w:p>
        </w:tc>
        <w:tc>
          <w:tcPr>
            <w:tcW w:w="5386" w:type="dxa"/>
            <w:vAlign w:val="center"/>
          </w:tcPr>
          <w:p>
            <w:pPr>
              <w:pStyle w:val="12"/>
            </w:pPr>
            <w:r>
              <w:t>铺设防渗管道长度5千米</w:t>
            </w:r>
          </w:p>
        </w:tc>
        <w:tc>
          <w:tcPr>
            <w:tcW w:w="2268" w:type="dxa"/>
            <w:vAlign w:val="center"/>
          </w:tcPr>
          <w:p>
            <w:pPr>
              <w:pStyle w:val="12"/>
            </w:pPr>
            <w:r>
              <w:t>≥5千米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财政总投资</w:t>
            </w:r>
          </w:p>
        </w:tc>
        <w:tc>
          <w:tcPr>
            <w:tcW w:w="5386" w:type="dxa"/>
            <w:vAlign w:val="center"/>
          </w:tcPr>
          <w:p>
            <w:pPr>
              <w:pStyle w:val="12"/>
            </w:pPr>
            <w:r>
              <w:t>财政总投资43万元</w:t>
            </w:r>
          </w:p>
        </w:tc>
        <w:tc>
          <w:tcPr>
            <w:tcW w:w="2268" w:type="dxa"/>
            <w:vAlign w:val="center"/>
          </w:tcPr>
          <w:p>
            <w:pPr>
              <w:pStyle w:val="12"/>
            </w:pPr>
            <w:r>
              <w:t>43万元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亩均投入</w:t>
            </w:r>
          </w:p>
        </w:tc>
        <w:tc>
          <w:tcPr>
            <w:tcW w:w="5386" w:type="dxa"/>
            <w:vAlign w:val="center"/>
          </w:tcPr>
          <w:p>
            <w:pPr>
              <w:pStyle w:val="12"/>
            </w:pPr>
            <w:r>
              <w:t>亩均投入</w:t>
            </w:r>
          </w:p>
        </w:tc>
        <w:tc>
          <w:tcPr>
            <w:tcW w:w="2268" w:type="dxa"/>
            <w:vAlign w:val="center"/>
          </w:tcPr>
          <w:p>
            <w:pPr>
              <w:pStyle w:val="12"/>
            </w:pPr>
            <w:r>
              <w:t>≥2.6元/亩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实施完好率</w:t>
            </w:r>
          </w:p>
        </w:tc>
        <w:tc>
          <w:tcPr>
            <w:tcW w:w="5386" w:type="dxa"/>
            <w:vAlign w:val="center"/>
          </w:tcPr>
          <w:p>
            <w:pPr>
              <w:pStyle w:val="12"/>
            </w:pPr>
            <w:r>
              <w:t>实施完好率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影响年限</w:t>
            </w:r>
          </w:p>
        </w:tc>
        <w:tc>
          <w:tcPr>
            <w:tcW w:w="5386" w:type="dxa"/>
            <w:vAlign w:val="center"/>
          </w:tcPr>
          <w:p>
            <w:pPr>
              <w:pStyle w:val="12"/>
            </w:pPr>
            <w:r>
              <w:t>影响年限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123、石财农【2024】99号提前下达2025年市级农业转移支付预算指标（农业产业化扶持）绩效目标表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13011025P00157810028G</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石财农【2024】99号提前下达2025年市级农业转移支付预算指标（农业产业化扶持）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支持1个以上农业产业化联合体强链延链项目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1.支持1个以上农业产业化联合体强链延链项目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支持1个以上农业产业化联合体</w:t>
            </w:r>
          </w:p>
        </w:tc>
        <w:tc>
          <w:tcPr>
            <w:tcW w:w="5386" w:type="dxa"/>
            <w:vAlign w:val="center"/>
          </w:tcPr>
          <w:p>
            <w:pPr>
              <w:pStyle w:val="12"/>
            </w:pPr>
            <w:r>
              <w:t>支持1个以上农业产业化联合体</w:t>
            </w:r>
          </w:p>
        </w:tc>
        <w:tc>
          <w:tcPr>
            <w:tcW w:w="2268" w:type="dxa"/>
            <w:vAlign w:val="center"/>
          </w:tcPr>
          <w:p>
            <w:pPr>
              <w:pStyle w:val="12"/>
            </w:pPr>
            <w:r>
              <w:t>≥1个</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项目建设内容完成率</w:t>
            </w:r>
          </w:p>
        </w:tc>
        <w:tc>
          <w:tcPr>
            <w:tcW w:w="2268" w:type="dxa"/>
            <w:vAlign w:val="center"/>
          </w:tcPr>
          <w:p>
            <w:pPr>
              <w:pStyle w:val="12"/>
            </w:pPr>
            <w:r>
              <w:t>100%</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项目完成时限完成率</w:t>
            </w:r>
          </w:p>
        </w:tc>
        <w:tc>
          <w:tcPr>
            <w:tcW w:w="5386" w:type="dxa"/>
            <w:vAlign w:val="center"/>
          </w:tcPr>
          <w:p>
            <w:pPr>
              <w:pStyle w:val="12"/>
            </w:pPr>
            <w:r>
              <w:t>项目完成时限完成率</w:t>
            </w:r>
          </w:p>
        </w:tc>
        <w:tc>
          <w:tcPr>
            <w:tcW w:w="2268" w:type="dxa"/>
            <w:vAlign w:val="center"/>
          </w:tcPr>
          <w:p>
            <w:pPr>
              <w:pStyle w:val="12"/>
            </w:pPr>
            <w:r>
              <w:t>100%</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财政补贴资金</w:t>
            </w:r>
          </w:p>
        </w:tc>
        <w:tc>
          <w:tcPr>
            <w:tcW w:w="5386" w:type="dxa"/>
            <w:vAlign w:val="center"/>
          </w:tcPr>
          <w:p>
            <w:pPr>
              <w:pStyle w:val="12"/>
            </w:pPr>
            <w:r>
              <w:t>财政补贴资金</w:t>
            </w:r>
          </w:p>
        </w:tc>
        <w:tc>
          <w:tcPr>
            <w:tcW w:w="2268" w:type="dxa"/>
            <w:vAlign w:val="center"/>
          </w:tcPr>
          <w:p>
            <w:pPr>
              <w:pStyle w:val="12"/>
            </w:pPr>
            <w:r>
              <w:t>100万元</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支持1个以上农业产业化联合体强链延链</w:t>
            </w:r>
          </w:p>
        </w:tc>
        <w:tc>
          <w:tcPr>
            <w:tcW w:w="5386" w:type="dxa"/>
            <w:vAlign w:val="center"/>
          </w:tcPr>
          <w:p>
            <w:pPr>
              <w:pStyle w:val="12"/>
            </w:pPr>
            <w:r>
              <w:t>支持1个以上农业产业化联合体强链延链</w:t>
            </w:r>
          </w:p>
        </w:tc>
        <w:tc>
          <w:tcPr>
            <w:tcW w:w="2268" w:type="dxa"/>
            <w:vAlign w:val="center"/>
          </w:tcPr>
          <w:p>
            <w:pPr>
              <w:pStyle w:val="12"/>
            </w:pPr>
            <w:r>
              <w:t>支持1个以上农业产业化联合体强链延链</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石财农【2024】99号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124、石财农【2024】99号提前下达2025年市级农业转移支付预算指标（农业规模经营发展扶持）绩效目标表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13011025P001581100088</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石财农【2024】99号提前下达2025年市级农业转移支付预算指标（农业规模经营发展扶持）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"资金补贴5家合作社、4家家庭农场，用于农业服务设施设备购置和建设。加快培育壮大我区合作社、家庭农场，提升生产经营水平，强化服务带动功能，促进我区合作社、家庭农场高质量发展。</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1."资金补贴5家合作社、4家家庭农场，用于农业服务设施设备购置和建设。加快培育壮大我区合作社、家庭农场，提升生产经营水平，强化服务带动功能，促进我区合作社、家庭农场高质量发展。</w:t>
            </w:r>
          </w:p>
          <w:p>
            <w:pPr>
              <w:pStyle w:val="12"/>
            </w:pPr>
            <w:r>
              <w:t>"</w:t>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补贴企业9家</w:t>
            </w:r>
          </w:p>
        </w:tc>
        <w:tc>
          <w:tcPr>
            <w:tcW w:w="2268" w:type="dxa"/>
            <w:vAlign w:val="center"/>
          </w:tcPr>
          <w:p>
            <w:pPr>
              <w:pStyle w:val="12"/>
            </w:pPr>
            <w:r>
              <w:t>9家</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实际完成内容占批复内容的比例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项目建设完成时间</w:t>
            </w:r>
          </w:p>
        </w:tc>
        <w:tc>
          <w:tcPr>
            <w:tcW w:w="5386" w:type="dxa"/>
            <w:vAlign w:val="center"/>
          </w:tcPr>
          <w:p>
            <w:pPr>
              <w:pStyle w:val="12"/>
            </w:pPr>
            <w:r>
              <w:t>2025年11月底前完成</w:t>
            </w:r>
          </w:p>
        </w:tc>
        <w:tc>
          <w:tcPr>
            <w:tcW w:w="2268" w:type="dxa"/>
            <w:vAlign w:val="center"/>
          </w:tcPr>
          <w:p>
            <w:pPr>
              <w:pStyle w:val="12"/>
            </w:pPr>
            <w:r>
              <w:t>2025年11月底前完成</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财政补贴投入110万元</w:t>
            </w:r>
          </w:p>
        </w:tc>
        <w:tc>
          <w:tcPr>
            <w:tcW w:w="2268" w:type="dxa"/>
            <w:vAlign w:val="center"/>
          </w:tcPr>
          <w:p>
            <w:pPr>
              <w:pStyle w:val="12"/>
            </w:pPr>
            <w:r>
              <w:t>110万元</w:t>
            </w:r>
          </w:p>
        </w:tc>
        <w:tc>
          <w:tcPr>
            <w:tcW w:w="1276" w:type="dxa"/>
            <w:vAlign w:val="center"/>
          </w:tcPr>
          <w:p>
            <w:pPr>
              <w:pStyle w:val="12"/>
            </w:pPr>
            <w:r>
              <w:t>石财农【2024】99号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合作社、家庭农场经营水平是否提升</w:t>
            </w:r>
          </w:p>
        </w:tc>
        <w:tc>
          <w:tcPr>
            <w:tcW w:w="5386" w:type="dxa"/>
            <w:vAlign w:val="center"/>
          </w:tcPr>
          <w:p>
            <w:pPr>
              <w:pStyle w:val="12"/>
            </w:pPr>
            <w:r>
              <w:t>合作社生产经营水平提升</w:t>
            </w:r>
          </w:p>
        </w:tc>
        <w:tc>
          <w:tcPr>
            <w:tcW w:w="2268" w:type="dxa"/>
            <w:vAlign w:val="center"/>
          </w:tcPr>
          <w:p>
            <w:pPr>
              <w:pStyle w:val="12"/>
            </w:pPr>
            <w:r>
              <w:t>合作社、家庭农场生产经营水平提升</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125、石财农【2024】99号提前下达2025年市级农业转移支付预算指标（农业清洁生产）绩效目标表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13011025P001580100096</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石财农【2024】99号提前下达2025年市级农业转移支付预算指标（农业清洁生产）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通过补贴企业，清洁生产项目可以达到节水、节药、节肥、减少污染的目的。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1.通过补贴企业，清洁生产项目可以达到节水、节药、节肥、减少污染的目的。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补贴企业2个</w:t>
            </w:r>
          </w:p>
        </w:tc>
        <w:tc>
          <w:tcPr>
            <w:tcW w:w="2268" w:type="dxa"/>
            <w:vAlign w:val="center"/>
          </w:tcPr>
          <w:p>
            <w:pPr>
              <w:pStyle w:val="12"/>
            </w:pPr>
            <w:r>
              <w:t>2个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实际完成项目内容占应完成建设内容的比例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财政投入补贴资金</w:t>
            </w:r>
          </w:p>
        </w:tc>
        <w:tc>
          <w:tcPr>
            <w:tcW w:w="5386" w:type="dxa"/>
            <w:vAlign w:val="center"/>
          </w:tcPr>
          <w:p>
            <w:pPr>
              <w:pStyle w:val="12"/>
            </w:pPr>
            <w:r>
              <w:t>财政投入补贴资金30万元</w:t>
            </w:r>
          </w:p>
        </w:tc>
        <w:tc>
          <w:tcPr>
            <w:tcW w:w="2268" w:type="dxa"/>
            <w:vAlign w:val="center"/>
          </w:tcPr>
          <w:p>
            <w:pPr>
              <w:pStyle w:val="12"/>
            </w:pPr>
            <w:r>
              <w:t>30万元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减少白色污染，减少土壤污染</w:t>
            </w:r>
          </w:p>
        </w:tc>
        <w:tc>
          <w:tcPr>
            <w:tcW w:w="5386" w:type="dxa"/>
            <w:vAlign w:val="center"/>
          </w:tcPr>
          <w:p>
            <w:pPr>
              <w:pStyle w:val="12"/>
            </w:pPr>
            <w:r>
              <w:t>减少白色污染，减少土壤污染</w:t>
            </w:r>
          </w:p>
        </w:tc>
        <w:tc>
          <w:tcPr>
            <w:tcW w:w="2268" w:type="dxa"/>
            <w:vAlign w:val="center"/>
          </w:tcPr>
          <w:p>
            <w:pPr>
              <w:pStyle w:val="12"/>
            </w:pPr>
            <w:r>
              <w:t>减少白色污染，减少土壤污染</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126、石财农【2024】99号提前下达2025年市级农业转移支付预算指标（生鲜乳喷粉补贴）绩效目标表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13011025P00157810030F</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石财农【2024】99号提前下达2025年市级农业转移支付预算指标（生鲜乳喷粉补贴）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324.62</w:t>
            </w:r>
          </w:p>
        </w:tc>
        <w:tc>
          <w:tcPr>
            <w:tcW w:w="2835" w:type="dxa"/>
            <w:vAlign w:val="center"/>
          </w:tcPr>
          <w:p>
            <w:pPr>
              <w:pStyle w:val="10"/>
            </w:pPr>
            <w:r>
              <w:t>其中：财政    资金</w:t>
            </w:r>
          </w:p>
        </w:tc>
        <w:tc>
          <w:tcPr>
            <w:tcW w:w="2551" w:type="dxa"/>
            <w:vAlign w:val="center"/>
          </w:tcPr>
          <w:p>
            <w:pPr>
              <w:pStyle w:val="12"/>
            </w:pPr>
            <w:r>
              <w:t>324.62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收购生鲜乳数量21.64万吨，保证生鲜乳收购市场稳定。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1.收购生鲜乳数量21.64万吨，保证生鲜乳收购市场稳定。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收购生鲜乳数量</w:t>
            </w:r>
          </w:p>
        </w:tc>
        <w:tc>
          <w:tcPr>
            <w:tcW w:w="5386" w:type="dxa"/>
            <w:vAlign w:val="center"/>
          </w:tcPr>
          <w:p>
            <w:pPr>
              <w:pStyle w:val="12"/>
            </w:pPr>
            <w:r>
              <w:t>收购生鲜乳数量</w:t>
            </w:r>
          </w:p>
        </w:tc>
        <w:tc>
          <w:tcPr>
            <w:tcW w:w="2268" w:type="dxa"/>
            <w:vAlign w:val="center"/>
          </w:tcPr>
          <w:p>
            <w:pPr>
              <w:pStyle w:val="12"/>
            </w:pPr>
            <w:r>
              <w:t>≥21.64万吨</w:t>
            </w:r>
          </w:p>
        </w:tc>
        <w:tc>
          <w:tcPr>
            <w:tcW w:w="1276" w:type="dxa"/>
            <w:vAlign w:val="center"/>
          </w:tcPr>
          <w:p>
            <w:pPr>
              <w:pStyle w:val="12"/>
            </w:pPr>
            <w:r>
              <w:t>核实报告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生鲜乳收购完成率</w:t>
            </w:r>
          </w:p>
        </w:tc>
        <w:tc>
          <w:tcPr>
            <w:tcW w:w="5386" w:type="dxa"/>
            <w:vAlign w:val="center"/>
          </w:tcPr>
          <w:p>
            <w:pPr>
              <w:pStyle w:val="12"/>
            </w:pPr>
            <w:r>
              <w:t>实际收购数量占计划收购数量的比例</w:t>
            </w:r>
          </w:p>
        </w:tc>
        <w:tc>
          <w:tcPr>
            <w:tcW w:w="2268" w:type="dxa"/>
            <w:vAlign w:val="center"/>
          </w:tcPr>
          <w:p>
            <w:pPr>
              <w:pStyle w:val="12"/>
            </w:pPr>
            <w:r>
              <w:t>100%</w:t>
            </w:r>
          </w:p>
        </w:tc>
        <w:tc>
          <w:tcPr>
            <w:tcW w:w="1276" w:type="dxa"/>
            <w:vAlign w:val="center"/>
          </w:tcPr>
          <w:p>
            <w:pPr>
              <w:pStyle w:val="12"/>
            </w:pPr>
            <w:r>
              <w:t>核实报告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生鲜乳收购完成及时率</w:t>
            </w:r>
          </w:p>
        </w:tc>
        <w:tc>
          <w:tcPr>
            <w:tcW w:w="5386" w:type="dxa"/>
            <w:vAlign w:val="center"/>
          </w:tcPr>
          <w:p>
            <w:pPr>
              <w:pStyle w:val="12"/>
            </w:pPr>
            <w:r>
              <w:t>及时完成数量占计划数量的比例</w:t>
            </w:r>
          </w:p>
        </w:tc>
        <w:tc>
          <w:tcPr>
            <w:tcW w:w="2268" w:type="dxa"/>
            <w:vAlign w:val="center"/>
          </w:tcPr>
          <w:p>
            <w:pPr>
              <w:pStyle w:val="12"/>
            </w:pPr>
            <w:r>
              <w:t>100%</w:t>
            </w:r>
          </w:p>
        </w:tc>
        <w:tc>
          <w:tcPr>
            <w:tcW w:w="1276" w:type="dxa"/>
            <w:vAlign w:val="center"/>
          </w:tcPr>
          <w:p>
            <w:pPr>
              <w:pStyle w:val="12"/>
            </w:pPr>
            <w:r>
              <w:t>核实报告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收购生鲜乳每吨补贴标准</w:t>
            </w:r>
          </w:p>
        </w:tc>
        <w:tc>
          <w:tcPr>
            <w:tcW w:w="5386" w:type="dxa"/>
            <w:vAlign w:val="center"/>
          </w:tcPr>
          <w:p>
            <w:pPr>
              <w:pStyle w:val="12"/>
            </w:pPr>
            <w:r>
              <w:t>收购量的10%，每吨补贴标准150元/吨</w:t>
            </w:r>
          </w:p>
        </w:tc>
        <w:tc>
          <w:tcPr>
            <w:tcW w:w="2268" w:type="dxa"/>
            <w:vAlign w:val="center"/>
          </w:tcPr>
          <w:p>
            <w:pPr>
              <w:pStyle w:val="12"/>
            </w:pPr>
            <w:r>
              <w:t>150元/吨</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保证市场稳定</w:t>
            </w:r>
          </w:p>
        </w:tc>
        <w:tc>
          <w:tcPr>
            <w:tcW w:w="5386" w:type="dxa"/>
            <w:vAlign w:val="center"/>
          </w:tcPr>
          <w:p>
            <w:pPr>
              <w:pStyle w:val="12"/>
            </w:pPr>
            <w:r>
              <w:t>保证市场稳定</w:t>
            </w:r>
          </w:p>
        </w:tc>
        <w:tc>
          <w:tcPr>
            <w:tcW w:w="2268" w:type="dxa"/>
            <w:vAlign w:val="center"/>
          </w:tcPr>
          <w:p>
            <w:pPr>
              <w:pStyle w:val="12"/>
            </w:pPr>
            <w:r>
              <w:t>保证市场稳定</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补贴企业满意度</w:t>
            </w:r>
          </w:p>
        </w:tc>
        <w:tc>
          <w:tcPr>
            <w:tcW w:w="5386" w:type="dxa"/>
            <w:vAlign w:val="center"/>
          </w:tcPr>
          <w:p>
            <w:pPr>
              <w:pStyle w:val="12"/>
            </w:pPr>
            <w:r>
              <w:t>问卷满意的企业占比</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127、石财农【2024】99号提前下达2025年市级农业转移支付预算指标（稳定畜牧业生产补助）绩效目标表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13011025P001578100313</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石财农【2024】99号提前下达2025年市级农业转移支付预算指标（稳定畜牧业生产补助）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按照石家庄市引导生猪生产，促进生猪生产稳定要求，对出栏生猪给予补助。补贴范围为2025年出栏生猪，且纳入全国生猪养殖场系统备案的规模养猪场，补贴数量以区动物卫生监督所出具的检疫票证数量为准。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1.按照石家庄市引导生猪生产，促进生猪生产稳定要求，对出栏生猪给予补助。补贴范围为2025年出栏生猪，且纳入全国生猪养殖场系统备案的规模养猪场，补贴数量以区动物卫生监督所出具的检疫票证数量为准。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完成生猪补贴头数</w:t>
            </w:r>
          </w:p>
        </w:tc>
        <w:tc>
          <w:tcPr>
            <w:tcW w:w="5386" w:type="dxa"/>
            <w:vAlign w:val="center"/>
          </w:tcPr>
          <w:p>
            <w:pPr>
              <w:pStyle w:val="12"/>
            </w:pPr>
            <w:r>
              <w:t>完成生猪补贴头数不少于600头</w:t>
            </w:r>
          </w:p>
        </w:tc>
        <w:tc>
          <w:tcPr>
            <w:tcW w:w="2268" w:type="dxa"/>
            <w:vAlign w:val="center"/>
          </w:tcPr>
          <w:p>
            <w:pPr>
              <w:pStyle w:val="12"/>
            </w:pPr>
            <w:r>
              <w:t>≥600头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生猪补贴率</w:t>
            </w:r>
          </w:p>
        </w:tc>
        <w:tc>
          <w:tcPr>
            <w:tcW w:w="5386" w:type="dxa"/>
            <w:vAlign w:val="center"/>
          </w:tcPr>
          <w:p>
            <w:pPr>
              <w:pStyle w:val="12"/>
            </w:pPr>
            <w:r>
              <w:t>实际补贴头数占纳入生猪补贴范围头数的比例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生猪补贴及时率</w:t>
            </w:r>
          </w:p>
        </w:tc>
        <w:tc>
          <w:tcPr>
            <w:tcW w:w="5386" w:type="dxa"/>
            <w:vAlign w:val="center"/>
          </w:tcPr>
          <w:p>
            <w:pPr>
              <w:pStyle w:val="12"/>
            </w:pPr>
            <w:r>
              <w:t>及时补贴头数占纳入生猪补贴范围头数的比例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稳定畜牧业生产补助资金10万元</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以稳定规模猪场存量，保持生猪合理存栏水平</w:t>
            </w:r>
          </w:p>
        </w:tc>
        <w:tc>
          <w:tcPr>
            <w:tcW w:w="5386" w:type="dxa"/>
            <w:vAlign w:val="center"/>
          </w:tcPr>
          <w:p>
            <w:pPr>
              <w:pStyle w:val="12"/>
            </w:pPr>
            <w:r>
              <w:t>以稳定规模猪场存量，保持生猪合理存栏水平</w:t>
            </w:r>
          </w:p>
        </w:tc>
        <w:tc>
          <w:tcPr>
            <w:tcW w:w="2268" w:type="dxa"/>
            <w:vAlign w:val="center"/>
          </w:tcPr>
          <w:p>
            <w:pPr>
              <w:pStyle w:val="12"/>
            </w:pPr>
            <w:r>
              <w:t>以稳定规模猪场存量，保持生猪合理存栏水平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128、石财农【2024】99号提前下达2025年市级农业转移支付预算指标（现代都市型农业打造）绩效目标表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13011025P001578100294</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石财农【2024】99号提前下达2025年市级农业转移支付预算指标（现代都市型农业打造）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引导农产品精深加工企业、综合型都市休闲采摘园区等基层农业经营主体加大提档升级，全区建设不少于一个都市农业试点，将其打造成可供参观考察、学习交流的标准化、设施化、智能化程度高的亮点工程。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1.引导农产品精深加工企业、综合型都市休闲采摘园区等基层农业经营主体加大提档升级，全区建设不少于一个都市农业试点，将其打造成可供参观考察、学习交流的标准化、设施化、智能化程度高的亮点工程。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项目建设内容完成及时率</w:t>
            </w:r>
          </w:p>
        </w:tc>
        <w:tc>
          <w:tcPr>
            <w:tcW w:w="5386" w:type="dxa"/>
            <w:vAlign w:val="center"/>
          </w:tcPr>
          <w:p>
            <w:pPr>
              <w:pStyle w:val="12"/>
            </w:pPr>
            <w:r>
              <w:t>及时建设项目内容占全部建设内容的比例</w:t>
            </w:r>
          </w:p>
          <w:p>
            <w:pPr>
              <w:pStyle w:val="12"/>
            </w:pP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财政补贴资金100万元</w:t>
            </w:r>
          </w:p>
        </w:tc>
        <w:tc>
          <w:tcPr>
            <w:tcW w:w="2268" w:type="dxa"/>
            <w:vAlign w:val="center"/>
          </w:tcPr>
          <w:p>
            <w:pPr>
              <w:pStyle w:val="12"/>
            </w:pPr>
            <w:r>
              <w:t>100万元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建设都市农业试点</w:t>
            </w:r>
          </w:p>
        </w:tc>
        <w:tc>
          <w:tcPr>
            <w:tcW w:w="5386" w:type="dxa"/>
            <w:vAlign w:val="center"/>
          </w:tcPr>
          <w:p>
            <w:pPr>
              <w:pStyle w:val="12"/>
            </w:pPr>
            <w:r>
              <w:t>建设都市农业试点不少于1个</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实际完成项目内容占计划建设项目比例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农业经营主体提档升级</w:t>
            </w:r>
          </w:p>
        </w:tc>
        <w:tc>
          <w:tcPr>
            <w:tcW w:w="5386" w:type="dxa"/>
            <w:vAlign w:val="center"/>
          </w:tcPr>
          <w:p>
            <w:pPr>
              <w:pStyle w:val="12"/>
            </w:pPr>
            <w:r>
              <w:t>农业经营主体提档升级</w:t>
            </w:r>
          </w:p>
        </w:tc>
        <w:tc>
          <w:tcPr>
            <w:tcW w:w="2268" w:type="dxa"/>
            <w:vAlign w:val="center"/>
          </w:tcPr>
          <w:p>
            <w:pPr>
              <w:pStyle w:val="12"/>
            </w:pPr>
            <w:r>
              <w:t>农业经营主体提档升级</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农业经营主体满意度</w:t>
            </w:r>
          </w:p>
        </w:tc>
        <w:tc>
          <w:tcPr>
            <w:tcW w:w="5386" w:type="dxa"/>
            <w:vAlign w:val="center"/>
          </w:tcPr>
          <w:p>
            <w:pPr>
              <w:pStyle w:val="12"/>
            </w:pPr>
            <w:r>
              <w:t>农业经营主体满意度</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129、石财农【2024】99号提前下达2025年市级农业转移支付预算指标（养殖环节病死猪无害化处理及疫病净化补助）绩效目标表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13011025P00157710021H</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石财农【2024】99号提前下达2025年市级农业转移支付预算指标（养殖环节病死猪无害化处理及疫病净化补助）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1.42</w:t>
            </w:r>
          </w:p>
        </w:tc>
        <w:tc>
          <w:tcPr>
            <w:tcW w:w="2835" w:type="dxa"/>
            <w:vAlign w:val="center"/>
          </w:tcPr>
          <w:p>
            <w:pPr>
              <w:pStyle w:val="10"/>
            </w:pPr>
            <w:r>
              <w:t>其中：财政    资金</w:t>
            </w:r>
          </w:p>
        </w:tc>
        <w:tc>
          <w:tcPr>
            <w:tcW w:w="2551" w:type="dxa"/>
            <w:vAlign w:val="center"/>
          </w:tcPr>
          <w:p>
            <w:pPr>
              <w:pStyle w:val="12"/>
            </w:pPr>
            <w:r>
              <w:t>1.42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养殖环节收集的病死猪无害化处理率达到100%及动物疫病的净化，确保我区不发生重大动物疫情。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1.养殖环节收集的病死猪无害化处理率达到100%及动物疫病的净化，确保我区不发生重大动物疫情。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无害化处理数量不少于1500头</w:t>
            </w:r>
          </w:p>
        </w:tc>
        <w:tc>
          <w:tcPr>
            <w:tcW w:w="2268" w:type="dxa"/>
            <w:vAlign w:val="center"/>
          </w:tcPr>
          <w:p>
            <w:pPr>
              <w:pStyle w:val="12"/>
            </w:pPr>
            <w:r>
              <w:t>≥1500头</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养殖环节收集的病死猪无害化处理率</w:t>
            </w:r>
          </w:p>
        </w:tc>
        <w:tc>
          <w:tcPr>
            <w:tcW w:w="5386" w:type="dxa"/>
            <w:vAlign w:val="center"/>
          </w:tcPr>
          <w:p>
            <w:pPr>
              <w:pStyle w:val="12"/>
            </w:pPr>
            <w:r>
              <w:t>养殖环节收集的病死猪无害化处理率100%</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无害化处理及时率</w:t>
            </w:r>
          </w:p>
        </w:tc>
        <w:tc>
          <w:tcPr>
            <w:tcW w:w="5386" w:type="dxa"/>
            <w:vAlign w:val="center"/>
          </w:tcPr>
          <w:p>
            <w:pPr>
              <w:pStyle w:val="12"/>
            </w:pPr>
            <w:r>
              <w:t>及时处理数量占需要应处理数量的比例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完成补助资金的发放</w:t>
            </w:r>
          </w:p>
        </w:tc>
        <w:tc>
          <w:tcPr>
            <w:tcW w:w="5386" w:type="dxa"/>
            <w:vAlign w:val="center"/>
          </w:tcPr>
          <w:p>
            <w:pPr>
              <w:pStyle w:val="12"/>
            </w:pPr>
            <w:r>
              <w:t>完成补助资金的发放</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引发的食品安全事件次数0次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引发生态环境安全事件次数</w:t>
            </w:r>
          </w:p>
        </w:tc>
        <w:tc>
          <w:tcPr>
            <w:tcW w:w="5386" w:type="dxa"/>
            <w:vAlign w:val="center"/>
          </w:tcPr>
          <w:p>
            <w:pPr>
              <w:pStyle w:val="12"/>
            </w:pPr>
            <w:r>
              <w:t>引发的生态环境安全事件次数0次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不发生重大动物疫情，确保畜牧业健康发展</w:t>
            </w:r>
          </w:p>
        </w:tc>
        <w:tc>
          <w:tcPr>
            <w:tcW w:w="5386" w:type="dxa"/>
            <w:vAlign w:val="center"/>
          </w:tcPr>
          <w:p>
            <w:pPr>
              <w:pStyle w:val="12"/>
            </w:pPr>
            <w:r>
              <w:t>不发生重大动物疫情，确保畜牧业健康发展</w:t>
            </w:r>
          </w:p>
        </w:tc>
        <w:tc>
          <w:tcPr>
            <w:tcW w:w="2268" w:type="dxa"/>
            <w:vAlign w:val="center"/>
          </w:tcPr>
          <w:p>
            <w:pPr>
              <w:pStyle w:val="12"/>
            </w:pPr>
            <w:r>
              <w:t>不发生重大动物疫情，确保畜牧业健康发展</w:t>
            </w:r>
          </w:p>
          <w:p>
            <w:pPr>
              <w:pStyle w:val="12"/>
            </w:pPr>
          </w:p>
        </w:tc>
        <w:tc>
          <w:tcPr>
            <w:tcW w:w="1276" w:type="dxa"/>
            <w:vAlign w:val="center"/>
          </w:tcPr>
          <w:p>
            <w:pPr>
              <w:pStyle w:val="12"/>
            </w:pPr>
            <w:r>
              <w:t>石政办发【2016】72号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130、石财债【2022】16号下达2022年第八批新增政府债券资金（鹿泉区农村人居环境整治工程）绩效目标表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13011022P002973100019</w:t>
            </w:r>
          </w:p>
        </w:tc>
        <w:tc>
          <w:tcPr>
            <w:tcW w:w="2835" w:type="dxa"/>
            <w:vAlign w:val="center"/>
          </w:tcPr>
          <w:p>
            <w:pPr>
              <w:pStyle w:val="10"/>
            </w:pPr>
            <w:r>
              <w:t>项目名称</w:t>
            </w:r>
          </w:p>
        </w:tc>
        <w:tc>
          <w:tcPr>
            <w:tcW w:w="6095" w:type="dxa"/>
            <w:gridSpan w:val="3"/>
            <w:vAlign w:val="center"/>
          </w:tcPr>
          <w:p>
            <w:pPr>
              <w:pStyle w:val="12"/>
            </w:pPr>
            <w:r>
              <w:t>石财债【2022】16号下达2022年第八批新增政府债券资金（鹿泉区农村人居环境整治工程）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551.84</w:t>
            </w:r>
          </w:p>
        </w:tc>
        <w:tc>
          <w:tcPr>
            <w:tcW w:w="2835" w:type="dxa"/>
            <w:vAlign w:val="center"/>
          </w:tcPr>
          <w:p>
            <w:pPr>
              <w:pStyle w:val="10"/>
            </w:pPr>
            <w:r>
              <w:t>其中：财政    资金</w:t>
            </w:r>
          </w:p>
        </w:tc>
        <w:tc>
          <w:tcPr>
            <w:tcW w:w="2551" w:type="dxa"/>
            <w:vAlign w:val="center"/>
          </w:tcPr>
          <w:p>
            <w:pPr>
              <w:pStyle w:val="12"/>
            </w:pPr>
            <w:r>
              <w:t>551.84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鹿泉区12乡镇（除开发区）148个村实施生活污水治理工程、道路硬化工程、村容村貌提升工程和基础设施工程等。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1.鹿泉区12乡镇（除开发区）148个村实施生活污水治理工程、道路硬化工程、村容村貌提升工程和基础设施工程等。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道路硬化工程量</w:t>
            </w:r>
          </w:p>
        </w:tc>
        <w:tc>
          <w:tcPr>
            <w:tcW w:w="5386" w:type="dxa"/>
            <w:vAlign w:val="center"/>
          </w:tcPr>
          <w:p>
            <w:pPr>
              <w:pStyle w:val="12"/>
            </w:pPr>
            <w:r>
              <w:t>硬化道路1344442.4平米</w:t>
            </w:r>
          </w:p>
        </w:tc>
        <w:tc>
          <w:tcPr>
            <w:tcW w:w="2268" w:type="dxa"/>
            <w:vAlign w:val="center"/>
          </w:tcPr>
          <w:p>
            <w:pPr>
              <w:pStyle w:val="12"/>
            </w:pPr>
            <w:r>
              <w:t>1344442.4平米</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建设小游园工程量</w:t>
            </w:r>
          </w:p>
        </w:tc>
        <w:tc>
          <w:tcPr>
            <w:tcW w:w="5386" w:type="dxa"/>
            <w:vAlign w:val="center"/>
          </w:tcPr>
          <w:p>
            <w:pPr>
              <w:pStyle w:val="12"/>
            </w:pPr>
            <w:r>
              <w:t>建设小游园177个，208374.4平米</w:t>
            </w:r>
          </w:p>
        </w:tc>
        <w:tc>
          <w:tcPr>
            <w:tcW w:w="2268" w:type="dxa"/>
            <w:vAlign w:val="center"/>
          </w:tcPr>
          <w:p>
            <w:pPr>
              <w:pStyle w:val="12"/>
            </w:pPr>
            <w:r>
              <w:t>建设小游园177个，208374.4平米</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铺设污水管网长度</w:t>
            </w:r>
          </w:p>
        </w:tc>
        <w:tc>
          <w:tcPr>
            <w:tcW w:w="5386" w:type="dxa"/>
            <w:vAlign w:val="center"/>
          </w:tcPr>
          <w:p>
            <w:pPr>
              <w:pStyle w:val="12"/>
            </w:pPr>
            <w:r>
              <w:t>铺设污水管网314450米</w:t>
            </w:r>
          </w:p>
        </w:tc>
        <w:tc>
          <w:tcPr>
            <w:tcW w:w="2268" w:type="dxa"/>
            <w:vAlign w:val="center"/>
          </w:tcPr>
          <w:p>
            <w:pPr>
              <w:pStyle w:val="12"/>
            </w:pPr>
            <w:r>
              <w:t>314450米</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建设污水处理站个数</w:t>
            </w:r>
          </w:p>
        </w:tc>
        <w:tc>
          <w:tcPr>
            <w:tcW w:w="5386" w:type="dxa"/>
            <w:vAlign w:val="center"/>
          </w:tcPr>
          <w:p>
            <w:pPr>
              <w:pStyle w:val="12"/>
            </w:pPr>
            <w:r>
              <w:t>建设污水 处理站9座</w:t>
            </w:r>
          </w:p>
        </w:tc>
        <w:tc>
          <w:tcPr>
            <w:tcW w:w="2268" w:type="dxa"/>
            <w:vAlign w:val="center"/>
          </w:tcPr>
          <w:p>
            <w:pPr>
              <w:pStyle w:val="12"/>
            </w:pPr>
            <w:r>
              <w:t>9座</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合格的工程数量占工程完工总量的比例</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竣工验收合格率</w:t>
            </w:r>
          </w:p>
        </w:tc>
        <w:tc>
          <w:tcPr>
            <w:tcW w:w="5386" w:type="dxa"/>
            <w:vAlign w:val="center"/>
          </w:tcPr>
          <w:p>
            <w:pPr>
              <w:pStyle w:val="12"/>
            </w:pPr>
            <w:r>
              <w:t>竣工验收合格率达到100%</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建设工期</w:t>
            </w:r>
          </w:p>
        </w:tc>
        <w:tc>
          <w:tcPr>
            <w:tcW w:w="5386" w:type="dxa"/>
            <w:vAlign w:val="center"/>
          </w:tcPr>
          <w:p>
            <w:pPr>
              <w:pStyle w:val="12"/>
            </w:pPr>
            <w:r>
              <w:t>建设工期12个月</w:t>
            </w:r>
          </w:p>
        </w:tc>
        <w:tc>
          <w:tcPr>
            <w:tcW w:w="2268" w:type="dxa"/>
            <w:vAlign w:val="center"/>
          </w:tcPr>
          <w:p>
            <w:pPr>
              <w:pStyle w:val="12"/>
            </w:pPr>
            <w:r>
              <w:t>12月</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建设成本</w:t>
            </w:r>
          </w:p>
        </w:tc>
        <w:tc>
          <w:tcPr>
            <w:tcW w:w="5386" w:type="dxa"/>
            <w:vAlign w:val="center"/>
          </w:tcPr>
          <w:p>
            <w:pPr>
              <w:pStyle w:val="12"/>
            </w:pPr>
            <w:r>
              <w:t>建设成本73752.38万元</w:t>
            </w:r>
          </w:p>
        </w:tc>
        <w:tc>
          <w:tcPr>
            <w:tcW w:w="2268" w:type="dxa"/>
            <w:vAlign w:val="center"/>
          </w:tcPr>
          <w:p>
            <w:pPr>
              <w:pStyle w:val="12"/>
            </w:pPr>
            <w:r>
              <w:t>73752.38万元</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项目运营收入</w:t>
            </w:r>
          </w:p>
        </w:tc>
        <w:tc>
          <w:tcPr>
            <w:tcW w:w="5386" w:type="dxa"/>
            <w:vAlign w:val="center"/>
          </w:tcPr>
          <w:p>
            <w:pPr>
              <w:pStyle w:val="12"/>
            </w:pPr>
            <w:r>
              <w:t>年收入达到6566.73万元</w:t>
            </w:r>
          </w:p>
        </w:tc>
        <w:tc>
          <w:tcPr>
            <w:tcW w:w="2268" w:type="dxa"/>
            <w:vAlign w:val="center"/>
          </w:tcPr>
          <w:p>
            <w:pPr>
              <w:pStyle w:val="12"/>
            </w:pPr>
            <w:r>
              <w:t>6656.73万元/年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受益群体数量</w:t>
            </w:r>
          </w:p>
        </w:tc>
        <w:tc>
          <w:tcPr>
            <w:tcW w:w="5386" w:type="dxa"/>
            <w:vAlign w:val="center"/>
          </w:tcPr>
          <w:p>
            <w:pPr>
              <w:pStyle w:val="12"/>
            </w:pPr>
            <w:r>
              <w:t>受益群体不少于20万人</w:t>
            </w:r>
          </w:p>
        </w:tc>
        <w:tc>
          <w:tcPr>
            <w:tcW w:w="2268" w:type="dxa"/>
            <w:vAlign w:val="center"/>
          </w:tcPr>
          <w:p>
            <w:pPr>
              <w:pStyle w:val="12"/>
            </w:pPr>
            <w:r>
              <w:t>≥20万人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改良当地生态环境</w:t>
            </w:r>
          </w:p>
        </w:tc>
        <w:tc>
          <w:tcPr>
            <w:tcW w:w="5386" w:type="dxa"/>
            <w:vAlign w:val="center"/>
          </w:tcPr>
          <w:p>
            <w:pPr>
              <w:pStyle w:val="12"/>
            </w:pPr>
            <w:r>
              <w:t>改良当地生态环境</w:t>
            </w:r>
          </w:p>
        </w:tc>
        <w:tc>
          <w:tcPr>
            <w:tcW w:w="2268" w:type="dxa"/>
            <w:vAlign w:val="center"/>
          </w:tcPr>
          <w:p>
            <w:pPr>
              <w:pStyle w:val="12"/>
            </w:pPr>
            <w:r>
              <w:t>改良当地生态环境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环境污染与生态环境破坏得到全面控制</w:t>
            </w:r>
          </w:p>
        </w:tc>
        <w:tc>
          <w:tcPr>
            <w:tcW w:w="5386" w:type="dxa"/>
            <w:vAlign w:val="center"/>
          </w:tcPr>
          <w:p>
            <w:pPr>
              <w:pStyle w:val="12"/>
            </w:pPr>
            <w:r>
              <w:t>环境污染与生态环境破坏得到全面控制</w:t>
            </w:r>
          </w:p>
        </w:tc>
        <w:tc>
          <w:tcPr>
            <w:tcW w:w="2268" w:type="dxa"/>
            <w:vAlign w:val="center"/>
          </w:tcPr>
          <w:p>
            <w:pPr>
              <w:pStyle w:val="12"/>
            </w:pPr>
            <w:r>
              <w:t>环境污染与生态环境破坏得到全面控制</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受益群体满意度不低于90%</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468.32</w:t>
            </w:r>
          </w:p>
        </w:tc>
        <w:tc>
          <w:tcPr>
            <w:tcW w:w="964" w:type="dxa"/>
            <w:vAlign w:val="center"/>
          </w:tcPr>
          <w:p>
            <w:pPr>
              <w:pStyle w:val="15"/>
            </w:pPr>
            <w:r>
              <w:t>411.32</w:t>
            </w:r>
          </w:p>
        </w:tc>
        <w:tc>
          <w:tcPr>
            <w:tcW w:w="964" w:type="dxa"/>
            <w:vAlign w:val="center"/>
          </w:tcPr>
          <w:p>
            <w:pPr>
              <w:pStyle w:val="15"/>
            </w:pPr>
            <w:r>
              <w:t>57.00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468.32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石家庄市鹿泉区农业农村局本级小计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468.32</w:t>
            </w:r>
          </w:p>
        </w:tc>
        <w:tc>
          <w:tcPr>
            <w:tcW w:w="964" w:type="dxa"/>
            <w:vAlign w:val="center"/>
          </w:tcPr>
          <w:p>
            <w:pPr>
              <w:pStyle w:val="15"/>
            </w:pPr>
            <w:r>
              <w:t>411.32</w:t>
            </w:r>
          </w:p>
        </w:tc>
        <w:tc>
          <w:tcPr>
            <w:tcW w:w="964" w:type="dxa"/>
            <w:vAlign w:val="center"/>
          </w:tcPr>
          <w:p>
            <w:pPr>
              <w:pStyle w:val="15"/>
            </w:pPr>
            <w:r>
              <w:t>57.00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468.32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309.11</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7</w:t>
            </w:r>
          </w:p>
        </w:tc>
        <w:tc>
          <w:tcPr>
            <w:tcW w:w="850" w:type="dxa"/>
            <w:vAlign w:val="center"/>
          </w:tcPr>
          <w:p>
            <w:pPr>
              <w:pStyle w:val="11"/>
            </w:pPr>
            <w:r>
              <w:t>0.23</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309.11</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309.11</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59.60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0.50</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59.60</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0.30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59.60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5</w:t>
            </w:r>
          </w:p>
        </w:tc>
        <w:tc>
          <w:tcPr>
            <w:tcW w:w="850" w:type="dxa"/>
            <w:vAlign w:val="center"/>
          </w:tcPr>
          <w:p>
            <w:pPr>
              <w:pStyle w:val="11"/>
            </w:pPr>
            <w:r>
              <w:t>0.15</w:t>
            </w:r>
          </w:p>
        </w:tc>
        <w:tc>
          <w:tcPr>
            <w:tcW w:w="964" w:type="dxa"/>
            <w:vAlign w:val="center"/>
          </w:tcPr>
          <w:p>
            <w:pPr>
              <w:pStyle w:val="11"/>
            </w:pPr>
            <w:r>
              <w:t>0.75</w:t>
            </w:r>
          </w:p>
        </w:tc>
        <w:tc>
          <w:tcPr>
            <w:tcW w:w="964" w:type="dxa"/>
            <w:vAlign w:val="center"/>
          </w:tcPr>
          <w:p>
            <w:pPr>
              <w:pStyle w:val="11"/>
            </w:pPr>
            <w:r>
              <w:t>0.75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59.60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5</w:t>
            </w:r>
          </w:p>
        </w:tc>
        <w:tc>
          <w:tcPr>
            <w:tcW w:w="850" w:type="dxa"/>
            <w:vAlign w:val="center"/>
          </w:tcPr>
          <w:p>
            <w:pPr>
              <w:pStyle w:val="11"/>
            </w:pPr>
            <w:r>
              <w:t>0.04</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59.60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5</w:t>
            </w:r>
          </w:p>
        </w:tc>
        <w:tc>
          <w:tcPr>
            <w:tcW w:w="850" w:type="dxa"/>
            <w:vAlign w:val="center"/>
          </w:tcPr>
          <w:p>
            <w:pPr>
              <w:pStyle w:val="11"/>
            </w:pPr>
            <w:r>
              <w:t>0.08</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59.60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箱</w:t>
            </w:r>
          </w:p>
        </w:tc>
        <w:tc>
          <w:tcPr>
            <w:tcW w:w="850" w:type="dxa"/>
            <w:vAlign w:val="center"/>
          </w:tcPr>
          <w:p>
            <w:pPr>
              <w:pStyle w:val="11"/>
            </w:pPr>
            <w:r>
              <w:t>120</w:t>
            </w:r>
          </w:p>
        </w:tc>
        <w:tc>
          <w:tcPr>
            <w:tcW w:w="850" w:type="dxa"/>
            <w:vAlign w:val="center"/>
          </w:tcPr>
          <w:p>
            <w:pPr>
              <w:pStyle w:val="11"/>
            </w:pPr>
            <w:r>
              <w:t>0.02</w:t>
            </w:r>
          </w:p>
        </w:tc>
        <w:tc>
          <w:tcPr>
            <w:tcW w:w="964" w:type="dxa"/>
            <w:vAlign w:val="center"/>
          </w:tcPr>
          <w:p>
            <w:pPr>
              <w:pStyle w:val="11"/>
            </w:pPr>
            <w:r>
              <w:t>2.76</w:t>
            </w:r>
          </w:p>
        </w:tc>
        <w:tc>
          <w:tcPr>
            <w:tcW w:w="964" w:type="dxa"/>
            <w:vAlign w:val="center"/>
          </w:tcPr>
          <w:p>
            <w:pPr>
              <w:pStyle w:val="11"/>
            </w:pPr>
            <w:r>
              <w:t>2.76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59.60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8.92</w:t>
            </w:r>
          </w:p>
        </w:tc>
        <w:tc>
          <w:tcPr>
            <w:tcW w:w="964" w:type="dxa"/>
            <w:vAlign w:val="center"/>
          </w:tcPr>
          <w:p>
            <w:pPr>
              <w:pStyle w:val="11"/>
            </w:pPr>
            <w:r>
              <w:t>8.92</w:t>
            </w:r>
          </w:p>
        </w:tc>
        <w:tc>
          <w:tcPr>
            <w:tcW w:w="964" w:type="dxa"/>
            <w:vAlign w:val="center"/>
          </w:tcPr>
          <w:p>
            <w:pPr>
              <w:pStyle w:val="11"/>
            </w:pPr>
            <w:r>
              <w:t>8.92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59.60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2025农村第二轮土地承包到期后再延长30年试点经费</w:t>
            </w:r>
          </w:p>
        </w:tc>
        <w:tc>
          <w:tcPr>
            <w:tcW w:w="964" w:type="dxa"/>
            <w:vAlign w:val="center"/>
          </w:tcPr>
          <w:p>
            <w:pPr>
              <w:pStyle w:val="11"/>
            </w:pPr>
            <w:r>
              <w:t>50.00</w:t>
            </w:r>
          </w:p>
        </w:tc>
        <w:tc>
          <w:tcPr>
            <w:tcW w:w="1134" w:type="dxa"/>
            <w:vAlign w:val="center"/>
          </w:tcPr>
          <w:p>
            <w:pPr>
              <w:pStyle w:val="12"/>
            </w:pPr>
            <w:r>
              <w:t>其他农业服务</w:t>
            </w:r>
          </w:p>
        </w:tc>
        <w:tc>
          <w:tcPr>
            <w:tcW w:w="1134" w:type="dxa"/>
            <w:vAlign w:val="center"/>
          </w:tcPr>
          <w:p>
            <w:pPr>
              <w:pStyle w:val="12"/>
            </w:pPr>
            <w:r>
              <w:t>C09019900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50.00</w:t>
            </w:r>
          </w:p>
        </w:tc>
        <w:tc>
          <w:tcPr>
            <w:tcW w:w="964" w:type="dxa"/>
            <w:vAlign w:val="center"/>
          </w:tcPr>
          <w:p>
            <w:pPr>
              <w:pStyle w:val="11"/>
            </w:pPr>
            <w:r>
              <w:t>50.00</w:t>
            </w:r>
          </w:p>
        </w:tc>
        <w:tc>
          <w:tcPr>
            <w:tcW w:w="964" w:type="dxa"/>
            <w:vAlign w:val="center"/>
          </w:tcPr>
          <w:p>
            <w:pPr>
              <w:pStyle w:val="11"/>
            </w:pPr>
            <w:r>
              <w:t>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2025农业局专项项目业务经费</w:t>
            </w:r>
          </w:p>
        </w:tc>
        <w:tc>
          <w:tcPr>
            <w:tcW w:w="964" w:type="dxa"/>
            <w:vAlign w:val="center"/>
          </w:tcPr>
          <w:p>
            <w:pPr>
              <w:pStyle w:val="11"/>
            </w:pPr>
            <w:r>
              <w:t>32.52</w:t>
            </w:r>
          </w:p>
        </w:tc>
        <w:tc>
          <w:tcPr>
            <w:tcW w:w="1134" w:type="dxa"/>
            <w:vAlign w:val="center"/>
          </w:tcPr>
          <w:p>
            <w:pPr>
              <w:pStyle w:val="12"/>
            </w:pPr>
            <w:r>
              <w:t>视频会议系统及会议室音频系统</w:t>
            </w:r>
          </w:p>
        </w:tc>
        <w:tc>
          <w:tcPr>
            <w:tcW w:w="1134" w:type="dxa"/>
            <w:vAlign w:val="center"/>
          </w:tcPr>
          <w:p>
            <w:pPr>
              <w:pStyle w:val="12"/>
            </w:pPr>
            <w:r>
              <w:t>A02080805</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4.00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2025重大动物疫病防治经费</w:t>
            </w:r>
          </w:p>
        </w:tc>
        <w:tc>
          <w:tcPr>
            <w:tcW w:w="964" w:type="dxa"/>
            <w:vAlign w:val="center"/>
          </w:tcPr>
          <w:p>
            <w:pPr>
              <w:pStyle w:val="11"/>
            </w:pPr>
            <w:r>
              <w:t>15.00</w:t>
            </w:r>
          </w:p>
        </w:tc>
        <w:tc>
          <w:tcPr>
            <w:tcW w:w="1134" w:type="dxa"/>
            <w:vAlign w:val="center"/>
          </w:tcPr>
          <w:p>
            <w:pPr>
              <w:pStyle w:val="12"/>
            </w:pPr>
            <w:r>
              <w:t>电冰箱</w:t>
            </w:r>
          </w:p>
        </w:tc>
        <w:tc>
          <w:tcPr>
            <w:tcW w:w="1134" w:type="dxa"/>
            <w:vAlign w:val="center"/>
          </w:tcPr>
          <w:p>
            <w:pPr>
              <w:pStyle w:val="12"/>
            </w:pPr>
            <w:r>
              <w:t>A02061801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石财农【2024】78号提前下达2025年省级乡村振兴专项资金（和美乡村重点村奖补）</w:t>
            </w:r>
          </w:p>
        </w:tc>
        <w:tc>
          <w:tcPr>
            <w:tcW w:w="964" w:type="dxa"/>
            <w:vAlign w:val="center"/>
          </w:tcPr>
          <w:p>
            <w:pPr>
              <w:pStyle w:val="11"/>
            </w:pPr>
            <w:r>
              <w:t>320.00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320.00</w:t>
            </w:r>
          </w:p>
        </w:tc>
        <w:tc>
          <w:tcPr>
            <w:tcW w:w="964" w:type="dxa"/>
            <w:vAlign w:val="center"/>
          </w:tcPr>
          <w:p>
            <w:pPr>
              <w:pStyle w:val="11"/>
            </w:pPr>
            <w:r>
              <w:t>320.00</w:t>
            </w:r>
          </w:p>
        </w:tc>
        <w:tc>
          <w:tcPr>
            <w:tcW w:w="964" w:type="dxa"/>
            <w:vAlign w:val="center"/>
          </w:tcPr>
          <w:p>
            <w:pPr>
              <w:pStyle w:val="11"/>
            </w:pPr>
            <w:r>
              <w:t>320.00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石财农【2024】99号提前下达2025年市级农业转移支付预算指标（高标准农田建设）</w:t>
            </w:r>
          </w:p>
        </w:tc>
        <w:tc>
          <w:tcPr>
            <w:tcW w:w="964" w:type="dxa"/>
            <w:vAlign w:val="center"/>
          </w:tcPr>
          <w:p>
            <w:pPr>
              <w:pStyle w:val="11"/>
            </w:pPr>
            <w:r>
              <w:t>14.00</w:t>
            </w:r>
          </w:p>
        </w:tc>
        <w:tc>
          <w:tcPr>
            <w:tcW w:w="1134" w:type="dxa"/>
            <w:vAlign w:val="center"/>
          </w:tcPr>
          <w:p>
            <w:pPr>
              <w:pStyle w:val="12"/>
            </w:pPr>
            <w:r>
              <w:t>灌溉排水工程施工</w:t>
            </w:r>
          </w:p>
        </w:tc>
        <w:tc>
          <w:tcPr>
            <w:tcW w:w="1134" w:type="dxa"/>
            <w:vAlign w:val="center"/>
          </w:tcPr>
          <w:p>
            <w:pPr>
              <w:pStyle w:val="12"/>
            </w:pPr>
            <w:r>
              <w:t>B02091000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14.00</w:t>
            </w:r>
          </w:p>
        </w:tc>
        <w:tc>
          <w:tcPr>
            <w:tcW w:w="964" w:type="dxa"/>
            <w:vAlign w:val="center"/>
          </w:tcPr>
          <w:p>
            <w:pPr>
              <w:pStyle w:val="11"/>
            </w:pPr>
            <w:r>
              <w:t>14.00</w:t>
            </w:r>
          </w:p>
        </w:tc>
        <w:tc>
          <w:tcPr>
            <w:tcW w:w="964" w:type="dxa"/>
            <w:vAlign w:val="center"/>
          </w:tcPr>
          <w:p>
            <w:pPr>
              <w:pStyle w:val="11"/>
            </w:pPr>
          </w:p>
        </w:tc>
        <w:tc>
          <w:tcPr>
            <w:tcW w:w="964" w:type="dxa"/>
            <w:vAlign w:val="center"/>
          </w:tcPr>
          <w:p>
            <w:pPr>
              <w:pStyle w:val="11"/>
            </w:pPr>
            <w:r>
              <w:t>14.00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石财农【2024】99号提前下达2025年市级农业转移支付预算指标（农田水利建设）</w:t>
            </w:r>
          </w:p>
        </w:tc>
        <w:tc>
          <w:tcPr>
            <w:tcW w:w="964" w:type="dxa"/>
            <w:vAlign w:val="center"/>
          </w:tcPr>
          <w:p>
            <w:pPr>
              <w:pStyle w:val="11"/>
            </w:pPr>
            <w:r>
              <w:t>43.00</w:t>
            </w:r>
          </w:p>
        </w:tc>
        <w:tc>
          <w:tcPr>
            <w:tcW w:w="1134" w:type="dxa"/>
            <w:vAlign w:val="center"/>
          </w:tcPr>
          <w:p>
            <w:pPr>
              <w:pStyle w:val="12"/>
            </w:pPr>
            <w:r>
              <w:t>灌溉排水工程施工</w:t>
            </w:r>
          </w:p>
        </w:tc>
        <w:tc>
          <w:tcPr>
            <w:tcW w:w="1134" w:type="dxa"/>
            <w:vAlign w:val="center"/>
          </w:tcPr>
          <w:p>
            <w:pPr>
              <w:pStyle w:val="12"/>
            </w:pPr>
            <w:r>
              <w:t>B02091000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43.00</w:t>
            </w:r>
          </w:p>
        </w:tc>
        <w:tc>
          <w:tcPr>
            <w:tcW w:w="964" w:type="dxa"/>
            <w:vAlign w:val="center"/>
          </w:tcPr>
          <w:p>
            <w:pPr>
              <w:pStyle w:val="11"/>
            </w:pPr>
            <w:r>
              <w:t>43.00</w:t>
            </w:r>
          </w:p>
        </w:tc>
        <w:tc>
          <w:tcPr>
            <w:tcW w:w="964" w:type="dxa"/>
            <w:vAlign w:val="center"/>
          </w:tcPr>
          <w:p>
            <w:pPr>
              <w:pStyle w:val="11"/>
            </w:pPr>
          </w:p>
        </w:tc>
        <w:tc>
          <w:tcPr>
            <w:tcW w:w="964" w:type="dxa"/>
            <w:vAlign w:val="center"/>
          </w:tcPr>
          <w:p>
            <w:pPr>
              <w:pStyle w:val="11"/>
            </w:pPr>
            <w:r>
              <w:t>43.00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石家庄市鹿泉区农业农村局本级上年末固定资产金额为1246.31万元（详见下表）。本年度拟购置固定资产总额为4.97万元，已按要求列入政府采购预算，详见政府采购预算表。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1246.31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856.70</w:t>
            </w:r>
          </w:p>
        </w:tc>
        <w:tc>
          <w:tcPr>
            <w:tcW w:w="2835" w:type="dxa"/>
            <w:vAlign w:val="center"/>
          </w:tcPr>
          <w:p>
            <w:pPr>
              <w:pStyle w:val="11"/>
            </w:pPr>
            <w:r>
              <w:t>108.66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506</w:t>
            </w:r>
          </w:p>
        </w:tc>
        <w:tc>
          <w:tcPr>
            <w:tcW w:w="2835" w:type="dxa"/>
            <w:vAlign w:val="center"/>
          </w:tcPr>
          <w:p>
            <w:pPr>
              <w:pStyle w:val="11"/>
            </w:pPr>
            <w:r>
              <w:t>9.70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84.54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3</w:t>
            </w:r>
          </w:p>
        </w:tc>
        <w:tc>
          <w:tcPr>
            <w:tcW w:w="2835" w:type="dxa"/>
            <w:vAlign w:val="center"/>
          </w:tcPr>
          <w:p>
            <w:pPr>
              <w:pStyle w:val="11"/>
            </w:pPr>
            <w:r>
              <w:t>411.88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1372</w:t>
            </w:r>
          </w:p>
        </w:tc>
        <w:tc>
          <w:tcPr>
            <w:tcW w:w="2835" w:type="dxa"/>
            <w:vAlign w:val="center"/>
          </w:tcPr>
          <w:p>
            <w:pPr>
              <w:pStyle w:val="11"/>
            </w:pPr>
            <w:r>
              <w:t>641.23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二、石家庄市鹿泉区农产品综合质检站收支预算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281.44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29.93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218.43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18.53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281.44</w:t>
            </w:r>
          </w:p>
        </w:tc>
        <w:tc>
          <w:tcPr>
            <w:tcW w:w="4535" w:type="dxa"/>
            <w:vAlign w:val="center"/>
          </w:tcPr>
          <w:p>
            <w:pPr>
              <w:pStyle w:val="14"/>
            </w:pPr>
            <w:r>
              <w:t>本年支出合计</w:t>
            </w:r>
          </w:p>
        </w:tc>
        <w:tc>
          <w:tcPr>
            <w:tcW w:w="2126" w:type="dxa"/>
            <w:vAlign w:val="center"/>
          </w:tcPr>
          <w:p>
            <w:pPr>
              <w:pStyle w:val="15"/>
            </w:pPr>
            <w:r>
              <w:t>281.44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281.44</w:t>
            </w:r>
          </w:p>
        </w:tc>
        <w:tc>
          <w:tcPr>
            <w:tcW w:w="4535" w:type="dxa"/>
            <w:vAlign w:val="center"/>
          </w:tcPr>
          <w:p>
            <w:pPr>
              <w:pStyle w:val="14"/>
            </w:pPr>
            <w:r>
              <w:t>支出总计</w:t>
            </w:r>
          </w:p>
        </w:tc>
        <w:tc>
          <w:tcPr>
            <w:tcW w:w="2126" w:type="dxa"/>
            <w:vAlign w:val="center"/>
          </w:tcPr>
          <w:p>
            <w:pPr>
              <w:pStyle w:val="15"/>
            </w:pPr>
            <w:r>
              <w:t>281.44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281.44</w:t>
            </w:r>
          </w:p>
        </w:tc>
        <w:tc>
          <w:tcPr>
            <w:tcW w:w="1134" w:type="dxa"/>
            <w:vAlign w:val="center"/>
          </w:tcPr>
          <w:p>
            <w:pPr>
              <w:pStyle w:val="15"/>
            </w:pPr>
            <w:r>
              <w:t>281.44</w:t>
            </w:r>
          </w:p>
        </w:tc>
        <w:tc>
          <w:tcPr>
            <w:tcW w:w="1134" w:type="dxa"/>
            <w:vAlign w:val="center"/>
          </w:tcPr>
          <w:p>
            <w:pPr>
              <w:pStyle w:val="15"/>
            </w:pPr>
            <w:r>
              <w:t>281.44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29.93</w:t>
            </w:r>
          </w:p>
        </w:tc>
        <w:tc>
          <w:tcPr>
            <w:tcW w:w="1134" w:type="dxa"/>
            <w:vAlign w:val="center"/>
          </w:tcPr>
          <w:p>
            <w:pPr>
              <w:pStyle w:val="11"/>
            </w:pPr>
            <w:r>
              <w:t>29.93</w:t>
            </w:r>
          </w:p>
        </w:tc>
        <w:tc>
          <w:tcPr>
            <w:tcW w:w="1134" w:type="dxa"/>
            <w:vAlign w:val="center"/>
          </w:tcPr>
          <w:p>
            <w:pPr>
              <w:pStyle w:val="11"/>
            </w:pPr>
            <w:r>
              <w:t>29.93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29.93</w:t>
            </w:r>
          </w:p>
        </w:tc>
        <w:tc>
          <w:tcPr>
            <w:tcW w:w="1134" w:type="dxa"/>
            <w:vAlign w:val="center"/>
          </w:tcPr>
          <w:p>
            <w:pPr>
              <w:pStyle w:val="11"/>
            </w:pPr>
            <w:r>
              <w:t>29.93</w:t>
            </w:r>
          </w:p>
        </w:tc>
        <w:tc>
          <w:tcPr>
            <w:tcW w:w="1134" w:type="dxa"/>
            <w:vAlign w:val="center"/>
          </w:tcPr>
          <w:p>
            <w:pPr>
              <w:pStyle w:val="11"/>
            </w:pPr>
            <w:r>
              <w:t>29.93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9.57</w:t>
            </w:r>
          </w:p>
        </w:tc>
        <w:tc>
          <w:tcPr>
            <w:tcW w:w="1134" w:type="dxa"/>
            <w:vAlign w:val="center"/>
          </w:tcPr>
          <w:p>
            <w:pPr>
              <w:pStyle w:val="11"/>
            </w:pPr>
            <w:r>
              <w:t>9.57</w:t>
            </w:r>
          </w:p>
        </w:tc>
        <w:tc>
          <w:tcPr>
            <w:tcW w:w="1134" w:type="dxa"/>
            <w:vAlign w:val="center"/>
          </w:tcPr>
          <w:p>
            <w:pPr>
              <w:pStyle w:val="11"/>
            </w:pPr>
            <w:r>
              <w:t>9.57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20.36</w:t>
            </w:r>
          </w:p>
        </w:tc>
        <w:tc>
          <w:tcPr>
            <w:tcW w:w="1134" w:type="dxa"/>
            <w:vAlign w:val="center"/>
          </w:tcPr>
          <w:p>
            <w:pPr>
              <w:pStyle w:val="11"/>
            </w:pPr>
            <w:r>
              <w:t>20.36</w:t>
            </w:r>
          </w:p>
        </w:tc>
        <w:tc>
          <w:tcPr>
            <w:tcW w:w="1134" w:type="dxa"/>
            <w:vAlign w:val="center"/>
          </w:tcPr>
          <w:p>
            <w:pPr>
              <w:pStyle w:val="11"/>
            </w:pPr>
            <w:r>
              <w:t>20.36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14.54</w:t>
            </w:r>
          </w:p>
        </w:tc>
        <w:tc>
          <w:tcPr>
            <w:tcW w:w="1134" w:type="dxa"/>
            <w:vAlign w:val="center"/>
          </w:tcPr>
          <w:p>
            <w:pPr>
              <w:pStyle w:val="11"/>
            </w:pPr>
            <w:r>
              <w:t>14.54</w:t>
            </w:r>
          </w:p>
        </w:tc>
        <w:tc>
          <w:tcPr>
            <w:tcW w:w="1134" w:type="dxa"/>
            <w:vAlign w:val="center"/>
          </w:tcPr>
          <w:p>
            <w:pPr>
              <w:pStyle w:val="11"/>
            </w:pPr>
            <w:r>
              <w:t>14.54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14.54</w:t>
            </w:r>
          </w:p>
        </w:tc>
        <w:tc>
          <w:tcPr>
            <w:tcW w:w="1134" w:type="dxa"/>
            <w:vAlign w:val="center"/>
          </w:tcPr>
          <w:p>
            <w:pPr>
              <w:pStyle w:val="11"/>
            </w:pPr>
            <w:r>
              <w:t>14.54</w:t>
            </w:r>
          </w:p>
        </w:tc>
        <w:tc>
          <w:tcPr>
            <w:tcW w:w="1134" w:type="dxa"/>
            <w:vAlign w:val="center"/>
          </w:tcPr>
          <w:p>
            <w:pPr>
              <w:pStyle w:val="11"/>
            </w:pPr>
            <w:r>
              <w:t>14.54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14.54</w:t>
            </w:r>
          </w:p>
        </w:tc>
        <w:tc>
          <w:tcPr>
            <w:tcW w:w="1134" w:type="dxa"/>
            <w:vAlign w:val="center"/>
          </w:tcPr>
          <w:p>
            <w:pPr>
              <w:pStyle w:val="11"/>
            </w:pPr>
            <w:r>
              <w:t>14.54</w:t>
            </w:r>
          </w:p>
        </w:tc>
        <w:tc>
          <w:tcPr>
            <w:tcW w:w="1134" w:type="dxa"/>
            <w:vAlign w:val="center"/>
          </w:tcPr>
          <w:p>
            <w:pPr>
              <w:pStyle w:val="11"/>
            </w:pPr>
            <w:r>
              <w:t>14.54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218.43</w:t>
            </w:r>
          </w:p>
        </w:tc>
        <w:tc>
          <w:tcPr>
            <w:tcW w:w="1134" w:type="dxa"/>
            <w:vAlign w:val="center"/>
          </w:tcPr>
          <w:p>
            <w:pPr>
              <w:pStyle w:val="11"/>
            </w:pPr>
            <w:r>
              <w:t>218.43</w:t>
            </w:r>
          </w:p>
        </w:tc>
        <w:tc>
          <w:tcPr>
            <w:tcW w:w="1134" w:type="dxa"/>
            <w:vAlign w:val="center"/>
          </w:tcPr>
          <w:p>
            <w:pPr>
              <w:pStyle w:val="11"/>
            </w:pPr>
            <w:r>
              <w:t>218.43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218.43</w:t>
            </w:r>
          </w:p>
        </w:tc>
        <w:tc>
          <w:tcPr>
            <w:tcW w:w="1134" w:type="dxa"/>
            <w:vAlign w:val="center"/>
          </w:tcPr>
          <w:p>
            <w:pPr>
              <w:pStyle w:val="11"/>
            </w:pPr>
            <w:r>
              <w:t>218.43</w:t>
            </w:r>
          </w:p>
        </w:tc>
        <w:tc>
          <w:tcPr>
            <w:tcW w:w="1134" w:type="dxa"/>
            <w:vAlign w:val="center"/>
          </w:tcPr>
          <w:p>
            <w:pPr>
              <w:pStyle w:val="11"/>
            </w:pPr>
            <w:r>
              <w:t>218.43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174.43</w:t>
            </w:r>
          </w:p>
        </w:tc>
        <w:tc>
          <w:tcPr>
            <w:tcW w:w="1134" w:type="dxa"/>
            <w:vAlign w:val="center"/>
          </w:tcPr>
          <w:p>
            <w:pPr>
              <w:pStyle w:val="11"/>
            </w:pPr>
            <w:r>
              <w:t>174.43</w:t>
            </w:r>
          </w:p>
        </w:tc>
        <w:tc>
          <w:tcPr>
            <w:tcW w:w="1134" w:type="dxa"/>
            <w:vAlign w:val="center"/>
          </w:tcPr>
          <w:p>
            <w:pPr>
              <w:pStyle w:val="11"/>
            </w:pPr>
            <w:r>
              <w:t>174.43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2130109</w:t>
            </w:r>
          </w:p>
        </w:tc>
        <w:tc>
          <w:tcPr>
            <w:tcW w:w="1559" w:type="dxa"/>
            <w:vAlign w:val="center"/>
          </w:tcPr>
          <w:p>
            <w:pPr>
              <w:pStyle w:val="12"/>
            </w:pPr>
            <w:r>
              <w:t>农产品质量安全</w:t>
            </w:r>
          </w:p>
        </w:tc>
        <w:tc>
          <w:tcPr>
            <w:tcW w:w="1134" w:type="dxa"/>
            <w:vAlign w:val="center"/>
          </w:tcPr>
          <w:p>
            <w:pPr>
              <w:pStyle w:val="11"/>
            </w:pPr>
            <w:r>
              <w:t>44.00</w:t>
            </w:r>
          </w:p>
        </w:tc>
        <w:tc>
          <w:tcPr>
            <w:tcW w:w="1134" w:type="dxa"/>
            <w:vAlign w:val="center"/>
          </w:tcPr>
          <w:p>
            <w:pPr>
              <w:pStyle w:val="11"/>
            </w:pPr>
            <w:r>
              <w:t>44.00</w:t>
            </w:r>
          </w:p>
        </w:tc>
        <w:tc>
          <w:tcPr>
            <w:tcW w:w="1134" w:type="dxa"/>
            <w:vAlign w:val="center"/>
          </w:tcPr>
          <w:p>
            <w:pPr>
              <w:pStyle w:val="11"/>
            </w:pPr>
            <w:r>
              <w:t>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18.53</w:t>
            </w:r>
          </w:p>
        </w:tc>
        <w:tc>
          <w:tcPr>
            <w:tcW w:w="1134" w:type="dxa"/>
            <w:vAlign w:val="center"/>
          </w:tcPr>
          <w:p>
            <w:pPr>
              <w:pStyle w:val="11"/>
            </w:pPr>
            <w:r>
              <w:t>18.53</w:t>
            </w:r>
          </w:p>
        </w:tc>
        <w:tc>
          <w:tcPr>
            <w:tcW w:w="1134" w:type="dxa"/>
            <w:vAlign w:val="center"/>
          </w:tcPr>
          <w:p>
            <w:pPr>
              <w:pStyle w:val="11"/>
            </w:pPr>
            <w:r>
              <w:t>18.53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18.53</w:t>
            </w:r>
          </w:p>
        </w:tc>
        <w:tc>
          <w:tcPr>
            <w:tcW w:w="1134" w:type="dxa"/>
            <w:vAlign w:val="center"/>
          </w:tcPr>
          <w:p>
            <w:pPr>
              <w:pStyle w:val="11"/>
            </w:pPr>
            <w:r>
              <w:t>18.53</w:t>
            </w:r>
          </w:p>
        </w:tc>
        <w:tc>
          <w:tcPr>
            <w:tcW w:w="1134" w:type="dxa"/>
            <w:vAlign w:val="center"/>
          </w:tcPr>
          <w:p>
            <w:pPr>
              <w:pStyle w:val="11"/>
            </w:pPr>
            <w:r>
              <w:t>18.53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18.53</w:t>
            </w:r>
          </w:p>
        </w:tc>
        <w:tc>
          <w:tcPr>
            <w:tcW w:w="1134" w:type="dxa"/>
            <w:vAlign w:val="center"/>
          </w:tcPr>
          <w:p>
            <w:pPr>
              <w:pStyle w:val="11"/>
            </w:pPr>
            <w:r>
              <w:t>18.53</w:t>
            </w:r>
          </w:p>
        </w:tc>
        <w:tc>
          <w:tcPr>
            <w:tcW w:w="1134" w:type="dxa"/>
            <w:vAlign w:val="center"/>
          </w:tcPr>
          <w:p>
            <w:pPr>
              <w:pStyle w:val="11"/>
            </w:pPr>
            <w:r>
              <w:t>18.53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281.44</w:t>
            </w:r>
          </w:p>
        </w:tc>
        <w:tc>
          <w:tcPr>
            <w:tcW w:w="1361" w:type="dxa"/>
            <w:vAlign w:val="center"/>
          </w:tcPr>
          <w:p>
            <w:pPr>
              <w:pStyle w:val="15"/>
            </w:pPr>
            <w:r>
              <w:t>237.44</w:t>
            </w:r>
          </w:p>
        </w:tc>
        <w:tc>
          <w:tcPr>
            <w:tcW w:w="1361" w:type="dxa"/>
            <w:vAlign w:val="center"/>
          </w:tcPr>
          <w:p>
            <w:pPr>
              <w:pStyle w:val="15"/>
            </w:pPr>
            <w:r>
              <w:t>44.00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29.93</w:t>
            </w:r>
          </w:p>
        </w:tc>
        <w:tc>
          <w:tcPr>
            <w:tcW w:w="1361" w:type="dxa"/>
            <w:vAlign w:val="center"/>
          </w:tcPr>
          <w:p>
            <w:pPr>
              <w:pStyle w:val="11"/>
            </w:pPr>
            <w:r>
              <w:t>29.93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29.93</w:t>
            </w:r>
          </w:p>
        </w:tc>
        <w:tc>
          <w:tcPr>
            <w:tcW w:w="1361" w:type="dxa"/>
            <w:vAlign w:val="center"/>
          </w:tcPr>
          <w:p>
            <w:pPr>
              <w:pStyle w:val="11"/>
            </w:pPr>
            <w:r>
              <w:t>29.93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9.57</w:t>
            </w:r>
          </w:p>
        </w:tc>
        <w:tc>
          <w:tcPr>
            <w:tcW w:w="1361" w:type="dxa"/>
            <w:vAlign w:val="center"/>
          </w:tcPr>
          <w:p>
            <w:pPr>
              <w:pStyle w:val="11"/>
            </w:pPr>
            <w:r>
              <w:t>9.57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20.36</w:t>
            </w:r>
          </w:p>
        </w:tc>
        <w:tc>
          <w:tcPr>
            <w:tcW w:w="1361" w:type="dxa"/>
            <w:vAlign w:val="center"/>
          </w:tcPr>
          <w:p>
            <w:pPr>
              <w:pStyle w:val="11"/>
            </w:pPr>
            <w:r>
              <w:t>20.36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14.54</w:t>
            </w:r>
          </w:p>
        </w:tc>
        <w:tc>
          <w:tcPr>
            <w:tcW w:w="1361" w:type="dxa"/>
            <w:vAlign w:val="center"/>
          </w:tcPr>
          <w:p>
            <w:pPr>
              <w:pStyle w:val="11"/>
            </w:pPr>
            <w:r>
              <w:t>14.54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14.54</w:t>
            </w:r>
          </w:p>
        </w:tc>
        <w:tc>
          <w:tcPr>
            <w:tcW w:w="1361" w:type="dxa"/>
            <w:vAlign w:val="center"/>
          </w:tcPr>
          <w:p>
            <w:pPr>
              <w:pStyle w:val="11"/>
            </w:pPr>
            <w:r>
              <w:t>14.54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14.54</w:t>
            </w:r>
          </w:p>
        </w:tc>
        <w:tc>
          <w:tcPr>
            <w:tcW w:w="1361" w:type="dxa"/>
            <w:vAlign w:val="center"/>
          </w:tcPr>
          <w:p>
            <w:pPr>
              <w:pStyle w:val="11"/>
            </w:pPr>
            <w:r>
              <w:t>14.54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218.43</w:t>
            </w:r>
          </w:p>
        </w:tc>
        <w:tc>
          <w:tcPr>
            <w:tcW w:w="1361" w:type="dxa"/>
            <w:vAlign w:val="center"/>
          </w:tcPr>
          <w:p>
            <w:pPr>
              <w:pStyle w:val="11"/>
            </w:pPr>
            <w:r>
              <w:t>174.43</w:t>
            </w:r>
          </w:p>
        </w:tc>
        <w:tc>
          <w:tcPr>
            <w:tcW w:w="1361" w:type="dxa"/>
            <w:vAlign w:val="center"/>
          </w:tcPr>
          <w:p>
            <w:pPr>
              <w:pStyle w:val="11"/>
            </w:pPr>
            <w:r>
              <w:t>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218.43</w:t>
            </w:r>
          </w:p>
        </w:tc>
        <w:tc>
          <w:tcPr>
            <w:tcW w:w="1361" w:type="dxa"/>
            <w:vAlign w:val="center"/>
          </w:tcPr>
          <w:p>
            <w:pPr>
              <w:pStyle w:val="11"/>
            </w:pPr>
            <w:r>
              <w:t>174.43</w:t>
            </w:r>
          </w:p>
        </w:tc>
        <w:tc>
          <w:tcPr>
            <w:tcW w:w="1361" w:type="dxa"/>
            <w:vAlign w:val="center"/>
          </w:tcPr>
          <w:p>
            <w:pPr>
              <w:pStyle w:val="11"/>
            </w:pPr>
            <w:r>
              <w:t>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174.43</w:t>
            </w:r>
          </w:p>
        </w:tc>
        <w:tc>
          <w:tcPr>
            <w:tcW w:w="1361" w:type="dxa"/>
            <w:vAlign w:val="center"/>
          </w:tcPr>
          <w:p>
            <w:pPr>
              <w:pStyle w:val="11"/>
            </w:pPr>
            <w:r>
              <w:t>174.43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2130109</w:t>
            </w:r>
          </w:p>
        </w:tc>
        <w:tc>
          <w:tcPr>
            <w:tcW w:w="4535" w:type="dxa"/>
            <w:vAlign w:val="center"/>
          </w:tcPr>
          <w:p>
            <w:pPr>
              <w:pStyle w:val="12"/>
            </w:pPr>
            <w:r>
              <w:t>农产品质量安全</w:t>
            </w:r>
          </w:p>
        </w:tc>
        <w:tc>
          <w:tcPr>
            <w:tcW w:w="1361" w:type="dxa"/>
            <w:vAlign w:val="center"/>
          </w:tcPr>
          <w:p>
            <w:pPr>
              <w:pStyle w:val="11"/>
            </w:pPr>
            <w:r>
              <w:t>44.00</w:t>
            </w:r>
          </w:p>
        </w:tc>
        <w:tc>
          <w:tcPr>
            <w:tcW w:w="1361" w:type="dxa"/>
            <w:vAlign w:val="center"/>
          </w:tcPr>
          <w:p>
            <w:pPr>
              <w:pStyle w:val="11"/>
            </w:pPr>
          </w:p>
        </w:tc>
        <w:tc>
          <w:tcPr>
            <w:tcW w:w="1361" w:type="dxa"/>
            <w:vAlign w:val="center"/>
          </w:tcPr>
          <w:p>
            <w:pPr>
              <w:pStyle w:val="11"/>
            </w:pPr>
            <w:r>
              <w:t>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18.53</w:t>
            </w:r>
          </w:p>
        </w:tc>
        <w:tc>
          <w:tcPr>
            <w:tcW w:w="1361" w:type="dxa"/>
            <w:vAlign w:val="center"/>
          </w:tcPr>
          <w:p>
            <w:pPr>
              <w:pStyle w:val="11"/>
            </w:pPr>
            <w:r>
              <w:t>18.53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18.53</w:t>
            </w:r>
          </w:p>
        </w:tc>
        <w:tc>
          <w:tcPr>
            <w:tcW w:w="1361" w:type="dxa"/>
            <w:vAlign w:val="center"/>
          </w:tcPr>
          <w:p>
            <w:pPr>
              <w:pStyle w:val="11"/>
            </w:pPr>
            <w:r>
              <w:t>18.53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18.53</w:t>
            </w:r>
          </w:p>
        </w:tc>
        <w:tc>
          <w:tcPr>
            <w:tcW w:w="1361" w:type="dxa"/>
            <w:vAlign w:val="center"/>
          </w:tcPr>
          <w:p>
            <w:pPr>
              <w:pStyle w:val="11"/>
            </w:pPr>
            <w:r>
              <w:t>18.53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281.44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29.93</w:t>
            </w:r>
          </w:p>
        </w:tc>
        <w:tc>
          <w:tcPr>
            <w:tcW w:w="1474" w:type="dxa"/>
            <w:vAlign w:val="center"/>
          </w:tcPr>
          <w:p>
            <w:pPr>
              <w:pStyle w:val="11"/>
            </w:pPr>
            <w:r>
              <w:t>29.93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14.54</w:t>
            </w:r>
          </w:p>
        </w:tc>
        <w:tc>
          <w:tcPr>
            <w:tcW w:w="1474" w:type="dxa"/>
            <w:vAlign w:val="center"/>
          </w:tcPr>
          <w:p>
            <w:pPr>
              <w:pStyle w:val="11"/>
            </w:pPr>
            <w:r>
              <w:t>14.54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218.43</w:t>
            </w:r>
          </w:p>
        </w:tc>
        <w:tc>
          <w:tcPr>
            <w:tcW w:w="1474" w:type="dxa"/>
            <w:vAlign w:val="center"/>
          </w:tcPr>
          <w:p>
            <w:pPr>
              <w:pStyle w:val="11"/>
            </w:pPr>
            <w:r>
              <w:t>218.43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18.53</w:t>
            </w:r>
          </w:p>
        </w:tc>
        <w:tc>
          <w:tcPr>
            <w:tcW w:w="1474" w:type="dxa"/>
            <w:vAlign w:val="center"/>
          </w:tcPr>
          <w:p>
            <w:pPr>
              <w:pStyle w:val="11"/>
            </w:pPr>
            <w:r>
              <w:t>18.53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281.44</w:t>
            </w:r>
          </w:p>
        </w:tc>
        <w:tc>
          <w:tcPr>
            <w:tcW w:w="3402" w:type="dxa"/>
            <w:vAlign w:val="center"/>
          </w:tcPr>
          <w:p>
            <w:pPr>
              <w:pStyle w:val="14"/>
            </w:pPr>
            <w:r>
              <w:t>本年支出合计</w:t>
            </w:r>
          </w:p>
        </w:tc>
        <w:tc>
          <w:tcPr>
            <w:tcW w:w="1474" w:type="dxa"/>
            <w:vAlign w:val="center"/>
          </w:tcPr>
          <w:p>
            <w:pPr>
              <w:pStyle w:val="15"/>
            </w:pPr>
            <w:r>
              <w:t>281.44</w:t>
            </w:r>
          </w:p>
        </w:tc>
        <w:tc>
          <w:tcPr>
            <w:tcW w:w="1474" w:type="dxa"/>
            <w:vAlign w:val="center"/>
          </w:tcPr>
          <w:p>
            <w:pPr>
              <w:pStyle w:val="15"/>
            </w:pPr>
            <w:r>
              <w:t>281.44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281.44</w:t>
            </w:r>
          </w:p>
        </w:tc>
        <w:tc>
          <w:tcPr>
            <w:tcW w:w="3402" w:type="dxa"/>
            <w:vAlign w:val="center"/>
          </w:tcPr>
          <w:p>
            <w:pPr>
              <w:pStyle w:val="14"/>
            </w:pPr>
            <w:r>
              <w:t>支出总计</w:t>
            </w:r>
          </w:p>
        </w:tc>
        <w:tc>
          <w:tcPr>
            <w:tcW w:w="1474" w:type="dxa"/>
            <w:vAlign w:val="center"/>
          </w:tcPr>
          <w:p>
            <w:pPr>
              <w:pStyle w:val="15"/>
            </w:pPr>
            <w:r>
              <w:t>281.44</w:t>
            </w:r>
          </w:p>
        </w:tc>
        <w:tc>
          <w:tcPr>
            <w:tcW w:w="1474" w:type="dxa"/>
            <w:vAlign w:val="center"/>
          </w:tcPr>
          <w:p>
            <w:pPr>
              <w:pStyle w:val="15"/>
            </w:pPr>
            <w:r>
              <w:t>281.44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281.44</w:t>
            </w:r>
          </w:p>
        </w:tc>
        <w:tc>
          <w:tcPr>
            <w:tcW w:w="2551" w:type="dxa"/>
            <w:vAlign w:val="center"/>
          </w:tcPr>
          <w:p>
            <w:pPr>
              <w:pStyle w:val="15"/>
            </w:pPr>
            <w:r>
              <w:t>237.44</w:t>
            </w:r>
          </w:p>
        </w:tc>
        <w:tc>
          <w:tcPr>
            <w:tcW w:w="2551" w:type="dxa"/>
            <w:vAlign w:val="center"/>
          </w:tcPr>
          <w:p>
            <w:pPr>
              <w:pStyle w:val="15"/>
            </w:pPr>
            <w:r>
              <w:t>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29.93</w:t>
            </w:r>
          </w:p>
        </w:tc>
        <w:tc>
          <w:tcPr>
            <w:tcW w:w="2551" w:type="dxa"/>
            <w:vAlign w:val="center"/>
          </w:tcPr>
          <w:p>
            <w:pPr>
              <w:pStyle w:val="11"/>
            </w:pPr>
            <w:r>
              <w:t>29.93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29.93</w:t>
            </w:r>
          </w:p>
        </w:tc>
        <w:tc>
          <w:tcPr>
            <w:tcW w:w="2551" w:type="dxa"/>
            <w:vAlign w:val="center"/>
          </w:tcPr>
          <w:p>
            <w:pPr>
              <w:pStyle w:val="11"/>
            </w:pPr>
            <w:r>
              <w:t>29.93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9.57</w:t>
            </w:r>
          </w:p>
        </w:tc>
        <w:tc>
          <w:tcPr>
            <w:tcW w:w="2551" w:type="dxa"/>
            <w:vAlign w:val="center"/>
          </w:tcPr>
          <w:p>
            <w:pPr>
              <w:pStyle w:val="11"/>
            </w:pPr>
            <w:r>
              <w:t>9.57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20.36</w:t>
            </w:r>
          </w:p>
        </w:tc>
        <w:tc>
          <w:tcPr>
            <w:tcW w:w="2551" w:type="dxa"/>
            <w:vAlign w:val="center"/>
          </w:tcPr>
          <w:p>
            <w:pPr>
              <w:pStyle w:val="11"/>
            </w:pPr>
            <w:r>
              <w:t>20.36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14.54</w:t>
            </w:r>
          </w:p>
        </w:tc>
        <w:tc>
          <w:tcPr>
            <w:tcW w:w="2551" w:type="dxa"/>
            <w:vAlign w:val="center"/>
          </w:tcPr>
          <w:p>
            <w:pPr>
              <w:pStyle w:val="11"/>
            </w:pPr>
            <w:r>
              <w:t>14.54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14.54</w:t>
            </w:r>
          </w:p>
        </w:tc>
        <w:tc>
          <w:tcPr>
            <w:tcW w:w="2551" w:type="dxa"/>
            <w:vAlign w:val="center"/>
          </w:tcPr>
          <w:p>
            <w:pPr>
              <w:pStyle w:val="11"/>
            </w:pPr>
            <w:r>
              <w:t>14.54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14.54</w:t>
            </w:r>
          </w:p>
        </w:tc>
        <w:tc>
          <w:tcPr>
            <w:tcW w:w="2551" w:type="dxa"/>
            <w:vAlign w:val="center"/>
          </w:tcPr>
          <w:p>
            <w:pPr>
              <w:pStyle w:val="11"/>
            </w:pPr>
            <w:r>
              <w:t>14.54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218.43</w:t>
            </w:r>
          </w:p>
        </w:tc>
        <w:tc>
          <w:tcPr>
            <w:tcW w:w="2551" w:type="dxa"/>
            <w:vAlign w:val="center"/>
          </w:tcPr>
          <w:p>
            <w:pPr>
              <w:pStyle w:val="11"/>
            </w:pPr>
            <w:r>
              <w:t>174.43</w:t>
            </w:r>
          </w:p>
        </w:tc>
        <w:tc>
          <w:tcPr>
            <w:tcW w:w="2551" w:type="dxa"/>
            <w:vAlign w:val="center"/>
          </w:tcPr>
          <w:p>
            <w:pPr>
              <w:pStyle w:val="11"/>
            </w:pPr>
            <w:r>
              <w:t>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218.43</w:t>
            </w:r>
          </w:p>
        </w:tc>
        <w:tc>
          <w:tcPr>
            <w:tcW w:w="2551" w:type="dxa"/>
            <w:vAlign w:val="center"/>
          </w:tcPr>
          <w:p>
            <w:pPr>
              <w:pStyle w:val="11"/>
            </w:pPr>
            <w:r>
              <w:t>174.43</w:t>
            </w:r>
          </w:p>
        </w:tc>
        <w:tc>
          <w:tcPr>
            <w:tcW w:w="2551" w:type="dxa"/>
            <w:vAlign w:val="center"/>
          </w:tcPr>
          <w:p>
            <w:pPr>
              <w:pStyle w:val="11"/>
            </w:pPr>
            <w:r>
              <w:t>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174.43</w:t>
            </w:r>
          </w:p>
        </w:tc>
        <w:tc>
          <w:tcPr>
            <w:tcW w:w="2551" w:type="dxa"/>
            <w:vAlign w:val="center"/>
          </w:tcPr>
          <w:p>
            <w:pPr>
              <w:pStyle w:val="11"/>
            </w:pPr>
            <w:r>
              <w:t>174.43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2130109</w:t>
            </w:r>
          </w:p>
        </w:tc>
        <w:tc>
          <w:tcPr>
            <w:tcW w:w="4535" w:type="dxa"/>
            <w:vAlign w:val="center"/>
          </w:tcPr>
          <w:p>
            <w:pPr>
              <w:pStyle w:val="12"/>
            </w:pPr>
            <w:r>
              <w:t>农产品质量安全</w:t>
            </w:r>
          </w:p>
        </w:tc>
        <w:tc>
          <w:tcPr>
            <w:tcW w:w="2551" w:type="dxa"/>
            <w:vAlign w:val="center"/>
          </w:tcPr>
          <w:p>
            <w:pPr>
              <w:pStyle w:val="11"/>
            </w:pPr>
            <w:r>
              <w:t>44.00</w:t>
            </w:r>
          </w:p>
        </w:tc>
        <w:tc>
          <w:tcPr>
            <w:tcW w:w="2551" w:type="dxa"/>
            <w:vAlign w:val="center"/>
          </w:tcPr>
          <w:p>
            <w:pPr>
              <w:pStyle w:val="11"/>
            </w:pPr>
          </w:p>
        </w:tc>
        <w:tc>
          <w:tcPr>
            <w:tcW w:w="2551" w:type="dxa"/>
            <w:vAlign w:val="center"/>
          </w:tcPr>
          <w:p>
            <w:pPr>
              <w:pStyle w:val="11"/>
            </w:pPr>
            <w:r>
              <w:t>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18.53</w:t>
            </w:r>
          </w:p>
        </w:tc>
        <w:tc>
          <w:tcPr>
            <w:tcW w:w="2551" w:type="dxa"/>
            <w:vAlign w:val="center"/>
          </w:tcPr>
          <w:p>
            <w:pPr>
              <w:pStyle w:val="11"/>
            </w:pPr>
            <w:r>
              <w:t>18.53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18.53</w:t>
            </w:r>
          </w:p>
        </w:tc>
        <w:tc>
          <w:tcPr>
            <w:tcW w:w="2551" w:type="dxa"/>
            <w:vAlign w:val="center"/>
          </w:tcPr>
          <w:p>
            <w:pPr>
              <w:pStyle w:val="11"/>
            </w:pPr>
            <w:r>
              <w:t>18.53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18.53</w:t>
            </w:r>
          </w:p>
        </w:tc>
        <w:tc>
          <w:tcPr>
            <w:tcW w:w="2551" w:type="dxa"/>
            <w:vAlign w:val="center"/>
          </w:tcPr>
          <w:p>
            <w:pPr>
              <w:pStyle w:val="11"/>
            </w:pPr>
            <w:r>
              <w:t>18.53</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237.44</w:t>
            </w:r>
          </w:p>
        </w:tc>
        <w:tc>
          <w:tcPr>
            <w:tcW w:w="2551" w:type="dxa"/>
            <w:vAlign w:val="center"/>
          </w:tcPr>
          <w:p>
            <w:pPr>
              <w:pStyle w:val="15"/>
            </w:pPr>
            <w:r>
              <w:t>224.22</w:t>
            </w:r>
          </w:p>
        </w:tc>
        <w:tc>
          <w:tcPr>
            <w:tcW w:w="2551" w:type="dxa"/>
            <w:vAlign w:val="center"/>
          </w:tcPr>
          <w:p>
            <w:pPr>
              <w:pStyle w:val="15"/>
            </w:pPr>
            <w:r>
              <w:t>13.22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214.84</w:t>
            </w:r>
          </w:p>
        </w:tc>
        <w:tc>
          <w:tcPr>
            <w:tcW w:w="2551" w:type="dxa"/>
            <w:vAlign w:val="center"/>
          </w:tcPr>
          <w:p>
            <w:pPr>
              <w:pStyle w:val="11"/>
            </w:pPr>
            <w:r>
              <w:t>214.84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57.48</w:t>
            </w:r>
          </w:p>
        </w:tc>
        <w:tc>
          <w:tcPr>
            <w:tcW w:w="2551" w:type="dxa"/>
            <w:vAlign w:val="center"/>
          </w:tcPr>
          <w:p>
            <w:pPr>
              <w:pStyle w:val="11"/>
            </w:pPr>
            <w:r>
              <w:t>57.48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16.81</w:t>
            </w:r>
          </w:p>
        </w:tc>
        <w:tc>
          <w:tcPr>
            <w:tcW w:w="2551" w:type="dxa"/>
            <w:vAlign w:val="center"/>
          </w:tcPr>
          <w:p>
            <w:pPr>
              <w:pStyle w:val="11"/>
            </w:pPr>
            <w:r>
              <w:t>16.81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85.96</w:t>
            </w:r>
          </w:p>
        </w:tc>
        <w:tc>
          <w:tcPr>
            <w:tcW w:w="2551" w:type="dxa"/>
            <w:vAlign w:val="center"/>
          </w:tcPr>
          <w:p>
            <w:pPr>
              <w:pStyle w:val="11"/>
            </w:pPr>
            <w:r>
              <w:t>85.96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20.36</w:t>
            </w:r>
          </w:p>
        </w:tc>
        <w:tc>
          <w:tcPr>
            <w:tcW w:w="2551" w:type="dxa"/>
            <w:vAlign w:val="center"/>
          </w:tcPr>
          <w:p>
            <w:pPr>
              <w:pStyle w:val="11"/>
            </w:pPr>
            <w:r>
              <w:t>20.36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8.20</w:t>
            </w:r>
          </w:p>
        </w:tc>
        <w:tc>
          <w:tcPr>
            <w:tcW w:w="2551" w:type="dxa"/>
            <w:vAlign w:val="center"/>
          </w:tcPr>
          <w:p>
            <w:pPr>
              <w:pStyle w:val="11"/>
            </w:pPr>
            <w:r>
              <w:t>8.20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6.34</w:t>
            </w:r>
          </w:p>
        </w:tc>
        <w:tc>
          <w:tcPr>
            <w:tcW w:w="2551" w:type="dxa"/>
            <w:vAlign w:val="center"/>
          </w:tcPr>
          <w:p>
            <w:pPr>
              <w:pStyle w:val="11"/>
            </w:pPr>
            <w:r>
              <w:t>6.34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1.15</w:t>
            </w:r>
          </w:p>
        </w:tc>
        <w:tc>
          <w:tcPr>
            <w:tcW w:w="2551" w:type="dxa"/>
            <w:vAlign w:val="center"/>
          </w:tcPr>
          <w:p>
            <w:pPr>
              <w:pStyle w:val="11"/>
            </w:pPr>
            <w:r>
              <w:t>1.15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18.53</w:t>
            </w:r>
          </w:p>
        </w:tc>
        <w:tc>
          <w:tcPr>
            <w:tcW w:w="2551" w:type="dxa"/>
            <w:vAlign w:val="center"/>
          </w:tcPr>
          <w:p>
            <w:pPr>
              <w:pStyle w:val="11"/>
            </w:pPr>
            <w:r>
              <w:t>18.53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13.22</w:t>
            </w:r>
          </w:p>
        </w:tc>
        <w:tc>
          <w:tcPr>
            <w:tcW w:w="2551" w:type="dxa"/>
            <w:vAlign w:val="center"/>
          </w:tcPr>
          <w:p>
            <w:pPr>
              <w:pStyle w:val="11"/>
            </w:pPr>
          </w:p>
        </w:tc>
        <w:tc>
          <w:tcPr>
            <w:tcW w:w="2551" w:type="dxa"/>
            <w:vAlign w:val="center"/>
          </w:tcPr>
          <w:p>
            <w:pPr>
              <w:pStyle w:val="11"/>
            </w:pPr>
            <w:r>
              <w:t>13.22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6.60</w:t>
            </w:r>
          </w:p>
        </w:tc>
        <w:tc>
          <w:tcPr>
            <w:tcW w:w="2551" w:type="dxa"/>
            <w:vAlign w:val="center"/>
          </w:tcPr>
          <w:p>
            <w:pPr>
              <w:pStyle w:val="11"/>
            </w:pPr>
          </w:p>
        </w:tc>
        <w:tc>
          <w:tcPr>
            <w:tcW w:w="2551" w:type="dxa"/>
            <w:vAlign w:val="center"/>
          </w:tcPr>
          <w:p>
            <w:pPr>
              <w:pStyle w:val="11"/>
            </w:pPr>
            <w:r>
              <w:t>6.60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1.06</w:t>
            </w:r>
          </w:p>
        </w:tc>
        <w:tc>
          <w:tcPr>
            <w:tcW w:w="2551" w:type="dxa"/>
            <w:vAlign w:val="center"/>
          </w:tcPr>
          <w:p>
            <w:pPr>
              <w:pStyle w:val="11"/>
            </w:pPr>
          </w:p>
        </w:tc>
        <w:tc>
          <w:tcPr>
            <w:tcW w:w="2551" w:type="dxa"/>
            <w:vAlign w:val="center"/>
          </w:tcPr>
          <w:p>
            <w:pPr>
              <w:pStyle w:val="11"/>
            </w:pPr>
            <w:r>
              <w:t>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1.12</w:t>
            </w:r>
          </w:p>
        </w:tc>
        <w:tc>
          <w:tcPr>
            <w:tcW w:w="2551" w:type="dxa"/>
            <w:vAlign w:val="center"/>
          </w:tcPr>
          <w:p>
            <w:pPr>
              <w:pStyle w:val="11"/>
            </w:pPr>
          </w:p>
        </w:tc>
        <w:tc>
          <w:tcPr>
            <w:tcW w:w="2551" w:type="dxa"/>
            <w:vAlign w:val="center"/>
          </w:tcPr>
          <w:p>
            <w:pPr>
              <w:pStyle w:val="11"/>
            </w:pPr>
            <w:r>
              <w:t>1.12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0.31</w:t>
            </w:r>
          </w:p>
        </w:tc>
        <w:tc>
          <w:tcPr>
            <w:tcW w:w="2551" w:type="dxa"/>
            <w:vAlign w:val="center"/>
          </w:tcPr>
          <w:p>
            <w:pPr>
              <w:pStyle w:val="11"/>
            </w:pPr>
          </w:p>
        </w:tc>
        <w:tc>
          <w:tcPr>
            <w:tcW w:w="2551" w:type="dxa"/>
            <w:vAlign w:val="center"/>
          </w:tcPr>
          <w:p>
            <w:pPr>
              <w:pStyle w:val="11"/>
            </w:pPr>
            <w:r>
              <w:t>0.31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9.38</w:t>
            </w:r>
          </w:p>
        </w:tc>
        <w:tc>
          <w:tcPr>
            <w:tcW w:w="2551" w:type="dxa"/>
            <w:vAlign w:val="center"/>
          </w:tcPr>
          <w:p>
            <w:pPr>
              <w:pStyle w:val="11"/>
            </w:pPr>
            <w:r>
              <w:t>9.38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9.38</w:t>
            </w:r>
          </w:p>
        </w:tc>
        <w:tc>
          <w:tcPr>
            <w:tcW w:w="2551" w:type="dxa"/>
            <w:vAlign w:val="center"/>
          </w:tcPr>
          <w:p>
            <w:pPr>
              <w:pStyle w:val="11"/>
            </w:pPr>
            <w:r>
              <w:t>9.38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石家庄市鹿泉区农产品综合质检站2025年单位预算信息公开情况说明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按照《中华人民共和国预算法》、《地方预决算公开操作规程》和《关于进一步推进预算公开工作的实施意见》规定，现将石家庄市鹿泉区农产品综合质检站2025年单位预算公开如下：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主要负责全区农牧水产产品及投入品质量检验检测。</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石家庄市鹿泉区农产品综合质检站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281.44万元，其中：一般公共预算收入281.44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农产品综合质检站年度单位预算中支出预算的总体情况。2025年支出预算281.44万元，其中基本支出237.44万元，包括人员经费224.22万元和日常公用经费13.22万元；项目支出44.00万元，主要为2025农畜品及投入品检测专项经费、提前下达2025年省级农业防灾减灾和水利救灾资金预算（农产品质量安全检测）及提前下达2025年市级农业转移支付预算（农产品质量安全检测）等资金支出。</w:t>
      </w:r>
    </w:p>
    <w:p>
      <w:pPr>
        <w:pStyle w:val="18"/>
      </w:pPr>
      <w:r>
        <w:t>3、比上年增减情况</w:t>
      </w:r>
    </w:p>
    <w:p>
      <w:pPr>
        <w:pStyle w:val="18"/>
      </w:pPr>
      <w:r>
        <w:t>2025年预算收支安排281.44万元，较2024年预算减少0.16万元，其中：基本支出减少4.16万元，主要为人员经费支出减少。项目支出增加4.00万元，主要为增加上级提前下达项目资金支出。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2025年，我单位机关运行经费共计安排13.22万元，主要用于日常维修、办公用房水电费、办公用房取暖费、 办公用房物业管理费等日常运行支出。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2.70万元，其中因公出国（境）费0.00万元；公务用车购置及运维费2.70万元（其中：公务用车购置费为0.00万元，公务用车运维费2.70万元)；公务接待费0.00万元。与2024年相比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1、2025农畜品及投入品检测专项经费绩效目标表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13011025P00157710002D</w:t>
            </w:r>
          </w:p>
        </w:tc>
        <w:tc>
          <w:tcPr>
            <w:tcW w:w="2835" w:type="dxa"/>
            <w:vAlign w:val="center"/>
          </w:tcPr>
          <w:p>
            <w:pPr>
              <w:pStyle w:val="10"/>
            </w:pPr>
            <w:r>
              <w:t>项目名称</w:t>
            </w:r>
          </w:p>
        </w:tc>
        <w:tc>
          <w:tcPr>
            <w:tcW w:w="6095" w:type="dxa"/>
            <w:gridSpan w:val="3"/>
            <w:vAlign w:val="center"/>
          </w:tcPr>
          <w:p>
            <w:pPr>
              <w:pStyle w:val="12"/>
            </w:pPr>
            <w:r>
              <w:t>2025农畜品及投入品检测专项经费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确保我区农产品质量安全，积极开展蔬菜农药残留、畜产品中瘦肉精、抗生素、生鲜乳中三聚氰胺、水产品孔雀石绿等违禁药物和添加剂抽样检测工作，努力实现农产品“从田间到市场”、“从基地到餐桌”的全程、全覆盖监管，保障我区农产品消费安全。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1.对蔬菜农药残留、畜产品中瘦肉精抗生素、生鲜乳中三聚氰胺、水产品中孔雀石绿等违禁药物和添加剂进行抽样检测，对检测结果及时上报，保障农产品质量安全。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舆情信息数量</w:t>
            </w:r>
          </w:p>
        </w:tc>
        <w:tc>
          <w:tcPr>
            <w:tcW w:w="5386" w:type="dxa"/>
            <w:vAlign w:val="center"/>
          </w:tcPr>
          <w:p>
            <w:pPr>
              <w:pStyle w:val="12"/>
            </w:pPr>
            <w:r>
              <w:t>收集、分析、上报舆情信息的数量</w:t>
            </w:r>
          </w:p>
        </w:tc>
        <w:tc>
          <w:tcPr>
            <w:tcW w:w="2268" w:type="dxa"/>
            <w:vAlign w:val="center"/>
          </w:tcPr>
          <w:p>
            <w:pPr>
              <w:pStyle w:val="12"/>
            </w:pPr>
            <w:r>
              <w:t>≥10期</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农产品及投入品安全检测数量</w:t>
            </w:r>
          </w:p>
        </w:tc>
        <w:tc>
          <w:tcPr>
            <w:tcW w:w="5386" w:type="dxa"/>
            <w:vAlign w:val="center"/>
          </w:tcPr>
          <w:p>
            <w:pPr>
              <w:pStyle w:val="12"/>
            </w:pPr>
            <w:r>
              <w:t>实际检测样品批量</w:t>
            </w:r>
          </w:p>
        </w:tc>
        <w:tc>
          <w:tcPr>
            <w:tcW w:w="2268" w:type="dxa"/>
            <w:vAlign w:val="center"/>
          </w:tcPr>
          <w:p>
            <w:pPr>
              <w:pStyle w:val="12"/>
            </w:pPr>
            <w:r>
              <w:t>完成主管部门下达的任务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蔬菜检测项目</w:t>
            </w:r>
          </w:p>
        </w:tc>
        <w:tc>
          <w:tcPr>
            <w:tcW w:w="5386" w:type="dxa"/>
            <w:vAlign w:val="center"/>
          </w:tcPr>
          <w:p>
            <w:pPr>
              <w:pStyle w:val="12"/>
            </w:pPr>
            <w:r>
              <w:t>有机磷检测</w:t>
            </w:r>
          </w:p>
        </w:tc>
        <w:tc>
          <w:tcPr>
            <w:tcW w:w="2268" w:type="dxa"/>
            <w:vAlign w:val="center"/>
          </w:tcPr>
          <w:p>
            <w:pPr>
              <w:pStyle w:val="12"/>
            </w:pPr>
            <w:r>
              <w:t>17项</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畜产品检测项目</w:t>
            </w:r>
          </w:p>
        </w:tc>
        <w:tc>
          <w:tcPr>
            <w:tcW w:w="5386" w:type="dxa"/>
            <w:vAlign w:val="center"/>
          </w:tcPr>
          <w:p>
            <w:pPr>
              <w:pStyle w:val="12"/>
            </w:pPr>
            <w:r>
              <w:t>瘦肉精</w:t>
            </w:r>
          </w:p>
        </w:tc>
        <w:tc>
          <w:tcPr>
            <w:tcW w:w="2268" w:type="dxa"/>
            <w:vAlign w:val="center"/>
          </w:tcPr>
          <w:p>
            <w:pPr>
              <w:pStyle w:val="12"/>
            </w:pPr>
            <w:r>
              <w:t>3项</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水产品检测项目</w:t>
            </w:r>
          </w:p>
        </w:tc>
        <w:tc>
          <w:tcPr>
            <w:tcW w:w="5386" w:type="dxa"/>
            <w:vAlign w:val="center"/>
          </w:tcPr>
          <w:p>
            <w:pPr>
              <w:pStyle w:val="12"/>
            </w:pPr>
            <w:r>
              <w:t>孔雀石绿、氯霉素、硝基呋喃类检测</w:t>
            </w:r>
          </w:p>
        </w:tc>
        <w:tc>
          <w:tcPr>
            <w:tcW w:w="2268" w:type="dxa"/>
            <w:vAlign w:val="center"/>
          </w:tcPr>
          <w:p>
            <w:pPr>
              <w:pStyle w:val="12"/>
            </w:pPr>
            <w:r>
              <w:t>6项</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投入品检测项目</w:t>
            </w:r>
          </w:p>
        </w:tc>
        <w:tc>
          <w:tcPr>
            <w:tcW w:w="5386" w:type="dxa"/>
            <w:vAlign w:val="center"/>
          </w:tcPr>
          <w:p>
            <w:pPr>
              <w:pStyle w:val="12"/>
            </w:pPr>
            <w:r>
              <w:t>三聚氰胺、莱克多巴胺、盐酸克伦特罗检测</w:t>
            </w:r>
          </w:p>
        </w:tc>
        <w:tc>
          <w:tcPr>
            <w:tcW w:w="2268" w:type="dxa"/>
            <w:vAlign w:val="center"/>
          </w:tcPr>
          <w:p>
            <w:pPr>
              <w:pStyle w:val="12"/>
            </w:pPr>
            <w:r>
              <w:t>3项</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蔬菜抽检覆盖率</w:t>
            </w:r>
          </w:p>
        </w:tc>
        <w:tc>
          <w:tcPr>
            <w:tcW w:w="5386" w:type="dxa"/>
            <w:vAlign w:val="center"/>
          </w:tcPr>
          <w:p>
            <w:pPr>
              <w:pStyle w:val="12"/>
            </w:pPr>
            <w:r>
              <w:t>实际完成对基地抽检数量占基地现有数量的比率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畜产品抽检完成率</w:t>
            </w:r>
          </w:p>
        </w:tc>
        <w:tc>
          <w:tcPr>
            <w:tcW w:w="5386" w:type="dxa"/>
            <w:vAlign w:val="center"/>
          </w:tcPr>
          <w:p>
            <w:pPr>
              <w:pStyle w:val="12"/>
            </w:pPr>
            <w:r>
              <w:t>检测量占送检量的比率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水产品抽检完成率</w:t>
            </w:r>
          </w:p>
        </w:tc>
        <w:tc>
          <w:tcPr>
            <w:tcW w:w="5386" w:type="dxa"/>
            <w:vAlign w:val="center"/>
          </w:tcPr>
          <w:p>
            <w:pPr>
              <w:pStyle w:val="12"/>
            </w:pPr>
            <w:r>
              <w:t>检测量占送检量的比率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投入品抽检完成率</w:t>
            </w:r>
          </w:p>
        </w:tc>
        <w:tc>
          <w:tcPr>
            <w:tcW w:w="5386" w:type="dxa"/>
            <w:vAlign w:val="center"/>
          </w:tcPr>
          <w:p>
            <w:pPr>
              <w:pStyle w:val="12"/>
            </w:pPr>
            <w:r>
              <w:t>检测量占送检量的比率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完成样品检验任务及时率</w:t>
            </w:r>
          </w:p>
        </w:tc>
        <w:tc>
          <w:tcPr>
            <w:tcW w:w="5386" w:type="dxa"/>
            <w:vAlign w:val="center"/>
          </w:tcPr>
          <w:p>
            <w:pPr>
              <w:pStyle w:val="12"/>
            </w:pPr>
            <w:r>
              <w:t>样品检验任务能够按上级要求上报</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农畜品检测成本</w:t>
            </w:r>
          </w:p>
        </w:tc>
        <w:tc>
          <w:tcPr>
            <w:tcW w:w="5386" w:type="dxa"/>
            <w:vAlign w:val="center"/>
          </w:tcPr>
          <w:p>
            <w:pPr>
              <w:pStyle w:val="12"/>
            </w:pPr>
            <w:r>
              <w:t>样品成本、检测试剂成本、检测耗材成本</w:t>
            </w:r>
          </w:p>
        </w:tc>
        <w:tc>
          <w:tcPr>
            <w:tcW w:w="2268" w:type="dxa"/>
            <w:vAlign w:val="center"/>
          </w:tcPr>
          <w:p>
            <w:pPr>
              <w:pStyle w:val="12"/>
            </w:pPr>
            <w:r>
              <w:t>100按市场价格购买</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为区领导和农产品质量安全监管部门提供数据信息</w:t>
            </w:r>
          </w:p>
        </w:tc>
        <w:tc>
          <w:tcPr>
            <w:tcW w:w="5386" w:type="dxa"/>
            <w:vAlign w:val="center"/>
          </w:tcPr>
          <w:p>
            <w:pPr>
              <w:pStyle w:val="12"/>
            </w:pPr>
            <w:r>
              <w:t>检测数据信息上报时限与上级部门要求</w:t>
            </w:r>
          </w:p>
        </w:tc>
        <w:tc>
          <w:tcPr>
            <w:tcW w:w="2268" w:type="dxa"/>
            <w:vAlign w:val="center"/>
          </w:tcPr>
          <w:p>
            <w:pPr>
              <w:pStyle w:val="12"/>
            </w:pPr>
            <w:r>
              <w:t>按照业务部门制定的上报时限完成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保障我区农产品质量安全</w:t>
            </w:r>
          </w:p>
        </w:tc>
        <w:tc>
          <w:tcPr>
            <w:tcW w:w="5386" w:type="dxa"/>
            <w:vAlign w:val="center"/>
          </w:tcPr>
          <w:p>
            <w:pPr>
              <w:pStyle w:val="12"/>
            </w:pPr>
            <w:r>
              <w:t>保障我区农产品质量安全</w:t>
            </w:r>
          </w:p>
        </w:tc>
        <w:tc>
          <w:tcPr>
            <w:tcW w:w="2268" w:type="dxa"/>
            <w:vAlign w:val="center"/>
          </w:tcPr>
          <w:p>
            <w:pPr>
              <w:pStyle w:val="12"/>
            </w:pPr>
            <w:r>
              <w:t>对农产品进行长期抽检</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客户满意度</w:t>
            </w:r>
          </w:p>
        </w:tc>
        <w:tc>
          <w:tcPr>
            <w:tcW w:w="5386" w:type="dxa"/>
            <w:vAlign w:val="center"/>
          </w:tcPr>
          <w:p>
            <w:pPr>
              <w:pStyle w:val="12"/>
            </w:pPr>
            <w:r>
              <w:t>抽样单位对我机构检测服务的满意程度</w:t>
            </w:r>
          </w:p>
        </w:tc>
        <w:tc>
          <w:tcPr>
            <w:tcW w:w="2268" w:type="dxa"/>
            <w:vAlign w:val="center"/>
          </w:tcPr>
          <w:p>
            <w:pPr>
              <w:pStyle w:val="12"/>
            </w:pPr>
            <w:r>
              <w:t>≥99%</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2、石财农【2024】79号提前下达2025年省级农业防灾减灾和水利救灾资金预算（农产品质量安全检测与控制能力提升）绩效目标表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13011025P00157710016P</w:t>
            </w:r>
          </w:p>
        </w:tc>
        <w:tc>
          <w:tcPr>
            <w:tcW w:w="2835" w:type="dxa"/>
            <w:vAlign w:val="center"/>
          </w:tcPr>
          <w:p>
            <w:pPr>
              <w:pStyle w:val="10"/>
            </w:pPr>
            <w:r>
              <w:t>项目名称</w:t>
            </w:r>
          </w:p>
        </w:tc>
        <w:tc>
          <w:tcPr>
            <w:tcW w:w="6095" w:type="dxa"/>
            <w:gridSpan w:val="3"/>
            <w:vAlign w:val="center"/>
          </w:tcPr>
          <w:p>
            <w:pPr>
              <w:pStyle w:val="12"/>
            </w:pPr>
            <w:r>
              <w:t>石财农【2024】79号提前下达2025年省级农业防灾减灾和水利救灾资金预算（农产品质量安全检测与控制能力提升）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以畜禽养殖集中连片区域、中高风险养殖户为重点，以鸡蛋为重点品种，重点整治非法添加违禁物质，有效遏制畜产品兽药残留超标现象。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1.以畜禽养殖集中连片区域、中高风险养殖户为重点，以鸡蛋为重点品种，重点整治非法添加违禁物质，有效遏制畜产品兽药残留超标现象。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在现有3个鸡蛋检测项目基础上增加一个检测项目</w:t>
            </w:r>
          </w:p>
        </w:tc>
        <w:tc>
          <w:tcPr>
            <w:tcW w:w="5386" w:type="dxa"/>
            <w:vAlign w:val="center"/>
          </w:tcPr>
          <w:p>
            <w:pPr>
              <w:pStyle w:val="12"/>
            </w:pPr>
            <w:r>
              <w:t>金刚烷胺</w:t>
            </w:r>
          </w:p>
        </w:tc>
        <w:tc>
          <w:tcPr>
            <w:tcW w:w="2268" w:type="dxa"/>
            <w:vAlign w:val="center"/>
          </w:tcPr>
          <w:p>
            <w:pPr>
              <w:pStyle w:val="12"/>
            </w:pPr>
            <w:r>
              <w:t>完成主管部门下达的任务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产品抽检完成率</w:t>
            </w:r>
          </w:p>
        </w:tc>
        <w:tc>
          <w:tcPr>
            <w:tcW w:w="5386" w:type="dxa"/>
            <w:vAlign w:val="center"/>
          </w:tcPr>
          <w:p>
            <w:pPr>
              <w:pStyle w:val="12"/>
            </w:pPr>
            <w:r>
              <w:t>检测数量占抽样数量的比例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完成任务及时率</w:t>
            </w:r>
          </w:p>
        </w:tc>
        <w:tc>
          <w:tcPr>
            <w:tcW w:w="5386" w:type="dxa"/>
            <w:vAlign w:val="center"/>
          </w:tcPr>
          <w:p>
            <w:pPr>
              <w:pStyle w:val="12"/>
            </w:pPr>
            <w:r>
              <w:t>及时完成数量占总任务的比例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产品检测成本 </w:t>
            </w:r>
          </w:p>
        </w:tc>
        <w:tc>
          <w:tcPr>
            <w:tcW w:w="5386" w:type="dxa"/>
            <w:vAlign w:val="center"/>
          </w:tcPr>
          <w:p>
            <w:pPr>
              <w:pStyle w:val="12"/>
            </w:pPr>
            <w:r>
              <w:t>样品成本、检测试剂成本</w:t>
            </w:r>
          </w:p>
        </w:tc>
        <w:tc>
          <w:tcPr>
            <w:tcW w:w="2268" w:type="dxa"/>
            <w:vAlign w:val="center"/>
          </w:tcPr>
          <w:p>
            <w:pPr>
              <w:pStyle w:val="12"/>
            </w:pPr>
            <w:r>
              <w:t>按市场价格购买</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保障我区农产品质量安全</w:t>
            </w:r>
          </w:p>
        </w:tc>
        <w:tc>
          <w:tcPr>
            <w:tcW w:w="5386" w:type="dxa"/>
            <w:vAlign w:val="center"/>
          </w:tcPr>
          <w:p>
            <w:pPr>
              <w:pStyle w:val="12"/>
            </w:pPr>
            <w:r>
              <w:t>保障我区农产品质量安全</w:t>
            </w:r>
          </w:p>
        </w:tc>
        <w:tc>
          <w:tcPr>
            <w:tcW w:w="2268" w:type="dxa"/>
            <w:vAlign w:val="center"/>
          </w:tcPr>
          <w:p>
            <w:pPr>
              <w:pStyle w:val="12"/>
            </w:pPr>
            <w:r>
              <w:t>对产品进行长期抽检</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抽样单位对我机构检测服务的满意程度</w:t>
            </w:r>
          </w:p>
        </w:tc>
        <w:tc>
          <w:tcPr>
            <w:tcW w:w="2268" w:type="dxa"/>
            <w:vAlign w:val="center"/>
          </w:tcPr>
          <w:p>
            <w:pPr>
              <w:pStyle w:val="12"/>
            </w:pPr>
            <w:r>
              <w:t>≥99%</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3、石财农【2024】99号提前下达2025年市级农业转移支付预算指标（农产品质量安全检测）绩效目标表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13011025P00157710024C</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石财农【2024】99号提前下达2025年市级农业转移支付预算指标（农产品质量安全检测）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用于农畜品及投入品检验检测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1.对蔬菜农药残留、畜产品中瘦肉精抗生素、生鲜乳中三聚氰胺、水产品中孔雀石绿等违禁药物和添加剂进行抽样检测，对检测结果及时上报，保障农产品质量安全。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农畜产品安全检测数量</w:t>
            </w:r>
          </w:p>
        </w:tc>
        <w:tc>
          <w:tcPr>
            <w:tcW w:w="5386" w:type="dxa"/>
            <w:vAlign w:val="center"/>
          </w:tcPr>
          <w:p>
            <w:pPr>
              <w:pStyle w:val="12"/>
            </w:pPr>
            <w:r>
              <w:t>实际检测样品批量</w:t>
            </w:r>
          </w:p>
        </w:tc>
        <w:tc>
          <w:tcPr>
            <w:tcW w:w="2268" w:type="dxa"/>
            <w:vAlign w:val="center"/>
          </w:tcPr>
          <w:p>
            <w:pPr>
              <w:pStyle w:val="12"/>
            </w:pPr>
            <w:r>
              <w:t>完成农业部、省级下达的任务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农畜产品抽检完成率</w:t>
            </w:r>
          </w:p>
        </w:tc>
        <w:tc>
          <w:tcPr>
            <w:tcW w:w="5386" w:type="dxa"/>
            <w:vAlign w:val="center"/>
          </w:tcPr>
          <w:p>
            <w:pPr>
              <w:pStyle w:val="12"/>
            </w:pPr>
            <w:r>
              <w:t>检测量占送检量的比率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完成样品检测及时率</w:t>
            </w:r>
          </w:p>
        </w:tc>
        <w:tc>
          <w:tcPr>
            <w:tcW w:w="5386" w:type="dxa"/>
            <w:vAlign w:val="center"/>
          </w:tcPr>
          <w:p>
            <w:pPr>
              <w:pStyle w:val="12"/>
            </w:pPr>
            <w:r>
              <w:t>样品检验任务能够按要求完成</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农畜品检测成本</w:t>
            </w:r>
          </w:p>
        </w:tc>
        <w:tc>
          <w:tcPr>
            <w:tcW w:w="5386" w:type="dxa"/>
            <w:vAlign w:val="center"/>
          </w:tcPr>
          <w:p>
            <w:pPr>
              <w:pStyle w:val="12"/>
            </w:pPr>
            <w:r>
              <w:t>样品成本、检测试剂成本、检测耗材成本</w:t>
            </w:r>
          </w:p>
        </w:tc>
        <w:tc>
          <w:tcPr>
            <w:tcW w:w="2268" w:type="dxa"/>
            <w:vAlign w:val="center"/>
          </w:tcPr>
          <w:p>
            <w:pPr>
              <w:pStyle w:val="12"/>
            </w:pPr>
            <w:r>
              <w:t>按市场价格购买</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保障我区农产品质量安全</w:t>
            </w:r>
          </w:p>
        </w:tc>
        <w:tc>
          <w:tcPr>
            <w:tcW w:w="5386" w:type="dxa"/>
            <w:vAlign w:val="center"/>
          </w:tcPr>
          <w:p>
            <w:pPr>
              <w:pStyle w:val="12"/>
            </w:pPr>
            <w:r>
              <w:t>保障我区农产品质量安全</w:t>
            </w:r>
          </w:p>
        </w:tc>
        <w:tc>
          <w:tcPr>
            <w:tcW w:w="2268" w:type="dxa"/>
            <w:vAlign w:val="center"/>
          </w:tcPr>
          <w:p>
            <w:pPr>
              <w:pStyle w:val="12"/>
            </w:pPr>
            <w:r>
              <w:t>对农产品进行长期抽检</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客户满意度</w:t>
            </w:r>
          </w:p>
        </w:tc>
        <w:tc>
          <w:tcPr>
            <w:tcW w:w="5386" w:type="dxa"/>
            <w:vAlign w:val="center"/>
          </w:tcPr>
          <w:p>
            <w:pPr>
              <w:pStyle w:val="12"/>
            </w:pPr>
            <w:r>
              <w:t>抽样单位对我机构检测服务的满意程度</w:t>
            </w:r>
          </w:p>
        </w:tc>
        <w:tc>
          <w:tcPr>
            <w:tcW w:w="2268" w:type="dxa"/>
            <w:vAlign w:val="center"/>
          </w:tcPr>
          <w:p>
            <w:pPr>
              <w:pStyle w:val="12"/>
            </w:pPr>
            <w:r>
              <w:t>≥99%</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2.54</w:t>
            </w:r>
          </w:p>
        </w:tc>
        <w:tc>
          <w:tcPr>
            <w:tcW w:w="964" w:type="dxa"/>
            <w:vAlign w:val="center"/>
          </w:tcPr>
          <w:p>
            <w:pPr>
              <w:pStyle w:val="15"/>
            </w:pPr>
            <w:r>
              <w:t>2.54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石家庄市鹿泉区农产品综合质检站小计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2.54</w:t>
            </w:r>
          </w:p>
        </w:tc>
        <w:tc>
          <w:tcPr>
            <w:tcW w:w="964" w:type="dxa"/>
            <w:vAlign w:val="center"/>
          </w:tcPr>
          <w:p>
            <w:pPr>
              <w:pStyle w:val="15"/>
            </w:pPr>
            <w:r>
              <w:t>2.54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6.62</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6.62</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6.62</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6.60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80</w:t>
            </w:r>
          </w:p>
        </w:tc>
        <w:tc>
          <w:tcPr>
            <w:tcW w:w="850" w:type="dxa"/>
            <w:vAlign w:val="center"/>
          </w:tcPr>
          <w:p>
            <w:pPr>
              <w:pStyle w:val="11"/>
            </w:pPr>
            <w:r>
              <w:t>0.00</w:t>
            </w:r>
          </w:p>
        </w:tc>
        <w:tc>
          <w:tcPr>
            <w:tcW w:w="964" w:type="dxa"/>
            <w:vAlign w:val="center"/>
          </w:tcPr>
          <w:p>
            <w:pPr>
              <w:pStyle w:val="11"/>
            </w:pPr>
            <w:r>
              <w:t>0.24</w:t>
            </w:r>
          </w:p>
        </w:tc>
        <w:tc>
          <w:tcPr>
            <w:tcW w:w="964" w:type="dxa"/>
            <w:vAlign w:val="center"/>
          </w:tcPr>
          <w:p>
            <w:pPr>
              <w:pStyle w:val="11"/>
            </w:pPr>
            <w:r>
              <w:t>0.24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石家庄市鹿泉区农产品综合质检站上年末固定资产金额为719.32万元（详见下表）。本年度拟购置固定资产总额为2.50万元，已按要求列入政府采购预算，详见政府采购预算表。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719.32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452.57</w:t>
            </w:r>
          </w:p>
        </w:tc>
        <w:tc>
          <w:tcPr>
            <w:tcW w:w="2835" w:type="dxa"/>
            <w:vAlign w:val="center"/>
          </w:tcPr>
          <w:p>
            <w:pPr>
              <w:pStyle w:val="11"/>
            </w:pPr>
            <w:r>
              <w:t>63.31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80</w:t>
            </w:r>
          </w:p>
        </w:tc>
        <w:tc>
          <w:tcPr>
            <w:tcW w:w="2835" w:type="dxa"/>
            <w:vAlign w:val="center"/>
          </w:tcPr>
          <w:p>
            <w:pPr>
              <w:pStyle w:val="11"/>
            </w:pPr>
            <w:r>
              <w:t>11.21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16.15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6</w:t>
            </w:r>
          </w:p>
        </w:tc>
        <w:tc>
          <w:tcPr>
            <w:tcW w:w="2835" w:type="dxa"/>
            <w:vAlign w:val="center"/>
          </w:tcPr>
          <w:p>
            <w:pPr>
              <w:pStyle w:val="11"/>
            </w:pPr>
            <w:r>
              <w:t>295.16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266</w:t>
            </w:r>
          </w:p>
        </w:tc>
        <w:tc>
          <w:tcPr>
            <w:tcW w:w="2835" w:type="dxa"/>
            <w:vAlign w:val="center"/>
          </w:tcPr>
          <w:p>
            <w:pPr>
              <w:pStyle w:val="11"/>
            </w:pPr>
            <w:r>
              <w:t>344.70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三、石家庄市鹿泉区新能源服务中心收支预算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179.73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123.44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13.09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179.73</w:t>
            </w:r>
          </w:p>
        </w:tc>
        <w:tc>
          <w:tcPr>
            <w:tcW w:w="4535" w:type="dxa"/>
            <w:vAlign w:val="center"/>
          </w:tcPr>
          <w:p>
            <w:pPr>
              <w:pStyle w:val="14"/>
            </w:pPr>
            <w:r>
              <w:t>本年支出合计</w:t>
            </w:r>
          </w:p>
        </w:tc>
        <w:tc>
          <w:tcPr>
            <w:tcW w:w="2126" w:type="dxa"/>
            <w:vAlign w:val="center"/>
          </w:tcPr>
          <w:p>
            <w:pPr>
              <w:pStyle w:val="15"/>
            </w:pPr>
            <w:r>
              <w:t>179.73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179.73</w:t>
            </w:r>
          </w:p>
        </w:tc>
        <w:tc>
          <w:tcPr>
            <w:tcW w:w="4535" w:type="dxa"/>
            <w:vAlign w:val="center"/>
          </w:tcPr>
          <w:p>
            <w:pPr>
              <w:pStyle w:val="14"/>
            </w:pPr>
            <w:r>
              <w:t>支出总计</w:t>
            </w:r>
          </w:p>
        </w:tc>
        <w:tc>
          <w:tcPr>
            <w:tcW w:w="2126" w:type="dxa"/>
            <w:vAlign w:val="center"/>
          </w:tcPr>
          <w:p>
            <w:pPr>
              <w:pStyle w:val="15"/>
            </w:pPr>
            <w:r>
              <w:t>179.73</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179.73</w:t>
            </w:r>
          </w:p>
        </w:tc>
        <w:tc>
          <w:tcPr>
            <w:tcW w:w="1134" w:type="dxa"/>
            <w:vAlign w:val="center"/>
          </w:tcPr>
          <w:p>
            <w:pPr>
              <w:pStyle w:val="15"/>
            </w:pPr>
            <w:r>
              <w:t>179.73</w:t>
            </w:r>
          </w:p>
        </w:tc>
        <w:tc>
          <w:tcPr>
            <w:tcW w:w="1134" w:type="dxa"/>
            <w:vAlign w:val="center"/>
          </w:tcPr>
          <w:p>
            <w:pPr>
              <w:pStyle w:val="15"/>
            </w:pPr>
            <w:r>
              <w:t>179.73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33.25</w:t>
            </w:r>
          </w:p>
        </w:tc>
        <w:tc>
          <w:tcPr>
            <w:tcW w:w="1134" w:type="dxa"/>
            <w:vAlign w:val="center"/>
          </w:tcPr>
          <w:p>
            <w:pPr>
              <w:pStyle w:val="11"/>
            </w:pPr>
            <w:r>
              <w:t>33.25</w:t>
            </w:r>
          </w:p>
        </w:tc>
        <w:tc>
          <w:tcPr>
            <w:tcW w:w="1134" w:type="dxa"/>
            <w:vAlign w:val="center"/>
          </w:tcPr>
          <w:p>
            <w:pPr>
              <w:pStyle w:val="11"/>
            </w:pPr>
            <w:r>
              <w:t>33.25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33.25</w:t>
            </w:r>
          </w:p>
        </w:tc>
        <w:tc>
          <w:tcPr>
            <w:tcW w:w="1134" w:type="dxa"/>
            <w:vAlign w:val="center"/>
          </w:tcPr>
          <w:p>
            <w:pPr>
              <w:pStyle w:val="11"/>
            </w:pPr>
            <w:r>
              <w:t>33.25</w:t>
            </w:r>
          </w:p>
        </w:tc>
        <w:tc>
          <w:tcPr>
            <w:tcW w:w="1134" w:type="dxa"/>
            <w:vAlign w:val="center"/>
          </w:tcPr>
          <w:p>
            <w:pPr>
              <w:pStyle w:val="11"/>
            </w:pPr>
            <w:r>
              <w:t>33.25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19.10</w:t>
            </w:r>
          </w:p>
        </w:tc>
        <w:tc>
          <w:tcPr>
            <w:tcW w:w="1134" w:type="dxa"/>
            <w:vAlign w:val="center"/>
          </w:tcPr>
          <w:p>
            <w:pPr>
              <w:pStyle w:val="11"/>
            </w:pPr>
            <w:r>
              <w:t>19.10</w:t>
            </w:r>
          </w:p>
        </w:tc>
        <w:tc>
          <w:tcPr>
            <w:tcW w:w="1134" w:type="dxa"/>
            <w:vAlign w:val="center"/>
          </w:tcPr>
          <w:p>
            <w:pPr>
              <w:pStyle w:val="11"/>
            </w:pPr>
            <w:r>
              <w:t>19.10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14.15</w:t>
            </w:r>
          </w:p>
        </w:tc>
        <w:tc>
          <w:tcPr>
            <w:tcW w:w="1134" w:type="dxa"/>
            <w:vAlign w:val="center"/>
          </w:tcPr>
          <w:p>
            <w:pPr>
              <w:pStyle w:val="11"/>
            </w:pPr>
            <w:r>
              <w:t>14.15</w:t>
            </w:r>
          </w:p>
        </w:tc>
        <w:tc>
          <w:tcPr>
            <w:tcW w:w="1134" w:type="dxa"/>
            <w:vAlign w:val="center"/>
          </w:tcPr>
          <w:p>
            <w:pPr>
              <w:pStyle w:val="11"/>
            </w:pPr>
            <w:r>
              <w:t>14.15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9.95</w:t>
            </w:r>
          </w:p>
        </w:tc>
        <w:tc>
          <w:tcPr>
            <w:tcW w:w="1134" w:type="dxa"/>
            <w:vAlign w:val="center"/>
          </w:tcPr>
          <w:p>
            <w:pPr>
              <w:pStyle w:val="11"/>
            </w:pPr>
            <w:r>
              <w:t>9.95</w:t>
            </w:r>
          </w:p>
        </w:tc>
        <w:tc>
          <w:tcPr>
            <w:tcW w:w="1134" w:type="dxa"/>
            <w:vAlign w:val="center"/>
          </w:tcPr>
          <w:p>
            <w:pPr>
              <w:pStyle w:val="11"/>
            </w:pPr>
            <w:r>
              <w:t>9.95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9.95</w:t>
            </w:r>
          </w:p>
        </w:tc>
        <w:tc>
          <w:tcPr>
            <w:tcW w:w="1134" w:type="dxa"/>
            <w:vAlign w:val="center"/>
          </w:tcPr>
          <w:p>
            <w:pPr>
              <w:pStyle w:val="11"/>
            </w:pPr>
            <w:r>
              <w:t>9.95</w:t>
            </w:r>
          </w:p>
        </w:tc>
        <w:tc>
          <w:tcPr>
            <w:tcW w:w="1134" w:type="dxa"/>
            <w:vAlign w:val="center"/>
          </w:tcPr>
          <w:p>
            <w:pPr>
              <w:pStyle w:val="11"/>
            </w:pPr>
            <w:r>
              <w:t>9.95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9.95</w:t>
            </w:r>
          </w:p>
        </w:tc>
        <w:tc>
          <w:tcPr>
            <w:tcW w:w="1134" w:type="dxa"/>
            <w:vAlign w:val="center"/>
          </w:tcPr>
          <w:p>
            <w:pPr>
              <w:pStyle w:val="11"/>
            </w:pPr>
            <w:r>
              <w:t>9.95</w:t>
            </w:r>
          </w:p>
        </w:tc>
        <w:tc>
          <w:tcPr>
            <w:tcW w:w="1134" w:type="dxa"/>
            <w:vAlign w:val="center"/>
          </w:tcPr>
          <w:p>
            <w:pPr>
              <w:pStyle w:val="11"/>
            </w:pPr>
            <w:r>
              <w:t>9.95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123.44</w:t>
            </w:r>
          </w:p>
        </w:tc>
        <w:tc>
          <w:tcPr>
            <w:tcW w:w="1134" w:type="dxa"/>
            <w:vAlign w:val="center"/>
          </w:tcPr>
          <w:p>
            <w:pPr>
              <w:pStyle w:val="11"/>
            </w:pPr>
            <w:r>
              <w:t>123.44</w:t>
            </w:r>
          </w:p>
        </w:tc>
        <w:tc>
          <w:tcPr>
            <w:tcW w:w="1134" w:type="dxa"/>
            <w:vAlign w:val="center"/>
          </w:tcPr>
          <w:p>
            <w:pPr>
              <w:pStyle w:val="11"/>
            </w:pPr>
            <w:r>
              <w:t>123.44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123.44</w:t>
            </w:r>
          </w:p>
        </w:tc>
        <w:tc>
          <w:tcPr>
            <w:tcW w:w="1134" w:type="dxa"/>
            <w:vAlign w:val="center"/>
          </w:tcPr>
          <w:p>
            <w:pPr>
              <w:pStyle w:val="11"/>
            </w:pPr>
            <w:r>
              <w:t>123.44</w:t>
            </w:r>
          </w:p>
        </w:tc>
        <w:tc>
          <w:tcPr>
            <w:tcW w:w="1134" w:type="dxa"/>
            <w:vAlign w:val="center"/>
          </w:tcPr>
          <w:p>
            <w:pPr>
              <w:pStyle w:val="11"/>
            </w:pPr>
            <w:r>
              <w:t>123.44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116.64</w:t>
            </w:r>
          </w:p>
        </w:tc>
        <w:tc>
          <w:tcPr>
            <w:tcW w:w="1134" w:type="dxa"/>
            <w:vAlign w:val="center"/>
          </w:tcPr>
          <w:p>
            <w:pPr>
              <w:pStyle w:val="11"/>
            </w:pPr>
            <w:r>
              <w:t>116.64</w:t>
            </w:r>
          </w:p>
        </w:tc>
        <w:tc>
          <w:tcPr>
            <w:tcW w:w="1134" w:type="dxa"/>
            <w:vAlign w:val="center"/>
          </w:tcPr>
          <w:p>
            <w:pPr>
              <w:pStyle w:val="11"/>
            </w:pPr>
            <w:r>
              <w:t>116.64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2130135</w:t>
            </w:r>
          </w:p>
        </w:tc>
        <w:tc>
          <w:tcPr>
            <w:tcW w:w="1559" w:type="dxa"/>
            <w:vAlign w:val="center"/>
          </w:tcPr>
          <w:p>
            <w:pPr>
              <w:pStyle w:val="12"/>
            </w:pPr>
            <w:r>
              <w:t>农业生态资源保护</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13.09</w:t>
            </w:r>
          </w:p>
        </w:tc>
        <w:tc>
          <w:tcPr>
            <w:tcW w:w="1134" w:type="dxa"/>
            <w:vAlign w:val="center"/>
          </w:tcPr>
          <w:p>
            <w:pPr>
              <w:pStyle w:val="11"/>
            </w:pPr>
            <w:r>
              <w:t>13.09</w:t>
            </w:r>
          </w:p>
        </w:tc>
        <w:tc>
          <w:tcPr>
            <w:tcW w:w="1134" w:type="dxa"/>
            <w:vAlign w:val="center"/>
          </w:tcPr>
          <w:p>
            <w:pPr>
              <w:pStyle w:val="11"/>
            </w:pPr>
            <w:r>
              <w:t>13.09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13.09</w:t>
            </w:r>
          </w:p>
        </w:tc>
        <w:tc>
          <w:tcPr>
            <w:tcW w:w="1134" w:type="dxa"/>
            <w:vAlign w:val="center"/>
          </w:tcPr>
          <w:p>
            <w:pPr>
              <w:pStyle w:val="11"/>
            </w:pPr>
            <w:r>
              <w:t>13.09</w:t>
            </w:r>
          </w:p>
        </w:tc>
        <w:tc>
          <w:tcPr>
            <w:tcW w:w="1134" w:type="dxa"/>
            <w:vAlign w:val="center"/>
          </w:tcPr>
          <w:p>
            <w:pPr>
              <w:pStyle w:val="11"/>
            </w:pPr>
            <w:r>
              <w:t>13.09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13.09</w:t>
            </w:r>
          </w:p>
        </w:tc>
        <w:tc>
          <w:tcPr>
            <w:tcW w:w="1134" w:type="dxa"/>
            <w:vAlign w:val="center"/>
          </w:tcPr>
          <w:p>
            <w:pPr>
              <w:pStyle w:val="11"/>
            </w:pPr>
            <w:r>
              <w:t>13.09</w:t>
            </w:r>
          </w:p>
        </w:tc>
        <w:tc>
          <w:tcPr>
            <w:tcW w:w="1134" w:type="dxa"/>
            <w:vAlign w:val="center"/>
          </w:tcPr>
          <w:p>
            <w:pPr>
              <w:pStyle w:val="11"/>
            </w:pPr>
            <w:r>
              <w:t>13.09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179.73</w:t>
            </w:r>
          </w:p>
        </w:tc>
        <w:tc>
          <w:tcPr>
            <w:tcW w:w="1361" w:type="dxa"/>
            <w:vAlign w:val="center"/>
          </w:tcPr>
          <w:p>
            <w:pPr>
              <w:pStyle w:val="15"/>
            </w:pPr>
            <w:r>
              <w:t>172.93</w:t>
            </w:r>
          </w:p>
        </w:tc>
        <w:tc>
          <w:tcPr>
            <w:tcW w:w="1361" w:type="dxa"/>
            <w:vAlign w:val="center"/>
          </w:tcPr>
          <w:p>
            <w:pPr>
              <w:pStyle w:val="15"/>
            </w:pPr>
            <w:r>
              <w:t>6.80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33.25</w:t>
            </w:r>
          </w:p>
        </w:tc>
        <w:tc>
          <w:tcPr>
            <w:tcW w:w="1361" w:type="dxa"/>
            <w:vAlign w:val="center"/>
          </w:tcPr>
          <w:p>
            <w:pPr>
              <w:pStyle w:val="11"/>
            </w:pPr>
            <w:r>
              <w:t>33.25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33.25</w:t>
            </w:r>
          </w:p>
        </w:tc>
        <w:tc>
          <w:tcPr>
            <w:tcW w:w="1361" w:type="dxa"/>
            <w:vAlign w:val="center"/>
          </w:tcPr>
          <w:p>
            <w:pPr>
              <w:pStyle w:val="11"/>
            </w:pPr>
            <w:r>
              <w:t>33.25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19.10</w:t>
            </w:r>
          </w:p>
        </w:tc>
        <w:tc>
          <w:tcPr>
            <w:tcW w:w="1361" w:type="dxa"/>
            <w:vAlign w:val="center"/>
          </w:tcPr>
          <w:p>
            <w:pPr>
              <w:pStyle w:val="11"/>
            </w:pPr>
            <w:r>
              <w:t>19.10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14.15</w:t>
            </w:r>
          </w:p>
        </w:tc>
        <w:tc>
          <w:tcPr>
            <w:tcW w:w="1361" w:type="dxa"/>
            <w:vAlign w:val="center"/>
          </w:tcPr>
          <w:p>
            <w:pPr>
              <w:pStyle w:val="11"/>
            </w:pPr>
            <w:r>
              <w:t>14.15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9.95</w:t>
            </w:r>
          </w:p>
        </w:tc>
        <w:tc>
          <w:tcPr>
            <w:tcW w:w="1361" w:type="dxa"/>
            <w:vAlign w:val="center"/>
          </w:tcPr>
          <w:p>
            <w:pPr>
              <w:pStyle w:val="11"/>
            </w:pPr>
            <w:r>
              <w:t>9.95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9.95</w:t>
            </w:r>
          </w:p>
        </w:tc>
        <w:tc>
          <w:tcPr>
            <w:tcW w:w="1361" w:type="dxa"/>
            <w:vAlign w:val="center"/>
          </w:tcPr>
          <w:p>
            <w:pPr>
              <w:pStyle w:val="11"/>
            </w:pPr>
            <w:r>
              <w:t>9.95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9.95</w:t>
            </w:r>
          </w:p>
        </w:tc>
        <w:tc>
          <w:tcPr>
            <w:tcW w:w="1361" w:type="dxa"/>
            <w:vAlign w:val="center"/>
          </w:tcPr>
          <w:p>
            <w:pPr>
              <w:pStyle w:val="11"/>
            </w:pPr>
            <w:r>
              <w:t>9.95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123.44</w:t>
            </w:r>
          </w:p>
        </w:tc>
        <w:tc>
          <w:tcPr>
            <w:tcW w:w="1361" w:type="dxa"/>
            <w:vAlign w:val="center"/>
          </w:tcPr>
          <w:p>
            <w:pPr>
              <w:pStyle w:val="11"/>
            </w:pPr>
            <w:r>
              <w:t>116.64</w:t>
            </w: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123.44</w:t>
            </w:r>
          </w:p>
        </w:tc>
        <w:tc>
          <w:tcPr>
            <w:tcW w:w="1361" w:type="dxa"/>
            <w:vAlign w:val="center"/>
          </w:tcPr>
          <w:p>
            <w:pPr>
              <w:pStyle w:val="11"/>
            </w:pPr>
            <w:r>
              <w:t>116.64</w:t>
            </w: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116.64</w:t>
            </w:r>
          </w:p>
        </w:tc>
        <w:tc>
          <w:tcPr>
            <w:tcW w:w="1361" w:type="dxa"/>
            <w:vAlign w:val="center"/>
          </w:tcPr>
          <w:p>
            <w:pPr>
              <w:pStyle w:val="11"/>
            </w:pPr>
            <w:r>
              <w:t>116.64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2130135</w:t>
            </w:r>
          </w:p>
        </w:tc>
        <w:tc>
          <w:tcPr>
            <w:tcW w:w="4535" w:type="dxa"/>
            <w:vAlign w:val="center"/>
          </w:tcPr>
          <w:p>
            <w:pPr>
              <w:pStyle w:val="12"/>
            </w:pPr>
            <w:r>
              <w:t>农业生态资源保护</w:t>
            </w: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13.09</w:t>
            </w:r>
          </w:p>
        </w:tc>
        <w:tc>
          <w:tcPr>
            <w:tcW w:w="1361" w:type="dxa"/>
            <w:vAlign w:val="center"/>
          </w:tcPr>
          <w:p>
            <w:pPr>
              <w:pStyle w:val="11"/>
            </w:pPr>
            <w:r>
              <w:t>13.09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13.09</w:t>
            </w:r>
          </w:p>
        </w:tc>
        <w:tc>
          <w:tcPr>
            <w:tcW w:w="1361" w:type="dxa"/>
            <w:vAlign w:val="center"/>
          </w:tcPr>
          <w:p>
            <w:pPr>
              <w:pStyle w:val="11"/>
            </w:pPr>
            <w:r>
              <w:t>13.09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13.09</w:t>
            </w:r>
          </w:p>
        </w:tc>
        <w:tc>
          <w:tcPr>
            <w:tcW w:w="1361" w:type="dxa"/>
            <w:vAlign w:val="center"/>
          </w:tcPr>
          <w:p>
            <w:pPr>
              <w:pStyle w:val="11"/>
            </w:pPr>
            <w:r>
              <w:t>13.09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179.73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33.25</w:t>
            </w:r>
          </w:p>
        </w:tc>
        <w:tc>
          <w:tcPr>
            <w:tcW w:w="1474" w:type="dxa"/>
            <w:vAlign w:val="center"/>
          </w:tcPr>
          <w:p>
            <w:pPr>
              <w:pStyle w:val="11"/>
            </w:pPr>
            <w:r>
              <w:t>33.25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9.95</w:t>
            </w:r>
          </w:p>
        </w:tc>
        <w:tc>
          <w:tcPr>
            <w:tcW w:w="1474" w:type="dxa"/>
            <w:vAlign w:val="center"/>
          </w:tcPr>
          <w:p>
            <w:pPr>
              <w:pStyle w:val="11"/>
            </w:pPr>
            <w:r>
              <w:t>9.95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123.44</w:t>
            </w:r>
          </w:p>
        </w:tc>
        <w:tc>
          <w:tcPr>
            <w:tcW w:w="1474" w:type="dxa"/>
            <w:vAlign w:val="center"/>
          </w:tcPr>
          <w:p>
            <w:pPr>
              <w:pStyle w:val="11"/>
            </w:pPr>
            <w:r>
              <w:t>123.44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13.09</w:t>
            </w:r>
          </w:p>
        </w:tc>
        <w:tc>
          <w:tcPr>
            <w:tcW w:w="1474" w:type="dxa"/>
            <w:vAlign w:val="center"/>
          </w:tcPr>
          <w:p>
            <w:pPr>
              <w:pStyle w:val="11"/>
            </w:pPr>
            <w:r>
              <w:t>13.09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179.73</w:t>
            </w:r>
          </w:p>
        </w:tc>
        <w:tc>
          <w:tcPr>
            <w:tcW w:w="3402" w:type="dxa"/>
            <w:vAlign w:val="center"/>
          </w:tcPr>
          <w:p>
            <w:pPr>
              <w:pStyle w:val="14"/>
            </w:pPr>
            <w:r>
              <w:t>本年支出合计</w:t>
            </w:r>
          </w:p>
        </w:tc>
        <w:tc>
          <w:tcPr>
            <w:tcW w:w="1474" w:type="dxa"/>
            <w:vAlign w:val="center"/>
          </w:tcPr>
          <w:p>
            <w:pPr>
              <w:pStyle w:val="15"/>
            </w:pPr>
            <w:r>
              <w:t>179.73</w:t>
            </w:r>
          </w:p>
        </w:tc>
        <w:tc>
          <w:tcPr>
            <w:tcW w:w="1474" w:type="dxa"/>
            <w:vAlign w:val="center"/>
          </w:tcPr>
          <w:p>
            <w:pPr>
              <w:pStyle w:val="15"/>
            </w:pPr>
            <w:r>
              <w:t>179.73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179.73</w:t>
            </w:r>
          </w:p>
        </w:tc>
        <w:tc>
          <w:tcPr>
            <w:tcW w:w="3402" w:type="dxa"/>
            <w:vAlign w:val="center"/>
          </w:tcPr>
          <w:p>
            <w:pPr>
              <w:pStyle w:val="14"/>
            </w:pPr>
            <w:r>
              <w:t>支出总计</w:t>
            </w:r>
          </w:p>
        </w:tc>
        <w:tc>
          <w:tcPr>
            <w:tcW w:w="1474" w:type="dxa"/>
            <w:vAlign w:val="center"/>
          </w:tcPr>
          <w:p>
            <w:pPr>
              <w:pStyle w:val="15"/>
            </w:pPr>
            <w:r>
              <w:t>179.73</w:t>
            </w:r>
          </w:p>
        </w:tc>
        <w:tc>
          <w:tcPr>
            <w:tcW w:w="1474" w:type="dxa"/>
            <w:vAlign w:val="center"/>
          </w:tcPr>
          <w:p>
            <w:pPr>
              <w:pStyle w:val="15"/>
            </w:pPr>
            <w:r>
              <w:t>179.73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179.73</w:t>
            </w:r>
          </w:p>
        </w:tc>
        <w:tc>
          <w:tcPr>
            <w:tcW w:w="2551" w:type="dxa"/>
            <w:vAlign w:val="center"/>
          </w:tcPr>
          <w:p>
            <w:pPr>
              <w:pStyle w:val="15"/>
            </w:pPr>
            <w:r>
              <w:t>172.93</w:t>
            </w:r>
          </w:p>
        </w:tc>
        <w:tc>
          <w:tcPr>
            <w:tcW w:w="2551" w:type="dxa"/>
            <w:vAlign w:val="center"/>
          </w:tcPr>
          <w:p>
            <w:pPr>
              <w:pStyle w:val="15"/>
            </w:pPr>
            <w:r>
              <w:t>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33.25</w:t>
            </w:r>
          </w:p>
        </w:tc>
        <w:tc>
          <w:tcPr>
            <w:tcW w:w="2551" w:type="dxa"/>
            <w:vAlign w:val="center"/>
          </w:tcPr>
          <w:p>
            <w:pPr>
              <w:pStyle w:val="11"/>
            </w:pPr>
            <w:r>
              <w:t>33.25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33.25</w:t>
            </w:r>
          </w:p>
        </w:tc>
        <w:tc>
          <w:tcPr>
            <w:tcW w:w="2551" w:type="dxa"/>
            <w:vAlign w:val="center"/>
          </w:tcPr>
          <w:p>
            <w:pPr>
              <w:pStyle w:val="11"/>
            </w:pPr>
            <w:r>
              <w:t>33.25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19.10</w:t>
            </w:r>
          </w:p>
        </w:tc>
        <w:tc>
          <w:tcPr>
            <w:tcW w:w="2551" w:type="dxa"/>
            <w:vAlign w:val="center"/>
          </w:tcPr>
          <w:p>
            <w:pPr>
              <w:pStyle w:val="11"/>
            </w:pPr>
            <w:r>
              <w:t>19.10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14.15</w:t>
            </w:r>
          </w:p>
        </w:tc>
        <w:tc>
          <w:tcPr>
            <w:tcW w:w="2551" w:type="dxa"/>
            <w:vAlign w:val="center"/>
          </w:tcPr>
          <w:p>
            <w:pPr>
              <w:pStyle w:val="11"/>
            </w:pPr>
            <w:r>
              <w:t>14.15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9.95</w:t>
            </w:r>
          </w:p>
        </w:tc>
        <w:tc>
          <w:tcPr>
            <w:tcW w:w="2551" w:type="dxa"/>
            <w:vAlign w:val="center"/>
          </w:tcPr>
          <w:p>
            <w:pPr>
              <w:pStyle w:val="11"/>
            </w:pPr>
            <w:r>
              <w:t>9.95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9.95</w:t>
            </w:r>
          </w:p>
        </w:tc>
        <w:tc>
          <w:tcPr>
            <w:tcW w:w="2551" w:type="dxa"/>
            <w:vAlign w:val="center"/>
          </w:tcPr>
          <w:p>
            <w:pPr>
              <w:pStyle w:val="11"/>
            </w:pPr>
            <w:r>
              <w:t>9.95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9.95</w:t>
            </w:r>
          </w:p>
        </w:tc>
        <w:tc>
          <w:tcPr>
            <w:tcW w:w="2551" w:type="dxa"/>
            <w:vAlign w:val="center"/>
          </w:tcPr>
          <w:p>
            <w:pPr>
              <w:pStyle w:val="11"/>
            </w:pPr>
            <w:r>
              <w:t>9.95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123.44</w:t>
            </w:r>
          </w:p>
        </w:tc>
        <w:tc>
          <w:tcPr>
            <w:tcW w:w="2551" w:type="dxa"/>
            <w:vAlign w:val="center"/>
          </w:tcPr>
          <w:p>
            <w:pPr>
              <w:pStyle w:val="11"/>
            </w:pPr>
            <w:r>
              <w:t>116.64</w:t>
            </w:r>
          </w:p>
        </w:tc>
        <w:tc>
          <w:tcPr>
            <w:tcW w:w="2551" w:type="dxa"/>
            <w:vAlign w:val="center"/>
          </w:tcPr>
          <w:p>
            <w:pPr>
              <w:pStyle w:val="11"/>
            </w:pPr>
            <w:r>
              <w:t>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123.44</w:t>
            </w:r>
          </w:p>
        </w:tc>
        <w:tc>
          <w:tcPr>
            <w:tcW w:w="2551" w:type="dxa"/>
            <w:vAlign w:val="center"/>
          </w:tcPr>
          <w:p>
            <w:pPr>
              <w:pStyle w:val="11"/>
            </w:pPr>
            <w:r>
              <w:t>116.64</w:t>
            </w:r>
          </w:p>
        </w:tc>
        <w:tc>
          <w:tcPr>
            <w:tcW w:w="2551" w:type="dxa"/>
            <w:vAlign w:val="center"/>
          </w:tcPr>
          <w:p>
            <w:pPr>
              <w:pStyle w:val="11"/>
            </w:pPr>
            <w:r>
              <w:t>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116.64</w:t>
            </w:r>
          </w:p>
        </w:tc>
        <w:tc>
          <w:tcPr>
            <w:tcW w:w="2551" w:type="dxa"/>
            <w:vAlign w:val="center"/>
          </w:tcPr>
          <w:p>
            <w:pPr>
              <w:pStyle w:val="11"/>
            </w:pPr>
            <w:r>
              <w:t>116.64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2130135</w:t>
            </w:r>
          </w:p>
        </w:tc>
        <w:tc>
          <w:tcPr>
            <w:tcW w:w="4535" w:type="dxa"/>
            <w:vAlign w:val="center"/>
          </w:tcPr>
          <w:p>
            <w:pPr>
              <w:pStyle w:val="12"/>
            </w:pPr>
            <w:r>
              <w:t>农业生态资源保护</w:t>
            </w:r>
          </w:p>
        </w:tc>
        <w:tc>
          <w:tcPr>
            <w:tcW w:w="2551" w:type="dxa"/>
            <w:vAlign w:val="center"/>
          </w:tcPr>
          <w:p>
            <w:pPr>
              <w:pStyle w:val="11"/>
            </w:pPr>
            <w:r>
              <w:t>6.80</w:t>
            </w:r>
          </w:p>
        </w:tc>
        <w:tc>
          <w:tcPr>
            <w:tcW w:w="2551" w:type="dxa"/>
            <w:vAlign w:val="center"/>
          </w:tcPr>
          <w:p>
            <w:pPr>
              <w:pStyle w:val="11"/>
            </w:pPr>
          </w:p>
        </w:tc>
        <w:tc>
          <w:tcPr>
            <w:tcW w:w="2551" w:type="dxa"/>
            <w:vAlign w:val="center"/>
          </w:tcPr>
          <w:p>
            <w:pPr>
              <w:pStyle w:val="11"/>
            </w:pPr>
            <w:r>
              <w:t>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13.09</w:t>
            </w:r>
          </w:p>
        </w:tc>
        <w:tc>
          <w:tcPr>
            <w:tcW w:w="2551" w:type="dxa"/>
            <w:vAlign w:val="center"/>
          </w:tcPr>
          <w:p>
            <w:pPr>
              <w:pStyle w:val="11"/>
            </w:pPr>
            <w:r>
              <w:t>13.09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13.09</w:t>
            </w:r>
          </w:p>
        </w:tc>
        <w:tc>
          <w:tcPr>
            <w:tcW w:w="2551" w:type="dxa"/>
            <w:vAlign w:val="center"/>
          </w:tcPr>
          <w:p>
            <w:pPr>
              <w:pStyle w:val="11"/>
            </w:pPr>
            <w:r>
              <w:t>13.09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13.09</w:t>
            </w:r>
          </w:p>
        </w:tc>
        <w:tc>
          <w:tcPr>
            <w:tcW w:w="2551" w:type="dxa"/>
            <w:vAlign w:val="center"/>
          </w:tcPr>
          <w:p>
            <w:pPr>
              <w:pStyle w:val="11"/>
            </w:pPr>
            <w:r>
              <w:t>13.09</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172.93</w:t>
            </w:r>
          </w:p>
        </w:tc>
        <w:tc>
          <w:tcPr>
            <w:tcW w:w="2551" w:type="dxa"/>
            <w:vAlign w:val="center"/>
          </w:tcPr>
          <w:p>
            <w:pPr>
              <w:pStyle w:val="15"/>
            </w:pPr>
            <w:r>
              <w:t>164.74</w:t>
            </w:r>
          </w:p>
        </w:tc>
        <w:tc>
          <w:tcPr>
            <w:tcW w:w="2551" w:type="dxa"/>
            <w:vAlign w:val="center"/>
          </w:tcPr>
          <w:p>
            <w:pPr>
              <w:pStyle w:val="15"/>
            </w:pPr>
            <w:r>
              <w:t>8.20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146.02</w:t>
            </w:r>
          </w:p>
        </w:tc>
        <w:tc>
          <w:tcPr>
            <w:tcW w:w="2551" w:type="dxa"/>
            <w:vAlign w:val="center"/>
          </w:tcPr>
          <w:p>
            <w:pPr>
              <w:pStyle w:val="11"/>
            </w:pPr>
            <w:r>
              <w:t>146.02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38.39</w:t>
            </w:r>
          </w:p>
        </w:tc>
        <w:tc>
          <w:tcPr>
            <w:tcW w:w="2551" w:type="dxa"/>
            <w:vAlign w:val="center"/>
          </w:tcPr>
          <w:p>
            <w:pPr>
              <w:pStyle w:val="11"/>
            </w:pPr>
            <w:r>
              <w:t>38.39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7.84</w:t>
            </w:r>
          </w:p>
        </w:tc>
        <w:tc>
          <w:tcPr>
            <w:tcW w:w="2551" w:type="dxa"/>
            <w:vAlign w:val="center"/>
          </w:tcPr>
          <w:p>
            <w:pPr>
              <w:pStyle w:val="11"/>
            </w:pPr>
            <w:r>
              <w:t>7.84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61.80</w:t>
            </w:r>
          </w:p>
        </w:tc>
        <w:tc>
          <w:tcPr>
            <w:tcW w:w="2551" w:type="dxa"/>
            <w:vAlign w:val="center"/>
          </w:tcPr>
          <w:p>
            <w:pPr>
              <w:pStyle w:val="11"/>
            </w:pPr>
            <w:r>
              <w:t>61.80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14.15</w:t>
            </w:r>
          </w:p>
        </w:tc>
        <w:tc>
          <w:tcPr>
            <w:tcW w:w="2551" w:type="dxa"/>
            <w:vAlign w:val="center"/>
          </w:tcPr>
          <w:p>
            <w:pPr>
              <w:pStyle w:val="11"/>
            </w:pPr>
            <w:r>
              <w:t>14.15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5.61</w:t>
            </w:r>
          </w:p>
        </w:tc>
        <w:tc>
          <w:tcPr>
            <w:tcW w:w="2551" w:type="dxa"/>
            <w:vAlign w:val="center"/>
          </w:tcPr>
          <w:p>
            <w:pPr>
              <w:pStyle w:val="11"/>
            </w:pPr>
            <w:r>
              <w:t>5.61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4.34</w:t>
            </w:r>
          </w:p>
        </w:tc>
        <w:tc>
          <w:tcPr>
            <w:tcW w:w="2551" w:type="dxa"/>
            <w:vAlign w:val="center"/>
          </w:tcPr>
          <w:p>
            <w:pPr>
              <w:pStyle w:val="11"/>
            </w:pPr>
            <w:r>
              <w:t>4.34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0.80</w:t>
            </w:r>
          </w:p>
        </w:tc>
        <w:tc>
          <w:tcPr>
            <w:tcW w:w="2551" w:type="dxa"/>
            <w:vAlign w:val="center"/>
          </w:tcPr>
          <w:p>
            <w:pPr>
              <w:pStyle w:val="11"/>
            </w:pPr>
            <w:r>
              <w:t>0.80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13.09</w:t>
            </w:r>
          </w:p>
        </w:tc>
        <w:tc>
          <w:tcPr>
            <w:tcW w:w="2551" w:type="dxa"/>
            <w:vAlign w:val="center"/>
          </w:tcPr>
          <w:p>
            <w:pPr>
              <w:pStyle w:val="11"/>
            </w:pPr>
            <w:r>
              <w:t>13.09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8.05</w:t>
            </w:r>
          </w:p>
        </w:tc>
        <w:tc>
          <w:tcPr>
            <w:tcW w:w="2551" w:type="dxa"/>
            <w:vAlign w:val="center"/>
          </w:tcPr>
          <w:p>
            <w:pPr>
              <w:pStyle w:val="11"/>
            </w:pPr>
          </w:p>
        </w:tc>
        <w:tc>
          <w:tcPr>
            <w:tcW w:w="2551" w:type="dxa"/>
            <w:vAlign w:val="center"/>
          </w:tcPr>
          <w:p>
            <w:pPr>
              <w:pStyle w:val="11"/>
            </w:pPr>
            <w:r>
              <w:t>8.05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0.77</w:t>
            </w:r>
          </w:p>
        </w:tc>
        <w:tc>
          <w:tcPr>
            <w:tcW w:w="2551" w:type="dxa"/>
            <w:vAlign w:val="center"/>
          </w:tcPr>
          <w:p>
            <w:pPr>
              <w:pStyle w:val="11"/>
            </w:pPr>
          </w:p>
        </w:tc>
        <w:tc>
          <w:tcPr>
            <w:tcW w:w="2551" w:type="dxa"/>
            <w:vAlign w:val="center"/>
          </w:tcPr>
          <w:p>
            <w:pPr>
              <w:pStyle w:val="11"/>
            </w:pPr>
            <w:r>
              <w:t>0.77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0.96</w:t>
            </w:r>
          </w:p>
        </w:tc>
        <w:tc>
          <w:tcPr>
            <w:tcW w:w="2551" w:type="dxa"/>
            <w:vAlign w:val="center"/>
          </w:tcPr>
          <w:p>
            <w:pPr>
              <w:pStyle w:val="11"/>
            </w:pPr>
          </w:p>
        </w:tc>
        <w:tc>
          <w:tcPr>
            <w:tcW w:w="2551" w:type="dxa"/>
            <w:vAlign w:val="center"/>
          </w:tcPr>
          <w:p>
            <w:pPr>
              <w:pStyle w:val="11"/>
            </w:pPr>
            <w:r>
              <w:t>0.96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0.47</w:t>
            </w:r>
          </w:p>
        </w:tc>
        <w:tc>
          <w:tcPr>
            <w:tcW w:w="2551" w:type="dxa"/>
            <w:vAlign w:val="center"/>
          </w:tcPr>
          <w:p>
            <w:pPr>
              <w:pStyle w:val="11"/>
            </w:pPr>
          </w:p>
        </w:tc>
        <w:tc>
          <w:tcPr>
            <w:tcW w:w="2551" w:type="dxa"/>
            <w:vAlign w:val="center"/>
          </w:tcPr>
          <w:p>
            <w:pPr>
              <w:pStyle w:val="11"/>
            </w:pPr>
            <w:r>
              <w:t>0.47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18.72</w:t>
            </w:r>
          </w:p>
        </w:tc>
        <w:tc>
          <w:tcPr>
            <w:tcW w:w="2551" w:type="dxa"/>
            <w:vAlign w:val="center"/>
          </w:tcPr>
          <w:p>
            <w:pPr>
              <w:pStyle w:val="11"/>
            </w:pPr>
            <w:r>
              <w:t>18.72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18.72</w:t>
            </w:r>
          </w:p>
        </w:tc>
        <w:tc>
          <w:tcPr>
            <w:tcW w:w="2551" w:type="dxa"/>
            <w:vAlign w:val="center"/>
          </w:tcPr>
          <w:p>
            <w:pPr>
              <w:pStyle w:val="11"/>
            </w:pPr>
            <w:r>
              <w:t>18.72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0.15</w:t>
            </w:r>
          </w:p>
        </w:tc>
        <w:tc>
          <w:tcPr>
            <w:tcW w:w="2551" w:type="dxa"/>
            <w:vAlign w:val="center"/>
          </w:tcPr>
          <w:p>
            <w:pPr>
              <w:pStyle w:val="11"/>
            </w:pPr>
          </w:p>
        </w:tc>
        <w:tc>
          <w:tcPr>
            <w:tcW w:w="2551" w:type="dxa"/>
            <w:vAlign w:val="center"/>
          </w:tcPr>
          <w:p>
            <w:pPr>
              <w:pStyle w:val="11"/>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0.15</w:t>
            </w:r>
          </w:p>
        </w:tc>
        <w:tc>
          <w:tcPr>
            <w:tcW w:w="2551" w:type="dxa"/>
            <w:vAlign w:val="center"/>
          </w:tcPr>
          <w:p>
            <w:pPr>
              <w:pStyle w:val="11"/>
            </w:pPr>
          </w:p>
        </w:tc>
        <w:tc>
          <w:tcPr>
            <w:tcW w:w="2551" w:type="dxa"/>
            <w:vAlign w:val="center"/>
          </w:tcPr>
          <w:p>
            <w:pPr>
              <w:pStyle w:val="11"/>
            </w:pPr>
            <w:r>
              <w:t>0.15</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石家庄市鹿泉区新能源服务中心2025年单位预算信息公开情况说明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按照《中华人民共和国预算法》、《地方预决算公开操作规程》和《关于进一步推进预算公开工作的实施意见》规定，现将石家庄市鹿泉区新能源服务中心2025年单位预算公开如下：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一、编制新能源开发利用规划、计划、上报新能源建设项目、组织指导新能源的科研、实验、推广和应用工作。</w:t>
      </w:r>
    </w:p>
    <w:p>
      <w:pPr>
        <w:pStyle w:val="17"/>
      </w:pPr>
      <w:r>
        <w:t>二、负责乡镇企业和农村生产、生活用能节约的管理工作。</w:t>
      </w:r>
    </w:p>
    <w:p>
      <w:pPr>
        <w:pStyle w:val="17"/>
      </w:pPr>
      <w:r>
        <w:t>三、新能源专业培训、咨询服务和技术合作与交流，宣传新能源的法律法规。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石家庄市鹿泉区新能源服务中心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179.73万元，其中：一般公共预算收入179.73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新能源服务中心年度单位预算中支出预算的总体情况。2025年支出预算179.73万元，其中基本支出172.93万元，包括人员经费164.74万元和日常公用经费8.20万元；项目支出6.80万元，主要为农村沼气工作经费资金支出。</w:t>
      </w:r>
    </w:p>
    <w:p>
      <w:pPr>
        <w:pStyle w:val="18"/>
      </w:pPr>
      <w:r>
        <w:t>3、比上年增减情况</w:t>
      </w:r>
    </w:p>
    <w:p>
      <w:pPr>
        <w:pStyle w:val="18"/>
      </w:pPr>
      <w:r>
        <w:t>2025年预算收支安排179.73万元，较2024年预算减少7.64万元，其中：基本支出减少1.64万元，主要为单位人员减少，人员经费支出减少。项目支出减少6.00万元，主要为减少农村新能源开发利用项目质保金支出。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2025年，我单位机关运行经费共计安排8.20万元，主要用于日常维修、办公用房水电费、办公用房取暖费、办公用房物业管理费等日常运行支出。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w:t>
      </w:r>
      <w:r>
        <w:rPr>
          <w:rFonts w:hint="eastAsia"/>
          <w:lang w:eastAsia="zh-CN"/>
        </w:rPr>
        <w:t>持平，</w:t>
      </w:r>
      <w:r>
        <w:t>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1、2025农村沼气工作经费绩效目标表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13011025P00158010002W</w:t>
            </w:r>
          </w:p>
        </w:tc>
        <w:tc>
          <w:tcPr>
            <w:tcW w:w="2835" w:type="dxa"/>
            <w:vAlign w:val="center"/>
          </w:tcPr>
          <w:p>
            <w:pPr>
              <w:pStyle w:val="10"/>
            </w:pPr>
            <w:r>
              <w:t>项目名称</w:t>
            </w:r>
          </w:p>
        </w:tc>
        <w:tc>
          <w:tcPr>
            <w:tcW w:w="6095" w:type="dxa"/>
            <w:gridSpan w:val="3"/>
            <w:vAlign w:val="center"/>
          </w:tcPr>
          <w:p>
            <w:pPr>
              <w:pStyle w:val="12"/>
            </w:pPr>
            <w:r>
              <w:t>2025农村沼气工作经费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6.80</w:t>
            </w:r>
          </w:p>
        </w:tc>
        <w:tc>
          <w:tcPr>
            <w:tcW w:w="2835" w:type="dxa"/>
            <w:vAlign w:val="center"/>
          </w:tcPr>
          <w:p>
            <w:pPr>
              <w:pStyle w:val="10"/>
            </w:pPr>
            <w:r>
              <w:t>其中：财政    资金</w:t>
            </w:r>
          </w:p>
        </w:tc>
        <w:tc>
          <w:tcPr>
            <w:tcW w:w="2551" w:type="dxa"/>
            <w:vAlign w:val="center"/>
          </w:tcPr>
          <w:p>
            <w:pPr>
              <w:pStyle w:val="12"/>
            </w:pPr>
            <w:r>
              <w:t>6.80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了减少全区范围内沼气安全事件的发生，确保人民生命财产安全，推广、引进示范管理农村能源、新能源技术，开展新能源宣传，推动新能源政策落实，推动沼气循环利用生态农业产业发展，需对全区内农户进行农村户用沼气、大中型沼气工程项目进行安全督导检查、安全宣传、新能源新技术推广等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印刷沼气安全宣传资料不少于40000本；发放沼气安全宣传资料不少于12次；沼气工程安全检查不少于20次。用于防范和杜绝沼气安全事故的发生，提高广大沼气用户安全防范意识和应急处理能力，形成农村沼气安全生产、使用的良好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印刷数量</w:t>
            </w:r>
          </w:p>
        </w:tc>
        <w:tc>
          <w:tcPr>
            <w:tcW w:w="5386" w:type="dxa"/>
            <w:vAlign w:val="center"/>
          </w:tcPr>
          <w:p>
            <w:pPr>
              <w:pStyle w:val="12"/>
            </w:pPr>
            <w:r>
              <w:t>印刷沼气安全管理宣传资料计划完成数量</w:t>
            </w:r>
          </w:p>
        </w:tc>
        <w:tc>
          <w:tcPr>
            <w:tcW w:w="2268" w:type="dxa"/>
            <w:vAlign w:val="center"/>
          </w:tcPr>
          <w:p>
            <w:pPr>
              <w:pStyle w:val="12"/>
            </w:pPr>
            <w:r>
              <w:t>≥40000本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发放沼气安全宣传资料次数</w:t>
            </w:r>
          </w:p>
        </w:tc>
        <w:tc>
          <w:tcPr>
            <w:tcW w:w="5386" w:type="dxa"/>
            <w:vAlign w:val="center"/>
          </w:tcPr>
          <w:p>
            <w:pPr>
              <w:pStyle w:val="12"/>
            </w:pPr>
            <w:r>
              <w:t>对新能源技术、沼气安全管理资料进行下乡普及、宣传12次</w:t>
            </w:r>
          </w:p>
        </w:tc>
        <w:tc>
          <w:tcPr>
            <w:tcW w:w="2268" w:type="dxa"/>
            <w:vAlign w:val="center"/>
          </w:tcPr>
          <w:p>
            <w:pPr>
              <w:pStyle w:val="12"/>
            </w:pPr>
            <w:r>
              <w:t>≥12次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督导检查次数</w:t>
            </w:r>
          </w:p>
        </w:tc>
        <w:tc>
          <w:tcPr>
            <w:tcW w:w="5386" w:type="dxa"/>
            <w:vAlign w:val="center"/>
          </w:tcPr>
          <w:p>
            <w:pPr>
              <w:pStyle w:val="12"/>
            </w:pPr>
            <w:r>
              <w:t>对沼气工程设施检查、阀门管道、用电设施、消防设施、安全报警装置进行安全检查20次</w:t>
            </w:r>
          </w:p>
        </w:tc>
        <w:tc>
          <w:tcPr>
            <w:tcW w:w="2268" w:type="dxa"/>
            <w:vAlign w:val="center"/>
          </w:tcPr>
          <w:p>
            <w:pPr>
              <w:pStyle w:val="12"/>
            </w:pPr>
            <w:r>
              <w:t>≥20次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印刷合格率</w:t>
            </w:r>
          </w:p>
        </w:tc>
        <w:tc>
          <w:tcPr>
            <w:tcW w:w="5386" w:type="dxa"/>
            <w:vAlign w:val="center"/>
          </w:tcPr>
          <w:p>
            <w:pPr>
              <w:pStyle w:val="12"/>
            </w:pPr>
            <w:r>
              <w:t>沼气安全宣传资料印刷合格率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按时完成印刷任务</w:t>
            </w:r>
          </w:p>
        </w:tc>
        <w:tc>
          <w:tcPr>
            <w:tcW w:w="5386" w:type="dxa"/>
            <w:vAlign w:val="center"/>
          </w:tcPr>
          <w:p>
            <w:pPr>
              <w:pStyle w:val="12"/>
            </w:pPr>
            <w:r>
              <w:t>按时完成印刷任务</w:t>
            </w:r>
          </w:p>
        </w:tc>
        <w:tc>
          <w:tcPr>
            <w:tcW w:w="2268" w:type="dxa"/>
            <w:vAlign w:val="center"/>
          </w:tcPr>
          <w:p>
            <w:pPr>
              <w:pStyle w:val="12"/>
            </w:pPr>
            <w:r>
              <w:t>2025年9月30日前完成印刷任务。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印刷成本</w:t>
            </w:r>
          </w:p>
        </w:tc>
        <w:tc>
          <w:tcPr>
            <w:tcW w:w="5386" w:type="dxa"/>
            <w:vAlign w:val="center"/>
          </w:tcPr>
          <w:p>
            <w:pPr>
              <w:pStyle w:val="12"/>
            </w:pPr>
            <w:r>
              <w:t>印刷沼气安全管理宣传资料的单册成本</w:t>
            </w:r>
          </w:p>
        </w:tc>
        <w:tc>
          <w:tcPr>
            <w:tcW w:w="2268" w:type="dxa"/>
            <w:vAlign w:val="center"/>
          </w:tcPr>
          <w:p>
            <w:pPr>
              <w:pStyle w:val="12"/>
            </w:pPr>
            <w:r>
              <w:t>≤2元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安全生产生产事故发生数</w:t>
            </w:r>
          </w:p>
        </w:tc>
        <w:tc>
          <w:tcPr>
            <w:tcW w:w="5386" w:type="dxa"/>
            <w:vAlign w:val="center"/>
          </w:tcPr>
          <w:p>
            <w:pPr>
              <w:pStyle w:val="12"/>
            </w:pPr>
            <w:r>
              <w:t>较大以上安全生产事故发生数</w:t>
            </w:r>
          </w:p>
        </w:tc>
        <w:tc>
          <w:tcPr>
            <w:tcW w:w="2268" w:type="dxa"/>
            <w:vAlign w:val="center"/>
          </w:tcPr>
          <w:p>
            <w:pPr>
              <w:pStyle w:val="12"/>
            </w:pPr>
            <w:r>
              <w:t>0次</w:t>
            </w:r>
          </w:p>
        </w:tc>
        <w:tc>
          <w:tcPr>
            <w:tcW w:w="1276" w:type="dxa"/>
            <w:vAlign w:val="center"/>
          </w:tcPr>
          <w:p>
            <w:pPr>
              <w:pStyle w:val="12"/>
            </w:pPr>
            <w:r>
              <w:t>石家庄市沼气安全管理办法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0.15</w:t>
            </w:r>
          </w:p>
        </w:tc>
        <w:tc>
          <w:tcPr>
            <w:tcW w:w="964" w:type="dxa"/>
            <w:vAlign w:val="center"/>
          </w:tcPr>
          <w:p>
            <w:pPr>
              <w:pStyle w:val="15"/>
            </w:pPr>
            <w:r>
              <w:t>0.15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石家庄市鹿泉区新能源服务中心小计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0.15</w:t>
            </w:r>
          </w:p>
        </w:tc>
        <w:tc>
          <w:tcPr>
            <w:tcW w:w="964" w:type="dxa"/>
            <w:vAlign w:val="center"/>
          </w:tcPr>
          <w:p>
            <w:pPr>
              <w:pStyle w:val="15"/>
            </w:pPr>
            <w:r>
              <w:t>0.15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4.80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石家庄市鹿泉区新能源服务中心上年末固定资产金额为10.20万元（详见下表）。本年度拟购置固定资产总额为0.15万元，已按要求列入政府采购预算，详见政府采购预算表。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34</w:t>
            </w:r>
          </w:p>
        </w:tc>
        <w:tc>
          <w:tcPr>
            <w:tcW w:w="2835" w:type="dxa"/>
            <w:vAlign w:val="center"/>
          </w:tcPr>
          <w:p>
            <w:pPr>
              <w:pStyle w:val="11"/>
            </w:pPr>
            <w:r>
              <w:t>10.20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四、石家庄市鹿泉区农机安全监理站收支预算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178.66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59.27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101.87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178.66</w:t>
            </w:r>
          </w:p>
        </w:tc>
        <w:tc>
          <w:tcPr>
            <w:tcW w:w="4535" w:type="dxa"/>
            <w:vAlign w:val="center"/>
          </w:tcPr>
          <w:p>
            <w:pPr>
              <w:pStyle w:val="14"/>
            </w:pPr>
            <w:r>
              <w:t>本年支出合计</w:t>
            </w:r>
          </w:p>
        </w:tc>
        <w:tc>
          <w:tcPr>
            <w:tcW w:w="2126" w:type="dxa"/>
            <w:vAlign w:val="center"/>
          </w:tcPr>
          <w:p>
            <w:pPr>
              <w:pStyle w:val="15"/>
            </w:pPr>
            <w:r>
              <w:t>178.66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178.66</w:t>
            </w:r>
          </w:p>
        </w:tc>
        <w:tc>
          <w:tcPr>
            <w:tcW w:w="4535" w:type="dxa"/>
            <w:vAlign w:val="center"/>
          </w:tcPr>
          <w:p>
            <w:pPr>
              <w:pStyle w:val="14"/>
            </w:pPr>
            <w:r>
              <w:t>支出总计</w:t>
            </w:r>
          </w:p>
        </w:tc>
        <w:tc>
          <w:tcPr>
            <w:tcW w:w="2126" w:type="dxa"/>
            <w:vAlign w:val="center"/>
          </w:tcPr>
          <w:p>
            <w:pPr>
              <w:pStyle w:val="15"/>
            </w:pPr>
            <w:r>
              <w:t>178.66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178.66</w:t>
            </w:r>
          </w:p>
        </w:tc>
        <w:tc>
          <w:tcPr>
            <w:tcW w:w="1134" w:type="dxa"/>
            <w:vAlign w:val="center"/>
          </w:tcPr>
          <w:p>
            <w:pPr>
              <w:pStyle w:val="15"/>
            </w:pPr>
            <w:r>
              <w:t>178.66</w:t>
            </w:r>
          </w:p>
        </w:tc>
        <w:tc>
          <w:tcPr>
            <w:tcW w:w="1134" w:type="dxa"/>
            <w:vAlign w:val="center"/>
          </w:tcPr>
          <w:p>
            <w:pPr>
              <w:pStyle w:val="15"/>
            </w:pPr>
            <w:r>
              <w:t>178.66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59.27</w:t>
            </w:r>
          </w:p>
        </w:tc>
        <w:tc>
          <w:tcPr>
            <w:tcW w:w="1134" w:type="dxa"/>
            <w:vAlign w:val="center"/>
          </w:tcPr>
          <w:p>
            <w:pPr>
              <w:pStyle w:val="11"/>
            </w:pPr>
            <w:r>
              <w:t>59.27</w:t>
            </w:r>
          </w:p>
        </w:tc>
        <w:tc>
          <w:tcPr>
            <w:tcW w:w="1134" w:type="dxa"/>
            <w:vAlign w:val="center"/>
          </w:tcPr>
          <w:p>
            <w:pPr>
              <w:pStyle w:val="11"/>
            </w:pPr>
            <w:r>
              <w:t>59.27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59.27</w:t>
            </w:r>
          </w:p>
        </w:tc>
        <w:tc>
          <w:tcPr>
            <w:tcW w:w="1134" w:type="dxa"/>
            <w:vAlign w:val="center"/>
          </w:tcPr>
          <w:p>
            <w:pPr>
              <w:pStyle w:val="11"/>
            </w:pPr>
            <w:r>
              <w:t>59.27</w:t>
            </w:r>
          </w:p>
        </w:tc>
        <w:tc>
          <w:tcPr>
            <w:tcW w:w="1134" w:type="dxa"/>
            <w:vAlign w:val="center"/>
          </w:tcPr>
          <w:p>
            <w:pPr>
              <w:pStyle w:val="11"/>
            </w:pPr>
            <w:r>
              <w:t>59.27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48.44</w:t>
            </w:r>
          </w:p>
        </w:tc>
        <w:tc>
          <w:tcPr>
            <w:tcW w:w="1134" w:type="dxa"/>
            <w:vAlign w:val="center"/>
          </w:tcPr>
          <w:p>
            <w:pPr>
              <w:pStyle w:val="11"/>
            </w:pPr>
            <w:r>
              <w:t>48.44</w:t>
            </w:r>
          </w:p>
        </w:tc>
        <w:tc>
          <w:tcPr>
            <w:tcW w:w="1134" w:type="dxa"/>
            <w:vAlign w:val="center"/>
          </w:tcPr>
          <w:p>
            <w:pPr>
              <w:pStyle w:val="11"/>
            </w:pPr>
            <w:r>
              <w:t>48.44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10.83</w:t>
            </w:r>
          </w:p>
        </w:tc>
        <w:tc>
          <w:tcPr>
            <w:tcW w:w="1134" w:type="dxa"/>
            <w:vAlign w:val="center"/>
          </w:tcPr>
          <w:p>
            <w:pPr>
              <w:pStyle w:val="11"/>
            </w:pPr>
            <w:r>
              <w:t>10.83</w:t>
            </w:r>
          </w:p>
        </w:tc>
        <w:tc>
          <w:tcPr>
            <w:tcW w:w="1134" w:type="dxa"/>
            <w:vAlign w:val="center"/>
          </w:tcPr>
          <w:p>
            <w:pPr>
              <w:pStyle w:val="11"/>
            </w:pPr>
            <w:r>
              <w:t>10.83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7.67</w:t>
            </w:r>
          </w:p>
        </w:tc>
        <w:tc>
          <w:tcPr>
            <w:tcW w:w="1134" w:type="dxa"/>
            <w:vAlign w:val="center"/>
          </w:tcPr>
          <w:p>
            <w:pPr>
              <w:pStyle w:val="11"/>
            </w:pPr>
            <w:r>
              <w:t>7.67</w:t>
            </w:r>
          </w:p>
        </w:tc>
        <w:tc>
          <w:tcPr>
            <w:tcW w:w="1134" w:type="dxa"/>
            <w:vAlign w:val="center"/>
          </w:tcPr>
          <w:p>
            <w:pPr>
              <w:pStyle w:val="11"/>
            </w:pPr>
            <w:r>
              <w:t>7.67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7.67</w:t>
            </w:r>
          </w:p>
        </w:tc>
        <w:tc>
          <w:tcPr>
            <w:tcW w:w="1134" w:type="dxa"/>
            <w:vAlign w:val="center"/>
          </w:tcPr>
          <w:p>
            <w:pPr>
              <w:pStyle w:val="11"/>
            </w:pPr>
            <w:r>
              <w:t>7.67</w:t>
            </w:r>
          </w:p>
        </w:tc>
        <w:tc>
          <w:tcPr>
            <w:tcW w:w="1134" w:type="dxa"/>
            <w:vAlign w:val="center"/>
          </w:tcPr>
          <w:p>
            <w:pPr>
              <w:pStyle w:val="11"/>
            </w:pPr>
            <w:r>
              <w:t>7.67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7.67</w:t>
            </w:r>
          </w:p>
        </w:tc>
        <w:tc>
          <w:tcPr>
            <w:tcW w:w="1134" w:type="dxa"/>
            <w:vAlign w:val="center"/>
          </w:tcPr>
          <w:p>
            <w:pPr>
              <w:pStyle w:val="11"/>
            </w:pPr>
            <w:r>
              <w:t>7.67</w:t>
            </w:r>
          </w:p>
        </w:tc>
        <w:tc>
          <w:tcPr>
            <w:tcW w:w="1134" w:type="dxa"/>
            <w:vAlign w:val="center"/>
          </w:tcPr>
          <w:p>
            <w:pPr>
              <w:pStyle w:val="11"/>
            </w:pPr>
            <w:r>
              <w:t>7.67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101.87</w:t>
            </w:r>
          </w:p>
        </w:tc>
        <w:tc>
          <w:tcPr>
            <w:tcW w:w="1134" w:type="dxa"/>
            <w:vAlign w:val="center"/>
          </w:tcPr>
          <w:p>
            <w:pPr>
              <w:pStyle w:val="11"/>
            </w:pPr>
            <w:r>
              <w:t>101.87</w:t>
            </w:r>
          </w:p>
        </w:tc>
        <w:tc>
          <w:tcPr>
            <w:tcW w:w="1134" w:type="dxa"/>
            <w:vAlign w:val="center"/>
          </w:tcPr>
          <w:p>
            <w:pPr>
              <w:pStyle w:val="11"/>
            </w:pPr>
            <w:r>
              <w:t>101.87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101.87</w:t>
            </w:r>
          </w:p>
        </w:tc>
        <w:tc>
          <w:tcPr>
            <w:tcW w:w="1134" w:type="dxa"/>
            <w:vAlign w:val="center"/>
          </w:tcPr>
          <w:p>
            <w:pPr>
              <w:pStyle w:val="11"/>
            </w:pPr>
            <w:r>
              <w:t>101.87</w:t>
            </w:r>
          </w:p>
        </w:tc>
        <w:tc>
          <w:tcPr>
            <w:tcW w:w="1134" w:type="dxa"/>
            <w:vAlign w:val="center"/>
          </w:tcPr>
          <w:p>
            <w:pPr>
              <w:pStyle w:val="11"/>
            </w:pPr>
            <w:r>
              <w:t>101.87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101.87</w:t>
            </w:r>
          </w:p>
        </w:tc>
        <w:tc>
          <w:tcPr>
            <w:tcW w:w="1134" w:type="dxa"/>
            <w:vAlign w:val="center"/>
          </w:tcPr>
          <w:p>
            <w:pPr>
              <w:pStyle w:val="11"/>
            </w:pPr>
            <w:r>
              <w:t>101.87</w:t>
            </w:r>
          </w:p>
        </w:tc>
        <w:tc>
          <w:tcPr>
            <w:tcW w:w="1134" w:type="dxa"/>
            <w:vAlign w:val="center"/>
          </w:tcPr>
          <w:p>
            <w:pPr>
              <w:pStyle w:val="11"/>
            </w:pPr>
            <w:r>
              <w:t>101.87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9.86</w:t>
            </w:r>
          </w:p>
        </w:tc>
        <w:tc>
          <w:tcPr>
            <w:tcW w:w="1134" w:type="dxa"/>
            <w:vAlign w:val="center"/>
          </w:tcPr>
          <w:p>
            <w:pPr>
              <w:pStyle w:val="11"/>
            </w:pPr>
            <w:r>
              <w:t>9.86</w:t>
            </w:r>
          </w:p>
        </w:tc>
        <w:tc>
          <w:tcPr>
            <w:tcW w:w="1134" w:type="dxa"/>
            <w:vAlign w:val="center"/>
          </w:tcPr>
          <w:p>
            <w:pPr>
              <w:pStyle w:val="11"/>
            </w:pPr>
            <w:r>
              <w:t>9.86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9.86</w:t>
            </w:r>
          </w:p>
        </w:tc>
        <w:tc>
          <w:tcPr>
            <w:tcW w:w="1134" w:type="dxa"/>
            <w:vAlign w:val="center"/>
          </w:tcPr>
          <w:p>
            <w:pPr>
              <w:pStyle w:val="11"/>
            </w:pPr>
            <w:r>
              <w:t>9.86</w:t>
            </w:r>
          </w:p>
        </w:tc>
        <w:tc>
          <w:tcPr>
            <w:tcW w:w="1134" w:type="dxa"/>
            <w:vAlign w:val="center"/>
          </w:tcPr>
          <w:p>
            <w:pPr>
              <w:pStyle w:val="11"/>
            </w:pPr>
            <w:r>
              <w:t>9.86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9.86</w:t>
            </w:r>
          </w:p>
        </w:tc>
        <w:tc>
          <w:tcPr>
            <w:tcW w:w="1134" w:type="dxa"/>
            <w:vAlign w:val="center"/>
          </w:tcPr>
          <w:p>
            <w:pPr>
              <w:pStyle w:val="11"/>
            </w:pPr>
            <w:r>
              <w:t>9.86</w:t>
            </w:r>
          </w:p>
        </w:tc>
        <w:tc>
          <w:tcPr>
            <w:tcW w:w="1134" w:type="dxa"/>
            <w:vAlign w:val="center"/>
          </w:tcPr>
          <w:p>
            <w:pPr>
              <w:pStyle w:val="11"/>
            </w:pPr>
            <w:r>
              <w:t>9.86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178.66</w:t>
            </w:r>
          </w:p>
        </w:tc>
        <w:tc>
          <w:tcPr>
            <w:tcW w:w="1361" w:type="dxa"/>
            <w:vAlign w:val="center"/>
          </w:tcPr>
          <w:p>
            <w:pPr>
              <w:pStyle w:val="15"/>
            </w:pPr>
            <w:r>
              <w:t>171.18</w:t>
            </w:r>
          </w:p>
        </w:tc>
        <w:tc>
          <w:tcPr>
            <w:tcW w:w="1361" w:type="dxa"/>
            <w:vAlign w:val="center"/>
          </w:tcPr>
          <w:p>
            <w:pPr>
              <w:pStyle w:val="15"/>
            </w:pPr>
            <w:r>
              <w:t>7.48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59.27</w:t>
            </w:r>
          </w:p>
        </w:tc>
        <w:tc>
          <w:tcPr>
            <w:tcW w:w="1361" w:type="dxa"/>
            <w:vAlign w:val="center"/>
          </w:tcPr>
          <w:p>
            <w:pPr>
              <w:pStyle w:val="11"/>
            </w:pPr>
            <w:r>
              <w:t>59.27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59.27</w:t>
            </w:r>
          </w:p>
        </w:tc>
        <w:tc>
          <w:tcPr>
            <w:tcW w:w="1361" w:type="dxa"/>
            <w:vAlign w:val="center"/>
          </w:tcPr>
          <w:p>
            <w:pPr>
              <w:pStyle w:val="11"/>
            </w:pPr>
            <w:r>
              <w:t>59.27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48.44</w:t>
            </w:r>
          </w:p>
        </w:tc>
        <w:tc>
          <w:tcPr>
            <w:tcW w:w="1361" w:type="dxa"/>
            <w:vAlign w:val="center"/>
          </w:tcPr>
          <w:p>
            <w:pPr>
              <w:pStyle w:val="11"/>
            </w:pPr>
            <w:r>
              <w:t>48.44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10.83</w:t>
            </w:r>
          </w:p>
        </w:tc>
        <w:tc>
          <w:tcPr>
            <w:tcW w:w="1361" w:type="dxa"/>
            <w:vAlign w:val="center"/>
          </w:tcPr>
          <w:p>
            <w:pPr>
              <w:pStyle w:val="11"/>
            </w:pPr>
            <w:r>
              <w:t>10.83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7.67</w:t>
            </w:r>
          </w:p>
        </w:tc>
        <w:tc>
          <w:tcPr>
            <w:tcW w:w="1361" w:type="dxa"/>
            <w:vAlign w:val="center"/>
          </w:tcPr>
          <w:p>
            <w:pPr>
              <w:pStyle w:val="11"/>
            </w:pPr>
            <w:r>
              <w:t>7.67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7.67</w:t>
            </w:r>
          </w:p>
        </w:tc>
        <w:tc>
          <w:tcPr>
            <w:tcW w:w="1361" w:type="dxa"/>
            <w:vAlign w:val="center"/>
          </w:tcPr>
          <w:p>
            <w:pPr>
              <w:pStyle w:val="11"/>
            </w:pPr>
            <w:r>
              <w:t>7.67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7.67</w:t>
            </w:r>
          </w:p>
        </w:tc>
        <w:tc>
          <w:tcPr>
            <w:tcW w:w="1361" w:type="dxa"/>
            <w:vAlign w:val="center"/>
          </w:tcPr>
          <w:p>
            <w:pPr>
              <w:pStyle w:val="11"/>
            </w:pPr>
            <w:r>
              <w:t>7.67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101.87</w:t>
            </w:r>
          </w:p>
        </w:tc>
        <w:tc>
          <w:tcPr>
            <w:tcW w:w="1361" w:type="dxa"/>
            <w:vAlign w:val="center"/>
          </w:tcPr>
          <w:p>
            <w:pPr>
              <w:pStyle w:val="11"/>
            </w:pPr>
            <w:r>
              <w:t>94.39</w:t>
            </w:r>
          </w:p>
        </w:tc>
        <w:tc>
          <w:tcPr>
            <w:tcW w:w="1361" w:type="dxa"/>
            <w:vAlign w:val="center"/>
          </w:tcPr>
          <w:p>
            <w:pPr>
              <w:pStyle w:val="11"/>
            </w:pPr>
            <w:r>
              <w:t>7.48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101.87</w:t>
            </w:r>
          </w:p>
        </w:tc>
        <w:tc>
          <w:tcPr>
            <w:tcW w:w="1361" w:type="dxa"/>
            <w:vAlign w:val="center"/>
          </w:tcPr>
          <w:p>
            <w:pPr>
              <w:pStyle w:val="11"/>
            </w:pPr>
            <w:r>
              <w:t>94.39</w:t>
            </w:r>
          </w:p>
        </w:tc>
        <w:tc>
          <w:tcPr>
            <w:tcW w:w="1361" w:type="dxa"/>
            <w:vAlign w:val="center"/>
          </w:tcPr>
          <w:p>
            <w:pPr>
              <w:pStyle w:val="11"/>
            </w:pPr>
            <w:r>
              <w:t>7.48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101.87</w:t>
            </w:r>
          </w:p>
        </w:tc>
        <w:tc>
          <w:tcPr>
            <w:tcW w:w="1361" w:type="dxa"/>
            <w:vAlign w:val="center"/>
          </w:tcPr>
          <w:p>
            <w:pPr>
              <w:pStyle w:val="11"/>
            </w:pPr>
            <w:r>
              <w:t>94.39</w:t>
            </w:r>
          </w:p>
        </w:tc>
        <w:tc>
          <w:tcPr>
            <w:tcW w:w="1361" w:type="dxa"/>
            <w:vAlign w:val="center"/>
          </w:tcPr>
          <w:p>
            <w:pPr>
              <w:pStyle w:val="11"/>
            </w:pPr>
            <w:r>
              <w:t>7.48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9.86</w:t>
            </w:r>
          </w:p>
        </w:tc>
        <w:tc>
          <w:tcPr>
            <w:tcW w:w="1361" w:type="dxa"/>
            <w:vAlign w:val="center"/>
          </w:tcPr>
          <w:p>
            <w:pPr>
              <w:pStyle w:val="11"/>
            </w:pPr>
            <w:r>
              <w:t>9.86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9.86</w:t>
            </w:r>
          </w:p>
        </w:tc>
        <w:tc>
          <w:tcPr>
            <w:tcW w:w="1361" w:type="dxa"/>
            <w:vAlign w:val="center"/>
          </w:tcPr>
          <w:p>
            <w:pPr>
              <w:pStyle w:val="11"/>
            </w:pPr>
            <w:r>
              <w:t>9.86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9.86</w:t>
            </w:r>
          </w:p>
        </w:tc>
        <w:tc>
          <w:tcPr>
            <w:tcW w:w="1361" w:type="dxa"/>
            <w:vAlign w:val="center"/>
          </w:tcPr>
          <w:p>
            <w:pPr>
              <w:pStyle w:val="11"/>
            </w:pPr>
            <w:r>
              <w:t>9.86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178.66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59.27</w:t>
            </w:r>
          </w:p>
        </w:tc>
        <w:tc>
          <w:tcPr>
            <w:tcW w:w="1474" w:type="dxa"/>
            <w:vAlign w:val="center"/>
          </w:tcPr>
          <w:p>
            <w:pPr>
              <w:pStyle w:val="11"/>
            </w:pPr>
            <w:r>
              <w:t>59.27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7.67</w:t>
            </w:r>
          </w:p>
        </w:tc>
        <w:tc>
          <w:tcPr>
            <w:tcW w:w="1474" w:type="dxa"/>
            <w:vAlign w:val="center"/>
          </w:tcPr>
          <w:p>
            <w:pPr>
              <w:pStyle w:val="11"/>
            </w:pPr>
            <w:r>
              <w:t>7.67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101.87</w:t>
            </w:r>
          </w:p>
        </w:tc>
        <w:tc>
          <w:tcPr>
            <w:tcW w:w="1474" w:type="dxa"/>
            <w:vAlign w:val="center"/>
          </w:tcPr>
          <w:p>
            <w:pPr>
              <w:pStyle w:val="11"/>
            </w:pPr>
            <w:r>
              <w:t>101.87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9.86</w:t>
            </w:r>
          </w:p>
        </w:tc>
        <w:tc>
          <w:tcPr>
            <w:tcW w:w="1474" w:type="dxa"/>
            <w:vAlign w:val="center"/>
          </w:tcPr>
          <w:p>
            <w:pPr>
              <w:pStyle w:val="11"/>
            </w:pPr>
            <w:r>
              <w:t>9.86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178.66</w:t>
            </w:r>
          </w:p>
        </w:tc>
        <w:tc>
          <w:tcPr>
            <w:tcW w:w="3402" w:type="dxa"/>
            <w:vAlign w:val="center"/>
          </w:tcPr>
          <w:p>
            <w:pPr>
              <w:pStyle w:val="14"/>
            </w:pPr>
            <w:r>
              <w:t>本年支出合计</w:t>
            </w:r>
          </w:p>
        </w:tc>
        <w:tc>
          <w:tcPr>
            <w:tcW w:w="1474" w:type="dxa"/>
            <w:vAlign w:val="center"/>
          </w:tcPr>
          <w:p>
            <w:pPr>
              <w:pStyle w:val="15"/>
            </w:pPr>
            <w:r>
              <w:t>178.66</w:t>
            </w:r>
          </w:p>
        </w:tc>
        <w:tc>
          <w:tcPr>
            <w:tcW w:w="1474" w:type="dxa"/>
            <w:vAlign w:val="center"/>
          </w:tcPr>
          <w:p>
            <w:pPr>
              <w:pStyle w:val="15"/>
            </w:pPr>
            <w:r>
              <w:t>178.66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178.66</w:t>
            </w:r>
          </w:p>
        </w:tc>
        <w:tc>
          <w:tcPr>
            <w:tcW w:w="3402" w:type="dxa"/>
            <w:vAlign w:val="center"/>
          </w:tcPr>
          <w:p>
            <w:pPr>
              <w:pStyle w:val="14"/>
            </w:pPr>
            <w:r>
              <w:t>支出总计</w:t>
            </w:r>
          </w:p>
        </w:tc>
        <w:tc>
          <w:tcPr>
            <w:tcW w:w="1474" w:type="dxa"/>
            <w:vAlign w:val="center"/>
          </w:tcPr>
          <w:p>
            <w:pPr>
              <w:pStyle w:val="15"/>
            </w:pPr>
            <w:r>
              <w:t>178.66</w:t>
            </w:r>
          </w:p>
        </w:tc>
        <w:tc>
          <w:tcPr>
            <w:tcW w:w="1474" w:type="dxa"/>
            <w:vAlign w:val="center"/>
          </w:tcPr>
          <w:p>
            <w:pPr>
              <w:pStyle w:val="15"/>
            </w:pPr>
            <w:r>
              <w:t>178.66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178.66</w:t>
            </w:r>
          </w:p>
        </w:tc>
        <w:tc>
          <w:tcPr>
            <w:tcW w:w="2551" w:type="dxa"/>
            <w:vAlign w:val="center"/>
          </w:tcPr>
          <w:p>
            <w:pPr>
              <w:pStyle w:val="15"/>
            </w:pPr>
            <w:r>
              <w:t>171.18</w:t>
            </w:r>
          </w:p>
        </w:tc>
        <w:tc>
          <w:tcPr>
            <w:tcW w:w="2551" w:type="dxa"/>
            <w:vAlign w:val="center"/>
          </w:tcPr>
          <w:p>
            <w:pPr>
              <w:pStyle w:val="15"/>
            </w:pPr>
            <w:r>
              <w:t>7.48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59.27</w:t>
            </w:r>
          </w:p>
        </w:tc>
        <w:tc>
          <w:tcPr>
            <w:tcW w:w="2551" w:type="dxa"/>
            <w:vAlign w:val="center"/>
          </w:tcPr>
          <w:p>
            <w:pPr>
              <w:pStyle w:val="11"/>
            </w:pPr>
            <w:r>
              <w:t>59.27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59.27</w:t>
            </w:r>
          </w:p>
        </w:tc>
        <w:tc>
          <w:tcPr>
            <w:tcW w:w="2551" w:type="dxa"/>
            <w:vAlign w:val="center"/>
          </w:tcPr>
          <w:p>
            <w:pPr>
              <w:pStyle w:val="11"/>
            </w:pPr>
            <w:r>
              <w:t>59.27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48.44</w:t>
            </w:r>
          </w:p>
        </w:tc>
        <w:tc>
          <w:tcPr>
            <w:tcW w:w="2551" w:type="dxa"/>
            <w:vAlign w:val="center"/>
          </w:tcPr>
          <w:p>
            <w:pPr>
              <w:pStyle w:val="11"/>
            </w:pPr>
            <w:r>
              <w:t>48.44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10.83</w:t>
            </w:r>
          </w:p>
        </w:tc>
        <w:tc>
          <w:tcPr>
            <w:tcW w:w="2551" w:type="dxa"/>
            <w:vAlign w:val="center"/>
          </w:tcPr>
          <w:p>
            <w:pPr>
              <w:pStyle w:val="11"/>
            </w:pPr>
            <w:r>
              <w:t>10.83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7.67</w:t>
            </w:r>
          </w:p>
        </w:tc>
        <w:tc>
          <w:tcPr>
            <w:tcW w:w="2551" w:type="dxa"/>
            <w:vAlign w:val="center"/>
          </w:tcPr>
          <w:p>
            <w:pPr>
              <w:pStyle w:val="11"/>
            </w:pPr>
            <w:r>
              <w:t>7.67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7.67</w:t>
            </w:r>
          </w:p>
        </w:tc>
        <w:tc>
          <w:tcPr>
            <w:tcW w:w="2551" w:type="dxa"/>
            <w:vAlign w:val="center"/>
          </w:tcPr>
          <w:p>
            <w:pPr>
              <w:pStyle w:val="11"/>
            </w:pPr>
            <w:r>
              <w:t>7.67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7.67</w:t>
            </w:r>
          </w:p>
        </w:tc>
        <w:tc>
          <w:tcPr>
            <w:tcW w:w="2551" w:type="dxa"/>
            <w:vAlign w:val="center"/>
          </w:tcPr>
          <w:p>
            <w:pPr>
              <w:pStyle w:val="11"/>
            </w:pPr>
            <w:r>
              <w:t>7.67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101.87</w:t>
            </w:r>
          </w:p>
        </w:tc>
        <w:tc>
          <w:tcPr>
            <w:tcW w:w="2551" w:type="dxa"/>
            <w:vAlign w:val="center"/>
          </w:tcPr>
          <w:p>
            <w:pPr>
              <w:pStyle w:val="11"/>
            </w:pPr>
            <w:r>
              <w:t>94.39</w:t>
            </w:r>
          </w:p>
        </w:tc>
        <w:tc>
          <w:tcPr>
            <w:tcW w:w="2551" w:type="dxa"/>
            <w:vAlign w:val="center"/>
          </w:tcPr>
          <w:p>
            <w:pPr>
              <w:pStyle w:val="11"/>
            </w:pPr>
            <w:r>
              <w:t>7.48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101.87</w:t>
            </w:r>
          </w:p>
        </w:tc>
        <w:tc>
          <w:tcPr>
            <w:tcW w:w="2551" w:type="dxa"/>
            <w:vAlign w:val="center"/>
          </w:tcPr>
          <w:p>
            <w:pPr>
              <w:pStyle w:val="11"/>
            </w:pPr>
            <w:r>
              <w:t>94.39</w:t>
            </w:r>
          </w:p>
        </w:tc>
        <w:tc>
          <w:tcPr>
            <w:tcW w:w="2551" w:type="dxa"/>
            <w:vAlign w:val="center"/>
          </w:tcPr>
          <w:p>
            <w:pPr>
              <w:pStyle w:val="11"/>
            </w:pPr>
            <w:r>
              <w:t>7.48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101.87</w:t>
            </w:r>
          </w:p>
        </w:tc>
        <w:tc>
          <w:tcPr>
            <w:tcW w:w="2551" w:type="dxa"/>
            <w:vAlign w:val="center"/>
          </w:tcPr>
          <w:p>
            <w:pPr>
              <w:pStyle w:val="11"/>
            </w:pPr>
            <w:r>
              <w:t>94.39</w:t>
            </w:r>
          </w:p>
        </w:tc>
        <w:tc>
          <w:tcPr>
            <w:tcW w:w="2551" w:type="dxa"/>
            <w:vAlign w:val="center"/>
          </w:tcPr>
          <w:p>
            <w:pPr>
              <w:pStyle w:val="11"/>
            </w:pPr>
            <w:r>
              <w:t>7.48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9.86</w:t>
            </w:r>
          </w:p>
        </w:tc>
        <w:tc>
          <w:tcPr>
            <w:tcW w:w="2551" w:type="dxa"/>
            <w:vAlign w:val="center"/>
          </w:tcPr>
          <w:p>
            <w:pPr>
              <w:pStyle w:val="11"/>
            </w:pPr>
            <w:r>
              <w:t>9.86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9.86</w:t>
            </w:r>
          </w:p>
        </w:tc>
        <w:tc>
          <w:tcPr>
            <w:tcW w:w="2551" w:type="dxa"/>
            <w:vAlign w:val="center"/>
          </w:tcPr>
          <w:p>
            <w:pPr>
              <w:pStyle w:val="11"/>
            </w:pPr>
            <w:r>
              <w:t>9.86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9.86</w:t>
            </w:r>
          </w:p>
        </w:tc>
        <w:tc>
          <w:tcPr>
            <w:tcW w:w="2551" w:type="dxa"/>
            <w:vAlign w:val="center"/>
          </w:tcPr>
          <w:p>
            <w:pPr>
              <w:pStyle w:val="11"/>
            </w:pPr>
            <w:r>
              <w:t>9.86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171.18</w:t>
            </w:r>
          </w:p>
        </w:tc>
        <w:tc>
          <w:tcPr>
            <w:tcW w:w="2551" w:type="dxa"/>
            <w:vAlign w:val="center"/>
          </w:tcPr>
          <w:p>
            <w:pPr>
              <w:pStyle w:val="15"/>
            </w:pPr>
            <w:r>
              <w:t>162.40</w:t>
            </w:r>
          </w:p>
        </w:tc>
        <w:tc>
          <w:tcPr>
            <w:tcW w:w="2551" w:type="dxa"/>
            <w:vAlign w:val="center"/>
          </w:tcPr>
          <w:p>
            <w:pPr>
              <w:pStyle w:val="15"/>
            </w:pPr>
            <w:r>
              <w:t>8.78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111.25</w:t>
            </w:r>
          </w:p>
        </w:tc>
        <w:tc>
          <w:tcPr>
            <w:tcW w:w="2551" w:type="dxa"/>
            <w:vAlign w:val="center"/>
          </w:tcPr>
          <w:p>
            <w:pPr>
              <w:pStyle w:val="11"/>
            </w:pPr>
            <w:r>
              <w:t>111.25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30.84</w:t>
            </w:r>
          </w:p>
        </w:tc>
        <w:tc>
          <w:tcPr>
            <w:tcW w:w="2551" w:type="dxa"/>
            <w:vAlign w:val="center"/>
          </w:tcPr>
          <w:p>
            <w:pPr>
              <w:pStyle w:val="11"/>
            </w:pPr>
            <w:r>
              <w:t>30.84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5.76</w:t>
            </w:r>
          </w:p>
        </w:tc>
        <w:tc>
          <w:tcPr>
            <w:tcW w:w="2551" w:type="dxa"/>
            <w:vAlign w:val="center"/>
          </w:tcPr>
          <w:p>
            <w:pPr>
              <w:pStyle w:val="11"/>
            </w:pPr>
            <w:r>
              <w:t>5.76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45.67</w:t>
            </w:r>
          </w:p>
        </w:tc>
        <w:tc>
          <w:tcPr>
            <w:tcW w:w="2551" w:type="dxa"/>
            <w:vAlign w:val="center"/>
          </w:tcPr>
          <w:p>
            <w:pPr>
              <w:pStyle w:val="11"/>
            </w:pPr>
            <w:r>
              <w:t>45.67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10.83</w:t>
            </w:r>
          </w:p>
        </w:tc>
        <w:tc>
          <w:tcPr>
            <w:tcW w:w="2551" w:type="dxa"/>
            <w:vAlign w:val="center"/>
          </w:tcPr>
          <w:p>
            <w:pPr>
              <w:pStyle w:val="11"/>
            </w:pPr>
            <w:r>
              <w:t>10.83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4.32</w:t>
            </w:r>
          </w:p>
        </w:tc>
        <w:tc>
          <w:tcPr>
            <w:tcW w:w="2551" w:type="dxa"/>
            <w:vAlign w:val="center"/>
          </w:tcPr>
          <w:p>
            <w:pPr>
              <w:pStyle w:val="11"/>
            </w:pPr>
            <w:r>
              <w:t>4.32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3.34</w:t>
            </w:r>
          </w:p>
        </w:tc>
        <w:tc>
          <w:tcPr>
            <w:tcW w:w="2551" w:type="dxa"/>
            <w:vAlign w:val="center"/>
          </w:tcPr>
          <w:p>
            <w:pPr>
              <w:pStyle w:val="11"/>
            </w:pPr>
            <w:r>
              <w:t>3.34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0.61</w:t>
            </w:r>
          </w:p>
        </w:tc>
        <w:tc>
          <w:tcPr>
            <w:tcW w:w="2551" w:type="dxa"/>
            <w:vAlign w:val="center"/>
          </w:tcPr>
          <w:p>
            <w:pPr>
              <w:pStyle w:val="11"/>
            </w:pPr>
            <w:r>
              <w:t>0.61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9.86</w:t>
            </w:r>
          </w:p>
        </w:tc>
        <w:tc>
          <w:tcPr>
            <w:tcW w:w="2551" w:type="dxa"/>
            <w:vAlign w:val="center"/>
          </w:tcPr>
          <w:p>
            <w:pPr>
              <w:pStyle w:val="11"/>
            </w:pPr>
            <w:r>
              <w:t>9.86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8.78</w:t>
            </w:r>
          </w:p>
        </w:tc>
        <w:tc>
          <w:tcPr>
            <w:tcW w:w="2551" w:type="dxa"/>
            <w:vAlign w:val="center"/>
          </w:tcPr>
          <w:p>
            <w:pPr>
              <w:pStyle w:val="11"/>
            </w:pPr>
          </w:p>
        </w:tc>
        <w:tc>
          <w:tcPr>
            <w:tcW w:w="2551" w:type="dxa"/>
            <w:vAlign w:val="center"/>
          </w:tcPr>
          <w:p>
            <w:pPr>
              <w:pStyle w:val="11"/>
            </w:pPr>
            <w:r>
              <w:t>8.78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3.20</w:t>
            </w:r>
          </w:p>
        </w:tc>
        <w:tc>
          <w:tcPr>
            <w:tcW w:w="2551" w:type="dxa"/>
            <w:vAlign w:val="center"/>
          </w:tcPr>
          <w:p>
            <w:pPr>
              <w:pStyle w:val="11"/>
            </w:pPr>
          </w:p>
        </w:tc>
        <w:tc>
          <w:tcPr>
            <w:tcW w:w="2551" w:type="dxa"/>
            <w:vAlign w:val="center"/>
          </w:tcPr>
          <w:p>
            <w:pPr>
              <w:pStyle w:val="11"/>
            </w:pPr>
            <w:r>
              <w:t>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0.77</w:t>
            </w:r>
          </w:p>
        </w:tc>
        <w:tc>
          <w:tcPr>
            <w:tcW w:w="2551" w:type="dxa"/>
            <w:vAlign w:val="center"/>
          </w:tcPr>
          <w:p>
            <w:pPr>
              <w:pStyle w:val="11"/>
            </w:pPr>
          </w:p>
        </w:tc>
        <w:tc>
          <w:tcPr>
            <w:tcW w:w="2551" w:type="dxa"/>
            <w:vAlign w:val="center"/>
          </w:tcPr>
          <w:p>
            <w:pPr>
              <w:pStyle w:val="11"/>
            </w:pPr>
            <w:r>
              <w:t>0.77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0.46</w:t>
            </w:r>
          </w:p>
        </w:tc>
        <w:tc>
          <w:tcPr>
            <w:tcW w:w="2551" w:type="dxa"/>
            <w:vAlign w:val="center"/>
          </w:tcPr>
          <w:p>
            <w:pPr>
              <w:pStyle w:val="11"/>
            </w:pPr>
          </w:p>
        </w:tc>
        <w:tc>
          <w:tcPr>
            <w:tcW w:w="2551" w:type="dxa"/>
            <w:vAlign w:val="center"/>
          </w:tcPr>
          <w:p>
            <w:pPr>
              <w:pStyle w:val="11"/>
            </w:pPr>
            <w:r>
              <w:t>0.46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51.15</w:t>
            </w:r>
          </w:p>
        </w:tc>
        <w:tc>
          <w:tcPr>
            <w:tcW w:w="2551" w:type="dxa"/>
            <w:vAlign w:val="center"/>
          </w:tcPr>
          <w:p>
            <w:pPr>
              <w:pStyle w:val="11"/>
            </w:pPr>
            <w:r>
              <w:t>51.15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48.04</w:t>
            </w:r>
          </w:p>
        </w:tc>
        <w:tc>
          <w:tcPr>
            <w:tcW w:w="2551" w:type="dxa"/>
            <w:vAlign w:val="center"/>
          </w:tcPr>
          <w:p>
            <w:pPr>
              <w:pStyle w:val="11"/>
            </w:pPr>
            <w:r>
              <w:t>48.04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3.11</w:t>
            </w:r>
          </w:p>
        </w:tc>
        <w:tc>
          <w:tcPr>
            <w:tcW w:w="2551" w:type="dxa"/>
            <w:vAlign w:val="center"/>
          </w:tcPr>
          <w:p>
            <w:pPr>
              <w:pStyle w:val="11"/>
            </w:pPr>
            <w:r>
              <w:t>3.11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石家庄市鹿泉区农机安全监理站2025年单位预算信息公开情况说明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按照《中华人民共和国预算法》、《地方预决算公开操作规程》和《关于进一步推进预算公开工作的实施意见》规定，现将石家庄市鹿泉区农机安全监理站2025年单位预算公开如下：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负责农业机械安全相关技术性、服务性、事务性工作。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石家庄市鹿泉区农机安全监理站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178.66万元，其中：一般公共预算收入178.66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农机安全监理站年度单位预算中支出预算的总体情况。2025年支出预算178.66万元，其中基本支出171.18万元，包括人员经费162.40万元和日常公用经费8.78万元；项目支出7.48万元，主要为农机牌照制作及管理工本费、农机安全工作经费等资金支出。</w:t>
      </w:r>
    </w:p>
    <w:p>
      <w:pPr>
        <w:pStyle w:val="18"/>
      </w:pPr>
      <w:r>
        <w:t>3、比上年增减情况</w:t>
      </w:r>
    </w:p>
    <w:p>
      <w:pPr>
        <w:pStyle w:val="18"/>
      </w:pPr>
      <w:r>
        <w:t>2025年预算收支安排178.66万元，较2024年预算减少22.43万元，其中：基本支出减少22.43万元，主要为退休一人，人员经费支出减少项目支出增加0.00万元，主要为项目无增无减</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2025年，我单位机关运行经费共计安排8.78万元，主要用于日常维修、办公用房水电费、办公用房取暖费、 办公用房物业管理费等日常运行支出。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rPr>
          <w:rFonts w:hint="eastAsia"/>
        </w:rPr>
        <w:t>2025年，我单位财政拨款“三公”经费预算安排2.70万元，其中因公出国（境）费0.00万元； 公务用车购置及运维费2.70万元（其中：公务用车购置费为0.00万元，公务用车运维费2.70万元)； 公务接待费0.00万元。与2024年相比</w:t>
      </w:r>
      <w:r>
        <w:rPr>
          <w:rFonts w:hint="eastAsia"/>
          <w:lang w:eastAsia="zh-CN"/>
        </w:rPr>
        <w:t>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1、2025农机安全工作经费绩效目标表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13011025P00157810004A</w:t>
            </w:r>
          </w:p>
        </w:tc>
        <w:tc>
          <w:tcPr>
            <w:tcW w:w="2835" w:type="dxa"/>
            <w:vAlign w:val="center"/>
          </w:tcPr>
          <w:p>
            <w:pPr>
              <w:pStyle w:val="10"/>
            </w:pPr>
            <w:r>
              <w:t>项目名称</w:t>
            </w:r>
          </w:p>
        </w:tc>
        <w:tc>
          <w:tcPr>
            <w:tcW w:w="6095" w:type="dxa"/>
            <w:gridSpan w:val="3"/>
            <w:vAlign w:val="center"/>
          </w:tcPr>
          <w:p>
            <w:pPr>
              <w:pStyle w:val="12"/>
            </w:pPr>
            <w:r>
              <w:t>2025农机安全工作经费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2.48</w:t>
            </w:r>
          </w:p>
        </w:tc>
        <w:tc>
          <w:tcPr>
            <w:tcW w:w="2835" w:type="dxa"/>
            <w:vAlign w:val="center"/>
          </w:tcPr>
          <w:p>
            <w:pPr>
              <w:pStyle w:val="10"/>
            </w:pPr>
            <w:r>
              <w:t>其中：财政    资金</w:t>
            </w:r>
          </w:p>
        </w:tc>
        <w:tc>
          <w:tcPr>
            <w:tcW w:w="2551" w:type="dxa"/>
            <w:vAlign w:val="center"/>
          </w:tcPr>
          <w:p>
            <w:pPr>
              <w:pStyle w:val="12"/>
            </w:pPr>
            <w:r>
              <w:t>2.48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本年度完成农机事故应急演练2次，促进农机监理事业健康发展。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1.本年度完成农机事故应急演练2次，促进农机监理事业健康发展。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完成农机事故应急演练次数</w:t>
            </w:r>
          </w:p>
        </w:tc>
        <w:tc>
          <w:tcPr>
            <w:tcW w:w="5386" w:type="dxa"/>
            <w:vAlign w:val="center"/>
          </w:tcPr>
          <w:p>
            <w:pPr>
              <w:pStyle w:val="12"/>
            </w:pPr>
            <w:r>
              <w:t>完成农机事故应急演练2次</w:t>
            </w:r>
          </w:p>
        </w:tc>
        <w:tc>
          <w:tcPr>
            <w:tcW w:w="2268" w:type="dxa"/>
            <w:vAlign w:val="center"/>
          </w:tcPr>
          <w:p>
            <w:pPr>
              <w:pStyle w:val="12"/>
            </w:pPr>
            <w:r>
              <w:t>2次/年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农机事故应急演练完成情况</w:t>
            </w:r>
          </w:p>
        </w:tc>
        <w:tc>
          <w:tcPr>
            <w:tcW w:w="5386" w:type="dxa"/>
            <w:vAlign w:val="center"/>
          </w:tcPr>
          <w:p>
            <w:pPr>
              <w:pStyle w:val="12"/>
            </w:pPr>
            <w:r>
              <w:t>农机事故应急演练圆满完成</w:t>
            </w:r>
          </w:p>
        </w:tc>
        <w:tc>
          <w:tcPr>
            <w:tcW w:w="2268" w:type="dxa"/>
            <w:vAlign w:val="center"/>
          </w:tcPr>
          <w:p>
            <w:pPr>
              <w:pStyle w:val="12"/>
            </w:pPr>
            <w:r>
              <w:t>应急演练圆满完成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应急演练工作按时完成</w:t>
            </w:r>
          </w:p>
        </w:tc>
        <w:tc>
          <w:tcPr>
            <w:tcW w:w="5386" w:type="dxa"/>
            <w:vAlign w:val="center"/>
          </w:tcPr>
          <w:p>
            <w:pPr>
              <w:pStyle w:val="12"/>
            </w:pPr>
            <w:r>
              <w:t>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场地租赁费用</w:t>
            </w:r>
          </w:p>
        </w:tc>
        <w:tc>
          <w:tcPr>
            <w:tcW w:w="5386" w:type="dxa"/>
            <w:vAlign w:val="center"/>
          </w:tcPr>
          <w:p>
            <w:pPr>
              <w:pStyle w:val="12"/>
            </w:pPr>
            <w:r>
              <w:t>场地租赁费用</w:t>
            </w:r>
          </w:p>
        </w:tc>
        <w:tc>
          <w:tcPr>
            <w:tcW w:w="2268" w:type="dxa"/>
            <w:vAlign w:val="center"/>
          </w:tcPr>
          <w:p>
            <w:pPr>
              <w:pStyle w:val="12"/>
            </w:pPr>
            <w:r>
              <w:t>4万元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在全区范围内产生的重要影响</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≥100人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2、2025农机牌照制作及管理工本费绩效目标表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13011025P00157810006H</w:t>
            </w:r>
          </w:p>
        </w:tc>
        <w:tc>
          <w:tcPr>
            <w:tcW w:w="2835" w:type="dxa"/>
            <w:vAlign w:val="center"/>
          </w:tcPr>
          <w:p>
            <w:pPr>
              <w:pStyle w:val="10"/>
            </w:pPr>
            <w:r>
              <w:t>项目名称</w:t>
            </w:r>
          </w:p>
        </w:tc>
        <w:tc>
          <w:tcPr>
            <w:tcW w:w="6095" w:type="dxa"/>
            <w:gridSpan w:val="3"/>
            <w:vAlign w:val="center"/>
          </w:tcPr>
          <w:p>
            <w:pPr>
              <w:pStyle w:val="12"/>
            </w:pPr>
            <w:r>
              <w:t>2025农机牌照制作及管理工本费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本年度完成农机安全宣传教育材料、业务大厅房顶更换、业务大厅吊顶等。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1.本年度完成农机安全宣传教育材料、业务大厅房顶更换、业务大厅吊顶等。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计划印制宣传材料数量</w:t>
            </w:r>
          </w:p>
        </w:tc>
        <w:tc>
          <w:tcPr>
            <w:tcW w:w="5386" w:type="dxa"/>
            <w:vAlign w:val="center"/>
          </w:tcPr>
          <w:p>
            <w:pPr>
              <w:pStyle w:val="12"/>
            </w:pPr>
            <w:r>
              <w:t>计划印制数量完成率</w:t>
            </w:r>
          </w:p>
        </w:tc>
        <w:tc>
          <w:tcPr>
            <w:tcW w:w="2268" w:type="dxa"/>
            <w:vAlign w:val="center"/>
          </w:tcPr>
          <w:p>
            <w:pPr>
              <w:pStyle w:val="12"/>
            </w:pPr>
            <w:r>
              <w:t>≥5000份</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更换业务大厅彩钢瓦面积</w:t>
            </w:r>
          </w:p>
        </w:tc>
        <w:tc>
          <w:tcPr>
            <w:tcW w:w="5386" w:type="dxa"/>
            <w:vAlign w:val="center"/>
          </w:tcPr>
          <w:p>
            <w:pPr>
              <w:pStyle w:val="12"/>
            </w:pPr>
            <w:r>
              <w:t>计划更换业务大厅彩钢瓦平米数</w:t>
            </w:r>
          </w:p>
        </w:tc>
        <w:tc>
          <w:tcPr>
            <w:tcW w:w="2268" w:type="dxa"/>
            <w:vAlign w:val="center"/>
          </w:tcPr>
          <w:p>
            <w:pPr>
              <w:pStyle w:val="12"/>
            </w:pPr>
            <w:r>
              <w:t>≥160平方米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计划粉刷墙壁面积</w:t>
            </w:r>
          </w:p>
        </w:tc>
        <w:tc>
          <w:tcPr>
            <w:tcW w:w="5386" w:type="dxa"/>
            <w:vAlign w:val="center"/>
          </w:tcPr>
          <w:p>
            <w:pPr>
              <w:pStyle w:val="12"/>
            </w:pPr>
            <w:r>
              <w:t>计划粉刷墙壁平米数</w:t>
            </w:r>
          </w:p>
        </w:tc>
        <w:tc>
          <w:tcPr>
            <w:tcW w:w="2268" w:type="dxa"/>
            <w:vAlign w:val="center"/>
          </w:tcPr>
          <w:p>
            <w:pPr>
              <w:pStyle w:val="12"/>
            </w:pPr>
            <w:r>
              <w:t>≥200平方米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计划完成业务大厅吊顶面积</w:t>
            </w:r>
          </w:p>
        </w:tc>
        <w:tc>
          <w:tcPr>
            <w:tcW w:w="5386" w:type="dxa"/>
            <w:vAlign w:val="center"/>
          </w:tcPr>
          <w:p>
            <w:pPr>
              <w:pStyle w:val="12"/>
            </w:pPr>
            <w:r>
              <w:t>计划完成业务大厅吊顶平米数</w:t>
            </w:r>
          </w:p>
        </w:tc>
        <w:tc>
          <w:tcPr>
            <w:tcW w:w="2268" w:type="dxa"/>
            <w:vAlign w:val="center"/>
          </w:tcPr>
          <w:p>
            <w:pPr>
              <w:pStyle w:val="12"/>
            </w:pPr>
            <w:r>
              <w:t>≥140平方米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年底前完成率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管理成本</w:t>
            </w:r>
          </w:p>
        </w:tc>
        <w:tc>
          <w:tcPr>
            <w:tcW w:w="5386" w:type="dxa"/>
            <w:vAlign w:val="center"/>
          </w:tcPr>
          <w:p>
            <w:pPr>
              <w:pStyle w:val="12"/>
            </w:pPr>
            <w:r>
              <w:t>管理成本</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项目完成效果</w:t>
            </w:r>
          </w:p>
        </w:tc>
        <w:tc>
          <w:tcPr>
            <w:tcW w:w="5386" w:type="dxa"/>
            <w:vAlign w:val="center"/>
          </w:tcPr>
          <w:p>
            <w:pPr>
              <w:pStyle w:val="12"/>
            </w:pPr>
            <w:r>
              <w:t>项目完成效果</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2.77</w:t>
            </w:r>
          </w:p>
        </w:tc>
        <w:tc>
          <w:tcPr>
            <w:tcW w:w="964" w:type="dxa"/>
            <w:vAlign w:val="center"/>
          </w:tcPr>
          <w:p>
            <w:pPr>
              <w:pStyle w:val="15"/>
            </w:pPr>
            <w:r>
              <w:t>2.77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石家庄市鹿泉区农机安全监理站小计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2.77</w:t>
            </w:r>
          </w:p>
        </w:tc>
        <w:tc>
          <w:tcPr>
            <w:tcW w:w="964" w:type="dxa"/>
            <w:vAlign w:val="center"/>
          </w:tcPr>
          <w:p>
            <w:pPr>
              <w:pStyle w:val="15"/>
            </w:pPr>
            <w:r>
              <w:t>2.77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5.18</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升</w:t>
            </w:r>
          </w:p>
        </w:tc>
        <w:tc>
          <w:tcPr>
            <w:tcW w:w="850" w:type="dxa"/>
            <w:vAlign w:val="center"/>
          </w:tcPr>
          <w:p>
            <w:pPr>
              <w:pStyle w:val="11"/>
            </w:pPr>
            <w:r>
              <w:t>1</w:t>
            </w:r>
          </w:p>
        </w:tc>
        <w:tc>
          <w:tcPr>
            <w:tcW w:w="850" w:type="dxa"/>
            <w:vAlign w:val="center"/>
          </w:tcPr>
          <w:p>
            <w:pPr>
              <w:pStyle w:val="11"/>
            </w:pPr>
            <w:r>
              <w:t>2.70</w:t>
            </w:r>
          </w:p>
        </w:tc>
        <w:tc>
          <w:tcPr>
            <w:tcW w:w="964" w:type="dxa"/>
            <w:vAlign w:val="center"/>
          </w:tcPr>
          <w:p>
            <w:pPr>
              <w:pStyle w:val="11"/>
            </w:pPr>
            <w:r>
              <w:t>2.70</w:t>
            </w:r>
          </w:p>
        </w:tc>
        <w:tc>
          <w:tcPr>
            <w:tcW w:w="964" w:type="dxa"/>
            <w:vAlign w:val="center"/>
          </w:tcPr>
          <w:p>
            <w:pPr>
              <w:pStyle w:val="11"/>
            </w:pPr>
            <w:r>
              <w:t>2.70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3.60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4</w:t>
            </w:r>
          </w:p>
        </w:tc>
        <w:tc>
          <w:tcPr>
            <w:tcW w:w="850" w:type="dxa"/>
            <w:vAlign w:val="center"/>
          </w:tcPr>
          <w:p>
            <w:pPr>
              <w:pStyle w:val="11"/>
            </w:pPr>
            <w:r>
              <w:t>0.02</w:t>
            </w:r>
          </w:p>
        </w:tc>
        <w:tc>
          <w:tcPr>
            <w:tcW w:w="964" w:type="dxa"/>
            <w:vAlign w:val="center"/>
          </w:tcPr>
          <w:p>
            <w:pPr>
              <w:pStyle w:val="11"/>
            </w:pPr>
            <w:r>
              <w:t>0.07</w:t>
            </w:r>
          </w:p>
        </w:tc>
        <w:tc>
          <w:tcPr>
            <w:tcW w:w="964" w:type="dxa"/>
            <w:vAlign w:val="center"/>
          </w:tcPr>
          <w:p>
            <w:pPr>
              <w:pStyle w:val="11"/>
            </w:pPr>
            <w:r>
              <w:t>0.07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0.07</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石家庄市鹿泉区农机安全监理站上年末固定资产金额为62.58万元（详见下表）。本年度拟购置固定资产总额为0.00万元，已按要求列入政府采购预算，详见政府采购预算表。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62.58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7.48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55.10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五、石家庄市鹿泉区植物保护检疫站收支预算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170.87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182.34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170.87</w:t>
            </w:r>
          </w:p>
        </w:tc>
        <w:tc>
          <w:tcPr>
            <w:tcW w:w="4535" w:type="dxa"/>
            <w:vAlign w:val="center"/>
          </w:tcPr>
          <w:p>
            <w:pPr>
              <w:pStyle w:val="14"/>
            </w:pPr>
            <w:r>
              <w:t>本年支出合计</w:t>
            </w:r>
          </w:p>
        </w:tc>
        <w:tc>
          <w:tcPr>
            <w:tcW w:w="2126" w:type="dxa"/>
            <w:vAlign w:val="center"/>
          </w:tcPr>
          <w:p>
            <w:pPr>
              <w:pStyle w:val="15"/>
            </w:pPr>
            <w:r>
              <w:t>199.61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28.74</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199.61</w:t>
            </w:r>
          </w:p>
        </w:tc>
        <w:tc>
          <w:tcPr>
            <w:tcW w:w="4535" w:type="dxa"/>
            <w:vAlign w:val="center"/>
          </w:tcPr>
          <w:p>
            <w:pPr>
              <w:pStyle w:val="14"/>
            </w:pPr>
            <w:r>
              <w:t>支出总计</w:t>
            </w:r>
          </w:p>
        </w:tc>
        <w:tc>
          <w:tcPr>
            <w:tcW w:w="2126" w:type="dxa"/>
            <w:vAlign w:val="center"/>
          </w:tcPr>
          <w:p>
            <w:pPr>
              <w:pStyle w:val="15"/>
            </w:pPr>
            <w:r>
              <w:t>199.61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199.61</w:t>
            </w:r>
          </w:p>
        </w:tc>
        <w:tc>
          <w:tcPr>
            <w:tcW w:w="1134" w:type="dxa"/>
            <w:vAlign w:val="center"/>
          </w:tcPr>
          <w:p>
            <w:pPr>
              <w:pStyle w:val="15"/>
            </w:pPr>
            <w:r>
              <w:t>170.87</w:t>
            </w:r>
          </w:p>
        </w:tc>
        <w:tc>
          <w:tcPr>
            <w:tcW w:w="1134" w:type="dxa"/>
            <w:vAlign w:val="center"/>
          </w:tcPr>
          <w:p>
            <w:pPr>
              <w:pStyle w:val="15"/>
            </w:pPr>
            <w:r>
              <w:t>170.87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28.74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10.63</w:t>
            </w:r>
          </w:p>
        </w:tc>
        <w:tc>
          <w:tcPr>
            <w:tcW w:w="1134" w:type="dxa"/>
            <w:vAlign w:val="center"/>
          </w:tcPr>
          <w:p>
            <w:pPr>
              <w:pStyle w:val="11"/>
            </w:pPr>
            <w:r>
              <w:t>10.63</w:t>
            </w:r>
          </w:p>
        </w:tc>
        <w:tc>
          <w:tcPr>
            <w:tcW w:w="1134" w:type="dxa"/>
            <w:vAlign w:val="center"/>
          </w:tcPr>
          <w:p>
            <w:pPr>
              <w:pStyle w:val="11"/>
            </w:pPr>
            <w:r>
              <w:t>10.63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10.63</w:t>
            </w:r>
          </w:p>
        </w:tc>
        <w:tc>
          <w:tcPr>
            <w:tcW w:w="1134" w:type="dxa"/>
            <w:vAlign w:val="center"/>
          </w:tcPr>
          <w:p>
            <w:pPr>
              <w:pStyle w:val="11"/>
            </w:pPr>
            <w:r>
              <w:t>10.63</w:t>
            </w:r>
          </w:p>
        </w:tc>
        <w:tc>
          <w:tcPr>
            <w:tcW w:w="1134" w:type="dxa"/>
            <w:vAlign w:val="center"/>
          </w:tcPr>
          <w:p>
            <w:pPr>
              <w:pStyle w:val="11"/>
            </w:pPr>
            <w:r>
              <w:t>10.63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6.51</w:t>
            </w:r>
          </w:p>
        </w:tc>
        <w:tc>
          <w:tcPr>
            <w:tcW w:w="1134" w:type="dxa"/>
            <w:vAlign w:val="center"/>
          </w:tcPr>
          <w:p>
            <w:pPr>
              <w:pStyle w:val="11"/>
            </w:pPr>
            <w:r>
              <w:t>6.51</w:t>
            </w:r>
          </w:p>
        </w:tc>
        <w:tc>
          <w:tcPr>
            <w:tcW w:w="1134" w:type="dxa"/>
            <w:vAlign w:val="center"/>
          </w:tcPr>
          <w:p>
            <w:pPr>
              <w:pStyle w:val="11"/>
            </w:pPr>
            <w:r>
              <w:t>6.51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4.12</w:t>
            </w:r>
          </w:p>
        </w:tc>
        <w:tc>
          <w:tcPr>
            <w:tcW w:w="1134" w:type="dxa"/>
            <w:vAlign w:val="center"/>
          </w:tcPr>
          <w:p>
            <w:pPr>
              <w:pStyle w:val="11"/>
            </w:pPr>
            <w:r>
              <w:t>4.12</w:t>
            </w:r>
          </w:p>
        </w:tc>
        <w:tc>
          <w:tcPr>
            <w:tcW w:w="1134" w:type="dxa"/>
            <w:vAlign w:val="center"/>
          </w:tcPr>
          <w:p>
            <w:pPr>
              <w:pStyle w:val="11"/>
            </w:pPr>
            <w:r>
              <w:t>4.12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2.92</w:t>
            </w:r>
          </w:p>
        </w:tc>
        <w:tc>
          <w:tcPr>
            <w:tcW w:w="1134" w:type="dxa"/>
            <w:vAlign w:val="center"/>
          </w:tcPr>
          <w:p>
            <w:pPr>
              <w:pStyle w:val="11"/>
            </w:pPr>
            <w:r>
              <w:t>2.92</w:t>
            </w:r>
          </w:p>
        </w:tc>
        <w:tc>
          <w:tcPr>
            <w:tcW w:w="1134" w:type="dxa"/>
            <w:vAlign w:val="center"/>
          </w:tcPr>
          <w:p>
            <w:pPr>
              <w:pStyle w:val="11"/>
            </w:pPr>
            <w:r>
              <w:t>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2.92</w:t>
            </w:r>
          </w:p>
        </w:tc>
        <w:tc>
          <w:tcPr>
            <w:tcW w:w="1134" w:type="dxa"/>
            <w:vAlign w:val="center"/>
          </w:tcPr>
          <w:p>
            <w:pPr>
              <w:pStyle w:val="11"/>
            </w:pPr>
            <w:r>
              <w:t>2.92</w:t>
            </w:r>
          </w:p>
        </w:tc>
        <w:tc>
          <w:tcPr>
            <w:tcW w:w="1134" w:type="dxa"/>
            <w:vAlign w:val="center"/>
          </w:tcPr>
          <w:p>
            <w:pPr>
              <w:pStyle w:val="11"/>
            </w:pPr>
            <w:r>
              <w:t>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2.92</w:t>
            </w:r>
          </w:p>
        </w:tc>
        <w:tc>
          <w:tcPr>
            <w:tcW w:w="1134" w:type="dxa"/>
            <w:vAlign w:val="center"/>
          </w:tcPr>
          <w:p>
            <w:pPr>
              <w:pStyle w:val="11"/>
            </w:pPr>
            <w:r>
              <w:t>2.92</w:t>
            </w:r>
          </w:p>
        </w:tc>
        <w:tc>
          <w:tcPr>
            <w:tcW w:w="1134" w:type="dxa"/>
            <w:vAlign w:val="center"/>
          </w:tcPr>
          <w:p>
            <w:pPr>
              <w:pStyle w:val="11"/>
            </w:pPr>
            <w:r>
              <w:t>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182.34</w:t>
            </w:r>
          </w:p>
        </w:tc>
        <w:tc>
          <w:tcPr>
            <w:tcW w:w="1134" w:type="dxa"/>
            <w:vAlign w:val="center"/>
          </w:tcPr>
          <w:p>
            <w:pPr>
              <w:pStyle w:val="11"/>
            </w:pPr>
            <w:r>
              <w:t>153.61</w:t>
            </w:r>
          </w:p>
        </w:tc>
        <w:tc>
          <w:tcPr>
            <w:tcW w:w="1134" w:type="dxa"/>
            <w:vAlign w:val="center"/>
          </w:tcPr>
          <w:p>
            <w:pPr>
              <w:pStyle w:val="11"/>
            </w:pPr>
            <w:r>
              <w:t>153.61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28.74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182.34</w:t>
            </w:r>
          </w:p>
        </w:tc>
        <w:tc>
          <w:tcPr>
            <w:tcW w:w="1134" w:type="dxa"/>
            <w:vAlign w:val="center"/>
          </w:tcPr>
          <w:p>
            <w:pPr>
              <w:pStyle w:val="11"/>
            </w:pPr>
            <w:r>
              <w:t>153.61</w:t>
            </w:r>
          </w:p>
        </w:tc>
        <w:tc>
          <w:tcPr>
            <w:tcW w:w="1134" w:type="dxa"/>
            <w:vAlign w:val="center"/>
          </w:tcPr>
          <w:p>
            <w:pPr>
              <w:pStyle w:val="11"/>
            </w:pPr>
            <w:r>
              <w:t>153.61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28.74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36.06</w:t>
            </w:r>
          </w:p>
        </w:tc>
        <w:tc>
          <w:tcPr>
            <w:tcW w:w="1134" w:type="dxa"/>
            <w:vAlign w:val="center"/>
          </w:tcPr>
          <w:p>
            <w:pPr>
              <w:pStyle w:val="11"/>
            </w:pPr>
            <w:r>
              <w:t>36.06</w:t>
            </w:r>
          </w:p>
        </w:tc>
        <w:tc>
          <w:tcPr>
            <w:tcW w:w="1134" w:type="dxa"/>
            <w:vAlign w:val="center"/>
          </w:tcPr>
          <w:p>
            <w:pPr>
              <w:pStyle w:val="11"/>
            </w:pPr>
            <w:r>
              <w:t>36.06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2130108</w:t>
            </w:r>
          </w:p>
        </w:tc>
        <w:tc>
          <w:tcPr>
            <w:tcW w:w="1559" w:type="dxa"/>
            <w:vAlign w:val="center"/>
          </w:tcPr>
          <w:p>
            <w:pPr>
              <w:pStyle w:val="12"/>
            </w:pPr>
            <w:r>
              <w:t>病虫害控制</w:t>
            </w:r>
          </w:p>
        </w:tc>
        <w:tc>
          <w:tcPr>
            <w:tcW w:w="1134" w:type="dxa"/>
            <w:vAlign w:val="center"/>
          </w:tcPr>
          <w:p>
            <w:pPr>
              <w:pStyle w:val="11"/>
            </w:pPr>
            <w:r>
              <w:t>26.80</w:t>
            </w:r>
          </w:p>
        </w:tc>
        <w:tc>
          <w:tcPr>
            <w:tcW w:w="1134" w:type="dxa"/>
            <w:vAlign w:val="center"/>
          </w:tcPr>
          <w:p>
            <w:pPr>
              <w:pStyle w:val="11"/>
            </w:pPr>
            <w:r>
              <w:t>26.80</w:t>
            </w:r>
          </w:p>
        </w:tc>
        <w:tc>
          <w:tcPr>
            <w:tcW w:w="1134" w:type="dxa"/>
            <w:vAlign w:val="center"/>
          </w:tcPr>
          <w:p>
            <w:pPr>
              <w:pStyle w:val="11"/>
            </w:pPr>
            <w:r>
              <w:t>26.80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2130119</w:t>
            </w:r>
          </w:p>
        </w:tc>
        <w:tc>
          <w:tcPr>
            <w:tcW w:w="1559" w:type="dxa"/>
            <w:vAlign w:val="center"/>
          </w:tcPr>
          <w:p>
            <w:pPr>
              <w:pStyle w:val="12"/>
            </w:pPr>
            <w:r>
              <w:t>防灾救灾</w:t>
            </w:r>
          </w:p>
        </w:tc>
        <w:tc>
          <w:tcPr>
            <w:tcW w:w="1134" w:type="dxa"/>
            <w:vAlign w:val="center"/>
          </w:tcPr>
          <w:p>
            <w:pPr>
              <w:pStyle w:val="11"/>
            </w:pPr>
            <w:r>
              <w:t>28.58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2130122</w:t>
            </w:r>
          </w:p>
        </w:tc>
        <w:tc>
          <w:tcPr>
            <w:tcW w:w="1559" w:type="dxa"/>
            <w:vAlign w:val="center"/>
          </w:tcPr>
          <w:p>
            <w:pPr>
              <w:pStyle w:val="12"/>
            </w:pPr>
            <w:r>
              <w:t>农业生产发展</w:t>
            </w:r>
          </w:p>
        </w:tc>
        <w:tc>
          <w:tcPr>
            <w:tcW w:w="1134" w:type="dxa"/>
            <w:vAlign w:val="center"/>
          </w:tcPr>
          <w:p>
            <w:pPr>
              <w:pStyle w:val="11"/>
            </w:pPr>
            <w:r>
              <w:t>73.75</w:t>
            </w:r>
          </w:p>
        </w:tc>
        <w:tc>
          <w:tcPr>
            <w:tcW w:w="1134" w:type="dxa"/>
            <w:vAlign w:val="center"/>
          </w:tcPr>
          <w:p>
            <w:pPr>
              <w:pStyle w:val="11"/>
            </w:pPr>
            <w:r>
              <w:t>73.75</w:t>
            </w:r>
          </w:p>
        </w:tc>
        <w:tc>
          <w:tcPr>
            <w:tcW w:w="1134" w:type="dxa"/>
            <w:vAlign w:val="center"/>
          </w:tcPr>
          <w:p>
            <w:pPr>
              <w:pStyle w:val="11"/>
            </w:pPr>
            <w:r>
              <w:t>73.75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2130135</w:t>
            </w:r>
          </w:p>
        </w:tc>
        <w:tc>
          <w:tcPr>
            <w:tcW w:w="1559" w:type="dxa"/>
            <w:vAlign w:val="center"/>
          </w:tcPr>
          <w:p>
            <w:pPr>
              <w:pStyle w:val="12"/>
            </w:pPr>
            <w:r>
              <w:t>农业生态资源保护</w:t>
            </w:r>
          </w:p>
        </w:tc>
        <w:tc>
          <w:tcPr>
            <w:tcW w:w="1134" w:type="dxa"/>
            <w:vAlign w:val="center"/>
          </w:tcPr>
          <w:p>
            <w:pPr>
              <w:pStyle w:val="11"/>
            </w:pPr>
            <w:r>
              <w:t>17.15</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3.71</w:t>
            </w:r>
          </w:p>
        </w:tc>
        <w:tc>
          <w:tcPr>
            <w:tcW w:w="1134" w:type="dxa"/>
            <w:vAlign w:val="center"/>
          </w:tcPr>
          <w:p>
            <w:pPr>
              <w:pStyle w:val="11"/>
            </w:pPr>
            <w:r>
              <w:t>3.71</w:t>
            </w:r>
          </w:p>
        </w:tc>
        <w:tc>
          <w:tcPr>
            <w:tcW w:w="1134" w:type="dxa"/>
            <w:vAlign w:val="center"/>
          </w:tcPr>
          <w:p>
            <w:pPr>
              <w:pStyle w:val="11"/>
            </w:pPr>
            <w:r>
              <w:t>3.71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3.71</w:t>
            </w:r>
          </w:p>
        </w:tc>
        <w:tc>
          <w:tcPr>
            <w:tcW w:w="1134" w:type="dxa"/>
            <w:vAlign w:val="center"/>
          </w:tcPr>
          <w:p>
            <w:pPr>
              <w:pStyle w:val="11"/>
            </w:pPr>
            <w:r>
              <w:t>3.71</w:t>
            </w:r>
          </w:p>
        </w:tc>
        <w:tc>
          <w:tcPr>
            <w:tcW w:w="1134" w:type="dxa"/>
            <w:vAlign w:val="center"/>
          </w:tcPr>
          <w:p>
            <w:pPr>
              <w:pStyle w:val="11"/>
            </w:pPr>
            <w:r>
              <w:t>3.71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3.71</w:t>
            </w:r>
          </w:p>
        </w:tc>
        <w:tc>
          <w:tcPr>
            <w:tcW w:w="1134" w:type="dxa"/>
            <w:vAlign w:val="center"/>
          </w:tcPr>
          <w:p>
            <w:pPr>
              <w:pStyle w:val="11"/>
            </w:pPr>
            <w:r>
              <w:t>3.71</w:t>
            </w:r>
          </w:p>
        </w:tc>
        <w:tc>
          <w:tcPr>
            <w:tcW w:w="1134" w:type="dxa"/>
            <w:vAlign w:val="center"/>
          </w:tcPr>
          <w:p>
            <w:pPr>
              <w:pStyle w:val="11"/>
            </w:pPr>
            <w:r>
              <w:t>3.71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199.61</w:t>
            </w:r>
          </w:p>
        </w:tc>
        <w:tc>
          <w:tcPr>
            <w:tcW w:w="1361" w:type="dxa"/>
            <w:vAlign w:val="center"/>
          </w:tcPr>
          <w:p>
            <w:pPr>
              <w:pStyle w:val="15"/>
            </w:pPr>
            <w:r>
              <w:t>53.32</w:t>
            </w:r>
          </w:p>
        </w:tc>
        <w:tc>
          <w:tcPr>
            <w:tcW w:w="1361" w:type="dxa"/>
            <w:vAlign w:val="center"/>
          </w:tcPr>
          <w:p>
            <w:pPr>
              <w:pStyle w:val="15"/>
            </w:pPr>
            <w:r>
              <w:t>146.29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10.63</w:t>
            </w:r>
          </w:p>
        </w:tc>
        <w:tc>
          <w:tcPr>
            <w:tcW w:w="1361" w:type="dxa"/>
            <w:vAlign w:val="center"/>
          </w:tcPr>
          <w:p>
            <w:pPr>
              <w:pStyle w:val="11"/>
            </w:pPr>
            <w:r>
              <w:t>10.63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10.63</w:t>
            </w:r>
          </w:p>
        </w:tc>
        <w:tc>
          <w:tcPr>
            <w:tcW w:w="1361" w:type="dxa"/>
            <w:vAlign w:val="center"/>
          </w:tcPr>
          <w:p>
            <w:pPr>
              <w:pStyle w:val="11"/>
            </w:pPr>
            <w:r>
              <w:t>10.63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6.51</w:t>
            </w:r>
          </w:p>
        </w:tc>
        <w:tc>
          <w:tcPr>
            <w:tcW w:w="1361" w:type="dxa"/>
            <w:vAlign w:val="center"/>
          </w:tcPr>
          <w:p>
            <w:pPr>
              <w:pStyle w:val="11"/>
            </w:pPr>
            <w:r>
              <w:t>6.51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4.12</w:t>
            </w:r>
          </w:p>
        </w:tc>
        <w:tc>
          <w:tcPr>
            <w:tcW w:w="1361" w:type="dxa"/>
            <w:vAlign w:val="center"/>
          </w:tcPr>
          <w:p>
            <w:pPr>
              <w:pStyle w:val="11"/>
            </w:pPr>
            <w:r>
              <w:t>4.12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2.92</w:t>
            </w:r>
          </w:p>
        </w:tc>
        <w:tc>
          <w:tcPr>
            <w:tcW w:w="1361" w:type="dxa"/>
            <w:vAlign w:val="center"/>
          </w:tcPr>
          <w:p>
            <w:pPr>
              <w:pStyle w:val="11"/>
            </w:pPr>
            <w:r>
              <w:t>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2.92</w:t>
            </w:r>
          </w:p>
        </w:tc>
        <w:tc>
          <w:tcPr>
            <w:tcW w:w="1361" w:type="dxa"/>
            <w:vAlign w:val="center"/>
          </w:tcPr>
          <w:p>
            <w:pPr>
              <w:pStyle w:val="11"/>
            </w:pPr>
            <w:r>
              <w:t>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2.92</w:t>
            </w:r>
          </w:p>
        </w:tc>
        <w:tc>
          <w:tcPr>
            <w:tcW w:w="1361" w:type="dxa"/>
            <w:vAlign w:val="center"/>
          </w:tcPr>
          <w:p>
            <w:pPr>
              <w:pStyle w:val="11"/>
            </w:pPr>
            <w:r>
              <w:t>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182.34</w:t>
            </w:r>
          </w:p>
        </w:tc>
        <w:tc>
          <w:tcPr>
            <w:tcW w:w="1361" w:type="dxa"/>
            <w:vAlign w:val="center"/>
          </w:tcPr>
          <w:p>
            <w:pPr>
              <w:pStyle w:val="11"/>
            </w:pPr>
            <w:r>
              <w:t>36.06</w:t>
            </w:r>
          </w:p>
        </w:tc>
        <w:tc>
          <w:tcPr>
            <w:tcW w:w="1361" w:type="dxa"/>
            <w:vAlign w:val="center"/>
          </w:tcPr>
          <w:p>
            <w:pPr>
              <w:pStyle w:val="11"/>
            </w:pPr>
            <w:r>
              <w:t>146.29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182.34</w:t>
            </w:r>
          </w:p>
        </w:tc>
        <w:tc>
          <w:tcPr>
            <w:tcW w:w="1361" w:type="dxa"/>
            <w:vAlign w:val="center"/>
          </w:tcPr>
          <w:p>
            <w:pPr>
              <w:pStyle w:val="11"/>
            </w:pPr>
            <w:r>
              <w:t>36.06</w:t>
            </w:r>
          </w:p>
        </w:tc>
        <w:tc>
          <w:tcPr>
            <w:tcW w:w="1361" w:type="dxa"/>
            <w:vAlign w:val="center"/>
          </w:tcPr>
          <w:p>
            <w:pPr>
              <w:pStyle w:val="11"/>
            </w:pPr>
            <w:r>
              <w:t>146.29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36.06</w:t>
            </w:r>
          </w:p>
        </w:tc>
        <w:tc>
          <w:tcPr>
            <w:tcW w:w="1361" w:type="dxa"/>
            <w:vAlign w:val="center"/>
          </w:tcPr>
          <w:p>
            <w:pPr>
              <w:pStyle w:val="11"/>
            </w:pPr>
            <w:r>
              <w:t>36.06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2130108</w:t>
            </w:r>
          </w:p>
        </w:tc>
        <w:tc>
          <w:tcPr>
            <w:tcW w:w="4535" w:type="dxa"/>
            <w:vAlign w:val="center"/>
          </w:tcPr>
          <w:p>
            <w:pPr>
              <w:pStyle w:val="12"/>
            </w:pPr>
            <w:r>
              <w:t>病虫害控制</w:t>
            </w:r>
          </w:p>
        </w:tc>
        <w:tc>
          <w:tcPr>
            <w:tcW w:w="1361" w:type="dxa"/>
            <w:vAlign w:val="center"/>
          </w:tcPr>
          <w:p>
            <w:pPr>
              <w:pStyle w:val="11"/>
            </w:pPr>
            <w:r>
              <w:t>26.80</w:t>
            </w:r>
          </w:p>
        </w:tc>
        <w:tc>
          <w:tcPr>
            <w:tcW w:w="1361" w:type="dxa"/>
            <w:vAlign w:val="center"/>
          </w:tcPr>
          <w:p>
            <w:pPr>
              <w:pStyle w:val="11"/>
            </w:pPr>
          </w:p>
        </w:tc>
        <w:tc>
          <w:tcPr>
            <w:tcW w:w="1361" w:type="dxa"/>
            <w:vAlign w:val="center"/>
          </w:tcPr>
          <w:p>
            <w:pPr>
              <w:pStyle w:val="11"/>
            </w:pPr>
            <w:r>
              <w:t>26.80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2130119</w:t>
            </w:r>
          </w:p>
        </w:tc>
        <w:tc>
          <w:tcPr>
            <w:tcW w:w="4535" w:type="dxa"/>
            <w:vAlign w:val="center"/>
          </w:tcPr>
          <w:p>
            <w:pPr>
              <w:pStyle w:val="12"/>
            </w:pPr>
            <w:r>
              <w:t>防灾救灾</w:t>
            </w:r>
          </w:p>
        </w:tc>
        <w:tc>
          <w:tcPr>
            <w:tcW w:w="1361" w:type="dxa"/>
            <w:vAlign w:val="center"/>
          </w:tcPr>
          <w:p>
            <w:pPr>
              <w:pStyle w:val="11"/>
            </w:pPr>
            <w:r>
              <w:t>28.58</w:t>
            </w:r>
          </w:p>
        </w:tc>
        <w:tc>
          <w:tcPr>
            <w:tcW w:w="1361" w:type="dxa"/>
            <w:vAlign w:val="center"/>
          </w:tcPr>
          <w:p>
            <w:pPr>
              <w:pStyle w:val="11"/>
            </w:pPr>
          </w:p>
        </w:tc>
        <w:tc>
          <w:tcPr>
            <w:tcW w:w="1361" w:type="dxa"/>
            <w:vAlign w:val="center"/>
          </w:tcPr>
          <w:p>
            <w:pPr>
              <w:pStyle w:val="11"/>
            </w:pPr>
            <w:r>
              <w:t>28.58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2130122</w:t>
            </w:r>
          </w:p>
        </w:tc>
        <w:tc>
          <w:tcPr>
            <w:tcW w:w="4535" w:type="dxa"/>
            <w:vAlign w:val="center"/>
          </w:tcPr>
          <w:p>
            <w:pPr>
              <w:pStyle w:val="12"/>
            </w:pPr>
            <w:r>
              <w:t>农业生产发展</w:t>
            </w:r>
          </w:p>
        </w:tc>
        <w:tc>
          <w:tcPr>
            <w:tcW w:w="1361" w:type="dxa"/>
            <w:vAlign w:val="center"/>
          </w:tcPr>
          <w:p>
            <w:pPr>
              <w:pStyle w:val="11"/>
            </w:pPr>
            <w:r>
              <w:t>73.75</w:t>
            </w:r>
          </w:p>
        </w:tc>
        <w:tc>
          <w:tcPr>
            <w:tcW w:w="1361" w:type="dxa"/>
            <w:vAlign w:val="center"/>
          </w:tcPr>
          <w:p>
            <w:pPr>
              <w:pStyle w:val="11"/>
            </w:pPr>
          </w:p>
        </w:tc>
        <w:tc>
          <w:tcPr>
            <w:tcW w:w="1361" w:type="dxa"/>
            <w:vAlign w:val="center"/>
          </w:tcPr>
          <w:p>
            <w:pPr>
              <w:pStyle w:val="11"/>
            </w:pPr>
            <w:r>
              <w:t>73.75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2130135</w:t>
            </w:r>
          </w:p>
        </w:tc>
        <w:tc>
          <w:tcPr>
            <w:tcW w:w="4535" w:type="dxa"/>
            <w:vAlign w:val="center"/>
          </w:tcPr>
          <w:p>
            <w:pPr>
              <w:pStyle w:val="12"/>
            </w:pPr>
            <w:r>
              <w:t>农业生态资源保护</w:t>
            </w:r>
          </w:p>
        </w:tc>
        <w:tc>
          <w:tcPr>
            <w:tcW w:w="1361" w:type="dxa"/>
            <w:vAlign w:val="center"/>
          </w:tcPr>
          <w:p>
            <w:pPr>
              <w:pStyle w:val="11"/>
            </w:pPr>
            <w:r>
              <w:t>17.15</w:t>
            </w:r>
          </w:p>
        </w:tc>
        <w:tc>
          <w:tcPr>
            <w:tcW w:w="1361" w:type="dxa"/>
            <w:vAlign w:val="center"/>
          </w:tcPr>
          <w:p>
            <w:pPr>
              <w:pStyle w:val="11"/>
            </w:pPr>
          </w:p>
        </w:tc>
        <w:tc>
          <w:tcPr>
            <w:tcW w:w="1361" w:type="dxa"/>
            <w:vAlign w:val="center"/>
          </w:tcPr>
          <w:p>
            <w:pPr>
              <w:pStyle w:val="11"/>
            </w:pPr>
            <w:r>
              <w:t>17.15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3.71</w:t>
            </w:r>
          </w:p>
        </w:tc>
        <w:tc>
          <w:tcPr>
            <w:tcW w:w="1361" w:type="dxa"/>
            <w:vAlign w:val="center"/>
          </w:tcPr>
          <w:p>
            <w:pPr>
              <w:pStyle w:val="11"/>
            </w:pPr>
            <w:r>
              <w:t>3.71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3.71</w:t>
            </w:r>
          </w:p>
        </w:tc>
        <w:tc>
          <w:tcPr>
            <w:tcW w:w="1361" w:type="dxa"/>
            <w:vAlign w:val="center"/>
          </w:tcPr>
          <w:p>
            <w:pPr>
              <w:pStyle w:val="11"/>
            </w:pPr>
            <w:r>
              <w:t>3.71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3.71</w:t>
            </w:r>
          </w:p>
        </w:tc>
        <w:tc>
          <w:tcPr>
            <w:tcW w:w="1361" w:type="dxa"/>
            <w:vAlign w:val="center"/>
          </w:tcPr>
          <w:p>
            <w:pPr>
              <w:pStyle w:val="11"/>
            </w:pPr>
            <w:r>
              <w:t>3.71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170.87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10.63</w:t>
            </w:r>
          </w:p>
        </w:tc>
        <w:tc>
          <w:tcPr>
            <w:tcW w:w="1474" w:type="dxa"/>
            <w:vAlign w:val="center"/>
          </w:tcPr>
          <w:p>
            <w:pPr>
              <w:pStyle w:val="11"/>
            </w:pPr>
            <w:r>
              <w:t>10.63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2.92</w:t>
            </w:r>
          </w:p>
        </w:tc>
        <w:tc>
          <w:tcPr>
            <w:tcW w:w="1474" w:type="dxa"/>
            <w:vAlign w:val="center"/>
          </w:tcPr>
          <w:p>
            <w:pPr>
              <w:pStyle w:val="11"/>
            </w:pPr>
            <w:r>
              <w:t>2.92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182.34</w:t>
            </w:r>
          </w:p>
        </w:tc>
        <w:tc>
          <w:tcPr>
            <w:tcW w:w="1474" w:type="dxa"/>
            <w:vAlign w:val="center"/>
          </w:tcPr>
          <w:p>
            <w:pPr>
              <w:pStyle w:val="11"/>
            </w:pPr>
            <w:r>
              <w:t>182.34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3.71</w:t>
            </w:r>
          </w:p>
        </w:tc>
        <w:tc>
          <w:tcPr>
            <w:tcW w:w="1474" w:type="dxa"/>
            <w:vAlign w:val="center"/>
          </w:tcPr>
          <w:p>
            <w:pPr>
              <w:pStyle w:val="11"/>
            </w:pPr>
            <w:r>
              <w:t>3.71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170.87</w:t>
            </w:r>
          </w:p>
        </w:tc>
        <w:tc>
          <w:tcPr>
            <w:tcW w:w="3402" w:type="dxa"/>
            <w:vAlign w:val="center"/>
          </w:tcPr>
          <w:p>
            <w:pPr>
              <w:pStyle w:val="14"/>
            </w:pPr>
            <w:r>
              <w:t>本年支出合计</w:t>
            </w:r>
          </w:p>
        </w:tc>
        <w:tc>
          <w:tcPr>
            <w:tcW w:w="1474" w:type="dxa"/>
            <w:vAlign w:val="center"/>
          </w:tcPr>
          <w:p>
            <w:pPr>
              <w:pStyle w:val="15"/>
            </w:pPr>
            <w:r>
              <w:t>199.61</w:t>
            </w:r>
          </w:p>
        </w:tc>
        <w:tc>
          <w:tcPr>
            <w:tcW w:w="1474" w:type="dxa"/>
            <w:vAlign w:val="center"/>
          </w:tcPr>
          <w:p>
            <w:pPr>
              <w:pStyle w:val="15"/>
            </w:pPr>
            <w:r>
              <w:t>199.61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28.74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28.74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199.61</w:t>
            </w:r>
          </w:p>
        </w:tc>
        <w:tc>
          <w:tcPr>
            <w:tcW w:w="3402" w:type="dxa"/>
            <w:vAlign w:val="center"/>
          </w:tcPr>
          <w:p>
            <w:pPr>
              <w:pStyle w:val="14"/>
            </w:pPr>
            <w:r>
              <w:t>支出总计</w:t>
            </w:r>
          </w:p>
        </w:tc>
        <w:tc>
          <w:tcPr>
            <w:tcW w:w="1474" w:type="dxa"/>
            <w:vAlign w:val="center"/>
          </w:tcPr>
          <w:p>
            <w:pPr>
              <w:pStyle w:val="15"/>
            </w:pPr>
            <w:r>
              <w:t>199.61</w:t>
            </w:r>
          </w:p>
        </w:tc>
        <w:tc>
          <w:tcPr>
            <w:tcW w:w="1474" w:type="dxa"/>
            <w:vAlign w:val="center"/>
          </w:tcPr>
          <w:p>
            <w:pPr>
              <w:pStyle w:val="15"/>
            </w:pPr>
            <w:r>
              <w:t>199.61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199.61</w:t>
            </w:r>
          </w:p>
        </w:tc>
        <w:tc>
          <w:tcPr>
            <w:tcW w:w="2551" w:type="dxa"/>
            <w:vAlign w:val="center"/>
          </w:tcPr>
          <w:p>
            <w:pPr>
              <w:pStyle w:val="15"/>
            </w:pPr>
            <w:r>
              <w:t>53.32</w:t>
            </w:r>
          </w:p>
        </w:tc>
        <w:tc>
          <w:tcPr>
            <w:tcW w:w="2551" w:type="dxa"/>
            <w:vAlign w:val="center"/>
          </w:tcPr>
          <w:p>
            <w:pPr>
              <w:pStyle w:val="15"/>
            </w:pPr>
            <w:r>
              <w:t>146.29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10.63</w:t>
            </w:r>
          </w:p>
        </w:tc>
        <w:tc>
          <w:tcPr>
            <w:tcW w:w="2551" w:type="dxa"/>
            <w:vAlign w:val="center"/>
          </w:tcPr>
          <w:p>
            <w:pPr>
              <w:pStyle w:val="11"/>
            </w:pPr>
            <w:r>
              <w:t>10.63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10.63</w:t>
            </w:r>
          </w:p>
        </w:tc>
        <w:tc>
          <w:tcPr>
            <w:tcW w:w="2551" w:type="dxa"/>
            <w:vAlign w:val="center"/>
          </w:tcPr>
          <w:p>
            <w:pPr>
              <w:pStyle w:val="11"/>
            </w:pPr>
            <w:r>
              <w:t>10.63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6.51</w:t>
            </w:r>
          </w:p>
        </w:tc>
        <w:tc>
          <w:tcPr>
            <w:tcW w:w="2551" w:type="dxa"/>
            <w:vAlign w:val="center"/>
          </w:tcPr>
          <w:p>
            <w:pPr>
              <w:pStyle w:val="11"/>
            </w:pPr>
            <w:r>
              <w:t>6.51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4.12</w:t>
            </w:r>
          </w:p>
        </w:tc>
        <w:tc>
          <w:tcPr>
            <w:tcW w:w="2551" w:type="dxa"/>
            <w:vAlign w:val="center"/>
          </w:tcPr>
          <w:p>
            <w:pPr>
              <w:pStyle w:val="11"/>
            </w:pPr>
            <w:r>
              <w:t>4.12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2.92</w:t>
            </w:r>
          </w:p>
        </w:tc>
        <w:tc>
          <w:tcPr>
            <w:tcW w:w="2551" w:type="dxa"/>
            <w:vAlign w:val="center"/>
          </w:tcPr>
          <w:p>
            <w:pPr>
              <w:pStyle w:val="11"/>
            </w:pPr>
            <w:r>
              <w:t>2.92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2.92</w:t>
            </w:r>
          </w:p>
        </w:tc>
        <w:tc>
          <w:tcPr>
            <w:tcW w:w="2551" w:type="dxa"/>
            <w:vAlign w:val="center"/>
          </w:tcPr>
          <w:p>
            <w:pPr>
              <w:pStyle w:val="11"/>
            </w:pPr>
            <w:r>
              <w:t>2.92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2.92</w:t>
            </w:r>
          </w:p>
        </w:tc>
        <w:tc>
          <w:tcPr>
            <w:tcW w:w="2551" w:type="dxa"/>
            <w:vAlign w:val="center"/>
          </w:tcPr>
          <w:p>
            <w:pPr>
              <w:pStyle w:val="11"/>
            </w:pPr>
            <w:r>
              <w:t>2.92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182.34</w:t>
            </w:r>
          </w:p>
        </w:tc>
        <w:tc>
          <w:tcPr>
            <w:tcW w:w="2551" w:type="dxa"/>
            <w:vAlign w:val="center"/>
          </w:tcPr>
          <w:p>
            <w:pPr>
              <w:pStyle w:val="11"/>
            </w:pPr>
            <w:r>
              <w:t>36.06</w:t>
            </w:r>
          </w:p>
        </w:tc>
        <w:tc>
          <w:tcPr>
            <w:tcW w:w="2551" w:type="dxa"/>
            <w:vAlign w:val="center"/>
          </w:tcPr>
          <w:p>
            <w:pPr>
              <w:pStyle w:val="11"/>
            </w:pPr>
            <w:r>
              <w:t>146.29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182.34</w:t>
            </w:r>
          </w:p>
        </w:tc>
        <w:tc>
          <w:tcPr>
            <w:tcW w:w="2551" w:type="dxa"/>
            <w:vAlign w:val="center"/>
          </w:tcPr>
          <w:p>
            <w:pPr>
              <w:pStyle w:val="11"/>
            </w:pPr>
            <w:r>
              <w:t>36.06</w:t>
            </w:r>
          </w:p>
        </w:tc>
        <w:tc>
          <w:tcPr>
            <w:tcW w:w="2551" w:type="dxa"/>
            <w:vAlign w:val="center"/>
          </w:tcPr>
          <w:p>
            <w:pPr>
              <w:pStyle w:val="11"/>
            </w:pPr>
            <w:r>
              <w:t>146.29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36.06</w:t>
            </w:r>
          </w:p>
        </w:tc>
        <w:tc>
          <w:tcPr>
            <w:tcW w:w="2551" w:type="dxa"/>
            <w:vAlign w:val="center"/>
          </w:tcPr>
          <w:p>
            <w:pPr>
              <w:pStyle w:val="11"/>
            </w:pPr>
            <w:r>
              <w:t>36.06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2130108</w:t>
            </w:r>
          </w:p>
        </w:tc>
        <w:tc>
          <w:tcPr>
            <w:tcW w:w="4535" w:type="dxa"/>
            <w:vAlign w:val="center"/>
          </w:tcPr>
          <w:p>
            <w:pPr>
              <w:pStyle w:val="12"/>
            </w:pPr>
            <w:r>
              <w:t>病虫害控制</w:t>
            </w:r>
          </w:p>
        </w:tc>
        <w:tc>
          <w:tcPr>
            <w:tcW w:w="2551" w:type="dxa"/>
            <w:vAlign w:val="center"/>
          </w:tcPr>
          <w:p>
            <w:pPr>
              <w:pStyle w:val="11"/>
            </w:pPr>
            <w:r>
              <w:t>26.80</w:t>
            </w:r>
          </w:p>
        </w:tc>
        <w:tc>
          <w:tcPr>
            <w:tcW w:w="2551" w:type="dxa"/>
            <w:vAlign w:val="center"/>
          </w:tcPr>
          <w:p>
            <w:pPr>
              <w:pStyle w:val="11"/>
            </w:pPr>
          </w:p>
        </w:tc>
        <w:tc>
          <w:tcPr>
            <w:tcW w:w="2551" w:type="dxa"/>
            <w:vAlign w:val="center"/>
          </w:tcPr>
          <w:p>
            <w:pPr>
              <w:pStyle w:val="11"/>
            </w:pPr>
            <w:r>
              <w:t>26.80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2130119</w:t>
            </w:r>
          </w:p>
        </w:tc>
        <w:tc>
          <w:tcPr>
            <w:tcW w:w="4535" w:type="dxa"/>
            <w:vAlign w:val="center"/>
          </w:tcPr>
          <w:p>
            <w:pPr>
              <w:pStyle w:val="12"/>
            </w:pPr>
            <w:r>
              <w:t>防灾救灾</w:t>
            </w:r>
          </w:p>
        </w:tc>
        <w:tc>
          <w:tcPr>
            <w:tcW w:w="2551" w:type="dxa"/>
            <w:vAlign w:val="center"/>
          </w:tcPr>
          <w:p>
            <w:pPr>
              <w:pStyle w:val="11"/>
            </w:pPr>
            <w:r>
              <w:t>28.58</w:t>
            </w:r>
          </w:p>
        </w:tc>
        <w:tc>
          <w:tcPr>
            <w:tcW w:w="2551" w:type="dxa"/>
            <w:vAlign w:val="center"/>
          </w:tcPr>
          <w:p>
            <w:pPr>
              <w:pStyle w:val="11"/>
            </w:pPr>
          </w:p>
        </w:tc>
        <w:tc>
          <w:tcPr>
            <w:tcW w:w="2551" w:type="dxa"/>
            <w:vAlign w:val="center"/>
          </w:tcPr>
          <w:p>
            <w:pPr>
              <w:pStyle w:val="11"/>
            </w:pPr>
            <w:r>
              <w:t>28.58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2130122</w:t>
            </w:r>
          </w:p>
        </w:tc>
        <w:tc>
          <w:tcPr>
            <w:tcW w:w="4535" w:type="dxa"/>
            <w:vAlign w:val="center"/>
          </w:tcPr>
          <w:p>
            <w:pPr>
              <w:pStyle w:val="12"/>
            </w:pPr>
            <w:r>
              <w:t>农业生产发展</w:t>
            </w:r>
          </w:p>
        </w:tc>
        <w:tc>
          <w:tcPr>
            <w:tcW w:w="2551" w:type="dxa"/>
            <w:vAlign w:val="center"/>
          </w:tcPr>
          <w:p>
            <w:pPr>
              <w:pStyle w:val="11"/>
            </w:pPr>
            <w:r>
              <w:t>73.75</w:t>
            </w:r>
          </w:p>
        </w:tc>
        <w:tc>
          <w:tcPr>
            <w:tcW w:w="2551" w:type="dxa"/>
            <w:vAlign w:val="center"/>
          </w:tcPr>
          <w:p>
            <w:pPr>
              <w:pStyle w:val="11"/>
            </w:pPr>
          </w:p>
        </w:tc>
        <w:tc>
          <w:tcPr>
            <w:tcW w:w="2551" w:type="dxa"/>
            <w:vAlign w:val="center"/>
          </w:tcPr>
          <w:p>
            <w:pPr>
              <w:pStyle w:val="11"/>
            </w:pPr>
            <w:r>
              <w:t>73.75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2130135</w:t>
            </w:r>
          </w:p>
        </w:tc>
        <w:tc>
          <w:tcPr>
            <w:tcW w:w="4535" w:type="dxa"/>
            <w:vAlign w:val="center"/>
          </w:tcPr>
          <w:p>
            <w:pPr>
              <w:pStyle w:val="12"/>
            </w:pPr>
            <w:r>
              <w:t>农业生态资源保护</w:t>
            </w:r>
          </w:p>
        </w:tc>
        <w:tc>
          <w:tcPr>
            <w:tcW w:w="2551" w:type="dxa"/>
            <w:vAlign w:val="center"/>
          </w:tcPr>
          <w:p>
            <w:pPr>
              <w:pStyle w:val="11"/>
            </w:pPr>
            <w:r>
              <w:t>17.15</w:t>
            </w:r>
          </w:p>
        </w:tc>
        <w:tc>
          <w:tcPr>
            <w:tcW w:w="2551" w:type="dxa"/>
            <w:vAlign w:val="center"/>
          </w:tcPr>
          <w:p>
            <w:pPr>
              <w:pStyle w:val="11"/>
            </w:pPr>
          </w:p>
        </w:tc>
        <w:tc>
          <w:tcPr>
            <w:tcW w:w="2551" w:type="dxa"/>
            <w:vAlign w:val="center"/>
          </w:tcPr>
          <w:p>
            <w:pPr>
              <w:pStyle w:val="11"/>
            </w:pPr>
            <w:r>
              <w:t>17.15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3.71</w:t>
            </w:r>
          </w:p>
        </w:tc>
        <w:tc>
          <w:tcPr>
            <w:tcW w:w="2551" w:type="dxa"/>
            <w:vAlign w:val="center"/>
          </w:tcPr>
          <w:p>
            <w:pPr>
              <w:pStyle w:val="11"/>
            </w:pPr>
            <w:r>
              <w:t>3.71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3.71</w:t>
            </w:r>
          </w:p>
        </w:tc>
        <w:tc>
          <w:tcPr>
            <w:tcW w:w="2551" w:type="dxa"/>
            <w:vAlign w:val="center"/>
          </w:tcPr>
          <w:p>
            <w:pPr>
              <w:pStyle w:val="11"/>
            </w:pPr>
            <w:r>
              <w:t>3.71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3.71</w:t>
            </w:r>
          </w:p>
        </w:tc>
        <w:tc>
          <w:tcPr>
            <w:tcW w:w="2551" w:type="dxa"/>
            <w:vAlign w:val="center"/>
          </w:tcPr>
          <w:p>
            <w:pPr>
              <w:pStyle w:val="11"/>
            </w:pPr>
            <w:r>
              <w:t>3.71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53.32</w:t>
            </w:r>
          </w:p>
        </w:tc>
        <w:tc>
          <w:tcPr>
            <w:tcW w:w="2551" w:type="dxa"/>
            <w:vAlign w:val="center"/>
          </w:tcPr>
          <w:p>
            <w:pPr>
              <w:pStyle w:val="15"/>
            </w:pPr>
            <w:r>
              <w:t>50.40</w:t>
            </w:r>
          </w:p>
        </w:tc>
        <w:tc>
          <w:tcPr>
            <w:tcW w:w="2551" w:type="dxa"/>
            <w:vAlign w:val="center"/>
          </w:tcPr>
          <w:p>
            <w:pPr>
              <w:pStyle w:val="15"/>
            </w:pPr>
            <w:r>
              <w:t>2.92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43.09</w:t>
            </w:r>
          </w:p>
        </w:tc>
        <w:tc>
          <w:tcPr>
            <w:tcW w:w="2551" w:type="dxa"/>
            <w:vAlign w:val="center"/>
          </w:tcPr>
          <w:p>
            <w:pPr>
              <w:pStyle w:val="11"/>
            </w:pPr>
            <w:r>
              <w:t>43.09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12.32</w:t>
            </w:r>
          </w:p>
        </w:tc>
        <w:tc>
          <w:tcPr>
            <w:tcW w:w="2551" w:type="dxa"/>
            <w:vAlign w:val="center"/>
          </w:tcPr>
          <w:p>
            <w:pPr>
              <w:pStyle w:val="11"/>
            </w:pPr>
            <w:r>
              <w:t>12.32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3.40</w:t>
            </w:r>
          </w:p>
        </w:tc>
        <w:tc>
          <w:tcPr>
            <w:tcW w:w="2551" w:type="dxa"/>
            <w:vAlign w:val="center"/>
          </w:tcPr>
          <w:p>
            <w:pPr>
              <w:pStyle w:val="11"/>
            </w:pPr>
            <w:r>
              <w:t>3.40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16.38</w:t>
            </w:r>
          </w:p>
        </w:tc>
        <w:tc>
          <w:tcPr>
            <w:tcW w:w="2551" w:type="dxa"/>
            <w:vAlign w:val="center"/>
          </w:tcPr>
          <w:p>
            <w:pPr>
              <w:pStyle w:val="11"/>
            </w:pPr>
            <w:r>
              <w:t>16.38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4.12</w:t>
            </w:r>
          </w:p>
        </w:tc>
        <w:tc>
          <w:tcPr>
            <w:tcW w:w="2551" w:type="dxa"/>
            <w:vAlign w:val="center"/>
          </w:tcPr>
          <w:p>
            <w:pPr>
              <w:pStyle w:val="11"/>
            </w:pPr>
            <w:r>
              <w:t>4.12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1.65</w:t>
            </w:r>
          </w:p>
        </w:tc>
        <w:tc>
          <w:tcPr>
            <w:tcW w:w="2551" w:type="dxa"/>
            <w:vAlign w:val="center"/>
          </w:tcPr>
          <w:p>
            <w:pPr>
              <w:pStyle w:val="11"/>
            </w:pPr>
            <w:r>
              <w:t>1.65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1.28</w:t>
            </w:r>
          </w:p>
        </w:tc>
        <w:tc>
          <w:tcPr>
            <w:tcW w:w="2551" w:type="dxa"/>
            <w:vAlign w:val="center"/>
          </w:tcPr>
          <w:p>
            <w:pPr>
              <w:pStyle w:val="11"/>
            </w:pPr>
            <w:r>
              <w:t>1.28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0.24</w:t>
            </w:r>
          </w:p>
        </w:tc>
        <w:tc>
          <w:tcPr>
            <w:tcW w:w="2551" w:type="dxa"/>
            <w:vAlign w:val="center"/>
          </w:tcPr>
          <w:p>
            <w:pPr>
              <w:pStyle w:val="11"/>
            </w:pPr>
            <w:r>
              <w:t>0.24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3.71</w:t>
            </w:r>
          </w:p>
        </w:tc>
        <w:tc>
          <w:tcPr>
            <w:tcW w:w="2551" w:type="dxa"/>
            <w:vAlign w:val="center"/>
          </w:tcPr>
          <w:p>
            <w:pPr>
              <w:pStyle w:val="11"/>
            </w:pPr>
            <w:r>
              <w:t>3.71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2.92</w:t>
            </w:r>
          </w:p>
        </w:tc>
        <w:tc>
          <w:tcPr>
            <w:tcW w:w="2551" w:type="dxa"/>
            <w:vAlign w:val="center"/>
          </w:tcPr>
          <w:p>
            <w:pPr>
              <w:pStyle w:val="11"/>
            </w:pPr>
          </w:p>
        </w:tc>
        <w:tc>
          <w:tcPr>
            <w:tcW w:w="2551" w:type="dxa"/>
            <w:vAlign w:val="center"/>
          </w:tcPr>
          <w:p>
            <w:pPr>
              <w:pStyle w:val="11"/>
            </w:pPr>
            <w:r>
              <w:t>2.92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0.23</w:t>
            </w:r>
          </w:p>
        </w:tc>
        <w:tc>
          <w:tcPr>
            <w:tcW w:w="2551" w:type="dxa"/>
            <w:vAlign w:val="center"/>
          </w:tcPr>
          <w:p>
            <w:pPr>
              <w:pStyle w:val="11"/>
            </w:pPr>
          </w:p>
        </w:tc>
        <w:tc>
          <w:tcPr>
            <w:tcW w:w="2551" w:type="dxa"/>
            <w:vAlign w:val="center"/>
          </w:tcPr>
          <w:p>
            <w:pPr>
              <w:pStyle w:val="11"/>
            </w:pPr>
            <w:r>
              <w:t>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0.31</w:t>
            </w:r>
          </w:p>
        </w:tc>
        <w:tc>
          <w:tcPr>
            <w:tcW w:w="2551" w:type="dxa"/>
            <w:vAlign w:val="center"/>
          </w:tcPr>
          <w:p>
            <w:pPr>
              <w:pStyle w:val="11"/>
            </w:pPr>
          </w:p>
        </w:tc>
        <w:tc>
          <w:tcPr>
            <w:tcW w:w="2551" w:type="dxa"/>
            <w:vAlign w:val="center"/>
          </w:tcPr>
          <w:p>
            <w:pPr>
              <w:pStyle w:val="11"/>
            </w:pPr>
            <w:r>
              <w:t>0.31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0.18</w:t>
            </w:r>
          </w:p>
        </w:tc>
        <w:tc>
          <w:tcPr>
            <w:tcW w:w="2551" w:type="dxa"/>
            <w:vAlign w:val="center"/>
          </w:tcPr>
          <w:p>
            <w:pPr>
              <w:pStyle w:val="11"/>
            </w:pPr>
          </w:p>
        </w:tc>
        <w:tc>
          <w:tcPr>
            <w:tcW w:w="2551" w:type="dxa"/>
            <w:vAlign w:val="center"/>
          </w:tcPr>
          <w:p>
            <w:pPr>
              <w:pStyle w:val="11"/>
            </w:pPr>
            <w:r>
              <w:t>0.18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7.32</w:t>
            </w:r>
          </w:p>
        </w:tc>
        <w:tc>
          <w:tcPr>
            <w:tcW w:w="2551" w:type="dxa"/>
            <w:vAlign w:val="center"/>
          </w:tcPr>
          <w:p>
            <w:pPr>
              <w:pStyle w:val="11"/>
            </w:pPr>
            <w:r>
              <w:t>7.32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6.35</w:t>
            </w:r>
          </w:p>
        </w:tc>
        <w:tc>
          <w:tcPr>
            <w:tcW w:w="2551" w:type="dxa"/>
            <w:vAlign w:val="center"/>
          </w:tcPr>
          <w:p>
            <w:pPr>
              <w:pStyle w:val="11"/>
            </w:pPr>
            <w:r>
              <w:t>6.35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0.97</w:t>
            </w:r>
          </w:p>
        </w:tc>
        <w:tc>
          <w:tcPr>
            <w:tcW w:w="2551" w:type="dxa"/>
            <w:vAlign w:val="center"/>
          </w:tcPr>
          <w:p>
            <w:pPr>
              <w:pStyle w:val="11"/>
            </w:pPr>
            <w:r>
              <w:t>0.97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1.00</w:t>
            </w:r>
          </w:p>
        </w:tc>
        <w:tc>
          <w:tcPr>
            <w:tcW w:w="2381" w:type="dxa"/>
            <w:vAlign w:val="center"/>
          </w:tcPr>
          <w:p>
            <w:pPr>
              <w:pStyle w:val="15"/>
            </w:pPr>
            <w:r>
              <w:t>1.00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石家庄市鹿泉区植物保护检疫站2025年单位预算信息公开情况说明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按照《中华人民共和国预算法》、《地方预决算公开操作规程》和《关于进一步推进预算公开工作的实施意见》规定，现将石家庄市鹿泉区植物保护检疫站2025年单位预算公开如下：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1、承担植物检疫的调查、审核的技术支撑工作；</w:t>
      </w:r>
    </w:p>
    <w:p>
      <w:pPr>
        <w:pStyle w:val="17"/>
      </w:pPr>
      <w:r>
        <w:t>2、承担植物、植物产品的调运检疫和产地检疫的技术性工作；</w:t>
      </w:r>
    </w:p>
    <w:p>
      <w:pPr>
        <w:pStyle w:val="17"/>
      </w:pPr>
      <w:r>
        <w:t>3、承担植物疫情监测、阻截、防控的事务性工作；</w:t>
      </w:r>
    </w:p>
    <w:p>
      <w:pPr>
        <w:pStyle w:val="17"/>
      </w:pPr>
      <w:r>
        <w:t>4、承担农业有害生物突发事件应急管理的服务保障和技术支撑工作；</w:t>
      </w:r>
    </w:p>
    <w:p>
      <w:pPr>
        <w:pStyle w:val="17"/>
      </w:pPr>
      <w:r>
        <w:t>5、承担农作物病虫草鼠等有害生物的监测、预警和防控工作的技术保障和事务性工作；</w:t>
      </w:r>
    </w:p>
    <w:p>
      <w:pPr>
        <w:pStyle w:val="17"/>
      </w:pPr>
      <w:r>
        <w:t>6、承担农作物病虫害统防统治社会化服务体系建设的事务性工作；</w:t>
      </w:r>
    </w:p>
    <w:p>
      <w:pPr>
        <w:pStyle w:val="17"/>
      </w:pPr>
      <w:r>
        <w:t>7、承担农药科学使用技术指导工作；</w:t>
      </w:r>
    </w:p>
    <w:p>
      <w:pPr>
        <w:pStyle w:val="17"/>
      </w:pPr>
      <w:r>
        <w:t>8、承担植物保护新技术、新农药、新药械的试验、示范和推广的技术保障和事务性工作；</w:t>
      </w:r>
    </w:p>
    <w:p>
      <w:pPr>
        <w:pStyle w:val="17"/>
      </w:pPr>
      <w:r>
        <w:t>9、承担农药包装废弃物回收及处理的技术支撑工作。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石家庄市鹿泉区植物保护检疫站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199.61万元，其中：一般公共预算收入170.87万元，基金预算收入0.00万元，国有资本经营预算收入0.00万元，财政专户核拨收入0.00万元，单位资金收入0.00万元，上年结转结余28.74万元。</w:t>
      </w:r>
    </w:p>
    <w:p>
      <w:pPr>
        <w:pStyle w:val="18"/>
      </w:pPr>
      <w:r>
        <w:t>2、支出说明</w:t>
      </w:r>
    </w:p>
    <w:p>
      <w:pPr>
        <w:pStyle w:val="18"/>
      </w:pPr>
      <w:r>
        <w:t>收支预算总表支出栏、基本支出表、项目支出表按经济分类和支出功能分类科目编制，反映石家庄市鹿泉区植物保护检疫站年度单位预算中支出预算的总体情况。2025年支出预算199.61万元，其中基本支出53.32万元，包括人员经费50.40万元和日常公用经费2.92万元；项目支出146.29万元，主要为1、2025年蝗虫等农业有害生物监测防控工作经费6.8万元；2、2025年农药包装废弃物回收处理体系运行经费10万元；3、2025年玉米大豆“一喷多促”防控资金20万元；4、石财农【2023】108号提前下达2024年省级农业生态资源保护资金预算（农药减量控害技术示范）0.15万元；5、石财农【2024】19号下达2024年资源农业防灾减灾和水利救灾资金（防灾减灾第三批）3.85万元；6、石财农【2024】40号下达2024年资源农业防灾减灾和水利救灾资金（防灾减灾第十批）24.74万元；7、石财农【2024】52号提前下达2025年粮油生产保障资金（小麦“一喷三防”）60万元；8、石财农【2024】71号提前下达2025年省级农业生态资源保护资金（农药减量控害及时集成示范）7万元；9、石财农【2024】74号提前下达2025年省级粮油生产保障资金（小麦“一喷三防”）13.75万元；等资金支出。</w:t>
      </w:r>
    </w:p>
    <w:p>
      <w:pPr>
        <w:pStyle w:val="18"/>
      </w:pPr>
      <w:r>
        <w:t>3、比上年增减情况</w:t>
      </w:r>
    </w:p>
    <w:p>
      <w:pPr>
        <w:pStyle w:val="18"/>
      </w:pPr>
      <w:r>
        <w:t>2025年预算收支安排199.61万元，较2024年预算增加41.51万元，其中：基本支出增加0.02万元，主要为人员经费支出增加。项目支出增加41.49万元，主要为增加小麦“一喷三防”、2024年资源农业防灾减灾和水利救灾资金（防灾减灾第十批）、2024年资源农业防灾减灾和水利救灾资金（防灾减灾第三批）等项目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2025年，我单位机关运行经费共计安排2.92万元，主要用于日常维修、办公用房水电费、办公用房取暖费、 办公用房物业管理费等日常运行支出。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default" w:eastAsia="方正仿宋_GBK"/>
          <w:lang w:val="en-US" w:eastAsia="zh-CN"/>
        </w:rPr>
      </w:pPr>
      <w:r>
        <w:rPr>
          <w:rFonts w:hint="eastAsia"/>
        </w:rPr>
        <w:t>2025年，我单位财政拨款“三公”经费预算安排1.00万元，其中因公出国（境）费0.00万元； 公务用车购置及运维费1.00万元（其中：公务用车购置费为0.00万元，公务用车运维费1.00万元)； 公务接待费0.00万元。与2024年相比增加1.00万元，</w:t>
      </w:r>
      <w:r>
        <w:rPr>
          <w:rFonts w:hint="eastAsia"/>
          <w:lang w:eastAsia="zh-CN"/>
        </w:rPr>
        <w:t>主要原因是增加新能源汽车编制</w:t>
      </w:r>
      <w:r>
        <w:rPr>
          <w:rFonts w:hint="eastAsia"/>
          <w:lang w:val="en-US" w:eastAsia="zh-CN"/>
        </w:rPr>
        <w:t>1辆，运维费增加。</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1、2025蝗虫等农业有害生物监测防控工作经费绩效目标表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13011025P00157710001R</w:t>
            </w:r>
          </w:p>
        </w:tc>
        <w:tc>
          <w:tcPr>
            <w:tcW w:w="2835" w:type="dxa"/>
            <w:vAlign w:val="center"/>
          </w:tcPr>
          <w:p>
            <w:pPr>
              <w:pStyle w:val="10"/>
            </w:pPr>
            <w:r>
              <w:t>项目名称</w:t>
            </w:r>
          </w:p>
        </w:tc>
        <w:tc>
          <w:tcPr>
            <w:tcW w:w="6095" w:type="dxa"/>
            <w:gridSpan w:val="3"/>
            <w:vAlign w:val="center"/>
          </w:tcPr>
          <w:p>
            <w:pPr>
              <w:pStyle w:val="12"/>
            </w:pPr>
            <w:r>
              <w:t>2025蝗虫等农业有害生物监测防控工作经费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6.80</w:t>
            </w:r>
          </w:p>
        </w:tc>
        <w:tc>
          <w:tcPr>
            <w:tcW w:w="2835" w:type="dxa"/>
            <w:vAlign w:val="center"/>
          </w:tcPr>
          <w:p>
            <w:pPr>
              <w:pStyle w:val="10"/>
            </w:pPr>
            <w:r>
              <w:t>其中：财政    资金</w:t>
            </w:r>
          </w:p>
        </w:tc>
        <w:tc>
          <w:tcPr>
            <w:tcW w:w="2551" w:type="dxa"/>
            <w:vAlign w:val="center"/>
          </w:tcPr>
          <w:p>
            <w:pPr>
              <w:pStyle w:val="12"/>
            </w:pPr>
            <w:r>
              <w:t>6.80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用于开展蝗虫、黄顶菊等农业有害生物监测防控等工作，确保我区农业生产安全。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1.开展蝗虫、黄顶菊等农业有害生物监测防控，确保全区农业生产安全。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病虫害防治次数</w:t>
            </w:r>
          </w:p>
        </w:tc>
        <w:tc>
          <w:tcPr>
            <w:tcW w:w="5386" w:type="dxa"/>
            <w:vAlign w:val="center"/>
          </w:tcPr>
          <w:p>
            <w:pPr>
              <w:pStyle w:val="12"/>
            </w:pPr>
            <w:r>
              <w:t>主要农业有害生物防治次数</w:t>
            </w:r>
          </w:p>
        </w:tc>
        <w:tc>
          <w:tcPr>
            <w:tcW w:w="2268" w:type="dxa"/>
            <w:vAlign w:val="center"/>
          </w:tcPr>
          <w:p>
            <w:pPr>
              <w:pStyle w:val="12"/>
            </w:pPr>
            <w:r>
              <w:t>≥3次</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病虫害防治面积</w:t>
            </w:r>
          </w:p>
        </w:tc>
        <w:tc>
          <w:tcPr>
            <w:tcW w:w="5386" w:type="dxa"/>
            <w:vAlign w:val="center"/>
          </w:tcPr>
          <w:p>
            <w:pPr>
              <w:pStyle w:val="12"/>
            </w:pPr>
            <w:r>
              <w:t>主要农业有害生物防治面积</w:t>
            </w:r>
          </w:p>
        </w:tc>
        <w:tc>
          <w:tcPr>
            <w:tcW w:w="2268" w:type="dxa"/>
            <w:vAlign w:val="center"/>
          </w:tcPr>
          <w:p>
            <w:pPr>
              <w:pStyle w:val="12"/>
            </w:pPr>
            <w:r>
              <w:t>≥3000亩</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病虫害防治有效率</w:t>
            </w:r>
          </w:p>
        </w:tc>
        <w:tc>
          <w:tcPr>
            <w:tcW w:w="5386" w:type="dxa"/>
            <w:vAlign w:val="center"/>
          </w:tcPr>
          <w:p>
            <w:pPr>
              <w:pStyle w:val="12"/>
            </w:pPr>
            <w:r>
              <w:t>病虫害防治有效面积占总防治面积的比率</w:t>
            </w:r>
          </w:p>
        </w:tc>
        <w:tc>
          <w:tcPr>
            <w:tcW w:w="2268" w:type="dxa"/>
            <w:vAlign w:val="center"/>
          </w:tcPr>
          <w:p>
            <w:pPr>
              <w:pStyle w:val="12"/>
            </w:pPr>
            <w:r>
              <w:t>≥85%</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病虫害防治按时完成率</w:t>
            </w:r>
          </w:p>
        </w:tc>
        <w:tc>
          <w:tcPr>
            <w:tcW w:w="5386" w:type="dxa"/>
            <w:vAlign w:val="center"/>
          </w:tcPr>
          <w:p>
            <w:pPr>
              <w:pStyle w:val="12"/>
            </w:pPr>
            <w:r>
              <w:t>病虫害防治按时完成次数占总防治次数的比率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蝗虫防治成本</w:t>
            </w:r>
          </w:p>
        </w:tc>
        <w:tc>
          <w:tcPr>
            <w:tcW w:w="5386" w:type="dxa"/>
            <w:vAlign w:val="center"/>
          </w:tcPr>
          <w:p>
            <w:pPr>
              <w:pStyle w:val="12"/>
            </w:pPr>
            <w:r>
              <w:t>防治蝗虫每亩成本</w:t>
            </w:r>
          </w:p>
        </w:tc>
        <w:tc>
          <w:tcPr>
            <w:tcW w:w="2268" w:type="dxa"/>
            <w:vAlign w:val="center"/>
          </w:tcPr>
          <w:p>
            <w:pPr>
              <w:pStyle w:val="12"/>
            </w:pPr>
            <w:r>
              <w:t>≤40元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草地贪夜蛾防治成本</w:t>
            </w:r>
          </w:p>
        </w:tc>
        <w:tc>
          <w:tcPr>
            <w:tcW w:w="5386" w:type="dxa"/>
            <w:vAlign w:val="center"/>
          </w:tcPr>
          <w:p>
            <w:pPr>
              <w:pStyle w:val="12"/>
            </w:pPr>
            <w:r>
              <w:t>防治草地贪夜蛾每亩成本</w:t>
            </w:r>
          </w:p>
        </w:tc>
        <w:tc>
          <w:tcPr>
            <w:tcW w:w="2268" w:type="dxa"/>
            <w:vAlign w:val="center"/>
          </w:tcPr>
          <w:p>
            <w:pPr>
              <w:pStyle w:val="12"/>
            </w:pPr>
            <w:r>
              <w:t>≤90元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黄顶菊防治成本</w:t>
            </w:r>
          </w:p>
        </w:tc>
        <w:tc>
          <w:tcPr>
            <w:tcW w:w="5386" w:type="dxa"/>
            <w:vAlign w:val="center"/>
          </w:tcPr>
          <w:p>
            <w:pPr>
              <w:pStyle w:val="12"/>
            </w:pPr>
            <w:r>
              <w:t>防治黄顶菊每亩成本</w:t>
            </w:r>
          </w:p>
        </w:tc>
        <w:tc>
          <w:tcPr>
            <w:tcW w:w="2268" w:type="dxa"/>
            <w:vAlign w:val="center"/>
          </w:tcPr>
          <w:p>
            <w:pPr>
              <w:pStyle w:val="12"/>
            </w:pPr>
            <w:r>
              <w:t>≤20元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主要农作物病虫危害经济损失率</w:t>
            </w:r>
          </w:p>
        </w:tc>
        <w:tc>
          <w:tcPr>
            <w:tcW w:w="5386" w:type="dxa"/>
            <w:vAlign w:val="center"/>
          </w:tcPr>
          <w:p>
            <w:pPr>
              <w:pStyle w:val="12"/>
            </w:pPr>
            <w:r>
              <w:t>主要农作物病虫危害经济损失比率</w:t>
            </w:r>
          </w:p>
        </w:tc>
        <w:tc>
          <w:tcPr>
            <w:tcW w:w="2268" w:type="dxa"/>
            <w:vAlign w:val="center"/>
          </w:tcPr>
          <w:p>
            <w:pPr>
              <w:pStyle w:val="12"/>
            </w:pPr>
            <w:r>
              <w:t>≤5%</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主要农作物总产量</w:t>
            </w:r>
          </w:p>
        </w:tc>
        <w:tc>
          <w:tcPr>
            <w:tcW w:w="5386" w:type="dxa"/>
            <w:vAlign w:val="center"/>
          </w:tcPr>
          <w:p>
            <w:pPr>
              <w:pStyle w:val="12"/>
            </w:pPr>
            <w:r>
              <w:t>农作物总产量提高</w:t>
            </w:r>
          </w:p>
        </w:tc>
        <w:tc>
          <w:tcPr>
            <w:tcW w:w="2268" w:type="dxa"/>
            <w:vAlign w:val="center"/>
          </w:tcPr>
          <w:p>
            <w:pPr>
              <w:pStyle w:val="12"/>
            </w:pPr>
            <w:r>
              <w:t>≥5%</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主要粮作物不产生重大病虫疫情</w:t>
            </w:r>
          </w:p>
        </w:tc>
        <w:tc>
          <w:tcPr>
            <w:tcW w:w="5386" w:type="dxa"/>
            <w:vAlign w:val="center"/>
          </w:tcPr>
          <w:p>
            <w:pPr>
              <w:pStyle w:val="12"/>
            </w:pPr>
            <w:r>
              <w:t>主要粮食作物不次数重大病虫疫情</w:t>
            </w:r>
          </w:p>
        </w:tc>
        <w:tc>
          <w:tcPr>
            <w:tcW w:w="2268" w:type="dxa"/>
            <w:vAlign w:val="center"/>
          </w:tcPr>
          <w:p>
            <w:pPr>
              <w:pStyle w:val="12"/>
            </w:pPr>
            <w:r>
              <w:t>主要粮食作物不产生重大病虫疫情</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满足生态环保要求</w:t>
            </w:r>
          </w:p>
        </w:tc>
        <w:tc>
          <w:tcPr>
            <w:tcW w:w="5386" w:type="dxa"/>
            <w:vAlign w:val="center"/>
          </w:tcPr>
          <w:p>
            <w:pPr>
              <w:pStyle w:val="12"/>
            </w:pPr>
            <w:r>
              <w:t>满足生态环保要求</w:t>
            </w:r>
          </w:p>
        </w:tc>
        <w:tc>
          <w:tcPr>
            <w:tcW w:w="2268" w:type="dxa"/>
            <w:vAlign w:val="center"/>
          </w:tcPr>
          <w:p>
            <w:pPr>
              <w:pStyle w:val="12"/>
            </w:pPr>
            <w:r>
              <w:t>满足生态环保要求</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项目实施满意度</w:t>
            </w:r>
          </w:p>
        </w:tc>
        <w:tc>
          <w:tcPr>
            <w:tcW w:w="5386" w:type="dxa"/>
            <w:vAlign w:val="center"/>
          </w:tcPr>
          <w:p>
            <w:pPr>
              <w:pStyle w:val="12"/>
            </w:pPr>
            <w:r>
              <w:t>项目实施满意度</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2、2025农药包装废弃物回收处理体系运行经费绩效目标表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13011025P00158010003G</w:t>
            </w:r>
          </w:p>
        </w:tc>
        <w:tc>
          <w:tcPr>
            <w:tcW w:w="2835" w:type="dxa"/>
            <w:vAlign w:val="center"/>
          </w:tcPr>
          <w:p>
            <w:pPr>
              <w:pStyle w:val="10"/>
            </w:pPr>
            <w:r>
              <w:t>项目名称</w:t>
            </w:r>
          </w:p>
        </w:tc>
        <w:tc>
          <w:tcPr>
            <w:tcW w:w="6095" w:type="dxa"/>
            <w:gridSpan w:val="3"/>
            <w:vAlign w:val="center"/>
          </w:tcPr>
          <w:p>
            <w:pPr>
              <w:pStyle w:val="12"/>
            </w:pPr>
            <w:r>
              <w:t>2025农药包装废弃物回收处理体系运行经费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及时回收处理农药包装废弃物，解决农村环境面源污染问题。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1.及时回收处理农药包装废弃物，解决农村环境面源污染问题。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农药包装废弃物回收率</w:t>
            </w:r>
          </w:p>
        </w:tc>
        <w:tc>
          <w:tcPr>
            <w:tcW w:w="5386" w:type="dxa"/>
            <w:vAlign w:val="center"/>
          </w:tcPr>
          <w:p>
            <w:pPr>
              <w:pStyle w:val="12"/>
            </w:pPr>
            <w:r>
              <w:t>农药包装废弃物回收量占产生量的比率</w:t>
            </w:r>
          </w:p>
        </w:tc>
        <w:tc>
          <w:tcPr>
            <w:tcW w:w="2268" w:type="dxa"/>
            <w:vAlign w:val="center"/>
          </w:tcPr>
          <w:p>
            <w:pPr>
              <w:pStyle w:val="12"/>
            </w:pPr>
            <w:r>
              <w:t>≥75%</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农药包装废弃物处置率</w:t>
            </w:r>
          </w:p>
        </w:tc>
        <w:tc>
          <w:tcPr>
            <w:tcW w:w="5386" w:type="dxa"/>
            <w:vAlign w:val="center"/>
          </w:tcPr>
          <w:p>
            <w:pPr>
              <w:pStyle w:val="12"/>
            </w:pPr>
            <w:r>
              <w:t>处置的农药包装废弃物占总回收量的比率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及时回收处置农药包装废弃物</w:t>
            </w:r>
          </w:p>
        </w:tc>
        <w:tc>
          <w:tcPr>
            <w:tcW w:w="5386" w:type="dxa"/>
            <w:vAlign w:val="center"/>
          </w:tcPr>
          <w:p>
            <w:pPr>
              <w:pStyle w:val="12"/>
            </w:pPr>
            <w:r>
              <w:t>回收农药包装废弃物及时率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农药包装废弃物回收成本</w:t>
            </w:r>
          </w:p>
        </w:tc>
        <w:tc>
          <w:tcPr>
            <w:tcW w:w="5386" w:type="dxa"/>
            <w:vAlign w:val="center"/>
          </w:tcPr>
          <w:p>
            <w:pPr>
              <w:pStyle w:val="12"/>
            </w:pPr>
            <w:r>
              <w:t>回收农药包装废弃物每个成本</w:t>
            </w:r>
          </w:p>
        </w:tc>
        <w:tc>
          <w:tcPr>
            <w:tcW w:w="2268" w:type="dxa"/>
            <w:vAlign w:val="center"/>
          </w:tcPr>
          <w:p>
            <w:pPr>
              <w:pStyle w:val="12"/>
            </w:pPr>
            <w:r>
              <w:t>0.05元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农药包装废弃物处置成本</w:t>
            </w:r>
          </w:p>
        </w:tc>
        <w:tc>
          <w:tcPr>
            <w:tcW w:w="5386" w:type="dxa"/>
            <w:vAlign w:val="center"/>
          </w:tcPr>
          <w:p>
            <w:pPr>
              <w:pStyle w:val="12"/>
            </w:pPr>
            <w:r>
              <w:t>处置农药包装废弃物每吨成本</w:t>
            </w:r>
          </w:p>
        </w:tc>
        <w:tc>
          <w:tcPr>
            <w:tcW w:w="2268" w:type="dxa"/>
            <w:vAlign w:val="center"/>
          </w:tcPr>
          <w:p>
            <w:pPr>
              <w:pStyle w:val="12"/>
            </w:pPr>
            <w:r>
              <w:t>500元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保护农村生态环境，减轻农业面源污染</w:t>
            </w:r>
          </w:p>
        </w:tc>
        <w:tc>
          <w:tcPr>
            <w:tcW w:w="5386" w:type="dxa"/>
            <w:vAlign w:val="center"/>
          </w:tcPr>
          <w:p>
            <w:pPr>
              <w:pStyle w:val="12"/>
            </w:pPr>
            <w:r>
              <w:t>保护农村生态环境，减轻农业面源污染</w:t>
            </w:r>
          </w:p>
        </w:tc>
        <w:tc>
          <w:tcPr>
            <w:tcW w:w="2268" w:type="dxa"/>
            <w:vAlign w:val="center"/>
          </w:tcPr>
          <w:p>
            <w:pPr>
              <w:pStyle w:val="12"/>
            </w:pPr>
            <w:r>
              <w:t>保护农村生态环境，减轻农业面源污染</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3、2025玉米大豆“一喷多促”防控资金绩效目标表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13011025P00158210001L</w:t>
            </w:r>
          </w:p>
        </w:tc>
        <w:tc>
          <w:tcPr>
            <w:tcW w:w="2835" w:type="dxa"/>
            <w:vAlign w:val="center"/>
          </w:tcPr>
          <w:p>
            <w:pPr>
              <w:pStyle w:val="10"/>
            </w:pPr>
            <w:r>
              <w:t>项目名称</w:t>
            </w:r>
          </w:p>
        </w:tc>
        <w:tc>
          <w:tcPr>
            <w:tcW w:w="6095" w:type="dxa"/>
            <w:gridSpan w:val="3"/>
            <w:vAlign w:val="center"/>
          </w:tcPr>
          <w:p>
            <w:pPr>
              <w:pStyle w:val="12"/>
            </w:pPr>
            <w:r>
              <w:t>2025玉米大豆“一喷多促”防控资金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开展玉米大豆“一喷多促”，重发区域农作物病虫害得到有效控制，不出现大面积成灾绝收，有力保障粮食生产安全。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1.开展玉米大豆“一喷多促”，重发区域农作物病虫害得到有效控制，不出现大面积成灾绝收，有力保障粮食生产安全。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玉米大豆“一喷多促”面积</w:t>
            </w:r>
          </w:p>
        </w:tc>
        <w:tc>
          <w:tcPr>
            <w:tcW w:w="5386" w:type="dxa"/>
            <w:vAlign w:val="center"/>
          </w:tcPr>
          <w:p>
            <w:pPr>
              <w:pStyle w:val="12"/>
            </w:pPr>
            <w:r>
              <w:t>玉米大豆“一喷多促”面积</w:t>
            </w:r>
          </w:p>
        </w:tc>
        <w:tc>
          <w:tcPr>
            <w:tcW w:w="2268" w:type="dxa"/>
            <w:vAlign w:val="center"/>
          </w:tcPr>
          <w:p>
            <w:pPr>
              <w:pStyle w:val="12"/>
            </w:pPr>
            <w:r>
              <w:t>9.8万亩</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病虫害防治效果</w:t>
            </w:r>
          </w:p>
        </w:tc>
        <w:tc>
          <w:tcPr>
            <w:tcW w:w="5386" w:type="dxa"/>
            <w:vAlign w:val="center"/>
          </w:tcPr>
          <w:p>
            <w:pPr>
              <w:pStyle w:val="12"/>
            </w:pPr>
            <w:r>
              <w:t>病虫害防治效果</w:t>
            </w:r>
          </w:p>
        </w:tc>
        <w:tc>
          <w:tcPr>
            <w:tcW w:w="2268" w:type="dxa"/>
            <w:vAlign w:val="center"/>
          </w:tcPr>
          <w:p>
            <w:pPr>
              <w:pStyle w:val="12"/>
            </w:pPr>
            <w:r>
              <w:t>有效遏制重大病虫害暴发流行</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及时拨付项目资金</w:t>
            </w:r>
          </w:p>
        </w:tc>
        <w:tc>
          <w:tcPr>
            <w:tcW w:w="5386" w:type="dxa"/>
            <w:vAlign w:val="center"/>
          </w:tcPr>
          <w:p>
            <w:pPr>
              <w:pStyle w:val="12"/>
            </w:pPr>
            <w:r>
              <w:t>及时拨付项目资金</w:t>
            </w:r>
          </w:p>
        </w:tc>
        <w:tc>
          <w:tcPr>
            <w:tcW w:w="2268" w:type="dxa"/>
            <w:vAlign w:val="center"/>
          </w:tcPr>
          <w:p>
            <w:pPr>
              <w:pStyle w:val="12"/>
            </w:pPr>
            <w:r>
              <w:t>及时拨付项目资金</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采购物资或服务价格</w:t>
            </w:r>
          </w:p>
        </w:tc>
        <w:tc>
          <w:tcPr>
            <w:tcW w:w="5386" w:type="dxa"/>
            <w:vAlign w:val="center"/>
          </w:tcPr>
          <w:p>
            <w:pPr>
              <w:pStyle w:val="12"/>
            </w:pPr>
            <w:r>
              <w:t>采购物资或服务价格</w:t>
            </w:r>
          </w:p>
        </w:tc>
        <w:tc>
          <w:tcPr>
            <w:tcW w:w="2268" w:type="dxa"/>
            <w:vAlign w:val="center"/>
          </w:tcPr>
          <w:p>
            <w:pPr>
              <w:pStyle w:val="12"/>
            </w:pPr>
            <w:r>
              <w:t>不超过市场价格</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防治措施保障粮食安全和农业生产安全</w:t>
            </w:r>
          </w:p>
        </w:tc>
        <w:tc>
          <w:tcPr>
            <w:tcW w:w="5386" w:type="dxa"/>
            <w:vAlign w:val="center"/>
          </w:tcPr>
          <w:p>
            <w:pPr>
              <w:pStyle w:val="12"/>
            </w:pPr>
            <w:r>
              <w:t>防治措施保障粮食生产安全和农业生产安全</w:t>
            </w:r>
          </w:p>
        </w:tc>
        <w:tc>
          <w:tcPr>
            <w:tcW w:w="2268" w:type="dxa"/>
            <w:vAlign w:val="center"/>
          </w:tcPr>
          <w:p>
            <w:pPr>
              <w:pStyle w:val="12"/>
            </w:pPr>
            <w:r>
              <w:t>农作物不出现重大成灾减产</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有效保持重大病虫疫情灾情监测预警能力</w:t>
            </w:r>
          </w:p>
        </w:tc>
        <w:tc>
          <w:tcPr>
            <w:tcW w:w="5386" w:type="dxa"/>
            <w:vAlign w:val="center"/>
          </w:tcPr>
          <w:p>
            <w:pPr>
              <w:pStyle w:val="12"/>
            </w:pPr>
            <w:r>
              <w:t>有效保持重大病虫疫情灾情监测预警能力</w:t>
            </w:r>
          </w:p>
        </w:tc>
        <w:tc>
          <w:tcPr>
            <w:tcW w:w="2268" w:type="dxa"/>
            <w:vAlign w:val="center"/>
          </w:tcPr>
          <w:p>
            <w:pPr>
              <w:pStyle w:val="12"/>
            </w:pPr>
            <w:r>
              <w:t>病虫害防控期内不出现重大粮食损失</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技术指导对象满意度</w:t>
            </w:r>
          </w:p>
        </w:tc>
        <w:tc>
          <w:tcPr>
            <w:tcW w:w="5386" w:type="dxa"/>
            <w:vAlign w:val="center"/>
          </w:tcPr>
          <w:p>
            <w:pPr>
              <w:pStyle w:val="12"/>
            </w:pPr>
            <w:r>
              <w:t>受灾农民或服务组织满意度</w:t>
            </w:r>
          </w:p>
        </w:tc>
        <w:tc>
          <w:tcPr>
            <w:tcW w:w="2268" w:type="dxa"/>
            <w:vAlign w:val="center"/>
          </w:tcPr>
          <w:p>
            <w:pPr>
              <w:pStyle w:val="12"/>
            </w:pPr>
            <w:r>
              <w:t>≥85%</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4、石财农【2023】108号提前下达2024年省级农业生态资源保护资金预算（农药减量控害技术示范）绩效目标表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13011023P00320410007W</w:t>
            </w:r>
          </w:p>
        </w:tc>
        <w:tc>
          <w:tcPr>
            <w:tcW w:w="2835" w:type="dxa"/>
            <w:vAlign w:val="center"/>
          </w:tcPr>
          <w:p>
            <w:pPr>
              <w:pStyle w:val="10"/>
            </w:pPr>
            <w:r>
              <w:t>项目名称</w:t>
            </w:r>
          </w:p>
        </w:tc>
        <w:tc>
          <w:tcPr>
            <w:tcW w:w="6095" w:type="dxa"/>
            <w:gridSpan w:val="3"/>
            <w:vAlign w:val="center"/>
          </w:tcPr>
          <w:p>
            <w:pPr>
              <w:pStyle w:val="12"/>
            </w:pPr>
            <w:r>
              <w:t>石财农【2023】108号提前下达2024年省级农业生态资源保护资金预算（农药减量控害技术示范）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0.15</w:t>
            </w:r>
          </w:p>
        </w:tc>
        <w:tc>
          <w:tcPr>
            <w:tcW w:w="2835" w:type="dxa"/>
            <w:vAlign w:val="center"/>
          </w:tcPr>
          <w:p>
            <w:pPr>
              <w:pStyle w:val="10"/>
            </w:pPr>
            <w:r>
              <w:t>其中：财政    资金</w:t>
            </w:r>
          </w:p>
        </w:tc>
        <w:tc>
          <w:tcPr>
            <w:tcW w:w="2551" w:type="dxa"/>
            <w:vAlign w:val="center"/>
          </w:tcPr>
          <w:p>
            <w:pPr>
              <w:pStyle w:val="12"/>
            </w:pPr>
            <w:r>
              <w:t>0.15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对全区农作物病虫害监测分析调查，全年发布病虫情报10期以上，为科学指导防治提供依据实现农药减量控害。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1.对全区农作物病虫害监测调查分析预测，全年发布病虫情报10期以上，为指导科学防治提供依据，实现农药减量控害，主要粮食作物不产生重大疫情。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发布病虫情报数量</w:t>
            </w:r>
          </w:p>
        </w:tc>
        <w:tc>
          <w:tcPr>
            <w:tcW w:w="5386" w:type="dxa"/>
            <w:vAlign w:val="center"/>
          </w:tcPr>
          <w:p>
            <w:pPr>
              <w:pStyle w:val="12"/>
            </w:pPr>
            <w:r>
              <w:t>发布病虫情报不少于10期</w:t>
            </w:r>
          </w:p>
        </w:tc>
        <w:tc>
          <w:tcPr>
            <w:tcW w:w="2268" w:type="dxa"/>
            <w:vAlign w:val="center"/>
          </w:tcPr>
          <w:p>
            <w:pPr>
              <w:pStyle w:val="12"/>
            </w:pPr>
            <w:r>
              <w:t>≥10期</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监测准确率</w:t>
            </w:r>
          </w:p>
        </w:tc>
        <w:tc>
          <w:tcPr>
            <w:tcW w:w="5386" w:type="dxa"/>
            <w:vAlign w:val="center"/>
          </w:tcPr>
          <w:p>
            <w:pPr>
              <w:pStyle w:val="12"/>
            </w:pPr>
            <w:r>
              <w:t>监测准确次数占监测总次数的比率</w:t>
            </w:r>
          </w:p>
        </w:tc>
        <w:tc>
          <w:tcPr>
            <w:tcW w:w="2268" w:type="dxa"/>
            <w:vAlign w:val="center"/>
          </w:tcPr>
          <w:p>
            <w:pPr>
              <w:pStyle w:val="12"/>
            </w:pPr>
            <w:r>
              <w:t>≥85%</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监测及时率</w:t>
            </w:r>
          </w:p>
        </w:tc>
        <w:tc>
          <w:tcPr>
            <w:tcW w:w="5386" w:type="dxa"/>
            <w:vAlign w:val="center"/>
          </w:tcPr>
          <w:p>
            <w:pPr>
              <w:pStyle w:val="12"/>
            </w:pPr>
            <w:r>
              <w:t>及时监测次数占监测总次数的比率</w:t>
            </w:r>
          </w:p>
        </w:tc>
        <w:tc>
          <w:tcPr>
            <w:tcW w:w="2268" w:type="dxa"/>
            <w:vAlign w:val="center"/>
          </w:tcPr>
          <w:p>
            <w:pPr>
              <w:pStyle w:val="12"/>
            </w:pPr>
            <w:r>
              <w:t>≥90%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财政投入补贴资金</w:t>
            </w:r>
          </w:p>
        </w:tc>
        <w:tc>
          <w:tcPr>
            <w:tcW w:w="5386" w:type="dxa"/>
            <w:vAlign w:val="center"/>
          </w:tcPr>
          <w:p>
            <w:pPr>
              <w:pStyle w:val="12"/>
            </w:pPr>
            <w:r>
              <w:t>财政投入补贴资金0.1522万元</w:t>
            </w:r>
          </w:p>
        </w:tc>
        <w:tc>
          <w:tcPr>
            <w:tcW w:w="2268" w:type="dxa"/>
            <w:vAlign w:val="center"/>
          </w:tcPr>
          <w:p>
            <w:pPr>
              <w:pStyle w:val="12"/>
            </w:pPr>
            <w:r>
              <w:t>0.15万元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控制病虫危害损失</w:t>
            </w:r>
          </w:p>
        </w:tc>
        <w:tc>
          <w:tcPr>
            <w:tcW w:w="5386" w:type="dxa"/>
            <w:vAlign w:val="center"/>
          </w:tcPr>
          <w:p>
            <w:pPr>
              <w:pStyle w:val="12"/>
            </w:pPr>
            <w:r>
              <w:t>控制病虫危害损失在5%以下</w:t>
            </w:r>
          </w:p>
        </w:tc>
        <w:tc>
          <w:tcPr>
            <w:tcW w:w="2268" w:type="dxa"/>
            <w:vAlign w:val="center"/>
          </w:tcPr>
          <w:p>
            <w:pPr>
              <w:pStyle w:val="12"/>
            </w:pPr>
            <w:r>
              <w:t>≤5%</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保障粮食安全</w:t>
            </w:r>
          </w:p>
        </w:tc>
        <w:tc>
          <w:tcPr>
            <w:tcW w:w="5386" w:type="dxa"/>
            <w:vAlign w:val="center"/>
          </w:tcPr>
          <w:p>
            <w:pPr>
              <w:pStyle w:val="12"/>
            </w:pPr>
            <w:r>
              <w:t>保障粮食安全</w:t>
            </w:r>
          </w:p>
        </w:tc>
        <w:tc>
          <w:tcPr>
            <w:tcW w:w="2268" w:type="dxa"/>
            <w:vAlign w:val="center"/>
          </w:tcPr>
          <w:p>
            <w:pPr>
              <w:pStyle w:val="12"/>
            </w:pPr>
            <w:r>
              <w:t>保障粮食安全</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农药使用零增长</w:t>
            </w:r>
          </w:p>
        </w:tc>
        <w:tc>
          <w:tcPr>
            <w:tcW w:w="5386" w:type="dxa"/>
            <w:vAlign w:val="center"/>
          </w:tcPr>
          <w:p>
            <w:pPr>
              <w:pStyle w:val="12"/>
            </w:pPr>
            <w:r>
              <w:t>农药使用零增长</w:t>
            </w:r>
          </w:p>
        </w:tc>
        <w:tc>
          <w:tcPr>
            <w:tcW w:w="2268" w:type="dxa"/>
            <w:vAlign w:val="center"/>
          </w:tcPr>
          <w:p>
            <w:pPr>
              <w:pStyle w:val="12"/>
            </w:pPr>
            <w:r>
              <w:t>农药使用零增长，保护农村环境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主要农作物不产生重大疫情</w:t>
            </w:r>
          </w:p>
        </w:tc>
        <w:tc>
          <w:tcPr>
            <w:tcW w:w="5386" w:type="dxa"/>
            <w:vAlign w:val="center"/>
          </w:tcPr>
          <w:p>
            <w:pPr>
              <w:pStyle w:val="12"/>
            </w:pPr>
            <w:r>
              <w:t>主要农作物不产生重大疫情</w:t>
            </w:r>
          </w:p>
        </w:tc>
        <w:tc>
          <w:tcPr>
            <w:tcW w:w="2268" w:type="dxa"/>
            <w:vAlign w:val="center"/>
          </w:tcPr>
          <w:p>
            <w:pPr>
              <w:pStyle w:val="12"/>
            </w:pPr>
            <w:r>
              <w:t>主要农作物不产生重大疫情</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农民满意度</w:t>
            </w:r>
          </w:p>
        </w:tc>
        <w:tc>
          <w:tcPr>
            <w:tcW w:w="5386" w:type="dxa"/>
            <w:vAlign w:val="center"/>
          </w:tcPr>
          <w:p>
            <w:pPr>
              <w:pStyle w:val="12"/>
            </w:pPr>
            <w:r>
              <w:t>农民满意度</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5、石财农【2024】19号下达2024年中央农业防灾减灾和水利救灾资金（防灾减灾第三批）绩效目标表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13011024P00003810009P</w:t>
            </w:r>
          </w:p>
        </w:tc>
        <w:tc>
          <w:tcPr>
            <w:tcW w:w="2835" w:type="dxa"/>
            <w:vAlign w:val="center"/>
          </w:tcPr>
          <w:p>
            <w:pPr>
              <w:pStyle w:val="10"/>
            </w:pPr>
            <w:r>
              <w:t>项目名称</w:t>
            </w:r>
          </w:p>
        </w:tc>
        <w:tc>
          <w:tcPr>
            <w:tcW w:w="6095" w:type="dxa"/>
            <w:gridSpan w:val="3"/>
            <w:vAlign w:val="center"/>
          </w:tcPr>
          <w:p>
            <w:pPr>
              <w:pStyle w:val="12"/>
            </w:pPr>
            <w:r>
              <w:t>石财农【2024】19号下达2024年中央农业防灾减灾和水利救灾资金（防灾减灾第三批）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3.85</w:t>
            </w:r>
          </w:p>
        </w:tc>
        <w:tc>
          <w:tcPr>
            <w:tcW w:w="2835" w:type="dxa"/>
            <w:vAlign w:val="center"/>
          </w:tcPr>
          <w:p>
            <w:pPr>
              <w:pStyle w:val="10"/>
            </w:pPr>
            <w:r>
              <w:t>其中：财政    资金</w:t>
            </w:r>
          </w:p>
        </w:tc>
        <w:tc>
          <w:tcPr>
            <w:tcW w:w="2551" w:type="dxa"/>
            <w:vAlign w:val="center"/>
          </w:tcPr>
          <w:p>
            <w:pPr>
              <w:pStyle w:val="12"/>
            </w:pPr>
            <w:r>
              <w:t>3.85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用于开展2.6万亩小麦、4.4万亩玉米重大病虫害防控作业。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1.开展2.6万亩小麦、4.4万亩玉米农作物重大病虫疫情防控，重发区域病虫疫情得到有效控制，不出现大面积绝收成灾，有力保障粮食安全和农业生产安全。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小麦重大病虫防控面积</w:t>
            </w:r>
          </w:p>
        </w:tc>
        <w:tc>
          <w:tcPr>
            <w:tcW w:w="5386" w:type="dxa"/>
            <w:vAlign w:val="center"/>
          </w:tcPr>
          <w:p>
            <w:pPr>
              <w:pStyle w:val="12"/>
            </w:pPr>
            <w:r>
              <w:t>小麦重大病虫防控面积</w:t>
            </w:r>
          </w:p>
        </w:tc>
        <w:tc>
          <w:tcPr>
            <w:tcW w:w="2268" w:type="dxa"/>
            <w:vAlign w:val="center"/>
          </w:tcPr>
          <w:p>
            <w:pPr>
              <w:pStyle w:val="12"/>
            </w:pPr>
            <w:r>
              <w:t>2.6万亩</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玉米重大病虫防控面积</w:t>
            </w:r>
          </w:p>
        </w:tc>
        <w:tc>
          <w:tcPr>
            <w:tcW w:w="5386" w:type="dxa"/>
            <w:vAlign w:val="center"/>
          </w:tcPr>
          <w:p>
            <w:pPr>
              <w:pStyle w:val="12"/>
            </w:pPr>
            <w:r>
              <w:t>玉米重大病虫防控面积</w:t>
            </w:r>
          </w:p>
        </w:tc>
        <w:tc>
          <w:tcPr>
            <w:tcW w:w="2268" w:type="dxa"/>
            <w:vAlign w:val="center"/>
          </w:tcPr>
          <w:p>
            <w:pPr>
              <w:pStyle w:val="12"/>
            </w:pPr>
            <w:r>
              <w:t>4.4万亩</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防控效果</w:t>
            </w:r>
          </w:p>
        </w:tc>
        <w:tc>
          <w:tcPr>
            <w:tcW w:w="5386" w:type="dxa"/>
            <w:vAlign w:val="center"/>
          </w:tcPr>
          <w:p>
            <w:pPr>
              <w:pStyle w:val="12"/>
            </w:pPr>
            <w:r>
              <w:t>有效遏制暴发流行成灾</w:t>
            </w:r>
          </w:p>
        </w:tc>
        <w:tc>
          <w:tcPr>
            <w:tcW w:w="2268" w:type="dxa"/>
            <w:vAlign w:val="center"/>
          </w:tcPr>
          <w:p>
            <w:pPr>
              <w:pStyle w:val="12"/>
            </w:pPr>
            <w:r>
              <w:t>有效遏制暴发流行成灾</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项目实施区通防统治覆盖率</w:t>
            </w:r>
          </w:p>
        </w:tc>
        <w:tc>
          <w:tcPr>
            <w:tcW w:w="5386" w:type="dxa"/>
            <w:vAlign w:val="center"/>
          </w:tcPr>
          <w:p>
            <w:pPr>
              <w:pStyle w:val="12"/>
            </w:pPr>
            <w:r>
              <w:t>项目实施区统防统治面积占总防治面积比率</w:t>
            </w:r>
          </w:p>
        </w:tc>
        <w:tc>
          <w:tcPr>
            <w:tcW w:w="2268" w:type="dxa"/>
            <w:vAlign w:val="center"/>
          </w:tcPr>
          <w:p>
            <w:pPr>
              <w:pStyle w:val="12"/>
            </w:pPr>
            <w:r>
              <w:t>≥46%</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农作物病虫害防治组织实施时效</w:t>
            </w:r>
          </w:p>
        </w:tc>
        <w:tc>
          <w:tcPr>
            <w:tcW w:w="5386" w:type="dxa"/>
            <w:vAlign w:val="center"/>
          </w:tcPr>
          <w:p>
            <w:pPr>
              <w:pStyle w:val="12"/>
            </w:pPr>
            <w:r>
              <w:t>在农作物病虫害防治期及时组织实施</w:t>
            </w:r>
          </w:p>
        </w:tc>
        <w:tc>
          <w:tcPr>
            <w:tcW w:w="2268" w:type="dxa"/>
            <w:vAlign w:val="center"/>
          </w:tcPr>
          <w:p>
            <w:pPr>
              <w:pStyle w:val="12"/>
            </w:pPr>
            <w:r>
              <w:t>在农作物病虫害防治期及时组织实施</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采购服务价格</w:t>
            </w:r>
          </w:p>
        </w:tc>
        <w:tc>
          <w:tcPr>
            <w:tcW w:w="5386" w:type="dxa"/>
            <w:vAlign w:val="center"/>
          </w:tcPr>
          <w:p>
            <w:pPr>
              <w:pStyle w:val="12"/>
            </w:pPr>
            <w:r>
              <w:t>采购服务价格</w:t>
            </w:r>
          </w:p>
        </w:tc>
        <w:tc>
          <w:tcPr>
            <w:tcW w:w="2268" w:type="dxa"/>
            <w:vAlign w:val="center"/>
          </w:tcPr>
          <w:p>
            <w:pPr>
              <w:pStyle w:val="12"/>
            </w:pPr>
            <w:r>
              <w:t>不超过市场价格</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防灾措施保障粮食安全和农业生产安全效果</w:t>
            </w:r>
          </w:p>
        </w:tc>
        <w:tc>
          <w:tcPr>
            <w:tcW w:w="5386" w:type="dxa"/>
            <w:vAlign w:val="center"/>
          </w:tcPr>
          <w:p>
            <w:pPr>
              <w:pStyle w:val="12"/>
            </w:pPr>
            <w:r>
              <w:t>重发区域病虫害得到有效控制，农作物不出现大范围成灾绝收</w:t>
            </w:r>
          </w:p>
        </w:tc>
        <w:tc>
          <w:tcPr>
            <w:tcW w:w="2268" w:type="dxa"/>
            <w:vAlign w:val="center"/>
          </w:tcPr>
          <w:p>
            <w:pPr>
              <w:pStyle w:val="12"/>
            </w:pPr>
            <w:r>
              <w:t>重发区域病虫害得到有效控制，农作物不出现大范围成灾绝收</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有效保持重大病虫疫情灾情监测预警能力</w:t>
            </w:r>
          </w:p>
        </w:tc>
        <w:tc>
          <w:tcPr>
            <w:tcW w:w="5386" w:type="dxa"/>
            <w:vAlign w:val="center"/>
          </w:tcPr>
          <w:p>
            <w:pPr>
              <w:pStyle w:val="12"/>
            </w:pPr>
            <w:r>
              <w:t>有效保持重大病虫疫情灾情监测预警能力</w:t>
            </w:r>
          </w:p>
        </w:tc>
        <w:tc>
          <w:tcPr>
            <w:tcW w:w="2268" w:type="dxa"/>
            <w:vAlign w:val="center"/>
          </w:tcPr>
          <w:p>
            <w:pPr>
              <w:pStyle w:val="12"/>
            </w:pPr>
            <w:r>
              <w:t>病虫害防控期内</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技术指导对象满意度指标</w:t>
            </w:r>
          </w:p>
        </w:tc>
        <w:tc>
          <w:tcPr>
            <w:tcW w:w="5386" w:type="dxa"/>
            <w:vAlign w:val="center"/>
          </w:tcPr>
          <w:p>
            <w:pPr>
              <w:pStyle w:val="12"/>
            </w:pPr>
            <w:r>
              <w:t>受灾农民或防治服务组织满意度</w:t>
            </w:r>
          </w:p>
        </w:tc>
        <w:tc>
          <w:tcPr>
            <w:tcW w:w="2268" w:type="dxa"/>
            <w:vAlign w:val="center"/>
          </w:tcPr>
          <w:p>
            <w:pPr>
              <w:pStyle w:val="12"/>
            </w:pPr>
            <w:r>
              <w:t>≥85%</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6、石财农【2024】40号关于下达2024年中央农业防灾减灾和水利救灾资金（防灾减灾第十批）绩效目标表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13011024P00003810011N</w:t>
            </w:r>
          </w:p>
        </w:tc>
        <w:tc>
          <w:tcPr>
            <w:tcW w:w="2835" w:type="dxa"/>
            <w:vAlign w:val="center"/>
          </w:tcPr>
          <w:p>
            <w:pPr>
              <w:pStyle w:val="10"/>
            </w:pPr>
            <w:r>
              <w:t>项目名称</w:t>
            </w:r>
          </w:p>
        </w:tc>
        <w:tc>
          <w:tcPr>
            <w:tcW w:w="6095" w:type="dxa"/>
            <w:gridSpan w:val="3"/>
            <w:vAlign w:val="center"/>
          </w:tcPr>
          <w:p>
            <w:pPr>
              <w:pStyle w:val="12"/>
            </w:pPr>
            <w:r>
              <w:t>石财农【2024】40号关于下达2024年中央农业防灾减灾和水利救灾资金（防灾减灾第十批）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24.74</w:t>
            </w:r>
          </w:p>
        </w:tc>
        <w:tc>
          <w:tcPr>
            <w:tcW w:w="2835" w:type="dxa"/>
            <w:vAlign w:val="center"/>
          </w:tcPr>
          <w:p>
            <w:pPr>
              <w:pStyle w:val="10"/>
            </w:pPr>
            <w:r>
              <w:t>其中：财政    资金</w:t>
            </w:r>
          </w:p>
        </w:tc>
        <w:tc>
          <w:tcPr>
            <w:tcW w:w="2551" w:type="dxa"/>
            <w:vAlign w:val="center"/>
          </w:tcPr>
          <w:p>
            <w:pPr>
              <w:pStyle w:val="12"/>
            </w:pPr>
            <w:r>
              <w:t>24.74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通过使用项目资金，防治玉米病虫害提单产，增强作物抗逆性减损失，为确保秋粮丰收提供支撑。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1.通过使用项目资金，防治玉米病虫害提单产，增强作物抗逆性减损失，为确保秋粮丰收提供支撑。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玉米一喷多促实施作业面积</w:t>
            </w:r>
          </w:p>
        </w:tc>
        <w:tc>
          <w:tcPr>
            <w:tcW w:w="5386" w:type="dxa"/>
            <w:vAlign w:val="center"/>
          </w:tcPr>
          <w:p>
            <w:pPr>
              <w:pStyle w:val="12"/>
            </w:pPr>
            <w:r>
              <w:t>玉米一喷多促实施作业面积</w:t>
            </w:r>
          </w:p>
        </w:tc>
        <w:tc>
          <w:tcPr>
            <w:tcW w:w="2268" w:type="dxa"/>
            <w:vAlign w:val="center"/>
          </w:tcPr>
          <w:p>
            <w:pPr>
              <w:pStyle w:val="12"/>
            </w:pPr>
            <w:r>
              <w:t>12.4万亩</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用于农业生产防灾减灾救灾相关支出的比例</w:t>
            </w:r>
          </w:p>
        </w:tc>
        <w:tc>
          <w:tcPr>
            <w:tcW w:w="5386" w:type="dxa"/>
            <w:vAlign w:val="center"/>
          </w:tcPr>
          <w:p>
            <w:pPr>
              <w:pStyle w:val="12"/>
            </w:pPr>
            <w:r>
              <w:t>用于农业生产防灾减灾救灾相关支出的比例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救灾资金下达到省6个月内预算执行率</w:t>
            </w:r>
          </w:p>
        </w:tc>
        <w:tc>
          <w:tcPr>
            <w:tcW w:w="5386" w:type="dxa"/>
            <w:vAlign w:val="center"/>
          </w:tcPr>
          <w:p>
            <w:pPr>
              <w:pStyle w:val="12"/>
            </w:pPr>
            <w:r>
              <w:t>救灾资金下达到省6个月内预算执行率</w:t>
            </w:r>
          </w:p>
        </w:tc>
        <w:tc>
          <w:tcPr>
            <w:tcW w:w="2268" w:type="dxa"/>
            <w:vAlign w:val="center"/>
          </w:tcPr>
          <w:p>
            <w:pPr>
              <w:pStyle w:val="12"/>
            </w:pPr>
            <w:r>
              <w:t>≥80%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采购物资或服务价格</w:t>
            </w:r>
          </w:p>
        </w:tc>
        <w:tc>
          <w:tcPr>
            <w:tcW w:w="5386" w:type="dxa"/>
            <w:vAlign w:val="center"/>
          </w:tcPr>
          <w:p>
            <w:pPr>
              <w:pStyle w:val="12"/>
            </w:pPr>
            <w:r>
              <w:t>采购物资或服务价格</w:t>
            </w:r>
          </w:p>
        </w:tc>
        <w:tc>
          <w:tcPr>
            <w:tcW w:w="2268" w:type="dxa"/>
            <w:vAlign w:val="center"/>
          </w:tcPr>
          <w:p>
            <w:pPr>
              <w:pStyle w:val="12"/>
            </w:pPr>
            <w:r>
              <w:t>不超过市场价格</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减少农作物因灾损失</w:t>
            </w:r>
          </w:p>
        </w:tc>
        <w:tc>
          <w:tcPr>
            <w:tcW w:w="5386" w:type="dxa"/>
            <w:vAlign w:val="center"/>
          </w:tcPr>
          <w:p>
            <w:pPr>
              <w:pStyle w:val="12"/>
            </w:pPr>
            <w:r>
              <w:t>减少农作物因灾损失</w:t>
            </w:r>
          </w:p>
        </w:tc>
        <w:tc>
          <w:tcPr>
            <w:tcW w:w="2268" w:type="dxa"/>
            <w:vAlign w:val="center"/>
          </w:tcPr>
          <w:p>
            <w:pPr>
              <w:pStyle w:val="12"/>
            </w:pPr>
            <w:r>
              <w:t>减少损失</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粮食生产能力</w:t>
            </w:r>
          </w:p>
        </w:tc>
        <w:tc>
          <w:tcPr>
            <w:tcW w:w="5386" w:type="dxa"/>
            <w:vAlign w:val="center"/>
          </w:tcPr>
          <w:p>
            <w:pPr>
              <w:pStyle w:val="12"/>
            </w:pPr>
            <w:r>
              <w:t>粮食生产能力</w:t>
            </w:r>
          </w:p>
        </w:tc>
        <w:tc>
          <w:tcPr>
            <w:tcW w:w="2268" w:type="dxa"/>
            <w:vAlign w:val="center"/>
          </w:tcPr>
          <w:p>
            <w:pPr>
              <w:pStyle w:val="12"/>
            </w:pPr>
            <w:r>
              <w:t>保持稳定</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技术指导对象满意度指标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7、石财农【2024】52号提前下达2025年中央粮油生产保障资金（小麦“一喷三防”）绩效目标表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13011025P001582100028</w:t>
            </w:r>
          </w:p>
        </w:tc>
        <w:tc>
          <w:tcPr>
            <w:tcW w:w="2835" w:type="dxa"/>
            <w:vAlign w:val="center"/>
          </w:tcPr>
          <w:p>
            <w:pPr>
              <w:pStyle w:val="10"/>
            </w:pPr>
            <w:r>
              <w:t>项目名称</w:t>
            </w:r>
          </w:p>
        </w:tc>
        <w:tc>
          <w:tcPr>
            <w:tcW w:w="6095" w:type="dxa"/>
            <w:gridSpan w:val="3"/>
            <w:vAlign w:val="center"/>
          </w:tcPr>
          <w:p>
            <w:pPr>
              <w:pStyle w:val="12"/>
            </w:pPr>
            <w:r>
              <w:t>石财农【2024】52号提前下达2025年中央粮油生产保障资金（小麦“一喷三防”）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通过使用项目资金，对全区14.6万亩小麦实施“一喷三防”，每亩补助标准不超过4.1元，起到防病、防虫、抗干热风、防早衰、延长灌浆期、增强灌浆强度，提高产量的目的。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1.通过使用项目资金，开展全区14.6万亩小麦“一喷三防”。每亩补助标准不超过4.1元，起到防病虫，抗干热风，防早衰，增强灌浆强度，延迟灌浆时间，丰产丰收的目的。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小麦“一喷三防”面积</w:t>
            </w:r>
          </w:p>
        </w:tc>
        <w:tc>
          <w:tcPr>
            <w:tcW w:w="5386" w:type="dxa"/>
            <w:vAlign w:val="center"/>
          </w:tcPr>
          <w:p>
            <w:pPr>
              <w:pStyle w:val="12"/>
            </w:pPr>
            <w:r>
              <w:t>小麦“一喷三防”面积</w:t>
            </w:r>
          </w:p>
        </w:tc>
        <w:tc>
          <w:tcPr>
            <w:tcW w:w="2268" w:type="dxa"/>
            <w:vAlign w:val="center"/>
          </w:tcPr>
          <w:p>
            <w:pPr>
              <w:pStyle w:val="12"/>
            </w:pPr>
            <w:r>
              <w:t>14.6万亩</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小麦“一喷三防”效果</w:t>
            </w:r>
          </w:p>
        </w:tc>
        <w:tc>
          <w:tcPr>
            <w:tcW w:w="5386" w:type="dxa"/>
            <w:vAlign w:val="center"/>
          </w:tcPr>
          <w:p>
            <w:pPr>
              <w:pStyle w:val="12"/>
            </w:pPr>
            <w:r>
              <w:t>小麦“一喷三防”效果</w:t>
            </w:r>
          </w:p>
        </w:tc>
        <w:tc>
          <w:tcPr>
            <w:tcW w:w="2268" w:type="dxa"/>
            <w:vAlign w:val="center"/>
          </w:tcPr>
          <w:p>
            <w:pPr>
              <w:pStyle w:val="12"/>
            </w:pPr>
            <w:r>
              <w:t>延长小麦灌浆期，有效防止早衰，提高产量</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及时拨付资金</w:t>
            </w:r>
          </w:p>
        </w:tc>
        <w:tc>
          <w:tcPr>
            <w:tcW w:w="5386" w:type="dxa"/>
            <w:vAlign w:val="center"/>
          </w:tcPr>
          <w:p>
            <w:pPr>
              <w:pStyle w:val="12"/>
            </w:pPr>
            <w:r>
              <w:t>及时拨付资金</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重大病虫防控时效</w:t>
            </w:r>
          </w:p>
        </w:tc>
        <w:tc>
          <w:tcPr>
            <w:tcW w:w="5386" w:type="dxa"/>
            <w:vAlign w:val="center"/>
          </w:tcPr>
          <w:p>
            <w:pPr>
              <w:pStyle w:val="12"/>
            </w:pPr>
            <w:r>
              <w:t>重大病虫防控时效</w:t>
            </w:r>
          </w:p>
        </w:tc>
        <w:tc>
          <w:tcPr>
            <w:tcW w:w="2268" w:type="dxa"/>
            <w:vAlign w:val="center"/>
          </w:tcPr>
          <w:p>
            <w:pPr>
              <w:pStyle w:val="12"/>
            </w:pPr>
            <w:r>
              <w:t>不超过有效防控期</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严格执行资金预算管理</w:t>
            </w:r>
          </w:p>
        </w:tc>
        <w:tc>
          <w:tcPr>
            <w:tcW w:w="5386" w:type="dxa"/>
            <w:vAlign w:val="center"/>
          </w:tcPr>
          <w:p>
            <w:pPr>
              <w:pStyle w:val="12"/>
            </w:pPr>
            <w:r>
              <w:t>严格执行资金预算管理</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采购物资价格</w:t>
            </w:r>
          </w:p>
        </w:tc>
        <w:tc>
          <w:tcPr>
            <w:tcW w:w="5386" w:type="dxa"/>
            <w:vAlign w:val="center"/>
          </w:tcPr>
          <w:p>
            <w:pPr>
              <w:pStyle w:val="12"/>
            </w:pPr>
            <w:r>
              <w:t>采购物资价格</w:t>
            </w:r>
          </w:p>
        </w:tc>
        <w:tc>
          <w:tcPr>
            <w:tcW w:w="2268" w:type="dxa"/>
            <w:vAlign w:val="center"/>
          </w:tcPr>
          <w:p>
            <w:pPr>
              <w:pStyle w:val="12"/>
            </w:pPr>
            <w:r>
              <w:t>不超过市场价格</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受灾地区小麦减产</w:t>
            </w:r>
          </w:p>
        </w:tc>
        <w:tc>
          <w:tcPr>
            <w:tcW w:w="5386" w:type="dxa"/>
            <w:vAlign w:val="center"/>
          </w:tcPr>
          <w:p>
            <w:pPr>
              <w:pStyle w:val="12"/>
            </w:pPr>
            <w:r>
              <w:t>受灾地区小麦减产</w:t>
            </w:r>
          </w:p>
        </w:tc>
        <w:tc>
          <w:tcPr>
            <w:tcW w:w="2268" w:type="dxa"/>
            <w:vAlign w:val="center"/>
          </w:tcPr>
          <w:p>
            <w:pPr>
              <w:pStyle w:val="12"/>
            </w:pPr>
            <w:r>
              <w:t>重灾区少减产，轻灾区不减产，无灾情增产</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资金使用无重大违纪问题</w:t>
            </w:r>
          </w:p>
        </w:tc>
        <w:tc>
          <w:tcPr>
            <w:tcW w:w="5386" w:type="dxa"/>
            <w:vAlign w:val="center"/>
          </w:tcPr>
          <w:p>
            <w:pPr>
              <w:pStyle w:val="12"/>
            </w:pPr>
            <w:r>
              <w:t>资金使用无重大违纪问题</w:t>
            </w:r>
          </w:p>
        </w:tc>
        <w:tc>
          <w:tcPr>
            <w:tcW w:w="2268" w:type="dxa"/>
            <w:vAlign w:val="center"/>
          </w:tcPr>
          <w:p>
            <w:pPr>
              <w:pStyle w:val="12"/>
            </w:pPr>
            <w:r>
              <w:t>资金使用无重大违纪问题</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重大病虫危害损失率</w:t>
            </w:r>
          </w:p>
        </w:tc>
        <w:tc>
          <w:tcPr>
            <w:tcW w:w="5386" w:type="dxa"/>
            <w:vAlign w:val="center"/>
          </w:tcPr>
          <w:p>
            <w:pPr>
              <w:pStyle w:val="12"/>
            </w:pPr>
            <w:r>
              <w:t>重大病虫危害损失比率</w:t>
            </w:r>
          </w:p>
        </w:tc>
        <w:tc>
          <w:tcPr>
            <w:tcW w:w="2268" w:type="dxa"/>
            <w:vAlign w:val="center"/>
          </w:tcPr>
          <w:p>
            <w:pPr>
              <w:pStyle w:val="12"/>
            </w:pPr>
            <w:r>
              <w:t>≤5%</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小麦持续稳产增产</w:t>
            </w:r>
          </w:p>
        </w:tc>
        <w:tc>
          <w:tcPr>
            <w:tcW w:w="5386" w:type="dxa"/>
            <w:vAlign w:val="center"/>
          </w:tcPr>
          <w:p>
            <w:pPr>
              <w:pStyle w:val="12"/>
            </w:pPr>
            <w:r>
              <w:t>小麦持续稳产增产</w:t>
            </w:r>
          </w:p>
        </w:tc>
        <w:tc>
          <w:tcPr>
            <w:tcW w:w="2268" w:type="dxa"/>
            <w:vAlign w:val="center"/>
          </w:tcPr>
          <w:p>
            <w:pPr>
              <w:pStyle w:val="12"/>
            </w:pPr>
            <w:r>
              <w:t>小麦持续稳产增产</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服务对象满意都</w:t>
            </w:r>
          </w:p>
        </w:tc>
        <w:tc>
          <w:tcPr>
            <w:tcW w:w="5386" w:type="dxa"/>
            <w:vAlign w:val="center"/>
          </w:tcPr>
          <w:p>
            <w:pPr>
              <w:pStyle w:val="12"/>
            </w:pPr>
            <w:r>
              <w:t>服务对象满意都</w:t>
            </w:r>
          </w:p>
        </w:tc>
        <w:tc>
          <w:tcPr>
            <w:tcW w:w="2268" w:type="dxa"/>
            <w:vAlign w:val="center"/>
          </w:tcPr>
          <w:p>
            <w:pPr>
              <w:pStyle w:val="12"/>
            </w:pPr>
            <w:r>
              <w:t>≥85%</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8、石财农【2024】71号提前下达2025年省级农业生态资源保护资金（农药减量控害技术集成示范）绩效目标表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13011025P00158010008J</w:t>
            </w:r>
          </w:p>
        </w:tc>
        <w:tc>
          <w:tcPr>
            <w:tcW w:w="2835" w:type="dxa"/>
            <w:vAlign w:val="center"/>
          </w:tcPr>
          <w:p>
            <w:pPr>
              <w:pStyle w:val="10"/>
            </w:pPr>
            <w:r>
              <w:t>项目名称</w:t>
            </w:r>
          </w:p>
        </w:tc>
        <w:tc>
          <w:tcPr>
            <w:tcW w:w="6095" w:type="dxa"/>
            <w:gridSpan w:val="3"/>
            <w:vAlign w:val="center"/>
          </w:tcPr>
          <w:p>
            <w:pPr>
              <w:pStyle w:val="12"/>
            </w:pPr>
            <w:r>
              <w:t>石财农【2024】71号提前下达2025年省级农业生态资源保护资金（农药减量控害技术集成示范）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对全区主要农作物病虫害监测调查分析预警，全年监测次数不少于36次，周报汇报不少于36期，发布病虫情报10期以上，实现农药减量控害。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1.对全区主要农作物病虫害监测调查预警分析，全年监测次数不少于36次，周报汇报不少于36期，发布病虫情报10期以上，实现农药减量控害，主要粮食作物不发生重大疫情，确保粮食生产安全。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全年监测次数</w:t>
            </w:r>
          </w:p>
        </w:tc>
        <w:tc>
          <w:tcPr>
            <w:tcW w:w="5386" w:type="dxa"/>
            <w:vAlign w:val="center"/>
          </w:tcPr>
          <w:p>
            <w:pPr>
              <w:pStyle w:val="12"/>
            </w:pPr>
            <w:r>
              <w:t>全年监测次数</w:t>
            </w:r>
          </w:p>
        </w:tc>
        <w:tc>
          <w:tcPr>
            <w:tcW w:w="2268" w:type="dxa"/>
            <w:vAlign w:val="center"/>
          </w:tcPr>
          <w:p>
            <w:pPr>
              <w:pStyle w:val="12"/>
            </w:pPr>
            <w:r>
              <w:t>≥36次</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病虫周报汇报期次</w:t>
            </w:r>
          </w:p>
        </w:tc>
        <w:tc>
          <w:tcPr>
            <w:tcW w:w="5386" w:type="dxa"/>
            <w:vAlign w:val="center"/>
          </w:tcPr>
          <w:p>
            <w:pPr>
              <w:pStyle w:val="12"/>
            </w:pPr>
            <w:r>
              <w:t>病虫周报汇报期次</w:t>
            </w:r>
          </w:p>
        </w:tc>
        <w:tc>
          <w:tcPr>
            <w:tcW w:w="2268" w:type="dxa"/>
            <w:vAlign w:val="center"/>
          </w:tcPr>
          <w:p>
            <w:pPr>
              <w:pStyle w:val="12"/>
            </w:pPr>
            <w:r>
              <w:t>≥36期</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监测准确率</w:t>
            </w:r>
          </w:p>
        </w:tc>
        <w:tc>
          <w:tcPr>
            <w:tcW w:w="5386" w:type="dxa"/>
            <w:vAlign w:val="center"/>
          </w:tcPr>
          <w:p>
            <w:pPr>
              <w:pStyle w:val="12"/>
            </w:pPr>
            <w:r>
              <w:t>监测准确次数占监测总次数的比率</w:t>
            </w:r>
          </w:p>
        </w:tc>
        <w:tc>
          <w:tcPr>
            <w:tcW w:w="2268" w:type="dxa"/>
            <w:vAlign w:val="center"/>
          </w:tcPr>
          <w:p>
            <w:pPr>
              <w:pStyle w:val="12"/>
            </w:pPr>
            <w:r>
              <w:t>≥85%</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监测及时率</w:t>
            </w:r>
          </w:p>
        </w:tc>
        <w:tc>
          <w:tcPr>
            <w:tcW w:w="5386" w:type="dxa"/>
            <w:vAlign w:val="center"/>
          </w:tcPr>
          <w:p>
            <w:pPr>
              <w:pStyle w:val="12"/>
            </w:pPr>
            <w:r>
              <w:t>监测及时次数占监测总次数的比率</w:t>
            </w:r>
          </w:p>
        </w:tc>
        <w:tc>
          <w:tcPr>
            <w:tcW w:w="2268" w:type="dxa"/>
            <w:vAlign w:val="center"/>
          </w:tcPr>
          <w:p>
            <w:pPr>
              <w:pStyle w:val="12"/>
            </w:pPr>
            <w:r>
              <w:t>≥90%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财政投入补贴资金</w:t>
            </w:r>
          </w:p>
        </w:tc>
        <w:tc>
          <w:tcPr>
            <w:tcW w:w="5386" w:type="dxa"/>
            <w:vAlign w:val="center"/>
          </w:tcPr>
          <w:p>
            <w:pPr>
              <w:pStyle w:val="12"/>
            </w:pPr>
            <w:r>
              <w:t>财政投入补贴资金</w:t>
            </w:r>
          </w:p>
        </w:tc>
        <w:tc>
          <w:tcPr>
            <w:tcW w:w="2268" w:type="dxa"/>
            <w:vAlign w:val="center"/>
          </w:tcPr>
          <w:p>
            <w:pPr>
              <w:pStyle w:val="12"/>
            </w:pPr>
            <w:r>
              <w:t>7万元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控制病虫危害损失</w:t>
            </w:r>
          </w:p>
        </w:tc>
        <w:tc>
          <w:tcPr>
            <w:tcW w:w="5386" w:type="dxa"/>
            <w:vAlign w:val="center"/>
          </w:tcPr>
          <w:p>
            <w:pPr>
              <w:pStyle w:val="12"/>
            </w:pPr>
            <w:r>
              <w:t>控制病虫危害损失</w:t>
            </w:r>
          </w:p>
        </w:tc>
        <w:tc>
          <w:tcPr>
            <w:tcW w:w="2268" w:type="dxa"/>
            <w:vAlign w:val="center"/>
          </w:tcPr>
          <w:p>
            <w:pPr>
              <w:pStyle w:val="12"/>
            </w:pPr>
            <w:r>
              <w:t>≤5%</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保障粮食安全</w:t>
            </w:r>
          </w:p>
        </w:tc>
        <w:tc>
          <w:tcPr>
            <w:tcW w:w="5386" w:type="dxa"/>
            <w:vAlign w:val="center"/>
          </w:tcPr>
          <w:p>
            <w:pPr>
              <w:pStyle w:val="12"/>
            </w:pPr>
            <w:r>
              <w:t>保障粮食安全</w:t>
            </w:r>
          </w:p>
        </w:tc>
        <w:tc>
          <w:tcPr>
            <w:tcW w:w="2268" w:type="dxa"/>
            <w:vAlign w:val="center"/>
          </w:tcPr>
          <w:p>
            <w:pPr>
              <w:pStyle w:val="12"/>
            </w:pPr>
            <w:r>
              <w:t>保障粮食安全</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农药使用零增长</w:t>
            </w:r>
          </w:p>
        </w:tc>
        <w:tc>
          <w:tcPr>
            <w:tcW w:w="5386" w:type="dxa"/>
            <w:vAlign w:val="center"/>
          </w:tcPr>
          <w:p>
            <w:pPr>
              <w:pStyle w:val="12"/>
            </w:pPr>
            <w:r>
              <w:t>农药使用零增长</w:t>
            </w:r>
          </w:p>
        </w:tc>
        <w:tc>
          <w:tcPr>
            <w:tcW w:w="2268" w:type="dxa"/>
            <w:vAlign w:val="center"/>
          </w:tcPr>
          <w:p>
            <w:pPr>
              <w:pStyle w:val="12"/>
            </w:pPr>
            <w:r>
              <w:t>农药使用零增长，保护农村生态安全</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主要农作物不产生重大疫情</w:t>
            </w:r>
          </w:p>
        </w:tc>
        <w:tc>
          <w:tcPr>
            <w:tcW w:w="5386" w:type="dxa"/>
            <w:vAlign w:val="center"/>
          </w:tcPr>
          <w:p>
            <w:pPr>
              <w:pStyle w:val="12"/>
            </w:pPr>
            <w:r>
              <w:t>主要农作物不产生重大疫情</w:t>
            </w:r>
          </w:p>
        </w:tc>
        <w:tc>
          <w:tcPr>
            <w:tcW w:w="2268" w:type="dxa"/>
            <w:vAlign w:val="center"/>
          </w:tcPr>
          <w:p>
            <w:pPr>
              <w:pStyle w:val="12"/>
            </w:pPr>
            <w:r>
              <w:t>主要农作物不产生重大疫情</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农民满意度</w:t>
            </w:r>
          </w:p>
        </w:tc>
        <w:tc>
          <w:tcPr>
            <w:tcW w:w="5386" w:type="dxa"/>
            <w:vAlign w:val="center"/>
          </w:tcPr>
          <w:p>
            <w:pPr>
              <w:pStyle w:val="12"/>
            </w:pPr>
            <w:r>
              <w:t>农民满意度</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9、石财农【2024】74号提前下达2025年省级粮油生产保障资金（小麦“一喷三防”）绩效目标表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13011025P00158210004F</w:t>
            </w:r>
          </w:p>
        </w:tc>
        <w:tc>
          <w:tcPr>
            <w:tcW w:w="2835" w:type="dxa"/>
            <w:vAlign w:val="center"/>
          </w:tcPr>
          <w:p>
            <w:pPr>
              <w:pStyle w:val="10"/>
            </w:pPr>
            <w:r>
              <w:t>项目名称</w:t>
            </w:r>
          </w:p>
        </w:tc>
        <w:tc>
          <w:tcPr>
            <w:tcW w:w="6095" w:type="dxa"/>
            <w:gridSpan w:val="3"/>
            <w:vAlign w:val="center"/>
          </w:tcPr>
          <w:p>
            <w:pPr>
              <w:pStyle w:val="12"/>
            </w:pPr>
            <w:r>
              <w:t>石财农【2024】74号提前下达2025年省级粮油生产保障资金（小麦“一喷三防”）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13.75</w:t>
            </w:r>
          </w:p>
        </w:tc>
        <w:tc>
          <w:tcPr>
            <w:tcW w:w="2835" w:type="dxa"/>
            <w:vAlign w:val="center"/>
          </w:tcPr>
          <w:p>
            <w:pPr>
              <w:pStyle w:val="10"/>
            </w:pPr>
            <w:r>
              <w:t>其中：财政    资金</w:t>
            </w:r>
          </w:p>
        </w:tc>
        <w:tc>
          <w:tcPr>
            <w:tcW w:w="2551" w:type="dxa"/>
            <w:vAlign w:val="center"/>
          </w:tcPr>
          <w:p>
            <w:pPr>
              <w:pStyle w:val="12"/>
            </w:pPr>
            <w:r>
              <w:t>13.75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通过使用项目资金，开展全区14.6万亩小麦“一喷三防”每亩补助标准不超过1元，起到防病、抗干热风、防早衰，增强灌浆强度，延长灌浆时间、增加产量的目的。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1.通过使用项目资金，开展全区14.6万亩小麦“一喷三防”，每亩补助标准不超过1元，起到防病、抗干热风、防早衰，增强灌浆强度，延长灌浆时间，增加产量的目的。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小麦“一喷三防”面积</w:t>
            </w:r>
          </w:p>
        </w:tc>
        <w:tc>
          <w:tcPr>
            <w:tcW w:w="5386" w:type="dxa"/>
            <w:vAlign w:val="center"/>
          </w:tcPr>
          <w:p>
            <w:pPr>
              <w:pStyle w:val="12"/>
            </w:pPr>
            <w:r>
              <w:t>小麦“一喷三防”面积</w:t>
            </w:r>
          </w:p>
        </w:tc>
        <w:tc>
          <w:tcPr>
            <w:tcW w:w="2268" w:type="dxa"/>
            <w:vAlign w:val="center"/>
          </w:tcPr>
          <w:p>
            <w:pPr>
              <w:pStyle w:val="12"/>
            </w:pPr>
            <w:r>
              <w:t>14.6万亩</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小麦“一喷三防”效果</w:t>
            </w:r>
          </w:p>
        </w:tc>
        <w:tc>
          <w:tcPr>
            <w:tcW w:w="5386" w:type="dxa"/>
            <w:vAlign w:val="center"/>
          </w:tcPr>
          <w:p>
            <w:pPr>
              <w:pStyle w:val="12"/>
            </w:pPr>
            <w:r>
              <w:t>小麦“一喷三防”效果</w:t>
            </w:r>
          </w:p>
        </w:tc>
        <w:tc>
          <w:tcPr>
            <w:tcW w:w="2268" w:type="dxa"/>
            <w:vAlign w:val="center"/>
          </w:tcPr>
          <w:p>
            <w:pPr>
              <w:pStyle w:val="12"/>
            </w:pPr>
            <w:r>
              <w:t>延长灌浆时间，有效增加产量</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重大病虫防控时效</w:t>
            </w:r>
          </w:p>
        </w:tc>
        <w:tc>
          <w:tcPr>
            <w:tcW w:w="5386" w:type="dxa"/>
            <w:vAlign w:val="center"/>
          </w:tcPr>
          <w:p>
            <w:pPr>
              <w:pStyle w:val="12"/>
            </w:pPr>
            <w:r>
              <w:t>重大病虫防控时效</w:t>
            </w:r>
          </w:p>
        </w:tc>
        <w:tc>
          <w:tcPr>
            <w:tcW w:w="2268" w:type="dxa"/>
            <w:vAlign w:val="center"/>
          </w:tcPr>
          <w:p>
            <w:pPr>
              <w:pStyle w:val="12"/>
            </w:pPr>
            <w:r>
              <w:t>不超过有效防控时期</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及时拨付资金</w:t>
            </w:r>
          </w:p>
        </w:tc>
        <w:tc>
          <w:tcPr>
            <w:tcW w:w="5386" w:type="dxa"/>
            <w:vAlign w:val="center"/>
          </w:tcPr>
          <w:p>
            <w:pPr>
              <w:pStyle w:val="12"/>
            </w:pPr>
            <w:r>
              <w:t>及时拨付资金</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严格执行资金预算管理</w:t>
            </w:r>
          </w:p>
        </w:tc>
        <w:tc>
          <w:tcPr>
            <w:tcW w:w="5386" w:type="dxa"/>
            <w:vAlign w:val="center"/>
          </w:tcPr>
          <w:p>
            <w:pPr>
              <w:pStyle w:val="12"/>
            </w:pPr>
            <w:r>
              <w:t>严格执行资金预算管理</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采购物资价格</w:t>
            </w:r>
          </w:p>
        </w:tc>
        <w:tc>
          <w:tcPr>
            <w:tcW w:w="5386" w:type="dxa"/>
            <w:vAlign w:val="center"/>
          </w:tcPr>
          <w:p>
            <w:pPr>
              <w:pStyle w:val="12"/>
            </w:pPr>
            <w:r>
              <w:t>采购物资价格</w:t>
            </w:r>
          </w:p>
        </w:tc>
        <w:tc>
          <w:tcPr>
            <w:tcW w:w="2268" w:type="dxa"/>
            <w:vAlign w:val="center"/>
          </w:tcPr>
          <w:p>
            <w:pPr>
              <w:pStyle w:val="12"/>
            </w:pPr>
            <w:r>
              <w:t>不超过市场价格</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受灾地区小麦减产</w:t>
            </w:r>
          </w:p>
        </w:tc>
        <w:tc>
          <w:tcPr>
            <w:tcW w:w="5386" w:type="dxa"/>
            <w:vAlign w:val="center"/>
          </w:tcPr>
          <w:p>
            <w:pPr>
              <w:pStyle w:val="12"/>
            </w:pPr>
            <w:r>
              <w:t>受灾地区小麦减产</w:t>
            </w:r>
          </w:p>
        </w:tc>
        <w:tc>
          <w:tcPr>
            <w:tcW w:w="2268" w:type="dxa"/>
            <w:vAlign w:val="center"/>
          </w:tcPr>
          <w:p>
            <w:pPr>
              <w:pStyle w:val="12"/>
            </w:pPr>
            <w:r>
              <w:t>重灾区少减产，轻灾区不减产，无灾区增产</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资金使用无重大违纪问题</w:t>
            </w:r>
          </w:p>
        </w:tc>
        <w:tc>
          <w:tcPr>
            <w:tcW w:w="5386" w:type="dxa"/>
            <w:vAlign w:val="center"/>
          </w:tcPr>
          <w:p>
            <w:pPr>
              <w:pStyle w:val="12"/>
            </w:pPr>
            <w:r>
              <w:t>资金使用无重大违纪问题</w:t>
            </w:r>
          </w:p>
        </w:tc>
        <w:tc>
          <w:tcPr>
            <w:tcW w:w="2268" w:type="dxa"/>
            <w:vAlign w:val="center"/>
          </w:tcPr>
          <w:p>
            <w:pPr>
              <w:pStyle w:val="12"/>
            </w:pPr>
            <w:r>
              <w:t>资金使用无重大违纪问题</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重大病虫危害损失率</w:t>
            </w:r>
          </w:p>
        </w:tc>
        <w:tc>
          <w:tcPr>
            <w:tcW w:w="5386" w:type="dxa"/>
            <w:vAlign w:val="center"/>
          </w:tcPr>
          <w:p>
            <w:pPr>
              <w:pStyle w:val="12"/>
            </w:pPr>
            <w:r>
              <w:t>重大病虫危害损失比率</w:t>
            </w:r>
          </w:p>
        </w:tc>
        <w:tc>
          <w:tcPr>
            <w:tcW w:w="2268" w:type="dxa"/>
            <w:vAlign w:val="center"/>
          </w:tcPr>
          <w:p>
            <w:pPr>
              <w:pStyle w:val="12"/>
            </w:pPr>
            <w:r>
              <w:t>≤5%</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小麦持续稳产增产</w:t>
            </w:r>
          </w:p>
        </w:tc>
        <w:tc>
          <w:tcPr>
            <w:tcW w:w="5386" w:type="dxa"/>
            <w:vAlign w:val="center"/>
          </w:tcPr>
          <w:p>
            <w:pPr>
              <w:pStyle w:val="12"/>
            </w:pPr>
            <w:r>
              <w:t>小麦持续稳产增产</w:t>
            </w:r>
          </w:p>
        </w:tc>
        <w:tc>
          <w:tcPr>
            <w:tcW w:w="2268" w:type="dxa"/>
            <w:vAlign w:val="center"/>
          </w:tcPr>
          <w:p>
            <w:pPr>
              <w:pStyle w:val="12"/>
            </w:pPr>
            <w:r>
              <w:t>小麦持续稳产增产</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73.75</w:t>
            </w:r>
          </w:p>
        </w:tc>
        <w:tc>
          <w:tcPr>
            <w:tcW w:w="964" w:type="dxa"/>
            <w:vAlign w:val="center"/>
          </w:tcPr>
          <w:p>
            <w:pPr>
              <w:pStyle w:val="15"/>
            </w:pPr>
            <w:r>
              <w:t>73.75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73.75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石家庄市鹿泉区植物保护检疫站小计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73.75</w:t>
            </w:r>
          </w:p>
        </w:tc>
        <w:tc>
          <w:tcPr>
            <w:tcW w:w="964" w:type="dxa"/>
            <w:vAlign w:val="center"/>
          </w:tcPr>
          <w:p>
            <w:pPr>
              <w:pStyle w:val="15"/>
            </w:pPr>
            <w:r>
              <w:t>73.75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73.75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石财农【2024】52号提前下达2025年中央粮油生产保障资金（小麦“一喷三防”）</w:t>
            </w:r>
          </w:p>
        </w:tc>
        <w:tc>
          <w:tcPr>
            <w:tcW w:w="964" w:type="dxa"/>
            <w:vAlign w:val="center"/>
          </w:tcPr>
          <w:p>
            <w:pPr>
              <w:pStyle w:val="11"/>
            </w:pPr>
            <w:r>
              <w:t>60.00</w:t>
            </w:r>
          </w:p>
        </w:tc>
        <w:tc>
          <w:tcPr>
            <w:tcW w:w="1134" w:type="dxa"/>
            <w:vAlign w:val="center"/>
          </w:tcPr>
          <w:p>
            <w:pPr>
              <w:pStyle w:val="12"/>
            </w:pPr>
            <w:r>
              <w:t>化学农药</w:t>
            </w:r>
          </w:p>
        </w:tc>
        <w:tc>
          <w:tcPr>
            <w:tcW w:w="1134" w:type="dxa"/>
            <w:vAlign w:val="center"/>
          </w:tcPr>
          <w:p>
            <w:pPr>
              <w:pStyle w:val="12"/>
            </w:pPr>
            <w:r>
              <w:t>A07080106</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石财农【2024】74号提前下达2025年省级粮油生产保障资金（小麦“一喷三防”）</w:t>
            </w:r>
          </w:p>
        </w:tc>
        <w:tc>
          <w:tcPr>
            <w:tcW w:w="964" w:type="dxa"/>
            <w:vAlign w:val="center"/>
          </w:tcPr>
          <w:p>
            <w:pPr>
              <w:pStyle w:val="11"/>
            </w:pPr>
            <w:r>
              <w:t>13.75</w:t>
            </w:r>
          </w:p>
        </w:tc>
        <w:tc>
          <w:tcPr>
            <w:tcW w:w="1134" w:type="dxa"/>
            <w:vAlign w:val="center"/>
          </w:tcPr>
          <w:p>
            <w:pPr>
              <w:pStyle w:val="12"/>
            </w:pPr>
            <w:r>
              <w:t>化学农药</w:t>
            </w:r>
          </w:p>
        </w:tc>
        <w:tc>
          <w:tcPr>
            <w:tcW w:w="1134" w:type="dxa"/>
            <w:vAlign w:val="center"/>
          </w:tcPr>
          <w:p>
            <w:pPr>
              <w:pStyle w:val="12"/>
            </w:pPr>
            <w:r>
              <w:t>A07080106</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13.75</w:t>
            </w:r>
          </w:p>
        </w:tc>
        <w:tc>
          <w:tcPr>
            <w:tcW w:w="964" w:type="dxa"/>
            <w:vAlign w:val="center"/>
          </w:tcPr>
          <w:p>
            <w:pPr>
              <w:pStyle w:val="11"/>
            </w:pPr>
            <w:r>
              <w:t>13.75</w:t>
            </w:r>
          </w:p>
        </w:tc>
        <w:tc>
          <w:tcPr>
            <w:tcW w:w="964" w:type="dxa"/>
            <w:vAlign w:val="center"/>
          </w:tcPr>
          <w:p>
            <w:pPr>
              <w:pStyle w:val="11"/>
            </w:pPr>
            <w:r>
              <w:t>13.75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13.75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石家庄市鹿泉区植物保护检疫站上年末固定资产金额为46.00万元（详见下表）。本年度拟购置固定资产总额为0.00万元，已按要求列入政府采购预算，详见政府采购预算表。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48</w:t>
            </w:r>
          </w:p>
        </w:tc>
        <w:tc>
          <w:tcPr>
            <w:tcW w:w="2835" w:type="dxa"/>
            <w:vAlign w:val="center"/>
          </w:tcPr>
          <w:p>
            <w:pPr>
              <w:pStyle w:val="11"/>
            </w:pPr>
            <w:r>
              <w:t>36.00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六、石家庄市鹿泉区农业机械化技术推广站收支预算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274.40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184.26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16.88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274.40</w:t>
            </w:r>
          </w:p>
        </w:tc>
        <w:tc>
          <w:tcPr>
            <w:tcW w:w="4535" w:type="dxa"/>
            <w:vAlign w:val="center"/>
          </w:tcPr>
          <w:p>
            <w:pPr>
              <w:pStyle w:val="14"/>
            </w:pPr>
            <w:r>
              <w:t>本年支出合计</w:t>
            </w:r>
          </w:p>
        </w:tc>
        <w:tc>
          <w:tcPr>
            <w:tcW w:w="2126" w:type="dxa"/>
            <w:vAlign w:val="center"/>
          </w:tcPr>
          <w:p>
            <w:pPr>
              <w:pStyle w:val="15"/>
            </w:pPr>
            <w:r>
              <w:t>276.40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2.00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276.40</w:t>
            </w:r>
          </w:p>
        </w:tc>
        <w:tc>
          <w:tcPr>
            <w:tcW w:w="4535" w:type="dxa"/>
            <w:vAlign w:val="center"/>
          </w:tcPr>
          <w:p>
            <w:pPr>
              <w:pStyle w:val="14"/>
            </w:pPr>
            <w:r>
              <w:t>支出总计</w:t>
            </w:r>
          </w:p>
        </w:tc>
        <w:tc>
          <w:tcPr>
            <w:tcW w:w="2126" w:type="dxa"/>
            <w:vAlign w:val="center"/>
          </w:tcPr>
          <w:p>
            <w:pPr>
              <w:pStyle w:val="15"/>
            </w:pPr>
            <w:r>
              <w:t>276.40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276.40</w:t>
            </w:r>
          </w:p>
        </w:tc>
        <w:tc>
          <w:tcPr>
            <w:tcW w:w="1134" w:type="dxa"/>
            <w:vAlign w:val="center"/>
          </w:tcPr>
          <w:p>
            <w:pPr>
              <w:pStyle w:val="15"/>
            </w:pPr>
            <w:r>
              <w:t>274.40</w:t>
            </w:r>
          </w:p>
        </w:tc>
        <w:tc>
          <w:tcPr>
            <w:tcW w:w="1134" w:type="dxa"/>
            <w:vAlign w:val="center"/>
          </w:tcPr>
          <w:p>
            <w:pPr>
              <w:pStyle w:val="15"/>
            </w:pPr>
            <w:r>
              <w:t>274.40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61.70</w:t>
            </w:r>
          </w:p>
        </w:tc>
        <w:tc>
          <w:tcPr>
            <w:tcW w:w="1134" w:type="dxa"/>
            <w:vAlign w:val="center"/>
          </w:tcPr>
          <w:p>
            <w:pPr>
              <w:pStyle w:val="11"/>
            </w:pPr>
            <w:r>
              <w:t>61.70</w:t>
            </w:r>
          </w:p>
        </w:tc>
        <w:tc>
          <w:tcPr>
            <w:tcW w:w="1134" w:type="dxa"/>
            <w:vAlign w:val="center"/>
          </w:tcPr>
          <w:p>
            <w:pPr>
              <w:pStyle w:val="11"/>
            </w:pPr>
            <w:r>
              <w:t>61.70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61.70</w:t>
            </w:r>
          </w:p>
        </w:tc>
        <w:tc>
          <w:tcPr>
            <w:tcW w:w="1134" w:type="dxa"/>
            <w:vAlign w:val="center"/>
          </w:tcPr>
          <w:p>
            <w:pPr>
              <w:pStyle w:val="11"/>
            </w:pPr>
            <w:r>
              <w:t>61.70</w:t>
            </w:r>
          </w:p>
        </w:tc>
        <w:tc>
          <w:tcPr>
            <w:tcW w:w="1134" w:type="dxa"/>
            <w:vAlign w:val="center"/>
          </w:tcPr>
          <w:p>
            <w:pPr>
              <w:pStyle w:val="11"/>
            </w:pPr>
            <w:r>
              <w:t>61.70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43.13</w:t>
            </w:r>
          </w:p>
        </w:tc>
        <w:tc>
          <w:tcPr>
            <w:tcW w:w="1134" w:type="dxa"/>
            <w:vAlign w:val="center"/>
          </w:tcPr>
          <w:p>
            <w:pPr>
              <w:pStyle w:val="11"/>
            </w:pPr>
            <w:r>
              <w:t>43.13</w:t>
            </w:r>
          </w:p>
        </w:tc>
        <w:tc>
          <w:tcPr>
            <w:tcW w:w="1134" w:type="dxa"/>
            <w:vAlign w:val="center"/>
          </w:tcPr>
          <w:p>
            <w:pPr>
              <w:pStyle w:val="11"/>
            </w:pPr>
            <w:r>
              <w:t>43.13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18.57</w:t>
            </w:r>
          </w:p>
        </w:tc>
        <w:tc>
          <w:tcPr>
            <w:tcW w:w="1134" w:type="dxa"/>
            <w:vAlign w:val="center"/>
          </w:tcPr>
          <w:p>
            <w:pPr>
              <w:pStyle w:val="11"/>
            </w:pPr>
            <w:r>
              <w:t>18.57</w:t>
            </w:r>
          </w:p>
        </w:tc>
        <w:tc>
          <w:tcPr>
            <w:tcW w:w="1134" w:type="dxa"/>
            <w:vAlign w:val="center"/>
          </w:tcPr>
          <w:p>
            <w:pPr>
              <w:pStyle w:val="11"/>
            </w:pPr>
            <w:r>
              <w:t>18.57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13.56</w:t>
            </w:r>
          </w:p>
        </w:tc>
        <w:tc>
          <w:tcPr>
            <w:tcW w:w="1134" w:type="dxa"/>
            <w:vAlign w:val="center"/>
          </w:tcPr>
          <w:p>
            <w:pPr>
              <w:pStyle w:val="11"/>
            </w:pPr>
            <w:r>
              <w:t>13.56</w:t>
            </w:r>
          </w:p>
        </w:tc>
        <w:tc>
          <w:tcPr>
            <w:tcW w:w="1134" w:type="dxa"/>
            <w:vAlign w:val="center"/>
          </w:tcPr>
          <w:p>
            <w:pPr>
              <w:pStyle w:val="11"/>
            </w:pPr>
            <w:r>
              <w:t>13.56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13.56</w:t>
            </w:r>
          </w:p>
        </w:tc>
        <w:tc>
          <w:tcPr>
            <w:tcW w:w="1134" w:type="dxa"/>
            <w:vAlign w:val="center"/>
          </w:tcPr>
          <w:p>
            <w:pPr>
              <w:pStyle w:val="11"/>
            </w:pPr>
            <w:r>
              <w:t>13.56</w:t>
            </w:r>
          </w:p>
        </w:tc>
        <w:tc>
          <w:tcPr>
            <w:tcW w:w="1134" w:type="dxa"/>
            <w:vAlign w:val="center"/>
          </w:tcPr>
          <w:p>
            <w:pPr>
              <w:pStyle w:val="11"/>
            </w:pPr>
            <w:r>
              <w:t>13.56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13.56</w:t>
            </w:r>
          </w:p>
        </w:tc>
        <w:tc>
          <w:tcPr>
            <w:tcW w:w="1134" w:type="dxa"/>
            <w:vAlign w:val="center"/>
          </w:tcPr>
          <w:p>
            <w:pPr>
              <w:pStyle w:val="11"/>
            </w:pPr>
            <w:r>
              <w:t>13.56</w:t>
            </w:r>
          </w:p>
        </w:tc>
        <w:tc>
          <w:tcPr>
            <w:tcW w:w="1134" w:type="dxa"/>
            <w:vAlign w:val="center"/>
          </w:tcPr>
          <w:p>
            <w:pPr>
              <w:pStyle w:val="11"/>
            </w:pPr>
            <w:r>
              <w:t>13.56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184.26</w:t>
            </w:r>
          </w:p>
        </w:tc>
        <w:tc>
          <w:tcPr>
            <w:tcW w:w="1134" w:type="dxa"/>
            <w:vAlign w:val="center"/>
          </w:tcPr>
          <w:p>
            <w:pPr>
              <w:pStyle w:val="11"/>
            </w:pPr>
            <w:r>
              <w:t>182.26</w:t>
            </w:r>
          </w:p>
        </w:tc>
        <w:tc>
          <w:tcPr>
            <w:tcW w:w="1134" w:type="dxa"/>
            <w:vAlign w:val="center"/>
          </w:tcPr>
          <w:p>
            <w:pPr>
              <w:pStyle w:val="11"/>
            </w:pPr>
            <w:r>
              <w:t>182.26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184.26</w:t>
            </w:r>
          </w:p>
        </w:tc>
        <w:tc>
          <w:tcPr>
            <w:tcW w:w="1134" w:type="dxa"/>
            <w:vAlign w:val="center"/>
          </w:tcPr>
          <w:p>
            <w:pPr>
              <w:pStyle w:val="11"/>
            </w:pPr>
            <w:r>
              <w:t>182.26</w:t>
            </w:r>
          </w:p>
        </w:tc>
        <w:tc>
          <w:tcPr>
            <w:tcW w:w="1134" w:type="dxa"/>
            <w:vAlign w:val="center"/>
          </w:tcPr>
          <w:p>
            <w:pPr>
              <w:pStyle w:val="11"/>
            </w:pPr>
            <w:r>
              <w:t>182.26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182.26</w:t>
            </w:r>
          </w:p>
        </w:tc>
        <w:tc>
          <w:tcPr>
            <w:tcW w:w="1134" w:type="dxa"/>
            <w:vAlign w:val="center"/>
          </w:tcPr>
          <w:p>
            <w:pPr>
              <w:pStyle w:val="11"/>
            </w:pPr>
            <w:r>
              <w:t>182.26</w:t>
            </w:r>
          </w:p>
        </w:tc>
        <w:tc>
          <w:tcPr>
            <w:tcW w:w="1134" w:type="dxa"/>
            <w:vAlign w:val="center"/>
          </w:tcPr>
          <w:p>
            <w:pPr>
              <w:pStyle w:val="11"/>
            </w:pPr>
            <w:r>
              <w:t>182.26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2130124</w:t>
            </w:r>
          </w:p>
        </w:tc>
        <w:tc>
          <w:tcPr>
            <w:tcW w:w="1559" w:type="dxa"/>
            <w:vAlign w:val="center"/>
          </w:tcPr>
          <w:p>
            <w:pPr>
              <w:pStyle w:val="12"/>
            </w:pPr>
            <w:r>
              <w:t>农村合作经济</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16.88</w:t>
            </w:r>
          </w:p>
        </w:tc>
        <w:tc>
          <w:tcPr>
            <w:tcW w:w="1134" w:type="dxa"/>
            <w:vAlign w:val="center"/>
          </w:tcPr>
          <w:p>
            <w:pPr>
              <w:pStyle w:val="11"/>
            </w:pPr>
            <w:r>
              <w:t>16.88</w:t>
            </w:r>
          </w:p>
        </w:tc>
        <w:tc>
          <w:tcPr>
            <w:tcW w:w="1134" w:type="dxa"/>
            <w:vAlign w:val="center"/>
          </w:tcPr>
          <w:p>
            <w:pPr>
              <w:pStyle w:val="11"/>
            </w:pPr>
            <w:r>
              <w:t>16.88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16.88</w:t>
            </w:r>
          </w:p>
        </w:tc>
        <w:tc>
          <w:tcPr>
            <w:tcW w:w="1134" w:type="dxa"/>
            <w:vAlign w:val="center"/>
          </w:tcPr>
          <w:p>
            <w:pPr>
              <w:pStyle w:val="11"/>
            </w:pPr>
            <w:r>
              <w:t>16.88</w:t>
            </w:r>
          </w:p>
        </w:tc>
        <w:tc>
          <w:tcPr>
            <w:tcW w:w="1134" w:type="dxa"/>
            <w:vAlign w:val="center"/>
          </w:tcPr>
          <w:p>
            <w:pPr>
              <w:pStyle w:val="11"/>
            </w:pPr>
            <w:r>
              <w:t>16.88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16.88</w:t>
            </w:r>
          </w:p>
        </w:tc>
        <w:tc>
          <w:tcPr>
            <w:tcW w:w="1134" w:type="dxa"/>
            <w:vAlign w:val="center"/>
          </w:tcPr>
          <w:p>
            <w:pPr>
              <w:pStyle w:val="11"/>
            </w:pPr>
            <w:r>
              <w:t>16.88</w:t>
            </w:r>
          </w:p>
        </w:tc>
        <w:tc>
          <w:tcPr>
            <w:tcW w:w="1134" w:type="dxa"/>
            <w:vAlign w:val="center"/>
          </w:tcPr>
          <w:p>
            <w:pPr>
              <w:pStyle w:val="11"/>
            </w:pPr>
            <w:r>
              <w:t>16.88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276.40</w:t>
            </w:r>
          </w:p>
        </w:tc>
        <w:tc>
          <w:tcPr>
            <w:tcW w:w="1361" w:type="dxa"/>
            <w:vAlign w:val="center"/>
          </w:tcPr>
          <w:p>
            <w:pPr>
              <w:pStyle w:val="15"/>
            </w:pPr>
            <w:r>
              <w:t>247.28</w:t>
            </w:r>
          </w:p>
        </w:tc>
        <w:tc>
          <w:tcPr>
            <w:tcW w:w="1361" w:type="dxa"/>
            <w:vAlign w:val="center"/>
          </w:tcPr>
          <w:p>
            <w:pPr>
              <w:pStyle w:val="15"/>
            </w:pPr>
            <w:r>
              <w:t>29.12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61.70</w:t>
            </w:r>
          </w:p>
        </w:tc>
        <w:tc>
          <w:tcPr>
            <w:tcW w:w="1361" w:type="dxa"/>
            <w:vAlign w:val="center"/>
          </w:tcPr>
          <w:p>
            <w:pPr>
              <w:pStyle w:val="11"/>
            </w:pPr>
            <w:r>
              <w:t>61.70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61.70</w:t>
            </w:r>
          </w:p>
        </w:tc>
        <w:tc>
          <w:tcPr>
            <w:tcW w:w="1361" w:type="dxa"/>
            <w:vAlign w:val="center"/>
          </w:tcPr>
          <w:p>
            <w:pPr>
              <w:pStyle w:val="11"/>
            </w:pPr>
            <w:r>
              <w:t>61.70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43.13</w:t>
            </w:r>
          </w:p>
        </w:tc>
        <w:tc>
          <w:tcPr>
            <w:tcW w:w="1361" w:type="dxa"/>
            <w:vAlign w:val="center"/>
          </w:tcPr>
          <w:p>
            <w:pPr>
              <w:pStyle w:val="11"/>
            </w:pPr>
            <w:r>
              <w:t>43.13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18.57</w:t>
            </w:r>
          </w:p>
        </w:tc>
        <w:tc>
          <w:tcPr>
            <w:tcW w:w="1361" w:type="dxa"/>
            <w:vAlign w:val="center"/>
          </w:tcPr>
          <w:p>
            <w:pPr>
              <w:pStyle w:val="11"/>
            </w:pPr>
            <w:r>
              <w:t>18.57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13.56</w:t>
            </w:r>
          </w:p>
        </w:tc>
        <w:tc>
          <w:tcPr>
            <w:tcW w:w="1361" w:type="dxa"/>
            <w:vAlign w:val="center"/>
          </w:tcPr>
          <w:p>
            <w:pPr>
              <w:pStyle w:val="11"/>
            </w:pPr>
            <w:r>
              <w:t>13.56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13.56</w:t>
            </w:r>
          </w:p>
        </w:tc>
        <w:tc>
          <w:tcPr>
            <w:tcW w:w="1361" w:type="dxa"/>
            <w:vAlign w:val="center"/>
          </w:tcPr>
          <w:p>
            <w:pPr>
              <w:pStyle w:val="11"/>
            </w:pPr>
            <w:r>
              <w:t>13.56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13.56</w:t>
            </w:r>
          </w:p>
        </w:tc>
        <w:tc>
          <w:tcPr>
            <w:tcW w:w="1361" w:type="dxa"/>
            <w:vAlign w:val="center"/>
          </w:tcPr>
          <w:p>
            <w:pPr>
              <w:pStyle w:val="11"/>
            </w:pPr>
            <w:r>
              <w:t>13.56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184.26</w:t>
            </w:r>
          </w:p>
        </w:tc>
        <w:tc>
          <w:tcPr>
            <w:tcW w:w="1361" w:type="dxa"/>
            <w:vAlign w:val="center"/>
          </w:tcPr>
          <w:p>
            <w:pPr>
              <w:pStyle w:val="11"/>
            </w:pPr>
            <w:r>
              <w:t>155.14</w:t>
            </w:r>
          </w:p>
        </w:tc>
        <w:tc>
          <w:tcPr>
            <w:tcW w:w="1361" w:type="dxa"/>
            <w:vAlign w:val="center"/>
          </w:tcPr>
          <w:p>
            <w:pPr>
              <w:pStyle w:val="11"/>
            </w:pPr>
            <w:r>
              <w:t>29.12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184.26</w:t>
            </w:r>
          </w:p>
        </w:tc>
        <w:tc>
          <w:tcPr>
            <w:tcW w:w="1361" w:type="dxa"/>
            <w:vAlign w:val="center"/>
          </w:tcPr>
          <w:p>
            <w:pPr>
              <w:pStyle w:val="11"/>
            </w:pPr>
            <w:r>
              <w:t>155.14</w:t>
            </w:r>
          </w:p>
        </w:tc>
        <w:tc>
          <w:tcPr>
            <w:tcW w:w="1361" w:type="dxa"/>
            <w:vAlign w:val="center"/>
          </w:tcPr>
          <w:p>
            <w:pPr>
              <w:pStyle w:val="11"/>
            </w:pPr>
            <w:r>
              <w:t>29.12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182.26</w:t>
            </w:r>
          </w:p>
        </w:tc>
        <w:tc>
          <w:tcPr>
            <w:tcW w:w="1361" w:type="dxa"/>
            <w:vAlign w:val="center"/>
          </w:tcPr>
          <w:p>
            <w:pPr>
              <w:pStyle w:val="11"/>
            </w:pPr>
            <w:r>
              <w:t>155.14</w:t>
            </w:r>
          </w:p>
        </w:tc>
        <w:tc>
          <w:tcPr>
            <w:tcW w:w="1361" w:type="dxa"/>
            <w:vAlign w:val="center"/>
          </w:tcPr>
          <w:p>
            <w:pPr>
              <w:pStyle w:val="11"/>
            </w:pPr>
            <w:r>
              <w:t>27.12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2130124</w:t>
            </w:r>
          </w:p>
        </w:tc>
        <w:tc>
          <w:tcPr>
            <w:tcW w:w="4535" w:type="dxa"/>
            <w:vAlign w:val="center"/>
          </w:tcPr>
          <w:p>
            <w:pPr>
              <w:pStyle w:val="12"/>
            </w:pPr>
            <w:r>
              <w:t>农村合作经济</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16.88</w:t>
            </w:r>
          </w:p>
        </w:tc>
        <w:tc>
          <w:tcPr>
            <w:tcW w:w="1361" w:type="dxa"/>
            <w:vAlign w:val="center"/>
          </w:tcPr>
          <w:p>
            <w:pPr>
              <w:pStyle w:val="11"/>
            </w:pPr>
            <w:r>
              <w:t>16.88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16.88</w:t>
            </w:r>
          </w:p>
        </w:tc>
        <w:tc>
          <w:tcPr>
            <w:tcW w:w="1361" w:type="dxa"/>
            <w:vAlign w:val="center"/>
          </w:tcPr>
          <w:p>
            <w:pPr>
              <w:pStyle w:val="11"/>
            </w:pPr>
            <w:r>
              <w:t>16.88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16.88</w:t>
            </w:r>
          </w:p>
        </w:tc>
        <w:tc>
          <w:tcPr>
            <w:tcW w:w="1361" w:type="dxa"/>
            <w:vAlign w:val="center"/>
          </w:tcPr>
          <w:p>
            <w:pPr>
              <w:pStyle w:val="11"/>
            </w:pPr>
            <w:r>
              <w:t>16.88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274.40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61.70</w:t>
            </w:r>
          </w:p>
        </w:tc>
        <w:tc>
          <w:tcPr>
            <w:tcW w:w="1474" w:type="dxa"/>
            <w:vAlign w:val="center"/>
          </w:tcPr>
          <w:p>
            <w:pPr>
              <w:pStyle w:val="11"/>
            </w:pPr>
            <w:r>
              <w:t>61.70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13.56</w:t>
            </w:r>
          </w:p>
        </w:tc>
        <w:tc>
          <w:tcPr>
            <w:tcW w:w="1474" w:type="dxa"/>
            <w:vAlign w:val="center"/>
          </w:tcPr>
          <w:p>
            <w:pPr>
              <w:pStyle w:val="11"/>
            </w:pPr>
            <w:r>
              <w:t>13.56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184.26</w:t>
            </w:r>
          </w:p>
        </w:tc>
        <w:tc>
          <w:tcPr>
            <w:tcW w:w="1474" w:type="dxa"/>
            <w:vAlign w:val="center"/>
          </w:tcPr>
          <w:p>
            <w:pPr>
              <w:pStyle w:val="11"/>
            </w:pPr>
            <w:r>
              <w:t>184.26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16.88</w:t>
            </w:r>
          </w:p>
        </w:tc>
        <w:tc>
          <w:tcPr>
            <w:tcW w:w="1474" w:type="dxa"/>
            <w:vAlign w:val="center"/>
          </w:tcPr>
          <w:p>
            <w:pPr>
              <w:pStyle w:val="11"/>
            </w:pPr>
            <w:r>
              <w:t>16.88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274.40</w:t>
            </w:r>
          </w:p>
        </w:tc>
        <w:tc>
          <w:tcPr>
            <w:tcW w:w="3402" w:type="dxa"/>
            <w:vAlign w:val="center"/>
          </w:tcPr>
          <w:p>
            <w:pPr>
              <w:pStyle w:val="14"/>
            </w:pPr>
            <w:r>
              <w:t>本年支出合计</w:t>
            </w:r>
          </w:p>
        </w:tc>
        <w:tc>
          <w:tcPr>
            <w:tcW w:w="1474" w:type="dxa"/>
            <w:vAlign w:val="center"/>
          </w:tcPr>
          <w:p>
            <w:pPr>
              <w:pStyle w:val="15"/>
            </w:pPr>
            <w:r>
              <w:t>276.40</w:t>
            </w:r>
          </w:p>
        </w:tc>
        <w:tc>
          <w:tcPr>
            <w:tcW w:w="1474" w:type="dxa"/>
            <w:vAlign w:val="center"/>
          </w:tcPr>
          <w:p>
            <w:pPr>
              <w:pStyle w:val="15"/>
            </w:pPr>
            <w:r>
              <w:t>276.40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276.40</w:t>
            </w:r>
          </w:p>
        </w:tc>
        <w:tc>
          <w:tcPr>
            <w:tcW w:w="3402" w:type="dxa"/>
            <w:vAlign w:val="center"/>
          </w:tcPr>
          <w:p>
            <w:pPr>
              <w:pStyle w:val="14"/>
            </w:pPr>
            <w:r>
              <w:t>支出总计</w:t>
            </w:r>
          </w:p>
        </w:tc>
        <w:tc>
          <w:tcPr>
            <w:tcW w:w="1474" w:type="dxa"/>
            <w:vAlign w:val="center"/>
          </w:tcPr>
          <w:p>
            <w:pPr>
              <w:pStyle w:val="15"/>
            </w:pPr>
            <w:r>
              <w:t>276.40</w:t>
            </w:r>
          </w:p>
        </w:tc>
        <w:tc>
          <w:tcPr>
            <w:tcW w:w="1474" w:type="dxa"/>
            <w:vAlign w:val="center"/>
          </w:tcPr>
          <w:p>
            <w:pPr>
              <w:pStyle w:val="15"/>
            </w:pPr>
            <w:r>
              <w:t>276.40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276.40</w:t>
            </w:r>
          </w:p>
        </w:tc>
        <w:tc>
          <w:tcPr>
            <w:tcW w:w="2551" w:type="dxa"/>
            <w:vAlign w:val="center"/>
          </w:tcPr>
          <w:p>
            <w:pPr>
              <w:pStyle w:val="15"/>
            </w:pPr>
            <w:r>
              <w:t>247.28</w:t>
            </w:r>
          </w:p>
        </w:tc>
        <w:tc>
          <w:tcPr>
            <w:tcW w:w="2551" w:type="dxa"/>
            <w:vAlign w:val="center"/>
          </w:tcPr>
          <w:p>
            <w:pPr>
              <w:pStyle w:val="15"/>
            </w:pPr>
            <w:r>
              <w:t>29.12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61.70</w:t>
            </w:r>
          </w:p>
        </w:tc>
        <w:tc>
          <w:tcPr>
            <w:tcW w:w="2551" w:type="dxa"/>
            <w:vAlign w:val="center"/>
          </w:tcPr>
          <w:p>
            <w:pPr>
              <w:pStyle w:val="11"/>
            </w:pPr>
            <w:r>
              <w:t>61.70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61.70</w:t>
            </w:r>
          </w:p>
        </w:tc>
        <w:tc>
          <w:tcPr>
            <w:tcW w:w="2551" w:type="dxa"/>
            <w:vAlign w:val="center"/>
          </w:tcPr>
          <w:p>
            <w:pPr>
              <w:pStyle w:val="11"/>
            </w:pPr>
            <w:r>
              <w:t>61.70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43.13</w:t>
            </w:r>
          </w:p>
        </w:tc>
        <w:tc>
          <w:tcPr>
            <w:tcW w:w="2551" w:type="dxa"/>
            <w:vAlign w:val="center"/>
          </w:tcPr>
          <w:p>
            <w:pPr>
              <w:pStyle w:val="11"/>
            </w:pPr>
            <w:r>
              <w:t>43.13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18.57</w:t>
            </w:r>
          </w:p>
        </w:tc>
        <w:tc>
          <w:tcPr>
            <w:tcW w:w="2551" w:type="dxa"/>
            <w:vAlign w:val="center"/>
          </w:tcPr>
          <w:p>
            <w:pPr>
              <w:pStyle w:val="11"/>
            </w:pPr>
            <w:r>
              <w:t>18.57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13.56</w:t>
            </w:r>
          </w:p>
        </w:tc>
        <w:tc>
          <w:tcPr>
            <w:tcW w:w="2551" w:type="dxa"/>
            <w:vAlign w:val="center"/>
          </w:tcPr>
          <w:p>
            <w:pPr>
              <w:pStyle w:val="11"/>
            </w:pPr>
            <w:r>
              <w:t>13.56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13.56</w:t>
            </w:r>
          </w:p>
        </w:tc>
        <w:tc>
          <w:tcPr>
            <w:tcW w:w="2551" w:type="dxa"/>
            <w:vAlign w:val="center"/>
          </w:tcPr>
          <w:p>
            <w:pPr>
              <w:pStyle w:val="11"/>
            </w:pPr>
            <w:r>
              <w:t>13.56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13.56</w:t>
            </w:r>
          </w:p>
        </w:tc>
        <w:tc>
          <w:tcPr>
            <w:tcW w:w="2551" w:type="dxa"/>
            <w:vAlign w:val="center"/>
          </w:tcPr>
          <w:p>
            <w:pPr>
              <w:pStyle w:val="11"/>
            </w:pPr>
            <w:r>
              <w:t>13.56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184.26</w:t>
            </w:r>
          </w:p>
        </w:tc>
        <w:tc>
          <w:tcPr>
            <w:tcW w:w="2551" w:type="dxa"/>
            <w:vAlign w:val="center"/>
          </w:tcPr>
          <w:p>
            <w:pPr>
              <w:pStyle w:val="11"/>
            </w:pPr>
            <w:r>
              <w:t>155.14</w:t>
            </w:r>
          </w:p>
        </w:tc>
        <w:tc>
          <w:tcPr>
            <w:tcW w:w="2551" w:type="dxa"/>
            <w:vAlign w:val="center"/>
          </w:tcPr>
          <w:p>
            <w:pPr>
              <w:pStyle w:val="11"/>
            </w:pPr>
            <w:r>
              <w:t>29.12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184.26</w:t>
            </w:r>
          </w:p>
        </w:tc>
        <w:tc>
          <w:tcPr>
            <w:tcW w:w="2551" w:type="dxa"/>
            <w:vAlign w:val="center"/>
          </w:tcPr>
          <w:p>
            <w:pPr>
              <w:pStyle w:val="11"/>
            </w:pPr>
            <w:r>
              <w:t>155.14</w:t>
            </w:r>
          </w:p>
        </w:tc>
        <w:tc>
          <w:tcPr>
            <w:tcW w:w="2551" w:type="dxa"/>
            <w:vAlign w:val="center"/>
          </w:tcPr>
          <w:p>
            <w:pPr>
              <w:pStyle w:val="11"/>
            </w:pPr>
            <w:r>
              <w:t>29.12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182.26</w:t>
            </w:r>
          </w:p>
        </w:tc>
        <w:tc>
          <w:tcPr>
            <w:tcW w:w="2551" w:type="dxa"/>
            <w:vAlign w:val="center"/>
          </w:tcPr>
          <w:p>
            <w:pPr>
              <w:pStyle w:val="11"/>
            </w:pPr>
            <w:r>
              <w:t>155.14</w:t>
            </w:r>
          </w:p>
        </w:tc>
        <w:tc>
          <w:tcPr>
            <w:tcW w:w="2551" w:type="dxa"/>
            <w:vAlign w:val="center"/>
          </w:tcPr>
          <w:p>
            <w:pPr>
              <w:pStyle w:val="11"/>
            </w:pPr>
            <w:r>
              <w:t>27.12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2130124</w:t>
            </w:r>
          </w:p>
        </w:tc>
        <w:tc>
          <w:tcPr>
            <w:tcW w:w="4535" w:type="dxa"/>
            <w:vAlign w:val="center"/>
          </w:tcPr>
          <w:p>
            <w:pPr>
              <w:pStyle w:val="12"/>
            </w:pPr>
            <w:r>
              <w:t>农村合作经济</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16.88</w:t>
            </w:r>
          </w:p>
        </w:tc>
        <w:tc>
          <w:tcPr>
            <w:tcW w:w="2551" w:type="dxa"/>
            <w:vAlign w:val="center"/>
          </w:tcPr>
          <w:p>
            <w:pPr>
              <w:pStyle w:val="11"/>
            </w:pPr>
            <w:r>
              <w:t>16.88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16.88</w:t>
            </w:r>
          </w:p>
        </w:tc>
        <w:tc>
          <w:tcPr>
            <w:tcW w:w="2551" w:type="dxa"/>
            <w:vAlign w:val="center"/>
          </w:tcPr>
          <w:p>
            <w:pPr>
              <w:pStyle w:val="11"/>
            </w:pPr>
            <w:r>
              <w:t>16.88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16.88</w:t>
            </w:r>
          </w:p>
        </w:tc>
        <w:tc>
          <w:tcPr>
            <w:tcW w:w="2551" w:type="dxa"/>
            <w:vAlign w:val="center"/>
          </w:tcPr>
          <w:p>
            <w:pPr>
              <w:pStyle w:val="11"/>
            </w:pPr>
            <w:r>
              <w:t>16.88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247.28</w:t>
            </w:r>
          </w:p>
        </w:tc>
        <w:tc>
          <w:tcPr>
            <w:tcW w:w="2551" w:type="dxa"/>
            <w:vAlign w:val="center"/>
          </w:tcPr>
          <w:p>
            <w:pPr>
              <w:pStyle w:val="15"/>
            </w:pPr>
            <w:r>
              <w:t>235.97</w:t>
            </w:r>
          </w:p>
        </w:tc>
        <w:tc>
          <w:tcPr>
            <w:tcW w:w="2551" w:type="dxa"/>
            <w:vAlign w:val="center"/>
          </w:tcPr>
          <w:p>
            <w:pPr>
              <w:pStyle w:val="15"/>
            </w:pPr>
            <w:r>
              <w:t>11.31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190.84</w:t>
            </w:r>
          </w:p>
        </w:tc>
        <w:tc>
          <w:tcPr>
            <w:tcW w:w="2551" w:type="dxa"/>
            <w:vAlign w:val="center"/>
          </w:tcPr>
          <w:p>
            <w:pPr>
              <w:pStyle w:val="11"/>
            </w:pPr>
            <w:r>
              <w:t>190.84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51.64</w:t>
            </w:r>
          </w:p>
        </w:tc>
        <w:tc>
          <w:tcPr>
            <w:tcW w:w="2551" w:type="dxa"/>
            <w:vAlign w:val="center"/>
          </w:tcPr>
          <w:p>
            <w:pPr>
              <w:pStyle w:val="11"/>
            </w:pPr>
            <w:r>
              <w:t>51.64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9.99</w:t>
            </w:r>
          </w:p>
        </w:tc>
        <w:tc>
          <w:tcPr>
            <w:tcW w:w="2551" w:type="dxa"/>
            <w:vAlign w:val="center"/>
          </w:tcPr>
          <w:p>
            <w:pPr>
              <w:pStyle w:val="11"/>
            </w:pPr>
            <w:r>
              <w:t>9.99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79.14</w:t>
            </w:r>
          </w:p>
        </w:tc>
        <w:tc>
          <w:tcPr>
            <w:tcW w:w="2551" w:type="dxa"/>
            <w:vAlign w:val="center"/>
          </w:tcPr>
          <w:p>
            <w:pPr>
              <w:pStyle w:val="11"/>
            </w:pPr>
            <w:r>
              <w:t>79.14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18.57</w:t>
            </w:r>
          </w:p>
        </w:tc>
        <w:tc>
          <w:tcPr>
            <w:tcW w:w="2551" w:type="dxa"/>
            <w:vAlign w:val="center"/>
          </w:tcPr>
          <w:p>
            <w:pPr>
              <w:pStyle w:val="11"/>
            </w:pPr>
            <w:r>
              <w:t>18.57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7.65</w:t>
            </w:r>
          </w:p>
        </w:tc>
        <w:tc>
          <w:tcPr>
            <w:tcW w:w="2551" w:type="dxa"/>
            <w:vAlign w:val="center"/>
          </w:tcPr>
          <w:p>
            <w:pPr>
              <w:pStyle w:val="11"/>
            </w:pPr>
            <w:r>
              <w:t>7.65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5.92</w:t>
            </w:r>
          </w:p>
        </w:tc>
        <w:tc>
          <w:tcPr>
            <w:tcW w:w="2551" w:type="dxa"/>
            <w:vAlign w:val="center"/>
          </w:tcPr>
          <w:p>
            <w:pPr>
              <w:pStyle w:val="11"/>
            </w:pPr>
            <w:r>
              <w:t>5.92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1.05</w:t>
            </w:r>
          </w:p>
        </w:tc>
        <w:tc>
          <w:tcPr>
            <w:tcW w:w="2551" w:type="dxa"/>
            <w:vAlign w:val="center"/>
          </w:tcPr>
          <w:p>
            <w:pPr>
              <w:pStyle w:val="11"/>
            </w:pPr>
            <w:r>
              <w:t>1.05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16.88</w:t>
            </w:r>
          </w:p>
        </w:tc>
        <w:tc>
          <w:tcPr>
            <w:tcW w:w="2551" w:type="dxa"/>
            <w:vAlign w:val="center"/>
          </w:tcPr>
          <w:p>
            <w:pPr>
              <w:pStyle w:val="11"/>
            </w:pPr>
            <w:r>
              <w:t>16.88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10.39</w:t>
            </w:r>
          </w:p>
        </w:tc>
        <w:tc>
          <w:tcPr>
            <w:tcW w:w="2551" w:type="dxa"/>
            <w:vAlign w:val="center"/>
          </w:tcPr>
          <w:p>
            <w:pPr>
              <w:pStyle w:val="11"/>
            </w:pPr>
          </w:p>
        </w:tc>
        <w:tc>
          <w:tcPr>
            <w:tcW w:w="2551" w:type="dxa"/>
            <w:vAlign w:val="center"/>
          </w:tcPr>
          <w:p>
            <w:pPr>
              <w:pStyle w:val="11"/>
            </w:pPr>
            <w:r>
              <w:t>10.39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4.48</w:t>
            </w:r>
          </w:p>
        </w:tc>
        <w:tc>
          <w:tcPr>
            <w:tcW w:w="2551" w:type="dxa"/>
            <w:vAlign w:val="center"/>
          </w:tcPr>
          <w:p>
            <w:pPr>
              <w:pStyle w:val="11"/>
            </w:pPr>
          </w:p>
        </w:tc>
        <w:tc>
          <w:tcPr>
            <w:tcW w:w="2551" w:type="dxa"/>
            <w:vAlign w:val="center"/>
          </w:tcPr>
          <w:p>
            <w:pPr>
              <w:pStyle w:val="11"/>
            </w:pPr>
            <w:r>
              <w:t>4.48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1.29</w:t>
            </w:r>
          </w:p>
        </w:tc>
        <w:tc>
          <w:tcPr>
            <w:tcW w:w="2551" w:type="dxa"/>
            <w:vAlign w:val="center"/>
          </w:tcPr>
          <w:p>
            <w:pPr>
              <w:pStyle w:val="11"/>
            </w:pPr>
          </w:p>
        </w:tc>
        <w:tc>
          <w:tcPr>
            <w:tcW w:w="2551" w:type="dxa"/>
            <w:vAlign w:val="center"/>
          </w:tcPr>
          <w:p>
            <w:pPr>
              <w:pStyle w:val="11"/>
            </w:pPr>
            <w:r>
              <w:t>1.29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1.02</w:t>
            </w:r>
          </w:p>
        </w:tc>
        <w:tc>
          <w:tcPr>
            <w:tcW w:w="2551" w:type="dxa"/>
            <w:vAlign w:val="center"/>
          </w:tcPr>
          <w:p>
            <w:pPr>
              <w:pStyle w:val="11"/>
            </w:pPr>
          </w:p>
        </w:tc>
        <w:tc>
          <w:tcPr>
            <w:tcW w:w="2551" w:type="dxa"/>
            <w:vAlign w:val="center"/>
          </w:tcPr>
          <w:p>
            <w:pPr>
              <w:pStyle w:val="11"/>
            </w:pPr>
            <w:r>
              <w:t>1.02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45.13</w:t>
            </w:r>
          </w:p>
        </w:tc>
        <w:tc>
          <w:tcPr>
            <w:tcW w:w="2551" w:type="dxa"/>
            <w:vAlign w:val="center"/>
          </w:tcPr>
          <w:p>
            <w:pPr>
              <w:pStyle w:val="11"/>
            </w:pPr>
            <w:r>
              <w:t>45.13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12.55</w:t>
            </w:r>
          </w:p>
        </w:tc>
        <w:tc>
          <w:tcPr>
            <w:tcW w:w="2551" w:type="dxa"/>
            <w:vAlign w:val="center"/>
          </w:tcPr>
          <w:p>
            <w:pPr>
              <w:pStyle w:val="11"/>
            </w:pPr>
            <w:r>
              <w:t>12.55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29.67</w:t>
            </w:r>
          </w:p>
        </w:tc>
        <w:tc>
          <w:tcPr>
            <w:tcW w:w="2551" w:type="dxa"/>
            <w:vAlign w:val="center"/>
          </w:tcPr>
          <w:p>
            <w:pPr>
              <w:pStyle w:val="11"/>
            </w:pPr>
            <w:r>
              <w:t>29.67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2.92</w:t>
            </w:r>
          </w:p>
        </w:tc>
        <w:tc>
          <w:tcPr>
            <w:tcW w:w="2551" w:type="dxa"/>
            <w:vAlign w:val="center"/>
          </w:tcPr>
          <w:p>
            <w:pPr>
              <w:pStyle w:val="11"/>
            </w:pPr>
            <w:r>
              <w:t>2.92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0.92</w:t>
            </w:r>
          </w:p>
        </w:tc>
        <w:tc>
          <w:tcPr>
            <w:tcW w:w="2551" w:type="dxa"/>
            <w:vAlign w:val="center"/>
          </w:tcPr>
          <w:p>
            <w:pPr>
              <w:pStyle w:val="11"/>
            </w:pPr>
          </w:p>
        </w:tc>
        <w:tc>
          <w:tcPr>
            <w:tcW w:w="2551" w:type="dxa"/>
            <w:vAlign w:val="center"/>
          </w:tcPr>
          <w:p>
            <w:pPr>
              <w:pStyle w:val="11"/>
            </w:pPr>
            <w:r>
              <w:t>0.92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0.92</w:t>
            </w:r>
          </w:p>
        </w:tc>
        <w:tc>
          <w:tcPr>
            <w:tcW w:w="2551" w:type="dxa"/>
            <w:vAlign w:val="center"/>
          </w:tcPr>
          <w:p>
            <w:pPr>
              <w:pStyle w:val="11"/>
            </w:pPr>
          </w:p>
        </w:tc>
        <w:tc>
          <w:tcPr>
            <w:tcW w:w="2551" w:type="dxa"/>
            <w:vAlign w:val="center"/>
          </w:tcPr>
          <w:p>
            <w:pPr>
              <w:pStyle w:val="11"/>
            </w:pPr>
            <w:r>
              <w:t>0.92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石家庄市鹿泉区农业机械化技术推广站2025年单位预算信息公开情况说明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按照《中华人民共和国预算法》、《地方预决算公开操作规程》和《关于进一步推进预算公开工作的实施意见》规定，现将石家庄市鹿泉区农业机械化技术推广站2025年单位预算公开如下：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推广先进农机技术，提高农业机械化水平；农机技术标准与规范拟定，农机技术推广计划编制；农机技术推广机构与队伍建设业务指导；新农机具引进，农机对比试验，质量测试；农机技术培训；农机信息服务。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石家庄市鹿泉区农业机械化技术推广站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276.40万元，其中：一般公共预算收入274.40万元，基金预算收入0.00万元，国有资本经营预算收入0.00万元，财政专户核拨收入0.00万元，单位资金收入0.00万元，上年结转结余2.00万元。</w:t>
      </w:r>
    </w:p>
    <w:p>
      <w:pPr>
        <w:pStyle w:val="18"/>
      </w:pPr>
      <w:r>
        <w:t>2、支出说明</w:t>
      </w:r>
    </w:p>
    <w:p>
      <w:pPr>
        <w:pStyle w:val="18"/>
      </w:pPr>
      <w:r>
        <w:t>收支预算总表支出栏、基本支出表、项目支出表按经济分类和支出功能分类科目编制，反映石家庄市鹿泉区农业机械化技术推广站年度单位预算中支出预算的总体情况。2025年支出预算276.40万元，其中基本支出247.28万元，包括人员经费235.97万元和日常公用经费11.31万元；项目支出29.12万元，主要为2023年4月至2025年12月办公场所租赁费。</w:t>
      </w:r>
    </w:p>
    <w:p>
      <w:pPr>
        <w:pStyle w:val="18"/>
      </w:pPr>
      <w:r>
        <w:t>3、比上年增减情况</w:t>
      </w:r>
    </w:p>
    <w:p>
      <w:pPr>
        <w:pStyle w:val="18"/>
      </w:pPr>
      <w:r>
        <w:t>2025年预算收支安排276.40万元，较2024年预算增加36.20万元，其中：基本支出增加24.34万元，主要为2024年新招录工作人员2名，人员经费支出增加。项目支出增加11.86万元，主要为办公场所租赁费。</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eastAsia"/>
        </w:rPr>
      </w:pPr>
      <w:r>
        <w:rPr>
          <w:rFonts w:hint="eastAsia"/>
        </w:rPr>
        <w:t>2025年，我单位机关运行经费共计安排11.31万元，主要用于日常维修、办公用房水电费、办公用房取暖费、 办公用房物业管理费等日常运行支出。</w:t>
      </w:r>
    </w:p>
    <w:p>
      <w:pPr>
        <w:pStyle w:val="19"/>
        <w:rPr>
          <w:rFonts w:hint="eastAsia"/>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lang w:eastAsia="zh-CN"/>
        </w:rPr>
      </w:pPr>
      <w:r>
        <w:rPr>
          <w:rFonts w:hint="eastAsia"/>
        </w:rPr>
        <w:t>2025年，我单位财政拨款“三公”经费预算安排0.00万元，其中因公出国（境）费0.00万元； 公务用车购置及运维费0.00万元（其中：公务用车购置费为0.00万元，公务用车运维费0.00万元)； 公务接待费0.00万元。与2024年相比</w:t>
      </w:r>
      <w:r>
        <w:rPr>
          <w:rFonts w:hint="eastAsia"/>
          <w:lang w:eastAsia="zh-CN"/>
        </w:rPr>
        <w:t>持平，无增减变化。</w:t>
      </w:r>
    </w:p>
    <w:p>
      <w:pPr>
        <w:pStyle w:val="20"/>
        <w:rPr>
          <w:rFonts w:hint="eastAsia"/>
          <w:lang w:eastAsia="zh-CN"/>
        </w:rPr>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1、2025农机推广站办公场地租赁费绩效目标表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13011025P003188100666</w:t>
            </w:r>
          </w:p>
        </w:tc>
        <w:tc>
          <w:tcPr>
            <w:tcW w:w="2835" w:type="dxa"/>
            <w:vAlign w:val="center"/>
          </w:tcPr>
          <w:p>
            <w:pPr>
              <w:pStyle w:val="10"/>
            </w:pPr>
            <w:r>
              <w:t>项目名称</w:t>
            </w:r>
          </w:p>
        </w:tc>
        <w:tc>
          <w:tcPr>
            <w:tcW w:w="6095" w:type="dxa"/>
            <w:gridSpan w:val="3"/>
            <w:vAlign w:val="center"/>
          </w:tcPr>
          <w:p>
            <w:pPr>
              <w:pStyle w:val="12"/>
            </w:pPr>
            <w:r>
              <w:t>2025农机推广站办公场地租赁费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27.12</w:t>
            </w:r>
          </w:p>
        </w:tc>
        <w:tc>
          <w:tcPr>
            <w:tcW w:w="2835" w:type="dxa"/>
            <w:vAlign w:val="center"/>
          </w:tcPr>
          <w:p>
            <w:pPr>
              <w:pStyle w:val="10"/>
            </w:pPr>
            <w:r>
              <w:t>其中：财政    资金</w:t>
            </w:r>
          </w:p>
        </w:tc>
        <w:tc>
          <w:tcPr>
            <w:tcW w:w="2551" w:type="dxa"/>
            <w:vAlign w:val="center"/>
          </w:tcPr>
          <w:p>
            <w:pPr>
              <w:pStyle w:val="12"/>
            </w:pPr>
            <w:r>
              <w:t>27.12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2023年4月至2025年12月办公场所租赁费。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70%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1.主要用于办公用房租赁费支出，保障办公正常运转。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租赁面积</w:t>
            </w:r>
          </w:p>
        </w:tc>
        <w:tc>
          <w:tcPr>
            <w:tcW w:w="5386" w:type="dxa"/>
            <w:vAlign w:val="center"/>
          </w:tcPr>
          <w:p>
            <w:pPr>
              <w:pStyle w:val="12"/>
            </w:pPr>
            <w:r>
              <w:t>租赁办公用房面积</w:t>
            </w:r>
          </w:p>
        </w:tc>
        <w:tc>
          <w:tcPr>
            <w:tcW w:w="2268" w:type="dxa"/>
            <w:vAlign w:val="center"/>
          </w:tcPr>
          <w:p>
            <w:pPr>
              <w:pStyle w:val="12"/>
            </w:pPr>
            <w:r>
              <w:t>456.57平方米</w:t>
            </w:r>
          </w:p>
        </w:tc>
        <w:tc>
          <w:tcPr>
            <w:tcW w:w="1276" w:type="dxa"/>
            <w:vAlign w:val="center"/>
          </w:tcPr>
          <w:p>
            <w:pPr>
              <w:pStyle w:val="12"/>
            </w:pPr>
            <w:r>
              <w:t>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租赁办公用房质量情况</w:t>
            </w:r>
          </w:p>
        </w:tc>
        <w:tc>
          <w:tcPr>
            <w:tcW w:w="5386" w:type="dxa"/>
            <w:vAlign w:val="center"/>
          </w:tcPr>
          <w:p>
            <w:pPr>
              <w:pStyle w:val="12"/>
            </w:pPr>
            <w:r>
              <w:t>办公用房内各项设施齐全，运转正常</w:t>
            </w:r>
          </w:p>
        </w:tc>
        <w:tc>
          <w:tcPr>
            <w:tcW w:w="2268" w:type="dxa"/>
            <w:vAlign w:val="center"/>
          </w:tcPr>
          <w:p>
            <w:pPr>
              <w:pStyle w:val="12"/>
            </w:pPr>
            <w:r>
              <w:t>设施齐全，正常运转</w:t>
            </w:r>
          </w:p>
        </w:tc>
        <w:tc>
          <w:tcPr>
            <w:tcW w:w="1276" w:type="dxa"/>
            <w:vAlign w:val="center"/>
          </w:tcPr>
          <w:p>
            <w:pPr>
              <w:pStyle w:val="12"/>
            </w:pPr>
            <w:r>
              <w:t>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租赁合同签订时间</w:t>
            </w:r>
          </w:p>
        </w:tc>
        <w:tc>
          <w:tcPr>
            <w:tcW w:w="5386" w:type="dxa"/>
            <w:vAlign w:val="center"/>
          </w:tcPr>
          <w:p>
            <w:pPr>
              <w:pStyle w:val="12"/>
            </w:pPr>
            <w:r>
              <w:t>办公用房租赁合同签订日期</w:t>
            </w:r>
          </w:p>
        </w:tc>
        <w:tc>
          <w:tcPr>
            <w:tcW w:w="2268" w:type="dxa"/>
            <w:vAlign w:val="center"/>
          </w:tcPr>
          <w:p>
            <w:pPr>
              <w:pStyle w:val="12"/>
            </w:pPr>
            <w:r>
              <w:t>2023年4月1日</w:t>
            </w:r>
          </w:p>
        </w:tc>
        <w:tc>
          <w:tcPr>
            <w:tcW w:w="1276" w:type="dxa"/>
            <w:vAlign w:val="center"/>
          </w:tcPr>
          <w:p>
            <w:pPr>
              <w:pStyle w:val="12"/>
            </w:pPr>
            <w:r>
              <w:t>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单位面积办公用房年度租赁费</w:t>
            </w:r>
          </w:p>
        </w:tc>
        <w:tc>
          <w:tcPr>
            <w:tcW w:w="5386" w:type="dxa"/>
            <w:vAlign w:val="center"/>
          </w:tcPr>
          <w:p>
            <w:pPr>
              <w:pStyle w:val="12"/>
            </w:pPr>
            <w:r>
              <w:t>每平方米办公用房年度租赁费</w:t>
            </w:r>
          </w:p>
        </w:tc>
        <w:tc>
          <w:tcPr>
            <w:tcW w:w="2268" w:type="dxa"/>
            <w:vAlign w:val="center"/>
          </w:tcPr>
          <w:p>
            <w:pPr>
              <w:pStyle w:val="12"/>
            </w:pPr>
            <w:r>
              <w:t>≤203元/平方米</w:t>
            </w:r>
          </w:p>
        </w:tc>
        <w:tc>
          <w:tcPr>
            <w:tcW w:w="1276" w:type="dxa"/>
            <w:vAlign w:val="center"/>
          </w:tcPr>
          <w:p>
            <w:pPr>
              <w:pStyle w:val="12"/>
            </w:pPr>
            <w:r>
              <w:t>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保障办公用房人数</w:t>
            </w:r>
          </w:p>
        </w:tc>
        <w:tc>
          <w:tcPr>
            <w:tcW w:w="5386" w:type="dxa"/>
            <w:vAlign w:val="center"/>
          </w:tcPr>
          <w:p>
            <w:pPr>
              <w:pStyle w:val="12"/>
            </w:pPr>
            <w:r>
              <w:t>租赁办公用房保障办公需要的人数</w:t>
            </w:r>
          </w:p>
        </w:tc>
        <w:tc>
          <w:tcPr>
            <w:tcW w:w="2268" w:type="dxa"/>
            <w:vAlign w:val="center"/>
          </w:tcPr>
          <w:p>
            <w:pPr>
              <w:pStyle w:val="12"/>
            </w:pPr>
            <w:r>
              <w:t>≥10人</w:t>
            </w:r>
          </w:p>
        </w:tc>
        <w:tc>
          <w:tcPr>
            <w:tcW w:w="1276" w:type="dxa"/>
            <w:vAlign w:val="center"/>
          </w:tcPr>
          <w:p>
            <w:pPr>
              <w:pStyle w:val="12"/>
            </w:pPr>
            <w:r>
              <w:t>人员编制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租赁期限</w:t>
            </w:r>
          </w:p>
        </w:tc>
        <w:tc>
          <w:tcPr>
            <w:tcW w:w="5386" w:type="dxa"/>
            <w:vAlign w:val="center"/>
          </w:tcPr>
          <w:p>
            <w:pPr>
              <w:pStyle w:val="12"/>
            </w:pPr>
            <w:r>
              <w:t>办公用房租赁期限</w:t>
            </w:r>
          </w:p>
        </w:tc>
        <w:tc>
          <w:tcPr>
            <w:tcW w:w="2268" w:type="dxa"/>
            <w:vAlign w:val="center"/>
          </w:tcPr>
          <w:p>
            <w:pPr>
              <w:pStyle w:val="12"/>
            </w:pPr>
            <w:r>
              <w:t>≥2.9年</w:t>
            </w:r>
          </w:p>
        </w:tc>
        <w:tc>
          <w:tcPr>
            <w:tcW w:w="1276" w:type="dxa"/>
            <w:vAlign w:val="center"/>
          </w:tcPr>
          <w:p>
            <w:pPr>
              <w:pStyle w:val="12"/>
            </w:pPr>
            <w:r>
              <w:t>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办公用房使用人员满意程度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2、石财农【2024】26号下达2024年中央农业经营主体能力提升资金（高素质农民培育）绩效目标表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13011024P00004210017H</w:t>
            </w:r>
          </w:p>
        </w:tc>
        <w:tc>
          <w:tcPr>
            <w:tcW w:w="2835" w:type="dxa"/>
            <w:vAlign w:val="center"/>
          </w:tcPr>
          <w:p>
            <w:pPr>
              <w:pStyle w:val="10"/>
            </w:pPr>
            <w:r>
              <w:t>项目名称</w:t>
            </w:r>
          </w:p>
        </w:tc>
        <w:tc>
          <w:tcPr>
            <w:tcW w:w="6095" w:type="dxa"/>
            <w:gridSpan w:val="3"/>
            <w:vAlign w:val="center"/>
          </w:tcPr>
          <w:p>
            <w:pPr>
              <w:pStyle w:val="12"/>
            </w:pPr>
            <w:r>
              <w:t>石财农【2024】26号下达2024年中央农业经营主体能力提升资金（高素质农民培育）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承担专业农机手技能提升质高素质农民培育不少于40人。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1.承担专业农机手技能提升质高素质农民培育不少于40人</w:t>
            </w:r>
          </w:p>
          <w:p>
            <w:pPr>
              <w:pStyle w:val="12"/>
            </w:pPr>
            <w:r>
              <w:t>2.结转项目，项目已完成。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培训人数</w:t>
            </w:r>
          </w:p>
        </w:tc>
        <w:tc>
          <w:tcPr>
            <w:tcW w:w="5386" w:type="dxa"/>
            <w:vAlign w:val="center"/>
          </w:tcPr>
          <w:p>
            <w:pPr>
              <w:pStyle w:val="12"/>
            </w:pPr>
            <w:r>
              <w:t>完成培训人数不少于40人</w:t>
            </w:r>
          </w:p>
        </w:tc>
        <w:tc>
          <w:tcPr>
            <w:tcW w:w="2268" w:type="dxa"/>
            <w:vAlign w:val="center"/>
          </w:tcPr>
          <w:p>
            <w:pPr>
              <w:pStyle w:val="12"/>
            </w:pPr>
            <w:r>
              <w:t>≥40人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培训期数</w:t>
            </w:r>
          </w:p>
        </w:tc>
        <w:tc>
          <w:tcPr>
            <w:tcW w:w="5386" w:type="dxa"/>
            <w:vAlign w:val="center"/>
          </w:tcPr>
          <w:p>
            <w:pPr>
              <w:pStyle w:val="12"/>
            </w:pPr>
            <w:r>
              <w:t>完成培训期数</w:t>
            </w:r>
          </w:p>
        </w:tc>
        <w:tc>
          <w:tcPr>
            <w:tcW w:w="2268" w:type="dxa"/>
            <w:vAlign w:val="center"/>
          </w:tcPr>
          <w:p>
            <w:pPr>
              <w:pStyle w:val="12"/>
            </w:pPr>
            <w:r>
              <w:t>≥1期</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考核通过率</w:t>
            </w:r>
          </w:p>
        </w:tc>
        <w:tc>
          <w:tcPr>
            <w:tcW w:w="5386" w:type="dxa"/>
            <w:vAlign w:val="center"/>
          </w:tcPr>
          <w:p>
            <w:pPr>
              <w:pStyle w:val="12"/>
            </w:pPr>
            <w:r>
              <w:t>考核通过率</w:t>
            </w:r>
          </w:p>
        </w:tc>
        <w:tc>
          <w:tcPr>
            <w:tcW w:w="2268" w:type="dxa"/>
            <w:vAlign w:val="center"/>
          </w:tcPr>
          <w:p>
            <w:pPr>
              <w:pStyle w:val="12"/>
            </w:pPr>
            <w:r>
              <w:t>≥90%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培训学时数</w:t>
            </w:r>
          </w:p>
        </w:tc>
        <w:tc>
          <w:tcPr>
            <w:tcW w:w="5386" w:type="dxa"/>
            <w:vAlign w:val="center"/>
          </w:tcPr>
          <w:p>
            <w:pPr>
              <w:pStyle w:val="12"/>
            </w:pPr>
            <w:r>
              <w:t>完成培训学时</w:t>
            </w:r>
          </w:p>
        </w:tc>
        <w:tc>
          <w:tcPr>
            <w:tcW w:w="2268" w:type="dxa"/>
            <w:vAlign w:val="center"/>
          </w:tcPr>
          <w:p>
            <w:pPr>
              <w:pStyle w:val="12"/>
            </w:pPr>
            <w:r>
              <w:t>24学时</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5386" w:type="dxa"/>
            <w:vAlign w:val="center"/>
          </w:tcPr>
          <w:p>
            <w:pPr>
              <w:pStyle w:val="12"/>
            </w:pPr>
            <w:r>
              <w:t>参训学员人均培训成本</w:t>
            </w:r>
          </w:p>
        </w:tc>
        <w:tc>
          <w:tcPr>
            <w:tcW w:w="2268" w:type="dxa"/>
            <w:vAlign w:val="center"/>
          </w:tcPr>
          <w:p>
            <w:pPr>
              <w:pStyle w:val="12"/>
            </w:pPr>
            <w:r>
              <w:t>500元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农民生产水平提高</w:t>
            </w:r>
          </w:p>
        </w:tc>
        <w:tc>
          <w:tcPr>
            <w:tcW w:w="5386" w:type="dxa"/>
            <w:vAlign w:val="center"/>
          </w:tcPr>
          <w:p>
            <w:pPr>
              <w:pStyle w:val="12"/>
            </w:pPr>
            <w:r>
              <w:t>农民生产水平提高</w:t>
            </w:r>
          </w:p>
        </w:tc>
        <w:tc>
          <w:tcPr>
            <w:tcW w:w="2268" w:type="dxa"/>
            <w:vAlign w:val="center"/>
          </w:tcPr>
          <w:p>
            <w:pPr>
              <w:pStyle w:val="12"/>
            </w:pPr>
            <w:r>
              <w:t>提高农民生产水平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受训学员满意度</w:t>
            </w:r>
          </w:p>
        </w:tc>
        <w:tc>
          <w:tcPr>
            <w:tcW w:w="5386" w:type="dxa"/>
            <w:vAlign w:val="center"/>
          </w:tcPr>
          <w:p>
            <w:pPr>
              <w:pStyle w:val="12"/>
            </w:pPr>
            <w:r>
              <w:t>调查中满意和较满意的受训学员占受训学员人数</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0.92</w:t>
            </w:r>
          </w:p>
        </w:tc>
        <w:tc>
          <w:tcPr>
            <w:tcW w:w="964" w:type="dxa"/>
            <w:vAlign w:val="center"/>
          </w:tcPr>
          <w:p>
            <w:pPr>
              <w:pStyle w:val="15"/>
            </w:pPr>
            <w:r>
              <w:t>0.92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石家庄市鹿泉区农业机械化技术推广站小计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0.92</w:t>
            </w:r>
          </w:p>
        </w:tc>
        <w:tc>
          <w:tcPr>
            <w:tcW w:w="964" w:type="dxa"/>
            <w:vAlign w:val="center"/>
          </w:tcPr>
          <w:p>
            <w:pPr>
              <w:pStyle w:val="15"/>
            </w:pPr>
            <w:r>
              <w:t>0.92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6.00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6.00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2</w:t>
            </w:r>
          </w:p>
        </w:tc>
        <w:tc>
          <w:tcPr>
            <w:tcW w:w="850" w:type="dxa"/>
            <w:vAlign w:val="center"/>
          </w:tcPr>
          <w:p>
            <w:pPr>
              <w:pStyle w:val="11"/>
            </w:pPr>
            <w:r>
              <w:t>0.06</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6.00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4</w:t>
            </w:r>
          </w:p>
        </w:tc>
        <w:tc>
          <w:tcPr>
            <w:tcW w:w="850" w:type="dxa"/>
            <w:vAlign w:val="center"/>
          </w:tcPr>
          <w:p>
            <w:pPr>
              <w:pStyle w:val="11"/>
            </w:pPr>
            <w:r>
              <w:t>0.04</w:t>
            </w:r>
          </w:p>
        </w:tc>
        <w:tc>
          <w:tcPr>
            <w:tcW w:w="964" w:type="dxa"/>
            <w:vAlign w:val="center"/>
          </w:tcPr>
          <w:p>
            <w:pPr>
              <w:pStyle w:val="11"/>
            </w:pPr>
            <w:r>
              <w:t>0.14</w:t>
            </w:r>
          </w:p>
        </w:tc>
        <w:tc>
          <w:tcPr>
            <w:tcW w:w="964" w:type="dxa"/>
            <w:vAlign w:val="center"/>
          </w:tcPr>
          <w:p>
            <w:pPr>
              <w:pStyle w:val="11"/>
            </w:pPr>
            <w:r>
              <w:t>0.14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6.00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2</w:t>
            </w:r>
          </w:p>
        </w:tc>
        <w:tc>
          <w:tcPr>
            <w:tcW w:w="850" w:type="dxa"/>
            <w:vAlign w:val="center"/>
          </w:tcPr>
          <w:p>
            <w:pPr>
              <w:pStyle w:val="11"/>
            </w:pPr>
            <w:r>
              <w:t>0.08</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石家庄市鹿泉区农业机械化技术推广站上年末固定资产金额为42.14万元（详见下表）。本年度拟购置固定资产总额为0.92万元，已按要求列入政府采购预算，详见政府采购预算表。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42.14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560</w:t>
            </w:r>
          </w:p>
        </w:tc>
        <w:tc>
          <w:tcPr>
            <w:tcW w:w="2835" w:type="dxa"/>
            <w:vAlign w:val="center"/>
          </w:tcPr>
          <w:p>
            <w:pPr>
              <w:pStyle w:val="11"/>
            </w:pPr>
            <w:r>
              <w:t>20.06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90</w:t>
            </w:r>
          </w:p>
        </w:tc>
        <w:tc>
          <w:tcPr>
            <w:tcW w:w="2835" w:type="dxa"/>
            <w:vAlign w:val="center"/>
          </w:tcPr>
          <w:p>
            <w:pPr>
              <w:pStyle w:val="11"/>
            </w:pPr>
            <w:r>
              <w:t>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46</w:t>
            </w:r>
          </w:p>
        </w:tc>
        <w:tc>
          <w:tcPr>
            <w:tcW w:w="2835" w:type="dxa"/>
            <w:vAlign w:val="center"/>
          </w:tcPr>
          <w:p>
            <w:pPr>
              <w:pStyle w:val="11"/>
            </w:pPr>
            <w:r>
              <w:t>22.08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七、石家庄市鹿泉区农业技术推广中心收支预算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1018.07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33.10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83.62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29.58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196.20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960.30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37.90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1051.17</w:t>
            </w:r>
          </w:p>
        </w:tc>
        <w:tc>
          <w:tcPr>
            <w:tcW w:w="4535" w:type="dxa"/>
            <w:vAlign w:val="center"/>
          </w:tcPr>
          <w:p>
            <w:pPr>
              <w:pStyle w:val="14"/>
            </w:pPr>
            <w:r>
              <w:t>本年支出合计</w:t>
            </w:r>
          </w:p>
        </w:tc>
        <w:tc>
          <w:tcPr>
            <w:tcW w:w="2126" w:type="dxa"/>
            <w:vAlign w:val="center"/>
          </w:tcPr>
          <w:p>
            <w:pPr>
              <w:pStyle w:val="15"/>
            </w:pPr>
            <w:r>
              <w:t>1437.61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386.43</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1437.61</w:t>
            </w:r>
          </w:p>
        </w:tc>
        <w:tc>
          <w:tcPr>
            <w:tcW w:w="4535" w:type="dxa"/>
            <w:vAlign w:val="center"/>
          </w:tcPr>
          <w:p>
            <w:pPr>
              <w:pStyle w:val="14"/>
            </w:pPr>
            <w:r>
              <w:t>支出总计</w:t>
            </w:r>
          </w:p>
        </w:tc>
        <w:tc>
          <w:tcPr>
            <w:tcW w:w="2126" w:type="dxa"/>
            <w:vAlign w:val="center"/>
          </w:tcPr>
          <w:p>
            <w:pPr>
              <w:pStyle w:val="15"/>
            </w:pPr>
            <w:r>
              <w:t>1437.61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1437.61</w:t>
            </w:r>
          </w:p>
        </w:tc>
        <w:tc>
          <w:tcPr>
            <w:tcW w:w="1134" w:type="dxa"/>
            <w:vAlign w:val="center"/>
          </w:tcPr>
          <w:p>
            <w:pPr>
              <w:pStyle w:val="15"/>
            </w:pPr>
            <w:r>
              <w:t>1051.17</w:t>
            </w:r>
          </w:p>
        </w:tc>
        <w:tc>
          <w:tcPr>
            <w:tcW w:w="1134" w:type="dxa"/>
            <w:vAlign w:val="center"/>
          </w:tcPr>
          <w:p>
            <w:pPr>
              <w:pStyle w:val="15"/>
            </w:pPr>
            <w:r>
              <w:t>1051.17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386.43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20604</w:t>
            </w:r>
          </w:p>
        </w:tc>
        <w:tc>
          <w:tcPr>
            <w:tcW w:w="1559" w:type="dxa"/>
            <w:vAlign w:val="center"/>
          </w:tcPr>
          <w:p>
            <w:pPr>
              <w:pStyle w:val="12"/>
            </w:pPr>
            <w:r>
              <w:t>技术研究与开发</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2060404</w:t>
            </w:r>
          </w:p>
        </w:tc>
        <w:tc>
          <w:tcPr>
            <w:tcW w:w="1559" w:type="dxa"/>
            <w:vAlign w:val="center"/>
          </w:tcPr>
          <w:p>
            <w:pPr>
              <w:pStyle w:val="12"/>
            </w:pPr>
            <w:r>
              <w:t>科技成果转化与扩散</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83.62</w:t>
            </w:r>
          </w:p>
        </w:tc>
        <w:tc>
          <w:tcPr>
            <w:tcW w:w="1134" w:type="dxa"/>
            <w:vAlign w:val="center"/>
          </w:tcPr>
          <w:p>
            <w:pPr>
              <w:pStyle w:val="11"/>
            </w:pPr>
            <w:r>
              <w:t>83.62</w:t>
            </w:r>
          </w:p>
        </w:tc>
        <w:tc>
          <w:tcPr>
            <w:tcW w:w="1134" w:type="dxa"/>
            <w:vAlign w:val="center"/>
          </w:tcPr>
          <w:p>
            <w:pPr>
              <w:pStyle w:val="11"/>
            </w:pPr>
            <w:r>
              <w:t>83.62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83.62</w:t>
            </w:r>
          </w:p>
        </w:tc>
        <w:tc>
          <w:tcPr>
            <w:tcW w:w="1134" w:type="dxa"/>
            <w:vAlign w:val="center"/>
          </w:tcPr>
          <w:p>
            <w:pPr>
              <w:pStyle w:val="11"/>
            </w:pPr>
            <w:r>
              <w:t>83.62</w:t>
            </w:r>
          </w:p>
        </w:tc>
        <w:tc>
          <w:tcPr>
            <w:tcW w:w="1134" w:type="dxa"/>
            <w:vAlign w:val="center"/>
          </w:tcPr>
          <w:p>
            <w:pPr>
              <w:pStyle w:val="11"/>
            </w:pPr>
            <w:r>
              <w:t>83.62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41.87</w:t>
            </w:r>
          </w:p>
        </w:tc>
        <w:tc>
          <w:tcPr>
            <w:tcW w:w="1134" w:type="dxa"/>
            <w:vAlign w:val="center"/>
          </w:tcPr>
          <w:p>
            <w:pPr>
              <w:pStyle w:val="11"/>
            </w:pPr>
            <w:r>
              <w:t>41.87</w:t>
            </w:r>
          </w:p>
        </w:tc>
        <w:tc>
          <w:tcPr>
            <w:tcW w:w="1134" w:type="dxa"/>
            <w:vAlign w:val="center"/>
          </w:tcPr>
          <w:p>
            <w:pPr>
              <w:pStyle w:val="11"/>
            </w:pPr>
            <w:r>
              <w:t>41.87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41.75</w:t>
            </w:r>
          </w:p>
        </w:tc>
        <w:tc>
          <w:tcPr>
            <w:tcW w:w="1134" w:type="dxa"/>
            <w:vAlign w:val="center"/>
          </w:tcPr>
          <w:p>
            <w:pPr>
              <w:pStyle w:val="11"/>
            </w:pPr>
            <w:r>
              <w:t>41.75</w:t>
            </w:r>
          </w:p>
        </w:tc>
        <w:tc>
          <w:tcPr>
            <w:tcW w:w="1134" w:type="dxa"/>
            <w:vAlign w:val="center"/>
          </w:tcPr>
          <w:p>
            <w:pPr>
              <w:pStyle w:val="11"/>
            </w:pPr>
            <w:r>
              <w:t>41.75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29.58</w:t>
            </w:r>
          </w:p>
        </w:tc>
        <w:tc>
          <w:tcPr>
            <w:tcW w:w="1134" w:type="dxa"/>
            <w:vAlign w:val="center"/>
          </w:tcPr>
          <w:p>
            <w:pPr>
              <w:pStyle w:val="11"/>
            </w:pPr>
            <w:r>
              <w:t>29.58</w:t>
            </w:r>
          </w:p>
        </w:tc>
        <w:tc>
          <w:tcPr>
            <w:tcW w:w="1134" w:type="dxa"/>
            <w:vAlign w:val="center"/>
          </w:tcPr>
          <w:p>
            <w:pPr>
              <w:pStyle w:val="11"/>
            </w:pPr>
            <w:r>
              <w:t>29.58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29.58</w:t>
            </w:r>
          </w:p>
        </w:tc>
        <w:tc>
          <w:tcPr>
            <w:tcW w:w="1134" w:type="dxa"/>
            <w:vAlign w:val="center"/>
          </w:tcPr>
          <w:p>
            <w:pPr>
              <w:pStyle w:val="11"/>
            </w:pPr>
            <w:r>
              <w:t>29.58</w:t>
            </w:r>
          </w:p>
        </w:tc>
        <w:tc>
          <w:tcPr>
            <w:tcW w:w="1134" w:type="dxa"/>
            <w:vAlign w:val="center"/>
          </w:tcPr>
          <w:p>
            <w:pPr>
              <w:pStyle w:val="11"/>
            </w:pPr>
            <w:r>
              <w:t>29.58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29.58</w:t>
            </w:r>
          </w:p>
        </w:tc>
        <w:tc>
          <w:tcPr>
            <w:tcW w:w="1134" w:type="dxa"/>
            <w:vAlign w:val="center"/>
          </w:tcPr>
          <w:p>
            <w:pPr>
              <w:pStyle w:val="11"/>
            </w:pPr>
            <w:r>
              <w:t>29.58</w:t>
            </w:r>
          </w:p>
        </w:tc>
        <w:tc>
          <w:tcPr>
            <w:tcW w:w="1134" w:type="dxa"/>
            <w:vAlign w:val="center"/>
          </w:tcPr>
          <w:p>
            <w:pPr>
              <w:pStyle w:val="11"/>
            </w:pPr>
            <w:r>
              <w:t>29.58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196.20</w:t>
            </w:r>
          </w:p>
        </w:tc>
        <w:tc>
          <w:tcPr>
            <w:tcW w:w="1134" w:type="dxa"/>
            <w:vAlign w:val="center"/>
          </w:tcPr>
          <w:p>
            <w:pPr>
              <w:pStyle w:val="11"/>
            </w:pPr>
            <w:r>
              <w:t>33.10</w:t>
            </w:r>
          </w:p>
        </w:tc>
        <w:tc>
          <w:tcPr>
            <w:tcW w:w="1134" w:type="dxa"/>
            <w:vAlign w:val="center"/>
          </w:tcPr>
          <w:p>
            <w:pPr>
              <w:pStyle w:val="11"/>
            </w:pPr>
            <w:r>
              <w:t>33.10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196.20</w:t>
            </w:r>
          </w:p>
        </w:tc>
        <w:tc>
          <w:tcPr>
            <w:tcW w:w="1134" w:type="dxa"/>
            <w:vAlign w:val="center"/>
          </w:tcPr>
          <w:p>
            <w:pPr>
              <w:pStyle w:val="11"/>
            </w:pPr>
            <w:r>
              <w:t>33.10</w:t>
            </w:r>
          </w:p>
        </w:tc>
        <w:tc>
          <w:tcPr>
            <w:tcW w:w="1134" w:type="dxa"/>
            <w:vAlign w:val="center"/>
          </w:tcPr>
          <w:p>
            <w:pPr>
              <w:pStyle w:val="11"/>
            </w:pPr>
            <w:r>
              <w:t>33.10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2120814</w:t>
            </w:r>
          </w:p>
        </w:tc>
        <w:tc>
          <w:tcPr>
            <w:tcW w:w="1559" w:type="dxa"/>
            <w:vAlign w:val="center"/>
          </w:tcPr>
          <w:p>
            <w:pPr>
              <w:pStyle w:val="12"/>
            </w:pPr>
            <w:r>
              <w:t>农业生产发展支出</w:t>
            </w:r>
          </w:p>
        </w:tc>
        <w:tc>
          <w:tcPr>
            <w:tcW w:w="1134" w:type="dxa"/>
            <w:vAlign w:val="center"/>
          </w:tcPr>
          <w:p>
            <w:pPr>
              <w:pStyle w:val="11"/>
            </w:pPr>
            <w:r>
              <w:t>196.20</w:t>
            </w:r>
          </w:p>
        </w:tc>
        <w:tc>
          <w:tcPr>
            <w:tcW w:w="1134" w:type="dxa"/>
            <w:vAlign w:val="center"/>
          </w:tcPr>
          <w:p>
            <w:pPr>
              <w:pStyle w:val="11"/>
            </w:pPr>
            <w:r>
              <w:t>33.10</w:t>
            </w:r>
          </w:p>
        </w:tc>
        <w:tc>
          <w:tcPr>
            <w:tcW w:w="1134" w:type="dxa"/>
            <w:vAlign w:val="center"/>
          </w:tcPr>
          <w:p>
            <w:pPr>
              <w:pStyle w:val="11"/>
            </w:pPr>
            <w:r>
              <w:t>33.10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960.30</w:t>
            </w:r>
          </w:p>
        </w:tc>
        <w:tc>
          <w:tcPr>
            <w:tcW w:w="1134" w:type="dxa"/>
            <w:vAlign w:val="center"/>
          </w:tcPr>
          <w:p>
            <w:pPr>
              <w:pStyle w:val="11"/>
            </w:pPr>
            <w:r>
              <w:t>736.97</w:t>
            </w:r>
          </w:p>
        </w:tc>
        <w:tc>
          <w:tcPr>
            <w:tcW w:w="1134" w:type="dxa"/>
            <w:vAlign w:val="center"/>
          </w:tcPr>
          <w:p>
            <w:pPr>
              <w:pStyle w:val="11"/>
            </w:pPr>
            <w:r>
              <w:t>736.97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223.33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960.30</w:t>
            </w:r>
          </w:p>
        </w:tc>
        <w:tc>
          <w:tcPr>
            <w:tcW w:w="1134" w:type="dxa"/>
            <w:vAlign w:val="center"/>
          </w:tcPr>
          <w:p>
            <w:pPr>
              <w:pStyle w:val="11"/>
            </w:pPr>
            <w:r>
              <w:t>736.97</w:t>
            </w:r>
          </w:p>
        </w:tc>
        <w:tc>
          <w:tcPr>
            <w:tcW w:w="1134" w:type="dxa"/>
            <w:vAlign w:val="center"/>
          </w:tcPr>
          <w:p>
            <w:pPr>
              <w:pStyle w:val="11"/>
            </w:pPr>
            <w:r>
              <w:t>736.97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223.33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350.49</w:t>
            </w:r>
          </w:p>
        </w:tc>
        <w:tc>
          <w:tcPr>
            <w:tcW w:w="1134" w:type="dxa"/>
            <w:vAlign w:val="center"/>
          </w:tcPr>
          <w:p>
            <w:pPr>
              <w:pStyle w:val="11"/>
            </w:pPr>
            <w:r>
              <w:t>350.49</w:t>
            </w:r>
          </w:p>
        </w:tc>
        <w:tc>
          <w:tcPr>
            <w:tcW w:w="1134" w:type="dxa"/>
            <w:vAlign w:val="center"/>
          </w:tcPr>
          <w:p>
            <w:pPr>
              <w:pStyle w:val="11"/>
            </w:pPr>
            <w:r>
              <w:t>350.49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2130106</w:t>
            </w:r>
          </w:p>
        </w:tc>
        <w:tc>
          <w:tcPr>
            <w:tcW w:w="1559" w:type="dxa"/>
            <w:vAlign w:val="center"/>
          </w:tcPr>
          <w:p>
            <w:pPr>
              <w:pStyle w:val="12"/>
            </w:pPr>
            <w:r>
              <w:t>科技转化与推广服务</w:t>
            </w:r>
          </w:p>
        </w:tc>
        <w:tc>
          <w:tcPr>
            <w:tcW w:w="1134" w:type="dxa"/>
            <w:vAlign w:val="center"/>
          </w:tcPr>
          <w:p>
            <w:pPr>
              <w:pStyle w:val="11"/>
            </w:pPr>
            <w:r>
              <w:t>202.00</w:t>
            </w:r>
          </w:p>
        </w:tc>
        <w:tc>
          <w:tcPr>
            <w:tcW w:w="1134" w:type="dxa"/>
            <w:vAlign w:val="center"/>
          </w:tcPr>
          <w:p>
            <w:pPr>
              <w:pStyle w:val="11"/>
            </w:pPr>
            <w:r>
              <w:t>202.00</w:t>
            </w:r>
          </w:p>
        </w:tc>
        <w:tc>
          <w:tcPr>
            <w:tcW w:w="1134" w:type="dxa"/>
            <w:vAlign w:val="center"/>
          </w:tcPr>
          <w:p>
            <w:pPr>
              <w:pStyle w:val="11"/>
            </w:pPr>
            <w:r>
              <w:t>202.00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2130122</w:t>
            </w:r>
          </w:p>
        </w:tc>
        <w:tc>
          <w:tcPr>
            <w:tcW w:w="1559" w:type="dxa"/>
            <w:vAlign w:val="center"/>
          </w:tcPr>
          <w:p>
            <w:pPr>
              <w:pStyle w:val="12"/>
            </w:pPr>
            <w:r>
              <w:t>农业生产发展</w:t>
            </w:r>
          </w:p>
        </w:tc>
        <w:tc>
          <w:tcPr>
            <w:tcW w:w="1134" w:type="dxa"/>
            <w:vAlign w:val="center"/>
          </w:tcPr>
          <w:p>
            <w:pPr>
              <w:pStyle w:val="11"/>
            </w:pPr>
            <w:r>
              <w:t>261.10</w:t>
            </w:r>
          </w:p>
        </w:tc>
        <w:tc>
          <w:tcPr>
            <w:tcW w:w="1134" w:type="dxa"/>
            <w:vAlign w:val="center"/>
          </w:tcPr>
          <w:p>
            <w:pPr>
              <w:pStyle w:val="11"/>
            </w:pPr>
            <w:r>
              <w:t>111.10</w:t>
            </w:r>
          </w:p>
        </w:tc>
        <w:tc>
          <w:tcPr>
            <w:tcW w:w="1134" w:type="dxa"/>
            <w:vAlign w:val="center"/>
          </w:tcPr>
          <w:p>
            <w:pPr>
              <w:pStyle w:val="11"/>
            </w:pPr>
            <w:r>
              <w:t>111.10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2130124</w:t>
            </w:r>
          </w:p>
        </w:tc>
        <w:tc>
          <w:tcPr>
            <w:tcW w:w="1559" w:type="dxa"/>
            <w:vAlign w:val="center"/>
          </w:tcPr>
          <w:p>
            <w:pPr>
              <w:pStyle w:val="12"/>
            </w:pPr>
            <w:r>
              <w:t>农村合作经济</w:t>
            </w:r>
          </w:p>
        </w:tc>
        <w:tc>
          <w:tcPr>
            <w:tcW w:w="1134" w:type="dxa"/>
            <w:vAlign w:val="center"/>
          </w:tcPr>
          <w:p>
            <w:pPr>
              <w:pStyle w:val="11"/>
            </w:pPr>
            <w:r>
              <w:t>107.88</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2130153</w:t>
            </w:r>
          </w:p>
        </w:tc>
        <w:tc>
          <w:tcPr>
            <w:tcW w:w="1559" w:type="dxa"/>
            <w:vAlign w:val="center"/>
          </w:tcPr>
          <w:p>
            <w:pPr>
              <w:pStyle w:val="12"/>
            </w:pPr>
            <w:r>
              <w:t>耕地建设与利用</w:t>
            </w:r>
          </w:p>
        </w:tc>
        <w:tc>
          <w:tcPr>
            <w:tcW w:w="1134" w:type="dxa"/>
            <w:vAlign w:val="center"/>
          </w:tcPr>
          <w:p>
            <w:pPr>
              <w:pStyle w:val="11"/>
            </w:pPr>
            <w:r>
              <w:t>28.65</w:t>
            </w:r>
          </w:p>
        </w:tc>
        <w:tc>
          <w:tcPr>
            <w:tcW w:w="1134" w:type="dxa"/>
            <w:vAlign w:val="center"/>
          </w:tcPr>
          <w:p>
            <w:pPr>
              <w:pStyle w:val="11"/>
            </w:pPr>
            <w:r>
              <w:t>1.20</w:t>
            </w:r>
          </w:p>
        </w:tc>
        <w:tc>
          <w:tcPr>
            <w:tcW w:w="1134" w:type="dxa"/>
            <w:vAlign w:val="center"/>
          </w:tcPr>
          <w:p>
            <w:pPr>
              <w:pStyle w:val="11"/>
            </w:pPr>
            <w:r>
              <w:t>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10.18</w:t>
            </w:r>
          </w:p>
        </w:tc>
        <w:tc>
          <w:tcPr>
            <w:tcW w:w="1134" w:type="dxa"/>
            <w:vAlign w:val="center"/>
          </w:tcPr>
          <w:p>
            <w:pPr>
              <w:pStyle w:val="11"/>
            </w:pPr>
            <w:r>
              <w:t>10.18</w:t>
            </w:r>
          </w:p>
        </w:tc>
        <w:tc>
          <w:tcPr>
            <w:tcW w:w="1134" w:type="dxa"/>
            <w:vAlign w:val="center"/>
          </w:tcPr>
          <w:p>
            <w:pPr>
              <w:pStyle w:val="11"/>
            </w:pPr>
            <w:r>
              <w:t>10.18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37.90</w:t>
            </w:r>
          </w:p>
        </w:tc>
        <w:tc>
          <w:tcPr>
            <w:tcW w:w="1134" w:type="dxa"/>
            <w:vAlign w:val="center"/>
          </w:tcPr>
          <w:p>
            <w:pPr>
              <w:pStyle w:val="11"/>
            </w:pPr>
            <w:r>
              <w:t>37.90</w:t>
            </w:r>
          </w:p>
        </w:tc>
        <w:tc>
          <w:tcPr>
            <w:tcW w:w="1134" w:type="dxa"/>
            <w:vAlign w:val="center"/>
          </w:tcPr>
          <w:p>
            <w:pPr>
              <w:pStyle w:val="11"/>
            </w:pPr>
            <w:r>
              <w:t>37.90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37.90</w:t>
            </w:r>
          </w:p>
        </w:tc>
        <w:tc>
          <w:tcPr>
            <w:tcW w:w="1134" w:type="dxa"/>
            <w:vAlign w:val="center"/>
          </w:tcPr>
          <w:p>
            <w:pPr>
              <w:pStyle w:val="11"/>
            </w:pPr>
            <w:r>
              <w:t>37.90</w:t>
            </w:r>
          </w:p>
        </w:tc>
        <w:tc>
          <w:tcPr>
            <w:tcW w:w="1134" w:type="dxa"/>
            <w:vAlign w:val="center"/>
          </w:tcPr>
          <w:p>
            <w:pPr>
              <w:pStyle w:val="11"/>
            </w:pPr>
            <w:r>
              <w:t>37.90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37.90</w:t>
            </w:r>
          </w:p>
        </w:tc>
        <w:tc>
          <w:tcPr>
            <w:tcW w:w="1134" w:type="dxa"/>
            <w:vAlign w:val="center"/>
          </w:tcPr>
          <w:p>
            <w:pPr>
              <w:pStyle w:val="11"/>
            </w:pPr>
            <w:r>
              <w:t>37.90</w:t>
            </w:r>
          </w:p>
        </w:tc>
        <w:tc>
          <w:tcPr>
            <w:tcW w:w="1134" w:type="dxa"/>
            <w:vAlign w:val="center"/>
          </w:tcPr>
          <w:p>
            <w:pPr>
              <w:pStyle w:val="11"/>
            </w:pPr>
            <w:r>
              <w:t>37.90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1437.61</w:t>
            </w:r>
          </w:p>
        </w:tc>
        <w:tc>
          <w:tcPr>
            <w:tcW w:w="1361" w:type="dxa"/>
            <w:vAlign w:val="center"/>
          </w:tcPr>
          <w:p>
            <w:pPr>
              <w:pStyle w:val="15"/>
            </w:pPr>
            <w:r>
              <w:t>501.59</w:t>
            </w:r>
          </w:p>
        </w:tc>
        <w:tc>
          <w:tcPr>
            <w:tcW w:w="1361" w:type="dxa"/>
            <w:vAlign w:val="center"/>
          </w:tcPr>
          <w:p>
            <w:pPr>
              <w:pStyle w:val="15"/>
            </w:pPr>
            <w:r>
              <w:t>936.01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20604</w:t>
            </w:r>
          </w:p>
        </w:tc>
        <w:tc>
          <w:tcPr>
            <w:tcW w:w="4535" w:type="dxa"/>
            <w:vAlign w:val="center"/>
          </w:tcPr>
          <w:p>
            <w:pPr>
              <w:pStyle w:val="12"/>
            </w:pPr>
            <w:r>
              <w:t>技术研究与开发</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2060404</w:t>
            </w:r>
          </w:p>
        </w:tc>
        <w:tc>
          <w:tcPr>
            <w:tcW w:w="4535" w:type="dxa"/>
            <w:vAlign w:val="center"/>
          </w:tcPr>
          <w:p>
            <w:pPr>
              <w:pStyle w:val="12"/>
            </w:pPr>
            <w:r>
              <w:t>科技成果转化与扩散</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83.62</w:t>
            </w:r>
          </w:p>
        </w:tc>
        <w:tc>
          <w:tcPr>
            <w:tcW w:w="1361" w:type="dxa"/>
            <w:vAlign w:val="center"/>
          </w:tcPr>
          <w:p>
            <w:pPr>
              <w:pStyle w:val="11"/>
            </w:pPr>
            <w:r>
              <w:t>83.62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83.62</w:t>
            </w:r>
          </w:p>
        </w:tc>
        <w:tc>
          <w:tcPr>
            <w:tcW w:w="1361" w:type="dxa"/>
            <w:vAlign w:val="center"/>
          </w:tcPr>
          <w:p>
            <w:pPr>
              <w:pStyle w:val="11"/>
            </w:pPr>
            <w:r>
              <w:t>83.62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41.87</w:t>
            </w:r>
          </w:p>
        </w:tc>
        <w:tc>
          <w:tcPr>
            <w:tcW w:w="1361" w:type="dxa"/>
            <w:vAlign w:val="center"/>
          </w:tcPr>
          <w:p>
            <w:pPr>
              <w:pStyle w:val="11"/>
            </w:pPr>
            <w:r>
              <w:t>41.87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41.75</w:t>
            </w:r>
          </w:p>
        </w:tc>
        <w:tc>
          <w:tcPr>
            <w:tcW w:w="1361" w:type="dxa"/>
            <w:vAlign w:val="center"/>
          </w:tcPr>
          <w:p>
            <w:pPr>
              <w:pStyle w:val="11"/>
            </w:pPr>
            <w:r>
              <w:t>41.75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29.58</w:t>
            </w:r>
          </w:p>
        </w:tc>
        <w:tc>
          <w:tcPr>
            <w:tcW w:w="1361" w:type="dxa"/>
            <w:vAlign w:val="center"/>
          </w:tcPr>
          <w:p>
            <w:pPr>
              <w:pStyle w:val="11"/>
            </w:pPr>
            <w:r>
              <w:t>29.58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29.58</w:t>
            </w:r>
          </w:p>
        </w:tc>
        <w:tc>
          <w:tcPr>
            <w:tcW w:w="1361" w:type="dxa"/>
            <w:vAlign w:val="center"/>
          </w:tcPr>
          <w:p>
            <w:pPr>
              <w:pStyle w:val="11"/>
            </w:pPr>
            <w:r>
              <w:t>29.58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29.58</w:t>
            </w:r>
          </w:p>
        </w:tc>
        <w:tc>
          <w:tcPr>
            <w:tcW w:w="1361" w:type="dxa"/>
            <w:vAlign w:val="center"/>
          </w:tcPr>
          <w:p>
            <w:pPr>
              <w:pStyle w:val="11"/>
            </w:pPr>
            <w:r>
              <w:t>29.58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196.20</w:t>
            </w:r>
          </w:p>
        </w:tc>
        <w:tc>
          <w:tcPr>
            <w:tcW w:w="1361" w:type="dxa"/>
            <w:vAlign w:val="center"/>
          </w:tcPr>
          <w:p>
            <w:pPr>
              <w:pStyle w:val="11"/>
            </w:pPr>
          </w:p>
        </w:tc>
        <w:tc>
          <w:tcPr>
            <w:tcW w:w="1361" w:type="dxa"/>
            <w:vAlign w:val="center"/>
          </w:tcPr>
          <w:p>
            <w:pPr>
              <w:pStyle w:val="11"/>
            </w:pPr>
            <w:r>
              <w:t>196.20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196.20</w:t>
            </w:r>
          </w:p>
        </w:tc>
        <w:tc>
          <w:tcPr>
            <w:tcW w:w="1361" w:type="dxa"/>
            <w:vAlign w:val="center"/>
          </w:tcPr>
          <w:p>
            <w:pPr>
              <w:pStyle w:val="11"/>
            </w:pPr>
          </w:p>
        </w:tc>
        <w:tc>
          <w:tcPr>
            <w:tcW w:w="1361" w:type="dxa"/>
            <w:vAlign w:val="center"/>
          </w:tcPr>
          <w:p>
            <w:pPr>
              <w:pStyle w:val="11"/>
            </w:pPr>
            <w:r>
              <w:t>196.20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2120814</w:t>
            </w:r>
          </w:p>
        </w:tc>
        <w:tc>
          <w:tcPr>
            <w:tcW w:w="4535" w:type="dxa"/>
            <w:vAlign w:val="center"/>
          </w:tcPr>
          <w:p>
            <w:pPr>
              <w:pStyle w:val="12"/>
            </w:pPr>
            <w:r>
              <w:t>农业生产发展支出</w:t>
            </w:r>
          </w:p>
        </w:tc>
        <w:tc>
          <w:tcPr>
            <w:tcW w:w="1361" w:type="dxa"/>
            <w:vAlign w:val="center"/>
          </w:tcPr>
          <w:p>
            <w:pPr>
              <w:pStyle w:val="11"/>
            </w:pPr>
            <w:r>
              <w:t>196.20</w:t>
            </w:r>
          </w:p>
        </w:tc>
        <w:tc>
          <w:tcPr>
            <w:tcW w:w="1361" w:type="dxa"/>
            <w:vAlign w:val="center"/>
          </w:tcPr>
          <w:p>
            <w:pPr>
              <w:pStyle w:val="11"/>
            </w:pPr>
          </w:p>
        </w:tc>
        <w:tc>
          <w:tcPr>
            <w:tcW w:w="1361" w:type="dxa"/>
            <w:vAlign w:val="center"/>
          </w:tcPr>
          <w:p>
            <w:pPr>
              <w:pStyle w:val="11"/>
            </w:pPr>
            <w:r>
              <w:t>196.20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960.30</w:t>
            </w:r>
          </w:p>
        </w:tc>
        <w:tc>
          <w:tcPr>
            <w:tcW w:w="1361" w:type="dxa"/>
            <w:vAlign w:val="center"/>
          </w:tcPr>
          <w:p>
            <w:pPr>
              <w:pStyle w:val="11"/>
            </w:pPr>
            <w:r>
              <w:t>350.49</w:t>
            </w:r>
          </w:p>
        </w:tc>
        <w:tc>
          <w:tcPr>
            <w:tcW w:w="1361" w:type="dxa"/>
            <w:vAlign w:val="center"/>
          </w:tcPr>
          <w:p>
            <w:pPr>
              <w:pStyle w:val="11"/>
            </w:pPr>
            <w:r>
              <w:t>609.81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960.30</w:t>
            </w:r>
          </w:p>
        </w:tc>
        <w:tc>
          <w:tcPr>
            <w:tcW w:w="1361" w:type="dxa"/>
            <w:vAlign w:val="center"/>
          </w:tcPr>
          <w:p>
            <w:pPr>
              <w:pStyle w:val="11"/>
            </w:pPr>
            <w:r>
              <w:t>350.49</w:t>
            </w:r>
          </w:p>
        </w:tc>
        <w:tc>
          <w:tcPr>
            <w:tcW w:w="1361" w:type="dxa"/>
            <w:vAlign w:val="center"/>
          </w:tcPr>
          <w:p>
            <w:pPr>
              <w:pStyle w:val="11"/>
            </w:pPr>
            <w:r>
              <w:t>609.81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350.49</w:t>
            </w:r>
          </w:p>
        </w:tc>
        <w:tc>
          <w:tcPr>
            <w:tcW w:w="1361" w:type="dxa"/>
            <w:vAlign w:val="center"/>
          </w:tcPr>
          <w:p>
            <w:pPr>
              <w:pStyle w:val="11"/>
            </w:pPr>
            <w:r>
              <w:t>350.49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2130106</w:t>
            </w:r>
          </w:p>
        </w:tc>
        <w:tc>
          <w:tcPr>
            <w:tcW w:w="4535" w:type="dxa"/>
            <w:vAlign w:val="center"/>
          </w:tcPr>
          <w:p>
            <w:pPr>
              <w:pStyle w:val="12"/>
            </w:pPr>
            <w:r>
              <w:t>科技转化与推广服务</w:t>
            </w:r>
          </w:p>
        </w:tc>
        <w:tc>
          <w:tcPr>
            <w:tcW w:w="1361" w:type="dxa"/>
            <w:vAlign w:val="center"/>
          </w:tcPr>
          <w:p>
            <w:pPr>
              <w:pStyle w:val="11"/>
            </w:pPr>
            <w:r>
              <w:t>202.00</w:t>
            </w:r>
          </w:p>
        </w:tc>
        <w:tc>
          <w:tcPr>
            <w:tcW w:w="1361" w:type="dxa"/>
            <w:vAlign w:val="center"/>
          </w:tcPr>
          <w:p>
            <w:pPr>
              <w:pStyle w:val="11"/>
            </w:pPr>
          </w:p>
        </w:tc>
        <w:tc>
          <w:tcPr>
            <w:tcW w:w="1361" w:type="dxa"/>
            <w:vAlign w:val="center"/>
          </w:tcPr>
          <w:p>
            <w:pPr>
              <w:pStyle w:val="11"/>
            </w:pPr>
            <w:r>
              <w:t>202.00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2130122</w:t>
            </w:r>
          </w:p>
        </w:tc>
        <w:tc>
          <w:tcPr>
            <w:tcW w:w="4535" w:type="dxa"/>
            <w:vAlign w:val="center"/>
          </w:tcPr>
          <w:p>
            <w:pPr>
              <w:pStyle w:val="12"/>
            </w:pPr>
            <w:r>
              <w:t>农业生产发展</w:t>
            </w:r>
          </w:p>
        </w:tc>
        <w:tc>
          <w:tcPr>
            <w:tcW w:w="1361" w:type="dxa"/>
            <w:vAlign w:val="center"/>
          </w:tcPr>
          <w:p>
            <w:pPr>
              <w:pStyle w:val="11"/>
            </w:pPr>
            <w:r>
              <w:t>261.10</w:t>
            </w:r>
          </w:p>
        </w:tc>
        <w:tc>
          <w:tcPr>
            <w:tcW w:w="1361" w:type="dxa"/>
            <w:vAlign w:val="center"/>
          </w:tcPr>
          <w:p>
            <w:pPr>
              <w:pStyle w:val="11"/>
            </w:pPr>
          </w:p>
        </w:tc>
        <w:tc>
          <w:tcPr>
            <w:tcW w:w="1361" w:type="dxa"/>
            <w:vAlign w:val="center"/>
          </w:tcPr>
          <w:p>
            <w:pPr>
              <w:pStyle w:val="11"/>
            </w:pPr>
            <w:r>
              <w:t>261.10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2130124</w:t>
            </w:r>
          </w:p>
        </w:tc>
        <w:tc>
          <w:tcPr>
            <w:tcW w:w="4535" w:type="dxa"/>
            <w:vAlign w:val="center"/>
          </w:tcPr>
          <w:p>
            <w:pPr>
              <w:pStyle w:val="12"/>
            </w:pPr>
            <w:r>
              <w:t>农村合作经济</w:t>
            </w:r>
          </w:p>
        </w:tc>
        <w:tc>
          <w:tcPr>
            <w:tcW w:w="1361" w:type="dxa"/>
            <w:vAlign w:val="center"/>
          </w:tcPr>
          <w:p>
            <w:pPr>
              <w:pStyle w:val="11"/>
            </w:pPr>
            <w:r>
              <w:t>107.88</w:t>
            </w:r>
          </w:p>
        </w:tc>
        <w:tc>
          <w:tcPr>
            <w:tcW w:w="1361" w:type="dxa"/>
            <w:vAlign w:val="center"/>
          </w:tcPr>
          <w:p>
            <w:pPr>
              <w:pStyle w:val="11"/>
            </w:pPr>
          </w:p>
        </w:tc>
        <w:tc>
          <w:tcPr>
            <w:tcW w:w="1361" w:type="dxa"/>
            <w:vAlign w:val="center"/>
          </w:tcPr>
          <w:p>
            <w:pPr>
              <w:pStyle w:val="11"/>
            </w:pPr>
            <w:r>
              <w:t>107.88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2130153</w:t>
            </w:r>
          </w:p>
        </w:tc>
        <w:tc>
          <w:tcPr>
            <w:tcW w:w="4535" w:type="dxa"/>
            <w:vAlign w:val="center"/>
          </w:tcPr>
          <w:p>
            <w:pPr>
              <w:pStyle w:val="12"/>
            </w:pPr>
            <w:r>
              <w:t>耕地建设与利用</w:t>
            </w:r>
          </w:p>
        </w:tc>
        <w:tc>
          <w:tcPr>
            <w:tcW w:w="1361" w:type="dxa"/>
            <w:vAlign w:val="center"/>
          </w:tcPr>
          <w:p>
            <w:pPr>
              <w:pStyle w:val="11"/>
            </w:pPr>
            <w:r>
              <w:t>28.65</w:t>
            </w:r>
          </w:p>
        </w:tc>
        <w:tc>
          <w:tcPr>
            <w:tcW w:w="1361" w:type="dxa"/>
            <w:vAlign w:val="center"/>
          </w:tcPr>
          <w:p>
            <w:pPr>
              <w:pStyle w:val="11"/>
            </w:pPr>
          </w:p>
        </w:tc>
        <w:tc>
          <w:tcPr>
            <w:tcW w:w="1361" w:type="dxa"/>
            <w:vAlign w:val="center"/>
          </w:tcPr>
          <w:p>
            <w:pPr>
              <w:pStyle w:val="11"/>
            </w:pPr>
            <w:r>
              <w:t>28.65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10.18</w:t>
            </w:r>
          </w:p>
        </w:tc>
        <w:tc>
          <w:tcPr>
            <w:tcW w:w="1361" w:type="dxa"/>
            <w:vAlign w:val="center"/>
          </w:tcPr>
          <w:p>
            <w:pPr>
              <w:pStyle w:val="11"/>
            </w:pPr>
          </w:p>
        </w:tc>
        <w:tc>
          <w:tcPr>
            <w:tcW w:w="1361" w:type="dxa"/>
            <w:vAlign w:val="center"/>
          </w:tcPr>
          <w:p>
            <w:pPr>
              <w:pStyle w:val="11"/>
            </w:pPr>
            <w:r>
              <w:t>10.18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37.90</w:t>
            </w:r>
          </w:p>
        </w:tc>
        <w:tc>
          <w:tcPr>
            <w:tcW w:w="1361" w:type="dxa"/>
            <w:vAlign w:val="center"/>
          </w:tcPr>
          <w:p>
            <w:pPr>
              <w:pStyle w:val="11"/>
            </w:pPr>
            <w:r>
              <w:t>37.90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37.90</w:t>
            </w:r>
          </w:p>
        </w:tc>
        <w:tc>
          <w:tcPr>
            <w:tcW w:w="1361" w:type="dxa"/>
            <w:vAlign w:val="center"/>
          </w:tcPr>
          <w:p>
            <w:pPr>
              <w:pStyle w:val="11"/>
            </w:pPr>
            <w:r>
              <w:t>37.90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37.90</w:t>
            </w:r>
          </w:p>
        </w:tc>
        <w:tc>
          <w:tcPr>
            <w:tcW w:w="1361" w:type="dxa"/>
            <w:vAlign w:val="center"/>
          </w:tcPr>
          <w:p>
            <w:pPr>
              <w:pStyle w:val="11"/>
            </w:pPr>
            <w:r>
              <w:t>37.90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1018.07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33.10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130.00</w:t>
            </w:r>
          </w:p>
        </w:tc>
        <w:tc>
          <w:tcPr>
            <w:tcW w:w="1474" w:type="dxa"/>
            <w:vAlign w:val="center"/>
          </w:tcPr>
          <w:p>
            <w:pPr>
              <w:pStyle w:val="11"/>
            </w:pPr>
            <w:r>
              <w:t>130.00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83.62</w:t>
            </w:r>
          </w:p>
        </w:tc>
        <w:tc>
          <w:tcPr>
            <w:tcW w:w="1474" w:type="dxa"/>
            <w:vAlign w:val="center"/>
          </w:tcPr>
          <w:p>
            <w:pPr>
              <w:pStyle w:val="11"/>
            </w:pPr>
            <w:r>
              <w:t>83.62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29.58</w:t>
            </w:r>
          </w:p>
        </w:tc>
        <w:tc>
          <w:tcPr>
            <w:tcW w:w="1474" w:type="dxa"/>
            <w:vAlign w:val="center"/>
          </w:tcPr>
          <w:p>
            <w:pPr>
              <w:pStyle w:val="11"/>
            </w:pPr>
            <w:r>
              <w:t>29.58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196.20</w:t>
            </w:r>
          </w:p>
        </w:tc>
        <w:tc>
          <w:tcPr>
            <w:tcW w:w="1474" w:type="dxa"/>
            <w:vAlign w:val="center"/>
          </w:tcPr>
          <w:p>
            <w:pPr>
              <w:pStyle w:val="11"/>
            </w:pPr>
          </w:p>
        </w:tc>
        <w:tc>
          <w:tcPr>
            <w:tcW w:w="1474" w:type="dxa"/>
            <w:vAlign w:val="center"/>
          </w:tcPr>
          <w:p>
            <w:pPr>
              <w:pStyle w:val="11"/>
            </w:pPr>
            <w:r>
              <w:t>196.20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960.30</w:t>
            </w:r>
          </w:p>
        </w:tc>
        <w:tc>
          <w:tcPr>
            <w:tcW w:w="1474" w:type="dxa"/>
            <w:vAlign w:val="center"/>
          </w:tcPr>
          <w:p>
            <w:pPr>
              <w:pStyle w:val="11"/>
            </w:pPr>
            <w:r>
              <w:t>960.30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37.90</w:t>
            </w:r>
          </w:p>
        </w:tc>
        <w:tc>
          <w:tcPr>
            <w:tcW w:w="1474" w:type="dxa"/>
            <w:vAlign w:val="center"/>
          </w:tcPr>
          <w:p>
            <w:pPr>
              <w:pStyle w:val="11"/>
            </w:pPr>
            <w:r>
              <w:t>37.90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1051.17</w:t>
            </w:r>
          </w:p>
        </w:tc>
        <w:tc>
          <w:tcPr>
            <w:tcW w:w="3402" w:type="dxa"/>
            <w:vAlign w:val="center"/>
          </w:tcPr>
          <w:p>
            <w:pPr>
              <w:pStyle w:val="14"/>
            </w:pPr>
            <w:r>
              <w:t>本年支出合计</w:t>
            </w:r>
          </w:p>
        </w:tc>
        <w:tc>
          <w:tcPr>
            <w:tcW w:w="1474" w:type="dxa"/>
            <w:vAlign w:val="center"/>
          </w:tcPr>
          <w:p>
            <w:pPr>
              <w:pStyle w:val="15"/>
            </w:pPr>
            <w:r>
              <w:t>1437.61</w:t>
            </w:r>
          </w:p>
        </w:tc>
        <w:tc>
          <w:tcPr>
            <w:tcW w:w="1474" w:type="dxa"/>
            <w:vAlign w:val="center"/>
          </w:tcPr>
          <w:p>
            <w:pPr>
              <w:pStyle w:val="15"/>
            </w:pPr>
            <w:r>
              <w:t>1241.41</w:t>
            </w:r>
          </w:p>
        </w:tc>
        <w:tc>
          <w:tcPr>
            <w:tcW w:w="1474" w:type="dxa"/>
            <w:vAlign w:val="center"/>
          </w:tcPr>
          <w:p>
            <w:pPr>
              <w:pStyle w:val="15"/>
            </w:pPr>
            <w:r>
              <w:t>196.20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386.43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223.33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163.10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1437.61</w:t>
            </w:r>
          </w:p>
        </w:tc>
        <w:tc>
          <w:tcPr>
            <w:tcW w:w="3402" w:type="dxa"/>
            <w:vAlign w:val="center"/>
          </w:tcPr>
          <w:p>
            <w:pPr>
              <w:pStyle w:val="14"/>
            </w:pPr>
            <w:r>
              <w:t>支出总计</w:t>
            </w:r>
          </w:p>
        </w:tc>
        <w:tc>
          <w:tcPr>
            <w:tcW w:w="1474" w:type="dxa"/>
            <w:vAlign w:val="center"/>
          </w:tcPr>
          <w:p>
            <w:pPr>
              <w:pStyle w:val="15"/>
            </w:pPr>
            <w:r>
              <w:t>1437.61</w:t>
            </w:r>
          </w:p>
        </w:tc>
        <w:tc>
          <w:tcPr>
            <w:tcW w:w="1474" w:type="dxa"/>
            <w:vAlign w:val="center"/>
          </w:tcPr>
          <w:p>
            <w:pPr>
              <w:pStyle w:val="15"/>
            </w:pPr>
            <w:r>
              <w:t>1241.41</w:t>
            </w:r>
          </w:p>
        </w:tc>
        <w:tc>
          <w:tcPr>
            <w:tcW w:w="1474" w:type="dxa"/>
            <w:vAlign w:val="center"/>
          </w:tcPr>
          <w:p>
            <w:pPr>
              <w:pStyle w:val="15"/>
            </w:pPr>
            <w:r>
              <w:t>196.20</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1241.41</w:t>
            </w:r>
          </w:p>
        </w:tc>
        <w:tc>
          <w:tcPr>
            <w:tcW w:w="2551" w:type="dxa"/>
            <w:vAlign w:val="center"/>
          </w:tcPr>
          <w:p>
            <w:pPr>
              <w:pStyle w:val="15"/>
            </w:pPr>
            <w:r>
              <w:t>501.59</w:t>
            </w:r>
          </w:p>
        </w:tc>
        <w:tc>
          <w:tcPr>
            <w:tcW w:w="2551" w:type="dxa"/>
            <w:vAlign w:val="center"/>
          </w:tcPr>
          <w:p>
            <w:pPr>
              <w:pStyle w:val="15"/>
            </w:pPr>
            <w:r>
              <w:t>739.81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20604</w:t>
            </w:r>
          </w:p>
        </w:tc>
        <w:tc>
          <w:tcPr>
            <w:tcW w:w="4535" w:type="dxa"/>
            <w:vAlign w:val="center"/>
          </w:tcPr>
          <w:p>
            <w:pPr>
              <w:pStyle w:val="12"/>
            </w:pPr>
            <w:r>
              <w:t>技术研究与开发</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2060404</w:t>
            </w:r>
          </w:p>
        </w:tc>
        <w:tc>
          <w:tcPr>
            <w:tcW w:w="4535" w:type="dxa"/>
            <w:vAlign w:val="center"/>
          </w:tcPr>
          <w:p>
            <w:pPr>
              <w:pStyle w:val="12"/>
            </w:pPr>
            <w:r>
              <w:t>科技成果转化与扩散</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83.62</w:t>
            </w:r>
          </w:p>
        </w:tc>
        <w:tc>
          <w:tcPr>
            <w:tcW w:w="2551" w:type="dxa"/>
            <w:vAlign w:val="center"/>
          </w:tcPr>
          <w:p>
            <w:pPr>
              <w:pStyle w:val="11"/>
            </w:pPr>
            <w:r>
              <w:t>83.62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83.62</w:t>
            </w:r>
          </w:p>
        </w:tc>
        <w:tc>
          <w:tcPr>
            <w:tcW w:w="2551" w:type="dxa"/>
            <w:vAlign w:val="center"/>
          </w:tcPr>
          <w:p>
            <w:pPr>
              <w:pStyle w:val="11"/>
            </w:pPr>
            <w:r>
              <w:t>83.62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41.87</w:t>
            </w:r>
          </w:p>
        </w:tc>
        <w:tc>
          <w:tcPr>
            <w:tcW w:w="2551" w:type="dxa"/>
            <w:vAlign w:val="center"/>
          </w:tcPr>
          <w:p>
            <w:pPr>
              <w:pStyle w:val="11"/>
            </w:pPr>
            <w:r>
              <w:t>41.87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41.75</w:t>
            </w:r>
          </w:p>
        </w:tc>
        <w:tc>
          <w:tcPr>
            <w:tcW w:w="2551" w:type="dxa"/>
            <w:vAlign w:val="center"/>
          </w:tcPr>
          <w:p>
            <w:pPr>
              <w:pStyle w:val="11"/>
            </w:pPr>
            <w:r>
              <w:t>41.75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29.58</w:t>
            </w:r>
          </w:p>
        </w:tc>
        <w:tc>
          <w:tcPr>
            <w:tcW w:w="2551" w:type="dxa"/>
            <w:vAlign w:val="center"/>
          </w:tcPr>
          <w:p>
            <w:pPr>
              <w:pStyle w:val="11"/>
            </w:pPr>
            <w:r>
              <w:t>29.58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29.58</w:t>
            </w:r>
          </w:p>
        </w:tc>
        <w:tc>
          <w:tcPr>
            <w:tcW w:w="2551" w:type="dxa"/>
            <w:vAlign w:val="center"/>
          </w:tcPr>
          <w:p>
            <w:pPr>
              <w:pStyle w:val="11"/>
            </w:pPr>
            <w:r>
              <w:t>29.58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29.58</w:t>
            </w:r>
          </w:p>
        </w:tc>
        <w:tc>
          <w:tcPr>
            <w:tcW w:w="2551" w:type="dxa"/>
            <w:vAlign w:val="center"/>
          </w:tcPr>
          <w:p>
            <w:pPr>
              <w:pStyle w:val="11"/>
            </w:pPr>
            <w:r>
              <w:t>29.58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960.30</w:t>
            </w:r>
          </w:p>
        </w:tc>
        <w:tc>
          <w:tcPr>
            <w:tcW w:w="2551" w:type="dxa"/>
            <w:vAlign w:val="center"/>
          </w:tcPr>
          <w:p>
            <w:pPr>
              <w:pStyle w:val="11"/>
            </w:pPr>
            <w:r>
              <w:t>350.49</w:t>
            </w:r>
          </w:p>
        </w:tc>
        <w:tc>
          <w:tcPr>
            <w:tcW w:w="2551" w:type="dxa"/>
            <w:vAlign w:val="center"/>
          </w:tcPr>
          <w:p>
            <w:pPr>
              <w:pStyle w:val="11"/>
            </w:pPr>
            <w:r>
              <w:t>609.81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960.30</w:t>
            </w:r>
          </w:p>
        </w:tc>
        <w:tc>
          <w:tcPr>
            <w:tcW w:w="2551" w:type="dxa"/>
            <w:vAlign w:val="center"/>
          </w:tcPr>
          <w:p>
            <w:pPr>
              <w:pStyle w:val="11"/>
            </w:pPr>
            <w:r>
              <w:t>350.49</w:t>
            </w:r>
          </w:p>
        </w:tc>
        <w:tc>
          <w:tcPr>
            <w:tcW w:w="2551" w:type="dxa"/>
            <w:vAlign w:val="center"/>
          </w:tcPr>
          <w:p>
            <w:pPr>
              <w:pStyle w:val="11"/>
            </w:pPr>
            <w:r>
              <w:t>609.81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350.49</w:t>
            </w:r>
          </w:p>
        </w:tc>
        <w:tc>
          <w:tcPr>
            <w:tcW w:w="2551" w:type="dxa"/>
            <w:vAlign w:val="center"/>
          </w:tcPr>
          <w:p>
            <w:pPr>
              <w:pStyle w:val="11"/>
            </w:pPr>
            <w:r>
              <w:t>350.49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2130106</w:t>
            </w:r>
          </w:p>
        </w:tc>
        <w:tc>
          <w:tcPr>
            <w:tcW w:w="4535" w:type="dxa"/>
            <w:vAlign w:val="center"/>
          </w:tcPr>
          <w:p>
            <w:pPr>
              <w:pStyle w:val="12"/>
            </w:pPr>
            <w:r>
              <w:t>科技转化与推广服务</w:t>
            </w:r>
          </w:p>
        </w:tc>
        <w:tc>
          <w:tcPr>
            <w:tcW w:w="2551" w:type="dxa"/>
            <w:vAlign w:val="center"/>
          </w:tcPr>
          <w:p>
            <w:pPr>
              <w:pStyle w:val="11"/>
            </w:pPr>
            <w:r>
              <w:t>202.00</w:t>
            </w:r>
          </w:p>
        </w:tc>
        <w:tc>
          <w:tcPr>
            <w:tcW w:w="2551" w:type="dxa"/>
            <w:vAlign w:val="center"/>
          </w:tcPr>
          <w:p>
            <w:pPr>
              <w:pStyle w:val="11"/>
            </w:pPr>
          </w:p>
        </w:tc>
        <w:tc>
          <w:tcPr>
            <w:tcW w:w="2551" w:type="dxa"/>
            <w:vAlign w:val="center"/>
          </w:tcPr>
          <w:p>
            <w:pPr>
              <w:pStyle w:val="11"/>
            </w:pPr>
            <w:r>
              <w:t>202.00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2130122</w:t>
            </w:r>
          </w:p>
        </w:tc>
        <w:tc>
          <w:tcPr>
            <w:tcW w:w="4535" w:type="dxa"/>
            <w:vAlign w:val="center"/>
          </w:tcPr>
          <w:p>
            <w:pPr>
              <w:pStyle w:val="12"/>
            </w:pPr>
            <w:r>
              <w:t>农业生产发展</w:t>
            </w:r>
          </w:p>
        </w:tc>
        <w:tc>
          <w:tcPr>
            <w:tcW w:w="2551" w:type="dxa"/>
            <w:vAlign w:val="center"/>
          </w:tcPr>
          <w:p>
            <w:pPr>
              <w:pStyle w:val="11"/>
            </w:pPr>
            <w:r>
              <w:t>261.10</w:t>
            </w:r>
          </w:p>
        </w:tc>
        <w:tc>
          <w:tcPr>
            <w:tcW w:w="2551" w:type="dxa"/>
            <w:vAlign w:val="center"/>
          </w:tcPr>
          <w:p>
            <w:pPr>
              <w:pStyle w:val="11"/>
            </w:pPr>
          </w:p>
        </w:tc>
        <w:tc>
          <w:tcPr>
            <w:tcW w:w="2551" w:type="dxa"/>
            <w:vAlign w:val="center"/>
          </w:tcPr>
          <w:p>
            <w:pPr>
              <w:pStyle w:val="11"/>
            </w:pPr>
            <w:r>
              <w:t>261.10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2130124</w:t>
            </w:r>
          </w:p>
        </w:tc>
        <w:tc>
          <w:tcPr>
            <w:tcW w:w="4535" w:type="dxa"/>
            <w:vAlign w:val="center"/>
          </w:tcPr>
          <w:p>
            <w:pPr>
              <w:pStyle w:val="12"/>
            </w:pPr>
            <w:r>
              <w:t>农村合作经济</w:t>
            </w:r>
          </w:p>
        </w:tc>
        <w:tc>
          <w:tcPr>
            <w:tcW w:w="2551" w:type="dxa"/>
            <w:vAlign w:val="center"/>
          </w:tcPr>
          <w:p>
            <w:pPr>
              <w:pStyle w:val="11"/>
            </w:pPr>
            <w:r>
              <w:t>107.88</w:t>
            </w:r>
          </w:p>
        </w:tc>
        <w:tc>
          <w:tcPr>
            <w:tcW w:w="2551" w:type="dxa"/>
            <w:vAlign w:val="center"/>
          </w:tcPr>
          <w:p>
            <w:pPr>
              <w:pStyle w:val="11"/>
            </w:pPr>
          </w:p>
        </w:tc>
        <w:tc>
          <w:tcPr>
            <w:tcW w:w="2551" w:type="dxa"/>
            <w:vAlign w:val="center"/>
          </w:tcPr>
          <w:p>
            <w:pPr>
              <w:pStyle w:val="11"/>
            </w:pPr>
            <w:r>
              <w:t>107.88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2130153</w:t>
            </w:r>
          </w:p>
        </w:tc>
        <w:tc>
          <w:tcPr>
            <w:tcW w:w="4535" w:type="dxa"/>
            <w:vAlign w:val="center"/>
          </w:tcPr>
          <w:p>
            <w:pPr>
              <w:pStyle w:val="12"/>
            </w:pPr>
            <w:r>
              <w:t>耕地建设与利用</w:t>
            </w:r>
          </w:p>
        </w:tc>
        <w:tc>
          <w:tcPr>
            <w:tcW w:w="2551" w:type="dxa"/>
            <w:vAlign w:val="center"/>
          </w:tcPr>
          <w:p>
            <w:pPr>
              <w:pStyle w:val="11"/>
            </w:pPr>
            <w:r>
              <w:t>28.65</w:t>
            </w:r>
          </w:p>
        </w:tc>
        <w:tc>
          <w:tcPr>
            <w:tcW w:w="2551" w:type="dxa"/>
            <w:vAlign w:val="center"/>
          </w:tcPr>
          <w:p>
            <w:pPr>
              <w:pStyle w:val="11"/>
            </w:pPr>
          </w:p>
        </w:tc>
        <w:tc>
          <w:tcPr>
            <w:tcW w:w="2551" w:type="dxa"/>
            <w:vAlign w:val="center"/>
          </w:tcPr>
          <w:p>
            <w:pPr>
              <w:pStyle w:val="11"/>
            </w:pPr>
            <w:r>
              <w:t>28.65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10.18</w:t>
            </w:r>
          </w:p>
        </w:tc>
        <w:tc>
          <w:tcPr>
            <w:tcW w:w="2551" w:type="dxa"/>
            <w:vAlign w:val="center"/>
          </w:tcPr>
          <w:p>
            <w:pPr>
              <w:pStyle w:val="11"/>
            </w:pPr>
          </w:p>
        </w:tc>
        <w:tc>
          <w:tcPr>
            <w:tcW w:w="2551" w:type="dxa"/>
            <w:vAlign w:val="center"/>
          </w:tcPr>
          <w:p>
            <w:pPr>
              <w:pStyle w:val="11"/>
            </w:pPr>
            <w:r>
              <w:t>10.18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37.90</w:t>
            </w:r>
          </w:p>
        </w:tc>
        <w:tc>
          <w:tcPr>
            <w:tcW w:w="2551" w:type="dxa"/>
            <w:vAlign w:val="center"/>
          </w:tcPr>
          <w:p>
            <w:pPr>
              <w:pStyle w:val="11"/>
            </w:pPr>
            <w:r>
              <w:t>37.90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37.90</w:t>
            </w:r>
          </w:p>
        </w:tc>
        <w:tc>
          <w:tcPr>
            <w:tcW w:w="2551" w:type="dxa"/>
            <w:vAlign w:val="center"/>
          </w:tcPr>
          <w:p>
            <w:pPr>
              <w:pStyle w:val="11"/>
            </w:pPr>
            <w:r>
              <w:t>37.90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37.90</w:t>
            </w:r>
          </w:p>
        </w:tc>
        <w:tc>
          <w:tcPr>
            <w:tcW w:w="2551" w:type="dxa"/>
            <w:vAlign w:val="center"/>
          </w:tcPr>
          <w:p>
            <w:pPr>
              <w:pStyle w:val="11"/>
            </w:pPr>
            <w:r>
              <w:t>37.90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501.59</w:t>
            </w:r>
          </w:p>
        </w:tc>
        <w:tc>
          <w:tcPr>
            <w:tcW w:w="2551" w:type="dxa"/>
            <w:vAlign w:val="center"/>
          </w:tcPr>
          <w:p>
            <w:pPr>
              <w:pStyle w:val="15"/>
            </w:pPr>
            <w:r>
              <w:t>479.04</w:t>
            </w:r>
          </w:p>
        </w:tc>
        <w:tc>
          <w:tcPr>
            <w:tcW w:w="2551" w:type="dxa"/>
            <w:vAlign w:val="center"/>
          </w:tcPr>
          <w:p>
            <w:pPr>
              <w:pStyle w:val="15"/>
            </w:pPr>
            <w:r>
              <w:t>22.56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438.33</w:t>
            </w:r>
          </w:p>
        </w:tc>
        <w:tc>
          <w:tcPr>
            <w:tcW w:w="2551" w:type="dxa"/>
            <w:vAlign w:val="center"/>
          </w:tcPr>
          <w:p>
            <w:pPr>
              <w:pStyle w:val="11"/>
            </w:pPr>
            <w:r>
              <w:t>438.33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118.93</w:t>
            </w:r>
          </w:p>
        </w:tc>
        <w:tc>
          <w:tcPr>
            <w:tcW w:w="2551" w:type="dxa"/>
            <w:vAlign w:val="center"/>
          </w:tcPr>
          <w:p>
            <w:pPr>
              <w:pStyle w:val="11"/>
            </w:pPr>
            <w:r>
              <w:t>118.93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33.42</w:t>
            </w:r>
          </w:p>
        </w:tc>
        <w:tc>
          <w:tcPr>
            <w:tcW w:w="2551" w:type="dxa"/>
            <w:vAlign w:val="center"/>
          </w:tcPr>
          <w:p>
            <w:pPr>
              <w:pStyle w:val="11"/>
            </w:pPr>
            <w:r>
              <w:t>33.42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174.37</w:t>
            </w:r>
          </w:p>
        </w:tc>
        <w:tc>
          <w:tcPr>
            <w:tcW w:w="2551" w:type="dxa"/>
            <w:vAlign w:val="center"/>
          </w:tcPr>
          <w:p>
            <w:pPr>
              <w:pStyle w:val="11"/>
            </w:pPr>
            <w:r>
              <w:t>174.37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41.75</w:t>
            </w:r>
          </w:p>
        </w:tc>
        <w:tc>
          <w:tcPr>
            <w:tcW w:w="2551" w:type="dxa"/>
            <w:vAlign w:val="center"/>
          </w:tcPr>
          <w:p>
            <w:pPr>
              <w:pStyle w:val="11"/>
            </w:pPr>
            <w:r>
              <w:t>41.75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16.68</w:t>
            </w:r>
          </w:p>
        </w:tc>
        <w:tc>
          <w:tcPr>
            <w:tcW w:w="2551" w:type="dxa"/>
            <w:vAlign w:val="center"/>
          </w:tcPr>
          <w:p>
            <w:pPr>
              <w:pStyle w:val="11"/>
            </w:pPr>
            <w:r>
              <w:t>16.68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12.91</w:t>
            </w:r>
          </w:p>
        </w:tc>
        <w:tc>
          <w:tcPr>
            <w:tcW w:w="2551" w:type="dxa"/>
            <w:vAlign w:val="center"/>
          </w:tcPr>
          <w:p>
            <w:pPr>
              <w:pStyle w:val="11"/>
            </w:pPr>
            <w:r>
              <w:t>12.91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2.37</w:t>
            </w:r>
          </w:p>
        </w:tc>
        <w:tc>
          <w:tcPr>
            <w:tcW w:w="2551" w:type="dxa"/>
            <w:vAlign w:val="center"/>
          </w:tcPr>
          <w:p>
            <w:pPr>
              <w:pStyle w:val="11"/>
            </w:pPr>
            <w:r>
              <w:t>2.37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37.90</w:t>
            </w:r>
          </w:p>
        </w:tc>
        <w:tc>
          <w:tcPr>
            <w:tcW w:w="2551" w:type="dxa"/>
            <w:vAlign w:val="center"/>
          </w:tcPr>
          <w:p>
            <w:pPr>
              <w:pStyle w:val="11"/>
            </w:pPr>
            <w:r>
              <w:t>37.90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22.56</w:t>
            </w:r>
          </w:p>
        </w:tc>
        <w:tc>
          <w:tcPr>
            <w:tcW w:w="2551" w:type="dxa"/>
            <w:vAlign w:val="center"/>
          </w:tcPr>
          <w:p>
            <w:pPr>
              <w:pStyle w:val="11"/>
            </w:pPr>
          </w:p>
        </w:tc>
        <w:tc>
          <w:tcPr>
            <w:tcW w:w="2551" w:type="dxa"/>
            <w:vAlign w:val="center"/>
          </w:tcPr>
          <w:p>
            <w:pPr>
              <w:pStyle w:val="11"/>
            </w:pPr>
            <w:r>
              <w:t>22.56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8.83</w:t>
            </w:r>
          </w:p>
        </w:tc>
        <w:tc>
          <w:tcPr>
            <w:tcW w:w="2551" w:type="dxa"/>
            <w:vAlign w:val="center"/>
          </w:tcPr>
          <w:p>
            <w:pPr>
              <w:pStyle w:val="11"/>
            </w:pPr>
          </w:p>
        </w:tc>
        <w:tc>
          <w:tcPr>
            <w:tcW w:w="2551" w:type="dxa"/>
            <w:vAlign w:val="center"/>
          </w:tcPr>
          <w:p>
            <w:pPr>
              <w:pStyle w:val="11"/>
            </w:pPr>
            <w:r>
              <w:t>8.83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0.12</w:t>
            </w:r>
          </w:p>
        </w:tc>
        <w:tc>
          <w:tcPr>
            <w:tcW w:w="2551" w:type="dxa"/>
            <w:vAlign w:val="center"/>
          </w:tcPr>
          <w:p>
            <w:pPr>
              <w:pStyle w:val="11"/>
            </w:pPr>
          </w:p>
        </w:tc>
        <w:tc>
          <w:tcPr>
            <w:tcW w:w="2551" w:type="dxa"/>
            <w:vAlign w:val="center"/>
          </w:tcPr>
          <w:p>
            <w:pPr>
              <w:pStyle w:val="11"/>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1.60</w:t>
            </w:r>
          </w:p>
        </w:tc>
        <w:tc>
          <w:tcPr>
            <w:tcW w:w="2551" w:type="dxa"/>
            <w:vAlign w:val="center"/>
          </w:tcPr>
          <w:p>
            <w:pPr>
              <w:pStyle w:val="11"/>
            </w:pPr>
          </w:p>
        </w:tc>
        <w:tc>
          <w:tcPr>
            <w:tcW w:w="2551" w:type="dxa"/>
            <w:vAlign w:val="center"/>
          </w:tcPr>
          <w:p>
            <w:pPr>
              <w:pStyle w:val="11"/>
            </w:pPr>
            <w:r>
              <w:t>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0.35</w:t>
            </w:r>
          </w:p>
        </w:tc>
        <w:tc>
          <w:tcPr>
            <w:tcW w:w="2551" w:type="dxa"/>
            <w:vAlign w:val="center"/>
          </w:tcPr>
          <w:p>
            <w:pPr>
              <w:pStyle w:val="11"/>
            </w:pPr>
          </w:p>
        </w:tc>
        <w:tc>
          <w:tcPr>
            <w:tcW w:w="2551" w:type="dxa"/>
            <w:vAlign w:val="center"/>
          </w:tcPr>
          <w:p>
            <w:pPr>
              <w:pStyle w:val="11"/>
            </w:pPr>
            <w:r>
              <w:t>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2.29</w:t>
            </w:r>
          </w:p>
        </w:tc>
        <w:tc>
          <w:tcPr>
            <w:tcW w:w="2551" w:type="dxa"/>
            <w:vAlign w:val="center"/>
          </w:tcPr>
          <w:p>
            <w:pPr>
              <w:pStyle w:val="11"/>
            </w:pPr>
          </w:p>
        </w:tc>
        <w:tc>
          <w:tcPr>
            <w:tcW w:w="2551" w:type="dxa"/>
            <w:vAlign w:val="center"/>
          </w:tcPr>
          <w:p>
            <w:pPr>
              <w:pStyle w:val="11"/>
            </w:pPr>
            <w:r>
              <w:t>2.29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2.97</w:t>
            </w:r>
          </w:p>
        </w:tc>
        <w:tc>
          <w:tcPr>
            <w:tcW w:w="2551" w:type="dxa"/>
            <w:vAlign w:val="center"/>
          </w:tcPr>
          <w:p>
            <w:pPr>
              <w:pStyle w:val="11"/>
            </w:pPr>
          </w:p>
        </w:tc>
        <w:tc>
          <w:tcPr>
            <w:tcW w:w="2551" w:type="dxa"/>
            <w:vAlign w:val="center"/>
          </w:tcPr>
          <w:p>
            <w:pPr>
              <w:pStyle w:val="11"/>
            </w:pPr>
            <w:r>
              <w:t>2.97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1.40</w:t>
            </w:r>
          </w:p>
        </w:tc>
        <w:tc>
          <w:tcPr>
            <w:tcW w:w="2551" w:type="dxa"/>
            <w:vAlign w:val="center"/>
          </w:tcPr>
          <w:p>
            <w:pPr>
              <w:pStyle w:val="11"/>
            </w:pPr>
          </w:p>
        </w:tc>
        <w:tc>
          <w:tcPr>
            <w:tcW w:w="2551" w:type="dxa"/>
            <w:vAlign w:val="center"/>
          </w:tcPr>
          <w:p>
            <w:pPr>
              <w:pStyle w:val="11"/>
            </w:pPr>
            <w:r>
              <w:t>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40.71</w:t>
            </w:r>
          </w:p>
        </w:tc>
        <w:tc>
          <w:tcPr>
            <w:tcW w:w="2551" w:type="dxa"/>
            <w:vAlign w:val="center"/>
          </w:tcPr>
          <w:p>
            <w:pPr>
              <w:pStyle w:val="11"/>
            </w:pPr>
            <w:r>
              <w:t>40.71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40.71</w:t>
            </w:r>
          </w:p>
        </w:tc>
        <w:tc>
          <w:tcPr>
            <w:tcW w:w="2551" w:type="dxa"/>
            <w:vAlign w:val="center"/>
          </w:tcPr>
          <w:p>
            <w:pPr>
              <w:pStyle w:val="11"/>
            </w:pPr>
            <w:r>
              <w:t>40.71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196.20</w:t>
            </w:r>
          </w:p>
        </w:tc>
        <w:tc>
          <w:tcPr>
            <w:tcW w:w="2551" w:type="dxa"/>
            <w:vAlign w:val="center"/>
          </w:tcPr>
          <w:p>
            <w:pPr>
              <w:pStyle w:val="15"/>
            </w:pPr>
          </w:p>
        </w:tc>
        <w:tc>
          <w:tcPr>
            <w:tcW w:w="2551" w:type="dxa"/>
            <w:vAlign w:val="center"/>
          </w:tcPr>
          <w:p>
            <w:pPr>
              <w:pStyle w:val="15"/>
            </w:pPr>
            <w:r>
              <w:t>196.20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196.20</w:t>
            </w:r>
          </w:p>
        </w:tc>
        <w:tc>
          <w:tcPr>
            <w:tcW w:w="2551" w:type="dxa"/>
            <w:vAlign w:val="center"/>
          </w:tcPr>
          <w:p>
            <w:pPr>
              <w:pStyle w:val="11"/>
            </w:pPr>
          </w:p>
        </w:tc>
        <w:tc>
          <w:tcPr>
            <w:tcW w:w="2551" w:type="dxa"/>
            <w:vAlign w:val="center"/>
          </w:tcPr>
          <w:p>
            <w:pPr>
              <w:pStyle w:val="11"/>
            </w:pPr>
            <w:r>
              <w:t>196.20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196.20</w:t>
            </w:r>
          </w:p>
        </w:tc>
        <w:tc>
          <w:tcPr>
            <w:tcW w:w="2551" w:type="dxa"/>
            <w:vAlign w:val="center"/>
          </w:tcPr>
          <w:p>
            <w:pPr>
              <w:pStyle w:val="11"/>
            </w:pPr>
          </w:p>
        </w:tc>
        <w:tc>
          <w:tcPr>
            <w:tcW w:w="2551" w:type="dxa"/>
            <w:vAlign w:val="center"/>
          </w:tcPr>
          <w:p>
            <w:pPr>
              <w:pStyle w:val="11"/>
            </w:pPr>
            <w:r>
              <w:t>196.20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2120814</w:t>
            </w:r>
          </w:p>
        </w:tc>
        <w:tc>
          <w:tcPr>
            <w:tcW w:w="4535" w:type="dxa"/>
            <w:vAlign w:val="center"/>
          </w:tcPr>
          <w:p>
            <w:pPr>
              <w:pStyle w:val="12"/>
            </w:pPr>
            <w:r>
              <w:t>农业生产发展支出</w:t>
            </w:r>
          </w:p>
        </w:tc>
        <w:tc>
          <w:tcPr>
            <w:tcW w:w="2551" w:type="dxa"/>
            <w:vAlign w:val="center"/>
          </w:tcPr>
          <w:p>
            <w:pPr>
              <w:pStyle w:val="11"/>
            </w:pPr>
            <w:r>
              <w:t>196.20</w:t>
            </w:r>
          </w:p>
        </w:tc>
        <w:tc>
          <w:tcPr>
            <w:tcW w:w="2551" w:type="dxa"/>
            <w:vAlign w:val="center"/>
          </w:tcPr>
          <w:p>
            <w:pPr>
              <w:pStyle w:val="11"/>
            </w:pPr>
          </w:p>
        </w:tc>
        <w:tc>
          <w:tcPr>
            <w:tcW w:w="2551" w:type="dxa"/>
            <w:vAlign w:val="center"/>
          </w:tcPr>
          <w:p>
            <w:pPr>
              <w:pStyle w:val="11"/>
            </w:pPr>
            <w:r>
              <w:t>196.20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石家庄市鹿泉区农业技术推广中心2025年单位预算信息公开情况说明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按照《中华人民共和国预算法》、《地方预决算公开操作规程》和《关于进一步推进预算公开工作的实施意见》规定，现将石家庄市鹿泉区农业技术推广中心2025年单位预算公开如下：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推广种植业技术，促进农业发展。种植业技术的引进、试验、示范、推广，以及推广机构与队伍的建设；种植业技术推广业务指导和农业技术推广法规宣传。种子监督和管理职能。</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石家庄市鹿泉区农业技术推广中心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1437.61万元，其中：一般公共预算收入1018.07万元，基金预算收入33.10万元，国有资本经营预算收入0.00万元，财政专户核拨收入0.00万元，单位资金收入0.00万元，上年结转结余386.43万元。</w:t>
      </w:r>
    </w:p>
    <w:p>
      <w:pPr>
        <w:pStyle w:val="18"/>
      </w:pPr>
      <w:r>
        <w:t>2、支出说明</w:t>
      </w:r>
    </w:p>
    <w:p>
      <w:pPr>
        <w:pStyle w:val="18"/>
      </w:pPr>
      <w:r>
        <w:t>收支预算总表支出栏、基本支出表、项目支出表按经济分类和支出功能分类科目编制，反映石家庄市鹿泉区农业技术推广中心年度单位预算中支出预算的总体情况。2025年支出预算1437.61万元，其中基本支出501.59万元，包括人员经费479.04万元和日常公用经费22.56万元；项目支出936.01万元，主要为石财农【2023】117号提前下达2024年市级农业转移支付预算指标（农业创新驿站）40万元、石财农【2023】111号提前下达2024年省级农业产业发展资金预算（农作物种业工程建设）150万元、石财农【2023】117号提前下达2024年市级农业转移支付预算指标（现代种业提升）92万元、石财农【2023】92号提前下达2024年中央农业经营主体能力提升资金（基层农技推广体系改革与建设）43.48万元、石财农【2024】60号提前下达2025年中央农业经营主体能力提升资金（基层农技推广补助）62万元、石财农【2024】63号下达2024年石家庄市人民政府和中国农业科学院合作项目资金（中华鳖高效环保饲料的创制与应用）10万元、石财农【2024】92号提前下达2025年省级农业科技成果转化及推广专项资金（农业科技成果转化）130万元、石财农【2024】94号提前下达2025年省级农业产业发展资金预算（农作物种业工程建设）100万元、石财农【2024】99号提前下达2025年市级农业转移支付预算指标（农业创新驿站）22万元、石财农【2024】99号提前下达2025年市级农业转移支付预算指标（现代种业提升）202万元等。</w:t>
      </w:r>
    </w:p>
    <w:p>
      <w:pPr>
        <w:pStyle w:val="18"/>
      </w:pPr>
      <w:r>
        <w:t>3、比上年增减情况</w:t>
      </w:r>
    </w:p>
    <w:p>
      <w:pPr>
        <w:pStyle w:val="18"/>
      </w:pPr>
      <w:r>
        <w:t>2025年预算收支安排1437.61万元，较2024年预算增加383.16万元，其中：基本支出减少8.59万元，主要为人员经费支出减少。项目支出增加391.75万元，主要为项目实施计划安排的中央、省、市级项目本年度增加。</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2025年，我单位机关运行经费共计安排22.56万元，主要用于日常维修、办公用房水电费、办公用房取暖费、办公用房物业管理费等日常运行支出。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2.70万元，其中因公出国（境）费0.00万元；公务用车购置及运维费2.70万元（其中：公务用车购置费为0.00万元，公务用车运维费2.70万元)；公务接待费0.00万元。与2024年相比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1、2025农业技术推广服务经费绩效目标表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13011025P00158110001Y</w:t>
            </w:r>
          </w:p>
        </w:tc>
        <w:tc>
          <w:tcPr>
            <w:tcW w:w="2835" w:type="dxa"/>
            <w:vAlign w:val="center"/>
          </w:tcPr>
          <w:p>
            <w:pPr>
              <w:pStyle w:val="10"/>
            </w:pPr>
            <w:r>
              <w:t>项目名称</w:t>
            </w:r>
          </w:p>
        </w:tc>
        <w:tc>
          <w:tcPr>
            <w:tcW w:w="6095" w:type="dxa"/>
            <w:gridSpan w:val="3"/>
            <w:vAlign w:val="center"/>
          </w:tcPr>
          <w:p>
            <w:pPr>
              <w:pStyle w:val="12"/>
            </w:pPr>
            <w:r>
              <w:t>2025农业技术推广服务经费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10.18</w:t>
            </w:r>
          </w:p>
        </w:tc>
        <w:tc>
          <w:tcPr>
            <w:tcW w:w="2835" w:type="dxa"/>
            <w:vAlign w:val="center"/>
          </w:tcPr>
          <w:p>
            <w:pPr>
              <w:pStyle w:val="10"/>
            </w:pPr>
            <w:r>
              <w:t>其中：财政    资金</w:t>
            </w:r>
          </w:p>
        </w:tc>
        <w:tc>
          <w:tcPr>
            <w:tcW w:w="2551" w:type="dxa"/>
            <w:vAlign w:val="center"/>
          </w:tcPr>
          <w:p>
            <w:pPr>
              <w:pStyle w:val="12"/>
            </w:pPr>
            <w:r>
              <w:t>10.18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用于新品种新技术引进，试验示范开展、技术资料印刷等。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1.引进试验农作物新品种、新技术10个以上，促进农业绿色发展。</w:t>
            </w:r>
          </w:p>
          <w:p>
            <w:pPr>
              <w:pStyle w:val="12"/>
            </w:pPr>
            <w:r>
              <w:t>2.开展下乡技术指导、培训不少于12次，印发技术资料。</w:t>
            </w:r>
          </w:p>
          <w:p>
            <w:pPr>
              <w:pStyle w:val="12"/>
            </w:pPr>
            <w:r>
              <w:t>3.开展农作物生育期调查，及时指导技术建议不少于10期。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引进试验新品种新技术的个数</w:t>
            </w:r>
          </w:p>
        </w:tc>
        <w:tc>
          <w:tcPr>
            <w:tcW w:w="5386" w:type="dxa"/>
            <w:vAlign w:val="center"/>
          </w:tcPr>
          <w:p>
            <w:pPr>
              <w:pStyle w:val="12"/>
            </w:pPr>
            <w:r>
              <w:t>引进试验新品种新技术个数</w:t>
            </w:r>
          </w:p>
        </w:tc>
        <w:tc>
          <w:tcPr>
            <w:tcW w:w="2268" w:type="dxa"/>
            <w:vAlign w:val="center"/>
          </w:tcPr>
          <w:p>
            <w:pPr>
              <w:pStyle w:val="12"/>
            </w:pPr>
            <w:r>
              <w:t>≥10个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下乡技术指导和培训的次数</w:t>
            </w:r>
          </w:p>
        </w:tc>
        <w:tc>
          <w:tcPr>
            <w:tcW w:w="5386" w:type="dxa"/>
            <w:vAlign w:val="center"/>
          </w:tcPr>
          <w:p>
            <w:pPr>
              <w:pStyle w:val="12"/>
            </w:pPr>
            <w:r>
              <w:t>下乡开展技术指导和培训的次数</w:t>
            </w:r>
          </w:p>
        </w:tc>
        <w:tc>
          <w:tcPr>
            <w:tcW w:w="2268" w:type="dxa"/>
            <w:vAlign w:val="center"/>
          </w:tcPr>
          <w:p>
            <w:pPr>
              <w:pStyle w:val="12"/>
            </w:pPr>
            <w:r>
              <w:t>≥12次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项目完成率</w:t>
            </w:r>
          </w:p>
        </w:tc>
        <w:tc>
          <w:tcPr>
            <w:tcW w:w="5386" w:type="dxa"/>
            <w:vAlign w:val="center"/>
          </w:tcPr>
          <w:p>
            <w:pPr>
              <w:pStyle w:val="12"/>
            </w:pPr>
            <w:r>
              <w:t>项目完成率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12万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科学种植水平</w:t>
            </w:r>
          </w:p>
        </w:tc>
        <w:tc>
          <w:tcPr>
            <w:tcW w:w="5386" w:type="dxa"/>
            <w:vAlign w:val="center"/>
          </w:tcPr>
          <w:p>
            <w:pPr>
              <w:pStyle w:val="12"/>
            </w:pPr>
            <w:r>
              <w:t>农民科学种植水平持续增强</w:t>
            </w:r>
          </w:p>
        </w:tc>
        <w:tc>
          <w:tcPr>
            <w:tcW w:w="2268" w:type="dxa"/>
            <w:vAlign w:val="center"/>
          </w:tcPr>
          <w:p>
            <w:pPr>
              <w:pStyle w:val="12"/>
            </w:pPr>
            <w:r>
              <w:t>持续增强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农民满意度</w:t>
            </w:r>
          </w:p>
        </w:tc>
        <w:tc>
          <w:tcPr>
            <w:tcW w:w="5386" w:type="dxa"/>
            <w:vAlign w:val="center"/>
          </w:tcPr>
          <w:p>
            <w:pPr>
              <w:pStyle w:val="12"/>
            </w:pPr>
            <w:r>
              <w:t>农民满意度</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2、2025区级村级技术员补助资金绩效目标表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13011025P00158110002J</w:t>
            </w:r>
          </w:p>
        </w:tc>
        <w:tc>
          <w:tcPr>
            <w:tcW w:w="2835" w:type="dxa"/>
            <w:vAlign w:val="center"/>
          </w:tcPr>
          <w:p>
            <w:pPr>
              <w:pStyle w:val="10"/>
            </w:pPr>
            <w:r>
              <w:t>项目名称</w:t>
            </w:r>
          </w:p>
        </w:tc>
        <w:tc>
          <w:tcPr>
            <w:tcW w:w="6095" w:type="dxa"/>
            <w:gridSpan w:val="3"/>
            <w:vAlign w:val="center"/>
          </w:tcPr>
          <w:p>
            <w:pPr>
              <w:pStyle w:val="12"/>
            </w:pPr>
            <w:r>
              <w:t>2025区级村级技术员补助资金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11.10</w:t>
            </w:r>
          </w:p>
        </w:tc>
        <w:tc>
          <w:tcPr>
            <w:tcW w:w="2835" w:type="dxa"/>
            <w:vAlign w:val="center"/>
          </w:tcPr>
          <w:p>
            <w:pPr>
              <w:pStyle w:val="10"/>
            </w:pPr>
            <w:r>
              <w:t>其中：财政    资金</w:t>
            </w:r>
          </w:p>
        </w:tc>
        <w:tc>
          <w:tcPr>
            <w:tcW w:w="2551" w:type="dxa"/>
            <w:vAlign w:val="center"/>
          </w:tcPr>
          <w:p>
            <w:pPr>
              <w:pStyle w:val="12"/>
            </w:pPr>
            <w:r>
              <w:t>11.10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用于村级农业技术员补助。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1.各乡镇选聘村级技术员185名，组织召开技术培训、现场观摩会。</w:t>
            </w:r>
          </w:p>
          <w:p>
            <w:pPr>
              <w:pStyle w:val="12"/>
            </w:pPr>
            <w:r>
              <w:t>2.印发技术资料、发放科技书籍、开展业务调查、农业政策宣传等。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张贴技术资料、开展业务调查次数</w:t>
            </w:r>
          </w:p>
        </w:tc>
        <w:tc>
          <w:tcPr>
            <w:tcW w:w="5386" w:type="dxa"/>
            <w:vAlign w:val="center"/>
          </w:tcPr>
          <w:p>
            <w:pPr>
              <w:pStyle w:val="12"/>
            </w:pPr>
            <w:r>
              <w:t>在本村宣传栏张贴技术资料、协助有关业务科室开展业务调查次数</w:t>
            </w:r>
          </w:p>
        </w:tc>
        <w:tc>
          <w:tcPr>
            <w:tcW w:w="2268" w:type="dxa"/>
            <w:vAlign w:val="center"/>
          </w:tcPr>
          <w:p>
            <w:pPr>
              <w:pStyle w:val="12"/>
            </w:pPr>
            <w:r>
              <w:t>≥5次</w:t>
            </w:r>
          </w:p>
        </w:tc>
        <w:tc>
          <w:tcPr>
            <w:tcW w:w="1276" w:type="dxa"/>
            <w:vAlign w:val="center"/>
          </w:tcPr>
          <w:p>
            <w:pPr>
              <w:pStyle w:val="12"/>
            </w:pPr>
            <w:r>
              <w:t>石政办函[2012]27号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农情、病虫害动态采集上报率</w:t>
            </w:r>
          </w:p>
        </w:tc>
        <w:tc>
          <w:tcPr>
            <w:tcW w:w="5386" w:type="dxa"/>
            <w:vAlign w:val="center"/>
          </w:tcPr>
          <w:p>
            <w:pPr>
              <w:pStyle w:val="12"/>
            </w:pPr>
            <w:r>
              <w:t>实际上报农情、病虫害动态次数占要求上报信息次数的比例</w:t>
            </w:r>
          </w:p>
        </w:tc>
        <w:tc>
          <w:tcPr>
            <w:tcW w:w="2268" w:type="dxa"/>
            <w:vAlign w:val="center"/>
          </w:tcPr>
          <w:p>
            <w:pPr>
              <w:pStyle w:val="12"/>
            </w:pPr>
            <w:r>
              <w:t>100%</w:t>
            </w:r>
          </w:p>
        </w:tc>
        <w:tc>
          <w:tcPr>
            <w:tcW w:w="1276" w:type="dxa"/>
            <w:vAlign w:val="center"/>
          </w:tcPr>
          <w:p>
            <w:pPr>
              <w:pStyle w:val="12"/>
            </w:pPr>
            <w:r>
              <w:t>石政办函[2012]27号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项目目标按时完成率</w:t>
            </w:r>
          </w:p>
        </w:tc>
        <w:tc>
          <w:tcPr>
            <w:tcW w:w="5386" w:type="dxa"/>
            <w:vAlign w:val="center"/>
          </w:tcPr>
          <w:p>
            <w:pPr>
              <w:pStyle w:val="12"/>
            </w:pPr>
            <w:r>
              <w:t>按时完成的目标占全部目标的比例</w:t>
            </w:r>
          </w:p>
        </w:tc>
        <w:tc>
          <w:tcPr>
            <w:tcW w:w="2268" w:type="dxa"/>
            <w:vAlign w:val="center"/>
          </w:tcPr>
          <w:p>
            <w:pPr>
              <w:pStyle w:val="12"/>
            </w:pPr>
            <w:r>
              <w:t>100%</w:t>
            </w:r>
          </w:p>
        </w:tc>
        <w:tc>
          <w:tcPr>
            <w:tcW w:w="1276" w:type="dxa"/>
            <w:vAlign w:val="center"/>
          </w:tcPr>
          <w:p>
            <w:pPr>
              <w:pStyle w:val="12"/>
            </w:pPr>
            <w:r>
              <w:t>石政办函[2012]27号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村级技术员误工补贴标准</w:t>
            </w:r>
          </w:p>
        </w:tc>
        <w:tc>
          <w:tcPr>
            <w:tcW w:w="5386" w:type="dxa"/>
            <w:vAlign w:val="center"/>
          </w:tcPr>
          <w:p>
            <w:pPr>
              <w:pStyle w:val="12"/>
            </w:pPr>
            <w:r>
              <w:t>村级技术员误工补贴人均600元</w:t>
            </w:r>
          </w:p>
        </w:tc>
        <w:tc>
          <w:tcPr>
            <w:tcW w:w="2268" w:type="dxa"/>
            <w:vAlign w:val="center"/>
          </w:tcPr>
          <w:p>
            <w:pPr>
              <w:pStyle w:val="12"/>
            </w:pPr>
            <w:r>
              <w:t>600元/年</w:t>
            </w:r>
          </w:p>
        </w:tc>
        <w:tc>
          <w:tcPr>
            <w:tcW w:w="1276" w:type="dxa"/>
            <w:vAlign w:val="center"/>
          </w:tcPr>
          <w:p>
            <w:pPr>
              <w:pStyle w:val="12"/>
            </w:pPr>
            <w:r>
              <w:t>石政办函[2012]27号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提高农业科技普及率，促进科技成果转化</w:t>
            </w:r>
          </w:p>
        </w:tc>
        <w:tc>
          <w:tcPr>
            <w:tcW w:w="5386" w:type="dxa"/>
            <w:vAlign w:val="center"/>
          </w:tcPr>
          <w:p>
            <w:pPr>
              <w:pStyle w:val="12"/>
            </w:pPr>
            <w:r>
              <w:t>落实上级科技服务具体技术方案和技术措施比例</w:t>
            </w:r>
          </w:p>
        </w:tc>
        <w:tc>
          <w:tcPr>
            <w:tcW w:w="2268" w:type="dxa"/>
            <w:vAlign w:val="center"/>
          </w:tcPr>
          <w:p>
            <w:pPr>
              <w:pStyle w:val="12"/>
            </w:pPr>
            <w:r>
              <w:t>100%</w:t>
            </w:r>
          </w:p>
        </w:tc>
        <w:tc>
          <w:tcPr>
            <w:tcW w:w="1276" w:type="dxa"/>
            <w:vAlign w:val="center"/>
          </w:tcPr>
          <w:p>
            <w:pPr>
              <w:pStyle w:val="12"/>
            </w:pPr>
            <w:r>
              <w:t>石政办函[2012]27号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3、石财农【2023】111号提前下达2024年省级农业产业发展资金预算（农作物种业工程建设）绩效目标表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13011023P00319410032P</w:t>
            </w:r>
          </w:p>
        </w:tc>
        <w:tc>
          <w:tcPr>
            <w:tcW w:w="2835" w:type="dxa"/>
            <w:vAlign w:val="center"/>
          </w:tcPr>
          <w:p>
            <w:pPr>
              <w:pStyle w:val="10"/>
            </w:pPr>
            <w:r>
              <w:t>项目名称</w:t>
            </w:r>
          </w:p>
        </w:tc>
        <w:tc>
          <w:tcPr>
            <w:tcW w:w="6095" w:type="dxa"/>
            <w:gridSpan w:val="3"/>
            <w:vAlign w:val="center"/>
          </w:tcPr>
          <w:p>
            <w:pPr>
              <w:pStyle w:val="12"/>
            </w:pPr>
            <w:r>
              <w:t>石财农【2023】111号提前下达2024年省级农业产业发展资金预算（农作物种业工程建设）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用于大豆良繁基地建设。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1.建设高标准大豆良繁基地1个，开展大豆高产栽培技术研究，带动周边新型农业经营主体大豆良繁，提高种子生产加工仓储能力。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大豆良繁基地数量</w:t>
            </w:r>
          </w:p>
        </w:tc>
        <w:tc>
          <w:tcPr>
            <w:tcW w:w="5386" w:type="dxa"/>
            <w:vAlign w:val="center"/>
          </w:tcPr>
          <w:p>
            <w:pPr>
              <w:pStyle w:val="12"/>
            </w:pPr>
            <w:r>
              <w:t>大豆良繁基地数量</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项目任务完成率</w:t>
            </w:r>
          </w:p>
        </w:tc>
        <w:tc>
          <w:tcPr>
            <w:tcW w:w="5386" w:type="dxa"/>
            <w:vAlign w:val="center"/>
          </w:tcPr>
          <w:p>
            <w:pPr>
              <w:pStyle w:val="12"/>
            </w:pPr>
            <w:r>
              <w:t>项目任务完成率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150万元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促进种业高质量发展</w:t>
            </w:r>
          </w:p>
        </w:tc>
        <w:tc>
          <w:tcPr>
            <w:tcW w:w="5386" w:type="dxa"/>
            <w:vAlign w:val="center"/>
          </w:tcPr>
          <w:p>
            <w:pPr>
              <w:pStyle w:val="12"/>
            </w:pPr>
            <w:r>
              <w:t>促进种业高质量发展</w:t>
            </w:r>
          </w:p>
        </w:tc>
        <w:tc>
          <w:tcPr>
            <w:tcW w:w="2268" w:type="dxa"/>
            <w:vAlign w:val="center"/>
          </w:tcPr>
          <w:p>
            <w:pPr>
              <w:pStyle w:val="12"/>
            </w:pPr>
            <w:r>
              <w:t>促进种业高质量发展</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4、石财农【2023】117号提前下达2024年市级农业转移支付预算指标（村级农业技术员）绩效目标表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13011024P003194100449</w:t>
            </w:r>
          </w:p>
        </w:tc>
        <w:tc>
          <w:tcPr>
            <w:tcW w:w="2835" w:type="dxa"/>
            <w:vAlign w:val="center"/>
          </w:tcPr>
          <w:p>
            <w:pPr>
              <w:pStyle w:val="10"/>
            </w:pPr>
            <w:r>
              <w:t>项目名称</w:t>
            </w:r>
          </w:p>
        </w:tc>
        <w:tc>
          <w:tcPr>
            <w:tcW w:w="6095" w:type="dxa"/>
            <w:gridSpan w:val="3"/>
            <w:vAlign w:val="center"/>
          </w:tcPr>
          <w:p>
            <w:pPr>
              <w:pStyle w:val="12"/>
            </w:pPr>
            <w:r>
              <w:t>石财农【2023】117号提前下达2024年市级农业转移支付预算指标（村级农业技术员）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11.10</w:t>
            </w:r>
          </w:p>
        </w:tc>
        <w:tc>
          <w:tcPr>
            <w:tcW w:w="2835" w:type="dxa"/>
            <w:vAlign w:val="center"/>
          </w:tcPr>
          <w:p>
            <w:pPr>
              <w:pStyle w:val="10"/>
            </w:pPr>
            <w:r>
              <w:t>其中：财政    资金</w:t>
            </w:r>
          </w:p>
        </w:tc>
        <w:tc>
          <w:tcPr>
            <w:tcW w:w="2551" w:type="dxa"/>
            <w:vAlign w:val="center"/>
          </w:tcPr>
          <w:p>
            <w:pPr>
              <w:pStyle w:val="12"/>
            </w:pPr>
            <w:r>
              <w:t>11.10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用于村级技术员补助。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1.各乡镇选聘村级农业技术员185名，组织召开技术培训、现场观摩会。印发技术资料、发放科技书籍、开展业务调查、农业政策宣传等。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村级技术员人数</w:t>
            </w:r>
          </w:p>
        </w:tc>
        <w:tc>
          <w:tcPr>
            <w:tcW w:w="5386" w:type="dxa"/>
            <w:vAlign w:val="center"/>
          </w:tcPr>
          <w:p>
            <w:pPr>
              <w:pStyle w:val="12"/>
            </w:pPr>
            <w:r>
              <w:t>村级技术员人数</w:t>
            </w:r>
          </w:p>
        </w:tc>
        <w:tc>
          <w:tcPr>
            <w:tcW w:w="2268" w:type="dxa"/>
            <w:vAlign w:val="center"/>
          </w:tcPr>
          <w:p>
            <w:pPr>
              <w:pStyle w:val="12"/>
            </w:pPr>
            <w:r>
              <w:t>185人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村级技术员开展技术指导次数</w:t>
            </w:r>
          </w:p>
        </w:tc>
        <w:tc>
          <w:tcPr>
            <w:tcW w:w="5386" w:type="dxa"/>
            <w:vAlign w:val="center"/>
          </w:tcPr>
          <w:p>
            <w:pPr>
              <w:pStyle w:val="12"/>
            </w:pPr>
            <w:r>
              <w:t>村级技术员开展技术指导次数</w:t>
            </w:r>
          </w:p>
        </w:tc>
        <w:tc>
          <w:tcPr>
            <w:tcW w:w="2268" w:type="dxa"/>
            <w:vAlign w:val="center"/>
          </w:tcPr>
          <w:p>
            <w:pPr>
              <w:pStyle w:val="12"/>
            </w:pPr>
            <w:r>
              <w:t>≥10次</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村级技术员张贴技术资料份数</w:t>
            </w:r>
          </w:p>
        </w:tc>
        <w:tc>
          <w:tcPr>
            <w:tcW w:w="5386" w:type="dxa"/>
            <w:vAlign w:val="center"/>
          </w:tcPr>
          <w:p>
            <w:pPr>
              <w:pStyle w:val="12"/>
            </w:pPr>
            <w:r>
              <w:t>村级技术员张贴技术资料份数</w:t>
            </w:r>
          </w:p>
        </w:tc>
        <w:tc>
          <w:tcPr>
            <w:tcW w:w="2268" w:type="dxa"/>
            <w:vAlign w:val="center"/>
          </w:tcPr>
          <w:p>
            <w:pPr>
              <w:pStyle w:val="12"/>
            </w:pPr>
            <w:r>
              <w:t>≥6份</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村级技术员任务完成率</w:t>
            </w:r>
          </w:p>
        </w:tc>
        <w:tc>
          <w:tcPr>
            <w:tcW w:w="5386" w:type="dxa"/>
            <w:vAlign w:val="center"/>
          </w:tcPr>
          <w:p>
            <w:pPr>
              <w:pStyle w:val="12"/>
            </w:pPr>
            <w:r>
              <w:t>实际完成数量占总量比例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任务上报及时率</w:t>
            </w:r>
          </w:p>
        </w:tc>
        <w:tc>
          <w:tcPr>
            <w:tcW w:w="5386" w:type="dxa"/>
            <w:vAlign w:val="center"/>
          </w:tcPr>
          <w:p>
            <w:pPr>
              <w:pStyle w:val="12"/>
            </w:pPr>
            <w:r>
              <w:t>及时上报次数占总数比例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技术员补贴标准</w:t>
            </w:r>
          </w:p>
        </w:tc>
        <w:tc>
          <w:tcPr>
            <w:tcW w:w="5386" w:type="dxa"/>
            <w:vAlign w:val="center"/>
          </w:tcPr>
          <w:p>
            <w:pPr>
              <w:pStyle w:val="12"/>
            </w:pPr>
            <w:r>
              <w:t>误工补贴年人均600元</w:t>
            </w:r>
          </w:p>
        </w:tc>
        <w:tc>
          <w:tcPr>
            <w:tcW w:w="2268" w:type="dxa"/>
            <w:vAlign w:val="center"/>
          </w:tcPr>
          <w:p>
            <w:pPr>
              <w:pStyle w:val="12"/>
            </w:pPr>
            <w:r>
              <w:t>600元/人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提高普及率推动发展</w:t>
            </w:r>
          </w:p>
        </w:tc>
        <w:tc>
          <w:tcPr>
            <w:tcW w:w="5386" w:type="dxa"/>
            <w:vAlign w:val="center"/>
          </w:tcPr>
          <w:p>
            <w:pPr>
              <w:pStyle w:val="12"/>
            </w:pPr>
            <w:r>
              <w:t>提高普及率推动发展</w:t>
            </w:r>
          </w:p>
        </w:tc>
        <w:tc>
          <w:tcPr>
            <w:tcW w:w="2268" w:type="dxa"/>
            <w:vAlign w:val="center"/>
          </w:tcPr>
          <w:p>
            <w:pPr>
              <w:pStyle w:val="12"/>
            </w:pPr>
            <w:r>
              <w:t>提高普及率推动发展</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5、石财农【2023】117号提前下达2024年市级农业转移支付预算指标（农业创新驿站）绩效目标表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13011024P00319410041E</w:t>
            </w:r>
          </w:p>
        </w:tc>
        <w:tc>
          <w:tcPr>
            <w:tcW w:w="2835" w:type="dxa"/>
            <w:vAlign w:val="center"/>
          </w:tcPr>
          <w:p>
            <w:pPr>
              <w:pStyle w:val="10"/>
            </w:pPr>
            <w:r>
              <w:t>项目名称</w:t>
            </w:r>
          </w:p>
        </w:tc>
        <w:tc>
          <w:tcPr>
            <w:tcW w:w="6095" w:type="dxa"/>
            <w:gridSpan w:val="3"/>
            <w:vAlign w:val="center"/>
          </w:tcPr>
          <w:p>
            <w:pPr>
              <w:pStyle w:val="12"/>
            </w:pPr>
            <w:r>
              <w:t>石财农【2023】117号提前下达2024年市级农业转移支付预算指标（农业创新驿站）</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用于建设2个农业创新驿站</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1.通过打造2个市级驿站，全面推进我区农业科技成果转化。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创建市级驿站数量</w:t>
            </w:r>
          </w:p>
        </w:tc>
        <w:tc>
          <w:tcPr>
            <w:tcW w:w="5386" w:type="dxa"/>
            <w:vAlign w:val="center"/>
          </w:tcPr>
          <w:p>
            <w:pPr>
              <w:pStyle w:val="12"/>
            </w:pPr>
            <w:r>
              <w:t>创建市级驿站数量</w:t>
            </w:r>
          </w:p>
        </w:tc>
        <w:tc>
          <w:tcPr>
            <w:tcW w:w="2268" w:type="dxa"/>
            <w:vAlign w:val="center"/>
          </w:tcPr>
          <w:p>
            <w:pPr>
              <w:pStyle w:val="12"/>
            </w:pPr>
            <w:r>
              <w:t>2个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w:t>
            </w:r>
          </w:p>
        </w:tc>
        <w:tc>
          <w:tcPr>
            <w:tcW w:w="2268" w:type="dxa"/>
            <w:vAlign w:val="center"/>
          </w:tcPr>
          <w:p>
            <w:pPr>
              <w:pStyle w:val="12"/>
            </w:pPr>
            <w:r>
              <w:t>40万元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全面推进我区农业科技成果转化</w:t>
            </w:r>
          </w:p>
        </w:tc>
        <w:tc>
          <w:tcPr>
            <w:tcW w:w="5386" w:type="dxa"/>
            <w:vAlign w:val="center"/>
          </w:tcPr>
          <w:p>
            <w:pPr>
              <w:pStyle w:val="12"/>
            </w:pPr>
            <w:r>
              <w:t>全面推进我区农业科技转化</w:t>
            </w:r>
          </w:p>
        </w:tc>
        <w:tc>
          <w:tcPr>
            <w:tcW w:w="2268" w:type="dxa"/>
            <w:vAlign w:val="center"/>
          </w:tcPr>
          <w:p>
            <w:pPr>
              <w:pStyle w:val="12"/>
            </w:pPr>
            <w:r>
              <w:t>全面推进我区农业科技转化</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6、石财农【2023】117号提前下达2024年市级农业转移支付预算指标（现代种业提升）绩效目标表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13011024P00319410043M</w:t>
            </w:r>
          </w:p>
        </w:tc>
        <w:tc>
          <w:tcPr>
            <w:tcW w:w="2835" w:type="dxa"/>
            <w:vAlign w:val="center"/>
          </w:tcPr>
          <w:p>
            <w:pPr>
              <w:pStyle w:val="10"/>
            </w:pPr>
            <w:r>
              <w:t>项目名称</w:t>
            </w:r>
          </w:p>
        </w:tc>
        <w:tc>
          <w:tcPr>
            <w:tcW w:w="6095" w:type="dxa"/>
            <w:gridSpan w:val="3"/>
            <w:vAlign w:val="center"/>
          </w:tcPr>
          <w:p>
            <w:pPr>
              <w:pStyle w:val="12"/>
            </w:pPr>
            <w:r>
              <w:t>石财农【2023】117号提前下达2024年市级农业转移支付预算指标（现代种业提升）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92.00</w:t>
            </w:r>
          </w:p>
        </w:tc>
        <w:tc>
          <w:tcPr>
            <w:tcW w:w="2835" w:type="dxa"/>
            <w:vAlign w:val="center"/>
          </w:tcPr>
          <w:p>
            <w:pPr>
              <w:pStyle w:val="10"/>
            </w:pPr>
            <w:r>
              <w:t>其中：财政    资金</w:t>
            </w:r>
          </w:p>
        </w:tc>
        <w:tc>
          <w:tcPr>
            <w:tcW w:w="2551" w:type="dxa"/>
            <w:vAlign w:val="center"/>
          </w:tcPr>
          <w:p>
            <w:pPr>
              <w:pStyle w:val="12"/>
            </w:pPr>
            <w:r>
              <w:t>92.00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用于小麦基地建设，鲜食玉米、特色蔬菜育种联合攻关，农作物新品种展示及种质资源收集。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1.承担2个农作物育种联合攻关，建设农作物良种繁育基地1个，开展小麦、玉米、大豆等农作物新品种展示50个。加快新品种培育和新品种推广，促进农民增产增收。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农作物品种育种个数</w:t>
            </w:r>
          </w:p>
        </w:tc>
        <w:tc>
          <w:tcPr>
            <w:tcW w:w="5386" w:type="dxa"/>
            <w:vAlign w:val="center"/>
          </w:tcPr>
          <w:p>
            <w:pPr>
              <w:pStyle w:val="12"/>
            </w:pPr>
            <w:r>
              <w:t>农作物品种育种个数</w:t>
            </w:r>
          </w:p>
        </w:tc>
        <w:tc>
          <w:tcPr>
            <w:tcW w:w="2268" w:type="dxa"/>
            <w:vAlign w:val="center"/>
          </w:tcPr>
          <w:p>
            <w:pPr>
              <w:pStyle w:val="12"/>
            </w:pPr>
            <w:r>
              <w:t>2个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农作物良种繁育基地数量</w:t>
            </w:r>
          </w:p>
        </w:tc>
        <w:tc>
          <w:tcPr>
            <w:tcW w:w="5386" w:type="dxa"/>
            <w:vAlign w:val="center"/>
          </w:tcPr>
          <w:p>
            <w:pPr>
              <w:pStyle w:val="12"/>
            </w:pPr>
            <w:r>
              <w:t>农作物良种繁育基地数量</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农作物新品种展示数量</w:t>
            </w:r>
          </w:p>
        </w:tc>
        <w:tc>
          <w:tcPr>
            <w:tcW w:w="5386" w:type="dxa"/>
            <w:vAlign w:val="center"/>
          </w:tcPr>
          <w:p>
            <w:pPr>
              <w:pStyle w:val="12"/>
            </w:pPr>
            <w:r>
              <w:t>农作物新品种展示数量</w:t>
            </w:r>
          </w:p>
        </w:tc>
        <w:tc>
          <w:tcPr>
            <w:tcW w:w="2268" w:type="dxa"/>
            <w:vAlign w:val="center"/>
          </w:tcPr>
          <w:p>
            <w:pPr>
              <w:pStyle w:val="12"/>
            </w:pPr>
            <w:r>
              <w:t>50个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农作物新品种展示完成率</w:t>
            </w:r>
          </w:p>
        </w:tc>
        <w:tc>
          <w:tcPr>
            <w:tcW w:w="5386" w:type="dxa"/>
            <w:vAlign w:val="center"/>
          </w:tcPr>
          <w:p>
            <w:pPr>
              <w:pStyle w:val="12"/>
            </w:pPr>
            <w:r>
              <w:t>农作物新品种展示完成率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172万元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提高农作物良种覆盖率</w:t>
            </w:r>
          </w:p>
        </w:tc>
        <w:tc>
          <w:tcPr>
            <w:tcW w:w="5386" w:type="dxa"/>
            <w:vAlign w:val="center"/>
          </w:tcPr>
          <w:p>
            <w:pPr>
              <w:pStyle w:val="12"/>
            </w:pPr>
            <w:r>
              <w:t>提高农作物良种覆盖率</w:t>
            </w:r>
          </w:p>
        </w:tc>
        <w:tc>
          <w:tcPr>
            <w:tcW w:w="2268" w:type="dxa"/>
            <w:vAlign w:val="center"/>
          </w:tcPr>
          <w:p>
            <w:pPr>
              <w:pStyle w:val="12"/>
            </w:pPr>
            <w:r>
              <w:t>提高农作物良种覆盖率</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7、石财农【2023】120号提前下达2024年省级耕地建设与利用（耕地质量提升等3个支出方向）资金（第三次土壤普查）绩效目标表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13011024P00007510002A</w:t>
            </w:r>
          </w:p>
        </w:tc>
        <w:tc>
          <w:tcPr>
            <w:tcW w:w="2835" w:type="dxa"/>
            <w:vAlign w:val="center"/>
          </w:tcPr>
          <w:p>
            <w:pPr>
              <w:pStyle w:val="10"/>
            </w:pPr>
            <w:r>
              <w:t>项目名称</w:t>
            </w:r>
          </w:p>
        </w:tc>
        <w:tc>
          <w:tcPr>
            <w:tcW w:w="6095" w:type="dxa"/>
            <w:gridSpan w:val="3"/>
            <w:vAlign w:val="center"/>
          </w:tcPr>
          <w:p>
            <w:pPr>
              <w:pStyle w:val="12"/>
            </w:pPr>
            <w:r>
              <w:t>石财农【2023】120号提前下达2024年省级耕地建设与利用（耕地质量提升等3个支出方向）资金（第三次土壤普查）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编纂出版鹿泉区土种志、土壤志。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1.编写出版鹿泉区土壤志、土种志各一本，详细描述鹿泉区土种、土壤质量情况，用于指导农业生产、提升耕地质量。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编写土壤志数量</w:t>
            </w:r>
          </w:p>
        </w:tc>
        <w:tc>
          <w:tcPr>
            <w:tcW w:w="5386" w:type="dxa"/>
            <w:vAlign w:val="center"/>
          </w:tcPr>
          <w:p>
            <w:pPr>
              <w:pStyle w:val="12"/>
            </w:pPr>
            <w:r>
              <w:t>编写土壤志数量</w:t>
            </w:r>
          </w:p>
        </w:tc>
        <w:tc>
          <w:tcPr>
            <w:tcW w:w="2268" w:type="dxa"/>
            <w:vAlign w:val="center"/>
          </w:tcPr>
          <w:p>
            <w:pPr>
              <w:pStyle w:val="12"/>
            </w:pPr>
            <w:r>
              <w:t>1本</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编写土种志数量</w:t>
            </w:r>
          </w:p>
        </w:tc>
        <w:tc>
          <w:tcPr>
            <w:tcW w:w="5386" w:type="dxa"/>
            <w:vAlign w:val="center"/>
          </w:tcPr>
          <w:p>
            <w:pPr>
              <w:pStyle w:val="12"/>
            </w:pPr>
            <w:r>
              <w:t>编写土种志数量</w:t>
            </w:r>
          </w:p>
        </w:tc>
        <w:tc>
          <w:tcPr>
            <w:tcW w:w="2268" w:type="dxa"/>
            <w:vAlign w:val="center"/>
          </w:tcPr>
          <w:p>
            <w:pPr>
              <w:pStyle w:val="12"/>
            </w:pPr>
            <w:r>
              <w:t>1本</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编写完成率</w:t>
            </w:r>
          </w:p>
        </w:tc>
        <w:tc>
          <w:tcPr>
            <w:tcW w:w="5386" w:type="dxa"/>
            <w:vAlign w:val="center"/>
          </w:tcPr>
          <w:p>
            <w:pPr>
              <w:pStyle w:val="12"/>
            </w:pPr>
            <w:r>
              <w:t>编写完成率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15万元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保障农业可持续发展</w:t>
            </w:r>
          </w:p>
        </w:tc>
        <w:tc>
          <w:tcPr>
            <w:tcW w:w="5386" w:type="dxa"/>
            <w:vAlign w:val="center"/>
          </w:tcPr>
          <w:p>
            <w:pPr>
              <w:pStyle w:val="12"/>
            </w:pPr>
            <w:r>
              <w:t>保障农业可持续发展</w:t>
            </w:r>
          </w:p>
        </w:tc>
        <w:tc>
          <w:tcPr>
            <w:tcW w:w="2268" w:type="dxa"/>
            <w:vAlign w:val="center"/>
          </w:tcPr>
          <w:p>
            <w:pPr>
              <w:pStyle w:val="12"/>
            </w:pPr>
            <w:r>
              <w:t>保障农业可持续发展</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8、石财农【2023】120号提前下达2024年省级耕地建设与利用（耕地质量提升等3个支出方向）资金（耕地质量监测与保护提升）绩效目标表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13011024P00007510003X</w:t>
            </w:r>
          </w:p>
        </w:tc>
        <w:tc>
          <w:tcPr>
            <w:tcW w:w="2835" w:type="dxa"/>
            <w:vAlign w:val="center"/>
          </w:tcPr>
          <w:p>
            <w:pPr>
              <w:pStyle w:val="10"/>
            </w:pPr>
            <w:r>
              <w:t>项目名称</w:t>
            </w:r>
          </w:p>
        </w:tc>
        <w:tc>
          <w:tcPr>
            <w:tcW w:w="6095" w:type="dxa"/>
            <w:gridSpan w:val="3"/>
            <w:vAlign w:val="center"/>
          </w:tcPr>
          <w:p>
            <w:pPr>
              <w:pStyle w:val="12"/>
            </w:pPr>
            <w:r>
              <w:t>石财农【2023】120号提前下达2024年省级耕地建设与利用（耕地质量提升等3个支出方向）资金（耕地质量监测与保护提升）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用于监测点监测补助及土壤化验。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1.对全区4个耕地质量定位点进行作物生育期及土壤理化性状监测，及时上报汇总数据。协助河北省耕保中心迅速掌握所设监测点耕地质量状况，完成河北省耕地质量监测报告。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监测点个数</w:t>
            </w:r>
          </w:p>
        </w:tc>
        <w:tc>
          <w:tcPr>
            <w:tcW w:w="5386" w:type="dxa"/>
            <w:vAlign w:val="center"/>
          </w:tcPr>
          <w:p>
            <w:pPr>
              <w:pStyle w:val="12"/>
            </w:pPr>
            <w:r>
              <w:t>监测点个数</w:t>
            </w:r>
          </w:p>
        </w:tc>
        <w:tc>
          <w:tcPr>
            <w:tcW w:w="2268" w:type="dxa"/>
            <w:vAlign w:val="center"/>
          </w:tcPr>
          <w:p>
            <w:pPr>
              <w:pStyle w:val="12"/>
            </w:pPr>
            <w:r>
              <w:t>4个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监测完成率</w:t>
            </w:r>
          </w:p>
        </w:tc>
        <w:tc>
          <w:tcPr>
            <w:tcW w:w="5386" w:type="dxa"/>
            <w:vAlign w:val="center"/>
          </w:tcPr>
          <w:p>
            <w:pPr>
              <w:pStyle w:val="12"/>
            </w:pPr>
            <w:r>
              <w:t>实际检测占应监测比例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1.2万元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耕地质量</w:t>
            </w:r>
          </w:p>
        </w:tc>
        <w:tc>
          <w:tcPr>
            <w:tcW w:w="5386" w:type="dxa"/>
            <w:vAlign w:val="center"/>
          </w:tcPr>
          <w:p>
            <w:pPr>
              <w:pStyle w:val="12"/>
            </w:pPr>
            <w:r>
              <w:t>耕地质量</w:t>
            </w:r>
          </w:p>
        </w:tc>
        <w:tc>
          <w:tcPr>
            <w:tcW w:w="2268" w:type="dxa"/>
            <w:vAlign w:val="center"/>
          </w:tcPr>
          <w:p>
            <w:pPr>
              <w:pStyle w:val="12"/>
            </w:pPr>
            <w:r>
              <w:t>不下降</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9、石财农【2023】92号提前下达2024年中央农业经营主体能力提升资金（基层农技推广体系改革与建设）绩效目标表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13011023P00004210013L</w:t>
            </w:r>
          </w:p>
        </w:tc>
        <w:tc>
          <w:tcPr>
            <w:tcW w:w="2835" w:type="dxa"/>
            <w:vAlign w:val="center"/>
          </w:tcPr>
          <w:p>
            <w:pPr>
              <w:pStyle w:val="10"/>
            </w:pPr>
            <w:r>
              <w:t>项目名称</w:t>
            </w:r>
          </w:p>
        </w:tc>
        <w:tc>
          <w:tcPr>
            <w:tcW w:w="6095" w:type="dxa"/>
            <w:gridSpan w:val="3"/>
            <w:vAlign w:val="center"/>
          </w:tcPr>
          <w:p>
            <w:pPr>
              <w:pStyle w:val="12"/>
            </w:pPr>
            <w:r>
              <w:t>石财农【2023】92号提前下达2024年中央农业经营主体能力提升资金（基层农技推广体系改革与建设）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43.48</w:t>
            </w:r>
          </w:p>
        </w:tc>
        <w:tc>
          <w:tcPr>
            <w:tcW w:w="2835" w:type="dxa"/>
            <w:vAlign w:val="center"/>
          </w:tcPr>
          <w:p>
            <w:pPr>
              <w:pStyle w:val="10"/>
            </w:pPr>
            <w:r>
              <w:t>其中：财政    资金</w:t>
            </w:r>
          </w:p>
        </w:tc>
        <w:tc>
          <w:tcPr>
            <w:tcW w:w="2551" w:type="dxa"/>
            <w:vAlign w:val="center"/>
          </w:tcPr>
          <w:p>
            <w:pPr>
              <w:pStyle w:val="12"/>
            </w:pPr>
            <w:r>
              <w:t>43.48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用于基层农技人员能力更新培训，示范主体、基地建设，农技推广服务信息化建设及技术服务。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3个以上试验示范基地，以先进适用技术示范样板为载体，以提升农技推广服务效能为目标，强化公益性农技推广机构主责履行，壮大农技队伍，构建“一主多元”的农技推广体系，提升推广能力，推动农业科技社会化服务发展，加快信息化手段普及应用，为持续深化“四个农业”、促进农业高质量发展提供科技支撑和人才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建设试验示范基地数量</w:t>
            </w:r>
          </w:p>
        </w:tc>
        <w:tc>
          <w:tcPr>
            <w:tcW w:w="5386" w:type="dxa"/>
            <w:vAlign w:val="center"/>
          </w:tcPr>
          <w:p>
            <w:pPr>
              <w:pStyle w:val="12"/>
            </w:pPr>
            <w:r>
              <w:t>建设试验示范基地数量</w:t>
            </w:r>
          </w:p>
        </w:tc>
        <w:tc>
          <w:tcPr>
            <w:tcW w:w="2268" w:type="dxa"/>
            <w:vAlign w:val="center"/>
          </w:tcPr>
          <w:p>
            <w:pPr>
              <w:pStyle w:val="12"/>
            </w:pPr>
            <w:r>
              <w:t>≥3个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实际完成项目内容占应完成项目内容的比例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w:t>
            </w:r>
          </w:p>
        </w:tc>
        <w:tc>
          <w:tcPr>
            <w:tcW w:w="2268" w:type="dxa"/>
            <w:vAlign w:val="center"/>
          </w:tcPr>
          <w:p>
            <w:pPr>
              <w:pStyle w:val="12"/>
            </w:pPr>
            <w:r>
              <w:t>66万元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农技推广体系不断健全，服务能力不断提升，信息化服务水平持续提高</w:t>
            </w:r>
          </w:p>
        </w:tc>
        <w:tc>
          <w:tcPr>
            <w:tcW w:w="5386" w:type="dxa"/>
            <w:vAlign w:val="center"/>
          </w:tcPr>
          <w:p>
            <w:pPr>
              <w:pStyle w:val="12"/>
            </w:pPr>
            <w:r>
              <w:t>农技推广体系不断健全，服务能力不断提升，信息化服务水平持续提高</w:t>
            </w:r>
          </w:p>
        </w:tc>
        <w:tc>
          <w:tcPr>
            <w:tcW w:w="2268" w:type="dxa"/>
            <w:vAlign w:val="center"/>
          </w:tcPr>
          <w:p>
            <w:pPr>
              <w:pStyle w:val="12"/>
            </w:pPr>
            <w:r>
              <w:t>农技推广体系不断健全，服务能力不断提升，信息化服务水平持续提高</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10、石财农【2024】24号下达2024年中央耕地建设与利用资金（第三次土壤普查项目）绩效目标表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13011024P00007510004H</w:t>
            </w:r>
          </w:p>
        </w:tc>
        <w:tc>
          <w:tcPr>
            <w:tcW w:w="2835" w:type="dxa"/>
            <w:vAlign w:val="center"/>
          </w:tcPr>
          <w:p>
            <w:pPr>
              <w:pStyle w:val="10"/>
            </w:pPr>
            <w:r>
              <w:t>项目名称</w:t>
            </w:r>
          </w:p>
        </w:tc>
        <w:tc>
          <w:tcPr>
            <w:tcW w:w="6095" w:type="dxa"/>
            <w:gridSpan w:val="3"/>
            <w:vAlign w:val="center"/>
          </w:tcPr>
          <w:p>
            <w:pPr>
              <w:pStyle w:val="12"/>
            </w:pPr>
            <w:r>
              <w:t>石财农【2024】24号下达2024年中央耕地建设与利用资金（第三次土壤普查项目）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11.25</w:t>
            </w:r>
          </w:p>
        </w:tc>
        <w:tc>
          <w:tcPr>
            <w:tcW w:w="2835" w:type="dxa"/>
            <w:vAlign w:val="center"/>
          </w:tcPr>
          <w:p>
            <w:pPr>
              <w:pStyle w:val="10"/>
            </w:pPr>
            <w:r>
              <w:t>其中：财政    资金</w:t>
            </w:r>
          </w:p>
        </w:tc>
        <w:tc>
          <w:tcPr>
            <w:tcW w:w="2551" w:type="dxa"/>
            <w:vAlign w:val="center"/>
          </w:tcPr>
          <w:p>
            <w:pPr>
              <w:pStyle w:val="12"/>
            </w:pPr>
            <w:r>
              <w:t>11.25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用于完成土壤类型边界踏勘校验及相关工作更新。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1.开展土壤类型边界踏勘校验，完成鹿泉区土壤类型图更新，结合土壤类型分类管理加强耕地质量保护提升技术，提升耕地综合利用水平。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土壤类型图数量</w:t>
            </w:r>
          </w:p>
        </w:tc>
        <w:tc>
          <w:tcPr>
            <w:tcW w:w="5386" w:type="dxa"/>
            <w:vAlign w:val="center"/>
          </w:tcPr>
          <w:p>
            <w:pPr>
              <w:pStyle w:val="12"/>
            </w:pPr>
            <w:r>
              <w:t>土壤类型图数量</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项目完成率</w:t>
            </w:r>
          </w:p>
        </w:tc>
        <w:tc>
          <w:tcPr>
            <w:tcW w:w="5386" w:type="dxa"/>
            <w:vAlign w:val="center"/>
          </w:tcPr>
          <w:p>
            <w:pPr>
              <w:pStyle w:val="12"/>
            </w:pPr>
            <w:r>
              <w:t>实际完成项目内容占项目内容的比例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w:t>
            </w:r>
          </w:p>
        </w:tc>
        <w:tc>
          <w:tcPr>
            <w:tcW w:w="2268" w:type="dxa"/>
            <w:vAlign w:val="center"/>
          </w:tcPr>
          <w:p>
            <w:pPr>
              <w:pStyle w:val="12"/>
            </w:pPr>
            <w:r>
              <w:t>22.5万元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不断提升耕地综合利用水平</w:t>
            </w:r>
          </w:p>
        </w:tc>
        <w:tc>
          <w:tcPr>
            <w:tcW w:w="5386" w:type="dxa"/>
            <w:vAlign w:val="center"/>
          </w:tcPr>
          <w:p>
            <w:pPr>
              <w:pStyle w:val="12"/>
            </w:pPr>
            <w:r>
              <w:t>不断提升耕地综合利用水平</w:t>
            </w:r>
          </w:p>
        </w:tc>
        <w:tc>
          <w:tcPr>
            <w:tcW w:w="2268" w:type="dxa"/>
            <w:vAlign w:val="center"/>
          </w:tcPr>
          <w:p>
            <w:pPr>
              <w:pStyle w:val="12"/>
            </w:pPr>
            <w:r>
              <w:t>不断提升耕地综合利用水平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11、石财农【2024】26号下达2024年中央农业经营主体能力提升资金（支持其他新型农业经营主体培育）绩效目标表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13011024P00004210014N</w:t>
            </w:r>
          </w:p>
        </w:tc>
        <w:tc>
          <w:tcPr>
            <w:tcW w:w="2835" w:type="dxa"/>
            <w:vAlign w:val="center"/>
          </w:tcPr>
          <w:p>
            <w:pPr>
              <w:pStyle w:val="10"/>
            </w:pPr>
            <w:r>
              <w:t>项目名称</w:t>
            </w:r>
          </w:p>
        </w:tc>
        <w:tc>
          <w:tcPr>
            <w:tcW w:w="6095" w:type="dxa"/>
            <w:gridSpan w:val="3"/>
            <w:vAlign w:val="center"/>
          </w:tcPr>
          <w:p>
            <w:pPr>
              <w:pStyle w:val="12"/>
            </w:pPr>
            <w:r>
              <w:t>石财农【2024】26号下达2024年中央农业经营主体能力提升资金（支持其他新型农业经营主体培育）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w:t>
            </w:r>
          </w:p>
        </w:tc>
        <w:tc>
          <w:tcPr>
            <w:tcW w:w="2835" w:type="dxa"/>
            <w:vAlign w:val="center"/>
          </w:tcPr>
          <w:p>
            <w:pPr>
              <w:pStyle w:val="10"/>
            </w:pPr>
            <w:r>
              <w:t>其中：财政    资金</w:t>
            </w:r>
          </w:p>
        </w:tc>
        <w:tc>
          <w:tcPr>
            <w:tcW w:w="2551" w:type="dxa"/>
            <w:vAlign w:val="center"/>
          </w:tcPr>
          <w:p>
            <w:pPr>
              <w:pStyle w:val="12"/>
            </w:pPr>
            <w:r>
              <w:t>2.40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为鹿泉区1000亩转基因玉米生产提供风险补贴。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1.为我区1000亩转基因玉米示范生产提供风险补贴，确保我区农业转基因生物育种产业化示范有序发展。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示范面积</w:t>
            </w:r>
          </w:p>
        </w:tc>
        <w:tc>
          <w:tcPr>
            <w:tcW w:w="5386" w:type="dxa"/>
            <w:vAlign w:val="center"/>
          </w:tcPr>
          <w:p>
            <w:pPr>
              <w:pStyle w:val="12"/>
            </w:pPr>
            <w:r>
              <w:t>示范面积</w:t>
            </w:r>
          </w:p>
        </w:tc>
        <w:tc>
          <w:tcPr>
            <w:tcW w:w="2268" w:type="dxa"/>
            <w:vAlign w:val="center"/>
          </w:tcPr>
          <w:p>
            <w:pPr>
              <w:pStyle w:val="12"/>
            </w:pPr>
            <w:r>
              <w:t>1000亩</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示范面积完成率</w:t>
            </w:r>
          </w:p>
        </w:tc>
        <w:tc>
          <w:tcPr>
            <w:tcW w:w="5386" w:type="dxa"/>
            <w:vAlign w:val="center"/>
          </w:tcPr>
          <w:p>
            <w:pPr>
              <w:pStyle w:val="12"/>
            </w:pPr>
            <w:r>
              <w:t>完成的示范面积占全部示范面积的比例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及时完成项目占全部项目的比例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4万元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生物育种产业化发展</w:t>
            </w:r>
          </w:p>
        </w:tc>
        <w:tc>
          <w:tcPr>
            <w:tcW w:w="5386" w:type="dxa"/>
            <w:vAlign w:val="center"/>
          </w:tcPr>
          <w:p>
            <w:pPr>
              <w:pStyle w:val="12"/>
            </w:pPr>
            <w:r>
              <w:t>推动生物育种产业化有序发展</w:t>
            </w:r>
          </w:p>
        </w:tc>
        <w:tc>
          <w:tcPr>
            <w:tcW w:w="2268" w:type="dxa"/>
            <w:vAlign w:val="center"/>
          </w:tcPr>
          <w:p>
            <w:pPr>
              <w:pStyle w:val="12"/>
            </w:pPr>
            <w:r>
              <w:t>推动生物育种产业化有序发展</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12、石财农【2024】60号提前下达2025年中央农业经营主体能力提升资金（基层农技推广补助）绩效目标表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13011025P001581100061</w:t>
            </w:r>
          </w:p>
        </w:tc>
        <w:tc>
          <w:tcPr>
            <w:tcW w:w="2835" w:type="dxa"/>
            <w:vAlign w:val="center"/>
          </w:tcPr>
          <w:p>
            <w:pPr>
              <w:pStyle w:val="10"/>
            </w:pPr>
            <w:r>
              <w:t>项目名称</w:t>
            </w:r>
          </w:p>
        </w:tc>
        <w:tc>
          <w:tcPr>
            <w:tcW w:w="6095" w:type="dxa"/>
            <w:gridSpan w:val="3"/>
            <w:vAlign w:val="center"/>
          </w:tcPr>
          <w:p>
            <w:pPr>
              <w:pStyle w:val="12"/>
            </w:pPr>
            <w:r>
              <w:t>石财农【2024】60号提前下达2025年中央农业经营主体能力提升资金（基层农技推广补助）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62.00</w:t>
            </w:r>
          </w:p>
        </w:tc>
        <w:tc>
          <w:tcPr>
            <w:tcW w:w="2835" w:type="dxa"/>
            <w:vAlign w:val="center"/>
          </w:tcPr>
          <w:p>
            <w:pPr>
              <w:pStyle w:val="10"/>
            </w:pPr>
            <w:r>
              <w:t>其中：财政    资金</w:t>
            </w:r>
          </w:p>
        </w:tc>
        <w:tc>
          <w:tcPr>
            <w:tcW w:w="2551" w:type="dxa"/>
            <w:vAlign w:val="center"/>
          </w:tcPr>
          <w:p>
            <w:pPr>
              <w:pStyle w:val="12"/>
            </w:pPr>
            <w:r>
              <w:t>62.00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用于农技人员知识更新、试验示范基地及示范主体建设等。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3个以上试验示范基地，推介主导品种不少于5个，主推技术不少于5项，开展农技推广服务不少于10次。提升农技推广服务效能，为强化公益性农技推广机构主责履行，壮大农技队伍，构建“一主多元”的农技推广体系，提升农技推广服务能力，推动农业科技社会化服务发展，加快信息化手段普及应用，促进农业高质量发展提供科技支撑和人才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主导品种数量</w:t>
            </w:r>
          </w:p>
        </w:tc>
        <w:tc>
          <w:tcPr>
            <w:tcW w:w="5386" w:type="dxa"/>
            <w:vAlign w:val="center"/>
          </w:tcPr>
          <w:p>
            <w:pPr>
              <w:pStyle w:val="12"/>
            </w:pPr>
            <w:r>
              <w:t>主导品种数量</w:t>
            </w:r>
          </w:p>
        </w:tc>
        <w:tc>
          <w:tcPr>
            <w:tcW w:w="2268" w:type="dxa"/>
            <w:vAlign w:val="center"/>
          </w:tcPr>
          <w:p>
            <w:pPr>
              <w:pStyle w:val="12"/>
            </w:pPr>
            <w:r>
              <w:t>≥5个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主推技术数量</w:t>
            </w:r>
          </w:p>
        </w:tc>
        <w:tc>
          <w:tcPr>
            <w:tcW w:w="5386" w:type="dxa"/>
            <w:vAlign w:val="center"/>
          </w:tcPr>
          <w:p>
            <w:pPr>
              <w:pStyle w:val="12"/>
            </w:pPr>
            <w:r>
              <w:t>主推技术数量</w:t>
            </w:r>
          </w:p>
        </w:tc>
        <w:tc>
          <w:tcPr>
            <w:tcW w:w="2268" w:type="dxa"/>
            <w:vAlign w:val="center"/>
          </w:tcPr>
          <w:p>
            <w:pPr>
              <w:pStyle w:val="12"/>
            </w:pPr>
            <w:r>
              <w:t>≥5个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建设试验示范基地数量</w:t>
            </w:r>
          </w:p>
        </w:tc>
        <w:tc>
          <w:tcPr>
            <w:tcW w:w="5386" w:type="dxa"/>
            <w:vAlign w:val="center"/>
          </w:tcPr>
          <w:p>
            <w:pPr>
              <w:pStyle w:val="12"/>
            </w:pPr>
            <w:r>
              <w:t>建设试验示范基地数量</w:t>
            </w:r>
          </w:p>
        </w:tc>
        <w:tc>
          <w:tcPr>
            <w:tcW w:w="2268" w:type="dxa"/>
            <w:vAlign w:val="center"/>
          </w:tcPr>
          <w:p>
            <w:pPr>
              <w:pStyle w:val="12"/>
            </w:pPr>
            <w:r>
              <w:t>≥3个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农技人员开展农业技术推广服务次数</w:t>
            </w:r>
          </w:p>
        </w:tc>
        <w:tc>
          <w:tcPr>
            <w:tcW w:w="5386" w:type="dxa"/>
            <w:vAlign w:val="center"/>
          </w:tcPr>
          <w:p>
            <w:pPr>
              <w:pStyle w:val="12"/>
            </w:pPr>
            <w:r>
              <w:t>农技人员开展农业技术推广服务次数</w:t>
            </w:r>
          </w:p>
        </w:tc>
        <w:tc>
          <w:tcPr>
            <w:tcW w:w="2268" w:type="dxa"/>
            <w:vAlign w:val="center"/>
          </w:tcPr>
          <w:p>
            <w:pPr>
              <w:pStyle w:val="12"/>
            </w:pPr>
            <w:r>
              <w:t>≥10次</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实际完成项目内容占应完成项目内容的比例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w:t>
            </w:r>
          </w:p>
        </w:tc>
        <w:tc>
          <w:tcPr>
            <w:tcW w:w="2268" w:type="dxa"/>
            <w:vAlign w:val="center"/>
          </w:tcPr>
          <w:p>
            <w:pPr>
              <w:pStyle w:val="12"/>
            </w:pPr>
            <w:r>
              <w:t>62万元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农技推广体系不断健全，服务能力不断提升，信息化服务水平持续提高</w:t>
            </w:r>
          </w:p>
        </w:tc>
        <w:tc>
          <w:tcPr>
            <w:tcW w:w="5386" w:type="dxa"/>
            <w:vAlign w:val="center"/>
          </w:tcPr>
          <w:p>
            <w:pPr>
              <w:pStyle w:val="12"/>
            </w:pPr>
            <w:r>
              <w:t>农技推广体系不断健全，服务能力不断提升，信息化服务水平持续提高</w:t>
            </w:r>
          </w:p>
        </w:tc>
        <w:tc>
          <w:tcPr>
            <w:tcW w:w="2268" w:type="dxa"/>
            <w:vAlign w:val="center"/>
          </w:tcPr>
          <w:p>
            <w:pPr>
              <w:pStyle w:val="12"/>
            </w:pPr>
            <w:r>
              <w:t>农技推广体系不断健全，服务能力不断提升，信息化服务水平持续提高</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13、石财农【2024】63号下达2024年石家庄市人民政府和中国农业科学院合作项目资金（蛋鸡低蛋白日粮关键技术研究与示范应用）绩效目标表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13011024P00157810009X</w:t>
            </w:r>
          </w:p>
        </w:tc>
        <w:tc>
          <w:tcPr>
            <w:tcW w:w="2835" w:type="dxa"/>
            <w:vAlign w:val="center"/>
          </w:tcPr>
          <w:p>
            <w:pPr>
              <w:pStyle w:val="10"/>
            </w:pPr>
            <w:r>
              <w:t>项目名称</w:t>
            </w:r>
          </w:p>
        </w:tc>
        <w:tc>
          <w:tcPr>
            <w:tcW w:w="6095" w:type="dxa"/>
            <w:gridSpan w:val="3"/>
            <w:vAlign w:val="center"/>
          </w:tcPr>
          <w:p>
            <w:pPr>
              <w:pStyle w:val="12"/>
            </w:pPr>
            <w:r>
              <w:t>石财农【2024】63号下达2024年石家庄市人民政府和中国农业科学院合作项目资金（蛋鸡低蛋白日粮关键技术研究与示范应用）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用于蛋鸡低蛋白日粮关键技术研究与示范应用项目科研补助。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1.完成能够降低豆粕或高价蛋白质原料的产品1个；开展3-4次临床推广培训，培训人员150人次；新增销售额300万。提高产业化水平。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降低豆粕或高价蛋白质原料产品数量</w:t>
            </w:r>
          </w:p>
        </w:tc>
        <w:tc>
          <w:tcPr>
            <w:tcW w:w="5386" w:type="dxa"/>
            <w:vAlign w:val="center"/>
          </w:tcPr>
          <w:p>
            <w:pPr>
              <w:pStyle w:val="12"/>
            </w:pPr>
            <w:r>
              <w:t>降低豆粕或高价蛋白质原料产品数量</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临床技术培训人次</w:t>
            </w:r>
          </w:p>
        </w:tc>
        <w:tc>
          <w:tcPr>
            <w:tcW w:w="5386" w:type="dxa"/>
            <w:vAlign w:val="center"/>
          </w:tcPr>
          <w:p>
            <w:pPr>
              <w:pStyle w:val="12"/>
            </w:pPr>
            <w:r>
              <w:t>临床技术培训人次</w:t>
            </w:r>
          </w:p>
        </w:tc>
        <w:tc>
          <w:tcPr>
            <w:tcW w:w="2268" w:type="dxa"/>
            <w:vAlign w:val="center"/>
          </w:tcPr>
          <w:p>
            <w:pPr>
              <w:pStyle w:val="12"/>
            </w:pPr>
            <w:r>
              <w:t>≥150人次</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实际完成项目内容占应完成项目内容的比例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w:t>
            </w:r>
          </w:p>
        </w:tc>
        <w:tc>
          <w:tcPr>
            <w:tcW w:w="2268" w:type="dxa"/>
            <w:vAlign w:val="center"/>
          </w:tcPr>
          <w:p>
            <w:pPr>
              <w:pStyle w:val="12"/>
            </w:pPr>
            <w:r>
              <w:t>10万元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降低粪便中氮的排放量，提高蛋禽生产性能，节约饲料养殖成本</w:t>
            </w:r>
          </w:p>
        </w:tc>
        <w:tc>
          <w:tcPr>
            <w:tcW w:w="5386" w:type="dxa"/>
            <w:vAlign w:val="center"/>
          </w:tcPr>
          <w:p>
            <w:pPr>
              <w:pStyle w:val="12"/>
            </w:pPr>
            <w:r>
              <w:t>降低粪便中氮的排放量，提高蛋禽生产性能，节约饲料养殖成本</w:t>
            </w:r>
          </w:p>
        </w:tc>
        <w:tc>
          <w:tcPr>
            <w:tcW w:w="2268" w:type="dxa"/>
            <w:vAlign w:val="center"/>
          </w:tcPr>
          <w:p>
            <w:pPr>
              <w:pStyle w:val="12"/>
            </w:pPr>
            <w:r>
              <w:t>降低粪便中氮的排放量，提高蛋禽生产性能，节约饲料养殖成本</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14、石财农【2024】63号下达2024年石家庄市人民政府和中国农业科学院合作项目资金（中华鳖高效环保饲料的创制与应用）绩效目标表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13011024P001578100109</w:t>
            </w:r>
          </w:p>
        </w:tc>
        <w:tc>
          <w:tcPr>
            <w:tcW w:w="2835" w:type="dxa"/>
            <w:vAlign w:val="center"/>
          </w:tcPr>
          <w:p>
            <w:pPr>
              <w:pStyle w:val="10"/>
            </w:pPr>
            <w:r>
              <w:t>项目名称</w:t>
            </w:r>
          </w:p>
        </w:tc>
        <w:tc>
          <w:tcPr>
            <w:tcW w:w="6095" w:type="dxa"/>
            <w:gridSpan w:val="3"/>
            <w:vAlign w:val="center"/>
          </w:tcPr>
          <w:p>
            <w:pPr>
              <w:pStyle w:val="12"/>
            </w:pPr>
            <w:r>
              <w:t>石财农【2024】63号下达2024年石家庄市人民政府和中国农业科学院合作项目资金（中华鳖高效环保饲料的创制与应用）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用于中华鳖高效环保饲料的创制与应用项目科研补助。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形成膨化颗粒饲料容重小于等于480g/L，膨化率1.3-1.8，浮水率100%，溶失率小于5%的浮性膨化颗粒饲料加工工艺参数一套；制定中华鳖成鳖浮性膨化颗粒饲料企业标准1项，助推河北省的中华鳖养殖业绿色健康高效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形成膨化饲料加工工艺数量</w:t>
            </w:r>
          </w:p>
        </w:tc>
        <w:tc>
          <w:tcPr>
            <w:tcW w:w="5386" w:type="dxa"/>
            <w:vAlign w:val="center"/>
          </w:tcPr>
          <w:p>
            <w:pPr>
              <w:pStyle w:val="12"/>
            </w:pPr>
            <w:r>
              <w:t>形成膨化饲料加工工艺数量</w:t>
            </w:r>
          </w:p>
        </w:tc>
        <w:tc>
          <w:tcPr>
            <w:tcW w:w="2268" w:type="dxa"/>
            <w:vAlign w:val="center"/>
          </w:tcPr>
          <w:p>
            <w:pPr>
              <w:pStyle w:val="12"/>
            </w:pPr>
            <w:r>
              <w:t>1套</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中华鳖成鳖浮性膨化颗粒饲料的企业标准数量</w:t>
            </w:r>
          </w:p>
        </w:tc>
        <w:tc>
          <w:tcPr>
            <w:tcW w:w="5386" w:type="dxa"/>
            <w:vAlign w:val="center"/>
          </w:tcPr>
          <w:p>
            <w:pPr>
              <w:pStyle w:val="12"/>
            </w:pPr>
            <w:r>
              <w:t>中华鳖成鳖浮性膨化颗粒饲料的企业标准数量</w:t>
            </w:r>
          </w:p>
        </w:tc>
        <w:tc>
          <w:tcPr>
            <w:tcW w:w="2268" w:type="dxa"/>
            <w:vAlign w:val="center"/>
          </w:tcPr>
          <w:p>
            <w:pPr>
              <w:pStyle w:val="12"/>
            </w:pPr>
            <w:r>
              <w:t>1项</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实际完成项目内容占应完成项目内容的比例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w:t>
            </w:r>
          </w:p>
        </w:tc>
        <w:tc>
          <w:tcPr>
            <w:tcW w:w="2268" w:type="dxa"/>
            <w:vAlign w:val="center"/>
          </w:tcPr>
          <w:p>
            <w:pPr>
              <w:pStyle w:val="12"/>
            </w:pPr>
            <w:r>
              <w:t>10万元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中华鳖成鳖生长速度提高，饲料系数降低</w:t>
            </w:r>
          </w:p>
        </w:tc>
        <w:tc>
          <w:tcPr>
            <w:tcW w:w="5386" w:type="dxa"/>
            <w:vAlign w:val="center"/>
          </w:tcPr>
          <w:p>
            <w:pPr>
              <w:pStyle w:val="12"/>
            </w:pPr>
            <w:r>
              <w:t>中华鳖成鳖生长速度提高，饲料系数降低</w:t>
            </w:r>
          </w:p>
        </w:tc>
        <w:tc>
          <w:tcPr>
            <w:tcW w:w="2268" w:type="dxa"/>
            <w:vAlign w:val="center"/>
          </w:tcPr>
          <w:p>
            <w:pPr>
              <w:pStyle w:val="12"/>
            </w:pPr>
            <w:r>
              <w:t>中华鳖成鳖生长速度提高，饲料系数降低</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15、石财农【2024】92号提前下达2025年省级农业科技成果转化及推广专项资金（农业科技成果转化）绩效目标表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13011025P001578100198</w:t>
            </w:r>
          </w:p>
        </w:tc>
        <w:tc>
          <w:tcPr>
            <w:tcW w:w="2835" w:type="dxa"/>
            <w:vAlign w:val="center"/>
          </w:tcPr>
          <w:p>
            <w:pPr>
              <w:pStyle w:val="10"/>
            </w:pPr>
            <w:r>
              <w:t>项目名称</w:t>
            </w:r>
          </w:p>
        </w:tc>
        <w:tc>
          <w:tcPr>
            <w:tcW w:w="6095" w:type="dxa"/>
            <w:gridSpan w:val="3"/>
            <w:vAlign w:val="center"/>
          </w:tcPr>
          <w:p>
            <w:pPr>
              <w:pStyle w:val="12"/>
            </w:pPr>
            <w:r>
              <w:t>石财农【2024】92号提前下达2025年省级农业科技成果转化及推广专项资金（农业科技成果转化）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w:t>
            </w:r>
          </w:p>
        </w:tc>
        <w:tc>
          <w:tcPr>
            <w:tcW w:w="2835" w:type="dxa"/>
            <w:vAlign w:val="center"/>
          </w:tcPr>
          <w:p>
            <w:pPr>
              <w:pStyle w:val="10"/>
            </w:pPr>
            <w:r>
              <w:t>其中：财政    资金</w:t>
            </w:r>
          </w:p>
        </w:tc>
        <w:tc>
          <w:tcPr>
            <w:tcW w:w="2551" w:type="dxa"/>
            <w:vAlign w:val="center"/>
          </w:tcPr>
          <w:p>
            <w:pPr>
              <w:pStyle w:val="12"/>
            </w:pPr>
            <w:r>
              <w:t>130.00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用于纯种肉牛全基因组选育中试及新兽药产业化示范等。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1.建立中试生产线1个，示范基地不少于9个，企业规范或标准3项，为我省肉牛产业的可持续发展与经济效益提升起到积极的推动作用。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中试生产线数量</w:t>
            </w:r>
          </w:p>
        </w:tc>
        <w:tc>
          <w:tcPr>
            <w:tcW w:w="5386" w:type="dxa"/>
            <w:vAlign w:val="center"/>
          </w:tcPr>
          <w:p>
            <w:pPr>
              <w:pStyle w:val="12"/>
            </w:pPr>
            <w:r>
              <w:t>中试生产线数量</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示范基地数量</w:t>
            </w:r>
          </w:p>
        </w:tc>
        <w:tc>
          <w:tcPr>
            <w:tcW w:w="5386" w:type="dxa"/>
            <w:vAlign w:val="center"/>
          </w:tcPr>
          <w:p>
            <w:pPr>
              <w:pStyle w:val="12"/>
            </w:pPr>
            <w:r>
              <w:t>示范基地数量</w:t>
            </w:r>
          </w:p>
        </w:tc>
        <w:tc>
          <w:tcPr>
            <w:tcW w:w="2268" w:type="dxa"/>
            <w:vAlign w:val="center"/>
          </w:tcPr>
          <w:p>
            <w:pPr>
              <w:pStyle w:val="12"/>
            </w:pPr>
            <w:r>
              <w:t>≥9个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企业规范或标准数量</w:t>
            </w:r>
          </w:p>
        </w:tc>
        <w:tc>
          <w:tcPr>
            <w:tcW w:w="5386" w:type="dxa"/>
            <w:vAlign w:val="center"/>
          </w:tcPr>
          <w:p>
            <w:pPr>
              <w:pStyle w:val="12"/>
            </w:pPr>
            <w:r>
              <w:t>企业规范或标准数量</w:t>
            </w:r>
          </w:p>
        </w:tc>
        <w:tc>
          <w:tcPr>
            <w:tcW w:w="2268" w:type="dxa"/>
            <w:vAlign w:val="center"/>
          </w:tcPr>
          <w:p>
            <w:pPr>
              <w:pStyle w:val="12"/>
            </w:pPr>
            <w:r>
              <w:t>3项</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实际完成项目内容占全部项目内容的比例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w:t>
            </w:r>
          </w:p>
        </w:tc>
        <w:tc>
          <w:tcPr>
            <w:tcW w:w="2268" w:type="dxa"/>
            <w:vAlign w:val="center"/>
          </w:tcPr>
          <w:p>
            <w:pPr>
              <w:pStyle w:val="12"/>
            </w:pPr>
            <w:r>
              <w:t>130万元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提升供种效率</w:t>
            </w:r>
          </w:p>
        </w:tc>
        <w:tc>
          <w:tcPr>
            <w:tcW w:w="5386" w:type="dxa"/>
            <w:vAlign w:val="center"/>
          </w:tcPr>
          <w:p>
            <w:pPr>
              <w:pStyle w:val="12"/>
            </w:pPr>
            <w:r>
              <w:t>提升供种效率</w:t>
            </w:r>
          </w:p>
        </w:tc>
        <w:tc>
          <w:tcPr>
            <w:tcW w:w="2268" w:type="dxa"/>
            <w:vAlign w:val="center"/>
          </w:tcPr>
          <w:p>
            <w:pPr>
              <w:pStyle w:val="12"/>
            </w:pPr>
            <w:r>
              <w:t>提升供种效率</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16、石财农【2024】93号提前下达2025年省级耕地建设与利用资金（第三次土壤普查等3个支出方向）（耕地质量监测与保护提升项目）绩效目标表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13011025P00157910010D</w:t>
            </w:r>
          </w:p>
        </w:tc>
        <w:tc>
          <w:tcPr>
            <w:tcW w:w="2835" w:type="dxa"/>
            <w:vAlign w:val="center"/>
          </w:tcPr>
          <w:p>
            <w:pPr>
              <w:pStyle w:val="10"/>
            </w:pPr>
            <w:r>
              <w:t>项目名称</w:t>
            </w:r>
          </w:p>
        </w:tc>
        <w:tc>
          <w:tcPr>
            <w:tcW w:w="6095" w:type="dxa"/>
            <w:gridSpan w:val="3"/>
            <w:vAlign w:val="center"/>
          </w:tcPr>
          <w:p>
            <w:pPr>
              <w:pStyle w:val="12"/>
            </w:pPr>
            <w:r>
              <w:t>石财农【2024】93号提前下达2025年省级耕地建设与利用资金（第三次土壤普查等3个支出方向）（耕地质量监测与保护提升项目）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用于土壤化验及监测点补贴。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1.对全区4个耕地质量监测定位点进行作物生育期及土壤理化性状监测，及时上报汇总数据，协助河北省耕保中心迅速掌握所设监测点耕地质量状况。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监测点个数</w:t>
            </w:r>
          </w:p>
        </w:tc>
        <w:tc>
          <w:tcPr>
            <w:tcW w:w="5386" w:type="dxa"/>
            <w:vAlign w:val="center"/>
          </w:tcPr>
          <w:p>
            <w:pPr>
              <w:pStyle w:val="12"/>
            </w:pPr>
            <w:r>
              <w:t>耕地质量长期监测点个数</w:t>
            </w:r>
          </w:p>
        </w:tc>
        <w:tc>
          <w:tcPr>
            <w:tcW w:w="2268" w:type="dxa"/>
            <w:vAlign w:val="center"/>
          </w:tcPr>
          <w:p>
            <w:pPr>
              <w:pStyle w:val="12"/>
            </w:pPr>
            <w:r>
              <w:t>4个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监测完成率</w:t>
            </w:r>
          </w:p>
        </w:tc>
        <w:tc>
          <w:tcPr>
            <w:tcW w:w="5386" w:type="dxa"/>
            <w:vAlign w:val="center"/>
          </w:tcPr>
          <w:p>
            <w:pPr>
              <w:pStyle w:val="12"/>
            </w:pPr>
            <w:r>
              <w:t>实际监测占应监测比例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及时完成项目内容占全部内容比例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完成项目所需资金</w:t>
            </w:r>
          </w:p>
        </w:tc>
        <w:tc>
          <w:tcPr>
            <w:tcW w:w="2268" w:type="dxa"/>
            <w:vAlign w:val="center"/>
          </w:tcPr>
          <w:p>
            <w:pPr>
              <w:pStyle w:val="12"/>
            </w:pPr>
            <w:r>
              <w:t>1.2万元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耕地质量</w:t>
            </w:r>
          </w:p>
        </w:tc>
        <w:tc>
          <w:tcPr>
            <w:tcW w:w="5386" w:type="dxa"/>
            <w:vAlign w:val="center"/>
          </w:tcPr>
          <w:p>
            <w:pPr>
              <w:pStyle w:val="12"/>
            </w:pPr>
            <w:r>
              <w:t>耕地质量</w:t>
            </w:r>
          </w:p>
        </w:tc>
        <w:tc>
          <w:tcPr>
            <w:tcW w:w="2268" w:type="dxa"/>
            <w:vAlign w:val="center"/>
          </w:tcPr>
          <w:p>
            <w:pPr>
              <w:pStyle w:val="12"/>
            </w:pPr>
            <w:r>
              <w:t>不下降</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17、石财农【2024】94号提前下达2025年省级农业产业发展资金预算（农作物种业工程建设）绩效目标表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13011025P001578100217</w:t>
            </w:r>
          </w:p>
        </w:tc>
        <w:tc>
          <w:tcPr>
            <w:tcW w:w="2835" w:type="dxa"/>
            <w:vAlign w:val="center"/>
          </w:tcPr>
          <w:p>
            <w:pPr>
              <w:pStyle w:val="10"/>
            </w:pPr>
            <w:r>
              <w:t>项目名称</w:t>
            </w:r>
          </w:p>
        </w:tc>
        <w:tc>
          <w:tcPr>
            <w:tcW w:w="6095" w:type="dxa"/>
            <w:gridSpan w:val="3"/>
            <w:vAlign w:val="center"/>
          </w:tcPr>
          <w:p>
            <w:pPr>
              <w:pStyle w:val="12"/>
            </w:pPr>
            <w:r>
              <w:t>石财农【2024】94号提前下达2025年省级农业产业发展资金预算（农作物种业工程建设）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用于良种繁育基地建设。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1.建设小麦良种繁育基地1个，有效提升基地设施水平和良种生产能力。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农作物良种繁育基地数量</w:t>
            </w:r>
          </w:p>
        </w:tc>
        <w:tc>
          <w:tcPr>
            <w:tcW w:w="5386" w:type="dxa"/>
            <w:vAlign w:val="center"/>
          </w:tcPr>
          <w:p>
            <w:pPr>
              <w:pStyle w:val="12"/>
            </w:pPr>
            <w:r>
              <w:t>农作物良种繁育基地数量</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项目完成率</w:t>
            </w:r>
          </w:p>
        </w:tc>
        <w:tc>
          <w:tcPr>
            <w:tcW w:w="5386" w:type="dxa"/>
            <w:vAlign w:val="center"/>
          </w:tcPr>
          <w:p>
            <w:pPr>
              <w:pStyle w:val="12"/>
            </w:pPr>
            <w:r>
              <w:t>完成项目内容占全部项目内容的比例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100万元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提高农作物良种供种能力</w:t>
            </w:r>
          </w:p>
        </w:tc>
        <w:tc>
          <w:tcPr>
            <w:tcW w:w="5386" w:type="dxa"/>
            <w:vAlign w:val="center"/>
          </w:tcPr>
          <w:p>
            <w:pPr>
              <w:pStyle w:val="12"/>
            </w:pPr>
            <w:r>
              <w:t>提高农作物良种供种能力</w:t>
            </w:r>
          </w:p>
        </w:tc>
        <w:tc>
          <w:tcPr>
            <w:tcW w:w="2268" w:type="dxa"/>
            <w:vAlign w:val="center"/>
          </w:tcPr>
          <w:p>
            <w:pPr>
              <w:pStyle w:val="12"/>
            </w:pPr>
            <w:r>
              <w:t>提高农作物良种供种能力</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18、石财农【2024】99号提前下达2025年市级农业转移支付预算指标（村级农业技术员）绩效目标表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13011025P001581100107</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石财农【2024】99号提前下达2025年市级农业转移支付预算指标（村级农业技术员）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11.10</w:t>
            </w:r>
          </w:p>
        </w:tc>
        <w:tc>
          <w:tcPr>
            <w:tcW w:w="2835" w:type="dxa"/>
            <w:vAlign w:val="center"/>
          </w:tcPr>
          <w:p>
            <w:pPr>
              <w:pStyle w:val="10"/>
            </w:pPr>
            <w:r>
              <w:t>其中：财政    资金</w:t>
            </w:r>
          </w:p>
        </w:tc>
        <w:tc>
          <w:tcPr>
            <w:tcW w:w="2551" w:type="dxa"/>
            <w:vAlign w:val="center"/>
          </w:tcPr>
          <w:p>
            <w:pPr>
              <w:pStyle w:val="12"/>
            </w:pPr>
            <w:r>
              <w:t>11.10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用于村级农业技术员补助。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1.各乡镇选聘村级农业技术员185名，组织召开技术培训、现场观摩会。开展业务调查、农业政策宣传等。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村级技术员人数</w:t>
            </w:r>
          </w:p>
        </w:tc>
        <w:tc>
          <w:tcPr>
            <w:tcW w:w="5386" w:type="dxa"/>
            <w:vAlign w:val="center"/>
          </w:tcPr>
          <w:p>
            <w:pPr>
              <w:pStyle w:val="12"/>
            </w:pPr>
            <w:r>
              <w:t>村级技术员人数</w:t>
            </w:r>
          </w:p>
        </w:tc>
        <w:tc>
          <w:tcPr>
            <w:tcW w:w="2268" w:type="dxa"/>
            <w:vAlign w:val="center"/>
          </w:tcPr>
          <w:p>
            <w:pPr>
              <w:pStyle w:val="12"/>
            </w:pPr>
            <w:r>
              <w:t>185人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村级技术员任务完成率</w:t>
            </w:r>
          </w:p>
        </w:tc>
        <w:tc>
          <w:tcPr>
            <w:tcW w:w="5386" w:type="dxa"/>
            <w:vAlign w:val="center"/>
          </w:tcPr>
          <w:p>
            <w:pPr>
              <w:pStyle w:val="12"/>
            </w:pPr>
            <w:r>
              <w:t>实际完成数量占总量的比例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任务上报及时率</w:t>
            </w:r>
          </w:p>
        </w:tc>
        <w:tc>
          <w:tcPr>
            <w:tcW w:w="5386" w:type="dxa"/>
            <w:vAlign w:val="center"/>
          </w:tcPr>
          <w:p>
            <w:pPr>
              <w:pStyle w:val="12"/>
            </w:pPr>
            <w:r>
              <w:t>及时上报次数占总数的比例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技术员补贴标准</w:t>
            </w:r>
          </w:p>
        </w:tc>
        <w:tc>
          <w:tcPr>
            <w:tcW w:w="5386" w:type="dxa"/>
            <w:vAlign w:val="center"/>
          </w:tcPr>
          <w:p>
            <w:pPr>
              <w:pStyle w:val="12"/>
            </w:pPr>
            <w:r>
              <w:t>技术员补贴标准</w:t>
            </w:r>
          </w:p>
        </w:tc>
        <w:tc>
          <w:tcPr>
            <w:tcW w:w="2268" w:type="dxa"/>
            <w:vAlign w:val="center"/>
          </w:tcPr>
          <w:p>
            <w:pPr>
              <w:pStyle w:val="12"/>
            </w:pPr>
            <w:r>
              <w:t>600元/人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提高普及率推动发展</w:t>
            </w:r>
          </w:p>
        </w:tc>
        <w:tc>
          <w:tcPr>
            <w:tcW w:w="5386" w:type="dxa"/>
            <w:vAlign w:val="center"/>
          </w:tcPr>
          <w:p>
            <w:pPr>
              <w:pStyle w:val="12"/>
            </w:pPr>
            <w:r>
              <w:t>提高普及率推动发展</w:t>
            </w:r>
          </w:p>
        </w:tc>
        <w:tc>
          <w:tcPr>
            <w:tcW w:w="2268" w:type="dxa"/>
            <w:vAlign w:val="center"/>
          </w:tcPr>
          <w:p>
            <w:pPr>
              <w:pStyle w:val="12"/>
            </w:pPr>
            <w:r>
              <w:t>提高普及率推动发展</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19、石财农【2024】99号提前下达2025年市级农业转移支付预算指标（农业创新驿站）绩效目标表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13011025P00158110009U</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石财农【2024】99号提前下达2025年市级农业转移支付预算指标（农业创新驿站）</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w:t>
            </w:r>
          </w:p>
        </w:tc>
        <w:tc>
          <w:tcPr>
            <w:tcW w:w="2835" w:type="dxa"/>
            <w:vAlign w:val="center"/>
          </w:tcPr>
          <w:p>
            <w:pPr>
              <w:pStyle w:val="10"/>
            </w:pPr>
            <w:r>
              <w:t>其中：财政    资金</w:t>
            </w:r>
          </w:p>
        </w:tc>
        <w:tc>
          <w:tcPr>
            <w:tcW w:w="2551" w:type="dxa"/>
            <w:vAlign w:val="center"/>
          </w:tcPr>
          <w:p>
            <w:pPr>
              <w:pStyle w:val="12"/>
            </w:pPr>
            <w:r>
              <w:t>22.00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用于农业创新驿站创建。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1.通过打造1个市级驿站，全面推进我区农业科技成果转化。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创建市级驿站数量</w:t>
            </w:r>
          </w:p>
        </w:tc>
        <w:tc>
          <w:tcPr>
            <w:tcW w:w="5386" w:type="dxa"/>
            <w:vAlign w:val="center"/>
          </w:tcPr>
          <w:p>
            <w:pPr>
              <w:pStyle w:val="12"/>
            </w:pPr>
            <w:r>
              <w:t>创建市级驿站数量</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w:t>
            </w:r>
          </w:p>
        </w:tc>
        <w:tc>
          <w:tcPr>
            <w:tcW w:w="2268" w:type="dxa"/>
            <w:vAlign w:val="center"/>
          </w:tcPr>
          <w:p>
            <w:pPr>
              <w:pStyle w:val="12"/>
            </w:pPr>
            <w:r>
              <w:t>22万元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全面推进我区农业科技成果转化</w:t>
            </w:r>
          </w:p>
        </w:tc>
        <w:tc>
          <w:tcPr>
            <w:tcW w:w="5386" w:type="dxa"/>
            <w:vAlign w:val="center"/>
          </w:tcPr>
          <w:p>
            <w:pPr>
              <w:pStyle w:val="12"/>
            </w:pPr>
            <w:r>
              <w:t>全面推进我区农业科技成果转化</w:t>
            </w:r>
          </w:p>
        </w:tc>
        <w:tc>
          <w:tcPr>
            <w:tcW w:w="2268" w:type="dxa"/>
            <w:vAlign w:val="center"/>
          </w:tcPr>
          <w:p>
            <w:pPr>
              <w:pStyle w:val="12"/>
            </w:pPr>
            <w:r>
              <w:t>全面推进我区农业科技成果转化</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20、石财农【2024】99号提前下达2025年市级农业转移支付预算指标（现代种业提升）绩效目标表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13011025P00157810027W</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石财农【2024】99号提前下达2025年市级农业转移支付预算指标（现代种业提升）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202.00</w:t>
            </w:r>
          </w:p>
        </w:tc>
        <w:tc>
          <w:tcPr>
            <w:tcW w:w="2835" w:type="dxa"/>
            <w:vAlign w:val="center"/>
          </w:tcPr>
          <w:p>
            <w:pPr>
              <w:pStyle w:val="10"/>
            </w:pPr>
            <w:r>
              <w:t>其中：财政    资金</w:t>
            </w:r>
          </w:p>
        </w:tc>
        <w:tc>
          <w:tcPr>
            <w:tcW w:w="2551" w:type="dxa"/>
            <w:vAlign w:val="center"/>
          </w:tcPr>
          <w:p>
            <w:pPr>
              <w:pStyle w:val="12"/>
            </w:pPr>
            <w:r>
              <w:t>202.00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用于建设农作物良种繁育基地、农作物育种联合攻关及农作物新品种展示。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小麦、玉米、大豆等农作物新品种展示及种质资源鉴定评价，展示品种不少于50个；建设大豆良种繁育基地1个，提高良种供种能力；引进、创制、筛选优质种质资源，筛选出适宜我区种植的高产稳产优良新品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展示新品种数量</w:t>
            </w:r>
          </w:p>
        </w:tc>
        <w:tc>
          <w:tcPr>
            <w:tcW w:w="5386" w:type="dxa"/>
            <w:vAlign w:val="center"/>
          </w:tcPr>
          <w:p>
            <w:pPr>
              <w:pStyle w:val="12"/>
            </w:pPr>
            <w:r>
              <w:t>展示新品种数量</w:t>
            </w:r>
          </w:p>
        </w:tc>
        <w:tc>
          <w:tcPr>
            <w:tcW w:w="2268" w:type="dxa"/>
            <w:vAlign w:val="center"/>
          </w:tcPr>
          <w:p>
            <w:pPr>
              <w:pStyle w:val="12"/>
            </w:pPr>
            <w:r>
              <w:t>≥50个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建设大豆繁育基地数量</w:t>
            </w:r>
          </w:p>
        </w:tc>
        <w:tc>
          <w:tcPr>
            <w:tcW w:w="5386" w:type="dxa"/>
            <w:vAlign w:val="center"/>
          </w:tcPr>
          <w:p>
            <w:pPr>
              <w:pStyle w:val="12"/>
            </w:pPr>
            <w:r>
              <w:t>建设大豆繁育基地数量</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完成项目内容占全部项目内容的比例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及时完成项目内容占全部内容的</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202万元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提高农作物良种覆盖率</w:t>
            </w:r>
          </w:p>
        </w:tc>
        <w:tc>
          <w:tcPr>
            <w:tcW w:w="5386" w:type="dxa"/>
            <w:vAlign w:val="center"/>
          </w:tcPr>
          <w:p>
            <w:pPr>
              <w:pStyle w:val="12"/>
            </w:pPr>
            <w:r>
              <w:t>提高农作物良种覆盖率</w:t>
            </w:r>
          </w:p>
        </w:tc>
        <w:tc>
          <w:tcPr>
            <w:tcW w:w="2268" w:type="dxa"/>
            <w:vAlign w:val="center"/>
          </w:tcPr>
          <w:p>
            <w:pPr>
              <w:pStyle w:val="12"/>
            </w:pPr>
            <w:r>
              <w:t>提高农作物良种覆盖率</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5.80</w:t>
            </w:r>
          </w:p>
        </w:tc>
        <w:tc>
          <w:tcPr>
            <w:tcW w:w="964" w:type="dxa"/>
            <w:vAlign w:val="center"/>
          </w:tcPr>
          <w:p>
            <w:pPr>
              <w:pStyle w:val="15"/>
            </w:pPr>
            <w:r>
              <w:t>5.80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石家庄市鹿泉区农业技术推广中心小计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5.80</w:t>
            </w:r>
          </w:p>
        </w:tc>
        <w:tc>
          <w:tcPr>
            <w:tcW w:w="964" w:type="dxa"/>
            <w:vAlign w:val="center"/>
          </w:tcPr>
          <w:p>
            <w:pPr>
              <w:pStyle w:val="15"/>
            </w:pPr>
            <w:r>
              <w:t>5.80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9.36</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0.77</w:t>
            </w:r>
          </w:p>
        </w:tc>
        <w:tc>
          <w:tcPr>
            <w:tcW w:w="964" w:type="dxa"/>
            <w:vAlign w:val="center"/>
          </w:tcPr>
          <w:p>
            <w:pPr>
              <w:pStyle w:val="11"/>
            </w:pPr>
            <w:r>
              <w:t>0.77</w:t>
            </w:r>
          </w:p>
        </w:tc>
        <w:tc>
          <w:tcPr>
            <w:tcW w:w="964" w:type="dxa"/>
            <w:vAlign w:val="center"/>
          </w:tcPr>
          <w:p>
            <w:pPr>
              <w:pStyle w:val="11"/>
            </w:pPr>
            <w:r>
              <w:t>0.77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9.36</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1.08</w:t>
            </w:r>
          </w:p>
        </w:tc>
        <w:tc>
          <w:tcPr>
            <w:tcW w:w="964" w:type="dxa"/>
            <w:vAlign w:val="center"/>
          </w:tcPr>
          <w:p>
            <w:pPr>
              <w:pStyle w:val="11"/>
            </w:pPr>
            <w:r>
              <w:t>1.08</w:t>
            </w:r>
          </w:p>
        </w:tc>
        <w:tc>
          <w:tcPr>
            <w:tcW w:w="964" w:type="dxa"/>
            <w:vAlign w:val="center"/>
          </w:tcPr>
          <w:p>
            <w:pPr>
              <w:pStyle w:val="11"/>
            </w:pPr>
            <w:r>
              <w:t>1.08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9.36</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0.85</w:t>
            </w:r>
          </w:p>
        </w:tc>
        <w:tc>
          <w:tcPr>
            <w:tcW w:w="964" w:type="dxa"/>
            <w:vAlign w:val="center"/>
          </w:tcPr>
          <w:p>
            <w:pPr>
              <w:pStyle w:val="11"/>
            </w:pPr>
            <w:r>
              <w:t>0.85</w:t>
            </w:r>
          </w:p>
        </w:tc>
        <w:tc>
          <w:tcPr>
            <w:tcW w:w="964" w:type="dxa"/>
            <w:vAlign w:val="center"/>
          </w:tcPr>
          <w:p>
            <w:pPr>
              <w:pStyle w:val="11"/>
            </w:pPr>
            <w:r>
              <w:t>0.85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13.20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箱</w:t>
            </w:r>
          </w:p>
        </w:tc>
        <w:tc>
          <w:tcPr>
            <w:tcW w:w="850" w:type="dxa"/>
            <w:vAlign w:val="center"/>
          </w:tcPr>
          <w:p>
            <w:pPr>
              <w:pStyle w:val="11"/>
            </w:pPr>
            <w:r>
              <w:t>16</w:t>
            </w:r>
          </w:p>
        </w:tc>
        <w:tc>
          <w:tcPr>
            <w:tcW w:w="850" w:type="dxa"/>
            <w:vAlign w:val="center"/>
          </w:tcPr>
          <w:p>
            <w:pPr>
              <w:pStyle w:val="11"/>
            </w:pPr>
            <w:r>
              <w:t>0.02</w:t>
            </w:r>
          </w:p>
        </w:tc>
        <w:tc>
          <w:tcPr>
            <w:tcW w:w="964" w:type="dxa"/>
            <w:vAlign w:val="center"/>
          </w:tcPr>
          <w:p>
            <w:pPr>
              <w:pStyle w:val="11"/>
            </w:pPr>
            <w:r>
              <w:t>0.38</w:t>
            </w:r>
          </w:p>
        </w:tc>
        <w:tc>
          <w:tcPr>
            <w:tcW w:w="964" w:type="dxa"/>
            <w:vAlign w:val="center"/>
          </w:tcPr>
          <w:p>
            <w:pPr>
              <w:pStyle w:val="11"/>
            </w:pPr>
            <w:r>
              <w:t>0.38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13.20</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13.20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1.60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13.20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0.12</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2025农业技术推广服务经费</w:t>
            </w:r>
          </w:p>
        </w:tc>
        <w:tc>
          <w:tcPr>
            <w:tcW w:w="964" w:type="dxa"/>
            <w:vAlign w:val="center"/>
          </w:tcPr>
          <w:p>
            <w:pPr>
              <w:pStyle w:val="11"/>
            </w:pPr>
            <w:r>
              <w:t>10.18</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0.70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石家庄市鹿泉区农业技术推广中心上年末固定资产金额为0.00万元（详见下表）。本年度拟购置固定资产总额为0.00万元，已按要求列入政府采购预算，详见政府采购预算表。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198</w:t>
            </w:r>
          </w:p>
        </w:tc>
        <w:tc>
          <w:tcPr>
            <w:tcW w:w="2835" w:type="dxa"/>
            <w:vAlign w:val="center"/>
          </w:tcPr>
          <w:p>
            <w:pPr>
              <w:pStyle w:val="11"/>
            </w:pPr>
            <w:r>
              <w:t>4.84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八、石家庄市鹿泉区气象灾害防御中心收支预算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57.66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27.62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57.66</w:t>
            </w:r>
          </w:p>
        </w:tc>
        <w:tc>
          <w:tcPr>
            <w:tcW w:w="4535" w:type="dxa"/>
            <w:vAlign w:val="center"/>
          </w:tcPr>
          <w:p>
            <w:pPr>
              <w:pStyle w:val="14"/>
            </w:pPr>
            <w:r>
              <w:t>本年支出合计</w:t>
            </w:r>
          </w:p>
        </w:tc>
        <w:tc>
          <w:tcPr>
            <w:tcW w:w="2126" w:type="dxa"/>
            <w:vAlign w:val="center"/>
          </w:tcPr>
          <w:p>
            <w:pPr>
              <w:pStyle w:val="15"/>
            </w:pPr>
            <w:r>
              <w:t>57.66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57.66</w:t>
            </w:r>
          </w:p>
        </w:tc>
        <w:tc>
          <w:tcPr>
            <w:tcW w:w="4535" w:type="dxa"/>
            <w:vAlign w:val="center"/>
          </w:tcPr>
          <w:p>
            <w:pPr>
              <w:pStyle w:val="14"/>
            </w:pPr>
            <w:r>
              <w:t>支出总计</w:t>
            </w:r>
          </w:p>
        </w:tc>
        <w:tc>
          <w:tcPr>
            <w:tcW w:w="2126" w:type="dxa"/>
            <w:vAlign w:val="center"/>
          </w:tcPr>
          <w:p>
            <w:pPr>
              <w:pStyle w:val="15"/>
            </w:pPr>
            <w:r>
              <w:t>57.66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57.66</w:t>
            </w:r>
          </w:p>
        </w:tc>
        <w:tc>
          <w:tcPr>
            <w:tcW w:w="1134" w:type="dxa"/>
            <w:vAlign w:val="center"/>
          </w:tcPr>
          <w:p>
            <w:pPr>
              <w:pStyle w:val="15"/>
            </w:pPr>
            <w:r>
              <w:t>57.66</w:t>
            </w:r>
          </w:p>
        </w:tc>
        <w:tc>
          <w:tcPr>
            <w:tcW w:w="1134" w:type="dxa"/>
            <w:vAlign w:val="center"/>
          </w:tcPr>
          <w:p>
            <w:pPr>
              <w:pStyle w:val="15"/>
            </w:pPr>
            <w:r>
              <w:t>57.66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24.59</w:t>
            </w:r>
          </w:p>
        </w:tc>
        <w:tc>
          <w:tcPr>
            <w:tcW w:w="1134" w:type="dxa"/>
            <w:vAlign w:val="center"/>
          </w:tcPr>
          <w:p>
            <w:pPr>
              <w:pStyle w:val="11"/>
            </w:pPr>
            <w:r>
              <w:t>24.59</w:t>
            </w:r>
          </w:p>
        </w:tc>
        <w:tc>
          <w:tcPr>
            <w:tcW w:w="1134" w:type="dxa"/>
            <w:vAlign w:val="center"/>
          </w:tcPr>
          <w:p>
            <w:pPr>
              <w:pStyle w:val="11"/>
            </w:pPr>
            <w:r>
              <w:t>24.59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24.59</w:t>
            </w:r>
          </w:p>
        </w:tc>
        <w:tc>
          <w:tcPr>
            <w:tcW w:w="1134" w:type="dxa"/>
            <w:vAlign w:val="center"/>
          </w:tcPr>
          <w:p>
            <w:pPr>
              <w:pStyle w:val="11"/>
            </w:pPr>
            <w:r>
              <w:t>24.59</w:t>
            </w:r>
          </w:p>
        </w:tc>
        <w:tc>
          <w:tcPr>
            <w:tcW w:w="1134" w:type="dxa"/>
            <w:vAlign w:val="center"/>
          </w:tcPr>
          <w:p>
            <w:pPr>
              <w:pStyle w:val="11"/>
            </w:pPr>
            <w:r>
              <w:t>24.59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21.21</w:t>
            </w:r>
          </w:p>
        </w:tc>
        <w:tc>
          <w:tcPr>
            <w:tcW w:w="1134" w:type="dxa"/>
            <w:vAlign w:val="center"/>
          </w:tcPr>
          <w:p>
            <w:pPr>
              <w:pStyle w:val="11"/>
            </w:pPr>
            <w:r>
              <w:t>21.21</w:t>
            </w:r>
          </w:p>
        </w:tc>
        <w:tc>
          <w:tcPr>
            <w:tcW w:w="1134" w:type="dxa"/>
            <w:vAlign w:val="center"/>
          </w:tcPr>
          <w:p>
            <w:pPr>
              <w:pStyle w:val="11"/>
            </w:pPr>
            <w:r>
              <w:t>21.21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3.37</w:t>
            </w:r>
          </w:p>
        </w:tc>
        <w:tc>
          <w:tcPr>
            <w:tcW w:w="1134" w:type="dxa"/>
            <w:vAlign w:val="center"/>
          </w:tcPr>
          <w:p>
            <w:pPr>
              <w:pStyle w:val="11"/>
            </w:pPr>
            <w:r>
              <w:t>3.37</w:t>
            </w:r>
          </w:p>
        </w:tc>
        <w:tc>
          <w:tcPr>
            <w:tcW w:w="1134" w:type="dxa"/>
            <w:vAlign w:val="center"/>
          </w:tcPr>
          <w:p>
            <w:pPr>
              <w:pStyle w:val="11"/>
            </w:pPr>
            <w:r>
              <w:t>3.37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2.37</w:t>
            </w:r>
          </w:p>
        </w:tc>
        <w:tc>
          <w:tcPr>
            <w:tcW w:w="1134" w:type="dxa"/>
            <w:vAlign w:val="center"/>
          </w:tcPr>
          <w:p>
            <w:pPr>
              <w:pStyle w:val="11"/>
            </w:pPr>
            <w:r>
              <w:t>2.37</w:t>
            </w:r>
          </w:p>
        </w:tc>
        <w:tc>
          <w:tcPr>
            <w:tcW w:w="1134" w:type="dxa"/>
            <w:vAlign w:val="center"/>
          </w:tcPr>
          <w:p>
            <w:pPr>
              <w:pStyle w:val="11"/>
            </w:pPr>
            <w:r>
              <w:t>2.37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2.37</w:t>
            </w:r>
          </w:p>
        </w:tc>
        <w:tc>
          <w:tcPr>
            <w:tcW w:w="1134" w:type="dxa"/>
            <w:vAlign w:val="center"/>
          </w:tcPr>
          <w:p>
            <w:pPr>
              <w:pStyle w:val="11"/>
            </w:pPr>
            <w:r>
              <w:t>2.37</w:t>
            </w:r>
          </w:p>
        </w:tc>
        <w:tc>
          <w:tcPr>
            <w:tcW w:w="1134" w:type="dxa"/>
            <w:vAlign w:val="center"/>
          </w:tcPr>
          <w:p>
            <w:pPr>
              <w:pStyle w:val="11"/>
            </w:pPr>
            <w:r>
              <w:t>2.37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2.37</w:t>
            </w:r>
          </w:p>
        </w:tc>
        <w:tc>
          <w:tcPr>
            <w:tcW w:w="1134" w:type="dxa"/>
            <w:vAlign w:val="center"/>
          </w:tcPr>
          <w:p>
            <w:pPr>
              <w:pStyle w:val="11"/>
            </w:pPr>
            <w:r>
              <w:t>2.37</w:t>
            </w:r>
          </w:p>
        </w:tc>
        <w:tc>
          <w:tcPr>
            <w:tcW w:w="1134" w:type="dxa"/>
            <w:vAlign w:val="center"/>
          </w:tcPr>
          <w:p>
            <w:pPr>
              <w:pStyle w:val="11"/>
            </w:pPr>
            <w:r>
              <w:t>2.37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27.62</w:t>
            </w:r>
          </w:p>
        </w:tc>
        <w:tc>
          <w:tcPr>
            <w:tcW w:w="1134" w:type="dxa"/>
            <w:vAlign w:val="center"/>
          </w:tcPr>
          <w:p>
            <w:pPr>
              <w:pStyle w:val="11"/>
            </w:pPr>
            <w:r>
              <w:t>27.62</w:t>
            </w:r>
          </w:p>
        </w:tc>
        <w:tc>
          <w:tcPr>
            <w:tcW w:w="1134" w:type="dxa"/>
            <w:vAlign w:val="center"/>
          </w:tcPr>
          <w:p>
            <w:pPr>
              <w:pStyle w:val="11"/>
            </w:pPr>
            <w:r>
              <w:t>27.62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27.62</w:t>
            </w:r>
          </w:p>
        </w:tc>
        <w:tc>
          <w:tcPr>
            <w:tcW w:w="1134" w:type="dxa"/>
            <w:vAlign w:val="center"/>
          </w:tcPr>
          <w:p>
            <w:pPr>
              <w:pStyle w:val="11"/>
            </w:pPr>
            <w:r>
              <w:t>27.62</w:t>
            </w:r>
          </w:p>
        </w:tc>
        <w:tc>
          <w:tcPr>
            <w:tcW w:w="1134" w:type="dxa"/>
            <w:vAlign w:val="center"/>
          </w:tcPr>
          <w:p>
            <w:pPr>
              <w:pStyle w:val="11"/>
            </w:pPr>
            <w:r>
              <w:t>27.62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27.62</w:t>
            </w:r>
          </w:p>
        </w:tc>
        <w:tc>
          <w:tcPr>
            <w:tcW w:w="1134" w:type="dxa"/>
            <w:vAlign w:val="center"/>
          </w:tcPr>
          <w:p>
            <w:pPr>
              <w:pStyle w:val="11"/>
            </w:pPr>
            <w:r>
              <w:t>27.62</w:t>
            </w:r>
          </w:p>
        </w:tc>
        <w:tc>
          <w:tcPr>
            <w:tcW w:w="1134" w:type="dxa"/>
            <w:vAlign w:val="center"/>
          </w:tcPr>
          <w:p>
            <w:pPr>
              <w:pStyle w:val="11"/>
            </w:pPr>
            <w:r>
              <w:t>27.62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3.09</w:t>
            </w:r>
          </w:p>
        </w:tc>
        <w:tc>
          <w:tcPr>
            <w:tcW w:w="1134" w:type="dxa"/>
            <w:vAlign w:val="center"/>
          </w:tcPr>
          <w:p>
            <w:pPr>
              <w:pStyle w:val="11"/>
            </w:pPr>
            <w:r>
              <w:t>3.09</w:t>
            </w:r>
          </w:p>
        </w:tc>
        <w:tc>
          <w:tcPr>
            <w:tcW w:w="1134" w:type="dxa"/>
            <w:vAlign w:val="center"/>
          </w:tcPr>
          <w:p>
            <w:pPr>
              <w:pStyle w:val="11"/>
            </w:pPr>
            <w:r>
              <w:t>3.09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3.09</w:t>
            </w:r>
          </w:p>
        </w:tc>
        <w:tc>
          <w:tcPr>
            <w:tcW w:w="1134" w:type="dxa"/>
            <w:vAlign w:val="center"/>
          </w:tcPr>
          <w:p>
            <w:pPr>
              <w:pStyle w:val="11"/>
            </w:pPr>
            <w:r>
              <w:t>3.09</w:t>
            </w:r>
          </w:p>
        </w:tc>
        <w:tc>
          <w:tcPr>
            <w:tcW w:w="1134" w:type="dxa"/>
            <w:vAlign w:val="center"/>
          </w:tcPr>
          <w:p>
            <w:pPr>
              <w:pStyle w:val="11"/>
            </w:pPr>
            <w:r>
              <w:t>3.09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3.09</w:t>
            </w:r>
          </w:p>
        </w:tc>
        <w:tc>
          <w:tcPr>
            <w:tcW w:w="1134" w:type="dxa"/>
            <w:vAlign w:val="center"/>
          </w:tcPr>
          <w:p>
            <w:pPr>
              <w:pStyle w:val="11"/>
            </w:pPr>
            <w:r>
              <w:t>3.09</w:t>
            </w:r>
          </w:p>
        </w:tc>
        <w:tc>
          <w:tcPr>
            <w:tcW w:w="1134" w:type="dxa"/>
            <w:vAlign w:val="center"/>
          </w:tcPr>
          <w:p>
            <w:pPr>
              <w:pStyle w:val="11"/>
            </w:pPr>
            <w:r>
              <w:t>3.09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57.66</w:t>
            </w:r>
          </w:p>
        </w:tc>
        <w:tc>
          <w:tcPr>
            <w:tcW w:w="1361" w:type="dxa"/>
            <w:vAlign w:val="center"/>
          </w:tcPr>
          <w:p>
            <w:pPr>
              <w:pStyle w:val="15"/>
            </w:pPr>
            <w:r>
              <w:t>57.66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24.59</w:t>
            </w:r>
          </w:p>
        </w:tc>
        <w:tc>
          <w:tcPr>
            <w:tcW w:w="1361" w:type="dxa"/>
            <w:vAlign w:val="center"/>
          </w:tcPr>
          <w:p>
            <w:pPr>
              <w:pStyle w:val="11"/>
            </w:pPr>
            <w:r>
              <w:t>24.59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24.59</w:t>
            </w:r>
          </w:p>
        </w:tc>
        <w:tc>
          <w:tcPr>
            <w:tcW w:w="1361" w:type="dxa"/>
            <w:vAlign w:val="center"/>
          </w:tcPr>
          <w:p>
            <w:pPr>
              <w:pStyle w:val="11"/>
            </w:pPr>
            <w:r>
              <w:t>24.59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21.21</w:t>
            </w:r>
          </w:p>
        </w:tc>
        <w:tc>
          <w:tcPr>
            <w:tcW w:w="1361" w:type="dxa"/>
            <w:vAlign w:val="center"/>
          </w:tcPr>
          <w:p>
            <w:pPr>
              <w:pStyle w:val="11"/>
            </w:pPr>
            <w:r>
              <w:t>21.21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3.37</w:t>
            </w:r>
          </w:p>
        </w:tc>
        <w:tc>
          <w:tcPr>
            <w:tcW w:w="1361" w:type="dxa"/>
            <w:vAlign w:val="center"/>
          </w:tcPr>
          <w:p>
            <w:pPr>
              <w:pStyle w:val="11"/>
            </w:pPr>
            <w:r>
              <w:t>3.37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2.37</w:t>
            </w:r>
          </w:p>
        </w:tc>
        <w:tc>
          <w:tcPr>
            <w:tcW w:w="1361" w:type="dxa"/>
            <w:vAlign w:val="center"/>
          </w:tcPr>
          <w:p>
            <w:pPr>
              <w:pStyle w:val="11"/>
            </w:pPr>
            <w:r>
              <w:t>2.37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2.37</w:t>
            </w:r>
          </w:p>
        </w:tc>
        <w:tc>
          <w:tcPr>
            <w:tcW w:w="1361" w:type="dxa"/>
            <w:vAlign w:val="center"/>
          </w:tcPr>
          <w:p>
            <w:pPr>
              <w:pStyle w:val="11"/>
            </w:pPr>
            <w:r>
              <w:t>2.37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2.37</w:t>
            </w:r>
          </w:p>
        </w:tc>
        <w:tc>
          <w:tcPr>
            <w:tcW w:w="1361" w:type="dxa"/>
            <w:vAlign w:val="center"/>
          </w:tcPr>
          <w:p>
            <w:pPr>
              <w:pStyle w:val="11"/>
            </w:pPr>
            <w:r>
              <w:t>2.37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27.62</w:t>
            </w:r>
          </w:p>
        </w:tc>
        <w:tc>
          <w:tcPr>
            <w:tcW w:w="1361" w:type="dxa"/>
            <w:vAlign w:val="center"/>
          </w:tcPr>
          <w:p>
            <w:pPr>
              <w:pStyle w:val="11"/>
            </w:pPr>
            <w:r>
              <w:t>27.62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27.62</w:t>
            </w:r>
          </w:p>
        </w:tc>
        <w:tc>
          <w:tcPr>
            <w:tcW w:w="1361" w:type="dxa"/>
            <w:vAlign w:val="center"/>
          </w:tcPr>
          <w:p>
            <w:pPr>
              <w:pStyle w:val="11"/>
            </w:pPr>
            <w:r>
              <w:t>27.62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27.62</w:t>
            </w:r>
          </w:p>
        </w:tc>
        <w:tc>
          <w:tcPr>
            <w:tcW w:w="1361" w:type="dxa"/>
            <w:vAlign w:val="center"/>
          </w:tcPr>
          <w:p>
            <w:pPr>
              <w:pStyle w:val="11"/>
            </w:pPr>
            <w:r>
              <w:t>27.62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3.09</w:t>
            </w:r>
          </w:p>
        </w:tc>
        <w:tc>
          <w:tcPr>
            <w:tcW w:w="1361" w:type="dxa"/>
            <w:vAlign w:val="center"/>
          </w:tcPr>
          <w:p>
            <w:pPr>
              <w:pStyle w:val="11"/>
            </w:pPr>
            <w:r>
              <w:t>3.09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3.09</w:t>
            </w:r>
          </w:p>
        </w:tc>
        <w:tc>
          <w:tcPr>
            <w:tcW w:w="1361" w:type="dxa"/>
            <w:vAlign w:val="center"/>
          </w:tcPr>
          <w:p>
            <w:pPr>
              <w:pStyle w:val="11"/>
            </w:pPr>
            <w:r>
              <w:t>3.09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3.09</w:t>
            </w:r>
          </w:p>
        </w:tc>
        <w:tc>
          <w:tcPr>
            <w:tcW w:w="1361" w:type="dxa"/>
            <w:vAlign w:val="center"/>
          </w:tcPr>
          <w:p>
            <w:pPr>
              <w:pStyle w:val="11"/>
            </w:pPr>
            <w:r>
              <w:t>3.09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57.66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24.59</w:t>
            </w:r>
          </w:p>
        </w:tc>
        <w:tc>
          <w:tcPr>
            <w:tcW w:w="1474" w:type="dxa"/>
            <w:vAlign w:val="center"/>
          </w:tcPr>
          <w:p>
            <w:pPr>
              <w:pStyle w:val="11"/>
            </w:pPr>
            <w:r>
              <w:t>24.59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2.37</w:t>
            </w:r>
          </w:p>
        </w:tc>
        <w:tc>
          <w:tcPr>
            <w:tcW w:w="1474" w:type="dxa"/>
            <w:vAlign w:val="center"/>
          </w:tcPr>
          <w:p>
            <w:pPr>
              <w:pStyle w:val="11"/>
            </w:pPr>
            <w:r>
              <w:t>2.37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27.62</w:t>
            </w:r>
          </w:p>
        </w:tc>
        <w:tc>
          <w:tcPr>
            <w:tcW w:w="1474" w:type="dxa"/>
            <w:vAlign w:val="center"/>
          </w:tcPr>
          <w:p>
            <w:pPr>
              <w:pStyle w:val="11"/>
            </w:pPr>
            <w:r>
              <w:t>27.62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3.09</w:t>
            </w:r>
          </w:p>
        </w:tc>
        <w:tc>
          <w:tcPr>
            <w:tcW w:w="1474" w:type="dxa"/>
            <w:vAlign w:val="center"/>
          </w:tcPr>
          <w:p>
            <w:pPr>
              <w:pStyle w:val="11"/>
            </w:pPr>
            <w:r>
              <w:t>3.09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57.66</w:t>
            </w:r>
          </w:p>
        </w:tc>
        <w:tc>
          <w:tcPr>
            <w:tcW w:w="3402" w:type="dxa"/>
            <w:vAlign w:val="center"/>
          </w:tcPr>
          <w:p>
            <w:pPr>
              <w:pStyle w:val="14"/>
            </w:pPr>
            <w:r>
              <w:t>本年支出合计</w:t>
            </w:r>
          </w:p>
        </w:tc>
        <w:tc>
          <w:tcPr>
            <w:tcW w:w="1474" w:type="dxa"/>
            <w:vAlign w:val="center"/>
          </w:tcPr>
          <w:p>
            <w:pPr>
              <w:pStyle w:val="15"/>
            </w:pPr>
            <w:r>
              <w:t>57.66</w:t>
            </w:r>
          </w:p>
        </w:tc>
        <w:tc>
          <w:tcPr>
            <w:tcW w:w="1474" w:type="dxa"/>
            <w:vAlign w:val="center"/>
          </w:tcPr>
          <w:p>
            <w:pPr>
              <w:pStyle w:val="15"/>
            </w:pPr>
            <w:r>
              <w:t>57.66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57.66</w:t>
            </w:r>
          </w:p>
        </w:tc>
        <w:tc>
          <w:tcPr>
            <w:tcW w:w="3402" w:type="dxa"/>
            <w:vAlign w:val="center"/>
          </w:tcPr>
          <w:p>
            <w:pPr>
              <w:pStyle w:val="14"/>
            </w:pPr>
            <w:r>
              <w:t>支出总计</w:t>
            </w:r>
          </w:p>
        </w:tc>
        <w:tc>
          <w:tcPr>
            <w:tcW w:w="1474" w:type="dxa"/>
            <w:vAlign w:val="center"/>
          </w:tcPr>
          <w:p>
            <w:pPr>
              <w:pStyle w:val="15"/>
            </w:pPr>
            <w:r>
              <w:t>57.66</w:t>
            </w:r>
          </w:p>
        </w:tc>
        <w:tc>
          <w:tcPr>
            <w:tcW w:w="1474" w:type="dxa"/>
            <w:vAlign w:val="center"/>
          </w:tcPr>
          <w:p>
            <w:pPr>
              <w:pStyle w:val="15"/>
            </w:pPr>
            <w:r>
              <w:t>57.66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57.66</w:t>
            </w:r>
          </w:p>
        </w:tc>
        <w:tc>
          <w:tcPr>
            <w:tcW w:w="2551" w:type="dxa"/>
            <w:vAlign w:val="center"/>
          </w:tcPr>
          <w:p>
            <w:pPr>
              <w:pStyle w:val="15"/>
            </w:pPr>
            <w:r>
              <w:t>57.66</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24.59</w:t>
            </w:r>
          </w:p>
        </w:tc>
        <w:tc>
          <w:tcPr>
            <w:tcW w:w="2551" w:type="dxa"/>
            <w:vAlign w:val="center"/>
          </w:tcPr>
          <w:p>
            <w:pPr>
              <w:pStyle w:val="11"/>
            </w:pPr>
            <w:r>
              <w:t>24.59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24.59</w:t>
            </w:r>
          </w:p>
        </w:tc>
        <w:tc>
          <w:tcPr>
            <w:tcW w:w="2551" w:type="dxa"/>
            <w:vAlign w:val="center"/>
          </w:tcPr>
          <w:p>
            <w:pPr>
              <w:pStyle w:val="11"/>
            </w:pPr>
            <w:r>
              <w:t>24.59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21.21</w:t>
            </w:r>
          </w:p>
        </w:tc>
        <w:tc>
          <w:tcPr>
            <w:tcW w:w="2551" w:type="dxa"/>
            <w:vAlign w:val="center"/>
          </w:tcPr>
          <w:p>
            <w:pPr>
              <w:pStyle w:val="11"/>
            </w:pPr>
            <w:r>
              <w:t>21.21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3.37</w:t>
            </w:r>
          </w:p>
        </w:tc>
        <w:tc>
          <w:tcPr>
            <w:tcW w:w="2551" w:type="dxa"/>
            <w:vAlign w:val="center"/>
          </w:tcPr>
          <w:p>
            <w:pPr>
              <w:pStyle w:val="11"/>
            </w:pPr>
            <w:r>
              <w:t>3.37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2.37</w:t>
            </w:r>
          </w:p>
        </w:tc>
        <w:tc>
          <w:tcPr>
            <w:tcW w:w="2551" w:type="dxa"/>
            <w:vAlign w:val="center"/>
          </w:tcPr>
          <w:p>
            <w:pPr>
              <w:pStyle w:val="11"/>
            </w:pPr>
            <w:r>
              <w:t>2.37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2.37</w:t>
            </w:r>
          </w:p>
        </w:tc>
        <w:tc>
          <w:tcPr>
            <w:tcW w:w="2551" w:type="dxa"/>
            <w:vAlign w:val="center"/>
          </w:tcPr>
          <w:p>
            <w:pPr>
              <w:pStyle w:val="11"/>
            </w:pPr>
            <w:r>
              <w:t>2.37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2.37</w:t>
            </w:r>
          </w:p>
        </w:tc>
        <w:tc>
          <w:tcPr>
            <w:tcW w:w="2551" w:type="dxa"/>
            <w:vAlign w:val="center"/>
          </w:tcPr>
          <w:p>
            <w:pPr>
              <w:pStyle w:val="11"/>
            </w:pPr>
            <w:r>
              <w:t>2.37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27.62</w:t>
            </w:r>
          </w:p>
        </w:tc>
        <w:tc>
          <w:tcPr>
            <w:tcW w:w="2551" w:type="dxa"/>
            <w:vAlign w:val="center"/>
          </w:tcPr>
          <w:p>
            <w:pPr>
              <w:pStyle w:val="11"/>
            </w:pPr>
            <w:r>
              <w:t>27.62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27.62</w:t>
            </w:r>
          </w:p>
        </w:tc>
        <w:tc>
          <w:tcPr>
            <w:tcW w:w="2551" w:type="dxa"/>
            <w:vAlign w:val="center"/>
          </w:tcPr>
          <w:p>
            <w:pPr>
              <w:pStyle w:val="11"/>
            </w:pPr>
            <w:r>
              <w:t>27.62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27.62</w:t>
            </w:r>
          </w:p>
        </w:tc>
        <w:tc>
          <w:tcPr>
            <w:tcW w:w="2551" w:type="dxa"/>
            <w:vAlign w:val="center"/>
          </w:tcPr>
          <w:p>
            <w:pPr>
              <w:pStyle w:val="11"/>
            </w:pPr>
            <w:r>
              <w:t>27.62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3.09</w:t>
            </w:r>
          </w:p>
        </w:tc>
        <w:tc>
          <w:tcPr>
            <w:tcW w:w="2551" w:type="dxa"/>
            <w:vAlign w:val="center"/>
          </w:tcPr>
          <w:p>
            <w:pPr>
              <w:pStyle w:val="11"/>
            </w:pPr>
            <w:r>
              <w:t>3.09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3.09</w:t>
            </w:r>
          </w:p>
        </w:tc>
        <w:tc>
          <w:tcPr>
            <w:tcW w:w="2551" w:type="dxa"/>
            <w:vAlign w:val="center"/>
          </w:tcPr>
          <w:p>
            <w:pPr>
              <w:pStyle w:val="11"/>
            </w:pPr>
            <w:r>
              <w:t>3.09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3.09</w:t>
            </w:r>
          </w:p>
        </w:tc>
        <w:tc>
          <w:tcPr>
            <w:tcW w:w="2551" w:type="dxa"/>
            <w:vAlign w:val="center"/>
          </w:tcPr>
          <w:p>
            <w:pPr>
              <w:pStyle w:val="11"/>
            </w:pPr>
            <w:r>
              <w:t>3.09</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57.66</w:t>
            </w:r>
          </w:p>
        </w:tc>
        <w:tc>
          <w:tcPr>
            <w:tcW w:w="2551" w:type="dxa"/>
            <w:vAlign w:val="center"/>
          </w:tcPr>
          <w:p>
            <w:pPr>
              <w:pStyle w:val="15"/>
            </w:pPr>
            <w:r>
              <w:t>55.37</w:t>
            </w:r>
          </w:p>
        </w:tc>
        <w:tc>
          <w:tcPr>
            <w:tcW w:w="2551" w:type="dxa"/>
            <w:vAlign w:val="center"/>
          </w:tcPr>
          <w:p>
            <w:pPr>
              <w:pStyle w:val="15"/>
            </w:pPr>
            <w:r>
              <w:t>2.29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34.82</w:t>
            </w:r>
          </w:p>
        </w:tc>
        <w:tc>
          <w:tcPr>
            <w:tcW w:w="2551" w:type="dxa"/>
            <w:vAlign w:val="center"/>
          </w:tcPr>
          <w:p>
            <w:pPr>
              <w:pStyle w:val="11"/>
            </w:pPr>
            <w:r>
              <w:t>34.82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9.22</w:t>
            </w:r>
          </w:p>
        </w:tc>
        <w:tc>
          <w:tcPr>
            <w:tcW w:w="2551" w:type="dxa"/>
            <w:vAlign w:val="center"/>
          </w:tcPr>
          <w:p>
            <w:pPr>
              <w:pStyle w:val="11"/>
            </w:pPr>
            <w:r>
              <w:t>9.22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1.77</w:t>
            </w:r>
          </w:p>
        </w:tc>
        <w:tc>
          <w:tcPr>
            <w:tcW w:w="2551" w:type="dxa"/>
            <w:vAlign w:val="center"/>
          </w:tcPr>
          <w:p>
            <w:pPr>
              <w:pStyle w:val="11"/>
            </w:pPr>
            <w:r>
              <w:t>1.77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14.81</w:t>
            </w:r>
          </w:p>
        </w:tc>
        <w:tc>
          <w:tcPr>
            <w:tcW w:w="2551" w:type="dxa"/>
            <w:vAlign w:val="center"/>
          </w:tcPr>
          <w:p>
            <w:pPr>
              <w:pStyle w:val="11"/>
            </w:pPr>
            <w:r>
              <w:t>14.81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3.37</w:t>
            </w:r>
          </w:p>
        </w:tc>
        <w:tc>
          <w:tcPr>
            <w:tcW w:w="2551" w:type="dxa"/>
            <w:vAlign w:val="center"/>
          </w:tcPr>
          <w:p>
            <w:pPr>
              <w:pStyle w:val="11"/>
            </w:pPr>
            <w:r>
              <w:t>3.37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1.34</w:t>
            </w:r>
          </w:p>
        </w:tc>
        <w:tc>
          <w:tcPr>
            <w:tcW w:w="2551" w:type="dxa"/>
            <w:vAlign w:val="center"/>
          </w:tcPr>
          <w:p>
            <w:pPr>
              <w:pStyle w:val="11"/>
            </w:pPr>
            <w:r>
              <w:t>1.34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1.03</w:t>
            </w:r>
          </w:p>
        </w:tc>
        <w:tc>
          <w:tcPr>
            <w:tcW w:w="2551" w:type="dxa"/>
            <w:vAlign w:val="center"/>
          </w:tcPr>
          <w:p>
            <w:pPr>
              <w:pStyle w:val="11"/>
            </w:pPr>
            <w:r>
              <w:t>1.03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0.19</w:t>
            </w:r>
          </w:p>
        </w:tc>
        <w:tc>
          <w:tcPr>
            <w:tcW w:w="2551" w:type="dxa"/>
            <w:vAlign w:val="center"/>
          </w:tcPr>
          <w:p>
            <w:pPr>
              <w:pStyle w:val="11"/>
            </w:pPr>
            <w:r>
              <w:t>0.19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3.09</w:t>
            </w:r>
          </w:p>
        </w:tc>
        <w:tc>
          <w:tcPr>
            <w:tcW w:w="2551" w:type="dxa"/>
            <w:vAlign w:val="center"/>
          </w:tcPr>
          <w:p>
            <w:pPr>
              <w:pStyle w:val="11"/>
            </w:pPr>
            <w:r>
              <w:t>3.09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2.29</w:t>
            </w:r>
          </w:p>
        </w:tc>
        <w:tc>
          <w:tcPr>
            <w:tcW w:w="2551" w:type="dxa"/>
            <w:vAlign w:val="center"/>
          </w:tcPr>
          <w:p>
            <w:pPr>
              <w:pStyle w:val="11"/>
            </w:pPr>
          </w:p>
        </w:tc>
        <w:tc>
          <w:tcPr>
            <w:tcW w:w="2551" w:type="dxa"/>
            <w:vAlign w:val="center"/>
          </w:tcPr>
          <w:p>
            <w:pPr>
              <w:pStyle w:val="11"/>
            </w:pPr>
            <w:r>
              <w:t>2.29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0.18</w:t>
            </w:r>
          </w:p>
        </w:tc>
        <w:tc>
          <w:tcPr>
            <w:tcW w:w="2551" w:type="dxa"/>
            <w:vAlign w:val="center"/>
          </w:tcPr>
          <w:p>
            <w:pPr>
              <w:pStyle w:val="11"/>
            </w:pPr>
          </w:p>
        </w:tc>
        <w:tc>
          <w:tcPr>
            <w:tcW w:w="2551" w:type="dxa"/>
            <w:vAlign w:val="center"/>
          </w:tcPr>
          <w:p>
            <w:pPr>
              <w:pStyle w:val="11"/>
            </w:pPr>
            <w:r>
              <w:t>0.18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0.22</w:t>
            </w:r>
          </w:p>
        </w:tc>
        <w:tc>
          <w:tcPr>
            <w:tcW w:w="2551" w:type="dxa"/>
            <w:vAlign w:val="center"/>
          </w:tcPr>
          <w:p>
            <w:pPr>
              <w:pStyle w:val="11"/>
            </w:pPr>
          </w:p>
        </w:tc>
        <w:tc>
          <w:tcPr>
            <w:tcW w:w="2551" w:type="dxa"/>
            <w:vAlign w:val="center"/>
          </w:tcPr>
          <w:p>
            <w:pPr>
              <w:pStyle w:val="11"/>
            </w:pPr>
            <w:r>
              <w:t>0.22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0.68</w:t>
            </w:r>
          </w:p>
        </w:tc>
        <w:tc>
          <w:tcPr>
            <w:tcW w:w="2551" w:type="dxa"/>
            <w:vAlign w:val="center"/>
          </w:tcPr>
          <w:p>
            <w:pPr>
              <w:pStyle w:val="11"/>
            </w:pPr>
          </w:p>
        </w:tc>
        <w:tc>
          <w:tcPr>
            <w:tcW w:w="2551" w:type="dxa"/>
            <w:vAlign w:val="center"/>
          </w:tcPr>
          <w:p>
            <w:pPr>
              <w:pStyle w:val="11"/>
            </w:pPr>
            <w:r>
              <w:t>0.68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20.56</w:t>
            </w:r>
          </w:p>
        </w:tc>
        <w:tc>
          <w:tcPr>
            <w:tcW w:w="2551" w:type="dxa"/>
            <w:vAlign w:val="center"/>
          </w:tcPr>
          <w:p>
            <w:pPr>
              <w:pStyle w:val="11"/>
            </w:pPr>
            <w:r>
              <w:t>20.56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20.56</w:t>
            </w:r>
          </w:p>
        </w:tc>
        <w:tc>
          <w:tcPr>
            <w:tcW w:w="2551" w:type="dxa"/>
            <w:vAlign w:val="center"/>
          </w:tcPr>
          <w:p>
            <w:pPr>
              <w:pStyle w:val="11"/>
            </w:pPr>
            <w:r>
              <w:t>20.56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石家庄市鹿泉区气象灾害防御中心2025年单位预算信息公开情况说明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按照《中华人民共和国预算法》、《地方预决算公开操作规程》和《关于进一步推进预算公开工作的实施意见》规定，现将石家庄市鹿泉区气象灾害防御中心2025年单位预算公开如下：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承担石家庄市鹿泉区气象灾害防御技术指导、培训、科普宣传、监测预警及影响评估；承担气象灾害普查、隐患排查、联合检查、应急演练、应急准备认证等事务性工作；负责编制气象灾害风险区划；协助鹿泉区政府拟定气象灾害防御政策、规划等；拟定石家庄市鹿泉区人工影响天气工作规划；承担人工影响天气工作的组织、协调，具体实施防雹、增雨（雪）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石家庄市鹿泉区气象灾害防御中心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57.66万元，其中：一般公共预算收入57.66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气象灾害防御中心年度单位预算中支出预算的总体情况。2025年支出预算57.66万元，其中基本支出57.66万元，包括人员经费55.37万元和日常公用经费2.29万元；项目支出0.00万元，主要为我单位无项目资金支出。</w:t>
      </w:r>
    </w:p>
    <w:p>
      <w:pPr>
        <w:pStyle w:val="18"/>
      </w:pPr>
      <w:r>
        <w:t>3、比上年增减情况</w:t>
      </w:r>
    </w:p>
    <w:p>
      <w:pPr>
        <w:pStyle w:val="18"/>
      </w:pPr>
      <w:r>
        <w:t>2025年预算收支安排57.66万元，较2024年预算减少0.45万元，其中：基本支出减少0.45万元，主要为单位人员经费及社保费用减少。项目支出增加0.00万元，主要为本单位不涉及项目支出。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2025年，我单位机关运行经费共计安排2.29万元，主要用于日常维修、办公用房水电费、办公用房取暖费、 办公用房物业管理费等日常运行支出。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lang w:eastAsia="zh-CN"/>
        </w:rPr>
      </w:pPr>
      <w:r>
        <w:rPr>
          <w:rFonts w:hint="eastAsia"/>
        </w:rPr>
        <w:t xml:space="preserve"> 2025年，我单位财政拨款“三公”经费预算安排0.00万元，其中因公出国（境）费0.00万元； 公务用车购置及运维费0.00万元（其中：公务用车购置费为0.00万元，公务用车运维费0.00万元)； 公务接待费0.00万元。与2024年相比</w:t>
      </w:r>
      <w:r>
        <w:rPr>
          <w:rFonts w:hint="eastAsia"/>
          <w:lang w:eastAsia="zh-CN"/>
        </w:rPr>
        <w:t>持平，无增减变化。</w:t>
      </w:r>
    </w:p>
    <w:p>
      <w:pPr>
        <w:pStyle w:val="20"/>
        <w:rPr>
          <w:rFonts w:hint="eastAsia"/>
          <w:lang w:eastAsia="zh-CN"/>
        </w:rPr>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rPr>
          <w:rFonts w:ascii="黑体" w:hAnsi="黑体" w:eastAsia="黑体" w:cs="黑体"/>
          <w:color w:val="000000"/>
          <w:sz w:val="32"/>
        </w:rPr>
      </w:pPr>
      <w:r>
        <w:rPr>
          <w:rFonts w:ascii="黑体" w:hAnsi="黑体" w:eastAsia="黑体" w:cs="黑体"/>
          <w:color w:val="000000"/>
          <w:sz w:val="32"/>
        </w:rPr>
        <w:br w:type="page"/>
      </w:r>
    </w:p>
    <w:p>
      <w:pPr>
        <w:numPr>
          <w:numId w:val="0"/>
        </w:numPr>
        <w:spacing w:before="10" w:after="10" w:line="240" w:lineRule="auto"/>
        <w:jc w:val="left"/>
        <w:outlineLvl w:val="5"/>
        <w:rPr>
          <w:rFonts w:hint="eastAsia" w:ascii="黑体" w:hAnsi="黑体" w:eastAsia="黑体" w:cs="黑体"/>
          <w:color w:val="000000"/>
          <w:sz w:val="32"/>
          <w:lang w:eastAsia="zh-CN"/>
        </w:rPr>
        <w:sectPr>
          <w:pgSz w:w="16840" w:h="11900" w:orient="landscape"/>
          <w:pgMar w:top="1361" w:right="1020" w:bottom="1361"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石家庄市鹿泉区气象灾害防御中心上年末固定资产金额为16.10万元（详见下表）。本年度拟购置固定资产总额为0.00万元，已按要求列入政府采购预算，详见政府采购预算表。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16.10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108</w:t>
            </w:r>
          </w:p>
        </w:tc>
        <w:tc>
          <w:tcPr>
            <w:tcW w:w="2835" w:type="dxa"/>
            <w:vAlign w:val="center"/>
          </w:tcPr>
          <w:p>
            <w:pPr>
              <w:pStyle w:val="11"/>
            </w:pPr>
            <w:r>
              <w:t>11.03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18</w:t>
            </w:r>
          </w:p>
        </w:tc>
        <w:tc>
          <w:tcPr>
            <w:tcW w:w="2835" w:type="dxa"/>
            <w:vAlign w:val="center"/>
          </w:tcPr>
          <w:p>
            <w:pPr>
              <w:pStyle w:val="11"/>
            </w:pPr>
            <w:r>
              <w:t>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12</w:t>
            </w:r>
          </w:p>
        </w:tc>
        <w:tc>
          <w:tcPr>
            <w:tcW w:w="2835" w:type="dxa"/>
            <w:vAlign w:val="center"/>
          </w:tcPr>
          <w:p>
            <w:pPr>
              <w:pStyle w:val="11"/>
            </w:pPr>
            <w:r>
              <w:t>5.07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九、河北省农业广播电视学校石家庄市鹿泉区分校收支预算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259.12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193.88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19.44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17.70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259.12</w:t>
            </w:r>
          </w:p>
        </w:tc>
        <w:tc>
          <w:tcPr>
            <w:tcW w:w="4535" w:type="dxa"/>
            <w:vAlign w:val="center"/>
          </w:tcPr>
          <w:p>
            <w:pPr>
              <w:pStyle w:val="14"/>
            </w:pPr>
            <w:r>
              <w:t>本年支出合计</w:t>
            </w:r>
          </w:p>
        </w:tc>
        <w:tc>
          <w:tcPr>
            <w:tcW w:w="2126" w:type="dxa"/>
            <w:vAlign w:val="center"/>
          </w:tcPr>
          <w:p>
            <w:pPr>
              <w:pStyle w:val="15"/>
            </w:pPr>
            <w:r>
              <w:t>266.23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7.10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266.23</w:t>
            </w:r>
          </w:p>
        </w:tc>
        <w:tc>
          <w:tcPr>
            <w:tcW w:w="4535" w:type="dxa"/>
            <w:vAlign w:val="center"/>
          </w:tcPr>
          <w:p>
            <w:pPr>
              <w:pStyle w:val="14"/>
            </w:pPr>
            <w:r>
              <w:t>支出总计</w:t>
            </w:r>
          </w:p>
        </w:tc>
        <w:tc>
          <w:tcPr>
            <w:tcW w:w="2126" w:type="dxa"/>
            <w:vAlign w:val="center"/>
          </w:tcPr>
          <w:p>
            <w:pPr>
              <w:pStyle w:val="15"/>
            </w:pPr>
            <w:r>
              <w:t>266.23</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266.23</w:t>
            </w:r>
          </w:p>
        </w:tc>
        <w:tc>
          <w:tcPr>
            <w:tcW w:w="1134" w:type="dxa"/>
            <w:vAlign w:val="center"/>
          </w:tcPr>
          <w:p>
            <w:pPr>
              <w:pStyle w:val="15"/>
            </w:pPr>
            <w:r>
              <w:t>259.12</w:t>
            </w:r>
          </w:p>
        </w:tc>
        <w:tc>
          <w:tcPr>
            <w:tcW w:w="1134" w:type="dxa"/>
            <w:vAlign w:val="center"/>
          </w:tcPr>
          <w:p>
            <w:pPr>
              <w:pStyle w:val="15"/>
            </w:pPr>
            <w:r>
              <w:t>259.12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193.88</w:t>
            </w:r>
          </w:p>
        </w:tc>
        <w:tc>
          <w:tcPr>
            <w:tcW w:w="1134" w:type="dxa"/>
            <w:vAlign w:val="center"/>
          </w:tcPr>
          <w:p>
            <w:pPr>
              <w:pStyle w:val="11"/>
            </w:pPr>
            <w:r>
              <w:t>193.88</w:t>
            </w:r>
          </w:p>
        </w:tc>
        <w:tc>
          <w:tcPr>
            <w:tcW w:w="1134" w:type="dxa"/>
            <w:vAlign w:val="center"/>
          </w:tcPr>
          <w:p>
            <w:pPr>
              <w:pStyle w:val="11"/>
            </w:pPr>
            <w:r>
              <w:t>193.88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20505</w:t>
            </w:r>
          </w:p>
        </w:tc>
        <w:tc>
          <w:tcPr>
            <w:tcW w:w="1559" w:type="dxa"/>
            <w:vAlign w:val="center"/>
          </w:tcPr>
          <w:p>
            <w:pPr>
              <w:pStyle w:val="12"/>
            </w:pPr>
            <w:r>
              <w:t>广播电视教育</w:t>
            </w:r>
          </w:p>
        </w:tc>
        <w:tc>
          <w:tcPr>
            <w:tcW w:w="1134" w:type="dxa"/>
            <w:vAlign w:val="center"/>
          </w:tcPr>
          <w:p>
            <w:pPr>
              <w:pStyle w:val="11"/>
            </w:pPr>
            <w:r>
              <w:t>157.09</w:t>
            </w:r>
          </w:p>
        </w:tc>
        <w:tc>
          <w:tcPr>
            <w:tcW w:w="1134" w:type="dxa"/>
            <w:vAlign w:val="center"/>
          </w:tcPr>
          <w:p>
            <w:pPr>
              <w:pStyle w:val="11"/>
            </w:pPr>
            <w:r>
              <w:t>157.09</w:t>
            </w:r>
          </w:p>
        </w:tc>
        <w:tc>
          <w:tcPr>
            <w:tcW w:w="1134" w:type="dxa"/>
            <w:vAlign w:val="center"/>
          </w:tcPr>
          <w:p>
            <w:pPr>
              <w:pStyle w:val="11"/>
            </w:pPr>
            <w:r>
              <w:t>157.09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2050501</w:t>
            </w:r>
          </w:p>
        </w:tc>
        <w:tc>
          <w:tcPr>
            <w:tcW w:w="1559" w:type="dxa"/>
            <w:vAlign w:val="center"/>
          </w:tcPr>
          <w:p>
            <w:pPr>
              <w:pStyle w:val="12"/>
            </w:pPr>
            <w:r>
              <w:t>广播电视学校</w:t>
            </w:r>
          </w:p>
        </w:tc>
        <w:tc>
          <w:tcPr>
            <w:tcW w:w="1134" w:type="dxa"/>
            <w:vAlign w:val="center"/>
          </w:tcPr>
          <w:p>
            <w:pPr>
              <w:pStyle w:val="11"/>
            </w:pPr>
            <w:r>
              <w:t>157.09</w:t>
            </w:r>
          </w:p>
        </w:tc>
        <w:tc>
          <w:tcPr>
            <w:tcW w:w="1134" w:type="dxa"/>
            <w:vAlign w:val="center"/>
          </w:tcPr>
          <w:p>
            <w:pPr>
              <w:pStyle w:val="11"/>
            </w:pPr>
            <w:r>
              <w:t>157.09</w:t>
            </w:r>
          </w:p>
        </w:tc>
        <w:tc>
          <w:tcPr>
            <w:tcW w:w="1134" w:type="dxa"/>
            <w:vAlign w:val="center"/>
          </w:tcPr>
          <w:p>
            <w:pPr>
              <w:pStyle w:val="11"/>
            </w:pPr>
            <w:r>
              <w:t>157.09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20508</w:t>
            </w:r>
          </w:p>
        </w:tc>
        <w:tc>
          <w:tcPr>
            <w:tcW w:w="1559" w:type="dxa"/>
            <w:vAlign w:val="center"/>
          </w:tcPr>
          <w:p>
            <w:pPr>
              <w:pStyle w:val="12"/>
            </w:pPr>
            <w:r>
              <w:t>进修及培训</w:t>
            </w:r>
          </w:p>
        </w:tc>
        <w:tc>
          <w:tcPr>
            <w:tcW w:w="1134" w:type="dxa"/>
            <w:vAlign w:val="center"/>
          </w:tcPr>
          <w:p>
            <w:pPr>
              <w:pStyle w:val="11"/>
            </w:pPr>
            <w:r>
              <w:t>36.79</w:t>
            </w:r>
          </w:p>
        </w:tc>
        <w:tc>
          <w:tcPr>
            <w:tcW w:w="1134" w:type="dxa"/>
            <w:vAlign w:val="center"/>
          </w:tcPr>
          <w:p>
            <w:pPr>
              <w:pStyle w:val="11"/>
            </w:pPr>
            <w:r>
              <w:t>36.79</w:t>
            </w:r>
          </w:p>
        </w:tc>
        <w:tc>
          <w:tcPr>
            <w:tcW w:w="1134" w:type="dxa"/>
            <w:vAlign w:val="center"/>
          </w:tcPr>
          <w:p>
            <w:pPr>
              <w:pStyle w:val="11"/>
            </w:pPr>
            <w:r>
              <w:t>36.79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2050802</w:t>
            </w:r>
          </w:p>
        </w:tc>
        <w:tc>
          <w:tcPr>
            <w:tcW w:w="1559" w:type="dxa"/>
            <w:vAlign w:val="center"/>
          </w:tcPr>
          <w:p>
            <w:pPr>
              <w:pStyle w:val="12"/>
            </w:pPr>
            <w:r>
              <w:t>干部教育</w:t>
            </w:r>
          </w:p>
        </w:tc>
        <w:tc>
          <w:tcPr>
            <w:tcW w:w="1134" w:type="dxa"/>
            <w:vAlign w:val="center"/>
          </w:tcPr>
          <w:p>
            <w:pPr>
              <w:pStyle w:val="11"/>
            </w:pPr>
            <w:r>
              <w:t>36.79</w:t>
            </w:r>
          </w:p>
        </w:tc>
        <w:tc>
          <w:tcPr>
            <w:tcW w:w="1134" w:type="dxa"/>
            <w:vAlign w:val="center"/>
          </w:tcPr>
          <w:p>
            <w:pPr>
              <w:pStyle w:val="11"/>
            </w:pPr>
            <w:r>
              <w:t>36.79</w:t>
            </w:r>
          </w:p>
        </w:tc>
        <w:tc>
          <w:tcPr>
            <w:tcW w:w="1134" w:type="dxa"/>
            <w:vAlign w:val="center"/>
          </w:tcPr>
          <w:p>
            <w:pPr>
              <w:pStyle w:val="11"/>
            </w:pPr>
            <w:r>
              <w:t>36.79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19.44</w:t>
            </w:r>
          </w:p>
        </w:tc>
        <w:tc>
          <w:tcPr>
            <w:tcW w:w="1134" w:type="dxa"/>
            <w:vAlign w:val="center"/>
          </w:tcPr>
          <w:p>
            <w:pPr>
              <w:pStyle w:val="11"/>
            </w:pPr>
            <w:r>
              <w:t>19.44</w:t>
            </w:r>
          </w:p>
        </w:tc>
        <w:tc>
          <w:tcPr>
            <w:tcW w:w="1134" w:type="dxa"/>
            <w:vAlign w:val="center"/>
          </w:tcPr>
          <w:p>
            <w:pPr>
              <w:pStyle w:val="11"/>
            </w:pPr>
            <w:r>
              <w:t>19.44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19.44</w:t>
            </w:r>
          </w:p>
        </w:tc>
        <w:tc>
          <w:tcPr>
            <w:tcW w:w="1134" w:type="dxa"/>
            <w:vAlign w:val="center"/>
          </w:tcPr>
          <w:p>
            <w:pPr>
              <w:pStyle w:val="11"/>
            </w:pPr>
            <w:r>
              <w:t>19.44</w:t>
            </w:r>
          </w:p>
        </w:tc>
        <w:tc>
          <w:tcPr>
            <w:tcW w:w="1134" w:type="dxa"/>
            <w:vAlign w:val="center"/>
          </w:tcPr>
          <w:p>
            <w:pPr>
              <w:pStyle w:val="11"/>
            </w:pPr>
            <w:r>
              <w:t>19.44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19.44</w:t>
            </w:r>
          </w:p>
        </w:tc>
        <w:tc>
          <w:tcPr>
            <w:tcW w:w="1134" w:type="dxa"/>
            <w:vAlign w:val="center"/>
          </w:tcPr>
          <w:p>
            <w:pPr>
              <w:pStyle w:val="11"/>
            </w:pPr>
            <w:r>
              <w:t>19.44</w:t>
            </w:r>
          </w:p>
        </w:tc>
        <w:tc>
          <w:tcPr>
            <w:tcW w:w="1134" w:type="dxa"/>
            <w:vAlign w:val="center"/>
          </w:tcPr>
          <w:p>
            <w:pPr>
              <w:pStyle w:val="11"/>
            </w:pPr>
            <w:r>
              <w:t>19.44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14.10</w:t>
            </w:r>
          </w:p>
        </w:tc>
        <w:tc>
          <w:tcPr>
            <w:tcW w:w="1134" w:type="dxa"/>
            <w:vAlign w:val="center"/>
          </w:tcPr>
          <w:p>
            <w:pPr>
              <w:pStyle w:val="11"/>
            </w:pPr>
            <w:r>
              <w:t>14.10</w:t>
            </w:r>
          </w:p>
        </w:tc>
        <w:tc>
          <w:tcPr>
            <w:tcW w:w="1134" w:type="dxa"/>
            <w:vAlign w:val="center"/>
          </w:tcPr>
          <w:p>
            <w:pPr>
              <w:pStyle w:val="11"/>
            </w:pPr>
            <w:r>
              <w:t>14.10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14.10</w:t>
            </w:r>
          </w:p>
        </w:tc>
        <w:tc>
          <w:tcPr>
            <w:tcW w:w="1134" w:type="dxa"/>
            <w:vAlign w:val="center"/>
          </w:tcPr>
          <w:p>
            <w:pPr>
              <w:pStyle w:val="11"/>
            </w:pPr>
            <w:r>
              <w:t>14.10</w:t>
            </w:r>
          </w:p>
        </w:tc>
        <w:tc>
          <w:tcPr>
            <w:tcW w:w="1134" w:type="dxa"/>
            <w:vAlign w:val="center"/>
          </w:tcPr>
          <w:p>
            <w:pPr>
              <w:pStyle w:val="11"/>
            </w:pPr>
            <w:r>
              <w:t>14.10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14.10</w:t>
            </w:r>
          </w:p>
        </w:tc>
        <w:tc>
          <w:tcPr>
            <w:tcW w:w="1134" w:type="dxa"/>
            <w:vAlign w:val="center"/>
          </w:tcPr>
          <w:p>
            <w:pPr>
              <w:pStyle w:val="11"/>
            </w:pPr>
            <w:r>
              <w:t>14.10</w:t>
            </w:r>
          </w:p>
        </w:tc>
        <w:tc>
          <w:tcPr>
            <w:tcW w:w="1134" w:type="dxa"/>
            <w:vAlign w:val="center"/>
          </w:tcPr>
          <w:p>
            <w:pPr>
              <w:pStyle w:val="11"/>
            </w:pPr>
            <w:r>
              <w:t>14.10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21.10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21.10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2130124</w:t>
            </w:r>
          </w:p>
        </w:tc>
        <w:tc>
          <w:tcPr>
            <w:tcW w:w="1559" w:type="dxa"/>
            <w:vAlign w:val="center"/>
          </w:tcPr>
          <w:p>
            <w:pPr>
              <w:pStyle w:val="12"/>
            </w:pPr>
            <w:r>
              <w:t>农村合作经济</w:t>
            </w:r>
          </w:p>
        </w:tc>
        <w:tc>
          <w:tcPr>
            <w:tcW w:w="1134" w:type="dxa"/>
            <w:vAlign w:val="center"/>
          </w:tcPr>
          <w:p>
            <w:pPr>
              <w:pStyle w:val="11"/>
            </w:pPr>
            <w:r>
              <w:t>19.10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17.70</w:t>
            </w:r>
          </w:p>
        </w:tc>
        <w:tc>
          <w:tcPr>
            <w:tcW w:w="1134" w:type="dxa"/>
            <w:vAlign w:val="center"/>
          </w:tcPr>
          <w:p>
            <w:pPr>
              <w:pStyle w:val="11"/>
            </w:pPr>
            <w:r>
              <w:t>17.70</w:t>
            </w:r>
          </w:p>
        </w:tc>
        <w:tc>
          <w:tcPr>
            <w:tcW w:w="1134" w:type="dxa"/>
            <w:vAlign w:val="center"/>
          </w:tcPr>
          <w:p>
            <w:pPr>
              <w:pStyle w:val="11"/>
            </w:pPr>
            <w:r>
              <w:t>17.70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17.70</w:t>
            </w:r>
          </w:p>
        </w:tc>
        <w:tc>
          <w:tcPr>
            <w:tcW w:w="1134" w:type="dxa"/>
            <w:vAlign w:val="center"/>
          </w:tcPr>
          <w:p>
            <w:pPr>
              <w:pStyle w:val="11"/>
            </w:pPr>
            <w:r>
              <w:t>17.70</w:t>
            </w:r>
          </w:p>
        </w:tc>
        <w:tc>
          <w:tcPr>
            <w:tcW w:w="1134" w:type="dxa"/>
            <w:vAlign w:val="center"/>
          </w:tcPr>
          <w:p>
            <w:pPr>
              <w:pStyle w:val="11"/>
            </w:pPr>
            <w:r>
              <w:t>17.70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17.70</w:t>
            </w:r>
          </w:p>
        </w:tc>
        <w:tc>
          <w:tcPr>
            <w:tcW w:w="1134" w:type="dxa"/>
            <w:vAlign w:val="center"/>
          </w:tcPr>
          <w:p>
            <w:pPr>
              <w:pStyle w:val="11"/>
            </w:pPr>
            <w:r>
              <w:t>17.70</w:t>
            </w:r>
          </w:p>
        </w:tc>
        <w:tc>
          <w:tcPr>
            <w:tcW w:w="1134" w:type="dxa"/>
            <w:vAlign w:val="center"/>
          </w:tcPr>
          <w:p>
            <w:pPr>
              <w:pStyle w:val="11"/>
            </w:pPr>
            <w:r>
              <w:t>17.70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266.23</w:t>
            </w:r>
          </w:p>
        </w:tc>
        <w:tc>
          <w:tcPr>
            <w:tcW w:w="1361" w:type="dxa"/>
            <w:vAlign w:val="center"/>
          </w:tcPr>
          <w:p>
            <w:pPr>
              <w:pStyle w:val="15"/>
            </w:pPr>
            <w:r>
              <w:t>245.12</w:t>
            </w:r>
          </w:p>
        </w:tc>
        <w:tc>
          <w:tcPr>
            <w:tcW w:w="1361" w:type="dxa"/>
            <w:vAlign w:val="center"/>
          </w:tcPr>
          <w:p>
            <w:pPr>
              <w:pStyle w:val="15"/>
            </w:pPr>
            <w:r>
              <w:t>21.10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193.88</w:t>
            </w:r>
          </w:p>
        </w:tc>
        <w:tc>
          <w:tcPr>
            <w:tcW w:w="1361" w:type="dxa"/>
            <w:vAlign w:val="center"/>
          </w:tcPr>
          <w:p>
            <w:pPr>
              <w:pStyle w:val="11"/>
            </w:pPr>
            <w:r>
              <w:t>193.88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20505</w:t>
            </w:r>
          </w:p>
        </w:tc>
        <w:tc>
          <w:tcPr>
            <w:tcW w:w="4535" w:type="dxa"/>
            <w:vAlign w:val="center"/>
          </w:tcPr>
          <w:p>
            <w:pPr>
              <w:pStyle w:val="12"/>
            </w:pPr>
            <w:r>
              <w:t>广播电视教育</w:t>
            </w:r>
          </w:p>
        </w:tc>
        <w:tc>
          <w:tcPr>
            <w:tcW w:w="1361" w:type="dxa"/>
            <w:vAlign w:val="center"/>
          </w:tcPr>
          <w:p>
            <w:pPr>
              <w:pStyle w:val="11"/>
            </w:pPr>
            <w:r>
              <w:t>157.09</w:t>
            </w:r>
          </w:p>
        </w:tc>
        <w:tc>
          <w:tcPr>
            <w:tcW w:w="1361" w:type="dxa"/>
            <w:vAlign w:val="center"/>
          </w:tcPr>
          <w:p>
            <w:pPr>
              <w:pStyle w:val="11"/>
            </w:pPr>
            <w:r>
              <w:t>157.09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2050501</w:t>
            </w:r>
          </w:p>
        </w:tc>
        <w:tc>
          <w:tcPr>
            <w:tcW w:w="4535" w:type="dxa"/>
            <w:vAlign w:val="center"/>
          </w:tcPr>
          <w:p>
            <w:pPr>
              <w:pStyle w:val="12"/>
            </w:pPr>
            <w:r>
              <w:t>广播电视学校</w:t>
            </w:r>
          </w:p>
        </w:tc>
        <w:tc>
          <w:tcPr>
            <w:tcW w:w="1361" w:type="dxa"/>
            <w:vAlign w:val="center"/>
          </w:tcPr>
          <w:p>
            <w:pPr>
              <w:pStyle w:val="11"/>
            </w:pPr>
            <w:r>
              <w:t>157.09</w:t>
            </w:r>
          </w:p>
        </w:tc>
        <w:tc>
          <w:tcPr>
            <w:tcW w:w="1361" w:type="dxa"/>
            <w:vAlign w:val="center"/>
          </w:tcPr>
          <w:p>
            <w:pPr>
              <w:pStyle w:val="11"/>
            </w:pPr>
            <w:r>
              <w:t>157.09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20508</w:t>
            </w:r>
          </w:p>
        </w:tc>
        <w:tc>
          <w:tcPr>
            <w:tcW w:w="4535" w:type="dxa"/>
            <w:vAlign w:val="center"/>
          </w:tcPr>
          <w:p>
            <w:pPr>
              <w:pStyle w:val="12"/>
            </w:pPr>
            <w:r>
              <w:t>进修及培训</w:t>
            </w:r>
          </w:p>
        </w:tc>
        <w:tc>
          <w:tcPr>
            <w:tcW w:w="1361" w:type="dxa"/>
            <w:vAlign w:val="center"/>
          </w:tcPr>
          <w:p>
            <w:pPr>
              <w:pStyle w:val="11"/>
            </w:pPr>
            <w:r>
              <w:t>36.79</w:t>
            </w:r>
          </w:p>
        </w:tc>
        <w:tc>
          <w:tcPr>
            <w:tcW w:w="1361" w:type="dxa"/>
            <w:vAlign w:val="center"/>
          </w:tcPr>
          <w:p>
            <w:pPr>
              <w:pStyle w:val="11"/>
            </w:pPr>
            <w:r>
              <w:t>36.79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2050802</w:t>
            </w:r>
          </w:p>
        </w:tc>
        <w:tc>
          <w:tcPr>
            <w:tcW w:w="4535" w:type="dxa"/>
            <w:vAlign w:val="center"/>
          </w:tcPr>
          <w:p>
            <w:pPr>
              <w:pStyle w:val="12"/>
            </w:pPr>
            <w:r>
              <w:t>干部教育</w:t>
            </w:r>
          </w:p>
        </w:tc>
        <w:tc>
          <w:tcPr>
            <w:tcW w:w="1361" w:type="dxa"/>
            <w:vAlign w:val="center"/>
          </w:tcPr>
          <w:p>
            <w:pPr>
              <w:pStyle w:val="11"/>
            </w:pPr>
            <w:r>
              <w:t>36.79</w:t>
            </w:r>
          </w:p>
        </w:tc>
        <w:tc>
          <w:tcPr>
            <w:tcW w:w="1361" w:type="dxa"/>
            <w:vAlign w:val="center"/>
          </w:tcPr>
          <w:p>
            <w:pPr>
              <w:pStyle w:val="11"/>
            </w:pPr>
            <w:r>
              <w:t>36.79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19.44</w:t>
            </w:r>
          </w:p>
        </w:tc>
        <w:tc>
          <w:tcPr>
            <w:tcW w:w="1361" w:type="dxa"/>
            <w:vAlign w:val="center"/>
          </w:tcPr>
          <w:p>
            <w:pPr>
              <w:pStyle w:val="11"/>
            </w:pPr>
            <w:r>
              <w:t>19.44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19.44</w:t>
            </w:r>
          </w:p>
        </w:tc>
        <w:tc>
          <w:tcPr>
            <w:tcW w:w="1361" w:type="dxa"/>
            <w:vAlign w:val="center"/>
          </w:tcPr>
          <w:p>
            <w:pPr>
              <w:pStyle w:val="11"/>
            </w:pPr>
            <w:r>
              <w:t>19.44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19.44</w:t>
            </w:r>
          </w:p>
        </w:tc>
        <w:tc>
          <w:tcPr>
            <w:tcW w:w="1361" w:type="dxa"/>
            <w:vAlign w:val="center"/>
          </w:tcPr>
          <w:p>
            <w:pPr>
              <w:pStyle w:val="11"/>
            </w:pPr>
            <w:r>
              <w:t>19.44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14.10</w:t>
            </w:r>
          </w:p>
        </w:tc>
        <w:tc>
          <w:tcPr>
            <w:tcW w:w="1361" w:type="dxa"/>
            <w:vAlign w:val="center"/>
          </w:tcPr>
          <w:p>
            <w:pPr>
              <w:pStyle w:val="11"/>
            </w:pPr>
            <w:r>
              <w:t>14.10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14.10</w:t>
            </w:r>
          </w:p>
        </w:tc>
        <w:tc>
          <w:tcPr>
            <w:tcW w:w="1361" w:type="dxa"/>
            <w:vAlign w:val="center"/>
          </w:tcPr>
          <w:p>
            <w:pPr>
              <w:pStyle w:val="11"/>
            </w:pPr>
            <w:r>
              <w:t>14.10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14.10</w:t>
            </w:r>
          </w:p>
        </w:tc>
        <w:tc>
          <w:tcPr>
            <w:tcW w:w="1361" w:type="dxa"/>
            <w:vAlign w:val="center"/>
          </w:tcPr>
          <w:p>
            <w:pPr>
              <w:pStyle w:val="11"/>
            </w:pPr>
            <w:r>
              <w:t>14.10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21.10</w:t>
            </w:r>
          </w:p>
        </w:tc>
        <w:tc>
          <w:tcPr>
            <w:tcW w:w="1361" w:type="dxa"/>
            <w:vAlign w:val="center"/>
          </w:tcPr>
          <w:p>
            <w:pPr>
              <w:pStyle w:val="11"/>
            </w:pPr>
          </w:p>
        </w:tc>
        <w:tc>
          <w:tcPr>
            <w:tcW w:w="1361" w:type="dxa"/>
            <w:vAlign w:val="center"/>
          </w:tcPr>
          <w:p>
            <w:pPr>
              <w:pStyle w:val="11"/>
            </w:pPr>
            <w:r>
              <w:t>21.10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21.10</w:t>
            </w:r>
          </w:p>
        </w:tc>
        <w:tc>
          <w:tcPr>
            <w:tcW w:w="1361" w:type="dxa"/>
            <w:vAlign w:val="center"/>
          </w:tcPr>
          <w:p>
            <w:pPr>
              <w:pStyle w:val="11"/>
            </w:pPr>
          </w:p>
        </w:tc>
        <w:tc>
          <w:tcPr>
            <w:tcW w:w="1361" w:type="dxa"/>
            <w:vAlign w:val="center"/>
          </w:tcPr>
          <w:p>
            <w:pPr>
              <w:pStyle w:val="11"/>
            </w:pPr>
            <w:r>
              <w:t>21.10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2130124</w:t>
            </w:r>
          </w:p>
        </w:tc>
        <w:tc>
          <w:tcPr>
            <w:tcW w:w="4535" w:type="dxa"/>
            <w:vAlign w:val="center"/>
          </w:tcPr>
          <w:p>
            <w:pPr>
              <w:pStyle w:val="12"/>
            </w:pPr>
            <w:r>
              <w:t>农村合作经济</w:t>
            </w:r>
          </w:p>
        </w:tc>
        <w:tc>
          <w:tcPr>
            <w:tcW w:w="1361" w:type="dxa"/>
            <w:vAlign w:val="center"/>
          </w:tcPr>
          <w:p>
            <w:pPr>
              <w:pStyle w:val="11"/>
            </w:pPr>
            <w:r>
              <w:t>19.10</w:t>
            </w:r>
          </w:p>
        </w:tc>
        <w:tc>
          <w:tcPr>
            <w:tcW w:w="1361" w:type="dxa"/>
            <w:vAlign w:val="center"/>
          </w:tcPr>
          <w:p>
            <w:pPr>
              <w:pStyle w:val="11"/>
            </w:pPr>
          </w:p>
        </w:tc>
        <w:tc>
          <w:tcPr>
            <w:tcW w:w="1361" w:type="dxa"/>
            <w:vAlign w:val="center"/>
          </w:tcPr>
          <w:p>
            <w:pPr>
              <w:pStyle w:val="11"/>
            </w:pPr>
            <w:r>
              <w:t>19.10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17.70</w:t>
            </w:r>
          </w:p>
        </w:tc>
        <w:tc>
          <w:tcPr>
            <w:tcW w:w="1361" w:type="dxa"/>
            <w:vAlign w:val="center"/>
          </w:tcPr>
          <w:p>
            <w:pPr>
              <w:pStyle w:val="11"/>
            </w:pPr>
            <w:r>
              <w:t>17.70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17.70</w:t>
            </w:r>
          </w:p>
        </w:tc>
        <w:tc>
          <w:tcPr>
            <w:tcW w:w="1361" w:type="dxa"/>
            <w:vAlign w:val="center"/>
          </w:tcPr>
          <w:p>
            <w:pPr>
              <w:pStyle w:val="11"/>
            </w:pPr>
            <w:r>
              <w:t>17.70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17.70</w:t>
            </w:r>
          </w:p>
        </w:tc>
        <w:tc>
          <w:tcPr>
            <w:tcW w:w="1361" w:type="dxa"/>
            <w:vAlign w:val="center"/>
          </w:tcPr>
          <w:p>
            <w:pPr>
              <w:pStyle w:val="11"/>
            </w:pPr>
            <w:r>
              <w:t>17.70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259.12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193.88</w:t>
            </w:r>
          </w:p>
        </w:tc>
        <w:tc>
          <w:tcPr>
            <w:tcW w:w="1474" w:type="dxa"/>
            <w:vAlign w:val="center"/>
          </w:tcPr>
          <w:p>
            <w:pPr>
              <w:pStyle w:val="11"/>
            </w:pPr>
            <w:r>
              <w:t>193.88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19.44</w:t>
            </w:r>
          </w:p>
        </w:tc>
        <w:tc>
          <w:tcPr>
            <w:tcW w:w="1474" w:type="dxa"/>
            <w:vAlign w:val="center"/>
          </w:tcPr>
          <w:p>
            <w:pPr>
              <w:pStyle w:val="11"/>
            </w:pPr>
            <w:r>
              <w:t>19.44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14.10</w:t>
            </w:r>
          </w:p>
        </w:tc>
        <w:tc>
          <w:tcPr>
            <w:tcW w:w="1474" w:type="dxa"/>
            <w:vAlign w:val="center"/>
          </w:tcPr>
          <w:p>
            <w:pPr>
              <w:pStyle w:val="11"/>
            </w:pPr>
            <w:r>
              <w:t>14.10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21.10</w:t>
            </w:r>
          </w:p>
        </w:tc>
        <w:tc>
          <w:tcPr>
            <w:tcW w:w="1474" w:type="dxa"/>
            <w:vAlign w:val="center"/>
          </w:tcPr>
          <w:p>
            <w:pPr>
              <w:pStyle w:val="11"/>
            </w:pPr>
            <w:r>
              <w:t>21.10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17.70</w:t>
            </w:r>
          </w:p>
        </w:tc>
        <w:tc>
          <w:tcPr>
            <w:tcW w:w="1474" w:type="dxa"/>
            <w:vAlign w:val="center"/>
          </w:tcPr>
          <w:p>
            <w:pPr>
              <w:pStyle w:val="11"/>
            </w:pPr>
            <w:r>
              <w:t>17.70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259.12</w:t>
            </w:r>
          </w:p>
        </w:tc>
        <w:tc>
          <w:tcPr>
            <w:tcW w:w="3402" w:type="dxa"/>
            <w:vAlign w:val="center"/>
          </w:tcPr>
          <w:p>
            <w:pPr>
              <w:pStyle w:val="14"/>
            </w:pPr>
            <w:r>
              <w:t>本年支出合计</w:t>
            </w:r>
          </w:p>
        </w:tc>
        <w:tc>
          <w:tcPr>
            <w:tcW w:w="1474" w:type="dxa"/>
            <w:vAlign w:val="center"/>
          </w:tcPr>
          <w:p>
            <w:pPr>
              <w:pStyle w:val="15"/>
            </w:pPr>
            <w:r>
              <w:t>266.23</w:t>
            </w:r>
          </w:p>
        </w:tc>
        <w:tc>
          <w:tcPr>
            <w:tcW w:w="1474" w:type="dxa"/>
            <w:vAlign w:val="center"/>
          </w:tcPr>
          <w:p>
            <w:pPr>
              <w:pStyle w:val="15"/>
            </w:pPr>
            <w:r>
              <w:t>266.23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7.10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7.10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266.23</w:t>
            </w:r>
          </w:p>
        </w:tc>
        <w:tc>
          <w:tcPr>
            <w:tcW w:w="3402" w:type="dxa"/>
            <w:vAlign w:val="center"/>
          </w:tcPr>
          <w:p>
            <w:pPr>
              <w:pStyle w:val="14"/>
            </w:pPr>
            <w:r>
              <w:t>支出总计</w:t>
            </w:r>
          </w:p>
        </w:tc>
        <w:tc>
          <w:tcPr>
            <w:tcW w:w="1474" w:type="dxa"/>
            <w:vAlign w:val="center"/>
          </w:tcPr>
          <w:p>
            <w:pPr>
              <w:pStyle w:val="15"/>
            </w:pPr>
            <w:r>
              <w:t>266.23</w:t>
            </w:r>
          </w:p>
        </w:tc>
        <w:tc>
          <w:tcPr>
            <w:tcW w:w="1474" w:type="dxa"/>
            <w:vAlign w:val="center"/>
          </w:tcPr>
          <w:p>
            <w:pPr>
              <w:pStyle w:val="15"/>
            </w:pPr>
            <w:r>
              <w:t>266.23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266.23</w:t>
            </w:r>
          </w:p>
        </w:tc>
        <w:tc>
          <w:tcPr>
            <w:tcW w:w="2551" w:type="dxa"/>
            <w:vAlign w:val="center"/>
          </w:tcPr>
          <w:p>
            <w:pPr>
              <w:pStyle w:val="15"/>
            </w:pPr>
            <w:r>
              <w:t>245.12</w:t>
            </w:r>
          </w:p>
        </w:tc>
        <w:tc>
          <w:tcPr>
            <w:tcW w:w="2551" w:type="dxa"/>
            <w:vAlign w:val="center"/>
          </w:tcPr>
          <w:p>
            <w:pPr>
              <w:pStyle w:val="15"/>
            </w:pPr>
            <w:r>
              <w:t>21.10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193.88</w:t>
            </w:r>
          </w:p>
        </w:tc>
        <w:tc>
          <w:tcPr>
            <w:tcW w:w="2551" w:type="dxa"/>
            <w:vAlign w:val="center"/>
          </w:tcPr>
          <w:p>
            <w:pPr>
              <w:pStyle w:val="11"/>
            </w:pPr>
            <w:r>
              <w:t>193.88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20505</w:t>
            </w:r>
          </w:p>
        </w:tc>
        <w:tc>
          <w:tcPr>
            <w:tcW w:w="4535" w:type="dxa"/>
            <w:vAlign w:val="center"/>
          </w:tcPr>
          <w:p>
            <w:pPr>
              <w:pStyle w:val="12"/>
            </w:pPr>
            <w:r>
              <w:t>广播电视教育</w:t>
            </w:r>
          </w:p>
        </w:tc>
        <w:tc>
          <w:tcPr>
            <w:tcW w:w="2551" w:type="dxa"/>
            <w:vAlign w:val="center"/>
          </w:tcPr>
          <w:p>
            <w:pPr>
              <w:pStyle w:val="11"/>
            </w:pPr>
            <w:r>
              <w:t>157.09</w:t>
            </w:r>
          </w:p>
        </w:tc>
        <w:tc>
          <w:tcPr>
            <w:tcW w:w="2551" w:type="dxa"/>
            <w:vAlign w:val="center"/>
          </w:tcPr>
          <w:p>
            <w:pPr>
              <w:pStyle w:val="11"/>
            </w:pPr>
            <w:r>
              <w:t>157.09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2050501</w:t>
            </w:r>
          </w:p>
        </w:tc>
        <w:tc>
          <w:tcPr>
            <w:tcW w:w="4535" w:type="dxa"/>
            <w:vAlign w:val="center"/>
          </w:tcPr>
          <w:p>
            <w:pPr>
              <w:pStyle w:val="12"/>
            </w:pPr>
            <w:r>
              <w:t>广播电视学校</w:t>
            </w:r>
          </w:p>
        </w:tc>
        <w:tc>
          <w:tcPr>
            <w:tcW w:w="2551" w:type="dxa"/>
            <w:vAlign w:val="center"/>
          </w:tcPr>
          <w:p>
            <w:pPr>
              <w:pStyle w:val="11"/>
            </w:pPr>
            <w:r>
              <w:t>157.09</w:t>
            </w:r>
          </w:p>
        </w:tc>
        <w:tc>
          <w:tcPr>
            <w:tcW w:w="2551" w:type="dxa"/>
            <w:vAlign w:val="center"/>
          </w:tcPr>
          <w:p>
            <w:pPr>
              <w:pStyle w:val="11"/>
            </w:pPr>
            <w:r>
              <w:t>157.09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20508</w:t>
            </w:r>
          </w:p>
        </w:tc>
        <w:tc>
          <w:tcPr>
            <w:tcW w:w="4535" w:type="dxa"/>
            <w:vAlign w:val="center"/>
          </w:tcPr>
          <w:p>
            <w:pPr>
              <w:pStyle w:val="12"/>
            </w:pPr>
            <w:r>
              <w:t>进修及培训</w:t>
            </w:r>
          </w:p>
        </w:tc>
        <w:tc>
          <w:tcPr>
            <w:tcW w:w="2551" w:type="dxa"/>
            <w:vAlign w:val="center"/>
          </w:tcPr>
          <w:p>
            <w:pPr>
              <w:pStyle w:val="11"/>
            </w:pPr>
            <w:r>
              <w:t>36.79</w:t>
            </w:r>
          </w:p>
        </w:tc>
        <w:tc>
          <w:tcPr>
            <w:tcW w:w="2551" w:type="dxa"/>
            <w:vAlign w:val="center"/>
          </w:tcPr>
          <w:p>
            <w:pPr>
              <w:pStyle w:val="11"/>
            </w:pPr>
            <w:r>
              <w:t>36.79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2050802</w:t>
            </w:r>
          </w:p>
        </w:tc>
        <w:tc>
          <w:tcPr>
            <w:tcW w:w="4535" w:type="dxa"/>
            <w:vAlign w:val="center"/>
          </w:tcPr>
          <w:p>
            <w:pPr>
              <w:pStyle w:val="12"/>
            </w:pPr>
            <w:r>
              <w:t>干部教育</w:t>
            </w:r>
          </w:p>
        </w:tc>
        <w:tc>
          <w:tcPr>
            <w:tcW w:w="2551" w:type="dxa"/>
            <w:vAlign w:val="center"/>
          </w:tcPr>
          <w:p>
            <w:pPr>
              <w:pStyle w:val="11"/>
            </w:pPr>
            <w:r>
              <w:t>36.79</w:t>
            </w:r>
          </w:p>
        </w:tc>
        <w:tc>
          <w:tcPr>
            <w:tcW w:w="2551" w:type="dxa"/>
            <w:vAlign w:val="center"/>
          </w:tcPr>
          <w:p>
            <w:pPr>
              <w:pStyle w:val="11"/>
            </w:pPr>
            <w:r>
              <w:t>36.79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19.44</w:t>
            </w:r>
          </w:p>
        </w:tc>
        <w:tc>
          <w:tcPr>
            <w:tcW w:w="2551" w:type="dxa"/>
            <w:vAlign w:val="center"/>
          </w:tcPr>
          <w:p>
            <w:pPr>
              <w:pStyle w:val="11"/>
            </w:pPr>
            <w:r>
              <w:t>19.44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19.44</w:t>
            </w:r>
          </w:p>
        </w:tc>
        <w:tc>
          <w:tcPr>
            <w:tcW w:w="2551" w:type="dxa"/>
            <w:vAlign w:val="center"/>
          </w:tcPr>
          <w:p>
            <w:pPr>
              <w:pStyle w:val="11"/>
            </w:pPr>
            <w:r>
              <w:t>19.44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19.44</w:t>
            </w:r>
          </w:p>
        </w:tc>
        <w:tc>
          <w:tcPr>
            <w:tcW w:w="2551" w:type="dxa"/>
            <w:vAlign w:val="center"/>
          </w:tcPr>
          <w:p>
            <w:pPr>
              <w:pStyle w:val="11"/>
            </w:pPr>
            <w:r>
              <w:t>19.44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14.10</w:t>
            </w:r>
          </w:p>
        </w:tc>
        <w:tc>
          <w:tcPr>
            <w:tcW w:w="2551" w:type="dxa"/>
            <w:vAlign w:val="center"/>
          </w:tcPr>
          <w:p>
            <w:pPr>
              <w:pStyle w:val="11"/>
            </w:pPr>
            <w:r>
              <w:t>14.10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14.10</w:t>
            </w:r>
          </w:p>
        </w:tc>
        <w:tc>
          <w:tcPr>
            <w:tcW w:w="2551" w:type="dxa"/>
            <w:vAlign w:val="center"/>
          </w:tcPr>
          <w:p>
            <w:pPr>
              <w:pStyle w:val="11"/>
            </w:pPr>
            <w:r>
              <w:t>14.10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14.10</w:t>
            </w:r>
          </w:p>
        </w:tc>
        <w:tc>
          <w:tcPr>
            <w:tcW w:w="2551" w:type="dxa"/>
            <w:vAlign w:val="center"/>
          </w:tcPr>
          <w:p>
            <w:pPr>
              <w:pStyle w:val="11"/>
            </w:pPr>
            <w:r>
              <w:t>14.10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21.10</w:t>
            </w:r>
          </w:p>
        </w:tc>
        <w:tc>
          <w:tcPr>
            <w:tcW w:w="2551" w:type="dxa"/>
            <w:vAlign w:val="center"/>
          </w:tcPr>
          <w:p>
            <w:pPr>
              <w:pStyle w:val="11"/>
            </w:pPr>
          </w:p>
        </w:tc>
        <w:tc>
          <w:tcPr>
            <w:tcW w:w="2551" w:type="dxa"/>
            <w:vAlign w:val="center"/>
          </w:tcPr>
          <w:p>
            <w:pPr>
              <w:pStyle w:val="11"/>
            </w:pPr>
            <w:r>
              <w:t>21.10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21.10</w:t>
            </w:r>
          </w:p>
        </w:tc>
        <w:tc>
          <w:tcPr>
            <w:tcW w:w="2551" w:type="dxa"/>
            <w:vAlign w:val="center"/>
          </w:tcPr>
          <w:p>
            <w:pPr>
              <w:pStyle w:val="11"/>
            </w:pPr>
          </w:p>
        </w:tc>
        <w:tc>
          <w:tcPr>
            <w:tcW w:w="2551" w:type="dxa"/>
            <w:vAlign w:val="center"/>
          </w:tcPr>
          <w:p>
            <w:pPr>
              <w:pStyle w:val="11"/>
            </w:pPr>
            <w:r>
              <w:t>21.10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2130124</w:t>
            </w:r>
          </w:p>
        </w:tc>
        <w:tc>
          <w:tcPr>
            <w:tcW w:w="4535" w:type="dxa"/>
            <w:vAlign w:val="center"/>
          </w:tcPr>
          <w:p>
            <w:pPr>
              <w:pStyle w:val="12"/>
            </w:pPr>
            <w:r>
              <w:t>农村合作经济</w:t>
            </w:r>
          </w:p>
        </w:tc>
        <w:tc>
          <w:tcPr>
            <w:tcW w:w="2551" w:type="dxa"/>
            <w:vAlign w:val="center"/>
          </w:tcPr>
          <w:p>
            <w:pPr>
              <w:pStyle w:val="11"/>
            </w:pPr>
            <w:r>
              <w:t>19.10</w:t>
            </w:r>
          </w:p>
        </w:tc>
        <w:tc>
          <w:tcPr>
            <w:tcW w:w="2551" w:type="dxa"/>
            <w:vAlign w:val="center"/>
          </w:tcPr>
          <w:p>
            <w:pPr>
              <w:pStyle w:val="11"/>
            </w:pPr>
          </w:p>
        </w:tc>
        <w:tc>
          <w:tcPr>
            <w:tcW w:w="2551" w:type="dxa"/>
            <w:vAlign w:val="center"/>
          </w:tcPr>
          <w:p>
            <w:pPr>
              <w:pStyle w:val="11"/>
            </w:pPr>
            <w:r>
              <w:t>19.10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17.70</w:t>
            </w:r>
          </w:p>
        </w:tc>
        <w:tc>
          <w:tcPr>
            <w:tcW w:w="2551" w:type="dxa"/>
            <w:vAlign w:val="center"/>
          </w:tcPr>
          <w:p>
            <w:pPr>
              <w:pStyle w:val="11"/>
            </w:pPr>
            <w:r>
              <w:t>17.70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17.70</w:t>
            </w:r>
          </w:p>
        </w:tc>
        <w:tc>
          <w:tcPr>
            <w:tcW w:w="2551" w:type="dxa"/>
            <w:vAlign w:val="center"/>
          </w:tcPr>
          <w:p>
            <w:pPr>
              <w:pStyle w:val="11"/>
            </w:pPr>
            <w:r>
              <w:t>17.70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17.70</w:t>
            </w:r>
          </w:p>
        </w:tc>
        <w:tc>
          <w:tcPr>
            <w:tcW w:w="2551" w:type="dxa"/>
            <w:vAlign w:val="center"/>
          </w:tcPr>
          <w:p>
            <w:pPr>
              <w:pStyle w:val="11"/>
            </w:pPr>
            <w:r>
              <w:t>17.70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245.12</w:t>
            </w:r>
          </w:p>
        </w:tc>
        <w:tc>
          <w:tcPr>
            <w:tcW w:w="2551" w:type="dxa"/>
            <w:vAlign w:val="center"/>
          </w:tcPr>
          <w:p>
            <w:pPr>
              <w:pStyle w:val="15"/>
            </w:pPr>
            <w:r>
              <w:t>233.92</w:t>
            </w:r>
          </w:p>
        </w:tc>
        <w:tc>
          <w:tcPr>
            <w:tcW w:w="2551" w:type="dxa"/>
            <w:vAlign w:val="center"/>
          </w:tcPr>
          <w:p>
            <w:pPr>
              <w:pStyle w:val="15"/>
            </w:pPr>
            <w:r>
              <w:t>11.20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198.01</w:t>
            </w:r>
          </w:p>
        </w:tc>
        <w:tc>
          <w:tcPr>
            <w:tcW w:w="2551" w:type="dxa"/>
            <w:vAlign w:val="center"/>
          </w:tcPr>
          <w:p>
            <w:pPr>
              <w:pStyle w:val="11"/>
            </w:pPr>
            <w:r>
              <w:t>198.01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61.99</w:t>
            </w:r>
          </w:p>
        </w:tc>
        <w:tc>
          <w:tcPr>
            <w:tcW w:w="2551" w:type="dxa"/>
            <w:vAlign w:val="center"/>
          </w:tcPr>
          <w:p>
            <w:pPr>
              <w:pStyle w:val="11"/>
            </w:pPr>
            <w:r>
              <w:t>61.99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10.97</w:t>
            </w:r>
          </w:p>
        </w:tc>
        <w:tc>
          <w:tcPr>
            <w:tcW w:w="2551" w:type="dxa"/>
            <w:vAlign w:val="center"/>
          </w:tcPr>
          <w:p>
            <w:pPr>
              <w:pStyle w:val="11"/>
            </w:pPr>
            <w:r>
              <w:t>10.97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72.68</w:t>
            </w:r>
          </w:p>
        </w:tc>
        <w:tc>
          <w:tcPr>
            <w:tcW w:w="2551" w:type="dxa"/>
            <w:vAlign w:val="center"/>
          </w:tcPr>
          <w:p>
            <w:pPr>
              <w:pStyle w:val="11"/>
            </w:pPr>
            <w:r>
              <w:t>72.68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19.44</w:t>
            </w:r>
          </w:p>
        </w:tc>
        <w:tc>
          <w:tcPr>
            <w:tcW w:w="2551" w:type="dxa"/>
            <w:vAlign w:val="center"/>
          </w:tcPr>
          <w:p>
            <w:pPr>
              <w:pStyle w:val="11"/>
            </w:pPr>
            <w:r>
              <w:t>19.44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7.95</w:t>
            </w:r>
          </w:p>
        </w:tc>
        <w:tc>
          <w:tcPr>
            <w:tcW w:w="2551" w:type="dxa"/>
            <w:vAlign w:val="center"/>
          </w:tcPr>
          <w:p>
            <w:pPr>
              <w:pStyle w:val="11"/>
            </w:pPr>
            <w:r>
              <w:t>7.95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6.15</w:t>
            </w:r>
          </w:p>
        </w:tc>
        <w:tc>
          <w:tcPr>
            <w:tcW w:w="2551" w:type="dxa"/>
            <w:vAlign w:val="center"/>
          </w:tcPr>
          <w:p>
            <w:pPr>
              <w:pStyle w:val="11"/>
            </w:pPr>
            <w:r>
              <w:t>6.15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1.13</w:t>
            </w:r>
          </w:p>
        </w:tc>
        <w:tc>
          <w:tcPr>
            <w:tcW w:w="2551" w:type="dxa"/>
            <w:vAlign w:val="center"/>
          </w:tcPr>
          <w:p>
            <w:pPr>
              <w:pStyle w:val="11"/>
            </w:pPr>
            <w:r>
              <w:t>1.13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17.70</w:t>
            </w:r>
          </w:p>
        </w:tc>
        <w:tc>
          <w:tcPr>
            <w:tcW w:w="2551" w:type="dxa"/>
            <w:vAlign w:val="center"/>
          </w:tcPr>
          <w:p>
            <w:pPr>
              <w:pStyle w:val="11"/>
            </w:pPr>
            <w:r>
              <w:t>17.70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11.20</w:t>
            </w:r>
          </w:p>
        </w:tc>
        <w:tc>
          <w:tcPr>
            <w:tcW w:w="2551" w:type="dxa"/>
            <w:vAlign w:val="center"/>
          </w:tcPr>
          <w:p>
            <w:pPr>
              <w:pStyle w:val="11"/>
            </w:pPr>
          </w:p>
        </w:tc>
        <w:tc>
          <w:tcPr>
            <w:tcW w:w="2551" w:type="dxa"/>
            <w:vAlign w:val="center"/>
          </w:tcPr>
          <w:p>
            <w:pPr>
              <w:pStyle w:val="11"/>
            </w:pPr>
            <w:r>
              <w:t>11.20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4.75</w:t>
            </w:r>
          </w:p>
        </w:tc>
        <w:tc>
          <w:tcPr>
            <w:tcW w:w="2551" w:type="dxa"/>
            <w:vAlign w:val="center"/>
          </w:tcPr>
          <w:p>
            <w:pPr>
              <w:pStyle w:val="11"/>
            </w:pPr>
          </w:p>
        </w:tc>
        <w:tc>
          <w:tcPr>
            <w:tcW w:w="2551" w:type="dxa"/>
            <w:vAlign w:val="center"/>
          </w:tcPr>
          <w:p>
            <w:pPr>
              <w:pStyle w:val="11"/>
            </w:pPr>
            <w:r>
              <w:t>4.75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1.11</w:t>
            </w:r>
          </w:p>
        </w:tc>
        <w:tc>
          <w:tcPr>
            <w:tcW w:w="2551" w:type="dxa"/>
            <w:vAlign w:val="center"/>
          </w:tcPr>
          <w:p>
            <w:pPr>
              <w:pStyle w:val="11"/>
            </w:pPr>
          </w:p>
        </w:tc>
        <w:tc>
          <w:tcPr>
            <w:tcW w:w="2551" w:type="dxa"/>
            <w:vAlign w:val="center"/>
          </w:tcPr>
          <w:p>
            <w:pPr>
              <w:pStyle w:val="11"/>
            </w:pPr>
            <w:r>
              <w:t>1.11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1.55</w:t>
            </w:r>
          </w:p>
        </w:tc>
        <w:tc>
          <w:tcPr>
            <w:tcW w:w="2551" w:type="dxa"/>
            <w:vAlign w:val="center"/>
          </w:tcPr>
          <w:p>
            <w:pPr>
              <w:pStyle w:val="11"/>
            </w:pPr>
          </w:p>
        </w:tc>
        <w:tc>
          <w:tcPr>
            <w:tcW w:w="2551" w:type="dxa"/>
            <w:vAlign w:val="center"/>
          </w:tcPr>
          <w:p>
            <w:pPr>
              <w:pStyle w:val="11"/>
            </w:pPr>
            <w:r>
              <w:t>1.55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2.16</w:t>
            </w:r>
          </w:p>
        </w:tc>
        <w:tc>
          <w:tcPr>
            <w:tcW w:w="2551" w:type="dxa"/>
            <w:vAlign w:val="center"/>
          </w:tcPr>
          <w:p>
            <w:pPr>
              <w:pStyle w:val="11"/>
            </w:pPr>
          </w:p>
        </w:tc>
        <w:tc>
          <w:tcPr>
            <w:tcW w:w="2551" w:type="dxa"/>
            <w:vAlign w:val="center"/>
          </w:tcPr>
          <w:p>
            <w:pPr>
              <w:pStyle w:val="11"/>
            </w:pPr>
            <w:r>
              <w:t>2.16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0.98</w:t>
            </w:r>
          </w:p>
        </w:tc>
        <w:tc>
          <w:tcPr>
            <w:tcW w:w="2551" w:type="dxa"/>
            <w:vAlign w:val="center"/>
          </w:tcPr>
          <w:p>
            <w:pPr>
              <w:pStyle w:val="11"/>
            </w:pPr>
          </w:p>
        </w:tc>
        <w:tc>
          <w:tcPr>
            <w:tcW w:w="2551" w:type="dxa"/>
            <w:vAlign w:val="center"/>
          </w:tcPr>
          <w:p>
            <w:pPr>
              <w:pStyle w:val="11"/>
            </w:pPr>
            <w:r>
              <w:t>0.98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35.91</w:t>
            </w:r>
          </w:p>
        </w:tc>
        <w:tc>
          <w:tcPr>
            <w:tcW w:w="2551" w:type="dxa"/>
            <w:vAlign w:val="center"/>
          </w:tcPr>
          <w:p>
            <w:pPr>
              <w:pStyle w:val="11"/>
            </w:pPr>
            <w:r>
              <w:t>35.91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35.91</w:t>
            </w:r>
          </w:p>
        </w:tc>
        <w:tc>
          <w:tcPr>
            <w:tcW w:w="2551" w:type="dxa"/>
            <w:vAlign w:val="center"/>
          </w:tcPr>
          <w:p>
            <w:pPr>
              <w:pStyle w:val="11"/>
            </w:pPr>
            <w:r>
              <w:t>35.91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河北省农业广播电视学校石家庄市鹿泉区分校2025年单位预算信息公开情况说明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按照《中华人民共和国预算法》、《地方预决算公开操作规程》和《关于进一步推进预算公开工作的实施意见》规定，现将河北省农业广播电视学校石家庄市鹿泉区分校2025年单位预算公开如下：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承担农民教育培训，农村实用人才培养。承担农业广播电视学校教育和农业系统干部知识更新远程培训及中职学历教育工资。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河北省农业广播电视学校石家庄市鹿泉区分校</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266.23万元，其中：一般公共预算收入259.12万元，基金预算收入0.00万元，国有资本经营预算收入0.00万元，财政专户核拨收入0.00万元，单位资金收入0.00万元，上年结转结余7.10万元。</w:t>
      </w:r>
    </w:p>
    <w:p>
      <w:pPr>
        <w:pStyle w:val="18"/>
      </w:pPr>
      <w:r>
        <w:t>2、支出说明</w:t>
      </w:r>
    </w:p>
    <w:p>
      <w:pPr>
        <w:pStyle w:val="18"/>
      </w:pPr>
      <w:r>
        <w:t>收支预算总表支出栏、基本支出表、项目支出表按经济分类和支出功能分类科目编制，反映河北省农业广播电视学校石家庄市鹿泉区分校年度单位预算中支出预算的总体情况。2025年支出预算266.23万元，其中基本支出245.12万元，包括人员经费233.92万元和日常公用经费11.20万元；项目支出21.10万元，主要为农广校教学管理费、2024年中央资金（高素质农民培育）和2025年中央资金（高素质农民培育）支出。</w:t>
      </w:r>
    </w:p>
    <w:p>
      <w:pPr>
        <w:pStyle w:val="18"/>
      </w:pPr>
      <w:r>
        <w:t>3、比上年增减情况</w:t>
      </w:r>
    </w:p>
    <w:p>
      <w:pPr>
        <w:pStyle w:val="18"/>
      </w:pPr>
      <w:r>
        <w:t>2025年预算收支安排266.23万元，较2024年预算减少12.22万元，其中：基本支出减少31.33万元，主要为单位人员减少，人员经费和公用经费支出减少。项目支出增加19.10万元，主要为中央资金（高素质农民培育）项目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2025年，我单位机关运行经费共计安排11.20万元，主要用于日常维修、办公用房水电费、办公用房取暖费、 办公用房物业管理费等日常运行支出。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1、2025农广校教学管理费绩效目标表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13011025P001581100036</w:t>
            </w:r>
          </w:p>
        </w:tc>
        <w:tc>
          <w:tcPr>
            <w:tcW w:w="2835" w:type="dxa"/>
            <w:vAlign w:val="center"/>
          </w:tcPr>
          <w:p>
            <w:pPr>
              <w:pStyle w:val="10"/>
            </w:pPr>
            <w:r>
              <w:t>项目名称</w:t>
            </w:r>
          </w:p>
        </w:tc>
        <w:tc>
          <w:tcPr>
            <w:tcW w:w="6095" w:type="dxa"/>
            <w:gridSpan w:val="3"/>
            <w:vAlign w:val="center"/>
          </w:tcPr>
          <w:p>
            <w:pPr>
              <w:pStyle w:val="12"/>
            </w:pPr>
            <w:r>
              <w:t>2025农广校教学管理费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用于农业农村实用技术和高素质农民共培训。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1.培训1100人次，农业农村实用技术和高素质农民共培训11次。</w:t>
            </w:r>
            <w:r>
              <w:tab/>
            </w:r>
            <w:r>
              <w:tab/>
            </w:r>
            <w:r>
              <w:tab/>
            </w:r>
            <w:r>
              <w:tab/>
            </w:r>
          </w:p>
          <w:p>
            <w:pPr>
              <w:pStyle w:val="12"/>
            </w:pPr>
            <w:r>
              <w:t>2.印刷培训资料6000册。包括《互联网+现代农业》《 肥料知识》《小麦生产技术与草害防治图谱》《叶类蔬菜栽培与病虫害防治图谱》《果树水肥一体化应用技术》等</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培训人次</w:t>
            </w:r>
          </w:p>
        </w:tc>
        <w:tc>
          <w:tcPr>
            <w:tcW w:w="5386" w:type="dxa"/>
            <w:vAlign w:val="center"/>
          </w:tcPr>
          <w:p>
            <w:pPr>
              <w:pStyle w:val="12"/>
            </w:pPr>
            <w:r>
              <w:t>完成农村实用技术和高素质农民培训人次</w:t>
            </w:r>
          </w:p>
        </w:tc>
        <w:tc>
          <w:tcPr>
            <w:tcW w:w="2268" w:type="dxa"/>
            <w:vAlign w:val="center"/>
          </w:tcPr>
          <w:p>
            <w:pPr>
              <w:pStyle w:val="12"/>
            </w:pPr>
            <w:r>
              <w:t>1100人次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培训次数</w:t>
            </w:r>
          </w:p>
        </w:tc>
        <w:tc>
          <w:tcPr>
            <w:tcW w:w="5386" w:type="dxa"/>
            <w:vAlign w:val="center"/>
          </w:tcPr>
          <w:p>
            <w:pPr>
              <w:pStyle w:val="12"/>
            </w:pPr>
            <w:r>
              <w:t>完成农村实用技术和高素质农民培训次数</w:t>
            </w:r>
          </w:p>
        </w:tc>
        <w:tc>
          <w:tcPr>
            <w:tcW w:w="2268" w:type="dxa"/>
            <w:vAlign w:val="center"/>
          </w:tcPr>
          <w:p>
            <w:pPr>
              <w:pStyle w:val="12"/>
            </w:pPr>
            <w:r>
              <w:t>11次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完成培训农村实用技术和高素质农民合格率占培训总学员数量的比率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完成培训农村实用技术和高素质农民,按期完成率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参加培训人均成本</w:t>
            </w:r>
          </w:p>
        </w:tc>
        <w:tc>
          <w:tcPr>
            <w:tcW w:w="5386" w:type="dxa"/>
            <w:vAlign w:val="center"/>
          </w:tcPr>
          <w:p>
            <w:pPr>
              <w:pStyle w:val="12"/>
            </w:pPr>
            <w:r>
              <w:t>完成培训农村实用技术和高素质农民共1100人,成本:30元/人次</w:t>
            </w:r>
          </w:p>
        </w:tc>
        <w:tc>
          <w:tcPr>
            <w:tcW w:w="2268" w:type="dxa"/>
            <w:vAlign w:val="center"/>
          </w:tcPr>
          <w:p>
            <w:pPr>
              <w:pStyle w:val="12"/>
            </w:pPr>
            <w:r>
              <w:t>30元/人次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业务能力增强</w:t>
            </w:r>
          </w:p>
        </w:tc>
        <w:tc>
          <w:tcPr>
            <w:tcW w:w="5386" w:type="dxa"/>
            <w:vAlign w:val="center"/>
          </w:tcPr>
          <w:p>
            <w:pPr>
              <w:pStyle w:val="12"/>
            </w:pPr>
            <w:r>
              <w:t>参加农村实用技术和高素质农民培训需要技能提升掌握2-3项培训新技能</w:t>
            </w:r>
          </w:p>
        </w:tc>
        <w:tc>
          <w:tcPr>
            <w:tcW w:w="2268" w:type="dxa"/>
            <w:vAlign w:val="center"/>
          </w:tcPr>
          <w:p>
            <w:pPr>
              <w:pStyle w:val="12"/>
            </w:pPr>
            <w:r>
              <w:t>≥2项</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参加农村实用技术和高素质农民培训,调查满意和较满意培训学员数量占调查总人数的比例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2、石财农【2024】26号下达2024年中央农业经营主体能力提升资金（高素质农民培育）绩效目标表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13011024P00004210015A</w:t>
            </w:r>
          </w:p>
        </w:tc>
        <w:tc>
          <w:tcPr>
            <w:tcW w:w="2835" w:type="dxa"/>
            <w:vAlign w:val="center"/>
          </w:tcPr>
          <w:p>
            <w:pPr>
              <w:pStyle w:val="10"/>
            </w:pPr>
            <w:r>
              <w:t>项目名称</w:t>
            </w:r>
          </w:p>
        </w:tc>
        <w:tc>
          <w:tcPr>
            <w:tcW w:w="6095" w:type="dxa"/>
            <w:gridSpan w:val="3"/>
            <w:vAlign w:val="center"/>
          </w:tcPr>
          <w:p>
            <w:pPr>
              <w:pStyle w:val="12"/>
            </w:pPr>
            <w:r>
              <w:t>石财农【2024】26号下达2024年中央农业经营主体能力提升资金（高素质农民培育）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7.10</w:t>
            </w:r>
          </w:p>
        </w:tc>
        <w:tc>
          <w:tcPr>
            <w:tcW w:w="2835" w:type="dxa"/>
            <w:vAlign w:val="center"/>
          </w:tcPr>
          <w:p>
            <w:pPr>
              <w:pStyle w:val="10"/>
            </w:pPr>
            <w:r>
              <w:t>其中：财政    资金</w:t>
            </w:r>
          </w:p>
        </w:tc>
        <w:tc>
          <w:tcPr>
            <w:tcW w:w="2551" w:type="dxa"/>
            <w:vAlign w:val="center"/>
          </w:tcPr>
          <w:p>
            <w:pPr>
              <w:pStyle w:val="12"/>
            </w:pPr>
            <w:r>
              <w:t>7.10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绩效任务:承担农业经营主体和服务主体经营者高素质农民培训不少于35人。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1.绩效任务:承担农业经营主体和服务主体经营者高素质农民培训不少于35人。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培训人数</w:t>
            </w:r>
          </w:p>
        </w:tc>
        <w:tc>
          <w:tcPr>
            <w:tcW w:w="5386" w:type="dxa"/>
            <w:vAlign w:val="center"/>
          </w:tcPr>
          <w:p>
            <w:pPr>
              <w:pStyle w:val="12"/>
            </w:pPr>
            <w:r>
              <w:t>完成培训人数不少于35人</w:t>
            </w:r>
          </w:p>
          <w:p>
            <w:pPr>
              <w:pStyle w:val="12"/>
            </w:pPr>
          </w:p>
        </w:tc>
        <w:tc>
          <w:tcPr>
            <w:tcW w:w="2268" w:type="dxa"/>
            <w:vAlign w:val="center"/>
          </w:tcPr>
          <w:p>
            <w:pPr>
              <w:pStyle w:val="12"/>
            </w:pPr>
            <w:r>
              <w:t>≥35人</w:t>
            </w:r>
          </w:p>
        </w:tc>
        <w:tc>
          <w:tcPr>
            <w:tcW w:w="1276" w:type="dxa"/>
            <w:vAlign w:val="center"/>
          </w:tcPr>
          <w:p>
            <w:pPr>
              <w:pStyle w:val="12"/>
            </w:pPr>
            <w:r>
              <w:t>实施方案</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培训期数</w:t>
            </w:r>
          </w:p>
        </w:tc>
        <w:tc>
          <w:tcPr>
            <w:tcW w:w="5386" w:type="dxa"/>
            <w:vAlign w:val="center"/>
          </w:tcPr>
          <w:p>
            <w:pPr>
              <w:pStyle w:val="12"/>
            </w:pPr>
            <w:r>
              <w:t>完成培训期数</w:t>
            </w:r>
          </w:p>
        </w:tc>
        <w:tc>
          <w:tcPr>
            <w:tcW w:w="2268" w:type="dxa"/>
            <w:vAlign w:val="center"/>
          </w:tcPr>
          <w:p>
            <w:pPr>
              <w:pStyle w:val="12"/>
            </w:pPr>
            <w:r>
              <w:t>≥1期</w:t>
            </w:r>
          </w:p>
        </w:tc>
        <w:tc>
          <w:tcPr>
            <w:tcW w:w="1276" w:type="dxa"/>
            <w:vAlign w:val="center"/>
          </w:tcPr>
          <w:p>
            <w:pPr>
              <w:pStyle w:val="12"/>
            </w:pPr>
            <w:r>
              <w:t>实施方案</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考核通过率</w:t>
            </w:r>
          </w:p>
        </w:tc>
        <w:tc>
          <w:tcPr>
            <w:tcW w:w="5386" w:type="dxa"/>
            <w:vAlign w:val="center"/>
          </w:tcPr>
          <w:p>
            <w:pPr>
              <w:pStyle w:val="12"/>
            </w:pPr>
            <w:r>
              <w:t>考核通过率</w:t>
            </w:r>
          </w:p>
        </w:tc>
        <w:tc>
          <w:tcPr>
            <w:tcW w:w="2268" w:type="dxa"/>
            <w:vAlign w:val="center"/>
          </w:tcPr>
          <w:p>
            <w:pPr>
              <w:pStyle w:val="12"/>
            </w:pPr>
            <w:r>
              <w:t>≥90%</w:t>
            </w:r>
          </w:p>
        </w:tc>
        <w:tc>
          <w:tcPr>
            <w:tcW w:w="1276" w:type="dxa"/>
            <w:vAlign w:val="center"/>
          </w:tcPr>
          <w:p>
            <w:pPr>
              <w:pStyle w:val="12"/>
            </w:pPr>
            <w:r>
              <w:t>实施方案</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培训学时数</w:t>
            </w:r>
          </w:p>
        </w:tc>
        <w:tc>
          <w:tcPr>
            <w:tcW w:w="5386" w:type="dxa"/>
            <w:vAlign w:val="center"/>
          </w:tcPr>
          <w:p>
            <w:pPr>
              <w:pStyle w:val="12"/>
            </w:pPr>
            <w:r>
              <w:t>完成培训学时</w:t>
            </w:r>
          </w:p>
        </w:tc>
        <w:tc>
          <w:tcPr>
            <w:tcW w:w="2268" w:type="dxa"/>
            <w:vAlign w:val="center"/>
          </w:tcPr>
          <w:p>
            <w:pPr>
              <w:pStyle w:val="12"/>
            </w:pPr>
            <w:r>
              <w:t>120学时</w:t>
            </w:r>
          </w:p>
        </w:tc>
        <w:tc>
          <w:tcPr>
            <w:tcW w:w="1276" w:type="dxa"/>
            <w:vAlign w:val="center"/>
          </w:tcPr>
          <w:p>
            <w:pPr>
              <w:pStyle w:val="12"/>
            </w:pPr>
            <w:r>
              <w:t>实施方案</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5386" w:type="dxa"/>
            <w:vAlign w:val="center"/>
          </w:tcPr>
          <w:p>
            <w:pPr>
              <w:pStyle w:val="12"/>
            </w:pPr>
            <w:r>
              <w:t>参训学员人均培训成本</w:t>
            </w:r>
          </w:p>
        </w:tc>
        <w:tc>
          <w:tcPr>
            <w:tcW w:w="2268" w:type="dxa"/>
            <w:vAlign w:val="center"/>
          </w:tcPr>
          <w:p>
            <w:pPr>
              <w:pStyle w:val="12"/>
            </w:pPr>
            <w:r>
              <w:t>3250元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农民生产水平提高</w:t>
            </w:r>
          </w:p>
        </w:tc>
        <w:tc>
          <w:tcPr>
            <w:tcW w:w="5386" w:type="dxa"/>
            <w:vAlign w:val="center"/>
          </w:tcPr>
          <w:p>
            <w:pPr>
              <w:pStyle w:val="12"/>
            </w:pPr>
            <w:r>
              <w:t>农民生产水平提高</w:t>
            </w:r>
          </w:p>
        </w:tc>
        <w:tc>
          <w:tcPr>
            <w:tcW w:w="2268" w:type="dxa"/>
            <w:vAlign w:val="center"/>
          </w:tcPr>
          <w:p>
            <w:pPr>
              <w:pStyle w:val="12"/>
            </w:pPr>
            <w:r>
              <w:t>提高农民生产水平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受训学员满意度</w:t>
            </w:r>
          </w:p>
        </w:tc>
        <w:tc>
          <w:tcPr>
            <w:tcW w:w="5386" w:type="dxa"/>
            <w:vAlign w:val="center"/>
          </w:tcPr>
          <w:p>
            <w:pPr>
              <w:pStyle w:val="12"/>
            </w:pPr>
            <w:r>
              <w:t>调查中满意和较满意的受训学员占受训学员人数</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3、石财农【2024】60号提前下达2025年中央农业经营主体能力提升资金（高素质农民培育）绩效目标表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13011025P00158110005D</w:t>
            </w:r>
          </w:p>
        </w:tc>
        <w:tc>
          <w:tcPr>
            <w:tcW w:w="2835" w:type="dxa"/>
            <w:vAlign w:val="center"/>
          </w:tcPr>
          <w:p>
            <w:pPr>
              <w:pStyle w:val="10"/>
            </w:pPr>
            <w:r>
              <w:t>项目名称</w:t>
            </w:r>
          </w:p>
        </w:tc>
        <w:tc>
          <w:tcPr>
            <w:tcW w:w="6095" w:type="dxa"/>
            <w:gridSpan w:val="3"/>
            <w:vAlign w:val="center"/>
          </w:tcPr>
          <w:p>
            <w:pPr>
              <w:pStyle w:val="12"/>
            </w:pPr>
            <w:r>
              <w:t>石财农【2024】60号提前下达2025年中央农业经营主体能力提升资金（高素质农民培育）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用于承担农业经营主体和服务主体经营者高素质农民培训。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1.绩效任务:承担农业经营主体和服务主体经营者高素质农民培训人数40人。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培训人数</w:t>
            </w:r>
          </w:p>
        </w:tc>
        <w:tc>
          <w:tcPr>
            <w:tcW w:w="5386" w:type="dxa"/>
            <w:vAlign w:val="center"/>
          </w:tcPr>
          <w:p>
            <w:pPr>
              <w:pStyle w:val="12"/>
            </w:pPr>
            <w:r>
              <w:t>完成培训人数40人</w:t>
            </w:r>
          </w:p>
        </w:tc>
        <w:tc>
          <w:tcPr>
            <w:tcW w:w="2268" w:type="dxa"/>
            <w:vAlign w:val="center"/>
          </w:tcPr>
          <w:p>
            <w:pPr>
              <w:pStyle w:val="12"/>
            </w:pPr>
            <w:r>
              <w:t>40人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培训期数</w:t>
            </w:r>
          </w:p>
        </w:tc>
        <w:tc>
          <w:tcPr>
            <w:tcW w:w="5386" w:type="dxa"/>
            <w:vAlign w:val="center"/>
          </w:tcPr>
          <w:p>
            <w:pPr>
              <w:pStyle w:val="12"/>
            </w:pPr>
            <w:r>
              <w:t>完成培训期数</w:t>
            </w:r>
          </w:p>
        </w:tc>
        <w:tc>
          <w:tcPr>
            <w:tcW w:w="2268" w:type="dxa"/>
            <w:vAlign w:val="center"/>
          </w:tcPr>
          <w:p>
            <w:pPr>
              <w:pStyle w:val="12"/>
            </w:pPr>
            <w:r>
              <w:t>≥1期</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考核通过率</w:t>
            </w:r>
          </w:p>
        </w:tc>
        <w:tc>
          <w:tcPr>
            <w:tcW w:w="5386" w:type="dxa"/>
            <w:vAlign w:val="center"/>
          </w:tcPr>
          <w:p>
            <w:pPr>
              <w:pStyle w:val="12"/>
            </w:pPr>
            <w:r>
              <w:t>考核通过率</w:t>
            </w:r>
          </w:p>
        </w:tc>
        <w:tc>
          <w:tcPr>
            <w:tcW w:w="2268" w:type="dxa"/>
            <w:vAlign w:val="center"/>
          </w:tcPr>
          <w:p>
            <w:pPr>
              <w:pStyle w:val="12"/>
            </w:pPr>
            <w:r>
              <w:t>≥90%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培训学时数</w:t>
            </w:r>
          </w:p>
        </w:tc>
        <w:tc>
          <w:tcPr>
            <w:tcW w:w="5386" w:type="dxa"/>
            <w:vAlign w:val="center"/>
          </w:tcPr>
          <w:p>
            <w:pPr>
              <w:pStyle w:val="12"/>
            </w:pPr>
            <w:r>
              <w:t>完成培训学时</w:t>
            </w:r>
          </w:p>
        </w:tc>
        <w:tc>
          <w:tcPr>
            <w:tcW w:w="2268" w:type="dxa"/>
            <w:vAlign w:val="center"/>
          </w:tcPr>
          <w:p>
            <w:pPr>
              <w:pStyle w:val="12"/>
            </w:pPr>
            <w:r>
              <w:t>120学时</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5386" w:type="dxa"/>
            <w:vAlign w:val="center"/>
          </w:tcPr>
          <w:p>
            <w:pPr>
              <w:pStyle w:val="12"/>
            </w:pPr>
            <w:r>
              <w:t>参训学员人均培训成本</w:t>
            </w:r>
          </w:p>
        </w:tc>
        <w:tc>
          <w:tcPr>
            <w:tcW w:w="2268" w:type="dxa"/>
            <w:vAlign w:val="center"/>
          </w:tcPr>
          <w:p>
            <w:pPr>
              <w:pStyle w:val="12"/>
            </w:pPr>
            <w:r>
              <w:t>3000元/人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农民生产水平提高</w:t>
            </w:r>
          </w:p>
        </w:tc>
        <w:tc>
          <w:tcPr>
            <w:tcW w:w="5386" w:type="dxa"/>
            <w:vAlign w:val="center"/>
          </w:tcPr>
          <w:p>
            <w:pPr>
              <w:pStyle w:val="12"/>
            </w:pPr>
            <w:r>
              <w:t>农民生产水平提高</w:t>
            </w:r>
          </w:p>
        </w:tc>
        <w:tc>
          <w:tcPr>
            <w:tcW w:w="2268" w:type="dxa"/>
            <w:vAlign w:val="center"/>
          </w:tcPr>
          <w:p>
            <w:pPr>
              <w:pStyle w:val="12"/>
            </w:pPr>
            <w:r>
              <w:t>提高农民生产水平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受训学员满意度</w:t>
            </w:r>
          </w:p>
        </w:tc>
        <w:tc>
          <w:tcPr>
            <w:tcW w:w="5386" w:type="dxa"/>
            <w:vAlign w:val="center"/>
          </w:tcPr>
          <w:p>
            <w:pPr>
              <w:pStyle w:val="12"/>
            </w:pPr>
            <w:r>
              <w:t>调查中满意和较满意的受训学员数量占调查总人数的比率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河北省农业广播电视学校石家庄市鹿泉区分校上年末固定资产金额为31.23万元（详见下表）。本年度拟购置固定资产总额为0.00万元，已按要求列入政府采购预算，详见政府采购预算表。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31.23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19.37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76</w:t>
            </w:r>
          </w:p>
        </w:tc>
        <w:tc>
          <w:tcPr>
            <w:tcW w:w="2835" w:type="dxa"/>
            <w:vAlign w:val="center"/>
          </w:tcPr>
          <w:p>
            <w:pPr>
              <w:pStyle w:val="11"/>
            </w:pPr>
            <w:r>
              <w:t>11.86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9" w:name="_Toc_4_4_0000000010"/>
      <w:r>
        <w:rPr>
          <w:rFonts w:ascii="方正小标宋_GBK" w:hAnsi="方正小标宋_GBK" w:eastAsia="方正小标宋_GBK" w:cs="方正小标宋_GBK"/>
          <w:b w:val="0"/>
          <w:color w:val="000000"/>
          <w:sz w:val="44"/>
        </w:rPr>
        <w:t>十、石家庄市鹿泉区水产技术推广中心收支预算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257.51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65.72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177.52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257.51</w:t>
            </w:r>
          </w:p>
        </w:tc>
        <w:tc>
          <w:tcPr>
            <w:tcW w:w="4535" w:type="dxa"/>
            <w:vAlign w:val="center"/>
          </w:tcPr>
          <w:p>
            <w:pPr>
              <w:pStyle w:val="14"/>
            </w:pPr>
            <w:r>
              <w:t>本年支出合计</w:t>
            </w:r>
          </w:p>
        </w:tc>
        <w:tc>
          <w:tcPr>
            <w:tcW w:w="2126" w:type="dxa"/>
            <w:vAlign w:val="center"/>
          </w:tcPr>
          <w:p>
            <w:pPr>
              <w:pStyle w:val="15"/>
            </w:pPr>
            <w:r>
              <w:t>257.51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257.51</w:t>
            </w:r>
          </w:p>
        </w:tc>
        <w:tc>
          <w:tcPr>
            <w:tcW w:w="4535" w:type="dxa"/>
            <w:vAlign w:val="center"/>
          </w:tcPr>
          <w:p>
            <w:pPr>
              <w:pStyle w:val="14"/>
            </w:pPr>
            <w:r>
              <w:t>支出总计</w:t>
            </w:r>
          </w:p>
        </w:tc>
        <w:tc>
          <w:tcPr>
            <w:tcW w:w="2126" w:type="dxa"/>
            <w:vAlign w:val="center"/>
          </w:tcPr>
          <w:p>
            <w:pPr>
              <w:pStyle w:val="15"/>
            </w:pPr>
            <w:r>
              <w:t>257.51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257.51</w:t>
            </w:r>
          </w:p>
        </w:tc>
        <w:tc>
          <w:tcPr>
            <w:tcW w:w="1134" w:type="dxa"/>
            <w:vAlign w:val="center"/>
          </w:tcPr>
          <w:p>
            <w:pPr>
              <w:pStyle w:val="15"/>
            </w:pPr>
            <w:r>
              <w:t>257.51</w:t>
            </w:r>
          </w:p>
        </w:tc>
        <w:tc>
          <w:tcPr>
            <w:tcW w:w="1134" w:type="dxa"/>
            <w:vAlign w:val="center"/>
          </w:tcPr>
          <w:p>
            <w:pPr>
              <w:pStyle w:val="15"/>
            </w:pPr>
            <w:r>
              <w:t>257.51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65.72</w:t>
            </w:r>
          </w:p>
        </w:tc>
        <w:tc>
          <w:tcPr>
            <w:tcW w:w="1134" w:type="dxa"/>
            <w:vAlign w:val="center"/>
          </w:tcPr>
          <w:p>
            <w:pPr>
              <w:pStyle w:val="11"/>
            </w:pPr>
            <w:r>
              <w:t>65.72</w:t>
            </w:r>
          </w:p>
        </w:tc>
        <w:tc>
          <w:tcPr>
            <w:tcW w:w="1134" w:type="dxa"/>
            <w:vAlign w:val="center"/>
          </w:tcPr>
          <w:p>
            <w:pPr>
              <w:pStyle w:val="11"/>
            </w:pPr>
            <w:r>
              <w:t>65.72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65.72</w:t>
            </w:r>
          </w:p>
        </w:tc>
        <w:tc>
          <w:tcPr>
            <w:tcW w:w="1134" w:type="dxa"/>
            <w:vAlign w:val="center"/>
          </w:tcPr>
          <w:p>
            <w:pPr>
              <w:pStyle w:val="11"/>
            </w:pPr>
            <w:r>
              <w:t>65.72</w:t>
            </w:r>
          </w:p>
        </w:tc>
        <w:tc>
          <w:tcPr>
            <w:tcW w:w="1134" w:type="dxa"/>
            <w:vAlign w:val="center"/>
          </w:tcPr>
          <w:p>
            <w:pPr>
              <w:pStyle w:val="11"/>
            </w:pPr>
            <w:r>
              <w:t>65.72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57.01</w:t>
            </w:r>
          </w:p>
        </w:tc>
        <w:tc>
          <w:tcPr>
            <w:tcW w:w="1134" w:type="dxa"/>
            <w:vAlign w:val="center"/>
          </w:tcPr>
          <w:p>
            <w:pPr>
              <w:pStyle w:val="11"/>
            </w:pPr>
            <w:r>
              <w:t>57.01</w:t>
            </w:r>
          </w:p>
        </w:tc>
        <w:tc>
          <w:tcPr>
            <w:tcW w:w="1134" w:type="dxa"/>
            <w:vAlign w:val="center"/>
          </w:tcPr>
          <w:p>
            <w:pPr>
              <w:pStyle w:val="11"/>
            </w:pPr>
            <w:r>
              <w:t>57.01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8.72</w:t>
            </w:r>
          </w:p>
        </w:tc>
        <w:tc>
          <w:tcPr>
            <w:tcW w:w="1134" w:type="dxa"/>
            <w:vAlign w:val="center"/>
          </w:tcPr>
          <w:p>
            <w:pPr>
              <w:pStyle w:val="11"/>
            </w:pPr>
            <w:r>
              <w:t>8.72</w:t>
            </w:r>
          </w:p>
        </w:tc>
        <w:tc>
          <w:tcPr>
            <w:tcW w:w="1134" w:type="dxa"/>
            <w:vAlign w:val="center"/>
          </w:tcPr>
          <w:p>
            <w:pPr>
              <w:pStyle w:val="11"/>
            </w:pPr>
            <w:r>
              <w:t>8.72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6.29</w:t>
            </w:r>
          </w:p>
        </w:tc>
        <w:tc>
          <w:tcPr>
            <w:tcW w:w="1134" w:type="dxa"/>
            <w:vAlign w:val="center"/>
          </w:tcPr>
          <w:p>
            <w:pPr>
              <w:pStyle w:val="11"/>
            </w:pPr>
            <w:r>
              <w:t>6.29</w:t>
            </w:r>
          </w:p>
        </w:tc>
        <w:tc>
          <w:tcPr>
            <w:tcW w:w="1134" w:type="dxa"/>
            <w:vAlign w:val="center"/>
          </w:tcPr>
          <w:p>
            <w:pPr>
              <w:pStyle w:val="11"/>
            </w:pPr>
            <w:r>
              <w:t>6.29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6.29</w:t>
            </w:r>
          </w:p>
        </w:tc>
        <w:tc>
          <w:tcPr>
            <w:tcW w:w="1134" w:type="dxa"/>
            <w:vAlign w:val="center"/>
          </w:tcPr>
          <w:p>
            <w:pPr>
              <w:pStyle w:val="11"/>
            </w:pPr>
            <w:r>
              <w:t>6.29</w:t>
            </w:r>
          </w:p>
        </w:tc>
        <w:tc>
          <w:tcPr>
            <w:tcW w:w="1134" w:type="dxa"/>
            <w:vAlign w:val="center"/>
          </w:tcPr>
          <w:p>
            <w:pPr>
              <w:pStyle w:val="11"/>
            </w:pPr>
            <w:r>
              <w:t>6.29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6.29</w:t>
            </w:r>
          </w:p>
        </w:tc>
        <w:tc>
          <w:tcPr>
            <w:tcW w:w="1134" w:type="dxa"/>
            <w:vAlign w:val="center"/>
          </w:tcPr>
          <w:p>
            <w:pPr>
              <w:pStyle w:val="11"/>
            </w:pPr>
            <w:r>
              <w:t>6.29</w:t>
            </w:r>
          </w:p>
        </w:tc>
        <w:tc>
          <w:tcPr>
            <w:tcW w:w="1134" w:type="dxa"/>
            <w:vAlign w:val="center"/>
          </w:tcPr>
          <w:p>
            <w:pPr>
              <w:pStyle w:val="11"/>
            </w:pPr>
            <w:r>
              <w:t>6.29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177.52</w:t>
            </w:r>
          </w:p>
        </w:tc>
        <w:tc>
          <w:tcPr>
            <w:tcW w:w="1134" w:type="dxa"/>
            <w:vAlign w:val="center"/>
          </w:tcPr>
          <w:p>
            <w:pPr>
              <w:pStyle w:val="11"/>
            </w:pPr>
            <w:r>
              <w:t>177.52</w:t>
            </w:r>
          </w:p>
        </w:tc>
        <w:tc>
          <w:tcPr>
            <w:tcW w:w="1134" w:type="dxa"/>
            <w:vAlign w:val="center"/>
          </w:tcPr>
          <w:p>
            <w:pPr>
              <w:pStyle w:val="11"/>
            </w:pPr>
            <w:r>
              <w:t>177.52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177.52</w:t>
            </w:r>
          </w:p>
        </w:tc>
        <w:tc>
          <w:tcPr>
            <w:tcW w:w="1134" w:type="dxa"/>
            <w:vAlign w:val="center"/>
          </w:tcPr>
          <w:p>
            <w:pPr>
              <w:pStyle w:val="11"/>
            </w:pPr>
            <w:r>
              <w:t>177.52</w:t>
            </w:r>
          </w:p>
        </w:tc>
        <w:tc>
          <w:tcPr>
            <w:tcW w:w="1134" w:type="dxa"/>
            <w:vAlign w:val="center"/>
          </w:tcPr>
          <w:p>
            <w:pPr>
              <w:pStyle w:val="11"/>
            </w:pPr>
            <w:r>
              <w:t>177.52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73.83</w:t>
            </w:r>
          </w:p>
        </w:tc>
        <w:tc>
          <w:tcPr>
            <w:tcW w:w="1134" w:type="dxa"/>
            <w:vAlign w:val="center"/>
          </w:tcPr>
          <w:p>
            <w:pPr>
              <w:pStyle w:val="11"/>
            </w:pPr>
            <w:r>
              <w:t>73.83</w:t>
            </w:r>
          </w:p>
        </w:tc>
        <w:tc>
          <w:tcPr>
            <w:tcW w:w="1134" w:type="dxa"/>
            <w:vAlign w:val="center"/>
          </w:tcPr>
          <w:p>
            <w:pPr>
              <w:pStyle w:val="11"/>
            </w:pPr>
            <w:r>
              <w:t>73.83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2130148</w:t>
            </w:r>
          </w:p>
        </w:tc>
        <w:tc>
          <w:tcPr>
            <w:tcW w:w="1559" w:type="dxa"/>
            <w:vAlign w:val="center"/>
          </w:tcPr>
          <w:p>
            <w:pPr>
              <w:pStyle w:val="12"/>
            </w:pPr>
            <w:r>
              <w:t>渔业发展</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3.70</w:t>
            </w:r>
          </w:p>
        </w:tc>
        <w:tc>
          <w:tcPr>
            <w:tcW w:w="1134" w:type="dxa"/>
            <w:vAlign w:val="center"/>
          </w:tcPr>
          <w:p>
            <w:pPr>
              <w:pStyle w:val="11"/>
            </w:pPr>
            <w:r>
              <w:t>3.70</w:t>
            </w:r>
          </w:p>
        </w:tc>
        <w:tc>
          <w:tcPr>
            <w:tcW w:w="1134" w:type="dxa"/>
            <w:vAlign w:val="center"/>
          </w:tcPr>
          <w:p>
            <w:pPr>
              <w:pStyle w:val="11"/>
            </w:pPr>
            <w:r>
              <w:t>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7.97</w:t>
            </w:r>
          </w:p>
        </w:tc>
        <w:tc>
          <w:tcPr>
            <w:tcW w:w="1134" w:type="dxa"/>
            <w:vAlign w:val="center"/>
          </w:tcPr>
          <w:p>
            <w:pPr>
              <w:pStyle w:val="11"/>
            </w:pPr>
            <w:r>
              <w:t>7.97</w:t>
            </w:r>
          </w:p>
        </w:tc>
        <w:tc>
          <w:tcPr>
            <w:tcW w:w="1134" w:type="dxa"/>
            <w:vAlign w:val="center"/>
          </w:tcPr>
          <w:p>
            <w:pPr>
              <w:pStyle w:val="11"/>
            </w:pPr>
            <w:r>
              <w:t>7.97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7.97</w:t>
            </w:r>
          </w:p>
        </w:tc>
        <w:tc>
          <w:tcPr>
            <w:tcW w:w="1134" w:type="dxa"/>
            <w:vAlign w:val="center"/>
          </w:tcPr>
          <w:p>
            <w:pPr>
              <w:pStyle w:val="11"/>
            </w:pPr>
            <w:r>
              <w:t>7.97</w:t>
            </w:r>
          </w:p>
        </w:tc>
        <w:tc>
          <w:tcPr>
            <w:tcW w:w="1134" w:type="dxa"/>
            <w:vAlign w:val="center"/>
          </w:tcPr>
          <w:p>
            <w:pPr>
              <w:pStyle w:val="11"/>
            </w:pPr>
            <w:r>
              <w:t>7.97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7.97</w:t>
            </w:r>
          </w:p>
        </w:tc>
        <w:tc>
          <w:tcPr>
            <w:tcW w:w="1134" w:type="dxa"/>
            <w:vAlign w:val="center"/>
          </w:tcPr>
          <w:p>
            <w:pPr>
              <w:pStyle w:val="11"/>
            </w:pPr>
            <w:r>
              <w:t>7.97</w:t>
            </w:r>
          </w:p>
        </w:tc>
        <w:tc>
          <w:tcPr>
            <w:tcW w:w="1134" w:type="dxa"/>
            <w:vAlign w:val="center"/>
          </w:tcPr>
          <w:p>
            <w:pPr>
              <w:pStyle w:val="11"/>
            </w:pPr>
            <w:r>
              <w:t>7.97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257.51</w:t>
            </w:r>
          </w:p>
        </w:tc>
        <w:tc>
          <w:tcPr>
            <w:tcW w:w="1361" w:type="dxa"/>
            <w:vAlign w:val="center"/>
          </w:tcPr>
          <w:p>
            <w:pPr>
              <w:pStyle w:val="15"/>
            </w:pPr>
            <w:r>
              <w:t>153.81</w:t>
            </w:r>
          </w:p>
        </w:tc>
        <w:tc>
          <w:tcPr>
            <w:tcW w:w="1361" w:type="dxa"/>
            <w:vAlign w:val="center"/>
          </w:tcPr>
          <w:p>
            <w:pPr>
              <w:pStyle w:val="15"/>
            </w:pPr>
            <w:r>
              <w:t>103.70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65.72</w:t>
            </w:r>
          </w:p>
        </w:tc>
        <w:tc>
          <w:tcPr>
            <w:tcW w:w="1361" w:type="dxa"/>
            <w:vAlign w:val="center"/>
          </w:tcPr>
          <w:p>
            <w:pPr>
              <w:pStyle w:val="11"/>
            </w:pPr>
            <w:r>
              <w:t>65.72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65.72</w:t>
            </w:r>
          </w:p>
        </w:tc>
        <w:tc>
          <w:tcPr>
            <w:tcW w:w="1361" w:type="dxa"/>
            <w:vAlign w:val="center"/>
          </w:tcPr>
          <w:p>
            <w:pPr>
              <w:pStyle w:val="11"/>
            </w:pPr>
            <w:r>
              <w:t>65.72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57.01</w:t>
            </w:r>
          </w:p>
        </w:tc>
        <w:tc>
          <w:tcPr>
            <w:tcW w:w="1361" w:type="dxa"/>
            <w:vAlign w:val="center"/>
          </w:tcPr>
          <w:p>
            <w:pPr>
              <w:pStyle w:val="11"/>
            </w:pPr>
            <w:r>
              <w:t>57.01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8.72</w:t>
            </w:r>
          </w:p>
        </w:tc>
        <w:tc>
          <w:tcPr>
            <w:tcW w:w="1361" w:type="dxa"/>
            <w:vAlign w:val="center"/>
          </w:tcPr>
          <w:p>
            <w:pPr>
              <w:pStyle w:val="11"/>
            </w:pPr>
            <w:r>
              <w:t>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6.29</w:t>
            </w:r>
          </w:p>
        </w:tc>
        <w:tc>
          <w:tcPr>
            <w:tcW w:w="1361" w:type="dxa"/>
            <w:vAlign w:val="center"/>
          </w:tcPr>
          <w:p>
            <w:pPr>
              <w:pStyle w:val="11"/>
            </w:pPr>
            <w:r>
              <w:t>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6.29</w:t>
            </w:r>
          </w:p>
        </w:tc>
        <w:tc>
          <w:tcPr>
            <w:tcW w:w="1361" w:type="dxa"/>
            <w:vAlign w:val="center"/>
          </w:tcPr>
          <w:p>
            <w:pPr>
              <w:pStyle w:val="11"/>
            </w:pPr>
            <w:r>
              <w:t>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6.29</w:t>
            </w:r>
          </w:p>
        </w:tc>
        <w:tc>
          <w:tcPr>
            <w:tcW w:w="1361" w:type="dxa"/>
            <w:vAlign w:val="center"/>
          </w:tcPr>
          <w:p>
            <w:pPr>
              <w:pStyle w:val="11"/>
            </w:pPr>
            <w:r>
              <w:t>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177.52</w:t>
            </w:r>
          </w:p>
        </w:tc>
        <w:tc>
          <w:tcPr>
            <w:tcW w:w="1361" w:type="dxa"/>
            <w:vAlign w:val="center"/>
          </w:tcPr>
          <w:p>
            <w:pPr>
              <w:pStyle w:val="11"/>
            </w:pPr>
            <w:r>
              <w:t>73.83</w:t>
            </w:r>
          </w:p>
        </w:tc>
        <w:tc>
          <w:tcPr>
            <w:tcW w:w="1361" w:type="dxa"/>
            <w:vAlign w:val="center"/>
          </w:tcPr>
          <w:p>
            <w:pPr>
              <w:pStyle w:val="11"/>
            </w:pPr>
            <w:r>
              <w:t>103.70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177.52</w:t>
            </w:r>
          </w:p>
        </w:tc>
        <w:tc>
          <w:tcPr>
            <w:tcW w:w="1361" w:type="dxa"/>
            <w:vAlign w:val="center"/>
          </w:tcPr>
          <w:p>
            <w:pPr>
              <w:pStyle w:val="11"/>
            </w:pPr>
            <w:r>
              <w:t>73.83</w:t>
            </w:r>
          </w:p>
        </w:tc>
        <w:tc>
          <w:tcPr>
            <w:tcW w:w="1361" w:type="dxa"/>
            <w:vAlign w:val="center"/>
          </w:tcPr>
          <w:p>
            <w:pPr>
              <w:pStyle w:val="11"/>
            </w:pPr>
            <w:r>
              <w:t>103.70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73.83</w:t>
            </w:r>
          </w:p>
        </w:tc>
        <w:tc>
          <w:tcPr>
            <w:tcW w:w="1361" w:type="dxa"/>
            <w:vAlign w:val="center"/>
          </w:tcPr>
          <w:p>
            <w:pPr>
              <w:pStyle w:val="11"/>
            </w:pPr>
            <w:r>
              <w:t>73.83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2130148</w:t>
            </w:r>
          </w:p>
        </w:tc>
        <w:tc>
          <w:tcPr>
            <w:tcW w:w="4535" w:type="dxa"/>
            <w:vAlign w:val="center"/>
          </w:tcPr>
          <w:p>
            <w:pPr>
              <w:pStyle w:val="12"/>
            </w:pPr>
            <w:r>
              <w:t>渔业发展</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3.70</w:t>
            </w:r>
          </w:p>
        </w:tc>
        <w:tc>
          <w:tcPr>
            <w:tcW w:w="1361" w:type="dxa"/>
            <w:vAlign w:val="center"/>
          </w:tcPr>
          <w:p>
            <w:pPr>
              <w:pStyle w:val="11"/>
            </w:pPr>
          </w:p>
        </w:tc>
        <w:tc>
          <w:tcPr>
            <w:tcW w:w="1361" w:type="dxa"/>
            <w:vAlign w:val="center"/>
          </w:tcPr>
          <w:p>
            <w:pPr>
              <w:pStyle w:val="11"/>
            </w:pPr>
            <w:r>
              <w:t>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7.97</w:t>
            </w:r>
          </w:p>
        </w:tc>
        <w:tc>
          <w:tcPr>
            <w:tcW w:w="1361" w:type="dxa"/>
            <w:vAlign w:val="center"/>
          </w:tcPr>
          <w:p>
            <w:pPr>
              <w:pStyle w:val="11"/>
            </w:pPr>
            <w:r>
              <w:t>7.97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7.97</w:t>
            </w:r>
          </w:p>
        </w:tc>
        <w:tc>
          <w:tcPr>
            <w:tcW w:w="1361" w:type="dxa"/>
            <w:vAlign w:val="center"/>
          </w:tcPr>
          <w:p>
            <w:pPr>
              <w:pStyle w:val="11"/>
            </w:pPr>
            <w:r>
              <w:t>7.97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7.97</w:t>
            </w:r>
          </w:p>
        </w:tc>
        <w:tc>
          <w:tcPr>
            <w:tcW w:w="1361" w:type="dxa"/>
            <w:vAlign w:val="center"/>
          </w:tcPr>
          <w:p>
            <w:pPr>
              <w:pStyle w:val="11"/>
            </w:pPr>
            <w:r>
              <w:t>7.97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257.51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65.72</w:t>
            </w:r>
          </w:p>
        </w:tc>
        <w:tc>
          <w:tcPr>
            <w:tcW w:w="1474" w:type="dxa"/>
            <w:vAlign w:val="center"/>
          </w:tcPr>
          <w:p>
            <w:pPr>
              <w:pStyle w:val="11"/>
            </w:pPr>
            <w:r>
              <w:t>65.72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6.29</w:t>
            </w:r>
          </w:p>
        </w:tc>
        <w:tc>
          <w:tcPr>
            <w:tcW w:w="1474" w:type="dxa"/>
            <w:vAlign w:val="center"/>
          </w:tcPr>
          <w:p>
            <w:pPr>
              <w:pStyle w:val="11"/>
            </w:pPr>
            <w:r>
              <w:t>6.29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177.52</w:t>
            </w:r>
          </w:p>
        </w:tc>
        <w:tc>
          <w:tcPr>
            <w:tcW w:w="1474" w:type="dxa"/>
            <w:vAlign w:val="center"/>
          </w:tcPr>
          <w:p>
            <w:pPr>
              <w:pStyle w:val="11"/>
            </w:pPr>
            <w:r>
              <w:t>177.52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7.97</w:t>
            </w:r>
          </w:p>
        </w:tc>
        <w:tc>
          <w:tcPr>
            <w:tcW w:w="1474" w:type="dxa"/>
            <w:vAlign w:val="center"/>
          </w:tcPr>
          <w:p>
            <w:pPr>
              <w:pStyle w:val="11"/>
            </w:pPr>
            <w:r>
              <w:t>7.97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257.51</w:t>
            </w:r>
          </w:p>
        </w:tc>
        <w:tc>
          <w:tcPr>
            <w:tcW w:w="3402" w:type="dxa"/>
            <w:vAlign w:val="center"/>
          </w:tcPr>
          <w:p>
            <w:pPr>
              <w:pStyle w:val="14"/>
            </w:pPr>
            <w:r>
              <w:t>本年支出合计</w:t>
            </w:r>
          </w:p>
        </w:tc>
        <w:tc>
          <w:tcPr>
            <w:tcW w:w="1474" w:type="dxa"/>
            <w:vAlign w:val="center"/>
          </w:tcPr>
          <w:p>
            <w:pPr>
              <w:pStyle w:val="15"/>
            </w:pPr>
            <w:r>
              <w:t>257.51</w:t>
            </w:r>
          </w:p>
        </w:tc>
        <w:tc>
          <w:tcPr>
            <w:tcW w:w="1474" w:type="dxa"/>
            <w:vAlign w:val="center"/>
          </w:tcPr>
          <w:p>
            <w:pPr>
              <w:pStyle w:val="15"/>
            </w:pPr>
            <w:r>
              <w:t>257.51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257.51</w:t>
            </w:r>
          </w:p>
        </w:tc>
        <w:tc>
          <w:tcPr>
            <w:tcW w:w="3402" w:type="dxa"/>
            <w:vAlign w:val="center"/>
          </w:tcPr>
          <w:p>
            <w:pPr>
              <w:pStyle w:val="14"/>
            </w:pPr>
            <w:r>
              <w:t>支出总计</w:t>
            </w:r>
          </w:p>
        </w:tc>
        <w:tc>
          <w:tcPr>
            <w:tcW w:w="1474" w:type="dxa"/>
            <w:vAlign w:val="center"/>
          </w:tcPr>
          <w:p>
            <w:pPr>
              <w:pStyle w:val="15"/>
            </w:pPr>
            <w:r>
              <w:t>257.51</w:t>
            </w:r>
          </w:p>
        </w:tc>
        <w:tc>
          <w:tcPr>
            <w:tcW w:w="1474" w:type="dxa"/>
            <w:vAlign w:val="center"/>
          </w:tcPr>
          <w:p>
            <w:pPr>
              <w:pStyle w:val="15"/>
            </w:pPr>
            <w:r>
              <w:t>257.51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257.51</w:t>
            </w:r>
          </w:p>
        </w:tc>
        <w:tc>
          <w:tcPr>
            <w:tcW w:w="2551" w:type="dxa"/>
            <w:vAlign w:val="center"/>
          </w:tcPr>
          <w:p>
            <w:pPr>
              <w:pStyle w:val="15"/>
            </w:pPr>
            <w:r>
              <w:t>153.81</w:t>
            </w:r>
          </w:p>
        </w:tc>
        <w:tc>
          <w:tcPr>
            <w:tcW w:w="2551" w:type="dxa"/>
            <w:vAlign w:val="center"/>
          </w:tcPr>
          <w:p>
            <w:pPr>
              <w:pStyle w:val="15"/>
            </w:pPr>
            <w:r>
              <w:t>103.70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65.72</w:t>
            </w:r>
          </w:p>
        </w:tc>
        <w:tc>
          <w:tcPr>
            <w:tcW w:w="2551" w:type="dxa"/>
            <w:vAlign w:val="center"/>
          </w:tcPr>
          <w:p>
            <w:pPr>
              <w:pStyle w:val="11"/>
            </w:pPr>
            <w:r>
              <w:t>65.72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65.72</w:t>
            </w:r>
          </w:p>
        </w:tc>
        <w:tc>
          <w:tcPr>
            <w:tcW w:w="2551" w:type="dxa"/>
            <w:vAlign w:val="center"/>
          </w:tcPr>
          <w:p>
            <w:pPr>
              <w:pStyle w:val="11"/>
            </w:pPr>
            <w:r>
              <w:t>65.72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57.01</w:t>
            </w:r>
          </w:p>
        </w:tc>
        <w:tc>
          <w:tcPr>
            <w:tcW w:w="2551" w:type="dxa"/>
            <w:vAlign w:val="center"/>
          </w:tcPr>
          <w:p>
            <w:pPr>
              <w:pStyle w:val="11"/>
            </w:pPr>
            <w:r>
              <w:t>57.01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8.72</w:t>
            </w:r>
          </w:p>
        </w:tc>
        <w:tc>
          <w:tcPr>
            <w:tcW w:w="2551" w:type="dxa"/>
            <w:vAlign w:val="center"/>
          </w:tcPr>
          <w:p>
            <w:pPr>
              <w:pStyle w:val="11"/>
            </w:pPr>
            <w:r>
              <w:t>8.72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6.29</w:t>
            </w:r>
          </w:p>
        </w:tc>
        <w:tc>
          <w:tcPr>
            <w:tcW w:w="2551" w:type="dxa"/>
            <w:vAlign w:val="center"/>
          </w:tcPr>
          <w:p>
            <w:pPr>
              <w:pStyle w:val="11"/>
            </w:pPr>
            <w:r>
              <w:t>6.29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6.29</w:t>
            </w:r>
          </w:p>
        </w:tc>
        <w:tc>
          <w:tcPr>
            <w:tcW w:w="2551" w:type="dxa"/>
            <w:vAlign w:val="center"/>
          </w:tcPr>
          <w:p>
            <w:pPr>
              <w:pStyle w:val="11"/>
            </w:pPr>
            <w:r>
              <w:t>6.29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6.29</w:t>
            </w:r>
          </w:p>
        </w:tc>
        <w:tc>
          <w:tcPr>
            <w:tcW w:w="2551" w:type="dxa"/>
            <w:vAlign w:val="center"/>
          </w:tcPr>
          <w:p>
            <w:pPr>
              <w:pStyle w:val="11"/>
            </w:pPr>
            <w:r>
              <w:t>6.29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177.52</w:t>
            </w:r>
          </w:p>
        </w:tc>
        <w:tc>
          <w:tcPr>
            <w:tcW w:w="2551" w:type="dxa"/>
            <w:vAlign w:val="center"/>
          </w:tcPr>
          <w:p>
            <w:pPr>
              <w:pStyle w:val="11"/>
            </w:pPr>
            <w:r>
              <w:t>73.83</w:t>
            </w:r>
          </w:p>
        </w:tc>
        <w:tc>
          <w:tcPr>
            <w:tcW w:w="2551" w:type="dxa"/>
            <w:vAlign w:val="center"/>
          </w:tcPr>
          <w:p>
            <w:pPr>
              <w:pStyle w:val="11"/>
            </w:pPr>
            <w:r>
              <w:t>103.70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177.52</w:t>
            </w:r>
          </w:p>
        </w:tc>
        <w:tc>
          <w:tcPr>
            <w:tcW w:w="2551" w:type="dxa"/>
            <w:vAlign w:val="center"/>
          </w:tcPr>
          <w:p>
            <w:pPr>
              <w:pStyle w:val="11"/>
            </w:pPr>
            <w:r>
              <w:t>73.83</w:t>
            </w:r>
          </w:p>
        </w:tc>
        <w:tc>
          <w:tcPr>
            <w:tcW w:w="2551" w:type="dxa"/>
            <w:vAlign w:val="center"/>
          </w:tcPr>
          <w:p>
            <w:pPr>
              <w:pStyle w:val="11"/>
            </w:pPr>
            <w:r>
              <w:t>103.70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73.83</w:t>
            </w:r>
          </w:p>
        </w:tc>
        <w:tc>
          <w:tcPr>
            <w:tcW w:w="2551" w:type="dxa"/>
            <w:vAlign w:val="center"/>
          </w:tcPr>
          <w:p>
            <w:pPr>
              <w:pStyle w:val="11"/>
            </w:pPr>
            <w:r>
              <w:t>73.83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2130148</w:t>
            </w:r>
          </w:p>
        </w:tc>
        <w:tc>
          <w:tcPr>
            <w:tcW w:w="4535" w:type="dxa"/>
            <w:vAlign w:val="center"/>
          </w:tcPr>
          <w:p>
            <w:pPr>
              <w:pStyle w:val="12"/>
            </w:pPr>
            <w:r>
              <w:t>渔业发展</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3.70</w:t>
            </w:r>
          </w:p>
        </w:tc>
        <w:tc>
          <w:tcPr>
            <w:tcW w:w="2551" w:type="dxa"/>
            <w:vAlign w:val="center"/>
          </w:tcPr>
          <w:p>
            <w:pPr>
              <w:pStyle w:val="11"/>
            </w:pPr>
          </w:p>
        </w:tc>
        <w:tc>
          <w:tcPr>
            <w:tcW w:w="2551" w:type="dxa"/>
            <w:vAlign w:val="center"/>
          </w:tcPr>
          <w:p>
            <w:pPr>
              <w:pStyle w:val="11"/>
            </w:pPr>
            <w:r>
              <w:t>3.70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7.97</w:t>
            </w:r>
          </w:p>
        </w:tc>
        <w:tc>
          <w:tcPr>
            <w:tcW w:w="2551" w:type="dxa"/>
            <w:vAlign w:val="center"/>
          </w:tcPr>
          <w:p>
            <w:pPr>
              <w:pStyle w:val="11"/>
            </w:pPr>
            <w:r>
              <w:t>7.97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7.97</w:t>
            </w:r>
          </w:p>
        </w:tc>
        <w:tc>
          <w:tcPr>
            <w:tcW w:w="2551" w:type="dxa"/>
            <w:vAlign w:val="center"/>
          </w:tcPr>
          <w:p>
            <w:pPr>
              <w:pStyle w:val="11"/>
            </w:pPr>
            <w:r>
              <w:t>7.97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7.97</w:t>
            </w:r>
          </w:p>
        </w:tc>
        <w:tc>
          <w:tcPr>
            <w:tcW w:w="2551" w:type="dxa"/>
            <w:vAlign w:val="center"/>
          </w:tcPr>
          <w:p>
            <w:pPr>
              <w:pStyle w:val="11"/>
            </w:pPr>
            <w:r>
              <w:t>7.97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153.81</w:t>
            </w:r>
          </w:p>
        </w:tc>
        <w:tc>
          <w:tcPr>
            <w:tcW w:w="2551" w:type="dxa"/>
            <w:vAlign w:val="center"/>
          </w:tcPr>
          <w:p>
            <w:pPr>
              <w:pStyle w:val="15"/>
            </w:pPr>
            <w:r>
              <w:t>145.74</w:t>
            </w:r>
          </w:p>
        </w:tc>
        <w:tc>
          <w:tcPr>
            <w:tcW w:w="2551" w:type="dxa"/>
            <w:vAlign w:val="center"/>
          </w:tcPr>
          <w:p>
            <w:pPr>
              <w:pStyle w:val="15"/>
            </w:pPr>
            <w:r>
              <w:t>8.07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89.95</w:t>
            </w:r>
          </w:p>
        </w:tc>
        <w:tc>
          <w:tcPr>
            <w:tcW w:w="2551" w:type="dxa"/>
            <w:vAlign w:val="center"/>
          </w:tcPr>
          <w:p>
            <w:pPr>
              <w:pStyle w:val="11"/>
            </w:pPr>
            <w:r>
              <w:t>89.95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24.63</w:t>
            </w:r>
          </w:p>
        </w:tc>
        <w:tc>
          <w:tcPr>
            <w:tcW w:w="2551" w:type="dxa"/>
            <w:vAlign w:val="center"/>
          </w:tcPr>
          <w:p>
            <w:pPr>
              <w:pStyle w:val="11"/>
            </w:pPr>
            <w:r>
              <w:t>24.63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4.63</w:t>
            </w:r>
          </w:p>
        </w:tc>
        <w:tc>
          <w:tcPr>
            <w:tcW w:w="2551" w:type="dxa"/>
            <w:vAlign w:val="center"/>
          </w:tcPr>
          <w:p>
            <w:pPr>
              <w:pStyle w:val="11"/>
            </w:pPr>
            <w:r>
              <w:t>4.63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37.21</w:t>
            </w:r>
          </w:p>
        </w:tc>
        <w:tc>
          <w:tcPr>
            <w:tcW w:w="2551" w:type="dxa"/>
            <w:vAlign w:val="center"/>
          </w:tcPr>
          <w:p>
            <w:pPr>
              <w:pStyle w:val="11"/>
            </w:pPr>
            <w:r>
              <w:t>37.21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8.72</w:t>
            </w:r>
          </w:p>
        </w:tc>
        <w:tc>
          <w:tcPr>
            <w:tcW w:w="2551" w:type="dxa"/>
            <w:vAlign w:val="center"/>
          </w:tcPr>
          <w:p>
            <w:pPr>
              <w:pStyle w:val="11"/>
            </w:pPr>
            <w:r>
              <w:t>8.72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3.54</w:t>
            </w:r>
          </w:p>
        </w:tc>
        <w:tc>
          <w:tcPr>
            <w:tcW w:w="2551" w:type="dxa"/>
            <w:vAlign w:val="center"/>
          </w:tcPr>
          <w:p>
            <w:pPr>
              <w:pStyle w:val="11"/>
            </w:pPr>
            <w:r>
              <w:t>3.54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2.74</w:t>
            </w:r>
          </w:p>
        </w:tc>
        <w:tc>
          <w:tcPr>
            <w:tcW w:w="2551" w:type="dxa"/>
            <w:vAlign w:val="center"/>
          </w:tcPr>
          <w:p>
            <w:pPr>
              <w:pStyle w:val="11"/>
            </w:pPr>
            <w:r>
              <w:t>2.74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7.97</w:t>
            </w:r>
          </w:p>
        </w:tc>
        <w:tc>
          <w:tcPr>
            <w:tcW w:w="2551" w:type="dxa"/>
            <w:vAlign w:val="center"/>
          </w:tcPr>
          <w:p>
            <w:pPr>
              <w:pStyle w:val="11"/>
            </w:pPr>
            <w:r>
              <w:t>7.97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8.07</w:t>
            </w:r>
          </w:p>
        </w:tc>
        <w:tc>
          <w:tcPr>
            <w:tcW w:w="2551" w:type="dxa"/>
            <w:vAlign w:val="center"/>
          </w:tcPr>
          <w:p>
            <w:pPr>
              <w:pStyle w:val="11"/>
            </w:pPr>
          </w:p>
        </w:tc>
        <w:tc>
          <w:tcPr>
            <w:tcW w:w="2551" w:type="dxa"/>
            <w:vAlign w:val="center"/>
          </w:tcPr>
          <w:p>
            <w:pPr>
              <w:pStyle w:val="11"/>
            </w:pPr>
            <w:r>
              <w:t>8.07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0.49</w:t>
            </w:r>
          </w:p>
        </w:tc>
        <w:tc>
          <w:tcPr>
            <w:tcW w:w="2551" w:type="dxa"/>
            <w:vAlign w:val="center"/>
          </w:tcPr>
          <w:p>
            <w:pPr>
              <w:pStyle w:val="11"/>
            </w:pPr>
          </w:p>
        </w:tc>
        <w:tc>
          <w:tcPr>
            <w:tcW w:w="2551" w:type="dxa"/>
            <w:vAlign w:val="center"/>
          </w:tcPr>
          <w:p>
            <w:pPr>
              <w:pStyle w:val="11"/>
            </w:pPr>
            <w:r>
              <w:t>0.49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0.62</w:t>
            </w:r>
          </w:p>
        </w:tc>
        <w:tc>
          <w:tcPr>
            <w:tcW w:w="2551" w:type="dxa"/>
            <w:vAlign w:val="center"/>
          </w:tcPr>
          <w:p>
            <w:pPr>
              <w:pStyle w:val="11"/>
            </w:pPr>
          </w:p>
        </w:tc>
        <w:tc>
          <w:tcPr>
            <w:tcW w:w="2551" w:type="dxa"/>
            <w:vAlign w:val="center"/>
          </w:tcPr>
          <w:p>
            <w:pPr>
              <w:pStyle w:val="11"/>
            </w:pPr>
            <w:r>
              <w:t>0.62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1.26</w:t>
            </w:r>
          </w:p>
        </w:tc>
        <w:tc>
          <w:tcPr>
            <w:tcW w:w="2551" w:type="dxa"/>
            <w:vAlign w:val="center"/>
          </w:tcPr>
          <w:p>
            <w:pPr>
              <w:pStyle w:val="11"/>
            </w:pPr>
          </w:p>
        </w:tc>
        <w:tc>
          <w:tcPr>
            <w:tcW w:w="2551" w:type="dxa"/>
            <w:vAlign w:val="center"/>
          </w:tcPr>
          <w:p>
            <w:pPr>
              <w:pStyle w:val="11"/>
            </w:pPr>
            <w:r>
              <w:t>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55.79</w:t>
            </w:r>
          </w:p>
        </w:tc>
        <w:tc>
          <w:tcPr>
            <w:tcW w:w="2551" w:type="dxa"/>
            <w:vAlign w:val="center"/>
          </w:tcPr>
          <w:p>
            <w:pPr>
              <w:pStyle w:val="11"/>
            </w:pPr>
            <w:r>
              <w:t>55.79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55.79</w:t>
            </w:r>
          </w:p>
        </w:tc>
        <w:tc>
          <w:tcPr>
            <w:tcW w:w="2551" w:type="dxa"/>
            <w:vAlign w:val="center"/>
          </w:tcPr>
          <w:p>
            <w:pPr>
              <w:pStyle w:val="11"/>
            </w:pPr>
            <w:r>
              <w:t>55.79</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石家庄市鹿泉区水产技术推广中心2025年单位预算信息公开情况说明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按照《中华人民共和国预算法》、《地方预决算公开操作规程》和《关于进一步推进预算公开工作的实施意见》规定，现将石家庄市鹿泉区水产技术推广中心2025年单位预算公开如下：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渔业新品种、新技术引进、试验、示范和推广工作的技术保障和事务性工作；负责水生动物疫病、疫情的测报、预报、防治与防疫的技术保障和事务性工作；负责渔业产品生产过程中检验、检测、技术咨询和服务工作等；负责渔业经济调查基础数据的收集、整理、上报工作；负责重点品种监测的技术保障和事务性工作；负责渔业公共信息服务、技术宣传、教育培训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石家庄市鹿泉区水产技术推广中心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257.51万元，其中：一般公共预算收入257.51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水产技术推广中心年度单位预算中支出预算的总体情况。2025年支出预算257.51万元，其中基本支出153.81万元，包括人员经费145.74万元和日常公用经费8.07万元；项目支出103.70万元，主要为2025年成品油价格调整对渔业补助资金项目100万元，渔业安全生产责任保险1.3万元，水产品质量安全监管工作经费2.4万元，合计103.70万元。</w:t>
      </w:r>
    </w:p>
    <w:p>
      <w:pPr>
        <w:pStyle w:val="18"/>
      </w:pPr>
      <w:r>
        <w:t>3、比上年增减情况</w:t>
      </w:r>
    </w:p>
    <w:p>
      <w:pPr>
        <w:pStyle w:val="18"/>
      </w:pPr>
      <w:r>
        <w:t>2025年预算收支安排257.51万元，较2024年预算增加35.88万元，其中：基本支出减少32.55万元，主要为2025年在职人员减少，导致人员和公用经费减少。项目支出增加68.43万元，主要为2025年增加上级补助项目一个共计100万元，本级项目资金减少1.57万元，上年结转项目资金减少30万元，合计增加68.43万元。</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2025年，我单位机关运行经费共计安排8.07万元，主要用于日常维修、办公用房水电费、办公用房取暖费、 办公用房物业管理费等日常运行支出。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rPr>
          <w:rFonts w:hint="eastAsia"/>
        </w:rPr>
        <w:t xml:space="preserve"> 2025年，我单位财政拨款“三公”经费预算安排2.70万元，其中因公出国（境）费0.00万元； 公务用车购置及运维费2.70万元（其中：公务用车购置费为0.00万元，公务用车运维费2.70万元)； 公务接待费0.00万元。与2024年相比</w:t>
      </w:r>
      <w:r>
        <w:rPr>
          <w:rFonts w:hint="eastAsia"/>
          <w:lang w:eastAsia="zh-CN"/>
        </w:rPr>
        <w:t>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1、2025水产品质量安全监管工作经费绩效目标表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13011025P00157810001F</w:t>
            </w:r>
          </w:p>
        </w:tc>
        <w:tc>
          <w:tcPr>
            <w:tcW w:w="2835" w:type="dxa"/>
            <w:vAlign w:val="center"/>
          </w:tcPr>
          <w:p>
            <w:pPr>
              <w:pStyle w:val="10"/>
            </w:pPr>
            <w:r>
              <w:t>项目名称</w:t>
            </w:r>
          </w:p>
        </w:tc>
        <w:tc>
          <w:tcPr>
            <w:tcW w:w="6095" w:type="dxa"/>
            <w:gridSpan w:val="3"/>
            <w:vAlign w:val="center"/>
          </w:tcPr>
          <w:p>
            <w:pPr>
              <w:pStyle w:val="12"/>
            </w:pPr>
            <w:r>
              <w:t>2025水产品质量安全监管工作经费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w:t>
            </w:r>
          </w:p>
        </w:tc>
        <w:tc>
          <w:tcPr>
            <w:tcW w:w="2835" w:type="dxa"/>
            <w:vAlign w:val="center"/>
          </w:tcPr>
          <w:p>
            <w:pPr>
              <w:pStyle w:val="10"/>
            </w:pPr>
            <w:r>
              <w:t>其中：财政    资金</w:t>
            </w:r>
          </w:p>
        </w:tc>
        <w:tc>
          <w:tcPr>
            <w:tcW w:w="2551" w:type="dxa"/>
            <w:vAlign w:val="center"/>
          </w:tcPr>
          <w:p>
            <w:pPr>
              <w:pStyle w:val="12"/>
            </w:pPr>
            <w:r>
              <w:t>2.40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用于水产品质量安全宣传及防控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30%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1.开展水产品质量安全宣传及防控，计划对本区水产品进行60批次抽样检测，提高我区水产品安全系数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水产品抽样批次</w:t>
            </w:r>
          </w:p>
        </w:tc>
        <w:tc>
          <w:tcPr>
            <w:tcW w:w="5386" w:type="dxa"/>
            <w:vAlign w:val="center"/>
          </w:tcPr>
          <w:p>
            <w:pPr>
              <w:pStyle w:val="12"/>
            </w:pPr>
            <w:r>
              <w:t>水产品抽样检测总批次数</w:t>
            </w:r>
          </w:p>
        </w:tc>
        <w:tc>
          <w:tcPr>
            <w:tcW w:w="2268" w:type="dxa"/>
            <w:vAlign w:val="center"/>
          </w:tcPr>
          <w:p>
            <w:pPr>
              <w:pStyle w:val="12"/>
            </w:pPr>
            <w:r>
              <w:t>60批次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完成工作内容与年初计划的比例</w:t>
            </w:r>
          </w:p>
        </w:tc>
        <w:tc>
          <w:tcPr>
            <w:tcW w:w="5386" w:type="dxa"/>
            <w:vAlign w:val="center"/>
          </w:tcPr>
          <w:p>
            <w:pPr>
              <w:pStyle w:val="12"/>
            </w:pPr>
            <w:r>
              <w:t>完成工作内容占总体目标的比例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项目按时完成的效率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完成此项目所需资金数</w:t>
            </w:r>
          </w:p>
        </w:tc>
        <w:tc>
          <w:tcPr>
            <w:tcW w:w="5386" w:type="dxa"/>
            <w:vAlign w:val="center"/>
          </w:tcPr>
          <w:p>
            <w:pPr>
              <w:pStyle w:val="12"/>
            </w:pPr>
            <w:r>
              <w:t>完成此项工作所需补助资金</w:t>
            </w:r>
          </w:p>
        </w:tc>
        <w:tc>
          <w:tcPr>
            <w:tcW w:w="2268" w:type="dxa"/>
            <w:vAlign w:val="center"/>
          </w:tcPr>
          <w:p>
            <w:pPr>
              <w:pStyle w:val="12"/>
            </w:pPr>
            <w:r>
              <w:t>2.4万元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我区水产品市场竞争力</w:t>
            </w:r>
          </w:p>
        </w:tc>
        <w:tc>
          <w:tcPr>
            <w:tcW w:w="5386" w:type="dxa"/>
            <w:vAlign w:val="center"/>
          </w:tcPr>
          <w:p>
            <w:pPr>
              <w:pStyle w:val="12"/>
            </w:pPr>
            <w:r>
              <w:t>提高我区水产品的市场竞争力</w:t>
            </w:r>
          </w:p>
        </w:tc>
        <w:tc>
          <w:tcPr>
            <w:tcW w:w="2268" w:type="dxa"/>
            <w:vAlign w:val="center"/>
          </w:tcPr>
          <w:p>
            <w:pPr>
              <w:pStyle w:val="12"/>
            </w:pPr>
            <w:r>
              <w:t>我区水产品市场竞争力增强</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我区水产品质量安全水平</w:t>
            </w:r>
          </w:p>
        </w:tc>
        <w:tc>
          <w:tcPr>
            <w:tcW w:w="5386" w:type="dxa"/>
            <w:vAlign w:val="center"/>
          </w:tcPr>
          <w:p>
            <w:pPr>
              <w:pStyle w:val="12"/>
            </w:pPr>
            <w:r>
              <w:t>提高我区水产品质量安全水平</w:t>
            </w:r>
          </w:p>
        </w:tc>
        <w:tc>
          <w:tcPr>
            <w:tcW w:w="2268" w:type="dxa"/>
            <w:vAlign w:val="center"/>
          </w:tcPr>
          <w:p>
            <w:pPr>
              <w:pStyle w:val="12"/>
            </w:pPr>
            <w:r>
              <w:t>水产品质量安全水平明显提高</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水产用药减量增效改善生态环境</w:t>
            </w:r>
          </w:p>
        </w:tc>
        <w:tc>
          <w:tcPr>
            <w:tcW w:w="5386" w:type="dxa"/>
            <w:vAlign w:val="center"/>
          </w:tcPr>
          <w:p>
            <w:pPr>
              <w:pStyle w:val="12"/>
            </w:pPr>
            <w:r>
              <w:t>通过渔药减量增效改善养殖生态环境</w:t>
            </w:r>
          </w:p>
        </w:tc>
        <w:tc>
          <w:tcPr>
            <w:tcW w:w="2268" w:type="dxa"/>
            <w:vAlign w:val="center"/>
          </w:tcPr>
          <w:p>
            <w:pPr>
              <w:pStyle w:val="12"/>
            </w:pPr>
            <w:r>
              <w:t>水产养殖环境得到改善</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我区渔业可持续发展</w:t>
            </w:r>
          </w:p>
        </w:tc>
        <w:tc>
          <w:tcPr>
            <w:tcW w:w="5386" w:type="dxa"/>
            <w:vAlign w:val="center"/>
          </w:tcPr>
          <w:p>
            <w:pPr>
              <w:pStyle w:val="12"/>
            </w:pPr>
            <w:r>
              <w:t>科学养殖推动我区渔业可持续发展</w:t>
            </w:r>
          </w:p>
        </w:tc>
        <w:tc>
          <w:tcPr>
            <w:tcW w:w="2268" w:type="dxa"/>
            <w:vAlign w:val="center"/>
          </w:tcPr>
          <w:p>
            <w:pPr>
              <w:pStyle w:val="12"/>
            </w:pPr>
            <w:r>
              <w:t>促进渔业可持续发展</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受益养殖户满意率</w:t>
            </w:r>
          </w:p>
        </w:tc>
        <w:tc>
          <w:tcPr>
            <w:tcW w:w="5386" w:type="dxa"/>
            <w:vAlign w:val="center"/>
          </w:tcPr>
          <w:p>
            <w:pPr>
              <w:pStyle w:val="12"/>
            </w:pPr>
            <w:r>
              <w:t>受益养殖户的满意程度</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2、2025渔业安全生产责任保险绩效目标表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13011025P001578100023</w:t>
            </w:r>
          </w:p>
        </w:tc>
        <w:tc>
          <w:tcPr>
            <w:tcW w:w="2835" w:type="dxa"/>
            <w:vAlign w:val="center"/>
          </w:tcPr>
          <w:p>
            <w:pPr>
              <w:pStyle w:val="10"/>
            </w:pPr>
            <w:r>
              <w:t>项目名称</w:t>
            </w:r>
          </w:p>
        </w:tc>
        <w:tc>
          <w:tcPr>
            <w:tcW w:w="6095" w:type="dxa"/>
            <w:gridSpan w:val="3"/>
            <w:vAlign w:val="center"/>
          </w:tcPr>
          <w:p>
            <w:pPr>
              <w:pStyle w:val="12"/>
            </w:pPr>
            <w:r>
              <w:t>2025渔业安全生产责任保险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w:t>
            </w:r>
          </w:p>
        </w:tc>
        <w:tc>
          <w:tcPr>
            <w:tcW w:w="2835" w:type="dxa"/>
            <w:vAlign w:val="center"/>
          </w:tcPr>
          <w:p>
            <w:pPr>
              <w:pStyle w:val="10"/>
            </w:pPr>
            <w:r>
              <w:t>其中：财政    资金</w:t>
            </w:r>
          </w:p>
        </w:tc>
        <w:tc>
          <w:tcPr>
            <w:tcW w:w="2551" w:type="dxa"/>
            <w:vAlign w:val="center"/>
          </w:tcPr>
          <w:p>
            <w:pPr>
              <w:pStyle w:val="12"/>
            </w:pPr>
            <w:r>
              <w:t>1.30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用于完成36位机动捕捞渔船渔民“渔业安全生产责任保险”的补助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1.完成对参加渔业互保协会“渔业安全生产责任保险”的36位机动捕捞渔船渔民的保费补助1.296万元，保障渔民生命安全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发放补助的人数</w:t>
            </w:r>
          </w:p>
        </w:tc>
        <w:tc>
          <w:tcPr>
            <w:tcW w:w="5386" w:type="dxa"/>
            <w:vAlign w:val="center"/>
          </w:tcPr>
          <w:p>
            <w:pPr>
              <w:pStyle w:val="12"/>
            </w:pPr>
            <w:r>
              <w:t>发放补助的人数</w:t>
            </w:r>
          </w:p>
        </w:tc>
        <w:tc>
          <w:tcPr>
            <w:tcW w:w="2268" w:type="dxa"/>
            <w:vAlign w:val="center"/>
          </w:tcPr>
          <w:p>
            <w:pPr>
              <w:pStyle w:val="12"/>
            </w:pPr>
            <w:r>
              <w:t>36人</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发放补助的精准率</w:t>
            </w:r>
          </w:p>
        </w:tc>
        <w:tc>
          <w:tcPr>
            <w:tcW w:w="5386" w:type="dxa"/>
            <w:vAlign w:val="center"/>
          </w:tcPr>
          <w:p>
            <w:pPr>
              <w:pStyle w:val="12"/>
            </w:pPr>
            <w:r>
              <w:t>对所有参加安责险的渔民发放补贴的精准率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完成工作的时间</w:t>
            </w:r>
          </w:p>
        </w:tc>
        <w:tc>
          <w:tcPr>
            <w:tcW w:w="5386" w:type="dxa"/>
            <w:vAlign w:val="center"/>
          </w:tcPr>
          <w:p>
            <w:pPr>
              <w:pStyle w:val="12"/>
            </w:pPr>
            <w:r>
              <w:t>2025年11月底完成</w:t>
            </w:r>
          </w:p>
        </w:tc>
        <w:tc>
          <w:tcPr>
            <w:tcW w:w="2268" w:type="dxa"/>
            <w:vAlign w:val="center"/>
          </w:tcPr>
          <w:p>
            <w:pPr>
              <w:pStyle w:val="12"/>
            </w:pPr>
            <w:r>
              <w:t>2025年11月底前完成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渔业安责险人均补助资金</w:t>
            </w:r>
          </w:p>
        </w:tc>
        <w:tc>
          <w:tcPr>
            <w:tcW w:w="5386" w:type="dxa"/>
            <w:vAlign w:val="center"/>
          </w:tcPr>
          <w:p>
            <w:pPr>
              <w:pStyle w:val="12"/>
            </w:pPr>
            <w:r>
              <w:t>每位渔民安责险补助资金标准</w:t>
            </w:r>
          </w:p>
        </w:tc>
        <w:tc>
          <w:tcPr>
            <w:tcW w:w="2268" w:type="dxa"/>
            <w:vAlign w:val="center"/>
          </w:tcPr>
          <w:p>
            <w:pPr>
              <w:pStyle w:val="12"/>
            </w:pPr>
            <w:r>
              <w:t>360元</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减轻渔民负担</w:t>
            </w:r>
          </w:p>
        </w:tc>
        <w:tc>
          <w:tcPr>
            <w:tcW w:w="5386" w:type="dxa"/>
            <w:vAlign w:val="center"/>
          </w:tcPr>
          <w:p>
            <w:pPr>
              <w:pStyle w:val="12"/>
            </w:pPr>
            <w:r>
              <w:t>渔民承担保费减少，经济负担减少</w:t>
            </w:r>
          </w:p>
        </w:tc>
        <w:tc>
          <w:tcPr>
            <w:tcW w:w="2268" w:type="dxa"/>
            <w:vAlign w:val="center"/>
          </w:tcPr>
          <w:p>
            <w:pPr>
              <w:pStyle w:val="12"/>
            </w:pPr>
            <w:r>
              <w:t>减少渔民经济负担</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渔船安全水平</w:t>
            </w:r>
          </w:p>
        </w:tc>
        <w:tc>
          <w:tcPr>
            <w:tcW w:w="5386" w:type="dxa"/>
            <w:vAlign w:val="center"/>
          </w:tcPr>
          <w:p>
            <w:pPr>
              <w:pStyle w:val="12"/>
            </w:pPr>
            <w:r>
              <w:t>渔民安全意识提升</w:t>
            </w:r>
          </w:p>
        </w:tc>
        <w:tc>
          <w:tcPr>
            <w:tcW w:w="2268" w:type="dxa"/>
            <w:vAlign w:val="center"/>
          </w:tcPr>
          <w:p>
            <w:pPr>
              <w:pStyle w:val="12"/>
            </w:pPr>
            <w:r>
              <w:t>渔民安全水平得到提升</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保障我区水域环境</w:t>
            </w:r>
          </w:p>
        </w:tc>
        <w:tc>
          <w:tcPr>
            <w:tcW w:w="5386" w:type="dxa"/>
            <w:vAlign w:val="center"/>
          </w:tcPr>
          <w:p>
            <w:pPr>
              <w:pStyle w:val="12"/>
            </w:pPr>
            <w:r>
              <w:t>我区水域环境质量得到提升</w:t>
            </w:r>
          </w:p>
        </w:tc>
        <w:tc>
          <w:tcPr>
            <w:tcW w:w="2268" w:type="dxa"/>
            <w:vAlign w:val="center"/>
          </w:tcPr>
          <w:p>
            <w:pPr>
              <w:pStyle w:val="12"/>
            </w:pPr>
            <w:r>
              <w:t>提升我区水域环境质量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保障渔民人身安全</w:t>
            </w:r>
          </w:p>
        </w:tc>
        <w:tc>
          <w:tcPr>
            <w:tcW w:w="5386" w:type="dxa"/>
            <w:vAlign w:val="center"/>
          </w:tcPr>
          <w:p>
            <w:pPr>
              <w:pStyle w:val="12"/>
            </w:pPr>
            <w:r>
              <w:t>持续保障渔民人身安全，减少人员伤亡</w:t>
            </w:r>
          </w:p>
        </w:tc>
        <w:tc>
          <w:tcPr>
            <w:tcW w:w="2268" w:type="dxa"/>
            <w:vAlign w:val="center"/>
          </w:tcPr>
          <w:p>
            <w:pPr>
              <w:pStyle w:val="12"/>
            </w:pPr>
            <w:r>
              <w:t>人员伤亡事故减少或消失，渔民人身安全得到保障</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渔民满意度</w:t>
            </w:r>
          </w:p>
        </w:tc>
        <w:tc>
          <w:tcPr>
            <w:tcW w:w="5386" w:type="dxa"/>
            <w:vAlign w:val="center"/>
          </w:tcPr>
          <w:p>
            <w:pPr>
              <w:pStyle w:val="12"/>
            </w:pPr>
            <w:r>
              <w:t>参保渔民的满意程度</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3、石财农【2024】75号提前下达2025年成品油价格调整对渔业补助资金（2024年度）绩效目标表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13011025P00157810013J</w:t>
            </w:r>
          </w:p>
        </w:tc>
        <w:tc>
          <w:tcPr>
            <w:tcW w:w="2835" w:type="dxa"/>
            <w:vAlign w:val="center"/>
          </w:tcPr>
          <w:p>
            <w:pPr>
              <w:pStyle w:val="10"/>
            </w:pPr>
            <w:r>
              <w:t>项目名称</w:t>
            </w:r>
          </w:p>
        </w:tc>
        <w:tc>
          <w:tcPr>
            <w:tcW w:w="6095" w:type="dxa"/>
            <w:gridSpan w:val="3"/>
            <w:vAlign w:val="center"/>
          </w:tcPr>
          <w:p>
            <w:pPr>
              <w:pStyle w:val="12"/>
            </w:pPr>
            <w:r>
              <w:t>石财农【2024】75号提前下达2025年成品油价格调整对渔业补助资金（2024年度）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用于开展建设渔业高质量发展示范项目1个，促进我区渔业高质量发展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1.补贴水产养殖企业2个，共计100万元，开展渔业高质量发展建设，提高水产养殖产量，提升企业养殖环境，促进我区渔业高质量发展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补贴企业2个</w:t>
            </w:r>
          </w:p>
        </w:tc>
        <w:tc>
          <w:tcPr>
            <w:tcW w:w="2268" w:type="dxa"/>
            <w:vAlign w:val="center"/>
          </w:tcPr>
          <w:p>
            <w:pPr>
              <w:pStyle w:val="12"/>
            </w:pPr>
            <w:r>
              <w:t>2个</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实际建设内容占项目批复建设内容的比例</w:t>
            </w:r>
          </w:p>
        </w:tc>
        <w:tc>
          <w:tcPr>
            <w:tcW w:w="2268" w:type="dxa"/>
            <w:vAlign w:val="center"/>
          </w:tcPr>
          <w:p>
            <w:pPr>
              <w:pStyle w:val="12"/>
            </w:pPr>
            <w:r>
              <w:t>100%</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项目建设完成时间</w:t>
            </w:r>
          </w:p>
        </w:tc>
        <w:tc>
          <w:tcPr>
            <w:tcW w:w="5386" w:type="dxa"/>
            <w:vAlign w:val="center"/>
          </w:tcPr>
          <w:p>
            <w:pPr>
              <w:pStyle w:val="12"/>
            </w:pPr>
            <w:r>
              <w:t>项目于2025年12月底完成</w:t>
            </w:r>
          </w:p>
        </w:tc>
        <w:tc>
          <w:tcPr>
            <w:tcW w:w="2268" w:type="dxa"/>
            <w:vAlign w:val="center"/>
          </w:tcPr>
          <w:p>
            <w:pPr>
              <w:pStyle w:val="12"/>
            </w:pPr>
            <w:r>
              <w:t>截止到2025年12月底</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财政补助资金</w:t>
            </w:r>
          </w:p>
        </w:tc>
        <w:tc>
          <w:tcPr>
            <w:tcW w:w="5386" w:type="dxa"/>
            <w:vAlign w:val="center"/>
          </w:tcPr>
          <w:p>
            <w:pPr>
              <w:pStyle w:val="12"/>
            </w:pPr>
            <w:r>
              <w:t>财政补助资金100万元</w:t>
            </w:r>
          </w:p>
        </w:tc>
        <w:tc>
          <w:tcPr>
            <w:tcW w:w="2268" w:type="dxa"/>
            <w:vAlign w:val="center"/>
          </w:tcPr>
          <w:p>
            <w:pPr>
              <w:pStyle w:val="12"/>
            </w:pPr>
            <w:r>
              <w:t>100万元</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企业收益显著增加</w:t>
            </w:r>
          </w:p>
        </w:tc>
        <w:tc>
          <w:tcPr>
            <w:tcW w:w="5386" w:type="dxa"/>
            <w:vAlign w:val="center"/>
          </w:tcPr>
          <w:p>
            <w:pPr>
              <w:pStyle w:val="12"/>
            </w:pPr>
            <w:r>
              <w:t>企业收益能得到提高</w:t>
            </w:r>
          </w:p>
        </w:tc>
        <w:tc>
          <w:tcPr>
            <w:tcW w:w="2268" w:type="dxa"/>
            <w:vAlign w:val="center"/>
          </w:tcPr>
          <w:p>
            <w:pPr>
              <w:pStyle w:val="12"/>
            </w:pPr>
            <w:r>
              <w:t>提高企业收益</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企业社会影响力</w:t>
            </w:r>
          </w:p>
        </w:tc>
        <w:tc>
          <w:tcPr>
            <w:tcW w:w="5386" w:type="dxa"/>
            <w:vAlign w:val="center"/>
          </w:tcPr>
          <w:p>
            <w:pPr>
              <w:pStyle w:val="12"/>
            </w:pPr>
            <w:r>
              <w:t>提高企业社会影响力</w:t>
            </w:r>
          </w:p>
        </w:tc>
        <w:tc>
          <w:tcPr>
            <w:tcW w:w="2268" w:type="dxa"/>
            <w:vAlign w:val="center"/>
          </w:tcPr>
          <w:p>
            <w:pPr>
              <w:pStyle w:val="12"/>
            </w:pPr>
            <w:r>
              <w:t>企业社会影响力显著提高</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改善企业养殖生态环境质量</w:t>
            </w:r>
          </w:p>
        </w:tc>
        <w:tc>
          <w:tcPr>
            <w:tcW w:w="5386" w:type="dxa"/>
            <w:vAlign w:val="center"/>
          </w:tcPr>
          <w:p>
            <w:pPr>
              <w:pStyle w:val="12"/>
            </w:pPr>
            <w:r>
              <w:t>养殖生态环境质量显著改善</w:t>
            </w:r>
          </w:p>
        </w:tc>
        <w:tc>
          <w:tcPr>
            <w:tcW w:w="2268" w:type="dxa"/>
            <w:vAlign w:val="center"/>
          </w:tcPr>
          <w:p>
            <w:pPr>
              <w:pStyle w:val="12"/>
            </w:pPr>
            <w:r>
              <w:t>养殖环境改善，促进渔业高质量发展</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水产养殖供应量持续健康增长</w:t>
            </w:r>
          </w:p>
        </w:tc>
        <w:tc>
          <w:tcPr>
            <w:tcW w:w="5386" w:type="dxa"/>
            <w:vAlign w:val="center"/>
          </w:tcPr>
          <w:p>
            <w:pPr>
              <w:pStyle w:val="12"/>
            </w:pPr>
            <w:r>
              <w:t>我区水产供应量增长，提高我区渔业发展水平</w:t>
            </w:r>
          </w:p>
        </w:tc>
        <w:tc>
          <w:tcPr>
            <w:tcW w:w="2268" w:type="dxa"/>
            <w:vAlign w:val="center"/>
          </w:tcPr>
          <w:p>
            <w:pPr>
              <w:pStyle w:val="12"/>
            </w:pPr>
            <w:r>
              <w:t>我区水产供应量得到提升，渔业发展水平提高</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受益养殖企业的满意程度</w:t>
            </w:r>
          </w:p>
        </w:tc>
        <w:tc>
          <w:tcPr>
            <w:tcW w:w="5386" w:type="dxa"/>
            <w:vAlign w:val="center"/>
          </w:tcPr>
          <w:p>
            <w:pPr>
              <w:pStyle w:val="12"/>
            </w:pPr>
            <w:r>
              <w:t>受益养殖企业对此项目实施的满意程度</w:t>
            </w:r>
          </w:p>
        </w:tc>
        <w:tc>
          <w:tcPr>
            <w:tcW w:w="2268" w:type="dxa"/>
            <w:vAlign w:val="center"/>
          </w:tcPr>
          <w:p>
            <w:pPr>
              <w:pStyle w:val="12"/>
            </w:pPr>
            <w:r>
              <w:t>100%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1.75</w:t>
            </w:r>
          </w:p>
        </w:tc>
        <w:tc>
          <w:tcPr>
            <w:tcW w:w="964" w:type="dxa"/>
            <w:vAlign w:val="center"/>
          </w:tcPr>
          <w:p>
            <w:pPr>
              <w:pStyle w:val="15"/>
            </w:pPr>
            <w:r>
              <w:t>1.75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石家庄市鹿泉区水产技术推广中心小计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1.75</w:t>
            </w:r>
          </w:p>
        </w:tc>
        <w:tc>
          <w:tcPr>
            <w:tcW w:w="964" w:type="dxa"/>
            <w:vAlign w:val="center"/>
          </w:tcPr>
          <w:p>
            <w:pPr>
              <w:pStyle w:val="15"/>
            </w:pPr>
            <w:r>
              <w:t>1.75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5.07</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5.07</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5.07</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石家庄市鹿泉区水产技术推广中心上年末固定资产金额为93.60万元（详见下表）。本年度拟购置固定资产总额为0.00万元，已按要求列入政府采购预算，详见政府采购预算表。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8.30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71.68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28</w:t>
            </w:r>
          </w:p>
        </w:tc>
        <w:tc>
          <w:tcPr>
            <w:tcW w:w="2835" w:type="dxa"/>
            <w:vAlign w:val="center"/>
          </w:tcPr>
          <w:p>
            <w:pPr>
              <w:pStyle w:val="11"/>
            </w:pPr>
            <w:r>
              <w:t>13.62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line="500" w:lineRule="exact"/>
        <w:ind w:firstLine="560"/>
        <w:jc w:val="left"/>
        <w:outlineLvl w:val="9"/>
      </w:pPr>
      <w:bookmarkStart w:id="10" w:name="_GoBack"/>
      <w:bookmarkEnd w:id="10"/>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387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C9C4B9"/>
    <w:multiLevelType w:val="singleLevel"/>
    <w:tmpl w:val="90C9C4B9"/>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01833C7D"/>
    <w:rsid w:val="01931125"/>
    <w:rsid w:val="028B3993"/>
    <w:rsid w:val="060C2CE0"/>
    <w:rsid w:val="0C2E4239"/>
    <w:rsid w:val="0EDD64F7"/>
    <w:rsid w:val="1955080F"/>
    <w:rsid w:val="28804779"/>
    <w:rsid w:val="2E221241"/>
    <w:rsid w:val="2EF67015"/>
    <w:rsid w:val="3C581E88"/>
    <w:rsid w:val="3E332302"/>
    <w:rsid w:val="3EC12AA3"/>
    <w:rsid w:val="412C0B3D"/>
    <w:rsid w:val="43C70160"/>
    <w:rsid w:val="48A72793"/>
    <w:rsid w:val="4CA17A7B"/>
    <w:rsid w:val="50910AB1"/>
    <w:rsid w:val="55502CA7"/>
    <w:rsid w:val="556744CB"/>
    <w:rsid w:val="5CC9060A"/>
    <w:rsid w:val="66AF07E3"/>
    <w:rsid w:val="6ADE7F03"/>
    <w:rsid w:val="6FB5040D"/>
    <w:rsid w:val="716D4BD5"/>
    <w:rsid w:val="75502E9F"/>
    <w:rsid w:val="7A421DA4"/>
    <w:rsid w:val="7E822F0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389</Pages>
  <TotalTime>22</TotalTime>
  <ScaleCrop>false</ScaleCrop>
  <LinksUpToDate>false</LinksUpToDate>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2025-02-12T10:26:00Z</dcterms:created>
  <dc:creator>Administrator</dc:creator>
  <cp:lastModifiedBy>Administrator</cp:lastModifiedBy>
  <dcterms:modified xsi:type="dcterms:W3CDTF">2025-02-12T03:05:56Z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