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sz w:val="20"/>
        </w:rPr>
      </w:pPr>
    </w:p>
    <w:p>
      <w:pPr>
        <w:pStyle w:val="2"/>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宋体" w:hAnsi="宋体" w:eastAsia="宋体" w:cs="宋体"/>
          <w:b/>
          <w:bCs/>
          <w:sz w:val="72"/>
          <w:szCs w:val="72"/>
          <w:lang w:eastAsia="zh-CN"/>
        </w:rPr>
      </w:pPr>
    </w:p>
    <w:p>
      <w:pPr>
        <w:pStyle w:val="2"/>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宋体" w:hAnsi="宋体" w:eastAsia="宋体" w:cs="宋体"/>
          <w:b/>
          <w:bCs/>
          <w:sz w:val="72"/>
          <w:szCs w:val="72"/>
          <w:lang w:eastAsia="zh-CN"/>
        </w:rPr>
      </w:pPr>
      <w:r>
        <w:rPr>
          <w:rFonts w:hint="eastAsia" w:ascii="宋体" w:hAnsi="宋体" w:eastAsia="宋体" w:cs="宋体"/>
          <w:b/>
          <w:bCs/>
          <w:sz w:val="72"/>
          <w:szCs w:val="72"/>
          <w:lang w:eastAsia="zh-CN"/>
        </w:rPr>
        <w:t>鹿泉区</w:t>
      </w:r>
    </w:p>
    <w:p>
      <w:pPr>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宋体" w:hAnsi="宋体" w:eastAsia="宋体" w:cs="宋体"/>
          <w:b/>
          <w:bCs/>
          <w:sz w:val="72"/>
          <w:szCs w:val="72"/>
          <w:lang w:eastAsia="zh-CN"/>
        </w:rPr>
      </w:pPr>
      <w:r>
        <w:rPr>
          <w:rFonts w:hint="eastAsia" w:ascii="宋体" w:hAnsi="宋体" w:eastAsia="宋体" w:cs="宋体"/>
          <w:b/>
          <w:bCs/>
          <w:sz w:val="72"/>
          <w:szCs w:val="72"/>
          <w:lang w:eastAsia="zh-CN"/>
        </w:rPr>
        <w:t>基层政务公开标准目录（</w:t>
      </w:r>
      <w:r>
        <w:rPr>
          <w:rFonts w:hint="eastAsia" w:ascii="宋体" w:hAnsi="宋体" w:eastAsia="宋体" w:cs="宋体"/>
          <w:b/>
          <w:bCs/>
          <w:sz w:val="72"/>
          <w:szCs w:val="72"/>
          <w:lang w:val="en-US" w:eastAsia="zh-CN"/>
        </w:rPr>
        <w:t>乡</w:t>
      </w:r>
      <w:r>
        <w:rPr>
          <w:rFonts w:hint="eastAsia" w:ascii="宋体" w:hAnsi="宋体" w:eastAsia="宋体" w:cs="宋体"/>
          <w:b/>
          <w:bCs/>
          <w:sz w:val="72"/>
          <w:szCs w:val="72"/>
          <w:lang w:eastAsia="zh-CN"/>
        </w:rPr>
        <w:t>级）</w:t>
      </w:r>
    </w:p>
    <w:p>
      <w:pPr>
        <w:pStyle w:val="2"/>
        <w:pageBreakBefore w:val="0"/>
        <w:widowControl w:val="0"/>
        <w:numPr>
          <w:ilvl w:val="0"/>
          <w:numId w:val="0"/>
        </w:numPr>
        <w:kinsoku/>
        <w:wordWrap/>
        <w:overflowPunct/>
        <w:topLinePunct w:val="0"/>
        <w:autoSpaceDE/>
        <w:autoSpaceDN/>
        <w:bidi w:val="0"/>
        <w:adjustRightInd/>
        <w:snapToGrid/>
        <w:spacing w:line="600" w:lineRule="exact"/>
        <w:ind w:right="0" w:rightChars="0"/>
        <w:jc w:val="center"/>
        <w:textAlignment w:val="auto"/>
        <w:rPr>
          <w:rFonts w:hint="eastAsia" w:ascii="楷体" w:hAnsi="楷体" w:eastAsia="楷体" w:cs="楷体"/>
          <w:b w:val="0"/>
          <w:bCs w:val="0"/>
          <w:sz w:val="44"/>
          <w:szCs w:val="44"/>
          <w:lang w:val="en-US" w:eastAsia="zh-CN"/>
        </w:rPr>
        <w:sectPr>
          <w:pgSz w:w="16838" w:h="11906" w:orient="landscape"/>
          <w:pgMar w:top="1803" w:right="1440" w:bottom="1803" w:left="1440" w:header="851" w:footer="992" w:gutter="0"/>
          <w:pgBorders>
            <w:top w:val="none" w:sz="0" w:space="0"/>
            <w:left w:val="none" w:sz="0" w:space="0"/>
            <w:bottom w:val="none" w:sz="0" w:space="0"/>
            <w:right w:val="none" w:sz="0" w:space="0"/>
          </w:pgBorders>
          <w:pgNumType w:fmt="decimal" w:start="1"/>
          <w:cols w:space="720" w:num="1"/>
          <w:rtlGutter w:val="0"/>
          <w:docGrid w:type="lines" w:linePitch="319" w:charSpace="0"/>
        </w:sectPr>
      </w:pPr>
      <w:r>
        <w:rPr>
          <w:rFonts w:hint="eastAsia" w:ascii="楷体" w:hAnsi="楷体" w:eastAsia="楷体" w:cs="楷体"/>
          <w:b w:val="0"/>
          <w:bCs w:val="0"/>
          <w:sz w:val="44"/>
          <w:szCs w:val="44"/>
          <w:lang w:val="en-US" w:eastAsia="zh-CN"/>
        </w:rPr>
        <w:t>（2024年6月）</w:t>
      </w:r>
    </w:p>
    <w:p>
      <w:pPr>
        <w:pStyle w:val="3"/>
        <w:rPr>
          <w:rFonts w:ascii="楷体_GB2312"/>
          <w:sz w:val="20"/>
        </w:rPr>
      </w:pPr>
    </w:p>
    <w:p>
      <w:pPr>
        <w:pStyle w:val="3"/>
        <w:tabs>
          <w:tab w:val="right" w:leader="middleDot" w:pos="14285"/>
        </w:tabs>
        <w:spacing w:before="248"/>
        <w:ind w:left="395"/>
        <w:rPr>
          <w:rFonts w:hint="eastAsia" w:ascii="黑体" w:eastAsia="黑体"/>
        </w:rPr>
      </w:pPr>
      <w:r>
        <w:rPr>
          <w:rFonts w:hint="eastAsia" w:ascii="黑体" w:eastAsia="黑体"/>
        </w:rPr>
        <w:t>（一）义务教育领域基层政务公开标准目录</w:t>
      </w:r>
      <w:r>
        <w:rPr>
          <w:rFonts w:hint="eastAsia" w:ascii="黑体" w:eastAsia="黑体"/>
        </w:rPr>
        <w:tab/>
      </w:r>
      <w:r>
        <w:rPr>
          <w:rFonts w:hint="eastAsia" w:ascii="黑体" w:eastAsia="黑体"/>
        </w:rPr>
        <w:t>1</w:t>
      </w:r>
    </w:p>
    <w:p>
      <w:pPr>
        <w:pStyle w:val="3"/>
        <w:tabs>
          <w:tab w:val="right" w:leader="middleDot" w:pos="14285"/>
        </w:tabs>
        <w:spacing w:before="228"/>
        <w:ind w:left="395"/>
        <w:rPr>
          <w:rFonts w:hint="eastAsia" w:ascii="黑体" w:eastAsia="黑体"/>
        </w:rPr>
      </w:pPr>
      <w:r>
        <w:rPr>
          <w:rFonts w:hint="eastAsia" w:ascii="黑体" w:eastAsia="黑体"/>
        </w:rPr>
        <w:t>（二）户籍管理领域基层政务公开标准目录</w:t>
      </w:r>
      <w:r>
        <w:rPr>
          <w:rFonts w:hint="eastAsia" w:ascii="黑体" w:eastAsia="黑体"/>
        </w:rPr>
        <w:tab/>
      </w:r>
      <w:r>
        <w:rPr>
          <w:rFonts w:hint="eastAsia" w:ascii="黑体" w:eastAsia="黑体"/>
        </w:rPr>
        <w:t>3</w:t>
      </w:r>
    </w:p>
    <w:p>
      <w:pPr>
        <w:pStyle w:val="3"/>
        <w:tabs>
          <w:tab w:val="right" w:leader="middleDot" w:pos="14285"/>
        </w:tabs>
        <w:spacing w:before="231"/>
        <w:ind w:left="395"/>
        <w:rPr>
          <w:rFonts w:hint="default" w:ascii="黑体" w:eastAsia="黑体"/>
          <w:lang w:val="en-US" w:eastAsia="zh-CN"/>
        </w:rPr>
      </w:pPr>
      <w:r>
        <w:rPr>
          <w:rFonts w:hint="eastAsia" w:ascii="黑体" w:eastAsia="黑体"/>
        </w:rPr>
        <w:t>（三）社会救助领域基层政务公开标准目录</w:t>
      </w:r>
      <w:r>
        <w:rPr>
          <w:rFonts w:hint="eastAsia" w:ascii="黑体" w:eastAsia="黑体"/>
        </w:rPr>
        <w:tab/>
      </w:r>
      <w:r>
        <w:rPr>
          <w:rFonts w:hint="eastAsia" w:ascii="黑体" w:eastAsia="黑体"/>
          <w:lang w:val="en-US" w:eastAsia="zh-CN"/>
        </w:rPr>
        <w:t>21</w:t>
      </w:r>
    </w:p>
    <w:p>
      <w:pPr>
        <w:pStyle w:val="3"/>
        <w:tabs>
          <w:tab w:val="right" w:leader="middleDot" w:pos="14285"/>
        </w:tabs>
        <w:spacing w:before="231"/>
        <w:ind w:left="395"/>
        <w:rPr>
          <w:rFonts w:hint="default" w:ascii="黑体" w:eastAsia="黑体"/>
          <w:lang w:val="en-US" w:eastAsia="zh-CN"/>
        </w:rPr>
      </w:pPr>
      <w:r>
        <w:rPr>
          <w:rFonts w:hint="eastAsia" w:ascii="黑体" w:eastAsia="黑体"/>
        </w:rPr>
        <w:t>（四）养老服务领域基层政务公开标准目录</w:t>
      </w:r>
      <w:r>
        <w:rPr>
          <w:rFonts w:hint="eastAsia" w:ascii="黑体" w:eastAsia="黑体"/>
        </w:rPr>
        <w:tab/>
      </w:r>
      <w:r>
        <w:rPr>
          <w:rFonts w:hint="eastAsia" w:ascii="黑体" w:eastAsia="黑体"/>
          <w:lang w:val="en-US" w:eastAsia="zh-CN"/>
        </w:rPr>
        <w:t>24</w:t>
      </w:r>
    </w:p>
    <w:p>
      <w:pPr>
        <w:pStyle w:val="3"/>
        <w:tabs>
          <w:tab w:val="right" w:leader="middleDot" w:pos="14288"/>
        </w:tabs>
        <w:spacing w:before="228"/>
        <w:ind w:left="395"/>
        <w:rPr>
          <w:rFonts w:hint="default" w:ascii="黑体" w:eastAsia="黑体"/>
          <w:lang w:val="en-US" w:eastAsia="zh-CN"/>
        </w:rPr>
      </w:pPr>
      <w:r>
        <w:rPr>
          <w:rFonts w:hint="eastAsia" w:ascii="黑体" w:eastAsia="黑体"/>
        </w:rPr>
        <w:t>（五）公共法律服务领域基层政务公开标准目录</w:t>
      </w:r>
      <w:r>
        <w:rPr>
          <w:rFonts w:hint="eastAsia" w:ascii="黑体" w:eastAsia="黑体"/>
        </w:rPr>
        <w:tab/>
      </w:r>
      <w:r>
        <w:rPr>
          <w:rFonts w:hint="eastAsia" w:ascii="黑体" w:eastAsia="黑体"/>
          <w:lang w:val="en-US" w:eastAsia="zh-CN"/>
        </w:rPr>
        <w:t>25</w:t>
      </w:r>
    </w:p>
    <w:p>
      <w:pPr>
        <w:pStyle w:val="3"/>
        <w:tabs>
          <w:tab w:val="right" w:leader="middleDot" w:pos="14288"/>
        </w:tabs>
        <w:spacing w:before="231"/>
        <w:ind w:left="395"/>
        <w:rPr>
          <w:rFonts w:hint="default" w:ascii="黑体" w:eastAsia="黑体"/>
          <w:lang w:val="en-US" w:eastAsia="zh-CN"/>
        </w:rPr>
      </w:pPr>
      <w:r>
        <w:rPr>
          <w:rFonts w:hint="eastAsia" w:ascii="黑体" w:eastAsia="黑体"/>
        </w:rPr>
        <w:t>（六）财政预决算领域基层政务公开标准目录</w:t>
      </w:r>
      <w:r>
        <w:rPr>
          <w:rFonts w:hint="eastAsia" w:ascii="黑体" w:eastAsia="黑体"/>
        </w:rPr>
        <w:tab/>
      </w:r>
      <w:r>
        <w:rPr>
          <w:rFonts w:hint="eastAsia" w:ascii="黑体" w:eastAsia="黑体"/>
          <w:lang w:val="en-US" w:eastAsia="zh-CN"/>
        </w:rPr>
        <w:t>26</w:t>
      </w:r>
    </w:p>
    <w:p>
      <w:pPr>
        <w:pStyle w:val="3"/>
        <w:tabs>
          <w:tab w:val="right" w:leader="middleDot" w:pos="14288"/>
        </w:tabs>
        <w:spacing w:before="231"/>
        <w:ind w:left="395"/>
        <w:rPr>
          <w:rFonts w:hint="default" w:ascii="黑体" w:eastAsia="黑体"/>
          <w:lang w:val="en-US" w:eastAsia="zh-CN"/>
        </w:rPr>
      </w:pPr>
      <w:r>
        <w:rPr>
          <w:rFonts w:hint="eastAsia" w:ascii="黑体" w:eastAsia="黑体"/>
        </w:rPr>
        <w:t>（七）就业领域基层政务公开标准目录</w:t>
      </w:r>
      <w:r>
        <w:rPr>
          <w:rFonts w:hint="eastAsia" w:ascii="黑体" w:eastAsia="黑体"/>
        </w:rPr>
        <w:tab/>
      </w:r>
      <w:r>
        <w:rPr>
          <w:rFonts w:hint="eastAsia" w:ascii="黑体" w:eastAsia="黑体"/>
          <w:lang w:val="en-US" w:eastAsia="zh-CN"/>
        </w:rPr>
        <w:t>30</w:t>
      </w:r>
    </w:p>
    <w:p>
      <w:pPr>
        <w:pStyle w:val="3"/>
        <w:tabs>
          <w:tab w:val="right" w:leader="middleDot" w:pos="14288"/>
        </w:tabs>
        <w:spacing w:before="228"/>
        <w:ind w:left="395"/>
        <w:rPr>
          <w:rFonts w:hint="default" w:ascii="黑体" w:eastAsia="黑体"/>
          <w:lang w:val="en-US" w:eastAsia="zh-CN"/>
        </w:rPr>
      </w:pPr>
      <w:r>
        <w:rPr>
          <w:rFonts w:hint="eastAsia" w:ascii="黑体" w:eastAsia="黑体"/>
        </w:rPr>
        <w:t>（八）社会保险领域基层政务公开标准目录</w:t>
      </w:r>
      <w:r>
        <w:rPr>
          <w:rFonts w:hint="eastAsia" w:ascii="黑体" w:eastAsia="黑体"/>
        </w:rPr>
        <w:tab/>
      </w:r>
      <w:r>
        <w:rPr>
          <w:rFonts w:hint="eastAsia" w:ascii="黑体" w:eastAsia="黑体"/>
          <w:lang w:val="en-US" w:eastAsia="zh-CN"/>
        </w:rPr>
        <w:t>35</w:t>
      </w:r>
    </w:p>
    <w:p>
      <w:pPr>
        <w:pStyle w:val="3"/>
        <w:tabs>
          <w:tab w:val="right" w:leader="middleDot" w:pos="14288"/>
        </w:tabs>
        <w:spacing w:before="231"/>
        <w:ind w:left="395"/>
        <w:rPr>
          <w:rFonts w:hint="default" w:ascii="黑体" w:eastAsia="黑体"/>
          <w:lang w:val="en-US" w:eastAsia="zh-CN"/>
        </w:rPr>
      </w:pPr>
      <w:r>
        <w:rPr>
          <w:rFonts w:hint="eastAsia" w:ascii="黑体" w:eastAsia="黑体"/>
        </w:rPr>
        <w:t>（九）农村集体土地征收基层政务公开标准目录</w:t>
      </w:r>
      <w:r>
        <w:rPr>
          <w:rFonts w:hint="eastAsia" w:ascii="黑体" w:eastAsia="黑体"/>
        </w:rPr>
        <w:tab/>
      </w:r>
      <w:r>
        <w:rPr>
          <w:rFonts w:hint="eastAsia" w:ascii="黑体" w:eastAsia="黑体"/>
          <w:lang w:val="en-US" w:eastAsia="zh-CN"/>
        </w:rPr>
        <w:t>37</w:t>
      </w:r>
    </w:p>
    <w:p>
      <w:pPr>
        <w:pStyle w:val="3"/>
        <w:tabs>
          <w:tab w:val="right" w:leader="middleDot" w:pos="14288"/>
        </w:tabs>
        <w:spacing w:before="231"/>
        <w:ind w:left="395"/>
        <w:rPr>
          <w:rFonts w:hint="default" w:ascii="黑体" w:eastAsia="黑体"/>
          <w:lang w:val="en-US" w:eastAsia="zh-CN"/>
        </w:rPr>
      </w:pPr>
      <w:r>
        <w:rPr>
          <w:rFonts w:hint="eastAsia" w:ascii="黑体" w:eastAsia="黑体"/>
        </w:rPr>
        <w:t>（十）农村危房改造领域基层政务公开标准目录</w:t>
      </w:r>
      <w:r>
        <w:rPr>
          <w:rFonts w:hint="eastAsia" w:ascii="黑体" w:eastAsia="黑体"/>
        </w:rPr>
        <w:tab/>
      </w:r>
      <w:r>
        <w:rPr>
          <w:rFonts w:hint="eastAsia" w:ascii="黑体" w:eastAsia="黑体"/>
          <w:lang w:val="en-US" w:eastAsia="zh-CN"/>
        </w:rPr>
        <w:t>39</w:t>
      </w:r>
    </w:p>
    <w:p>
      <w:pPr>
        <w:pStyle w:val="3"/>
        <w:tabs>
          <w:tab w:val="right" w:leader="middleDot" w:pos="14288"/>
        </w:tabs>
        <w:spacing w:before="228"/>
        <w:ind w:left="395"/>
        <w:rPr>
          <w:rFonts w:hint="default" w:ascii="黑体" w:eastAsia="黑体"/>
          <w:lang w:val="en-US" w:eastAsia="zh-CN"/>
        </w:rPr>
      </w:pPr>
      <w:r>
        <w:rPr>
          <w:rFonts w:hint="eastAsia" w:ascii="黑体" w:eastAsia="黑体"/>
        </w:rPr>
        <w:t>（十一）城市综合执法领域基层政务公开标准目录</w:t>
      </w:r>
      <w:r>
        <w:rPr>
          <w:rFonts w:hint="eastAsia" w:ascii="黑体" w:eastAsia="黑体"/>
        </w:rPr>
        <w:tab/>
      </w:r>
      <w:r>
        <w:rPr>
          <w:rFonts w:hint="eastAsia" w:ascii="黑体" w:eastAsia="黑体"/>
          <w:lang w:val="en-US" w:eastAsia="zh-CN"/>
        </w:rPr>
        <w:t>41</w:t>
      </w:r>
    </w:p>
    <w:p>
      <w:pPr>
        <w:pStyle w:val="3"/>
        <w:tabs>
          <w:tab w:val="right" w:leader="middleDot" w:pos="14288"/>
        </w:tabs>
        <w:spacing w:before="231"/>
        <w:ind w:left="395"/>
        <w:rPr>
          <w:rFonts w:hint="default" w:ascii="黑体" w:eastAsia="黑体"/>
          <w:lang w:val="en-US" w:eastAsia="zh-CN"/>
        </w:rPr>
      </w:pPr>
      <w:r>
        <w:rPr>
          <w:rFonts w:hint="eastAsia" w:ascii="黑体" w:eastAsia="黑体"/>
        </w:rPr>
        <w:t>（十二）公共文化服务领域基层政务公开标准目录</w:t>
      </w:r>
      <w:r>
        <w:rPr>
          <w:rFonts w:hint="eastAsia" w:ascii="黑体" w:eastAsia="黑体"/>
        </w:rPr>
        <w:tab/>
      </w:r>
      <w:r>
        <w:rPr>
          <w:rFonts w:hint="eastAsia" w:ascii="黑体" w:eastAsia="黑体"/>
          <w:lang w:val="en-US" w:eastAsia="zh-CN"/>
        </w:rPr>
        <w:t>46</w:t>
      </w:r>
    </w:p>
    <w:p>
      <w:pPr>
        <w:pStyle w:val="3"/>
        <w:tabs>
          <w:tab w:val="right" w:leader="middleDot" w:pos="14288"/>
        </w:tabs>
        <w:spacing w:before="231"/>
        <w:ind w:left="395"/>
        <w:rPr>
          <w:rFonts w:hint="default" w:ascii="黑体" w:eastAsia="黑体"/>
          <w:lang w:val="en-US" w:eastAsia="zh-CN"/>
        </w:rPr>
      </w:pPr>
      <w:r>
        <w:rPr>
          <w:rFonts w:hint="eastAsia" w:ascii="黑体" w:eastAsia="黑体"/>
        </w:rPr>
        <w:t>（十三）卫</w:t>
      </w:r>
      <w:r>
        <w:rPr>
          <w:rFonts w:hint="eastAsia" w:ascii="黑体" w:eastAsia="黑体"/>
          <w:lang w:eastAsia="zh-CN"/>
        </w:rPr>
        <w:t>生</w:t>
      </w:r>
      <w:r>
        <w:rPr>
          <w:rFonts w:hint="eastAsia" w:ascii="黑体" w:eastAsia="黑体"/>
        </w:rPr>
        <w:t>健康领域基层政务公开标准目录</w:t>
      </w:r>
      <w:r>
        <w:rPr>
          <w:rFonts w:hint="eastAsia" w:ascii="黑体" w:eastAsia="黑体"/>
        </w:rPr>
        <w:tab/>
      </w:r>
      <w:r>
        <w:rPr>
          <w:rFonts w:hint="eastAsia" w:ascii="黑体" w:eastAsia="黑体"/>
          <w:lang w:val="en-US" w:eastAsia="zh-CN"/>
        </w:rPr>
        <w:t>48</w:t>
      </w:r>
    </w:p>
    <w:p>
      <w:pPr>
        <w:pStyle w:val="3"/>
        <w:tabs>
          <w:tab w:val="right" w:leader="middleDot" w:pos="14288"/>
        </w:tabs>
        <w:spacing w:before="228"/>
        <w:ind w:left="395"/>
        <w:rPr>
          <w:rFonts w:hint="default" w:ascii="黑体" w:eastAsia="黑体"/>
          <w:lang w:val="en-US"/>
        </w:rPr>
        <w:sectPr>
          <w:headerReference r:id="rId5" w:type="default"/>
          <w:footerReference r:id="rId6" w:type="default"/>
          <w:pgSz w:w="16840" w:h="11910" w:orient="landscape"/>
          <w:pgMar w:top="1100" w:right="1000" w:bottom="280" w:left="1020" w:header="720" w:footer="720" w:gutter="0"/>
          <w:pgNumType w:fmt="decimal"/>
          <w:cols w:space="720" w:num="1"/>
        </w:sectPr>
      </w:pPr>
      <w:r>
        <w:rPr>
          <w:rFonts w:hint="eastAsia" w:ascii="黑体" w:eastAsia="黑体"/>
        </w:rPr>
        <w:t>（十四）安全</w:t>
      </w:r>
      <w:r>
        <w:rPr>
          <w:rFonts w:hint="eastAsia" w:ascii="黑体" w:eastAsia="黑体"/>
          <w:lang w:eastAsia="zh-CN"/>
        </w:rPr>
        <w:t>生</w:t>
      </w:r>
      <w:r>
        <w:rPr>
          <w:rFonts w:hint="eastAsia" w:ascii="黑体" w:eastAsia="黑体"/>
        </w:rPr>
        <w:t>产领域基层政务公开标准目录</w:t>
      </w:r>
      <w:r>
        <w:rPr>
          <w:rFonts w:hint="eastAsia" w:ascii="黑体" w:eastAsia="黑体"/>
        </w:rPr>
        <w:tab/>
      </w:r>
      <w:r>
        <w:rPr>
          <w:rFonts w:hint="eastAsia" w:ascii="黑体" w:eastAsia="黑体"/>
          <w:lang w:val="en-US" w:eastAsia="zh-CN"/>
        </w:rPr>
        <w:t>57</w:t>
      </w:r>
    </w:p>
    <w:p>
      <w:pPr>
        <w:pStyle w:val="3"/>
        <w:tabs>
          <w:tab w:val="right" w:leader="middleDot" w:pos="14285"/>
        </w:tabs>
        <w:spacing w:before="504"/>
        <w:ind w:left="395"/>
        <w:rPr>
          <w:rFonts w:hint="default" w:ascii="黑体" w:eastAsia="黑体"/>
          <w:lang w:val="en-US" w:eastAsia="zh-CN"/>
        </w:rPr>
      </w:pPr>
      <w:r>
        <w:rPr>
          <w:rFonts w:hint="eastAsia" w:ascii="黑体" w:eastAsia="黑体"/>
        </w:rPr>
        <w:t>（十五）救灾</w:t>
      </w:r>
      <w:r>
        <w:rPr>
          <w:rFonts w:hint="eastAsia" w:ascii="黑体" w:eastAsia="黑体"/>
          <w:lang w:eastAsia="zh-CN"/>
        </w:rPr>
        <w:t>生</w:t>
      </w:r>
      <w:r>
        <w:rPr>
          <w:rFonts w:hint="eastAsia" w:ascii="黑体" w:eastAsia="黑体"/>
        </w:rPr>
        <w:t>产领域基层政务公开标准目录</w:t>
      </w:r>
      <w:r>
        <w:rPr>
          <w:rFonts w:hint="eastAsia" w:ascii="黑体" w:eastAsia="黑体"/>
        </w:rPr>
        <w:tab/>
      </w:r>
      <w:r>
        <w:rPr>
          <w:rFonts w:hint="eastAsia" w:ascii="黑体" w:eastAsia="黑体"/>
          <w:lang w:val="en-US" w:eastAsia="zh-CN"/>
        </w:rPr>
        <w:t>59</w:t>
      </w:r>
    </w:p>
    <w:p>
      <w:pPr>
        <w:pStyle w:val="3"/>
        <w:tabs>
          <w:tab w:val="right" w:leader="middleDot" w:pos="14285"/>
        </w:tabs>
        <w:spacing w:before="229"/>
        <w:ind w:left="395"/>
        <w:rPr>
          <w:rFonts w:hint="default" w:ascii="黑体" w:eastAsia="黑体"/>
          <w:lang w:val="en-US" w:eastAsia="zh-CN"/>
        </w:rPr>
      </w:pPr>
      <w:r>
        <w:rPr>
          <w:rFonts w:hint="eastAsia" w:ascii="黑体" w:eastAsia="黑体"/>
        </w:rPr>
        <w:t>（十六）食品药品监管领域基层政务公开标准目录</w:t>
      </w:r>
      <w:r>
        <w:rPr>
          <w:rFonts w:hint="eastAsia" w:ascii="黑体" w:eastAsia="黑体"/>
        </w:rPr>
        <w:tab/>
      </w:r>
      <w:r>
        <w:rPr>
          <w:rFonts w:hint="eastAsia" w:ascii="黑体" w:eastAsia="黑体"/>
          <w:lang w:val="en-US" w:eastAsia="zh-CN"/>
        </w:rPr>
        <w:t>61</w:t>
      </w:r>
    </w:p>
    <w:p>
      <w:pPr>
        <w:pStyle w:val="3"/>
        <w:tabs>
          <w:tab w:val="right" w:leader="middleDot" w:pos="14285"/>
        </w:tabs>
        <w:spacing w:before="231"/>
        <w:ind w:left="395"/>
        <w:rPr>
          <w:rFonts w:hint="default" w:ascii="黑体" w:eastAsia="黑体"/>
          <w:lang w:val="en-US"/>
        </w:rPr>
        <w:sectPr>
          <w:pgSz w:w="16840" w:h="11910" w:orient="landscape"/>
          <w:pgMar w:top="1100" w:right="1000" w:bottom="280" w:left="1020" w:header="720" w:footer="720" w:gutter="0"/>
          <w:pgNumType w:fmt="decimal"/>
          <w:cols w:space="720" w:num="1"/>
        </w:sectPr>
      </w:pPr>
      <w:r>
        <w:rPr>
          <w:rFonts w:hint="eastAsia" w:ascii="黑体" w:eastAsia="黑体"/>
        </w:rPr>
        <w:t>（十七）扶贫领域基层政务公开标准目录</w:t>
      </w:r>
      <w:r>
        <w:rPr>
          <w:rFonts w:hint="eastAsia" w:ascii="黑体" w:eastAsia="黑体"/>
        </w:rPr>
        <w:tab/>
      </w:r>
      <w:r>
        <w:rPr>
          <w:rFonts w:hint="eastAsia" w:ascii="黑体" w:eastAsia="黑体"/>
          <w:lang w:val="en-US" w:eastAsia="zh-CN"/>
        </w:rPr>
        <w:t>63</w:t>
      </w:r>
    </w:p>
    <w:p>
      <w:pPr>
        <w:pStyle w:val="3"/>
        <w:spacing w:before="618" w:after="29"/>
        <w:ind w:left="1602" w:right="1622"/>
        <w:jc w:val="center"/>
        <w:rPr>
          <w:rFonts w:hint="eastAsia" w:ascii="方正小标宋简体" w:eastAsia="方正小标宋简体"/>
        </w:rPr>
      </w:pPr>
      <w:r>
        <mc:AlternateContent>
          <mc:Choice Requires="wps">
            <w:drawing>
              <wp:anchor distT="0" distB="0" distL="114300" distR="114300" simplePos="0" relativeHeight="251669504" behindDoc="0" locked="0" layoutInCell="1" allowOverlap="1">
                <wp:simplePos x="0" y="0"/>
                <wp:positionH relativeFrom="page">
                  <wp:posOffset>502285</wp:posOffset>
                </wp:positionH>
                <wp:positionV relativeFrom="page">
                  <wp:posOffset>5736590</wp:posOffset>
                </wp:positionV>
                <wp:extent cx="228600" cy="647700"/>
                <wp:effectExtent l="0" t="0" r="0" b="0"/>
                <wp:wrapNone/>
                <wp:docPr id="11" name="文本框 2"/>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 o:spid="_x0000_s1026" o:spt="202" type="#_x0000_t202" style="position:absolute;left:0pt;margin-left:39.55pt;margin-top:451.7pt;height:51pt;width:18pt;mso-position-horizontal-relative:page;mso-position-vertical-relative:page;z-index:251669504;mso-width-relative:page;mso-height-relative:page;" filled="f" stroked="f" coordsize="21600,21600" o:gfxdata="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HVEePXaAAAACwEAAA8AAAAAAAAAAQAgAAAAIgAAAGRycy9kb3ducmV2Lnht&#10;bFBLAQIUABQAAAAIAIdO4kAfizVBvgEAAH4DAAAOAAAAAAAAAAEAIAAAACk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r>
        <w:rPr>
          <w:rFonts w:hint="eastAsia" w:ascii="方正小标宋简体" w:eastAsia="方正小标宋简体"/>
        </w:rPr>
        <w:t>（一）义务教育领域基层政务公开标准目录</w:t>
      </w: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540"/>
        <w:gridCol w:w="900"/>
        <w:gridCol w:w="2340"/>
        <w:gridCol w:w="2520"/>
        <w:gridCol w:w="1620"/>
        <w:gridCol w:w="1103"/>
        <w:gridCol w:w="1957"/>
        <w:gridCol w:w="54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0" w:type="dxa"/>
            <w:vMerge w:val="restart"/>
          </w:tcPr>
          <w:p>
            <w:pPr>
              <w:pStyle w:val="11"/>
              <w:spacing w:before="488" w:line="266" w:lineRule="auto"/>
              <w:ind w:left="160" w:right="146"/>
              <w:rPr>
                <w:rFonts w:hint="eastAsia" w:ascii="黑体" w:eastAsia="黑体"/>
                <w:sz w:val="22"/>
              </w:rPr>
            </w:pPr>
            <w:r>
              <w:rPr>
                <w:rFonts w:hint="eastAsia" w:ascii="黑体" w:eastAsia="黑体"/>
                <w:sz w:val="22"/>
              </w:rPr>
              <w:t>序号</w:t>
            </w:r>
          </w:p>
        </w:tc>
        <w:tc>
          <w:tcPr>
            <w:tcW w:w="1440" w:type="dxa"/>
            <w:gridSpan w:val="2"/>
          </w:tcPr>
          <w:p>
            <w:pPr>
              <w:pStyle w:val="11"/>
              <w:spacing w:before="15" w:line="277" w:lineRule="exact"/>
              <w:ind w:left="280"/>
              <w:rPr>
                <w:rFonts w:hint="eastAsia" w:ascii="黑体" w:eastAsia="黑体"/>
                <w:sz w:val="22"/>
              </w:rPr>
            </w:pPr>
            <w:r>
              <w:rPr>
                <w:rFonts w:hint="eastAsia" w:ascii="黑体" w:eastAsia="黑体"/>
                <w:sz w:val="22"/>
              </w:rPr>
              <w:t>公开事项</w:t>
            </w:r>
          </w:p>
        </w:tc>
        <w:tc>
          <w:tcPr>
            <w:tcW w:w="2340" w:type="dxa"/>
            <w:vMerge w:val="restart"/>
          </w:tcPr>
          <w:p>
            <w:pPr>
              <w:pStyle w:val="11"/>
              <w:rPr>
                <w:rFonts w:ascii="方正小标宋简体"/>
                <w:sz w:val="22"/>
              </w:rPr>
            </w:pPr>
          </w:p>
          <w:p>
            <w:pPr>
              <w:pStyle w:val="11"/>
              <w:spacing w:before="7"/>
              <w:rPr>
                <w:rFonts w:ascii="方正小标宋简体"/>
                <w:sz w:val="14"/>
              </w:rPr>
            </w:pPr>
          </w:p>
          <w:p>
            <w:pPr>
              <w:pStyle w:val="11"/>
              <w:ind w:left="290"/>
              <w:rPr>
                <w:rFonts w:hint="eastAsia" w:ascii="黑体" w:eastAsia="黑体"/>
                <w:sz w:val="22"/>
              </w:rPr>
            </w:pPr>
            <w:r>
              <w:rPr>
                <w:rFonts w:hint="eastAsia" w:ascii="黑体" w:eastAsia="黑体"/>
                <w:sz w:val="22"/>
              </w:rPr>
              <w:t>公开内容（要素）</w:t>
            </w:r>
          </w:p>
        </w:tc>
        <w:tc>
          <w:tcPr>
            <w:tcW w:w="2520" w:type="dxa"/>
            <w:vMerge w:val="restart"/>
          </w:tcPr>
          <w:p>
            <w:pPr>
              <w:pStyle w:val="11"/>
              <w:rPr>
                <w:rFonts w:ascii="方正小标宋简体"/>
                <w:sz w:val="22"/>
              </w:rPr>
            </w:pPr>
          </w:p>
          <w:p>
            <w:pPr>
              <w:pStyle w:val="11"/>
              <w:spacing w:before="7"/>
              <w:rPr>
                <w:rFonts w:ascii="方正小标宋简体"/>
                <w:sz w:val="14"/>
              </w:rPr>
            </w:pPr>
          </w:p>
          <w:p>
            <w:pPr>
              <w:pStyle w:val="11"/>
              <w:ind w:left="820"/>
              <w:rPr>
                <w:rFonts w:hint="eastAsia" w:ascii="黑体" w:eastAsia="黑体"/>
                <w:sz w:val="22"/>
              </w:rPr>
            </w:pPr>
            <w:r>
              <w:rPr>
                <w:rFonts w:hint="eastAsia" w:ascii="黑体" w:eastAsia="黑体"/>
                <w:sz w:val="22"/>
              </w:rPr>
              <w:t>公开依据</w:t>
            </w:r>
          </w:p>
        </w:tc>
        <w:tc>
          <w:tcPr>
            <w:tcW w:w="1620" w:type="dxa"/>
            <w:vMerge w:val="restart"/>
          </w:tcPr>
          <w:p>
            <w:pPr>
              <w:pStyle w:val="11"/>
              <w:rPr>
                <w:rFonts w:ascii="方正小标宋简体"/>
                <w:sz w:val="22"/>
              </w:rPr>
            </w:pPr>
          </w:p>
          <w:p>
            <w:pPr>
              <w:pStyle w:val="11"/>
              <w:spacing w:before="7"/>
              <w:rPr>
                <w:rFonts w:ascii="方正小标宋简体"/>
                <w:sz w:val="14"/>
              </w:rPr>
            </w:pPr>
          </w:p>
          <w:p>
            <w:pPr>
              <w:pStyle w:val="11"/>
              <w:ind w:left="369"/>
              <w:rPr>
                <w:rFonts w:hint="eastAsia" w:ascii="黑体" w:eastAsia="黑体"/>
                <w:sz w:val="22"/>
              </w:rPr>
            </w:pPr>
            <w:r>
              <w:rPr>
                <w:rFonts w:hint="eastAsia" w:ascii="黑体" w:eastAsia="黑体"/>
                <w:sz w:val="22"/>
              </w:rPr>
              <w:t>公开时限</w:t>
            </w:r>
          </w:p>
        </w:tc>
        <w:tc>
          <w:tcPr>
            <w:tcW w:w="1103" w:type="dxa"/>
            <w:vMerge w:val="restart"/>
          </w:tcPr>
          <w:p>
            <w:pPr>
              <w:pStyle w:val="11"/>
              <w:rPr>
                <w:rFonts w:ascii="方正小标宋简体"/>
                <w:sz w:val="22"/>
              </w:rPr>
            </w:pPr>
          </w:p>
          <w:p>
            <w:pPr>
              <w:pStyle w:val="11"/>
              <w:spacing w:before="7"/>
              <w:rPr>
                <w:rFonts w:ascii="方正小标宋简体"/>
                <w:sz w:val="14"/>
              </w:rPr>
            </w:pPr>
          </w:p>
          <w:p>
            <w:pPr>
              <w:pStyle w:val="11"/>
              <w:ind w:left="110"/>
              <w:rPr>
                <w:rFonts w:hint="eastAsia" w:ascii="黑体" w:eastAsia="黑体"/>
                <w:sz w:val="22"/>
              </w:rPr>
            </w:pPr>
            <w:r>
              <w:rPr>
                <w:rFonts w:hint="eastAsia" w:ascii="黑体" w:eastAsia="黑体"/>
                <w:sz w:val="22"/>
              </w:rPr>
              <w:t>公开主体</w:t>
            </w:r>
          </w:p>
        </w:tc>
        <w:tc>
          <w:tcPr>
            <w:tcW w:w="1957" w:type="dxa"/>
            <w:vMerge w:val="restart"/>
          </w:tcPr>
          <w:p>
            <w:pPr>
              <w:pStyle w:val="11"/>
              <w:rPr>
                <w:rFonts w:ascii="方正小标宋简体"/>
                <w:sz w:val="22"/>
              </w:rPr>
            </w:pPr>
          </w:p>
          <w:p>
            <w:pPr>
              <w:pStyle w:val="11"/>
              <w:spacing w:before="7"/>
              <w:rPr>
                <w:rFonts w:ascii="方正小标宋简体"/>
                <w:sz w:val="14"/>
              </w:rPr>
            </w:pPr>
          </w:p>
          <w:p>
            <w:pPr>
              <w:pStyle w:val="11"/>
              <w:ind w:left="207"/>
              <w:rPr>
                <w:rFonts w:hint="eastAsia" w:ascii="黑体" w:eastAsia="黑体"/>
                <w:sz w:val="22"/>
              </w:rPr>
            </w:pPr>
            <w:r>
              <w:rPr>
                <w:rFonts w:hint="eastAsia" w:ascii="黑体" w:eastAsia="黑体"/>
                <w:sz w:val="22"/>
              </w:rPr>
              <w:t>公开渠道和载体</w:t>
            </w:r>
          </w:p>
        </w:tc>
        <w:tc>
          <w:tcPr>
            <w:tcW w:w="1249" w:type="dxa"/>
            <w:gridSpan w:val="2"/>
          </w:tcPr>
          <w:p>
            <w:pPr>
              <w:pStyle w:val="11"/>
              <w:spacing w:before="15" w:line="277" w:lineRule="exact"/>
              <w:ind w:left="184"/>
              <w:rPr>
                <w:rFonts w:hint="eastAsia" w:ascii="黑体" w:eastAsia="黑体"/>
                <w:sz w:val="22"/>
              </w:rPr>
            </w:pPr>
            <w:r>
              <w:rPr>
                <w:rFonts w:hint="eastAsia" w:ascii="黑体" w:eastAsia="黑体"/>
                <w:sz w:val="22"/>
              </w:rPr>
              <w:t>公开对象</w:t>
            </w:r>
          </w:p>
        </w:tc>
        <w:tc>
          <w:tcPr>
            <w:tcW w:w="1271" w:type="dxa"/>
            <w:gridSpan w:val="2"/>
          </w:tcPr>
          <w:p>
            <w:pPr>
              <w:pStyle w:val="11"/>
              <w:spacing w:before="15" w:line="277"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vMerge w:val="continue"/>
            <w:tcBorders>
              <w:top w:val="nil"/>
            </w:tcBorders>
          </w:tcPr>
          <w:p>
            <w:pPr>
              <w:rPr>
                <w:sz w:val="2"/>
                <w:szCs w:val="2"/>
              </w:rPr>
            </w:pPr>
          </w:p>
        </w:tc>
        <w:tc>
          <w:tcPr>
            <w:tcW w:w="540" w:type="dxa"/>
          </w:tcPr>
          <w:p>
            <w:pPr>
              <w:pStyle w:val="11"/>
              <w:spacing w:before="15" w:line="266" w:lineRule="auto"/>
              <w:ind w:left="160" w:right="146"/>
              <w:jc w:val="both"/>
              <w:rPr>
                <w:rFonts w:hint="eastAsia" w:ascii="黑体" w:eastAsia="黑体"/>
                <w:sz w:val="22"/>
              </w:rPr>
            </w:pPr>
            <w:r>
              <w:rPr>
                <w:rFonts w:hint="eastAsia" w:ascii="黑体" w:eastAsia="黑体"/>
                <w:sz w:val="22"/>
              </w:rPr>
              <w:t>一级事</w:t>
            </w:r>
          </w:p>
          <w:p>
            <w:pPr>
              <w:pStyle w:val="11"/>
              <w:spacing w:line="274" w:lineRule="exact"/>
              <w:ind w:left="160"/>
              <w:rPr>
                <w:rFonts w:hint="eastAsia" w:ascii="黑体" w:eastAsia="黑体"/>
                <w:sz w:val="22"/>
              </w:rPr>
            </w:pPr>
            <w:r>
              <w:rPr>
                <w:rFonts w:hint="eastAsia" w:ascii="黑体" w:eastAsia="黑体"/>
                <w:w w:val="100"/>
                <w:sz w:val="22"/>
              </w:rPr>
              <w:t>项</w:t>
            </w:r>
          </w:p>
        </w:tc>
        <w:tc>
          <w:tcPr>
            <w:tcW w:w="900" w:type="dxa"/>
          </w:tcPr>
          <w:p>
            <w:pPr>
              <w:pStyle w:val="11"/>
              <w:spacing w:before="8"/>
              <w:rPr>
                <w:rFonts w:ascii="方正小标宋简体"/>
                <w:sz w:val="18"/>
              </w:rPr>
            </w:pPr>
          </w:p>
          <w:p>
            <w:pPr>
              <w:pStyle w:val="11"/>
              <w:spacing w:line="266" w:lineRule="auto"/>
              <w:ind w:left="340" w:right="107" w:hanging="221"/>
              <w:rPr>
                <w:rFonts w:hint="eastAsia" w:ascii="黑体" w:eastAsia="黑体"/>
                <w:sz w:val="22"/>
              </w:rPr>
            </w:pPr>
            <w:r>
              <w:rPr>
                <w:rFonts w:hint="eastAsia" w:ascii="黑体" w:eastAsia="黑体"/>
                <w:sz w:val="22"/>
              </w:rPr>
              <w:t>二级事项</w:t>
            </w:r>
          </w:p>
        </w:tc>
        <w:tc>
          <w:tcPr>
            <w:tcW w:w="2340" w:type="dxa"/>
            <w:vMerge w:val="continue"/>
            <w:tcBorders>
              <w:top w:val="nil"/>
            </w:tcBorders>
          </w:tcPr>
          <w:p>
            <w:pPr>
              <w:rPr>
                <w:sz w:val="2"/>
                <w:szCs w:val="2"/>
              </w:rPr>
            </w:pPr>
          </w:p>
        </w:tc>
        <w:tc>
          <w:tcPr>
            <w:tcW w:w="252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103" w:type="dxa"/>
            <w:vMerge w:val="continue"/>
            <w:tcBorders>
              <w:top w:val="nil"/>
            </w:tcBorders>
          </w:tcPr>
          <w:p>
            <w:pPr>
              <w:rPr>
                <w:sz w:val="2"/>
                <w:szCs w:val="2"/>
              </w:rPr>
            </w:pPr>
          </w:p>
        </w:tc>
        <w:tc>
          <w:tcPr>
            <w:tcW w:w="1957" w:type="dxa"/>
            <w:vMerge w:val="continue"/>
            <w:tcBorders>
              <w:top w:val="nil"/>
            </w:tcBorders>
          </w:tcPr>
          <w:p>
            <w:pPr>
              <w:rPr>
                <w:sz w:val="2"/>
                <w:szCs w:val="2"/>
              </w:rPr>
            </w:pPr>
          </w:p>
        </w:tc>
        <w:tc>
          <w:tcPr>
            <w:tcW w:w="540" w:type="dxa"/>
          </w:tcPr>
          <w:p>
            <w:pPr>
              <w:pStyle w:val="11"/>
              <w:spacing w:before="171" w:line="266" w:lineRule="auto"/>
              <w:ind w:left="160" w:right="146"/>
              <w:jc w:val="both"/>
              <w:rPr>
                <w:rFonts w:hint="eastAsia" w:ascii="黑体" w:eastAsia="黑体"/>
                <w:sz w:val="22"/>
              </w:rPr>
            </w:pPr>
            <w:r>
              <w:rPr>
                <w:rFonts w:hint="eastAsia" w:ascii="黑体" w:eastAsia="黑体"/>
                <w:sz w:val="22"/>
              </w:rPr>
              <w:t>全社会</w:t>
            </w:r>
          </w:p>
        </w:tc>
        <w:tc>
          <w:tcPr>
            <w:tcW w:w="709" w:type="dxa"/>
          </w:tcPr>
          <w:p>
            <w:pPr>
              <w:pStyle w:val="11"/>
              <w:spacing w:before="8"/>
              <w:rPr>
                <w:rFonts w:ascii="方正小标宋简体"/>
                <w:sz w:val="18"/>
              </w:rPr>
            </w:pPr>
          </w:p>
          <w:p>
            <w:pPr>
              <w:pStyle w:val="11"/>
              <w:spacing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8"/>
              <w:rPr>
                <w:rFonts w:ascii="方正小标宋简体"/>
                <w:sz w:val="18"/>
              </w:rPr>
            </w:pPr>
          </w:p>
          <w:p>
            <w:pPr>
              <w:pStyle w:val="11"/>
              <w:spacing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71" w:line="266" w:lineRule="auto"/>
              <w:ind w:left="139" w:right="127"/>
              <w:jc w:val="both"/>
              <w:rPr>
                <w:rFonts w:hint="eastAsia" w:ascii="黑体" w:eastAsia="黑体"/>
                <w:sz w:val="22"/>
              </w:rPr>
            </w:pPr>
            <w:r>
              <w:rPr>
                <w:rFonts w:hint="eastAsia" w:ascii="黑体" w:eastAsia="黑体"/>
                <w:sz w:val="22"/>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方正小标宋简体"/>
                <w:sz w:val="18"/>
              </w:rPr>
            </w:pPr>
          </w:p>
          <w:p>
            <w:pPr>
              <w:pStyle w:val="11"/>
              <w:spacing w:before="12"/>
              <w:rPr>
                <w:rFonts w:ascii="方正小标宋简体"/>
                <w:sz w:val="10"/>
              </w:rPr>
            </w:pPr>
          </w:p>
          <w:p>
            <w:pPr>
              <w:pStyle w:val="11"/>
              <w:ind w:left="11"/>
              <w:jc w:val="center"/>
              <w:rPr>
                <w:rFonts w:ascii="仿宋_GB2312"/>
                <w:sz w:val="18"/>
              </w:rPr>
            </w:pPr>
            <w:r>
              <w:rPr>
                <w:rFonts w:ascii="仿宋_GB2312"/>
                <w:sz w:val="18"/>
              </w:rPr>
              <w:t>1</w:t>
            </w:r>
          </w:p>
        </w:tc>
        <w:tc>
          <w:tcPr>
            <w:tcW w:w="540" w:type="dxa"/>
          </w:tcPr>
          <w:p>
            <w:pPr>
              <w:pStyle w:val="11"/>
              <w:spacing w:before="40" w:line="324" w:lineRule="auto"/>
              <w:ind w:left="179" w:right="169"/>
              <w:jc w:val="both"/>
              <w:rPr>
                <w:rFonts w:hint="eastAsia" w:ascii="仿宋_GB2312" w:eastAsia="仿宋_GB2312"/>
                <w:sz w:val="18"/>
              </w:rPr>
            </w:pPr>
            <w:r>
              <w:rPr>
                <w:rFonts w:hint="eastAsia" w:ascii="仿宋_GB2312" w:eastAsia="仿宋_GB2312"/>
                <w:sz w:val="18"/>
              </w:rPr>
              <w:t>财务信</w:t>
            </w:r>
          </w:p>
          <w:p>
            <w:pPr>
              <w:pStyle w:val="11"/>
              <w:spacing w:before="2"/>
              <w:ind w:left="179"/>
              <w:rPr>
                <w:rFonts w:hint="eastAsia" w:ascii="仿宋_GB2312" w:eastAsia="仿宋_GB2312"/>
                <w:sz w:val="18"/>
              </w:rPr>
            </w:pPr>
            <w:r>
              <w:rPr>
                <w:rFonts w:hint="eastAsia" w:ascii="仿宋_GB2312" w:eastAsia="仿宋_GB2312"/>
                <w:sz w:val="18"/>
              </w:rPr>
              <w:t>息</w:t>
            </w:r>
          </w:p>
        </w:tc>
        <w:tc>
          <w:tcPr>
            <w:tcW w:w="900" w:type="dxa"/>
          </w:tcPr>
          <w:p>
            <w:pPr>
              <w:pStyle w:val="11"/>
              <w:spacing w:before="15"/>
              <w:rPr>
                <w:rFonts w:ascii="方正小标宋简体"/>
                <w:sz w:val="19"/>
              </w:rPr>
            </w:pPr>
          </w:p>
          <w:p>
            <w:pPr>
              <w:pStyle w:val="11"/>
              <w:spacing w:before="1" w:line="324" w:lineRule="auto"/>
              <w:ind w:left="107" w:right="40"/>
              <w:rPr>
                <w:rFonts w:hint="eastAsia" w:ascii="仿宋_GB2312" w:eastAsia="仿宋_GB2312"/>
                <w:sz w:val="18"/>
              </w:rPr>
            </w:pPr>
            <w:r>
              <w:rPr>
                <w:rFonts w:hint="eastAsia" w:ascii="仿宋_GB2312" w:eastAsia="仿宋_GB2312"/>
                <w:sz w:val="18"/>
              </w:rPr>
              <w:t>财 务 信息</w:t>
            </w:r>
          </w:p>
        </w:tc>
        <w:tc>
          <w:tcPr>
            <w:tcW w:w="2340" w:type="dxa"/>
          </w:tcPr>
          <w:p>
            <w:pPr>
              <w:pStyle w:val="11"/>
              <w:spacing w:before="1"/>
              <w:rPr>
                <w:rFonts w:ascii="方正小标宋简体"/>
                <w:sz w:val="11"/>
              </w:rPr>
            </w:pPr>
          </w:p>
          <w:p>
            <w:pPr>
              <w:pStyle w:val="11"/>
              <w:ind w:left="108"/>
              <w:rPr>
                <w:rFonts w:hint="eastAsia" w:ascii="仿宋_GB2312" w:eastAsia="仿宋_GB2312"/>
                <w:sz w:val="18"/>
              </w:rPr>
            </w:pPr>
            <w:r>
              <w:rPr>
                <w:rFonts w:hint="eastAsia" w:ascii="仿宋_GB2312" w:eastAsia="仿宋_GB2312"/>
                <w:sz w:val="18"/>
              </w:rPr>
              <w:t>财务管理及监督办法、</w:t>
            </w:r>
          </w:p>
          <w:p>
            <w:pPr>
              <w:pStyle w:val="11"/>
              <w:spacing w:before="82" w:line="324" w:lineRule="auto"/>
              <w:ind w:left="108" w:right="39"/>
              <w:rPr>
                <w:rFonts w:hint="eastAsia" w:ascii="仿宋_GB2312" w:eastAsia="仿宋_GB2312"/>
                <w:sz w:val="18"/>
              </w:rPr>
            </w:pPr>
            <w:r>
              <w:rPr>
                <w:rFonts w:hint="eastAsia" w:ascii="仿宋_GB2312" w:eastAsia="仿宋_GB2312"/>
                <w:sz w:val="18"/>
              </w:rPr>
              <w:t>年度经费预决算信息、收费项目及收费标准</w:t>
            </w:r>
          </w:p>
        </w:tc>
        <w:tc>
          <w:tcPr>
            <w:tcW w:w="2520" w:type="dxa"/>
          </w:tcPr>
          <w:p>
            <w:pPr>
              <w:pStyle w:val="11"/>
              <w:rPr>
                <w:rFonts w:ascii="方正小标宋简体"/>
                <w:sz w:val="18"/>
              </w:rPr>
            </w:pPr>
          </w:p>
          <w:p>
            <w:pPr>
              <w:pStyle w:val="11"/>
              <w:spacing w:before="12"/>
              <w:rPr>
                <w:rFonts w:ascii="方正小标宋简体"/>
                <w:sz w:val="10"/>
              </w:rPr>
            </w:pPr>
          </w:p>
          <w:p>
            <w:pPr>
              <w:pStyle w:val="1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tc>
        <w:tc>
          <w:tcPr>
            <w:tcW w:w="1620" w:type="dxa"/>
          </w:tcPr>
          <w:p>
            <w:pPr>
              <w:pStyle w:val="11"/>
              <w:spacing w:before="1"/>
              <w:rPr>
                <w:rFonts w:ascii="方正小标宋简体"/>
                <w:sz w:val="11"/>
              </w:rPr>
            </w:pPr>
          </w:p>
          <w:p>
            <w:pPr>
              <w:pStyle w:val="11"/>
              <w:spacing w:line="324" w:lineRule="auto"/>
              <w:ind w:left="108" w:right="96"/>
              <w:jc w:val="both"/>
              <w:rPr>
                <w:rFonts w:hint="eastAsia" w:ascii="仿宋_GB2312" w:eastAsia="仿宋_GB2312"/>
                <w:sz w:val="18"/>
              </w:rPr>
            </w:pPr>
            <w:r>
              <w:rPr>
                <w:rFonts w:hint="eastAsia" w:ascii="仿宋_GB2312" w:eastAsia="仿宋_GB2312"/>
                <w:spacing w:val="17"/>
                <w:sz w:val="18"/>
              </w:rPr>
              <w:t>信息形成或者变</w:t>
            </w:r>
            <w:r>
              <w:rPr>
                <w:rFonts w:hint="eastAsia" w:ascii="仿宋_GB2312" w:eastAsia="仿宋_GB2312"/>
                <w:spacing w:val="-3"/>
                <w:sz w:val="18"/>
              </w:rPr>
              <w:t xml:space="preserve">更之日起 </w:t>
            </w:r>
            <w:r>
              <w:rPr>
                <w:rFonts w:hint="eastAsia" w:ascii="仿宋_GB2312" w:eastAsia="仿宋_GB2312"/>
                <w:sz w:val="18"/>
              </w:rPr>
              <w:t>20</w:t>
            </w:r>
            <w:r>
              <w:rPr>
                <w:rFonts w:hint="eastAsia" w:ascii="仿宋_GB2312" w:eastAsia="仿宋_GB2312"/>
                <w:spacing w:val="-15"/>
                <w:sz w:val="18"/>
              </w:rPr>
              <w:t xml:space="preserve"> 个工</w:t>
            </w:r>
            <w:r>
              <w:rPr>
                <w:rFonts w:hint="eastAsia" w:ascii="仿宋_GB2312" w:eastAsia="仿宋_GB2312"/>
                <w:sz w:val="18"/>
              </w:rPr>
              <w:t>作日内</w:t>
            </w:r>
          </w:p>
        </w:tc>
        <w:tc>
          <w:tcPr>
            <w:tcW w:w="1103" w:type="dxa"/>
          </w:tcPr>
          <w:p>
            <w:pPr>
              <w:pStyle w:val="11"/>
              <w:spacing w:before="15"/>
              <w:rPr>
                <w:rFonts w:ascii="方正小标宋简体"/>
                <w:sz w:val="19"/>
              </w:rPr>
            </w:pPr>
          </w:p>
          <w:p>
            <w:pPr>
              <w:pStyle w:val="11"/>
              <w:spacing w:before="1" w:line="324" w:lineRule="auto"/>
              <w:ind w:left="108" w:right="51"/>
              <w:rPr>
                <w:rFonts w:hint="eastAsia" w:ascii="仿宋_GB2312" w:eastAsia="仿宋_GB2312"/>
                <w:sz w:val="18"/>
              </w:rPr>
            </w:pPr>
            <w:r>
              <w:rPr>
                <w:rFonts w:hint="eastAsia" w:ascii="仿宋_GB2312" w:eastAsia="仿宋_GB2312"/>
                <w:sz w:val="18"/>
              </w:rPr>
              <w:t>学区、义务教育学校</w:t>
            </w:r>
          </w:p>
        </w:tc>
        <w:tc>
          <w:tcPr>
            <w:tcW w:w="1957" w:type="dxa"/>
          </w:tcPr>
          <w:p>
            <w:pPr>
              <w:pStyle w:val="11"/>
              <w:spacing w:before="15"/>
              <w:rPr>
                <w:rFonts w:ascii="方正小标宋简体"/>
                <w:sz w:val="19"/>
              </w:rPr>
            </w:pPr>
          </w:p>
          <w:p>
            <w:pPr>
              <w:pStyle w:val="11"/>
              <w:numPr>
                <w:ilvl w:val="0"/>
                <w:numId w:val="1"/>
              </w:numPr>
              <w:tabs>
                <w:tab w:val="left" w:pos="288"/>
              </w:tabs>
              <w:spacing w:before="1" w:after="0" w:line="324" w:lineRule="auto"/>
              <w:ind w:left="106" w:right="218" w:firstLine="0"/>
              <w:jc w:val="left"/>
              <w:rPr>
                <w:sz w:val="18"/>
              </w:rPr>
            </w:pPr>
            <w:r>
              <w:rPr>
                <w:rFonts w:hint="eastAsia" w:ascii="仿宋_GB2312" w:eastAsia="仿宋_GB2312"/>
                <w:sz w:val="18"/>
              </w:rPr>
              <w:t>学校公示栏（电子屏）</w:t>
            </w:r>
          </w:p>
        </w:tc>
        <w:tc>
          <w:tcPr>
            <w:tcW w:w="540" w:type="dxa"/>
          </w:tcPr>
          <w:p>
            <w:pPr>
              <w:pStyle w:val="11"/>
              <w:rPr>
                <w:rFonts w:ascii="方正小标宋简体"/>
                <w:sz w:val="18"/>
              </w:rPr>
            </w:pPr>
          </w:p>
          <w:p>
            <w:pPr>
              <w:pStyle w:val="11"/>
              <w:spacing w:before="12"/>
              <w:rPr>
                <w:rFonts w:ascii="方正小标宋简体"/>
                <w:sz w:val="10"/>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方正小标宋简体"/>
                <w:sz w:val="18"/>
              </w:rPr>
            </w:pPr>
          </w:p>
          <w:p>
            <w:pPr>
              <w:pStyle w:val="11"/>
              <w:spacing w:before="12"/>
              <w:rPr>
                <w:rFonts w:ascii="方正小标宋简体"/>
                <w:sz w:val="10"/>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atLeast"/>
        </w:trPr>
        <w:tc>
          <w:tcPr>
            <w:tcW w:w="540" w:type="dxa"/>
            <w:tcBorders>
              <w:bottom w:val="nil"/>
            </w:tcBorders>
          </w:tcPr>
          <w:p>
            <w:pPr>
              <w:pStyle w:val="11"/>
              <w:rPr>
                <w:rFonts w:ascii="Times New Roman"/>
                <w:sz w:val="18"/>
              </w:rPr>
            </w:pPr>
          </w:p>
        </w:tc>
        <w:tc>
          <w:tcPr>
            <w:tcW w:w="540" w:type="dxa"/>
            <w:vMerge w:val="restart"/>
          </w:tcPr>
          <w:p>
            <w:pPr>
              <w:pStyle w:val="11"/>
              <w:spacing w:before="3"/>
              <w:rPr>
                <w:rFonts w:ascii="方正小标宋简体"/>
                <w:sz w:val="11"/>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招生管理</w:t>
            </w:r>
          </w:p>
        </w:tc>
        <w:tc>
          <w:tcPr>
            <w:tcW w:w="900" w:type="dxa"/>
            <w:tcBorders>
              <w:bottom w:val="nil"/>
            </w:tcBorders>
          </w:tcPr>
          <w:p>
            <w:pPr>
              <w:pStyle w:val="11"/>
              <w:rPr>
                <w:rFonts w:ascii="Times New Roman"/>
                <w:sz w:val="18"/>
              </w:rPr>
            </w:pPr>
          </w:p>
        </w:tc>
        <w:tc>
          <w:tcPr>
            <w:tcW w:w="2340" w:type="dxa"/>
            <w:tcBorders>
              <w:bottom w:val="nil"/>
            </w:tcBorders>
          </w:tcPr>
          <w:p>
            <w:pPr>
              <w:pStyle w:val="11"/>
              <w:rPr>
                <w:rFonts w:ascii="Times New Roman"/>
                <w:sz w:val="18"/>
              </w:rPr>
            </w:pPr>
          </w:p>
        </w:tc>
        <w:tc>
          <w:tcPr>
            <w:tcW w:w="2520" w:type="dxa"/>
            <w:tcBorders>
              <w:bottom w:val="nil"/>
            </w:tcBorders>
          </w:tcPr>
          <w:p>
            <w:pPr>
              <w:pStyle w:val="11"/>
              <w:spacing w:before="42"/>
              <w:ind w:left="107"/>
              <w:rPr>
                <w:rFonts w:hint="eastAsia" w:ascii="仿宋_GB2312" w:eastAsia="仿宋_GB2312"/>
                <w:sz w:val="18"/>
              </w:rPr>
            </w:pPr>
            <w:r>
              <w:rPr>
                <w:rFonts w:hint="eastAsia" w:ascii="仿宋_GB2312" w:eastAsia="仿宋_GB2312"/>
                <w:spacing w:val="-10"/>
                <w:sz w:val="18"/>
                <w:lang w:eastAsia="zh-CN"/>
              </w:rPr>
              <w:t>《中华人民共和国政府信息公开条例》</w:t>
            </w:r>
            <w:r>
              <w:rPr>
                <w:rFonts w:hint="eastAsia" w:ascii="仿宋_GB2312" w:eastAsia="仿宋_GB2312"/>
                <w:spacing w:val="-32"/>
                <w:sz w:val="18"/>
              </w:rPr>
              <w:t>、《教育</w:t>
            </w:r>
          </w:p>
        </w:tc>
        <w:tc>
          <w:tcPr>
            <w:tcW w:w="1620" w:type="dxa"/>
            <w:tcBorders>
              <w:bottom w:val="nil"/>
            </w:tcBorders>
          </w:tcPr>
          <w:p>
            <w:pPr>
              <w:pStyle w:val="11"/>
              <w:rPr>
                <w:rFonts w:ascii="Times New Roman"/>
                <w:sz w:val="18"/>
              </w:rPr>
            </w:pPr>
          </w:p>
        </w:tc>
        <w:tc>
          <w:tcPr>
            <w:tcW w:w="1103" w:type="dxa"/>
            <w:tcBorders>
              <w:bottom w:val="nil"/>
            </w:tcBorders>
          </w:tcPr>
          <w:p>
            <w:pPr>
              <w:pStyle w:val="11"/>
              <w:rPr>
                <w:rFonts w:ascii="Times New Roman"/>
                <w:sz w:val="18"/>
              </w:rPr>
            </w:pPr>
          </w:p>
        </w:tc>
        <w:tc>
          <w:tcPr>
            <w:tcW w:w="1957" w:type="dxa"/>
            <w:tcBorders>
              <w:bottom w:val="nil"/>
            </w:tcBorders>
          </w:tcPr>
          <w:p>
            <w:pPr>
              <w:pStyle w:val="11"/>
              <w:rPr>
                <w:rFonts w:ascii="Times New Roman"/>
                <w:sz w:val="18"/>
              </w:rPr>
            </w:pPr>
          </w:p>
        </w:tc>
        <w:tc>
          <w:tcPr>
            <w:tcW w:w="540" w:type="dxa"/>
            <w:tcBorders>
              <w:bottom w:val="nil"/>
            </w:tcBorders>
          </w:tcPr>
          <w:p>
            <w:pPr>
              <w:pStyle w:val="11"/>
              <w:rPr>
                <w:rFonts w:ascii="Times New Roman"/>
                <w:sz w:val="18"/>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540" w:type="dxa"/>
            <w:tcBorders>
              <w:top w:val="nil"/>
              <w:bottom w:val="nil"/>
            </w:tcBorders>
          </w:tcPr>
          <w:p>
            <w:pPr>
              <w:pStyle w:val="11"/>
              <w:spacing w:before="11"/>
              <w:rPr>
                <w:rFonts w:ascii="方正小标宋简体"/>
                <w:sz w:val="19"/>
              </w:rPr>
            </w:pPr>
          </w:p>
          <w:p>
            <w:pPr>
              <w:pStyle w:val="11"/>
              <w:ind w:left="11"/>
              <w:jc w:val="center"/>
              <w:rPr>
                <w:rFonts w:ascii="仿宋_GB2312"/>
                <w:sz w:val="18"/>
              </w:rPr>
            </w:pPr>
            <w:r>
              <w:rPr>
                <w:rFonts w:ascii="仿宋_GB2312"/>
                <w:sz w:val="18"/>
              </w:rPr>
              <w:t>2</w:t>
            </w:r>
          </w:p>
        </w:tc>
        <w:tc>
          <w:tcPr>
            <w:tcW w:w="540" w:type="dxa"/>
            <w:vMerge w:val="continue"/>
            <w:tcBorders>
              <w:top w:val="nil"/>
            </w:tcBorders>
          </w:tcPr>
          <w:p>
            <w:pPr>
              <w:rPr>
                <w:sz w:val="2"/>
                <w:szCs w:val="2"/>
              </w:rPr>
            </w:pPr>
          </w:p>
        </w:tc>
        <w:tc>
          <w:tcPr>
            <w:tcW w:w="900" w:type="dxa"/>
            <w:tcBorders>
              <w:top w:val="nil"/>
              <w:bottom w:val="nil"/>
            </w:tcBorders>
          </w:tcPr>
          <w:p>
            <w:pPr>
              <w:pStyle w:val="11"/>
              <w:spacing w:before="14"/>
              <w:rPr>
                <w:rFonts w:ascii="方正小标宋简体"/>
                <w:sz w:val="10"/>
              </w:rPr>
            </w:pPr>
          </w:p>
          <w:p>
            <w:pPr>
              <w:pStyle w:val="11"/>
              <w:spacing w:line="324" w:lineRule="auto"/>
              <w:ind w:left="107" w:right="40"/>
              <w:rPr>
                <w:rFonts w:hint="eastAsia" w:ascii="仿宋_GB2312" w:eastAsia="仿宋_GB2312"/>
                <w:sz w:val="18"/>
              </w:rPr>
            </w:pPr>
            <w:r>
              <w:rPr>
                <w:rFonts w:hint="eastAsia" w:ascii="仿宋_GB2312" w:eastAsia="仿宋_GB2312"/>
                <w:sz w:val="18"/>
              </w:rPr>
              <w:t>学 校 介绍</w:t>
            </w:r>
          </w:p>
        </w:tc>
        <w:tc>
          <w:tcPr>
            <w:tcW w:w="2340" w:type="dxa"/>
            <w:tcBorders>
              <w:top w:val="nil"/>
              <w:bottom w:val="nil"/>
            </w:tcBorders>
          </w:tcPr>
          <w:p>
            <w:pPr>
              <w:pStyle w:val="11"/>
              <w:spacing w:before="35" w:line="324" w:lineRule="auto"/>
              <w:ind w:left="108" w:right="39"/>
              <w:rPr>
                <w:rFonts w:hint="eastAsia" w:ascii="仿宋_GB2312" w:eastAsia="仿宋_GB2312"/>
                <w:sz w:val="18"/>
              </w:rPr>
            </w:pPr>
            <w:r>
              <w:rPr>
                <w:rFonts w:hint="eastAsia" w:ascii="仿宋_GB2312" w:eastAsia="仿宋_GB2312"/>
                <w:sz w:val="18"/>
              </w:rPr>
              <w:t>办学性质、办学地点、办学规模、办学基本条件、联系</w:t>
            </w:r>
          </w:p>
          <w:p>
            <w:pPr>
              <w:pStyle w:val="11"/>
              <w:spacing w:before="2"/>
              <w:ind w:left="108"/>
              <w:rPr>
                <w:rFonts w:hint="eastAsia" w:ascii="仿宋_GB2312" w:eastAsia="仿宋_GB2312"/>
                <w:sz w:val="18"/>
              </w:rPr>
            </w:pPr>
            <w:r>
              <w:rPr>
                <w:rFonts w:hint="eastAsia" w:ascii="仿宋_GB2312" w:eastAsia="仿宋_GB2312"/>
                <w:sz w:val="18"/>
              </w:rPr>
              <w:t>方式等</w:t>
            </w:r>
          </w:p>
        </w:tc>
        <w:tc>
          <w:tcPr>
            <w:tcW w:w="2520" w:type="dxa"/>
            <w:tcBorders>
              <w:top w:val="nil"/>
              <w:bottom w:val="nil"/>
            </w:tcBorders>
          </w:tcPr>
          <w:p>
            <w:pPr>
              <w:pStyle w:val="11"/>
              <w:spacing w:before="35" w:line="324" w:lineRule="auto"/>
              <w:ind w:left="107" w:right="241"/>
              <w:rPr>
                <w:rFonts w:hint="eastAsia" w:ascii="仿宋_GB2312" w:eastAsia="仿宋_GB2312"/>
                <w:sz w:val="18"/>
              </w:rPr>
            </w:pPr>
            <w:r>
              <w:rPr>
                <w:rFonts w:hint="eastAsia" w:ascii="仿宋_GB2312" w:eastAsia="仿宋_GB2312"/>
                <w:sz w:val="18"/>
              </w:rPr>
              <w:t>部关于进一步做好小学升入初中免试就近入学工作的实</w:t>
            </w:r>
          </w:p>
          <w:p>
            <w:pPr>
              <w:pStyle w:val="11"/>
              <w:spacing w:before="2"/>
              <w:ind w:left="107"/>
              <w:rPr>
                <w:rFonts w:hint="eastAsia" w:ascii="仿宋_GB2312" w:eastAsia="仿宋_GB2312"/>
                <w:sz w:val="18"/>
              </w:rPr>
            </w:pPr>
            <w:r>
              <w:rPr>
                <w:rFonts w:hint="eastAsia" w:ascii="仿宋_GB2312" w:eastAsia="仿宋_GB2312"/>
                <w:spacing w:val="-18"/>
                <w:sz w:val="18"/>
              </w:rPr>
              <w:t>施意见》、《教育部关于推进中</w:t>
            </w:r>
          </w:p>
        </w:tc>
        <w:tc>
          <w:tcPr>
            <w:tcW w:w="1620" w:type="dxa"/>
            <w:tcBorders>
              <w:top w:val="nil"/>
              <w:bottom w:val="nil"/>
            </w:tcBorders>
          </w:tcPr>
          <w:p>
            <w:pPr>
              <w:pStyle w:val="11"/>
              <w:spacing w:before="35" w:line="324" w:lineRule="auto"/>
              <w:ind w:left="108" w:right="151"/>
              <w:rPr>
                <w:rFonts w:hint="eastAsia" w:ascii="仿宋_GB2312" w:eastAsia="仿宋_GB2312"/>
                <w:sz w:val="18"/>
              </w:rPr>
            </w:pPr>
            <w:r>
              <w:rPr>
                <w:rFonts w:hint="eastAsia" w:ascii="仿宋_GB2312" w:eastAsia="仿宋_GB2312"/>
                <w:sz w:val="18"/>
              </w:rPr>
              <w:t>信息形成或者变</w:t>
            </w:r>
            <w:r>
              <w:rPr>
                <w:rFonts w:hint="eastAsia" w:ascii="仿宋_GB2312" w:eastAsia="仿宋_GB2312"/>
                <w:spacing w:val="-9"/>
                <w:sz w:val="18"/>
              </w:rPr>
              <w:t xml:space="preserve">更之日起 </w:t>
            </w:r>
            <w:r>
              <w:rPr>
                <w:rFonts w:hint="eastAsia" w:ascii="仿宋_GB2312" w:eastAsia="仿宋_GB2312"/>
                <w:sz w:val="18"/>
              </w:rPr>
              <w:t>20</w:t>
            </w:r>
            <w:r>
              <w:rPr>
                <w:rFonts w:hint="eastAsia" w:ascii="仿宋_GB2312" w:eastAsia="仿宋_GB2312"/>
                <w:spacing w:val="-22"/>
                <w:sz w:val="18"/>
              </w:rPr>
              <w:t xml:space="preserve"> 个工</w:t>
            </w:r>
          </w:p>
          <w:p>
            <w:pPr>
              <w:pStyle w:val="11"/>
              <w:spacing w:before="2"/>
              <w:ind w:left="108"/>
              <w:rPr>
                <w:rFonts w:hint="eastAsia" w:ascii="仿宋_GB2312" w:eastAsia="仿宋_GB2312"/>
                <w:sz w:val="18"/>
              </w:rPr>
            </w:pPr>
            <w:r>
              <w:rPr>
                <w:rFonts w:hint="eastAsia" w:ascii="仿宋_GB2312" w:eastAsia="仿宋_GB2312"/>
                <w:sz w:val="18"/>
              </w:rPr>
              <w:t>作日内</w:t>
            </w:r>
          </w:p>
        </w:tc>
        <w:tc>
          <w:tcPr>
            <w:tcW w:w="1103" w:type="dxa"/>
            <w:tcBorders>
              <w:top w:val="nil"/>
              <w:bottom w:val="nil"/>
            </w:tcBorders>
          </w:tcPr>
          <w:p>
            <w:pPr>
              <w:pStyle w:val="11"/>
              <w:spacing w:before="14"/>
              <w:rPr>
                <w:rFonts w:ascii="方正小标宋简体"/>
                <w:sz w:val="10"/>
              </w:rPr>
            </w:pPr>
          </w:p>
          <w:p>
            <w:pPr>
              <w:pStyle w:val="11"/>
              <w:spacing w:line="324" w:lineRule="auto"/>
              <w:ind w:left="108" w:right="51"/>
              <w:rPr>
                <w:rFonts w:hint="eastAsia" w:ascii="仿宋_GB2312" w:eastAsia="仿宋_GB2312"/>
                <w:sz w:val="18"/>
              </w:rPr>
            </w:pPr>
            <w:r>
              <w:rPr>
                <w:rFonts w:hint="eastAsia" w:ascii="仿宋_GB2312" w:eastAsia="仿宋_GB2312"/>
                <w:sz w:val="18"/>
              </w:rPr>
              <w:t>学区、义务教育学校</w:t>
            </w:r>
          </w:p>
        </w:tc>
        <w:tc>
          <w:tcPr>
            <w:tcW w:w="1957" w:type="dxa"/>
            <w:tcBorders>
              <w:top w:val="nil"/>
              <w:bottom w:val="nil"/>
            </w:tcBorders>
          </w:tcPr>
          <w:p>
            <w:pPr>
              <w:pStyle w:val="11"/>
              <w:spacing w:before="14"/>
              <w:rPr>
                <w:rFonts w:ascii="方正小标宋简体"/>
                <w:sz w:val="10"/>
              </w:rPr>
            </w:pPr>
          </w:p>
          <w:p>
            <w:pPr>
              <w:pStyle w:val="11"/>
              <w:numPr>
                <w:ilvl w:val="0"/>
                <w:numId w:val="2"/>
              </w:numPr>
              <w:tabs>
                <w:tab w:val="left" w:pos="288"/>
              </w:tabs>
              <w:spacing w:before="0" w:after="0" w:line="324" w:lineRule="auto"/>
              <w:ind w:left="106" w:right="218" w:firstLine="0"/>
              <w:jc w:val="left"/>
              <w:rPr>
                <w:sz w:val="18"/>
              </w:rPr>
            </w:pPr>
            <w:r>
              <w:rPr>
                <w:rFonts w:hint="eastAsia" w:ascii="仿宋_GB2312" w:eastAsia="仿宋_GB2312"/>
                <w:sz w:val="18"/>
              </w:rPr>
              <w:t>学校公示栏（电子屏）</w:t>
            </w:r>
          </w:p>
        </w:tc>
        <w:tc>
          <w:tcPr>
            <w:tcW w:w="540" w:type="dxa"/>
            <w:tcBorders>
              <w:top w:val="nil"/>
              <w:bottom w:val="nil"/>
            </w:tcBorders>
          </w:tcPr>
          <w:p>
            <w:pPr>
              <w:pStyle w:val="11"/>
              <w:spacing w:before="11"/>
              <w:rPr>
                <w:rFonts w:ascii="方正小标宋简体"/>
                <w:sz w:val="19"/>
              </w:rPr>
            </w:pPr>
          </w:p>
          <w:p>
            <w:pPr>
              <w:pStyle w:val="11"/>
              <w:ind w:right="169"/>
              <w:jc w:val="right"/>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spacing w:before="11"/>
              <w:rPr>
                <w:rFonts w:ascii="方正小标宋简体"/>
                <w:sz w:val="19"/>
              </w:rPr>
            </w:pPr>
          </w:p>
          <w:p>
            <w:pPr>
              <w:pStyle w:val="11"/>
              <w:ind w:left="6"/>
              <w:jc w:val="center"/>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5" w:hRule="atLeast"/>
        </w:trPr>
        <w:tc>
          <w:tcPr>
            <w:tcW w:w="540" w:type="dxa"/>
            <w:tcBorders>
              <w:top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tcBorders>
          </w:tcPr>
          <w:p>
            <w:pPr>
              <w:pStyle w:val="11"/>
              <w:rPr>
                <w:rFonts w:ascii="Times New Roman"/>
                <w:sz w:val="18"/>
              </w:rPr>
            </w:pPr>
          </w:p>
        </w:tc>
        <w:tc>
          <w:tcPr>
            <w:tcW w:w="2340" w:type="dxa"/>
            <w:tcBorders>
              <w:top w:val="nil"/>
            </w:tcBorders>
          </w:tcPr>
          <w:p>
            <w:pPr>
              <w:pStyle w:val="11"/>
              <w:rPr>
                <w:rFonts w:ascii="Times New Roman"/>
                <w:sz w:val="18"/>
              </w:rPr>
            </w:pPr>
          </w:p>
        </w:tc>
        <w:tc>
          <w:tcPr>
            <w:tcW w:w="2520" w:type="dxa"/>
            <w:tcBorders>
              <w:top w:val="nil"/>
            </w:tcBorders>
          </w:tcPr>
          <w:p>
            <w:pPr>
              <w:pStyle w:val="11"/>
              <w:spacing w:before="35"/>
              <w:ind w:left="107"/>
              <w:rPr>
                <w:rFonts w:hint="eastAsia" w:ascii="仿宋_GB2312" w:eastAsia="仿宋_GB2312"/>
                <w:sz w:val="18"/>
              </w:rPr>
            </w:pPr>
            <w:r>
              <w:rPr>
                <w:rFonts w:hint="eastAsia" w:ascii="仿宋_GB2312" w:eastAsia="仿宋_GB2312"/>
                <w:sz w:val="18"/>
              </w:rPr>
              <w:t>小学信息公开工作的意见》</w:t>
            </w:r>
          </w:p>
        </w:tc>
        <w:tc>
          <w:tcPr>
            <w:tcW w:w="1620" w:type="dxa"/>
            <w:tcBorders>
              <w:top w:val="nil"/>
            </w:tcBorders>
          </w:tcPr>
          <w:p>
            <w:pPr>
              <w:pStyle w:val="11"/>
              <w:rPr>
                <w:rFonts w:ascii="Times New Roman"/>
                <w:sz w:val="18"/>
              </w:rPr>
            </w:pPr>
          </w:p>
        </w:tc>
        <w:tc>
          <w:tcPr>
            <w:tcW w:w="1103" w:type="dxa"/>
            <w:tcBorders>
              <w:top w:val="nil"/>
            </w:tcBorders>
          </w:tcPr>
          <w:p>
            <w:pPr>
              <w:pStyle w:val="11"/>
              <w:rPr>
                <w:rFonts w:ascii="Times New Roman"/>
                <w:sz w:val="18"/>
              </w:rPr>
            </w:pPr>
          </w:p>
        </w:tc>
        <w:tc>
          <w:tcPr>
            <w:tcW w:w="1957" w:type="dxa"/>
            <w:tcBorders>
              <w:top w:val="nil"/>
            </w:tcBorders>
          </w:tcPr>
          <w:p>
            <w:pPr>
              <w:pStyle w:val="11"/>
              <w:rPr>
                <w:rFonts w:ascii="Times New Roman"/>
                <w:sz w:val="18"/>
              </w:rPr>
            </w:pPr>
          </w:p>
        </w:tc>
        <w:tc>
          <w:tcPr>
            <w:tcW w:w="540" w:type="dxa"/>
            <w:tcBorders>
              <w:top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方正小标宋简体"/>
                <w:sz w:val="18"/>
              </w:rPr>
            </w:pPr>
          </w:p>
          <w:p>
            <w:pPr>
              <w:pStyle w:val="11"/>
              <w:spacing w:before="14"/>
              <w:rPr>
                <w:rFonts w:ascii="方正小标宋简体"/>
                <w:sz w:val="10"/>
              </w:rPr>
            </w:pPr>
          </w:p>
          <w:p>
            <w:pPr>
              <w:pStyle w:val="11"/>
              <w:ind w:left="11"/>
              <w:jc w:val="center"/>
              <w:rPr>
                <w:rFonts w:ascii="仿宋_GB2312"/>
                <w:sz w:val="18"/>
              </w:rPr>
            </w:pPr>
            <w:r>
              <w:rPr>
                <w:rFonts w:ascii="仿宋_GB2312"/>
                <w:sz w:val="18"/>
              </w:rPr>
              <w:t>3</w:t>
            </w:r>
          </w:p>
        </w:tc>
        <w:tc>
          <w:tcPr>
            <w:tcW w:w="540" w:type="dxa"/>
          </w:tcPr>
          <w:p>
            <w:pPr>
              <w:pStyle w:val="11"/>
              <w:spacing w:before="42" w:line="324" w:lineRule="auto"/>
              <w:ind w:left="179" w:right="169"/>
              <w:jc w:val="both"/>
              <w:rPr>
                <w:rFonts w:hint="eastAsia" w:ascii="仿宋_GB2312" w:eastAsia="仿宋_GB2312"/>
                <w:sz w:val="18"/>
              </w:rPr>
            </w:pPr>
            <w:r>
              <w:rPr>
                <w:rFonts w:hint="eastAsia" w:ascii="仿宋_GB2312" w:eastAsia="仿宋_GB2312"/>
                <w:sz w:val="18"/>
              </w:rPr>
              <w:t>学生管</w:t>
            </w:r>
          </w:p>
          <w:p>
            <w:pPr>
              <w:pStyle w:val="11"/>
              <w:spacing w:before="1"/>
              <w:ind w:left="179"/>
              <w:rPr>
                <w:rFonts w:hint="eastAsia" w:ascii="仿宋_GB2312" w:eastAsia="仿宋_GB2312"/>
                <w:sz w:val="18"/>
              </w:rPr>
            </w:pPr>
            <w:r>
              <w:rPr>
                <w:rFonts w:hint="eastAsia" w:ascii="仿宋_GB2312" w:eastAsia="仿宋_GB2312"/>
                <w:sz w:val="18"/>
              </w:rPr>
              <w:t>理</w:t>
            </w:r>
          </w:p>
        </w:tc>
        <w:tc>
          <w:tcPr>
            <w:tcW w:w="900" w:type="dxa"/>
          </w:tcPr>
          <w:p>
            <w:pPr>
              <w:pStyle w:val="11"/>
              <w:spacing w:before="42" w:line="324" w:lineRule="auto"/>
              <w:ind w:left="107" w:right="97"/>
              <w:jc w:val="both"/>
              <w:rPr>
                <w:rFonts w:hint="eastAsia" w:ascii="仿宋_GB2312" w:eastAsia="仿宋_GB2312"/>
                <w:sz w:val="18"/>
              </w:rPr>
            </w:pPr>
            <w:r>
              <w:rPr>
                <w:rFonts w:hint="eastAsia" w:ascii="仿宋_GB2312" w:eastAsia="仿宋_GB2312"/>
                <w:spacing w:val="-11"/>
                <w:sz w:val="18"/>
              </w:rPr>
              <w:t>义 务 教育 学 生资 助 政</w:t>
            </w:r>
          </w:p>
          <w:p>
            <w:pPr>
              <w:pStyle w:val="11"/>
              <w:spacing w:before="1"/>
              <w:ind w:left="107"/>
              <w:rPr>
                <w:rFonts w:hint="eastAsia" w:ascii="仿宋_GB2312" w:eastAsia="仿宋_GB2312"/>
                <w:sz w:val="18"/>
              </w:rPr>
            </w:pPr>
            <w:r>
              <w:rPr>
                <w:rFonts w:hint="eastAsia" w:ascii="仿宋_GB2312" w:eastAsia="仿宋_GB2312"/>
                <w:sz w:val="18"/>
              </w:rPr>
              <w:t>策</w:t>
            </w:r>
          </w:p>
        </w:tc>
        <w:tc>
          <w:tcPr>
            <w:tcW w:w="2340" w:type="dxa"/>
          </w:tcPr>
          <w:p>
            <w:pPr>
              <w:pStyle w:val="11"/>
              <w:spacing w:before="17"/>
              <w:rPr>
                <w:rFonts w:ascii="方正小标宋简体"/>
                <w:sz w:val="19"/>
              </w:rPr>
            </w:pPr>
          </w:p>
          <w:p>
            <w:pPr>
              <w:pStyle w:val="11"/>
              <w:spacing w:line="324" w:lineRule="auto"/>
              <w:ind w:left="108" w:right="39"/>
              <w:rPr>
                <w:rFonts w:hint="eastAsia" w:ascii="仿宋_GB2312" w:hAnsi="仿宋_GB2312" w:eastAsia="仿宋_GB2312"/>
                <w:sz w:val="18"/>
              </w:rPr>
            </w:pPr>
            <w:r>
              <w:rPr>
                <w:rFonts w:hint="eastAsia" w:ascii="仿宋_GB2312" w:hAnsi="仿宋_GB2312" w:eastAsia="仿宋_GB2312"/>
                <w:sz w:val="18"/>
              </w:rPr>
              <w:t>统一城乡义务教育“两免一补”政策</w:t>
            </w:r>
          </w:p>
        </w:tc>
        <w:tc>
          <w:tcPr>
            <w:tcW w:w="2520" w:type="dxa"/>
          </w:tcPr>
          <w:p>
            <w:pPr>
              <w:pStyle w:val="11"/>
              <w:spacing w:before="3"/>
              <w:rPr>
                <w:rFonts w:ascii="方正小标宋简体"/>
                <w:sz w:val="11"/>
              </w:rPr>
            </w:pPr>
          </w:p>
          <w:p>
            <w:pPr>
              <w:pStyle w:val="11"/>
              <w:spacing w:line="324" w:lineRule="auto"/>
              <w:ind w:left="107" w:right="97"/>
              <w:jc w:val="both"/>
              <w:rPr>
                <w:rFonts w:hint="eastAsia" w:ascii="仿宋_GB2312" w:eastAsia="仿宋_GB2312"/>
                <w:sz w:val="18"/>
              </w:rPr>
            </w:pPr>
            <w:r>
              <w:rPr>
                <w:rFonts w:hint="eastAsia" w:ascii="仿宋_GB2312" w:eastAsia="仿宋_GB2312"/>
                <w:spacing w:val="-10"/>
                <w:sz w:val="18"/>
                <w:lang w:eastAsia="zh-CN"/>
              </w:rPr>
              <w:t>《中华人民共和国政府信息公开条例》</w:t>
            </w:r>
            <w:r>
              <w:rPr>
                <w:rFonts w:hint="eastAsia" w:ascii="仿宋_GB2312" w:eastAsia="仿宋_GB2312"/>
                <w:spacing w:val="-36"/>
                <w:sz w:val="18"/>
              </w:rPr>
              <w:t>、《国务</w:t>
            </w:r>
            <w:r>
              <w:rPr>
                <w:rFonts w:hint="eastAsia" w:ascii="仿宋_GB2312" w:eastAsia="仿宋_GB2312"/>
                <w:spacing w:val="9"/>
                <w:sz w:val="18"/>
              </w:rPr>
              <w:t>院关于进一步完善城乡义务</w:t>
            </w:r>
            <w:r>
              <w:rPr>
                <w:rFonts w:hint="eastAsia" w:ascii="仿宋_GB2312" w:eastAsia="仿宋_GB2312"/>
                <w:sz w:val="18"/>
              </w:rPr>
              <w:t>教育经费保障机制的通知》</w:t>
            </w:r>
          </w:p>
        </w:tc>
        <w:tc>
          <w:tcPr>
            <w:tcW w:w="1620" w:type="dxa"/>
          </w:tcPr>
          <w:p>
            <w:pPr>
              <w:pStyle w:val="11"/>
              <w:spacing w:before="3"/>
              <w:rPr>
                <w:rFonts w:ascii="方正小标宋简体"/>
                <w:sz w:val="11"/>
              </w:rPr>
            </w:pPr>
          </w:p>
          <w:p>
            <w:pPr>
              <w:pStyle w:val="11"/>
              <w:spacing w:line="324" w:lineRule="auto"/>
              <w:ind w:left="108" w:right="96"/>
              <w:jc w:val="both"/>
              <w:rPr>
                <w:rFonts w:hint="eastAsia" w:ascii="仿宋_GB2312" w:eastAsia="仿宋_GB2312"/>
                <w:sz w:val="18"/>
              </w:rPr>
            </w:pPr>
            <w:r>
              <w:rPr>
                <w:rFonts w:hint="eastAsia" w:ascii="仿宋_GB2312" w:eastAsia="仿宋_GB2312"/>
                <w:spacing w:val="17"/>
                <w:sz w:val="18"/>
              </w:rPr>
              <w:t>信息形成或者变</w:t>
            </w:r>
            <w:r>
              <w:rPr>
                <w:rFonts w:hint="eastAsia" w:ascii="仿宋_GB2312" w:eastAsia="仿宋_GB2312"/>
                <w:spacing w:val="-3"/>
                <w:sz w:val="18"/>
              </w:rPr>
              <w:t xml:space="preserve">更之日起 </w:t>
            </w:r>
            <w:r>
              <w:rPr>
                <w:rFonts w:hint="eastAsia" w:ascii="仿宋_GB2312" w:eastAsia="仿宋_GB2312"/>
                <w:sz w:val="18"/>
              </w:rPr>
              <w:t>20</w:t>
            </w:r>
            <w:r>
              <w:rPr>
                <w:rFonts w:hint="eastAsia" w:ascii="仿宋_GB2312" w:eastAsia="仿宋_GB2312"/>
                <w:spacing w:val="-15"/>
                <w:sz w:val="18"/>
              </w:rPr>
              <w:t xml:space="preserve"> 个工</w:t>
            </w:r>
            <w:r>
              <w:rPr>
                <w:rFonts w:hint="eastAsia" w:ascii="仿宋_GB2312" w:eastAsia="仿宋_GB2312"/>
                <w:sz w:val="18"/>
              </w:rPr>
              <w:t>作日内</w:t>
            </w:r>
          </w:p>
        </w:tc>
        <w:tc>
          <w:tcPr>
            <w:tcW w:w="1103" w:type="dxa"/>
          </w:tcPr>
          <w:p>
            <w:pPr>
              <w:pStyle w:val="11"/>
              <w:spacing w:before="17"/>
              <w:rPr>
                <w:rFonts w:ascii="方正小标宋简体"/>
                <w:sz w:val="19"/>
              </w:rPr>
            </w:pPr>
          </w:p>
          <w:p>
            <w:pPr>
              <w:pStyle w:val="11"/>
              <w:spacing w:line="324" w:lineRule="auto"/>
              <w:ind w:left="108" w:right="51"/>
              <w:rPr>
                <w:rFonts w:hint="eastAsia" w:ascii="仿宋_GB2312" w:eastAsia="仿宋_GB2312"/>
                <w:sz w:val="18"/>
              </w:rPr>
            </w:pPr>
            <w:r>
              <w:rPr>
                <w:rFonts w:hint="eastAsia" w:ascii="仿宋_GB2312" w:eastAsia="仿宋_GB2312"/>
                <w:sz w:val="18"/>
              </w:rPr>
              <w:t>学区、义务教育学校</w:t>
            </w:r>
          </w:p>
        </w:tc>
        <w:tc>
          <w:tcPr>
            <w:tcW w:w="1957" w:type="dxa"/>
          </w:tcPr>
          <w:p>
            <w:pPr>
              <w:pStyle w:val="11"/>
              <w:spacing w:before="17"/>
              <w:rPr>
                <w:rFonts w:ascii="方正小标宋简体"/>
                <w:sz w:val="19"/>
              </w:rPr>
            </w:pPr>
          </w:p>
          <w:p>
            <w:pPr>
              <w:pStyle w:val="11"/>
              <w:numPr>
                <w:ilvl w:val="0"/>
                <w:numId w:val="3"/>
              </w:numPr>
              <w:tabs>
                <w:tab w:val="left" w:pos="288"/>
              </w:tabs>
              <w:spacing w:before="0" w:after="0" w:line="324" w:lineRule="auto"/>
              <w:ind w:left="106" w:right="218" w:firstLine="0"/>
              <w:jc w:val="left"/>
              <w:rPr>
                <w:sz w:val="18"/>
              </w:rPr>
            </w:pPr>
            <w:r>
              <w:rPr>
                <w:rFonts w:hint="eastAsia" w:ascii="仿宋_GB2312" w:eastAsia="仿宋_GB2312"/>
                <w:sz w:val="18"/>
              </w:rPr>
              <w:t>学校公示栏（电子屏）</w:t>
            </w:r>
          </w:p>
        </w:tc>
        <w:tc>
          <w:tcPr>
            <w:tcW w:w="540" w:type="dxa"/>
          </w:tcPr>
          <w:p>
            <w:pPr>
              <w:pStyle w:val="11"/>
              <w:rPr>
                <w:rFonts w:ascii="方正小标宋简体"/>
                <w:sz w:val="18"/>
              </w:rPr>
            </w:pPr>
          </w:p>
          <w:p>
            <w:pPr>
              <w:pStyle w:val="11"/>
              <w:spacing w:before="14"/>
              <w:rPr>
                <w:rFonts w:ascii="方正小标宋简体"/>
                <w:sz w:val="10"/>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方正小标宋简体"/>
                <w:sz w:val="18"/>
              </w:rPr>
            </w:pPr>
          </w:p>
          <w:p>
            <w:pPr>
              <w:pStyle w:val="11"/>
              <w:spacing w:before="14"/>
              <w:rPr>
                <w:rFonts w:ascii="方正小标宋简体"/>
                <w:sz w:val="10"/>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540" w:type="dxa"/>
            <w:tcBorders>
              <w:bottom w:val="nil"/>
            </w:tcBorders>
          </w:tcPr>
          <w:p>
            <w:pPr>
              <w:pStyle w:val="11"/>
              <w:rPr>
                <w:rFonts w:ascii="Times New Roman"/>
                <w:sz w:val="18"/>
              </w:rPr>
            </w:pPr>
          </w:p>
        </w:tc>
        <w:tc>
          <w:tcPr>
            <w:tcW w:w="540" w:type="dxa"/>
            <w:vMerge w:val="restart"/>
          </w:tcPr>
          <w:p>
            <w:pPr>
              <w:pStyle w:val="11"/>
              <w:spacing w:before="72" w:line="290" w:lineRule="auto"/>
              <w:ind w:left="179" w:right="169"/>
              <w:jc w:val="both"/>
              <w:rPr>
                <w:rFonts w:hint="eastAsia" w:ascii="仿宋_GB2312" w:eastAsia="仿宋_GB2312"/>
                <w:sz w:val="18"/>
              </w:rPr>
            </w:pPr>
            <w:r>
              <w:rPr>
                <w:rFonts w:hint="eastAsia" w:ascii="仿宋_GB2312" w:eastAsia="仿宋_GB2312"/>
                <w:sz w:val="18"/>
              </w:rPr>
              <w:t>重要政策执行情</w:t>
            </w:r>
          </w:p>
          <w:p>
            <w:pPr>
              <w:pStyle w:val="11"/>
              <w:spacing w:before="5"/>
              <w:ind w:left="179"/>
              <w:rPr>
                <w:rFonts w:hint="eastAsia" w:ascii="仿宋_GB2312" w:eastAsia="仿宋_GB2312"/>
                <w:sz w:val="18"/>
              </w:rPr>
            </w:pPr>
            <w:r>
              <w:rPr>
                <w:rFonts w:hint="eastAsia" w:ascii="仿宋_GB2312" w:eastAsia="仿宋_GB2312"/>
                <w:sz w:val="18"/>
              </w:rPr>
              <w:t>况</w:t>
            </w:r>
          </w:p>
        </w:tc>
        <w:tc>
          <w:tcPr>
            <w:tcW w:w="900" w:type="dxa"/>
            <w:tcBorders>
              <w:bottom w:val="nil"/>
            </w:tcBorders>
          </w:tcPr>
          <w:p>
            <w:pPr>
              <w:pStyle w:val="11"/>
              <w:rPr>
                <w:rFonts w:ascii="Times New Roman"/>
                <w:sz w:val="18"/>
              </w:rPr>
            </w:pPr>
          </w:p>
        </w:tc>
        <w:tc>
          <w:tcPr>
            <w:tcW w:w="2340" w:type="dxa"/>
            <w:vMerge w:val="restart"/>
          </w:tcPr>
          <w:p>
            <w:pPr>
              <w:pStyle w:val="11"/>
              <w:rPr>
                <w:rFonts w:ascii="方正小标宋简体"/>
                <w:sz w:val="18"/>
              </w:rPr>
            </w:pPr>
          </w:p>
          <w:p>
            <w:pPr>
              <w:pStyle w:val="11"/>
              <w:spacing w:before="16"/>
              <w:rPr>
                <w:rFonts w:ascii="方正小标宋简体"/>
                <w:sz w:val="13"/>
              </w:rPr>
            </w:pPr>
          </w:p>
          <w:p>
            <w:pPr>
              <w:pStyle w:val="11"/>
              <w:spacing w:line="324" w:lineRule="auto"/>
              <w:ind w:left="108" w:right="61"/>
              <w:jc w:val="both"/>
              <w:rPr>
                <w:rFonts w:hint="eastAsia" w:ascii="仿宋_GB2312" w:eastAsia="仿宋_GB2312"/>
                <w:sz w:val="18"/>
              </w:rPr>
            </w:pPr>
            <w:r>
              <w:rPr>
                <w:rFonts w:hint="eastAsia" w:ascii="仿宋_GB2312" w:eastAsia="仿宋_GB2312"/>
                <w:sz w:val="18"/>
              </w:rPr>
              <w:t>学校食堂饭菜价格、带量食谱；学校膳食委员会名单； 学校管理人员陪餐情况；食品安全突发事件应急预案</w:t>
            </w:r>
          </w:p>
        </w:tc>
        <w:tc>
          <w:tcPr>
            <w:tcW w:w="2520" w:type="dxa"/>
            <w:tcBorders>
              <w:bottom w:val="nil"/>
            </w:tcBorders>
          </w:tcPr>
          <w:p>
            <w:pPr>
              <w:pStyle w:val="11"/>
              <w:spacing w:before="96"/>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tc>
        <w:tc>
          <w:tcPr>
            <w:tcW w:w="1620" w:type="dxa"/>
            <w:tcBorders>
              <w:bottom w:val="nil"/>
            </w:tcBorders>
          </w:tcPr>
          <w:p>
            <w:pPr>
              <w:pStyle w:val="11"/>
              <w:rPr>
                <w:rFonts w:ascii="Times New Roman"/>
                <w:sz w:val="18"/>
              </w:rPr>
            </w:pPr>
          </w:p>
        </w:tc>
        <w:tc>
          <w:tcPr>
            <w:tcW w:w="1103" w:type="dxa"/>
            <w:vMerge w:val="restart"/>
          </w:tcPr>
          <w:p>
            <w:pPr>
              <w:pStyle w:val="11"/>
              <w:rPr>
                <w:rFonts w:ascii="方正小标宋简体"/>
                <w:sz w:val="18"/>
              </w:rPr>
            </w:pPr>
          </w:p>
          <w:p>
            <w:pPr>
              <w:pStyle w:val="11"/>
              <w:spacing w:before="16"/>
              <w:rPr>
                <w:rFonts w:ascii="方正小标宋简体"/>
                <w:sz w:val="13"/>
              </w:rPr>
            </w:pPr>
          </w:p>
          <w:p>
            <w:pPr>
              <w:pStyle w:val="11"/>
              <w:spacing w:line="324" w:lineRule="auto"/>
              <w:ind w:left="108" w:right="95"/>
              <w:jc w:val="both"/>
              <w:rPr>
                <w:rFonts w:hint="eastAsia" w:ascii="仿宋_GB2312" w:eastAsia="仿宋_GB2312"/>
                <w:sz w:val="18"/>
              </w:rPr>
            </w:pPr>
            <w:r>
              <w:rPr>
                <w:rFonts w:hint="eastAsia" w:ascii="仿宋_GB2312" w:eastAsia="仿宋_GB2312"/>
                <w:spacing w:val="-18"/>
                <w:sz w:val="18"/>
              </w:rPr>
              <w:t>实 施 营 养改 善 计 划的 试 点 学</w:t>
            </w:r>
            <w:r>
              <w:rPr>
                <w:rFonts w:hint="eastAsia" w:ascii="仿宋_GB2312" w:eastAsia="仿宋_GB2312"/>
                <w:sz w:val="18"/>
              </w:rPr>
              <w:t>校</w:t>
            </w:r>
          </w:p>
        </w:tc>
        <w:tc>
          <w:tcPr>
            <w:tcW w:w="1957" w:type="dxa"/>
            <w:tcBorders>
              <w:bottom w:val="nil"/>
            </w:tcBorders>
          </w:tcPr>
          <w:p>
            <w:pPr>
              <w:pStyle w:val="11"/>
              <w:rPr>
                <w:rFonts w:ascii="Times New Roman"/>
                <w:sz w:val="18"/>
              </w:rPr>
            </w:pPr>
          </w:p>
        </w:tc>
        <w:tc>
          <w:tcPr>
            <w:tcW w:w="540" w:type="dxa"/>
            <w:tcBorders>
              <w:bottom w:val="nil"/>
            </w:tcBorders>
          </w:tcPr>
          <w:p>
            <w:pPr>
              <w:pStyle w:val="11"/>
              <w:rPr>
                <w:rFonts w:ascii="Times New Roman"/>
                <w:sz w:val="18"/>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农 村 义</w:t>
            </w:r>
          </w:p>
        </w:tc>
        <w:tc>
          <w:tcPr>
            <w:tcW w:w="2340" w:type="dxa"/>
            <w:vMerge w:val="continue"/>
            <w:tcBorders>
              <w:top w:val="nil"/>
            </w:tcBorders>
          </w:tcPr>
          <w:p>
            <w:pPr>
              <w:rPr>
                <w:sz w:val="2"/>
                <w:szCs w:val="2"/>
              </w:rPr>
            </w:pP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《国务院办公厅关于实施农</w:t>
            </w:r>
          </w:p>
        </w:tc>
        <w:tc>
          <w:tcPr>
            <w:tcW w:w="1620" w:type="dxa"/>
            <w:tcBorders>
              <w:top w:val="nil"/>
              <w:bottom w:val="nil"/>
            </w:tcBorders>
          </w:tcPr>
          <w:p>
            <w:pPr>
              <w:pStyle w:val="11"/>
              <w:rPr>
                <w:rFonts w:ascii="Times New Roman"/>
                <w:sz w:val="18"/>
              </w:rPr>
            </w:pPr>
          </w:p>
        </w:tc>
        <w:tc>
          <w:tcPr>
            <w:tcW w:w="1103" w:type="dxa"/>
            <w:vMerge w:val="continue"/>
            <w:tcBorders>
              <w:top w:val="nil"/>
            </w:tcBorders>
          </w:tcPr>
          <w:p>
            <w:pPr>
              <w:rPr>
                <w:sz w:val="2"/>
                <w:szCs w:val="2"/>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5" w:hRule="atLeast"/>
        </w:trPr>
        <w:tc>
          <w:tcPr>
            <w:tcW w:w="540" w:type="dxa"/>
            <w:tcBorders>
              <w:top w:val="nil"/>
              <w:bottom w:val="nil"/>
            </w:tcBorders>
          </w:tcPr>
          <w:p>
            <w:pPr>
              <w:pStyle w:val="11"/>
              <w:rPr>
                <w:rFonts w:ascii="Times New Roman"/>
                <w:sz w:val="16"/>
              </w:rPr>
            </w:pPr>
          </w:p>
        </w:tc>
        <w:tc>
          <w:tcPr>
            <w:tcW w:w="540" w:type="dxa"/>
            <w:vMerge w:val="continue"/>
            <w:tcBorders>
              <w:top w:val="nil"/>
            </w:tcBorders>
          </w:tcPr>
          <w:p>
            <w:pPr>
              <w:rPr>
                <w:sz w:val="2"/>
                <w:szCs w:val="2"/>
              </w:rPr>
            </w:pPr>
          </w:p>
        </w:tc>
        <w:tc>
          <w:tcPr>
            <w:tcW w:w="900" w:type="dxa"/>
            <w:tcBorders>
              <w:top w:val="nil"/>
              <w:bottom w:val="nil"/>
            </w:tcBorders>
          </w:tcPr>
          <w:p>
            <w:pPr>
              <w:pStyle w:val="11"/>
              <w:spacing w:before="35" w:line="190" w:lineRule="exact"/>
              <w:ind w:left="107"/>
              <w:rPr>
                <w:rFonts w:hint="eastAsia" w:ascii="仿宋_GB2312" w:eastAsia="仿宋_GB2312"/>
                <w:sz w:val="18"/>
              </w:rPr>
            </w:pPr>
            <w:r>
              <w:rPr>
                <w:rFonts w:hint="eastAsia" w:ascii="仿宋_GB2312" w:eastAsia="仿宋_GB2312"/>
                <w:sz w:val="18"/>
              </w:rPr>
              <w:t>务 教 育</w:t>
            </w:r>
          </w:p>
        </w:tc>
        <w:tc>
          <w:tcPr>
            <w:tcW w:w="2340" w:type="dxa"/>
            <w:vMerge w:val="continue"/>
            <w:tcBorders>
              <w:top w:val="nil"/>
            </w:tcBorders>
          </w:tcPr>
          <w:p>
            <w:pPr>
              <w:rPr>
                <w:sz w:val="2"/>
                <w:szCs w:val="2"/>
              </w:rPr>
            </w:pPr>
          </w:p>
        </w:tc>
        <w:tc>
          <w:tcPr>
            <w:tcW w:w="2520" w:type="dxa"/>
            <w:tcBorders>
              <w:top w:val="nil"/>
              <w:bottom w:val="nil"/>
            </w:tcBorders>
          </w:tcPr>
          <w:p>
            <w:pPr>
              <w:pStyle w:val="11"/>
              <w:spacing w:before="35" w:line="190" w:lineRule="exact"/>
              <w:ind w:left="107"/>
              <w:rPr>
                <w:rFonts w:hint="eastAsia" w:ascii="仿宋_GB2312" w:eastAsia="仿宋_GB2312"/>
                <w:sz w:val="18"/>
              </w:rPr>
            </w:pPr>
            <w:r>
              <w:rPr>
                <w:rFonts w:hint="eastAsia" w:ascii="仿宋_GB2312" w:eastAsia="仿宋_GB2312"/>
                <w:sz w:val="18"/>
              </w:rPr>
              <w:t>村义务教育学生营养改善计</w:t>
            </w:r>
          </w:p>
        </w:tc>
        <w:tc>
          <w:tcPr>
            <w:tcW w:w="1620" w:type="dxa"/>
            <w:tcBorders>
              <w:top w:val="nil"/>
              <w:bottom w:val="nil"/>
            </w:tcBorders>
          </w:tcPr>
          <w:p>
            <w:pPr>
              <w:pStyle w:val="11"/>
              <w:spacing w:before="35" w:line="190" w:lineRule="exact"/>
              <w:ind w:left="108"/>
              <w:rPr>
                <w:rFonts w:hint="eastAsia" w:ascii="仿宋_GB2312" w:eastAsia="仿宋_GB2312"/>
                <w:sz w:val="18"/>
              </w:rPr>
            </w:pPr>
            <w:r>
              <w:rPr>
                <w:rFonts w:hint="eastAsia" w:ascii="仿宋_GB2312" w:eastAsia="仿宋_GB2312"/>
                <w:sz w:val="18"/>
              </w:rPr>
              <w:t>信息形成或者变</w:t>
            </w:r>
          </w:p>
        </w:tc>
        <w:tc>
          <w:tcPr>
            <w:tcW w:w="1103" w:type="dxa"/>
            <w:vMerge w:val="continue"/>
            <w:tcBorders>
              <w:top w:val="nil"/>
            </w:tcBorders>
          </w:tcPr>
          <w:p>
            <w:pPr>
              <w:rPr>
                <w:sz w:val="2"/>
                <w:szCs w:val="2"/>
              </w:rPr>
            </w:pPr>
          </w:p>
        </w:tc>
        <w:tc>
          <w:tcPr>
            <w:tcW w:w="1957" w:type="dxa"/>
            <w:tcBorders>
              <w:top w:val="nil"/>
              <w:bottom w:val="nil"/>
            </w:tcBorders>
          </w:tcPr>
          <w:p>
            <w:pPr>
              <w:pStyle w:val="11"/>
              <w:rPr>
                <w:rFonts w:ascii="Times New Roman"/>
                <w:sz w:val="16"/>
              </w:rPr>
            </w:pPr>
          </w:p>
        </w:tc>
        <w:tc>
          <w:tcPr>
            <w:tcW w:w="540" w:type="dxa"/>
            <w:tcBorders>
              <w:top w:val="nil"/>
              <w:bottom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540" w:type="dxa"/>
            <w:tcBorders>
              <w:top w:val="nil"/>
              <w:bottom w:val="nil"/>
            </w:tcBorders>
          </w:tcPr>
          <w:p>
            <w:pPr>
              <w:pStyle w:val="11"/>
              <w:spacing w:before="92"/>
              <w:ind w:left="11"/>
              <w:jc w:val="center"/>
              <w:rPr>
                <w:rFonts w:ascii="仿宋_GB2312"/>
                <w:sz w:val="18"/>
              </w:rPr>
            </w:pPr>
            <w:r>
              <w:rPr>
                <w:rFonts w:ascii="仿宋_GB2312"/>
                <w:sz w:val="18"/>
              </w:rPr>
              <w:t>4</w:t>
            </w:r>
          </w:p>
        </w:tc>
        <w:tc>
          <w:tcPr>
            <w:tcW w:w="540" w:type="dxa"/>
            <w:vMerge w:val="continue"/>
            <w:tcBorders>
              <w:top w:val="nil"/>
            </w:tcBorders>
          </w:tcPr>
          <w:p>
            <w:pPr>
              <w:rPr>
                <w:sz w:val="2"/>
                <w:szCs w:val="2"/>
              </w:rPr>
            </w:pPr>
          </w:p>
        </w:tc>
        <w:tc>
          <w:tcPr>
            <w:tcW w:w="900" w:type="dxa"/>
            <w:tcBorders>
              <w:top w:val="nil"/>
              <w:bottom w:val="nil"/>
            </w:tcBorders>
          </w:tcPr>
          <w:p>
            <w:pPr>
              <w:pStyle w:val="11"/>
              <w:spacing w:before="92"/>
              <w:ind w:left="107"/>
              <w:rPr>
                <w:rFonts w:hint="eastAsia" w:ascii="仿宋_GB2312" w:eastAsia="仿宋_GB2312"/>
                <w:sz w:val="18"/>
              </w:rPr>
            </w:pPr>
            <w:r>
              <w:rPr>
                <w:rFonts w:hint="eastAsia" w:ascii="仿宋_GB2312" w:eastAsia="仿宋_GB2312"/>
                <w:sz w:val="18"/>
              </w:rPr>
              <w:t>学 生 营</w:t>
            </w:r>
          </w:p>
        </w:tc>
        <w:tc>
          <w:tcPr>
            <w:tcW w:w="2340" w:type="dxa"/>
            <w:vMerge w:val="continue"/>
            <w:tcBorders>
              <w:top w:val="nil"/>
            </w:tcBorders>
          </w:tcPr>
          <w:p>
            <w:pPr>
              <w:rPr>
                <w:sz w:val="2"/>
                <w:szCs w:val="2"/>
              </w:rPr>
            </w:pPr>
          </w:p>
        </w:tc>
        <w:tc>
          <w:tcPr>
            <w:tcW w:w="2520" w:type="dxa"/>
            <w:tcBorders>
              <w:top w:val="nil"/>
              <w:bottom w:val="nil"/>
            </w:tcBorders>
          </w:tcPr>
          <w:p>
            <w:pPr>
              <w:pStyle w:val="11"/>
              <w:spacing w:before="92"/>
              <w:ind w:left="107"/>
              <w:rPr>
                <w:rFonts w:hint="eastAsia" w:ascii="仿宋_GB2312" w:eastAsia="仿宋_GB2312"/>
                <w:sz w:val="18"/>
              </w:rPr>
            </w:pPr>
            <w:r>
              <w:rPr>
                <w:rFonts w:hint="eastAsia" w:ascii="仿宋_GB2312" w:eastAsia="仿宋_GB2312"/>
                <w:sz w:val="18"/>
              </w:rPr>
              <w:t>划的意见》《教育部等十五部</w:t>
            </w:r>
          </w:p>
        </w:tc>
        <w:tc>
          <w:tcPr>
            <w:tcW w:w="1620" w:type="dxa"/>
            <w:tcBorders>
              <w:top w:val="nil"/>
              <w:bottom w:val="nil"/>
            </w:tcBorders>
          </w:tcPr>
          <w:p>
            <w:pPr>
              <w:pStyle w:val="11"/>
              <w:spacing w:before="92"/>
              <w:ind w:left="108"/>
              <w:rPr>
                <w:rFonts w:hint="eastAsia" w:ascii="仿宋_GB2312" w:eastAsia="仿宋_GB2312"/>
                <w:sz w:val="18"/>
              </w:rPr>
            </w:pPr>
            <w:r>
              <w:rPr>
                <w:rFonts w:hint="eastAsia" w:ascii="仿宋_GB2312" w:eastAsia="仿宋_GB2312"/>
                <w:sz w:val="18"/>
              </w:rPr>
              <w:t>更之日起 20 个工</w:t>
            </w:r>
          </w:p>
        </w:tc>
        <w:tc>
          <w:tcPr>
            <w:tcW w:w="1103" w:type="dxa"/>
            <w:vMerge w:val="continue"/>
            <w:tcBorders>
              <w:top w:val="nil"/>
            </w:tcBorders>
          </w:tcPr>
          <w:p>
            <w:pPr>
              <w:rPr>
                <w:sz w:val="2"/>
                <w:szCs w:val="2"/>
              </w:rPr>
            </w:pPr>
          </w:p>
        </w:tc>
        <w:tc>
          <w:tcPr>
            <w:tcW w:w="1957" w:type="dxa"/>
            <w:tcBorders>
              <w:top w:val="nil"/>
              <w:bottom w:val="nil"/>
            </w:tcBorders>
          </w:tcPr>
          <w:p>
            <w:pPr>
              <w:pStyle w:val="11"/>
              <w:numPr>
                <w:ilvl w:val="0"/>
                <w:numId w:val="4"/>
              </w:numPr>
              <w:tabs>
                <w:tab w:val="left" w:pos="288"/>
              </w:tabs>
              <w:spacing w:before="0" w:after="0" w:line="210" w:lineRule="exact"/>
              <w:ind w:left="287" w:right="0" w:hanging="182"/>
              <w:jc w:val="left"/>
              <w:rPr>
                <w:rFonts w:hint="eastAsia" w:ascii="仿宋_GB2312" w:hAnsi="仿宋_GB2312" w:eastAsia="仿宋_GB2312" w:cs="仿宋_GB2312"/>
                <w:sz w:val="18"/>
              </w:rPr>
            </w:pPr>
            <w:r>
              <w:rPr>
                <w:rFonts w:hint="eastAsia" w:ascii="仿宋_GB2312" w:hAnsi="仿宋_GB2312" w:eastAsia="仿宋_GB2312" w:cs="仿宋_GB2312"/>
                <w:sz w:val="18"/>
              </w:rPr>
              <w:t>学校公示栏（电子</w:t>
            </w:r>
          </w:p>
          <w:p>
            <w:pPr>
              <w:pStyle w:val="11"/>
              <w:spacing w:before="9" w:line="183" w:lineRule="exact"/>
              <w:ind w:left="106"/>
              <w:rPr>
                <w:sz w:val="18"/>
              </w:rPr>
            </w:pPr>
            <w:r>
              <w:rPr>
                <w:rFonts w:hint="eastAsia" w:ascii="仿宋_GB2312" w:hAnsi="仿宋_GB2312" w:eastAsia="仿宋_GB2312" w:cs="仿宋_GB2312"/>
                <w:sz w:val="18"/>
              </w:rPr>
              <w:t>屏）</w:t>
            </w:r>
          </w:p>
        </w:tc>
        <w:tc>
          <w:tcPr>
            <w:tcW w:w="540" w:type="dxa"/>
            <w:tcBorders>
              <w:top w:val="nil"/>
              <w:bottom w:val="nil"/>
            </w:tcBorders>
          </w:tcPr>
          <w:p>
            <w:pPr>
              <w:pStyle w:val="11"/>
              <w:spacing w:before="92"/>
              <w:ind w:right="169"/>
              <w:jc w:val="right"/>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spacing w:before="92"/>
              <w:ind w:left="21"/>
              <w:jc w:val="center"/>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8" w:hRule="atLeast"/>
        </w:trPr>
        <w:tc>
          <w:tcPr>
            <w:tcW w:w="540" w:type="dxa"/>
            <w:tcBorders>
              <w:top w:val="nil"/>
              <w:bottom w:val="nil"/>
            </w:tcBorders>
          </w:tcPr>
          <w:p>
            <w:pPr>
              <w:pStyle w:val="11"/>
              <w:rPr>
                <w:rFonts w:ascii="Times New Roman"/>
                <w:sz w:val="16"/>
              </w:rPr>
            </w:pPr>
          </w:p>
        </w:tc>
        <w:tc>
          <w:tcPr>
            <w:tcW w:w="540" w:type="dxa"/>
            <w:vMerge w:val="continue"/>
            <w:tcBorders>
              <w:top w:val="nil"/>
            </w:tcBorders>
          </w:tcPr>
          <w:p>
            <w:pPr>
              <w:rPr>
                <w:sz w:val="2"/>
                <w:szCs w:val="2"/>
              </w:rPr>
            </w:pPr>
          </w:p>
        </w:tc>
        <w:tc>
          <w:tcPr>
            <w:tcW w:w="900" w:type="dxa"/>
            <w:tcBorders>
              <w:top w:val="nil"/>
              <w:bottom w:val="nil"/>
            </w:tcBorders>
          </w:tcPr>
          <w:p>
            <w:pPr>
              <w:pStyle w:val="11"/>
              <w:spacing w:line="203" w:lineRule="exact"/>
              <w:ind w:left="107"/>
              <w:rPr>
                <w:rFonts w:hint="eastAsia" w:ascii="仿宋_GB2312" w:eastAsia="仿宋_GB2312"/>
                <w:sz w:val="18"/>
              </w:rPr>
            </w:pPr>
            <w:r>
              <w:rPr>
                <w:rFonts w:hint="eastAsia" w:ascii="仿宋_GB2312" w:eastAsia="仿宋_GB2312"/>
                <w:sz w:val="18"/>
              </w:rPr>
              <w:t>养 改 善</w:t>
            </w:r>
          </w:p>
        </w:tc>
        <w:tc>
          <w:tcPr>
            <w:tcW w:w="2340" w:type="dxa"/>
            <w:vMerge w:val="continue"/>
            <w:tcBorders>
              <w:top w:val="nil"/>
            </w:tcBorders>
          </w:tcPr>
          <w:p>
            <w:pPr>
              <w:rPr>
                <w:sz w:val="2"/>
                <w:szCs w:val="2"/>
              </w:rPr>
            </w:pPr>
          </w:p>
        </w:tc>
        <w:tc>
          <w:tcPr>
            <w:tcW w:w="2520" w:type="dxa"/>
            <w:tcBorders>
              <w:top w:val="nil"/>
              <w:bottom w:val="nil"/>
            </w:tcBorders>
          </w:tcPr>
          <w:p>
            <w:pPr>
              <w:pStyle w:val="11"/>
              <w:spacing w:line="203" w:lineRule="exact"/>
              <w:ind w:left="107"/>
              <w:rPr>
                <w:rFonts w:hint="eastAsia" w:ascii="仿宋_GB2312" w:eastAsia="仿宋_GB2312"/>
                <w:sz w:val="18"/>
              </w:rPr>
            </w:pPr>
            <w:r>
              <w:rPr>
                <w:rFonts w:hint="eastAsia" w:ascii="仿宋_GB2312" w:eastAsia="仿宋_GB2312"/>
                <w:sz w:val="18"/>
              </w:rPr>
              <w:t>门关于印发〈农村义务教育学</w:t>
            </w:r>
          </w:p>
        </w:tc>
        <w:tc>
          <w:tcPr>
            <w:tcW w:w="1620" w:type="dxa"/>
            <w:tcBorders>
              <w:top w:val="nil"/>
              <w:bottom w:val="nil"/>
            </w:tcBorders>
          </w:tcPr>
          <w:p>
            <w:pPr>
              <w:pStyle w:val="11"/>
              <w:spacing w:line="203" w:lineRule="exact"/>
              <w:ind w:left="108"/>
              <w:rPr>
                <w:rFonts w:hint="eastAsia" w:ascii="仿宋_GB2312" w:eastAsia="仿宋_GB2312"/>
                <w:sz w:val="18"/>
              </w:rPr>
            </w:pPr>
            <w:r>
              <w:rPr>
                <w:rFonts w:hint="eastAsia" w:ascii="仿宋_GB2312" w:eastAsia="仿宋_GB2312"/>
                <w:sz w:val="18"/>
              </w:rPr>
              <w:t>作日内</w:t>
            </w:r>
          </w:p>
        </w:tc>
        <w:tc>
          <w:tcPr>
            <w:tcW w:w="1103" w:type="dxa"/>
            <w:vMerge w:val="continue"/>
            <w:tcBorders>
              <w:top w:val="nil"/>
            </w:tcBorders>
          </w:tcPr>
          <w:p>
            <w:pPr>
              <w:rPr>
                <w:sz w:val="2"/>
                <w:szCs w:val="2"/>
              </w:rPr>
            </w:pPr>
          </w:p>
        </w:tc>
        <w:tc>
          <w:tcPr>
            <w:tcW w:w="1957" w:type="dxa"/>
            <w:tcBorders>
              <w:top w:val="nil"/>
              <w:bottom w:val="nil"/>
            </w:tcBorders>
          </w:tcPr>
          <w:p>
            <w:pPr>
              <w:pStyle w:val="11"/>
              <w:rPr>
                <w:rFonts w:ascii="Times New Roman"/>
                <w:sz w:val="16"/>
              </w:rPr>
            </w:pPr>
          </w:p>
        </w:tc>
        <w:tc>
          <w:tcPr>
            <w:tcW w:w="540" w:type="dxa"/>
            <w:tcBorders>
              <w:top w:val="nil"/>
              <w:bottom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1"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计划</w:t>
            </w:r>
          </w:p>
        </w:tc>
        <w:tc>
          <w:tcPr>
            <w:tcW w:w="2340" w:type="dxa"/>
            <w:vMerge w:val="continue"/>
            <w:tcBorders>
              <w:top w:val="nil"/>
            </w:tcBorders>
          </w:tcPr>
          <w:p>
            <w:pPr>
              <w:rPr>
                <w:sz w:val="2"/>
                <w:szCs w:val="2"/>
              </w:rPr>
            </w:pP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生营养改善计划实施细则〉等</w:t>
            </w:r>
          </w:p>
        </w:tc>
        <w:tc>
          <w:tcPr>
            <w:tcW w:w="1620" w:type="dxa"/>
            <w:tcBorders>
              <w:top w:val="nil"/>
              <w:bottom w:val="nil"/>
            </w:tcBorders>
          </w:tcPr>
          <w:p>
            <w:pPr>
              <w:pStyle w:val="11"/>
              <w:rPr>
                <w:rFonts w:ascii="Times New Roman"/>
                <w:sz w:val="18"/>
              </w:rPr>
            </w:pPr>
          </w:p>
        </w:tc>
        <w:tc>
          <w:tcPr>
            <w:tcW w:w="1103" w:type="dxa"/>
            <w:vMerge w:val="continue"/>
            <w:tcBorders>
              <w:top w:val="nil"/>
            </w:tcBorders>
          </w:tcPr>
          <w:p>
            <w:pPr>
              <w:rPr>
                <w:sz w:val="2"/>
                <w:szCs w:val="2"/>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540" w:type="dxa"/>
            <w:tcBorders>
              <w:top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tcBorders>
          </w:tcPr>
          <w:p>
            <w:pPr>
              <w:pStyle w:val="11"/>
              <w:rPr>
                <w:rFonts w:ascii="Times New Roman"/>
                <w:sz w:val="18"/>
              </w:rPr>
            </w:pPr>
          </w:p>
        </w:tc>
        <w:tc>
          <w:tcPr>
            <w:tcW w:w="2340" w:type="dxa"/>
            <w:vMerge w:val="continue"/>
            <w:tcBorders>
              <w:top w:val="nil"/>
            </w:tcBorders>
          </w:tcPr>
          <w:p>
            <w:pPr>
              <w:rPr>
                <w:sz w:val="2"/>
                <w:szCs w:val="2"/>
              </w:rPr>
            </w:pPr>
          </w:p>
        </w:tc>
        <w:tc>
          <w:tcPr>
            <w:tcW w:w="2520" w:type="dxa"/>
            <w:tcBorders>
              <w:top w:val="nil"/>
            </w:tcBorders>
          </w:tcPr>
          <w:p>
            <w:pPr>
              <w:pStyle w:val="11"/>
              <w:spacing w:before="35"/>
              <w:ind w:left="107"/>
              <w:rPr>
                <w:rFonts w:hint="eastAsia" w:ascii="仿宋_GB2312" w:eastAsia="仿宋_GB2312"/>
                <w:sz w:val="18"/>
              </w:rPr>
            </w:pPr>
            <w:r>
              <w:rPr>
                <w:rFonts w:hint="eastAsia" w:ascii="仿宋_GB2312" w:eastAsia="仿宋_GB2312"/>
                <w:sz w:val="18"/>
              </w:rPr>
              <w:t>五个配套文件的通知》</w:t>
            </w:r>
          </w:p>
        </w:tc>
        <w:tc>
          <w:tcPr>
            <w:tcW w:w="1620" w:type="dxa"/>
            <w:tcBorders>
              <w:top w:val="nil"/>
            </w:tcBorders>
          </w:tcPr>
          <w:p>
            <w:pPr>
              <w:pStyle w:val="11"/>
              <w:rPr>
                <w:rFonts w:ascii="Times New Roman"/>
                <w:sz w:val="18"/>
              </w:rPr>
            </w:pPr>
          </w:p>
        </w:tc>
        <w:tc>
          <w:tcPr>
            <w:tcW w:w="1103" w:type="dxa"/>
            <w:vMerge w:val="continue"/>
            <w:tcBorders>
              <w:top w:val="nil"/>
            </w:tcBorders>
          </w:tcPr>
          <w:p>
            <w:pPr>
              <w:rPr>
                <w:sz w:val="2"/>
                <w:szCs w:val="2"/>
              </w:rPr>
            </w:pPr>
          </w:p>
        </w:tc>
        <w:tc>
          <w:tcPr>
            <w:tcW w:w="1957" w:type="dxa"/>
            <w:tcBorders>
              <w:top w:val="nil"/>
            </w:tcBorders>
          </w:tcPr>
          <w:p>
            <w:pPr>
              <w:pStyle w:val="11"/>
              <w:rPr>
                <w:rFonts w:ascii="Times New Roman"/>
                <w:sz w:val="18"/>
              </w:rPr>
            </w:pPr>
          </w:p>
        </w:tc>
        <w:tc>
          <w:tcPr>
            <w:tcW w:w="540" w:type="dxa"/>
            <w:tcBorders>
              <w:top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r>
    </w:tbl>
    <w:p>
      <w:pPr>
        <w:spacing w:after="0"/>
        <w:rPr>
          <w:sz w:val="2"/>
          <w:szCs w:val="2"/>
        </w:rPr>
        <w:sectPr>
          <w:footerReference r:id="rId7" w:type="default"/>
          <w:pgSz w:w="16840" w:h="11910" w:orient="landscape"/>
          <w:pgMar w:top="1100" w:right="1000" w:bottom="280" w:left="1020" w:header="720" w:footer="720" w:gutter="0"/>
          <w:pgNumType w:fmt="decimal" w:start="1"/>
          <w:cols w:space="720" w:num="1"/>
        </w:sect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540"/>
        <w:gridCol w:w="900"/>
        <w:gridCol w:w="2340"/>
        <w:gridCol w:w="2520"/>
        <w:gridCol w:w="1620"/>
        <w:gridCol w:w="1103"/>
        <w:gridCol w:w="1957"/>
        <w:gridCol w:w="540"/>
        <w:gridCol w:w="72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5" w:hRule="atLeast"/>
        </w:trPr>
        <w:tc>
          <w:tcPr>
            <w:tcW w:w="540" w:type="dxa"/>
            <w:vMerge w:val="restart"/>
          </w:tcPr>
          <w:p>
            <w:pPr>
              <w:pStyle w:val="11"/>
              <w:rPr>
                <w:rFonts w:ascii="Times New Roman"/>
                <w:sz w:val="18"/>
              </w:rPr>
            </w:pPr>
          </w:p>
        </w:tc>
        <w:tc>
          <w:tcPr>
            <w:tcW w:w="540" w:type="dxa"/>
            <w:vMerge w:val="restart"/>
          </w:tcPr>
          <w:p>
            <w:pPr>
              <w:pStyle w:val="11"/>
              <w:rPr>
                <w:rFonts w:ascii="Times New Roman"/>
                <w:sz w:val="18"/>
              </w:rPr>
            </w:pPr>
          </w:p>
        </w:tc>
        <w:tc>
          <w:tcPr>
            <w:tcW w:w="900" w:type="dxa"/>
            <w:vMerge w:val="restart"/>
          </w:tcPr>
          <w:p>
            <w:pPr>
              <w:pStyle w:val="11"/>
              <w:rPr>
                <w:rFonts w:ascii="Times New Roman"/>
                <w:sz w:val="18"/>
              </w:rPr>
            </w:pPr>
          </w:p>
        </w:tc>
        <w:tc>
          <w:tcPr>
            <w:tcW w:w="2340" w:type="dxa"/>
            <w:tcBorders>
              <w:bottom w:val="nil"/>
            </w:tcBorders>
          </w:tcPr>
          <w:p>
            <w:pPr>
              <w:pStyle w:val="11"/>
              <w:rPr>
                <w:rFonts w:ascii="方正小标宋简体"/>
                <w:sz w:val="18"/>
              </w:rPr>
            </w:pPr>
          </w:p>
          <w:p>
            <w:pPr>
              <w:pStyle w:val="11"/>
              <w:spacing w:before="13"/>
              <w:rPr>
                <w:rFonts w:ascii="方正小标宋简体"/>
                <w:sz w:val="10"/>
              </w:rPr>
            </w:pPr>
          </w:p>
          <w:p>
            <w:pPr>
              <w:pStyle w:val="11"/>
              <w:ind w:left="108"/>
              <w:rPr>
                <w:rFonts w:hint="eastAsia" w:ascii="仿宋_GB2312" w:eastAsia="仿宋_GB2312"/>
                <w:sz w:val="18"/>
              </w:rPr>
            </w:pPr>
            <w:r>
              <w:rPr>
                <w:rFonts w:hint="eastAsia" w:ascii="仿宋_GB2312" w:eastAsia="仿宋_GB2312"/>
                <w:sz w:val="18"/>
              </w:rPr>
              <w:t>供餐企业（单位）配套管理</w:t>
            </w:r>
          </w:p>
        </w:tc>
        <w:tc>
          <w:tcPr>
            <w:tcW w:w="2520" w:type="dxa"/>
            <w:vMerge w:val="restart"/>
          </w:tcPr>
          <w:p>
            <w:pPr>
              <w:pStyle w:val="11"/>
              <w:spacing w:before="4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p>
            <w:pPr>
              <w:pStyle w:val="11"/>
              <w:spacing w:before="2" w:line="310" w:lineRule="atLeast"/>
              <w:ind w:left="107" w:right="97"/>
              <w:jc w:val="both"/>
              <w:rPr>
                <w:rFonts w:hint="eastAsia" w:ascii="仿宋_GB2312" w:eastAsia="仿宋_GB2312"/>
                <w:sz w:val="18"/>
              </w:rPr>
            </w:pPr>
            <w:r>
              <w:rPr>
                <w:rFonts w:hint="eastAsia" w:ascii="仿宋_GB2312" w:eastAsia="仿宋_GB2312"/>
                <w:spacing w:val="9"/>
                <w:sz w:val="18"/>
              </w:rPr>
              <w:t>《国务院办公厅关于实施农村义务教育学生营养改善计</w:t>
            </w:r>
            <w:r>
              <w:rPr>
                <w:rFonts w:hint="eastAsia" w:ascii="仿宋_GB2312" w:eastAsia="仿宋_GB2312"/>
                <w:spacing w:val="-7"/>
                <w:sz w:val="18"/>
              </w:rPr>
              <w:t>划的意见》《教育部等十五部门关于印发〈农村义务教育学</w:t>
            </w:r>
            <w:r>
              <w:rPr>
                <w:rFonts w:hint="eastAsia" w:ascii="仿宋_GB2312" w:eastAsia="仿宋_GB2312"/>
                <w:spacing w:val="-6"/>
                <w:sz w:val="18"/>
              </w:rPr>
              <w:t>生营养改善计划实施细则〉等</w:t>
            </w:r>
            <w:r>
              <w:rPr>
                <w:rFonts w:hint="eastAsia" w:ascii="仿宋_GB2312" w:eastAsia="仿宋_GB2312"/>
                <w:sz w:val="18"/>
              </w:rPr>
              <w:t>五个配套文件的通知》</w:t>
            </w:r>
          </w:p>
        </w:tc>
        <w:tc>
          <w:tcPr>
            <w:tcW w:w="1620" w:type="dxa"/>
            <w:vMerge w:val="restart"/>
          </w:tcPr>
          <w:p>
            <w:pPr>
              <w:pStyle w:val="11"/>
              <w:rPr>
                <w:rFonts w:ascii="方正小标宋简体"/>
                <w:sz w:val="18"/>
              </w:rPr>
            </w:pPr>
          </w:p>
          <w:p>
            <w:pPr>
              <w:pStyle w:val="11"/>
              <w:spacing w:before="10"/>
              <w:rPr>
                <w:rFonts w:ascii="方正小标宋简体"/>
                <w:sz w:val="19"/>
              </w:rPr>
            </w:pPr>
          </w:p>
          <w:p>
            <w:pPr>
              <w:pStyle w:val="11"/>
              <w:spacing w:line="324" w:lineRule="auto"/>
              <w:ind w:left="108" w:right="96"/>
              <w:jc w:val="both"/>
              <w:rPr>
                <w:rFonts w:hint="eastAsia" w:ascii="仿宋_GB2312" w:eastAsia="仿宋_GB2312"/>
                <w:sz w:val="18"/>
              </w:rPr>
            </w:pPr>
            <w:r>
              <w:rPr>
                <w:rFonts w:hint="eastAsia" w:ascii="仿宋_GB2312" w:eastAsia="仿宋_GB2312"/>
                <w:spacing w:val="17"/>
                <w:sz w:val="18"/>
              </w:rPr>
              <w:t>信息形成或者变</w:t>
            </w:r>
            <w:r>
              <w:rPr>
                <w:rFonts w:hint="eastAsia" w:ascii="仿宋_GB2312" w:eastAsia="仿宋_GB2312"/>
                <w:spacing w:val="-3"/>
                <w:sz w:val="18"/>
              </w:rPr>
              <w:t xml:space="preserve">更之日起 </w:t>
            </w:r>
            <w:r>
              <w:rPr>
                <w:rFonts w:hint="eastAsia" w:ascii="仿宋_GB2312" w:eastAsia="仿宋_GB2312"/>
                <w:sz w:val="18"/>
              </w:rPr>
              <w:t>20</w:t>
            </w:r>
            <w:r>
              <w:rPr>
                <w:rFonts w:hint="eastAsia" w:ascii="仿宋_GB2312" w:eastAsia="仿宋_GB2312"/>
                <w:spacing w:val="-15"/>
                <w:sz w:val="18"/>
              </w:rPr>
              <w:t xml:space="preserve"> 个工</w:t>
            </w:r>
            <w:r>
              <w:rPr>
                <w:rFonts w:hint="eastAsia" w:ascii="仿宋_GB2312" w:eastAsia="仿宋_GB2312"/>
                <w:sz w:val="18"/>
              </w:rPr>
              <w:t>作日内</w:t>
            </w:r>
          </w:p>
        </w:tc>
        <w:tc>
          <w:tcPr>
            <w:tcW w:w="1103" w:type="dxa"/>
            <w:tcBorders>
              <w:bottom w:val="nil"/>
            </w:tcBorders>
          </w:tcPr>
          <w:p>
            <w:pPr>
              <w:pStyle w:val="11"/>
              <w:rPr>
                <w:rFonts w:ascii="方正小标宋简体"/>
                <w:sz w:val="18"/>
              </w:rPr>
            </w:pPr>
          </w:p>
          <w:p>
            <w:pPr>
              <w:pStyle w:val="11"/>
              <w:spacing w:before="13"/>
              <w:rPr>
                <w:rFonts w:ascii="方正小标宋简体"/>
                <w:sz w:val="10"/>
              </w:rPr>
            </w:pPr>
          </w:p>
          <w:p>
            <w:pPr>
              <w:pStyle w:val="11"/>
              <w:ind w:right="95"/>
              <w:jc w:val="right"/>
              <w:rPr>
                <w:rFonts w:hint="eastAsia" w:ascii="仿宋_GB2312" w:eastAsia="仿宋_GB2312"/>
                <w:sz w:val="18"/>
              </w:rPr>
            </w:pPr>
            <w:r>
              <w:rPr>
                <w:rFonts w:hint="eastAsia" w:ascii="仿宋_GB2312" w:eastAsia="仿宋_GB2312"/>
                <w:sz w:val="18"/>
              </w:rPr>
              <w:t>实 施 营 养</w:t>
            </w:r>
          </w:p>
        </w:tc>
        <w:tc>
          <w:tcPr>
            <w:tcW w:w="1957" w:type="dxa"/>
            <w:tcBorders>
              <w:bottom w:val="nil"/>
            </w:tcBorders>
          </w:tcPr>
          <w:p>
            <w:pPr>
              <w:pStyle w:val="11"/>
              <w:rPr>
                <w:rFonts w:ascii="Times New Roman"/>
                <w:sz w:val="18"/>
              </w:rPr>
            </w:pPr>
          </w:p>
        </w:tc>
        <w:tc>
          <w:tcPr>
            <w:tcW w:w="540"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c>
          <w:tcPr>
            <w:tcW w:w="540"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540" w:type="dxa"/>
            <w:vMerge w:val="continue"/>
            <w:tcBorders>
              <w:top w:val="nil"/>
            </w:tcBorders>
          </w:tcPr>
          <w:p>
            <w:pPr>
              <w:rPr>
                <w:sz w:val="2"/>
                <w:szCs w:val="2"/>
              </w:rPr>
            </w:pPr>
          </w:p>
        </w:tc>
        <w:tc>
          <w:tcPr>
            <w:tcW w:w="540" w:type="dxa"/>
            <w:vMerge w:val="continue"/>
            <w:tcBorders>
              <w:top w:val="nil"/>
            </w:tcBorders>
          </w:tcPr>
          <w:p>
            <w:pPr>
              <w:rPr>
                <w:sz w:val="2"/>
                <w:szCs w:val="2"/>
              </w:rPr>
            </w:pPr>
          </w:p>
        </w:tc>
        <w:tc>
          <w:tcPr>
            <w:tcW w:w="900" w:type="dxa"/>
            <w:vMerge w:val="continue"/>
            <w:tcBorders>
              <w:top w:val="nil"/>
            </w:tcBorders>
          </w:tcPr>
          <w:p>
            <w:pPr>
              <w:rPr>
                <w:sz w:val="2"/>
                <w:szCs w:val="2"/>
              </w:rPr>
            </w:pP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pacing w:val="-4"/>
                <w:sz w:val="18"/>
              </w:rPr>
              <w:t>制度，食品安全责任人、供</w:t>
            </w:r>
          </w:p>
          <w:p>
            <w:pPr>
              <w:pStyle w:val="11"/>
              <w:spacing w:before="82"/>
              <w:ind w:left="108"/>
              <w:rPr>
                <w:rFonts w:hint="eastAsia" w:ascii="仿宋_GB2312" w:eastAsia="仿宋_GB2312"/>
                <w:sz w:val="18"/>
              </w:rPr>
            </w:pPr>
            <w:r>
              <w:rPr>
                <w:rFonts w:hint="eastAsia" w:ascii="仿宋_GB2312" w:eastAsia="仿宋_GB2312"/>
                <w:spacing w:val="-6"/>
                <w:sz w:val="18"/>
              </w:rPr>
              <w:t>餐方签约人；食品安全突发</w:t>
            </w:r>
          </w:p>
        </w:tc>
        <w:tc>
          <w:tcPr>
            <w:tcW w:w="252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103"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pacing w:val="-16"/>
                <w:sz w:val="18"/>
              </w:rPr>
              <w:t>改 善 计 划</w:t>
            </w:r>
          </w:p>
          <w:p>
            <w:pPr>
              <w:pStyle w:val="11"/>
              <w:spacing w:before="82"/>
              <w:ind w:left="108"/>
              <w:rPr>
                <w:rFonts w:hint="eastAsia" w:ascii="仿宋_GB2312" w:eastAsia="仿宋_GB2312"/>
                <w:sz w:val="18"/>
              </w:rPr>
            </w:pPr>
            <w:r>
              <w:rPr>
                <w:rFonts w:hint="eastAsia" w:ascii="仿宋_GB2312" w:eastAsia="仿宋_GB2312"/>
                <w:spacing w:val="-16"/>
                <w:sz w:val="18"/>
              </w:rPr>
              <w:t>的 供 餐 企</w:t>
            </w:r>
          </w:p>
        </w:tc>
        <w:tc>
          <w:tcPr>
            <w:tcW w:w="1957" w:type="dxa"/>
            <w:tcBorders>
              <w:top w:val="nil"/>
              <w:bottom w:val="nil"/>
            </w:tcBorders>
          </w:tcPr>
          <w:p>
            <w:pPr>
              <w:pStyle w:val="11"/>
              <w:numPr>
                <w:ilvl w:val="0"/>
                <w:numId w:val="5"/>
              </w:numPr>
              <w:tabs>
                <w:tab w:val="left" w:pos="288"/>
              </w:tabs>
              <w:spacing w:before="79" w:after="0" w:line="249" w:lineRule="auto"/>
              <w:ind w:left="106" w:right="218" w:firstLine="0"/>
              <w:jc w:val="left"/>
              <w:rPr>
                <w:sz w:val="18"/>
              </w:rPr>
            </w:pPr>
            <w:r>
              <w:rPr>
                <w:rFonts w:hint="eastAsia" w:ascii="仿宋_GB2312" w:eastAsia="仿宋_GB2312"/>
                <w:spacing w:val="9"/>
                <w:sz w:val="18"/>
              </w:rPr>
              <w:t>学校公示栏（电子屏）</w:t>
            </w:r>
          </w:p>
        </w:tc>
        <w:tc>
          <w:tcPr>
            <w:tcW w:w="540" w:type="dxa"/>
            <w:tcBorders>
              <w:top w:val="nil"/>
              <w:bottom w:val="nil"/>
            </w:tcBorders>
          </w:tcPr>
          <w:p>
            <w:pPr>
              <w:pStyle w:val="11"/>
              <w:spacing w:before="14"/>
              <w:rPr>
                <w:rFonts w:ascii="方正小标宋简体"/>
                <w:sz w:val="10"/>
              </w:rPr>
            </w:pPr>
          </w:p>
          <w:p>
            <w:pPr>
              <w:pStyle w:val="11"/>
              <w:ind w:right="169"/>
              <w:jc w:val="right"/>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c>
          <w:tcPr>
            <w:tcW w:w="540" w:type="dxa"/>
            <w:tcBorders>
              <w:top w:val="nil"/>
              <w:bottom w:val="nil"/>
            </w:tcBorders>
          </w:tcPr>
          <w:p>
            <w:pPr>
              <w:pStyle w:val="11"/>
              <w:spacing w:before="14"/>
              <w:rPr>
                <w:rFonts w:ascii="方正小标宋简体"/>
                <w:sz w:val="10"/>
              </w:rPr>
            </w:pPr>
          </w:p>
          <w:p>
            <w:pPr>
              <w:pStyle w:val="11"/>
              <w:ind w:left="10"/>
              <w:jc w:val="center"/>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4" w:hRule="atLeast"/>
        </w:trPr>
        <w:tc>
          <w:tcPr>
            <w:tcW w:w="540" w:type="dxa"/>
            <w:vMerge w:val="continue"/>
            <w:tcBorders>
              <w:top w:val="nil"/>
            </w:tcBorders>
          </w:tcPr>
          <w:p>
            <w:pPr>
              <w:rPr>
                <w:sz w:val="2"/>
                <w:szCs w:val="2"/>
              </w:rPr>
            </w:pPr>
          </w:p>
        </w:tc>
        <w:tc>
          <w:tcPr>
            <w:tcW w:w="540" w:type="dxa"/>
            <w:vMerge w:val="continue"/>
            <w:tcBorders>
              <w:top w:val="nil"/>
            </w:tcBorders>
          </w:tcPr>
          <w:p>
            <w:pPr>
              <w:rPr>
                <w:sz w:val="2"/>
                <w:szCs w:val="2"/>
              </w:rPr>
            </w:pPr>
          </w:p>
        </w:tc>
        <w:tc>
          <w:tcPr>
            <w:tcW w:w="900" w:type="dxa"/>
            <w:vMerge w:val="continue"/>
            <w:tcBorders>
              <w:top w:val="nil"/>
            </w:tcBorders>
          </w:tcPr>
          <w:p>
            <w:pPr>
              <w:rPr>
                <w:sz w:val="2"/>
                <w:szCs w:val="2"/>
              </w:rPr>
            </w:pPr>
          </w:p>
        </w:tc>
        <w:tc>
          <w:tcPr>
            <w:tcW w:w="2340" w:type="dxa"/>
            <w:tcBorders>
              <w:top w:val="nil"/>
            </w:tcBorders>
          </w:tcPr>
          <w:p>
            <w:pPr>
              <w:pStyle w:val="11"/>
              <w:spacing w:before="35"/>
              <w:ind w:left="108"/>
              <w:rPr>
                <w:rFonts w:hint="eastAsia" w:ascii="仿宋_GB2312" w:eastAsia="仿宋_GB2312"/>
                <w:sz w:val="18"/>
              </w:rPr>
            </w:pPr>
            <w:r>
              <w:rPr>
                <w:rFonts w:hint="eastAsia" w:ascii="仿宋_GB2312" w:eastAsia="仿宋_GB2312"/>
                <w:sz w:val="18"/>
              </w:rPr>
              <w:t>事件应急预案</w:t>
            </w:r>
          </w:p>
        </w:tc>
        <w:tc>
          <w:tcPr>
            <w:tcW w:w="252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103" w:type="dxa"/>
            <w:tcBorders>
              <w:top w:val="nil"/>
            </w:tcBorders>
          </w:tcPr>
          <w:p>
            <w:pPr>
              <w:pStyle w:val="11"/>
              <w:spacing w:before="35"/>
              <w:ind w:right="84"/>
              <w:jc w:val="right"/>
              <w:rPr>
                <w:rFonts w:hint="eastAsia" w:ascii="仿宋_GB2312" w:eastAsia="仿宋_GB2312"/>
                <w:sz w:val="18"/>
              </w:rPr>
            </w:pPr>
            <w:r>
              <w:rPr>
                <w:rFonts w:hint="eastAsia" w:ascii="仿宋_GB2312" w:eastAsia="仿宋_GB2312"/>
                <w:sz w:val="18"/>
              </w:rPr>
              <w:t>业（单位）</w:t>
            </w:r>
          </w:p>
        </w:tc>
        <w:tc>
          <w:tcPr>
            <w:tcW w:w="1957" w:type="dxa"/>
            <w:tcBorders>
              <w:top w:val="nil"/>
            </w:tcBorders>
          </w:tcPr>
          <w:p>
            <w:pPr>
              <w:pStyle w:val="11"/>
              <w:rPr>
                <w:rFonts w:ascii="Times New Roman"/>
                <w:sz w:val="18"/>
              </w:rPr>
            </w:pPr>
          </w:p>
        </w:tc>
        <w:tc>
          <w:tcPr>
            <w:tcW w:w="540"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6" w:hRule="atLeast"/>
        </w:trPr>
        <w:tc>
          <w:tcPr>
            <w:tcW w:w="540" w:type="dxa"/>
            <w:tcBorders>
              <w:bottom w:val="nil"/>
            </w:tcBorders>
          </w:tcPr>
          <w:p>
            <w:pPr>
              <w:pStyle w:val="11"/>
              <w:rPr>
                <w:rFonts w:ascii="Times New Roman"/>
                <w:sz w:val="18"/>
              </w:rPr>
            </w:pPr>
          </w:p>
        </w:tc>
        <w:tc>
          <w:tcPr>
            <w:tcW w:w="540" w:type="dxa"/>
            <w:vMerge w:val="restart"/>
          </w:tcPr>
          <w:p>
            <w:pPr>
              <w:pStyle w:val="11"/>
              <w:rPr>
                <w:rFonts w:ascii="方正小标宋简体"/>
                <w:sz w:val="18"/>
              </w:rPr>
            </w:pPr>
          </w:p>
          <w:p>
            <w:pPr>
              <w:pStyle w:val="11"/>
              <w:spacing w:before="9"/>
              <w:rPr>
                <w:rFonts w:ascii="方正小标宋简体"/>
                <w:sz w:val="19"/>
              </w:rPr>
            </w:pPr>
          </w:p>
          <w:p>
            <w:pPr>
              <w:pStyle w:val="11"/>
              <w:spacing w:before="1" w:line="324" w:lineRule="auto"/>
              <w:ind w:left="179" w:right="169"/>
              <w:jc w:val="both"/>
              <w:rPr>
                <w:rFonts w:hint="eastAsia" w:ascii="仿宋_GB2312" w:eastAsia="仿宋_GB2312"/>
                <w:sz w:val="18"/>
              </w:rPr>
            </w:pPr>
            <w:r>
              <w:rPr>
                <w:rFonts w:hint="eastAsia" w:ascii="仿宋_GB2312" w:eastAsia="仿宋_GB2312"/>
                <w:sz w:val="18"/>
              </w:rPr>
              <w:t>校园安全</w:t>
            </w:r>
          </w:p>
        </w:tc>
        <w:tc>
          <w:tcPr>
            <w:tcW w:w="900" w:type="dxa"/>
            <w:tcBorders>
              <w:bottom w:val="nil"/>
            </w:tcBorders>
          </w:tcPr>
          <w:p>
            <w:pPr>
              <w:pStyle w:val="11"/>
              <w:rPr>
                <w:rFonts w:ascii="Times New Roman"/>
                <w:sz w:val="18"/>
              </w:rPr>
            </w:pPr>
          </w:p>
        </w:tc>
        <w:tc>
          <w:tcPr>
            <w:tcW w:w="2340" w:type="dxa"/>
            <w:tcBorders>
              <w:bottom w:val="nil"/>
            </w:tcBorders>
          </w:tcPr>
          <w:p>
            <w:pPr>
              <w:pStyle w:val="11"/>
              <w:spacing w:before="40"/>
              <w:ind w:left="108"/>
              <w:rPr>
                <w:rFonts w:hint="eastAsia" w:ascii="仿宋_GB2312" w:eastAsia="仿宋_GB2312"/>
                <w:sz w:val="18"/>
              </w:rPr>
            </w:pPr>
            <w:r>
              <w:rPr>
                <w:rFonts w:hint="eastAsia" w:ascii="仿宋_GB2312" w:eastAsia="仿宋_GB2312"/>
                <w:sz w:val="18"/>
              </w:rPr>
              <w:t>校园安全管理法律法规、配</w:t>
            </w:r>
          </w:p>
        </w:tc>
        <w:tc>
          <w:tcPr>
            <w:tcW w:w="2520" w:type="dxa"/>
            <w:tcBorders>
              <w:bottom w:val="nil"/>
            </w:tcBorders>
          </w:tcPr>
          <w:p>
            <w:pPr>
              <w:pStyle w:val="11"/>
              <w:rPr>
                <w:rFonts w:ascii="Times New Roman"/>
                <w:sz w:val="18"/>
              </w:rPr>
            </w:pPr>
          </w:p>
        </w:tc>
        <w:tc>
          <w:tcPr>
            <w:tcW w:w="1620" w:type="dxa"/>
            <w:vMerge w:val="restart"/>
          </w:tcPr>
          <w:p>
            <w:pPr>
              <w:pStyle w:val="11"/>
              <w:rPr>
                <w:rFonts w:ascii="方正小标宋简体"/>
                <w:sz w:val="18"/>
              </w:rPr>
            </w:pPr>
          </w:p>
          <w:p>
            <w:pPr>
              <w:pStyle w:val="11"/>
              <w:rPr>
                <w:rFonts w:ascii="方正小标宋简体"/>
                <w:sz w:val="18"/>
              </w:rPr>
            </w:pPr>
          </w:p>
          <w:p>
            <w:pPr>
              <w:pStyle w:val="11"/>
              <w:spacing w:before="6"/>
              <w:rPr>
                <w:rFonts w:ascii="方正小标宋简体"/>
                <w:sz w:val="10"/>
              </w:rPr>
            </w:pPr>
          </w:p>
          <w:p>
            <w:pPr>
              <w:pStyle w:val="11"/>
              <w:spacing w:line="324" w:lineRule="auto"/>
              <w:ind w:left="108" w:right="96"/>
              <w:jc w:val="both"/>
              <w:rPr>
                <w:rFonts w:hint="eastAsia" w:ascii="仿宋_GB2312" w:eastAsia="仿宋_GB2312"/>
                <w:sz w:val="18"/>
              </w:rPr>
            </w:pPr>
            <w:r>
              <w:rPr>
                <w:rFonts w:hint="eastAsia" w:ascii="仿宋_GB2312" w:eastAsia="仿宋_GB2312"/>
                <w:spacing w:val="17"/>
                <w:sz w:val="18"/>
              </w:rPr>
              <w:t>信息形成或者变</w:t>
            </w:r>
            <w:r>
              <w:rPr>
                <w:rFonts w:hint="eastAsia" w:ascii="仿宋_GB2312" w:eastAsia="仿宋_GB2312"/>
                <w:spacing w:val="-3"/>
                <w:sz w:val="18"/>
              </w:rPr>
              <w:t xml:space="preserve">更之日起 </w:t>
            </w:r>
            <w:r>
              <w:rPr>
                <w:rFonts w:hint="eastAsia" w:ascii="仿宋_GB2312" w:eastAsia="仿宋_GB2312"/>
                <w:sz w:val="18"/>
              </w:rPr>
              <w:t>20</w:t>
            </w:r>
            <w:r>
              <w:rPr>
                <w:rFonts w:hint="eastAsia" w:ascii="仿宋_GB2312" w:eastAsia="仿宋_GB2312"/>
                <w:spacing w:val="-15"/>
                <w:sz w:val="18"/>
              </w:rPr>
              <w:t xml:space="preserve"> 个工</w:t>
            </w:r>
            <w:r>
              <w:rPr>
                <w:rFonts w:hint="eastAsia" w:ascii="仿宋_GB2312" w:eastAsia="仿宋_GB2312"/>
                <w:sz w:val="18"/>
              </w:rPr>
              <w:t>作日内</w:t>
            </w:r>
          </w:p>
        </w:tc>
        <w:tc>
          <w:tcPr>
            <w:tcW w:w="1103" w:type="dxa"/>
            <w:tcBorders>
              <w:bottom w:val="nil"/>
            </w:tcBorders>
          </w:tcPr>
          <w:p>
            <w:pPr>
              <w:pStyle w:val="11"/>
              <w:rPr>
                <w:rFonts w:ascii="Times New Roman"/>
                <w:sz w:val="18"/>
              </w:rPr>
            </w:pPr>
          </w:p>
        </w:tc>
        <w:tc>
          <w:tcPr>
            <w:tcW w:w="1957" w:type="dxa"/>
            <w:tcBorders>
              <w:bottom w:val="nil"/>
            </w:tcBorders>
          </w:tcPr>
          <w:p>
            <w:pPr>
              <w:pStyle w:val="11"/>
              <w:rPr>
                <w:rFonts w:ascii="Times New Roman"/>
                <w:sz w:val="18"/>
              </w:rPr>
            </w:pPr>
          </w:p>
        </w:tc>
        <w:tc>
          <w:tcPr>
            <w:tcW w:w="540"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c>
          <w:tcPr>
            <w:tcW w:w="540"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1"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rPr>
                <w:rFonts w:ascii="Times New Roman"/>
                <w:sz w:val="18"/>
              </w:rPr>
            </w:pP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套管理制度，学生住宿、用</w:t>
            </w: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pacing w:val="-10"/>
                <w:sz w:val="18"/>
                <w:lang w:eastAsia="zh-CN"/>
              </w:rPr>
              <w:t>《中华人民共和国政府信息公开条例》</w:t>
            </w:r>
            <w:r>
              <w:rPr>
                <w:rFonts w:hint="eastAsia" w:ascii="仿宋_GB2312" w:eastAsia="仿宋_GB2312"/>
                <w:spacing w:val="-32"/>
                <w:sz w:val="18"/>
              </w:rPr>
              <w:t>、《国务</w:t>
            </w:r>
          </w:p>
        </w:tc>
        <w:tc>
          <w:tcPr>
            <w:tcW w:w="1620" w:type="dxa"/>
            <w:vMerge w:val="continue"/>
            <w:tcBorders>
              <w:top w:val="nil"/>
            </w:tcBorders>
          </w:tcPr>
          <w:p>
            <w:pPr>
              <w:rPr>
                <w:sz w:val="2"/>
                <w:szCs w:val="2"/>
              </w:rPr>
            </w:pPr>
          </w:p>
        </w:tc>
        <w:tc>
          <w:tcPr>
            <w:tcW w:w="1103" w:type="dxa"/>
            <w:tcBorders>
              <w:top w:val="nil"/>
              <w:bottom w:val="nil"/>
            </w:tcBorders>
          </w:tcPr>
          <w:p>
            <w:pPr>
              <w:pStyle w:val="11"/>
              <w:rPr>
                <w:rFonts w:ascii="Times New Roman"/>
                <w:sz w:val="18"/>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rPr>
                <w:rFonts w:ascii="Times New Roman"/>
                <w:sz w:val="18"/>
              </w:rPr>
            </w:pP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餐、组织活动等安全管理情</w:t>
            </w: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院办公厅关于加强中小学幼</w:t>
            </w:r>
          </w:p>
        </w:tc>
        <w:tc>
          <w:tcPr>
            <w:tcW w:w="1620" w:type="dxa"/>
            <w:vMerge w:val="continue"/>
            <w:tcBorders>
              <w:top w:val="nil"/>
            </w:tcBorders>
          </w:tcPr>
          <w:p>
            <w:pPr>
              <w:rPr>
                <w:sz w:val="2"/>
                <w:szCs w:val="2"/>
              </w:rPr>
            </w:pPr>
          </w:p>
        </w:tc>
        <w:tc>
          <w:tcPr>
            <w:tcW w:w="1103" w:type="dxa"/>
            <w:tcBorders>
              <w:top w:val="nil"/>
              <w:bottom w:val="nil"/>
            </w:tcBorders>
          </w:tcPr>
          <w:p>
            <w:pPr>
              <w:pStyle w:val="11"/>
              <w:rPr>
                <w:rFonts w:ascii="Times New Roman"/>
                <w:sz w:val="18"/>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540" w:type="dxa"/>
            <w:tcBorders>
              <w:top w:val="nil"/>
              <w:bottom w:val="nil"/>
            </w:tcBorders>
          </w:tcPr>
          <w:p>
            <w:pPr>
              <w:pStyle w:val="11"/>
              <w:spacing w:before="14"/>
              <w:rPr>
                <w:rFonts w:ascii="方正小标宋简体"/>
                <w:sz w:val="10"/>
              </w:rPr>
            </w:pPr>
          </w:p>
          <w:p>
            <w:pPr>
              <w:pStyle w:val="11"/>
              <w:ind w:left="11"/>
              <w:jc w:val="center"/>
              <w:rPr>
                <w:rFonts w:ascii="仿宋_GB2312"/>
                <w:sz w:val="18"/>
              </w:rPr>
            </w:pPr>
            <w:r>
              <w:rPr>
                <w:rFonts w:ascii="仿宋_GB2312"/>
                <w:sz w:val="18"/>
              </w:rPr>
              <w:t>5</w:t>
            </w:r>
          </w:p>
        </w:tc>
        <w:tc>
          <w:tcPr>
            <w:tcW w:w="540" w:type="dxa"/>
            <w:vMerge w:val="continue"/>
            <w:tcBorders>
              <w:top w:val="nil"/>
            </w:tcBorders>
          </w:tcPr>
          <w:p>
            <w:pPr>
              <w:rPr>
                <w:sz w:val="2"/>
                <w:szCs w:val="2"/>
              </w:rPr>
            </w:pPr>
          </w:p>
        </w:tc>
        <w:tc>
          <w:tcPr>
            <w:tcW w:w="900" w:type="dxa"/>
            <w:tcBorders>
              <w:top w:val="nil"/>
              <w:bottom w:val="nil"/>
            </w:tcBorders>
          </w:tcPr>
          <w:p>
            <w:pPr>
              <w:pStyle w:val="11"/>
              <w:spacing w:before="35"/>
              <w:ind w:left="180"/>
              <w:rPr>
                <w:rFonts w:hint="eastAsia" w:ascii="仿宋_GB2312" w:eastAsia="仿宋_GB2312"/>
                <w:sz w:val="18"/>
              </w:rPr>
            </w:pPr>
            <w:r>
              <w:rPr>
                <w:rFonts w:hint="eastAsia" w:ascii="仿宋_GB2312" w:eastAsia="仿宋_GB2312"/>
                <w:sz w:val="18"/>
              </w:rPr>
              <w:t>校园安</w:t>
            </w:r>
          </w:p>
          <w:p>
            <w:pPr>
              <w:pStyle w:val="11"/>
              <w:spacing w:before="82"/>
              <w:ind w:left="180"/>
              <w:rPr>
                <w:rFonts w:hint="eastAsia" w:ascii="仿宋_GB2312" w:eastAsia="仿宋_GB2312"/>
                <w:sz w:val="18"/>
              </w:rPr>
            </w:pPr>
            <w:r>
              <w:rPr>
                <w:rFonts w:hint="eastAsia" w:ascii="仿宋_GB2312" w:eastAsia="仿宋_GB2312"/>
                <w:sz w:val="18"/>
              </w:rPr>
              <w:t>全管理</w:t>
            </w: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况，校园安全突发事件应急</w:t>
            </w:r>
          </w:p>
          <w:p>
            <w:pPr>
              <w:pStyle w:val="11"/>
              <w:spacing w:before="82"/>
              <w:ind w:left="108"/>
              <w:rPr>
                <w:rFonts w:hint="eastAsia" w:ascii="仿宋_GB2312" w:eastAsia="仿宋_GB2312"/>
                <w:sz w:val="18"/>
              </w:rPr>
            </w:pPr>
            <w:r>
              <w:rPr>
                <w:rFonts w:hint="eastAsia" w:ascii="仿宋_GB2312" w:eastAsia="仿宋_GB2312"/>
                <w:spacing w:val="-12"/>
                <w:sz w:val="18"/>
              </w:rPr>
              <w:t>预案、预警信息、应对情况、</w:t>
            </w: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pacing w:val="11"/>
                <w:sz w:val="18"/>
              </w:rPr>
              <w:t>儿园安全风险防控体系建设</w:t>
            </w:r>
          </w:p>
          <w:p>
            <w:pPr>
              <w:pStyle w:val="11"/>
              <w:spacing w:before="82"/>
              <w:ind w:left="107"/>
              <w:rPr>
                <w:rFonts w:hint="eastAsia" w:ascii="仿宋_GB2312" w:eastAsia="仿宋_GB2312"/>
                <w:sz w:val="18"/>
              </w:rPr>
            </w:pPr>
            <w:r>
              <w:rPr>
                <w:rFonts w:hint="eastAsia" w:ascii="仿宋_GB2312" w:eastAsia="仿宋_GB2312"/>
                <w:spacing w:val="-18"/>
                <w:sz w:val="18"/>
              </w:rPr>
              <w:t>的意见》、《教育部关于推进中</w:t>
            </w:r>
          </w:p>
        </w:tc>
        <w:tc>
          <w:tcPr>
            <w:tcW w:w="1620" w:type="dxa"/>
            <w:vMerge w:val="continue"/>
            <w:tcBorders>
              <w:top w:val="nil"/>
            </w:tcBorders>
          </w:tcPr>
          <w:p>
            <w:pPr>
              <w:rPr>
                <w:sz w:val="2"/>
                <w:szCs w:val="2"/>
              </w:rPr>
            </w:pPr>
          </w:p>
        </w:tc>
        <w:tc>
          <w:tcPr>
            <w:tcW w:w="1103"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学区、义务</w:t>
            </w:r>
          </w:p>
          <w:p>
            <w:pPr>
              <w:pStyle w:val="11"/>
              <w:spacing w:before="82"/>
              <w:ind w:left="108"/>
              <w:rPr>
                <w:rFonts w:hint="eastAsia" w:ascii="仿宋_GB2312" w:eastAsia="仿宋_GB2312"/>
                <w:sz w:val="18"/>
              </w:rPr>
            </w:pPr>
            <w:r>
              <w:rPr>
                <w:rFonts w:hint="eastAsia" w:ascii="仿宋_GB2312" w:eastAsia="仿宋_GB2312"/>
                <w:sz w:val="18"/>
              </w:rPr>
              <w:t>教育学校</w:t>
            </w:r>
          </w:p>
        </w:tc>
        <w:tc>
          <w:tcPr>
            <w:tcW w:w="1957" w:type="dxa"/>
            <w:tcBorders>
              <w:top w:val="nil"/>
              <w:bottom w:val="nil"/>
            </w:tcBorders>
          </w:tcPr>
          <w:p>
            <w:pPr>
              <w:pStyle w:val="11"/>
              <w:spacing w:before="14"/>
              <w:rPr>
                <w:rFonts w:ascii="方正小标宋简体"/>
                <w:sz w:val="10"/>
              </w:rPr>
            </w:pPr>
          </w:p>
          <w:p>
            <w:pPr>
              <w:pStyle w:val="11"/>
              <w:numPr>
                <w:ilvl w:val="0"/>
                <w:numId w:val="6"/>
              </w:numPr>
              <w:tabs>
                <w:tab w:val="left" w:pos="288"/>
              </w:tabs>
              <w:spacing w:before="0" w:after="0" w:line="240" w:lineRule="auto"/>
              <w:ind w:left="287" w:right="0" w:hanging="182"/>
              <w:jc w:val="left"/>
              <w:rPr>
                <w:sz w:val="18"/>
              </w:rPr>
            </w:pPr>
            <w:r>
              <w:rPr>
                <w:rFonts w:hint="eastAsia" w:ascii="仿宋_GB2312" w:eastAsia="仿宋_GB2312"/>
                <w:spacing w:val="9"/>
                <w:sz w:val="18"/>
              </w:rPr>
              <w:t>学校公示栏（电子屏</w:t>
            </w:r>
            <w:r>
              <w:rPr>
                <w:rFonts w:hint="eastAsia" w:ascii="仿宋_GB2312" w:eastAsia="仿宋_GB2312"/>
                <w:spacing w:val="9"/>
                <w:sz w:val="18"/>
                <w:lang w:eastAsia="zh-CN"/>
              </w:rPr>
              <w:t>）</w:t>
            </w:r>
          </w:p>
        </w:tc>
        <w:tc>
          <w:tcPr>
            <w:tcW w:w="540" w:type="dxa"/>
            <w:tcBorders>
              <w:top w:val="nil"/>
              <w:bottom w:val="nil"/>
            </w:tcBorders>
          </w:tcPr>
          <w:p>
            <w:pPr>
              <w:pStyle w:val="11"/>
              <w:spacing w:before="14"/>
              <w:rPr>
                <w:rFonts w:ascii="方正小标宋简体"/>
                <w:sz w:val="10"/>
              </w:rPr>
            </w:pPr>
          </w:p>
          <w:p>
            <w:pPr>
              <w:pStyle w:val="11"/>
              <w:ind w:right="169"/>
              <w:jc w:val="right"/>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c>
          <w:tcPr>
            <w:tcW w:w="540" w:type="dxa"/>
            <w:tcBorders>
              <w:top w:val="nil"/>
              <w:bottom w:val="nil"/>
            </w:tcBorders>
          </w:tcPr>
          <w:p>
            <w:pPr>
              <w:pStyle w:val="11"/>
              <w:spacing w:before="14"/>
              <w:rPr>
                <w:rFonts w:ascii="方正小标宋简体"/>
                <w:sz w:val="10"/>
              </w:rPr>
            </w:pPr>
          </w:p>
          <w:p>
            <w:pPr>
              <w:pStyle w:val="11"/>
              <w:ind w:left="10"/>
              <w:jc w:val="center"/>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rPr>
                <w:rFonts w:ascii="Times New Roman"/>
                <w:sz w:val="18"/>
              </w:rPr>
            </w:pP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调查处理情况，校车使用许</w:t>
            </w: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小学信息公开工作的意见》、</w:t>
            </w:r>
          </w:p>
        </w:tc>
        <w:tc>
          <w:tcPr>
            <w:tcW w:w="1620" w:type="dxa"/>
            <w:vMerge w:val="continue"/>
            <w:tcBorders>
              <w:top w:val="nil"/>
            </w:tcBorders>
          </w:tcPr>
          <w:p>
            <w:pPr>
              <w:rPr>
                <w:sz w:val="2"/>
                <w:szCs w:val="2"/>
              </w:rPr>
            </w:pPr>
          </w:p>
        </w:tc>
        <w:tc>
          <w:tcPr>
            <w:tcW w:w="1103" w:type="dxa"/>
            <w:tcBorders>
              <w:top w:val="nil"/>
              <w:bottom w:val="nil"/>
            </w:tcBorders>
          </w:tcPr>
          <w:p>
            <w:pPr>
              <w:pStyle w:val="11"/>
              <w:rPr>
                <w:rFonts w:ascii="Times New Roman"/>
                <w:sz w:val="18"/>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1"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rPr>
                <w:rFonts w:ascii="Times New Roman"/>
                <w:sz w:val="18"/>
              </w:rPr>
            </w:pP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可申请政策规定及申请流</w:t>
            </w: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《校车安全管理条例》</w:t>
            </w:r>
          </w:p>
        </w:tc>
        <w:tc>
          <w:tcPr>
            <w:tcW w:w="1620" w:type="dxa"/>
            <w:vMerge w:val="continue"/>
            <w:tcBorders>
              <w:top w:val="nil"/>
            </w:tcBorders>
          </w:tcPr>
          <w:p>
            <w:pPr>
              <w:rPr>
                <w:sz w:val="2"/>
                <w:szCs w:val="2"/>
              </w:rPr>
            </w:pPr>
          </w:p>
        </w:tc>
        <w:tc>
          <w:tcPr>
            <w:tcW w:w="1103" w:type="dxa"/>
            <w:tcBorders>
              <w:top w:val="nil"/>
              <w:bottom w:val="nil"/>
            </w:tcBorders>
          </w:tcPr>
          <w:p>
            <w:pPr>
              <w:pStyle w:val="11"/>
              <w:rPr>
                <w:rFonts w:ascii="Times New Roman"/>
                <w:sz w:val="18"/>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7" w:hRule="atLeast"/>
        </w:trPr>
        <w:tc>
          <w:tcPr>
            <w:tcW w:w="540" w:type="dxa"/>
            <w:tcBorders>
              <w:top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tcBorders>
          </w:tcPr>
          <w:p>
            <w:pPr>
              <w:pStyle w:val="11"/>
              <w:rPr>
                <w:rFonts w:ascii="Times New Roman"/>
                <w:sz w:val="18"/>
              </w:rPr>
            </w:pPr>
          </w:p>
        </w:tc>
        <w:tc>
          <w:tcPr>
            <w:tcW w:w="2340" w:type="dxa"/>
            <w:tcBorders>
              <w:top w:val="nil"/>
            </w:tcBorders>
          </w:tcPr>
          <w:p>
            <w:pPr>
              <w:pStyle w:val="11"/>
              <w:spacing w:before="35"/>
              <w:ind w:left="108"/>
              <w:rPr>
                <w:rFonts w:hint="eastAsia" w:ascii="仿宋_GB2312" w:eastAsia="仿宋_GB2312"/>
                <w:sz w:val="18"/>
              </w:rPr>
            </w:pPr>
            <w:r>
              <w:rPr>
                <w:rFonts w:hint="eastAsia" w:ascii="仿宋_GB2312" w:eastAsia="仿宋_GB2312"/>
                <w:sz w:val="18"/>
              </w:rPr>
              <w:t>程</w:t>
            </w:r>
          </w:p>
        </w:tc>
        <w:tc>
          <w:tcPr>
            <w:tcW w:w="2520" w:type="dxa"/>
            <w:tcBorders>
              <w:top w:val="nil"/>
            </w:tcBorders>
          </w:tcPr>
          <w:p>
            <w:pPr>
              <w:pStyle w:val="11"/>
              <w:rPr>
                <w:rFonts w:ascii="Times New Roman"/>
                <w:sz w:val="18"/>
              </w:rPr>
            </w:pPr>
          </w:p>
        </w:tc>
        <w:tc>
          <w:tcPr>
            <w:tcW w:w="1620" w:type="dxa"/>
            <w:vMerge w:val="continue"/>
            <w:tcBorders>
              <w:top w:val="nil"/>
            </w:tcBorders>
          </w:tcPr>
          <w:p>
            <w:pPr>
              <w:rPr>
                <w:sz w:val="2"/>
                <w:szCs w:val="2"/>
              </w:rPr>
            </w:pPr>
          </w:p>
        </w:tc>
        <w:tc>
          <w:tcPr>
            <w:tcW w:w="1103" w:type="dxa"/>
            <w:tcBorders>
              <w:top w:val="nil"/>
            </w:tcBorders>
          </w:tcPr>
          <w:p>
            <w:pPr>
              <w:pStyle w:val="11"/>
              <w:rPr>
                <w:rFonts w:ascii="Times New Roman"/>
                <w:sz w:val="18"/>
              </w:rPr>
            </w:pPr>
          </w:p>
        </w:tc>
        <w:tc>
          <w:tcPr>
            <w:tcW w:w="1957" w:type="dxa"/>
            <w:tcBorders>
              <w:top w:val="nil"/>
            </w:tcBorders>
          </w:tcPr>
          <w:p>
            <w:pPr>
              <w:pStyle w:val="11"/>
              <w:rPr>
                <w:rFonts w:ascii="Times New Roman"/>
                <w:sz w:val="18"/>
              </w:rPr>
            </w:pPr>
          </w:p>
        </w:tc>
        <w:tc>
          <w:tcPr>
            <w:tcW w:w="540"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r>
    </w:tbl>
    <w:p>
      <w:pPr>
        <w:rPr>
          <w:sz w:val="2"/>
          <w:szCs w:val="2"/>
        </w:rPr>
      </w:pPr>
      <w:r>
        <mc:AlternateContent>
          <mc:Choice Requires="wps">
            <w:drawing>
              <wp:anchor distT="0" distB="0" distL="114300" distR="114300" simplePos="0" relativeHeight="251670528" behindDoc="0" locked="0" layoutInCell="1" allowOverlap="1">
                <wp:simplePos x="0" y="0"/>
                <wp:positionH relativeFrom="page">
                  <wp:posOffset>502285</wp:posOffset>
                </wp:positionH>
                <wp:positionV relativeFrom="page">
                  <wp:posOffset>1175385</wp:posOffset>
                </wp:positionV>
                <wp:extent cx="228600" cy="647700"/>
                <wp:effectExtent l="0" t="0" r="0" b="0"/>
                <wp:wrapNone/>
                <wp:docPr id="12" name="文本框 3"/>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 o:spid="_x0000_s1026" o:spt="202" type="#_x0000_t202" style="position:absolute;left:0pt;margin-left:39.55pt;margin-top:92.55pt;height:51pt;width:18pt;mso-position-horizontal-relative:page;mso-position-vertical-relative:page;z-index:251670528;mso-width-relative:page;mso-height-relative:page;" filled="f" stroked="f" coordsize="21600,21600" o:gfxdata="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NuY4JbZAAAACgEAAA8AAAAAAAAAAQAgAAAAIgAAAGRycy9kb3ducmV2Lnht&#10;bFBLAQIUABQAAAAIAIdO4kAwF3lI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spacing w:after="0"/>
        <w:rPr>
          <w:sz w:val="2"/>
          <w:szCs w:val="2"/>
        </w:rPr>
        <w:sectPr>
          <w:pgSz w:w="16840" w:h="11910" w:orient="landscape"/>
          <w:pgMar w:top="1060" w:right="1000" w:bottom="280" w:left="1020" w:header="720" w:footer="720" w:gutter="0"/>
          <w:pgNumType w:fmt="decimal"/>
          <w:cols w:space="720" w:num="1"/>
        </w:sectPr>
      </w:pPr>
    </w:p>
    <w:p>
      <w:pPr>
        <w:pStyle w:val="2"/>
        <w:jc w:val="center"/>
        <w:rPr>
          <w:rFonts w:hint="eastAsia" w:ascii="方正小标宋简体" w:hAnsi="方正小标宋简体" w:eastAsia="方正小标宋简体" w:cs="方正小标宋简体"/>
          <w:b w:val="0"/>
          <w:bCs w:val="0"/>
          <w:sz w:val="32"/>
          <w:szCs w:val="32"/>
          <w:lang w:eastAsia="zh-CN"/>
        </w:rPr>
      </w:pPr>
    </w:p>
    <w:p>
      <w:pPr>
        <w:pStyle w:val="2"/>
        <w:jc w:val="center"/>
        <w:rPr>
          <w:rFonts w:hint="eastAsia" w:ascii="方正小标宋简体" w:hAnsi="方正小标宋简体" w:eastAsia="方正小标宋简体" w:cs="方正小标宋简体"/>
          <w:b w:val="0"/>
          <w:bCs w:val="0"/>
          <w:sz w:val="32"/>
          <w:szCs w:val="32"/>
        </w:rPr>
      </w:pPr>
      <w:r>
        <w:rPr>
          <w:rFonts w:hint="eastAsia" w:ascii="宋体" w:eastAsia="宋体"/>
          <w:b/>
          <w:bCs/>
          <w:sz w:val="30"/>
        </w:rPr>
        <w:t>（</w:t>
      </w:r>
      <w:r>
        <w:rPr>
          <w:rFonts w:hint="eastAsia" w:ascii="宋体" w:eastAsia="宋体"/>
          <w:b/>
          <w:bCs/>
          <w:sz w:val="30"/>
          <w:lang w:eastAsia="zh-CN"/>
        </w:rPr>
        <w:t>二</w:t>
      </w:r>
      <w:r>
        <w:rPr>
          <w:rFonts w:hint="eastAsia" w:ascii="宋体" w:eastAsia="宋体"/>
          <w:b/>
          <w:bCs/>
          <w:sz w:val="30"/>
        </w:rPr>
        <w:t>）</w:t>
      </w:r>
      <w:r>
        <w:rPr>
          <w:rFonts w:hint="eastAsia" w:ascii="方正小标宋简体" w:hAnsi="方正小标宋简体" w:eastAsia="方正小标宋简体" w:cs="方正小标宋简体"/>
          <w:b w:val="0"/>
          <w:bCs w:val="0"/>
          <w:sz w:val="32"/>
          <w:szCs w:val="32"/>
        </w:rPr>
        <w:t>户籍管理领域基层政务公开标准目录</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00"/>
        <w:gridCol w:w="2333"/>
        <w:gridCol w:w="547"/>
        <w:gridCol w:w="1253"/>
        <w:gridCol w:w="1515"/>
        <w:gridCol w:w="1335"/>
        <w:gridCol w:w="1425"/>
        <w:gridCol w:w="706"/>
        <w:gridCol w:w="929"/>
        <w:gridCol w:w="718"/>
        <w:gridCol w:w="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1" w:hRule="atLeast"/>
          <w:tblHeader/>
          <w:jc w:val="center"/>
        </w:trPr>
        <w:tc>
          <w:tcPr>
            <w:tcW w:w="540" w:type="dxa"/>
            <w:vMerge w:val="restart"/>
            <w:noWrap w:val="0"/>
            <w:vAlign w:val="center"/>
          </w:tcPr>
          <w:p>
            <w:pPr>
              <w:keepNext/>
              <w:widowControl/>
              <w:spacing w:line="240" w:lineRule="atLeast"/>
              <w:jc w:val="center"/>
              <w:rPr>
                <w:rFonts w:ascii="Times New Roman" w:hAnsi="Times New Roman"/>
                <w:color w:val="000000"/>
                <w:kern w:val="0"/>
                <w:sz w:val="22"/>
              </w:rPr>
            </w:pPr>
            <w:r>
              <w:rPr>
                <w:rFonts w:ascii="Times New Roman" w:hAnsi="宋体"/>
                <w:color w:val="000000"/>
                <w:kern w:val="0"/>
                <w:sz w:val="22"/>
              </w:rPr>
              <w:t>序号</w:t>
            </w:r>
          </w:p>
        </w:tc>
        <w:tc>
          <w:tcPr>
            <w:tcW w:w="1800" w:type="dxa"/>
            <w:gridSpan w:val="2"/>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333" w:type="dxa"/>
            <w:vMerge w:val="restart"/>
            <w:noWrap w:val="0"/>
            <w:vAlign w:val="center"/>
          </w:tcPr>
          <w:p>
            <w:pPr>
              <w:keepNext/>
              <w:widowControl/>
              <w:spacing w:line="240" w:lineRule="atLeast"/>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gridSpan w:val="2"/>
            <w:vMerge w:val="restart"/>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15" w:type="dxa"/>
            <w:vMerge w:val="restart"/>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335" w:type="dxa"/>
            <w:vMerge w:val="restart"/>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25" w:type="dxa"/>
            <w:vMerge w:val="restart"/>
            <w:noWrap w:val="0"/>
            <w:vAlign w:val="center"/>
          </w:tcPr>
          <w:p>
            <w:pPr>
              <w:keepNext/>
              <w:widowControl/>
              <w:spacing w:line="240" w:lineRule="atLeast"/>
              <w:jc w:val="center"/>
              <w:rPr>
                <w:rFonts w:ascii="黑体" w:hAnsi="宋体" w:eastAsia="黑体" w:cs="宋体"/>
                <w:kern w:val="0"/>
                <w:sz w:val="22"/>
              </w:rPr>
            </w:pPr>
            <w:r>
              <w:rPr>
                <w:rFonts w:hint="eastAsia" w:ascii="黑体" w:hAnsi="宋体" w:eastAsia="黑体" w:cs="宋体"/>
                <w:kern w:val="0"/>
                <w:sz w:val="22"/>
              </w:rPr>
              <w:t>公开渠道和载体</w:t>
            </w:r>
          </w:p>
        </w:tc>
        <w:tc>
          <w:tcPr>
            <w:tcW w:w="1635" w:type="dxa"/>
            <w:gridSpan w:val="2"/>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657" w:type="dxa"/>
            <w:gridSpan w:val="2"/>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tblHeader/>
          <w:jc w:val="center"/>
        </w:trPr>
        <w:tc>
          <w:tcPr>
            <w:tcW w:w="540" w:type="dxa"/>
            <w:vMerge w:val="continue"/>
            <w:noWrap w:val="0"/>
            <w:vAlign w:val="center"/>
          </w:tcPr>
          <w:p>
            <w:pPr>
              <w:keepNext/>
              <w:widowControl/>
              <w:spacing w:line="240" w:lineRule="atLeast"/>
              <w:jc w:val="left"/>
              <w:rPr>
                <w:rFonts w:ascii="Times New Roman" w:hAnsi="Times New Roman"/>
                <w:color w:val="000000"/>
                <w:kern w:val="0"/>
                <w:sz w:val="22"/>
              </w:rPr>
            </w:pPr>
          </w:p>
        </w:tc>
        <w:tc>
          <w:tcPr>
            <w:tcW w:w="900"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333" w:type="dxa"/>
            <w:vMerge w:val="continue"/>
            <w:noWrap w:val="0"/>
            <w:vAlign w:val="center"/>
          </w:tcPr>
          <w:p>
            <w:pPr>
              <w:keepNext/>
              <w:widowControl/>
              <w:spacing w:line="240" w:lineRule="atLeast"/>
              <w:rPr>
                <w:rFonts w:ascii="黑体" w:hAnsi="宋体" w:eastAsia="黑体" w:cs="宋体"/>
                <w:color w:val="000000"/>
                <w:kern w:val="0"/>
                <w:sz w:val="22"/>
              </w:rPr>
            </w:pPr>
          </w:p>
        </w:tc>
        <w:tc>
          <w:tcPr>
            <w:tcW w:w="1800" w:type="dxa"/>
            <w:gridSpan w:val="2"/>
            <w:vMerge w:val="continue"/>
            <w:noWrap w:val="0"/>
            <w:vAlign w:val="center"/>
          </w:tcPr>
          <w:p>
            <w:pPr>
              <w:keepNext/>
              <w:widowControl/>
              <w:spacing w:line="240" w:lineRule="atLeast"/>
              <w:jc w:val="left"/>
              <w:rPr>
                <w:rFonts w:ascii="黑体" w:hAnsi="宋体" w:eastAsia="黑体" w:cs="宋体"/>
                <w:color w:val="000000"/>
                <w:kern w:val="0"/>
                <w:sz w:val="22"/>
              </w:rPr>
            </w:pPr>
          </w:p>
        </w:tc>
        <w:tc>
          <w:tcPr>
            <w:tcW w:w="1515" w:type="dxa"/>
            <w:vMerge w:val="continue"/>
            <w:noWrap w:val="0"/>
            <w:vAlign w:val="center"/>
          </w:tcPr>
          <w:p>
            <w:pPr>
              <w:keepNext/>
              <w:widowControl/>
              <w:spacing w:line="240" w:lineRule="atLeast"/>
              <w:jc w:val="left"/>
              <w:rPr>
                <w:rFonts w:ascii="黑体" w:hAnsi="宋体" w:eastAsia="黑体" w:cs="宋体"/>
                <w:color w:val="000000"/>
                <w:kern w:val="0"/>
                <w:sz w:val="22"/>
              </w:rPr>
            </w:pPr>
          </w:p>
        </w:tc>
        <w:tc>
          <w:tcPr>
            <w:tcW w:w="1335" w:type="dxa"/>
            <w:vMerge w:val="continue"/>
            <w:noWrap w:val="0"/>
            <w:vAlign w:val="center"/>
          </w:tcPr>
          <w:p>
            <w:pPr>
              <w:keepNext/>
              <w:widowControl/>
              <w:spacing w:line="240" w:lineRule="atLeast"/>
              <w:jc w:val="left"/>
              <w:rPr>
                <w:rFonts w:ascii="黑体" w:hAnsi="宋体" w:eastAsia="黑体" w:cs="宋体"/>
                <w:color w:val="000000"/>
                <w:kern w:val="0"/>
                <w:sz w:val="22"/>
              </w:rPr>
            </w:pPr>
          </w:p>
        </w:tc>
        <w:tc>
          <w:tcPr>
            <w:tcW w:w="1425" w:type="dxa"/>
            <w:vMerge w:val="continue"/>
            <w:noWrap w:val="0"/>
            <w:vAlign w:val="center"/>
          </w:tcPr>
          <w:p>
            <w:pPr>
              <w:keepNext/>
              <w:widowControl/>
              <w:spacing w:line="240" w:lineRule="atLeast"/>
              <w:jc w:val="left"/>
              <w:rPr>
                <w:rFonts w:ascii="黑体" w:hAnsi="宋体" w:eastAsia="黑体" w:cs="宋体"/>
                <w:kern w:val="0"/>
                <w:sz w:val="22"/>
              </w:rPr>
            </w:pPr>
          </w:p>
        </w:tc>
        <w:tc>
          <w:tcPr>
            <w:tcW w:w="706"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929"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718"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939"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97" w:hRule="atLeast"/>
          <w:tblHeader/>
          <w:jc w:val="center"/>
        </w:trPr>
        <w:tc>
          <w:tcPr>
            <w:tcW w:w="540" w:type="dxa"/>
            <w:noWrap w:val="0"/>
            <w:vAlign w:val="center"/>
          </w:tcPr>
          <w:p>
            <w:pPr>
              <w:keepNext/>
              <w:widowControl/>
              <w:spacing w:line="240" w:lineRule="atLeast"/>
              <w:jc w:val="center"/>
              <w:textAlignment w:val="center"/>
              <w:rPr>
                <w:rFonts w:ascii="仿宋" w:hAnsi="仿宋" w:eastAsia="仿宋" w:cs="仿宋"/>
                <w:sz w:val="18"/>
                <w:szCs w:val="18"/>
              </w:rPr>
            </w:pPr>
            <w:r>
              <w:rPr>
                <w:rFonts w:ascii="仿宋_GB2312" w:hAnsi="宋体" w:eastAsia="仿宋_GB2312"/>
                <w:color w:val="000000"/>
                <w:sz w:val="18"/>
                <w:szCs w:val="18"/>
              </w:rPr>
              <w:t>1</w:t>
            </w:r>
          </w:p>
        </w:tc>
        <w:tc>
          <w:tcPr>
            <w:tcW w:w="900"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出生</w:t>
            </w:r>
            <w:r>
              <w:rPr>
                <w:rFonts w:hint="eastAsia" w:ascii="仿宋_GB2312" w:hAnsi="宋体" w:eastAsia="仿宋_GB2312"/>
                <w:color w:val="000000"/>
                <w:sz w:val="18"/>
                <w:szCs w:val="18"/>
              </w:rPr>
              <w:br w:type="textWrapping"/>
            </w:r>
            <w:r>
              <w:rPr>
                <w:rFonts w:hint="eastAsia" w:ascii="仿宋_GB2312" w:hAnsi="宋体" w:eastAsia="仿宋_GB2312"/>
                <w:color w:val="000000"/>
                <w:sz w:val="18"/>
                <w:szCs w:val="18"/>
              </w:rPr>
              <w:t>登记</w:t>
            </w:r>
          </w:p>
        </w:tc>
        <w:tc>
          <w:tcPr>
            <w:tcW w:w="900"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出生</w:t>
            </w:r>
            <w:r>
              <w:rPr>
                <w:rFonts w:hint="eastAsia" w:ascii="仿宋_GB2312" w:hAnsi="宋体" w:eastAsia="仿宋_GB2312"/>
                <w:color w:val="000000"/>
                <w:sz w:val="18"/>
                <w:szCs w:val="18"/>
              </w:rPr>
              <w:br w:type="textWrapping"/>
            </w:r>
            <w:r>
              <w:rPr>
                <w:rFonts w:hint="eastAsia" w:ascii="仿宋_GB2312" w:hAnsi="宋体" w:eastAsia="仿宋_GB2312"/>
                <w:color w:val="000000"/>
                <w:sz w:val="18"/>
                <w:szCs w:val="18"/>
              </w:rPr>
              <w:t>登记</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办理流程：核验证件、核查户成员、确认民族、登记信息、打印常表、填写编码表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所需材料：《出生医学证明》、父母的结婚证件或非婚生育说明、落户方居民户口簿。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 xml:space="preserve">收费依据及标准 ：无    </w:t>
            </w:r>
          </w:p>
        </w:tc>
        <w:tc>
          <w:tcPr>
            <w:tcW w:w="1800" w:type="dxa"/>
            <w:gridSpan w:val="2"/>
            <w:noWrap w:val="0"/>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 w:hAnsi="仿宋" w:eastAsia="仿宋" w:cs="仿宋"/>
                <w:sz w:val="18"/>
                <w:szCs w:val="18"/>
                <w:lang w:val="en-US" w:eastAsia="zh-CN"/>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ascii="仿宋" w:hAnsi="仿宋" w:eastAsia="仿宋" w:cs="仿宋"/>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ascii="仿宋" w:hAnsi="仿宋" w:eastAsia="仿宋" w:cs="仿宋"/>
                <w:sz w:val="18"/>
                <w:szCs w:val="18"/>
              </w:rPr>
            </w:pPr>
          </w:p>
        </w:tc>
        <w:tc>
          <w:tcPr>
            <w:tcW w:w="718"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ascii="仿宋" w:hAnsi="仿宋" w:eastAsia="仿宋" w:cs="仿宋"/>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47" w:hRule="atLeast"/>
          <w:tblHeader/>
          <w:jc w:val="center"/>
        </w:trPr>
        <w:tc>
          <w:tcPr>
            <w:tcW w:w="540" w:type="dxa"/>
            <w:noWrap w:val="0"/>
            <w:vAlign w:val="center"/>
          </w:tcPr>
          <w:p>
            <w:pPr>
              <w:keepNext/>
              <w:widowControl/>
              <w:spacing w:line="240" w:lineRule="atLeast"/>
              <w:jc w:val="center"/>
              <w:textAlignment w:val="center"/>
              <w:rPr>
                <w:rFonts w:ascii="仿宋" w:hAnsi="仿宋" w:eastAsia="仿宋" w:cs="仿宋"/>
                <w:sz w:val="18"/>
                <w:szCs w:val="18"/>
              </w:rPr>
            </w:pPr>
            <w:r>
              <w:rPr>
                <w:rFonts w:ascii="仿宋_GB2312" w:hAnsi="宋体" w:eastAsia="仿宋_GB2312"/>
                <w:color w:val="000000"/>
                <w:sz w:val="18"/>
                <w:szCs w:val="18"/>
              </w:rPr>
              <w:t>2</w:t>
            </w:r>
          </w:p>
        </w:tc>
        <w:tc>
          <w:tcPr>
            <w:tcW w:w="900" w:type="dxa"/>
            <w:noWrap w:val="0"/>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收养、入籍等登记</w:t>
            </w:r>
          </w:p>
        </w:tc>
        <w:tc>
          <w:tcPr>
            <w:tcW w:w="900"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收养</w:t>
            </w:r>
            <w:r>
              <w:rPr>
                <w:rFonts w:hint="eastAsia" w:ascii="仿宋_GB2312" w:hAnsi="宋体" w:eastAsia="仿宋_GB2312"/>
                <w:color w:val="000000"/>
                <w:sz w:val="18"/>
                <w:szCs w:val="18"/>
              </w:rPr>
              <w:br w:type="textWrapping"/>
            </w:r>
            <w:r>
              <w:rPr>
                <w:rFonts w:hint="eastAsia" w:ascii="仿宋_GB2312" w:hAnsi="宋体" w:eastAsia="仿宋_GB2312"/>
                <w:color w:val="000000"/>
                <w:sz w:val="18"/>
                <w:szCs w:val="18"/>
              </w:rPr>
              <w:t>登记</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办理流程：核验证件、登记</w:t>
            </w:r>
            <w:r>
              <w:rPr>
                <w:rFonts w:hint="eastAsia" w:ascii="仿宋_GB2312" w:hAnsi="宋体" w:eastAsia="仿宋_GB2312"/>
                <w:color w:val="000000"/>
                <w:sz w:val="18"/>
                <w:szCs w:val="18"/>
                <w:lang w:eastAsia="zh-CN"/>
              </w:rPr>
              <w:t>信息</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所需材料：收养凭收养人居民户口簿、《收养登记证明》；入籍凭公安部批准入籍证书。</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 xml:space="preserve">收费依据及标准 ：无  </w:t>
            </w:r>
          </w:p>
        </w:tc>
        <w:tc>
          <w:tcPr>
            <w:tcW w:w="1800" w:type="dxa"/>
            <w:gridSpan w:val="2"/>
            <w:noWrap w:val="0"/>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《中华人民共和国户口登记条例》、《中华人民共和国收养法》、《中国公民收养子女登记办法》、《中华人民共和国国籍法》、</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ascii="仿宋" w:hAnsi="仿宋" w:eastAsia="仿宋" w:cs="仿宋"/>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ascii="仿宋" w:hAnsi="仿宋" w:eastAsia="仿宋" w:cs="仿宋"/>
                <w:sz w:val="18"/>
                <w:szCs w:val="18"/>
              </w:rPr>
            </w:pPr>
          </w:p>
        </w:tc>
        <w:tc>
          <w:tcPr>
            <w:tcW w:w="718"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ascii="仿宋" w:hAnsi="仿宋" w:eastAsia="仿宋" w:cs="仿宋"/>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8"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restart"/>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注销登记</w:t>
            </w: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死亡注销</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办理流程：核验证件、注销</w:t>
            </w:r>
            <w:r>
              <w:rPr>
                <w:rFonts w:hint="eastAsia" w:ascii="仿宋_GB2312" w:hAnsi="宋体" w:eastAsia="仿宋_GB2312"/>
                <w:color w:val="000000"/>
                <w:sz w:val="18"/>
                <w:szCs w:val="18"/>
                <w:lang w:eastAsia="zh-CN"/>
              </w:rPr>
              <w:t>户口</w:t>
            </w:r>
            <w:r>
              <w:rPr>
                <w:rFonts w:hint="eastAsia" w:ascii="仿宋_GB2312" w:hAnsi="宋体" w:eastAsia="仿宋_GB2312"/>
                <w:color w:val="000000"/>
                <w:sz w:val="18"/>
                <w:szCs w:val="18"/>
              </w:rPr>
              <w:t>、缴销居民身份证、</w:t>
            </w:r>
            <w:r>
              <w:rPr>
                <w:rFonts w:hint="eastAsia" w:ascii="仿宋_GB2312" w:hAnsi="宋体" w:eastAsia="仿宋_GB2312"/>
                <w:color w:val="000000"/>
                <w:sz w:val="18"/>
                <w:szCs w:val="18"/>
                <w:lang w:eastAsia="zh-CN"/>
              </w:rPr>
              <w:t>收缴</w:t>
            </w:r>
            <w:r>
              <w:rPr>
                <w:rFonts w:hint="eastAsia" w:ascii="仿宋_GB2312" w:hAnsi="宋体" w:eastAsia="仿宋_GB2312"/>
                <w:color w:val="000000"/>
                <w:sz w:val="18"/>
                <w:szCs w:val="18"/>
              </w:rPr>
              <w:t>户口页。</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所需材料：死亡人员户口簿、居民身份证、死亡证明材料。</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收费依据及标准：无    </w:t>
            </w:r>
          </w:p>
        </w:tc>
        <w:tc>
          <w:tcPr>
            <w:tcW w:w="1800"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9"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900" w:type="dxa"/>
            <w:vMerge w:val="continue"/>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服现役注销</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办理流程：核验证件、注销</w:t>
            </w:r>
            <w:r>
              <w:rPr>
                <w:rFonts w:hint="eastAsia" w:ascii="仿宋_GB2312" w:hAnsi="宋体" w:eastAsia="仿宋_GB2312"/>
                <w:color w:val="000000"/>
                <w:sz w:val="18"/>
                <w:szCs w:val="18"/>
                <w:lang w:eastAsia="zh-CN"/>
              </w:rPr>
              <w:t>户口</w:t>
            </w:r>
            <w:r>
              <w:rPr>
                <w:rFonts w:hint="eastAsia" w:ascii="仿宋_GB2312" w:hAnsi="宋体" w:eastAsia="仿宋_GB2312"/>
                <w:color w:val="000000"/>
                <w:sz w:val="18"/>
                <w:szCs w:val="18"/>
              </w:rPr>
              <w:t>、收缴户口页</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所需材料：应征公民的户口簿、入伍通知书或军人证件、部队证明。</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800"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69"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迁移登记</w:t>
            </w:r>
          </w:p>
        </w:tc>
        <w:tc>
          <w:tcPr>
            <w:tcW w:w="900"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迁出、迁入登记</w:t>
            </w:r>
          </w:p>
        </w:tc>
        <w:tc>
          <w:tcPr>
            <w:tcW w:w="2880" w:type="dxa"/>
            <w:gridSpan w:val="2"/>
            <w:noWrap w:val="0"/>
            <w:vAlign w:val="center"/>
          </w:tcPr>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1.迁出登记</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受理部门：派出所受理</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办理条件：材料齐全</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办理流程：申请、核查、核准。（省内一站式办理除外）</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所需材料：户口页、准迁证或学校录取通知书、毕业证等相关证明材料。</w:t>
            </w:r>
          </w:p>
          <w:p>
            <w:pPr>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办理时限：</w:t>
            </w:r>
            <w:r>
              <w:rPr>
                <w:rFonts w:hint="eastAsia" w:ascii="仿宋_GB2312" w:hAnsi="宋体" w:eastAsia="仿宋_GB2312"/>
                <w:color w:val="000000"/>
                <w:sz w:val="18"/>
                <w:szCs w:val="18"/>
              </w:rPr>
              <w:t>材料齐全，当场办结</w:t>
            </w:r>
            <w:r>
              <w:rPr>
                <w:rFonts w:hint="eastAsia" w:ascii="仿宋_GB2312" w:hAnsi="宋体" w:eastAsia="仿宋_GB2312"/>
                <w:color w:val="000000"/>
                <w:sz w:val="18"/>
                <w:szCs w:val="18"/>
                <w:lang w:eastAsia="zh-CN"/>
              </w:rPr>
              <w:t>。</w:t>
            </w:r>
          </w:p>
          <w:p>
            <w:pPr>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收费依据及标准：无</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2.迁入登记</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受理部门：派出所受理，县级公安机关核准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办理流程：申请、核查、核准。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所需材料：符合当地落户条件</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办理时限：派出所办理的，材料齐全，当场办结，需要调查核实的，应当在5个工作日内办结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收费依据及标准：无</w:t>
            </w:r>
          </w:p>
        </w:tc>
        <w:tc>
          <w:tcPr>
            <w:tcW w:w="1253"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4"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户口登记项目变更更正</w:t>
            </w: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姓名变更、更正</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r>
              <w:rPr>
                <w:rFonts w:hint="eastAsia" w:ascii="仿宋_GB2312" w:hAnsi="宋体" w:eastAsia="仿宋_GB2312"/>
                <w:color w:val="000000"/>
                <w:sz w:val="18"/>
                <w:szCs w:val="18"/>
                <w:lang w:eastAsia="zh-CN"/>
              </w:rPr>
              <w:t>、变更姓氏县级公安机关核准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办理条件：材料齐全，符合变更条件</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办理流程：申请、核查、核准</w:t>
            </w:r>
            <w:r>
              <w:rPr>
                <w:rFonts w:hint="eastAsia" w:ascii="仿宋_GB2312" w:hAnsi="宋体" w:eastAsia="仿宋_GB2312"/>
                <w:color w:val="000000"/>
                <w:sz w:val="18"/>
                <w:szCs w:val="18"/>
                <w:lang w:eastAsia="zh-CN"/>
              </w:rPr>
              <w:t>。</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所需材料：书面申请、变更人户口簿、不属于不予变更姓名情形的证明材料或个人声明、未成年人变更姓名的需要父母的身份证、结婚证</w:t>
            </w:r>
            <w:r>
              <w:rPr>
                <w:rFonts w:hint="eastAsia" w:ascii="仿宋_GB2312" w:hAnsi="宋体" w:eastAsia="仿宋_GB2312"/>
                <w:color w:val="000000"/>
                <w:sz w:val="18"/>
                <w:szCs w:val="18"/>
                <w:lang w:eastAsia="zh-CN"/>
              </w:rPr>
              <w:t>或</w:t>
            </w:r>
            <w:r>
              <w:rPr>
                <w:rFonts w:hint="eastAsia" w:ascii="仿宋_GB2312" w:hAnsi="宋体" w:eastAsia="仿宋_GB2312"/>
                <w:color w:val="000000"/>
                <w:sz w:val="18"/>
                <w:szCs w:val="18"/>
              </w:rPr>
              <w:t>离婚证</w:t>
            </w:r>
            <w:r>
              <w:rPr>
                <w:rFonts w:hint="eastAsia" w:ascii="仿宋_GB2312" w:hAnsi="宋体" w:eastAsia="仿宋_GB2312"/>
                <w:color w:val="000000"/>
                <w:sz w:val="18"/>
                <w:szCs w:val="18"/>
                <w:lang w:eastAsia="zh-CN"/>
              </w:rPr>
              <w:t>等</w:t>
            </w:r>
            <w:r>
              <w:rPr>
                <w:rFonts w:hint="eastAsia" w:ascii="仿宋_GB2312" w:hAnsi="宋体" w:eastAsia="仿宋_GB2312"/>
                <w:color w:val="000000"/>
                <w:sz w:val="18"/>
                <w:szCs w:val="18"/>
              </w:rPr>
              <w:t>。</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办理时限：派出所办理的，材料齐全，当场办结，需要调查核实的，应当在5个工作日内办结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800"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68"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900" w:type="dxa"/>
            <w:vMerge w:val="restart"/>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户口登记项目变更更正</w:t>
            </w: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性别变更、更正</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办理流程：申请、核验</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所需材料：国内三级医院出具的性别鉴定证明或者具备资质的司法鉴定机构出具的证明，</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收费依据及标准：无     </w:t>
            </w:r>
          </w:p>
        </w:tc>
        <w:tc>
          <w:tcPr>
            <w:tcW w:w="1800"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《中华人民共和国户口登记条例》、《公安部关于公民实施变性手术后变更户口登记性别项目有关问题的批复》、</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91"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900" w:type="dxa"/>
            <w:vMerge w:val="continue"/>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民族成份变更、更正</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受理部门：派出所受理，县级公安机关核准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办理流程：申请、核验</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所需材料：《河北省公民变更民族成份审批意见书》、《河北省公民变更民族成份申请表》及其他相关证明材料。</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rPr>
              <w:t>派出所办理的，材料齐全，需要调查核实的，应当在5个工作日内办结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800"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《中华人民共和国户口登记条例》、《中国公民民族成份登记管理办法》、</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bl>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657"/>
        <w:gridCol w:w="745"/>
        <w:gridCol w:w="2731"/>
        <w:gridCol w:w="1800"/>
        <w:gridCol w:w="1891"/>
        <w:gridCol w:w="1178"/>
        <w:gridCol w:w="1206"/>
        <w:gridCol w:w="706"/>
        <w:gridCol w:w="1076"/>
        <w:gridCol w:w="571"/>
        <w:gridCol w:w="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82" w:hRule="atLeast"/>
          <w:tblHeader/>
          <w:jc w:val="center"/>
        </w:trPr>
        <w:tc>
          <w:tcPr>
            <w:tcW w:w="540" w:type="dxa"/>
            <w:noWrap w:val="0"/>
            <w:vAlign w:val="center"/>
          </w:tcPr>
          <w:p>
            <w:pPr>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657"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w:t>
            </w:r>
          </w:p>
        </w:tc>
        <w:tc>
          <w:tcPr>
            <w:tcW w:w="2731"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受理部门：公安派出所。办理条件：流动人口应当自到达居住地之日起3个工作日内。</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办理流程所需材料：居民身份证或户口本、免冠1寸照片1张。</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办理时限：当天登记。</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收费依据及标准：无</w:t>
            </w:r>
          </w:p>
        </w:tc>
        <w:tc>
          <w:tcPr>
            <w:tcW w:w="18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《河北省</w:t>
            </w:r>
            <w:r>
              <w:rPr>
                <w:rFonts w:hint="eastAsia" w:ascii="仿宋_GB2312" w:hAnsi="宋体" w:eastAsia="仿宋_GB2312"/>
                <w:color w:val="000000"/>
                <w:sz w:val="18"/>
                <w:szCs w:val="18"/>
                <w:lang w:eastAsia="zh-CN"/>
              </w:rPr>
              <w:t>流动人口服务管理规定</w:t>
            </w:r>
            <w:r>
              <w:rPr>
                <w:rFonts w:hint="eastAsia" w:ascii="仿宋_GB2312" w:hAnsi="宋体" w:eastAsia="仿宋_GB2312"/>
                <w:color w:val="000000"/>
                <w:sz w:val="18"/>
                <w:szCs w:val="18"/>
              </w:rPr>
              <w:t>》</w:t>
            </w:r>
          </w:p>
        </w:tc>
        <w:tc>
          <w:tcPr>
            <w:tcW w:w="1891"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117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206"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1076" w:type="dxa"/>
            <w:noWrap w:val="0"/>
            <w:vAlign w:val="center"/>
          </w:tcPr>
          <w:p>
            <w:pPr>
              <w:keepNext/>
              <w:widowControl/>
              <w:spacing w:line="240" w:lineRule="atLeast"/>
              <w:rPr>
                <w:rFonts w:hint="eastAsia" w:ascii="仿宋_GB2312" w:hAnsi="宋体" w:eastAsia="仿宋_GB2312"/>
                <w:color w:val="000000"/>
                <w:sz w:val="18"/>
                <w:szCs w:val="18"/>
              </w:rPr>
            </w:pPr>
          </w:p>
        </w:tc>
        <w:tc>
          <w:tcPr>
            <w:tcW w:w="571"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rPr>
                <w:rFonts w:hint="eastAsia" w:ascii="仿宋_GB2312" w:hAnsi="宋体" w:eastAsia="仿宋_GB2312"/>
                <w:color w:val="000000"/>
                <w:sz w:val="18"/>
                <w:szCs w:val="18"/>
              </w:rPr>
            </w:pPr>
          </w:p>
        </w:tc>
      </w:tr>
    </w:tbl>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2"/>
        <w:gridCol w:w="653"/>
        <w:gridCol w:w="4"/>
        <w:gridCol w:w="738"/>
        <w:gridCol w:w="7"/>
        <w:gridCol w:w="4509"/>
        <w:gridCol w:w="22"/>
        <w:gridCol w:w="1863"/>
        <w:gridCol w:w="28"/>
        <w:gridCol w:w="1146"/>
        <w:gridCol w:w="32"/>
        <w:gridCol w:w="832"/>
        <w:gridCol w:w="35"/>
        <w:gridCol w:w="1359"/>
        <w:gridCol w:w="40"/>
        <w:gridCol w:w="680"/>
        <w:gridCol w:w="42"/>
        <w:gridCol w:w="483"/>
        <w:gridCol w:w="44"/>
        <w:gridCol w:w="505"/>
        <w:gridCol w:w="46"/>
        <w:gridCol w:w="672"/>
        <w:gridCol w:w="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8" w:type="dxa"/>
          <w:cantSplit/>
          <w:trHeight w:val="90" w:hRule="atLeast"/>
          <w:tblHeader/>
          <w:jc w:val="center"/>
        </w:trPr>
        <w:tc>
          <w:tcPr>
            <w:tcW w:w="538"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655"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742"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居住证申领</w:t>
            </w:r>
          </w:p>
        </w:tc>
        <w:tc>
          <w:tcPr>
            <w:tcW w:w="4516" w:type="dxa"/>
            <w:gridSpan w:val="2"/>
            <w:noWrap w:val="0"/>
            <w:vAlign w:val="center"/>
          </w:tcPr>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宋体" w:eastAsia="仿宋_GB2312"/>
                <w:color w:val="000000"/>
                <w:sz w:val="18"/>
                <w:szCs w:val="18"/>
                <w:lang w:eastAsia="zh-CN"/>
              </w:rPr>
              <w:t>公民离开常住户口所在地，在居住地实际居住并办理居住登记已满半年的，可凭以下材料申领居住证。</w:t>
            </w:r>
            <w:r>
              <w:rPr>
                <w:rFonts w:hint="eastAsia" w:ascii="仿宋_GB2312" w:hAnsi="宋体" w:eastAsia="仿宋_GB2312" w:cs="宋体"/>
                <w:color w:val="000000"/>
                <w:sz w:val="18"/>
                <w:szCs w:val="18"/>
              </w:rPr>
              <w:t>对符合申领条件、材料齐全的，居住地公安派出所自受理之日起3个工作日内发放居住证。</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1、按照合法稳定就业申领居住证所需材料：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劳动合同；③工商营业执照；④社会保险缴纳凭证；⑤用人单位证明（被国家机关、社会团体、事业单位录/聘用）；⑥人事组织部门工作调动证明（被国家机关、社会团体、事业单位录/聘用）；⑦房屋租赁合同（居住在租赁房屋）；⑧房产证（居住在自有房屋）；⑨购房合同（居住在自有房屋，合同包括房管部门备案的购房合同、与开发商签订的购房合同）；⑩住宿证明（单位、公司或居住房屋的房主出具）。</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①项均须提供，②-⑥项根据情况须择一提供，⑦-⑩项根据情况须择一提供。</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2、按照合法稳定住所申领居住证所需材料：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①申请人居民身份证（或居民户口簿）、免冠1寸照片2张；②房屋产权证明（包括房产证、不动产证、宅基地证</w:t>
            </w:r>
            <w:r>
              <w:rPr>
                <w:rFonts w:hint="eastAsia" w:ascii="仿宋_GB2312" w:hAnsi="仿宋_GB2312" w:eastAsia="仿宋_GB2312" w:cs="仿宋_GB2312"/>
                <w:sz w:val="18"/>
                <w:szCs w:val="18"/>
                <w:lang w:eastAsia="zh-CN"/>
              </w:rPr>
              <w:t>或备案的商品房销售合同</w:t>
            </w:r>
            <w:r>
              <w:rPr>
                <w:rFonts w:hint="eastAsia" w:ascii="仿宋_GB2312" w:hAnsi="仿宋_GB2312" w:eastAsia="仿宋_GB2312" w:cs="仿宋_GB2312"/>
                <w:sz w:val="18"/>
                <w:szCs w:val="18"/>
              </w:rPr>
              <w:t>）；③保障性住房租赁合同；④房屋租赁登记备案证明（房管部门出具）；⑤房屋租赁合同；⑥住宿证明（房主出具）；⑦</w:t>
            </w:r>
            <w:r>
              <w:rPr>
                <w:rFonts w:hint="eastAsia" w:ascii="仿宋_GB2312" w:hAnsi="仿宋_GB2312" w:eastAsia="仿宋_GB2312" w:cs="仿宋_GB2312"/>
                <w:color w:val="000000"/>
                <w:sz w:val="18"/>
                <w:szCs w:val="18"/>
              </w:rPr>
              <w:t>房</w:t>
            </w:r>
            <w:r>
              <w:rPr>
                <w:rFonts w:hint="eastAsia" w:ascii="仿宋_GB2312" w:hAnsi="仿宋_GB2312" w:eastAsia="仿宋_GB2312" w:cs="仿宋_GB2312"/>
                <w:sz w:val="18"/>
                <w:szCs w:val="18"/>
              </w:rPr>
              <w:t>主居民身份证。</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①项均须提供，②-④项根据情况须择一提供，居住在租赁房屋的另须提供⑤⑥项，居住在居民家中的另须提供⑥⑦</w:t>
            </w:r>
            <w:r>
              <w:rPr>
                <w:rFonts w:hint="eastAsia" w:ascii="仿宋_GB2312" w:hAnsi="仿宋_GB2312" w:eastAsia="仿宋_GB2312" w:cs="仿宋_GB2312"/>
                <w:color w:val="000000"/>
                <w:sz w:val="18"/>
                <w:szCs w:val="18"/>
              </w:rPr>
              <w:t>项</w:t>
            </w:r>
            <w:r>
              <w:rPr>
                <w:rFonts w:hint="eastAsia" w:ascii="仿宋_GB2312" w:hAnsi="仿宋_GB2312" w:eastAsia="仿宋_GB2312" w:cs="仿宋_GB2312"/>
                <w:sz w:val="18"/>
                <w:szCs w:val="18"/>
              </w:rPr>
              <w:t>。</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3、按照连续就读申领居住证所需材料：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①申请人居民身份证（或居民户口簿）、免冠1寸照片2张；②学生证；③连续就读证明（学校出具）；</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①项均须提供，②-③项</w:t>
            </w:r>
            <w:r>
              <w:rPr>
                <w:rFonts w:hint="eastAsia" w:ascii="仿宋_GB2312" w:hAnsi="仿宋_GB2312" w:eastAsia="仿宋_GB2312" w:cs="仿宋_GB2312"/>
                <w:sz w:val="18"/>
                <w:szCs w:val="18"/>
                <w:lang w:eastAsia="zh-CN"/>
              </w:rPr>
              <w:t>根据情况择一提供。</w:t>
            </w:r>
            <w:r>
              <w:rPr>
                <w:rFonts w:hint="eastAsia" w:ascii="仿宋_GB2312" w:hAnsi="宋体" w:eastAsia="仿宋_GB2312"/>
                <w:color w:val="000000"/>
                <w:sz w:val="18"/>
                <w:szCs w:val="18"/>
              </w:rPr>
              <w:t xml:space="preserve">     </w:t>
            </w:r>
          </w:p>
        </w:tc>
        <w:tc>
          <w:tcPr>
            <w:tcW w:w="1885"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《河北省居住证实施办法（试行）》、《河北省流动人口服务管理规定》</w:t>
            </w:r>
          </w:p>
        </w:tc>
        <w:tc>
          <w:tcPr>
            <w:tcW w:w="1174"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4"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394" w:type="dxa"/>
            <w:gridSpan w:val="2"/>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20"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5" w:type="dxa"/>
            <w:gridSpan w:val="2"/>
            <w:noWrap w:val="0"/>
            <w:vAlign w:val="center"/>
          </w:tcPr>
          <w:p>
            <w:pPr>
              <w:keepNext/>
              <w:widowControl/>
              <w:spacing w:line="240" w:lineRule="atLeast"/>
              <w:rPr>
                <w:rFonts w:hint="eastAsia" w:ascii="仿宋_GB2312" w:hAnsi="宋体" w:eastAsia="仿宋_GB2312"/>
                <w:color w:val="000000"/>
                <w:sz w:val="18"/>
                <w:szCs w:val="18"/>
              </w:rPr>
            </w:pPr>
          </w:p>
        </w:tc>
        <w:tc>
          <w:tcPr>
            <w:tcW w:w="549"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18" w:type="dxa"/>
            <w:gridSpan w:val="2"/>
            <w:noWrap w:val="0"/>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8" w:type="dxa"/>
          <w:cantSplit/>
          <w:trHeight w:val="90" w:hRule="atLeast"/>
          <w:tblHeader/>
          <w:jc w:val="center"/>
        </w:trPr>
        <w:tc>
          <w:tcPr>
            <w:tcW w:w="538" w:type="dxa"/>
            <w:noWrap w:val="0"/>
            <w:vAlign w:val="center"/>
          </w:tcPr>
          <w:p>
            <w:pPr>
              <w:keepNext/>
              <w:widowControl/>
              <w:spacing w:line="240" w:lineRule="atLeast"/>
              <w:jc w:val="center"/>
              <w:textAlignment w:val="center"/>
              <w:rPr>
                <w:rFonts w:ascii="仿宋_GB2312" w:hAnsi="宋体" w:eastAsia="仿宋_GB2312"/>
                <w:color w:val="000000"/>
                <w:sz w:val="18"/>
                <w:szCs w:val="18"/>
              </w:rPr>
            </w:pPr>
          </w:p>
        </w:tc>
        <w:tc>
          <w:tcPr>
            <w:tcW w:w="655"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742"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居住证申领绿色通道</w:t>
            </w:r>
          </w:p>
        </w:tc>
        <w:tc>
          <w:tcPr>
            <w:tcW w:w="4516" w:type="dxa"/>
            <w:gridSpan w:val="2"/>
            <w:noWrap w:val="0"/>
            <w:vAlign w:val="center"/>
          </w:tcPr>
          <w:p>
            <w:pPr>
              <w:pStyle w:val="6"/>
              <w:widowControl/>
              <w:spacing w:before="0" w:beforeAutospacing="0" w:after="0" w:afterAutospacing="0" w:line="240" w:lineRule="atLeast"/>
              <w:jc w:val="both"/>
              <w:rPr>
                <w:rFonts w:hint="default" w:ascii="仿宋_GB2312" w:hAnsi="仿宋_GB2312" w:eastAsia="仿宋_GB2312" w:cs="仿宋_GB2312"/>
                <w:kern w:val="0"/>
                <w:sz w:val="18"/>
                <w:szCs w:val="18"/>
                <w:lang w:val="en-US" w:eastAsia="zh-CN" w:bidi="ar-SA"/>
              </w:rPr>
            </w:pPr>
            <w:r>
              <w:rPr>
                <w:rFonts w:hint="default" w:ascii="仿宋_GB2312" w:hAnsi="仿宋_GB2312" w:eastAsia="仿宋_GB2312" w:cs="仿宋_GB2312"/>
                <w:kern w:val="0"/>
                <w:sz w:val="18"/>
                <w:szCs w:val="18"/>
                <w:lang w:val="en-US" w:eastAsia="zh-CN" w:bidi="ar-SA"/>
              </w:rPr>
              <w:t>对在本市办理居住登记不满半年但实际居住半年以上，急需使用居住证</w:t>
            </w:r>
            <w:r>
              <w:rPr>
                <w:rFonts w:hint="eastAsia" w:ascii="仿宋_GB2312" w:hAnsi="仿宋_GB2312" w:eastAsia="仿宋_GB2312" w:cs="仿宋_GB2312"/>
                <w:kern w:val="0"/>
                <w:sz w:val="18"/>
                <w:szCs w:val="18"/>
                <w:lang w:val="en-US" w:eastAsia="zh-CN" w:bidi="ar-SA"/>
              </w:rPr>
              <w:t>的</w:t>
            </w:r>
            <w:r>
              <w:rPr>
                <w:rFonts w:hint="default" w:ascii="仿宋_GB2312" w:hAnsi="仿宋_GB2312" w:eastAsia="仿宋_GB2312" w:cs="仿宋_GB2312"/>
                <w:kern w:val="0"/>
                <w:sz w:val="18"/>
                <w:szCs w:val="18"/>
                <w:lang w:val="en-US" w:eastAsia="zh-CN" w:bidi="ar-SA"/>
              </w:rPr>
              <w:t>，可</w:t>
            </w:r>
            <w:r>
              <w:rPr>
                <w:rFonts w:hint="eastAsia" w:ascii="仿宋_GB2312" w:hAnsi="仿宋_GB2312" w:eastAsia="仿宋_GB2312" w:cs="仿宋_GB2312"/>
                <w:kern w:val="0"/>
                <w:sz w:val="18"/>
                <w:szCs w:val="18"/>
                <w:lang w:val="en-US" w:eastAsia="zh-CN" w:bidi="ar-SA"/>
              </w:rPr>
              <w:t>凭以下材料申请</w:t>
            </w:r>
            <w:r>
              <w:rPr>
                <w:rFonts w:hint="default" w:ascii="仿宋_GB2312" w:hAnsi="仿宋_GB2312" w:eastAsia="仿宋_GB2312" w:cs="仿宋_GB2312"/>
                <w:kern w:val="0"/>
                <w:sz w:val="18"/>
                <w:szCs w:val="18"/>
                <w:lang w:val="en-US" w:eastAsia="zh-CN" w:bidi="ar-SA"/>
              </w:rPr>
              <w:t>居住</w:t>
            </w:r>
            <w:r>
              <w:rPr>
                <w:rFonts w:hint="eastAsia" w:ascii="仿宋_GB2312" w:hAnsi="仿宋_GB2312" w:eastAsia="仿宋_GB2312" w:cs="仿宋_GB2312"/>
                <w:kern w:val="0"/>
                <w:sz w:val="18"/>
                <w:szCs w:val="18"/>
                <w:lang w:val="en-US" w:eastAsia="zh-CN" w:bidi="ar-SA"/>
              </w:rPr>
              <w:t>证</w:t>
            </w:r>
            <w:r>
              <w:rPr>
                <w:rFonts w:hint="default" w:ascii="仿宋_GB2312" w:hAnsi="仿宋_GB2312" w:eastAsia="仿宋_GB2312" w:cs="仿宋_GB2312"/>
                <w:kern w:val="0"/>
                <w:sz w:val="18"/>
                <w:szCs w:val="18"/>
                <w:lang w:val="en-US" w:eastAsia="zh-CN" w:bidi="ar-SA"/>
              </w:rPr>
              <w:t>绿色通道：</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1、按照合法稳定就业申领居住证所需材料：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w:t>
            </w:r>
            <w:r>
              <w:rPr>
                <w:rFonts w:hint="eastAsia" w:ascii="仿宋_GB2312" w:hAnsi="仿宋_GB2312" w:eastAsia="仿宋_GB2312" w:cs="仿宋_GB2312"/>
                <w:sz w:val="18"/>
                <w:szCs w:val="18"/>
                <w:lang w:eastAsia="zh-CN"/>
              </w:rPr>
              <w:t>申请人申请之日前</w:t>
            </w:r>
            <w:r>
              <w:rPr>
                <w:rFonts w:hint="eastAsia" w:ascii="仿宋_GB2312" w:hAnsi="仿宋_GB2312" w:eastAsia="仿宋_GB2312" w:cs="仿宋_GB2312"/>
                <w:sz w:val="18"/>
                <w:szCs w:val="18"/>
                <w:lang w:val="en-US" w:eastAsia="zh-CN"/>
              </w:rPr>
              <w:t>6个月在居住地市区、县连续缴纳社会养老保险凭证；</w:t>
            </w:r>
            <w:r>
              <w:rPr>
                <w:rFonts w:hint="eastAsia" w:ascii="仿宋_GB2312" w:hAnsi="仿宋_GB2312" w:eastAsia="仿宋_GB2312" w:cs="仿宋_GB2312"/>
                <w:sz w:val="18"/>
                <w:szCs w:val="18"/>
              </w:rPr>
              <w:t>③劳动合同；④工作</w:t>
            </w:r>
            <w:r>
              <w:rPr>
                <w:rFonts w:hint="eastAsia" w:ascii="仿宋_GB2312" w:hAnsi="仿宋_GB2312" w:eastAsia="仿宋_GB2312" w:cs="仿宋_GB2312"/>
                <w:sz w:val="18"/>
                <w:szCs w:val="18"/>
                <w:lang w:eastAsia="zh-CN"/>
              </w:rPr>
              <w:t>证件</w:t>
            </w:r>
            <w:r>
              <w:rPr>
                <w:rFonts w:hint="eastAsia" w:ascii="仿宋_GB2312" w:hAnsi="仿宋_GB2312" w:eastAsia="仿宋_GB2312" w:cs="仿宋_GB2312"/>
                <w:sz w:val="18"/>
                <w:szCs w:val="18"/>
              </w:rPr>
              <w:t>证明</w:t>
            </w:r>
            <w:r>
              <w:rPr>
                <w:rFonts w:hint="eastAsia" w:ascii="仿宋_GB2312" w:hAnsi="仿宋_GB2312" w:eastAsia="仿宋_GB2312" w:cs="仿宋_GB2312"/>
                <w:sz w:val="18"/>
                <w:szCs w:val="18"/>
                <w:lang w:eastAsia="zh-CN"/>
              </w:rPr>
              <w:t>（自由职业者）；</w:t>
            </w:r>
            <w:r>
              <w:rPr>
                <w:rFonts w:hint="eastAsia" w:ascii="仿宋_GB2312" w:hAnsi="仿宋_GB2312" w:eastAsia="仿宋_GB2312" w:cs="仿宋_GB2312"/>
                <w:sz w:val="18"/>
                <w:szCs w:val="18"/>
              </w:rPr>
              <w:t>⑤房屋租赁合同（居住在租赁房屋）；⑥</w:t>
            </w:r>
            <w:r>
              <w:rPr>
                <w:rFonts w:hint="eastAsia" w:ascii="仿宋_GB2312" w:hAnsi="仿宋_GB2312" w:eastAsia="仿宋_GB2312" w:cs="仿宋_GB2312"/>
                <w:sz w:val="18"/>
                <w:szCs w:val="18"/>
                <w:lang w:eastAsia="zh-CN"/>
              </w:rPr>
              <w:t>房屋所有权证或不动产权证书</w:t>
            </w:r>
            <w:r>
              <w:rPr>
                <w:rFonts w:hint="eastAsia" w:ascii="仿宋_GB2312" w:hAnsi="仿宋_GB2312" w:eastAsia="仿宋_GB2312" w:cs="仿宋_GB2312"/>
                <w:sz w:val="18"/>
                <w:szCs w:val="18"/>
              </w:rPr>
              <w:t>（居住在自有房屋）；⑦购房合同（居住在自有房屋，合同包括房管部门备案的购房合同、与开发商签订的购房合同）；⑧住宿证明（单位、公司或居住房屋的房主出具）。</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①②项均须提供，③-④项根据情况须择一提供，⑤-⑧项根据情况须择一提供。</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2、按照合法稳定住所申领居住证所需材料：</w:t>
            </w:r>
          </w:p>
          <w:p>
            <w:pPr>
              <w:pStyle w:val="6"/>
              <w:keepNext w:val="0"/>
              <w:keepLines w:val="0"/>
              <w:pageBreakBefore w:val="0"/>
              <w:widowControl/>
              <w:kinsoku/>
              <w:wordWrap/>
              <w:overflowPunct/>
              <w:topLinePunct w:val="0"/>
              <w:autoSpaceDE/>
              <w:autoSpaceDN/>
              <w:bidi w:val="0"/>
              <w:adjustRightInd/>
              <w:snapToGrid/>
              <w:spacing w:beforeAutospacing="0" w:afterAutospacing="0" w:line="240" w:lineRule="atLeast"/>
              <w:ind w:left="0" w:leftChars="0" w:right="0" w:rightChars="0" w:firstLine="0" w:firstLineChars="0"/>
              <w:jc w:val="both"/>
              <w:textAlignment w:val="auto"/>
              <w:outlineLvl w:val="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w:t>
            </w:r>
            <w:r>
              <w:rPr>
                <w:rFonts w:hint="eastAsia" w:ascii="仿宋_GB2312" w:hAnsi="仿宋_GB2312" w:eastAsia="仿宋_GB2312" w:cs="仿宋_GB2312"/>
                <w:sz w:val="18"/>
                <w:szCs w:val="18"/>
                <w:lang w:eastAsia="zh-CN"/>
              </w:rPr>
              <w:t>申请人或夫妻任一方名下</w:t>
            </w:r>
            <w:r>
              <w:rPr>
                <w:rFonts w:hint="eastAsia" w:ascii="仿宋_GB2312" w:hAnsi="仿宋_GB2312" w:eastAsia="仿宋_GB2312" w:cs="仿宋_GB2312"/>
                <w:sz w:val="18"/>
                <w:szCs w:val="18"/>
              </w:rPr>
              <w:t>房屋产权证明（包括房产证、不动产证、</w:t>
            </w:r>
            <w:r>
              <w:rPr>
                <w:rFonts w:hint="eastAsia" w:ascii="仿宋_GB2312" w:hAnsi="仿宋_GB2312" w:eastAsia="仿宋_GB2312" w:cs="仿宋_GB2312"/>
                <w:sz w:val="18"/>
                <w:szCs w:val="18"/>
                <w:lang w:eastAsia="zh-CN"/>
              </w:rPr>
              <w:t>房管部门备案的《商品房销售合同》</w:t>
            </w:r>
            <w:r>
              <w:rPr>
                <w:rFonts w:hint="eastAsia" w:ascii="仿宋_GB2312" w:hAnsi="仿宋_GB2312" w:eastAsia="仿宋_GB2312" w:cs="仿宋_GB2312"/>
                <w:sz w:val="18"/>
                <w:szCs w:val="18"/>
              </w:rPr>
              <w:t>）；③</w:t>
            </w:r>
            <w:r>
              <w:rPr>
                <w:rFonts w:hint="eastAsia" w:ascii="仿宋_GB2312" w:hAnsi="仿宋_GB2312" w:eastAsia="仿宋_GB2312" w:cs="仿宋_GB2312"/>
                <w:sz w:val="18"/>
                <w:szCs w:val="18"/>
                <w:lang w:eastAsia="zh-CN"/>
              </w:rPr>
              <w:t>不动产查询</w:t>
            </w:r>
            <w:r>
              <w:rPr>
                <w:rFonts w:hint="eastAsia" w:ascii="仿宋_GB2312" w:hAnsi="仿宋_GB2312" w:eastAsia="仿宋_GB2312" w:cs="仿宋_GB2312"/>
                <w:sz w:val="18"/>
                <w:szCs w:val="18"/>
              </w:rPr>
              <w:t>证明（</w:t>
            </w:r>
            <w:r>
              <w:rPr>
                <w:rFonts w:hint="eastAsia" w:ascii="仿宋_GB2312" w:hAnsi="仿宋_GB2312" w:eastAsia="仿宋_GB2312" w:cs="仿宋_GB2312"/>
                <w:sz w:val="18"/>
                <w:szCs w:val="18"/>
                <w:lang w:eastAsia="zh-CN"/>
              </w:rPr>
              <w:t>不动产登记部门</w:t>
            </w:r>
            <w:r>
              <w:rPr>
                <w:rFonts w:hint="eastAsia" w:ascii="仿宋_GB2312" w:hAnsi="仿宋_GB2312" w:eastAsia="仿宋_GB2312" w:cs="仿宋_GB2312"/>
                <w:sz w:val="18"/>
                <w:szCs w:val="18"/>
              </w:rPr>
              <w:t>出具）；④</w:t>
            </w:r>
            <w:r>
              <w:rPr>
                <w:rFonts w:hint="eastAsia" w:ascii="仿宋_GB2312" w:hAnsi="仿宋_GB2312" w:eastAsia="仿宋_GB2312" w:cs="仿宋_GB2312"/>
                <w:sz w:val="18"/>
                <w:szCs w:val="18"/>
                <w:lang w:eastAsia="zh-CN"/>
              </w:rPr>
              <w:t>结婚证（房主为夫妻另一方）</w:t>
            </w:r>
            <w:r>
              <w:rPr>
                <w:rFonts w:hint="eastAsia" w:ascii="仿宋_GB2312" w:hAnsi="仿宋_GB2312" w:eastAsia="仿宋_GB2312" w:cs="仿宋_GB2312"/>
                <w:sz w:val="18"/>
                <w:szCs w:val="18"/>
              </w:rPr>
              <w:t>；⑤房</w:t>
            </w:r>
            <w:r>
              <w:rPr>
                <w:rFonts w:hint="eastAsia" w:ascii="仿宋_GB2312" w:hAnsi="仿宋_GB2312" w:eastAsia="仿宋_GB2312" w:cs="仿宋_GB2312"/>
                <w:sz w:val="18"/>
                <w:szCs w:val="18"/>
                <w:lang w:eastAsia="zh-CN"/>
              </w:rPr>
              <w:t>主身份证（房主为夫妻另一方）</w:t>
            </w:r>
            <w:r>
              <w:rPr>
                <w:rFonts w:hint="eastAsia" w:ascii="仿宋_GB2312" w:hAnsi="仿宋_GB2312" w:eastAsia="仿宋_GB2312" w:cs="仿宋_GB2312"/>
                <w:sz w:val="18"/>
                <w:szCs w:val="18"/>
              </w:rPr>
              <w:t>。</w:t>
            </w:r>
          </w:p>
          <w:p>
            <w:pPr>
              <w:pStyle w:val="6"/>
              <w:keepNext w:val="0"/>
              <w:keepLines w:val="0"/>
              <w:pageBreakBefore w:val="0"/>
              <w:widowControl/>
              <w:kinsoku/>
              <w:wordWrap/>
              <w:overflowPunct/>
              <w:topLinePunct w:val="0"/>
              <w:autoSpaceDE/>
              <w:autoSpaceDN/>
              <w:bidi w:val="0"/>
              <w:adjustRightInd/>
              <w:snapToGrid/>
              <w:spacing w:beforeAutospacing="0" w:afterAutospacing="0" w:line="240" w:lineRule="atLeast"/>
              <w:ind w:left="0" w:leftChars="0" w:right="0" w:rightChars="0" w:firstLine="0" w:firstLineChars="0"/>
              <w:jc w:val="both"/>
              <w:textAlignment w:val="auto"/>
              <w:outlineLvl w:val="9"/>
              <w:rPr>
                <w:rFonts w:hint="eastAsia" w:ascii="仿宋_GB2312" w:hAnsi="仿宋_GB2312" w:eastAsia="仿宋_GB2312" w:cs="仿宋_GB2312"/>
                <w:sz w:val="18"/>
                <w:szCs w:val="18"/>
                <w:lang w:eastAsia="zh-CN"/>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w:t>
            </w:r>
            <w:r>
              <w:rPr>
                <w:rFonts w:hint="eastAsia" w:ascii="仿宋_GB2312" w:hAnsi="仿宋_GB2312" w:eastAsia="仿宋_GB2312" w:cs="仿宋_GB2312"/>
                <w:sz w:val="18"/>
                <w:szCs w:val="18"/>
                <w:lang w:val="en-US" w:eastAsia="zh-CN"/>
              </w:rPr>
              <w:t>-</w:t>
            </w:r>
            <w:r>
              <w:rPr>
                <w:rFonts w:hint="eastAsia" w:ascii="仿宋_GB2312" w:hAnsi="仿宋_GB2312" w:eastAsia="仿宋_GB2312" w:cs="仿宋_GB2312"/>
                <w:sz w:val="18"/>
                <w:szCs w:val="18"/>
              </w:rPr>
              <w:t>③项均须提供，④</w:t>
            </w:r>
            <w:r>
              <w:rPr>
                <w:rFonts w:hint="eastAsia" w:ascii="仿宋_GB2312" w:hAnsi="仿宋_GB2312" w:eastAsia="仿宋_GB2312" w:cs="仿宋_GB2312"/>
                <w:sz w:val="18"/>
                <w:szCs w:val="18"/>
                <w:lang w:val="en-US" w:eastAsia="zh-CN"/>
              </w:rPr>
              <w:t>-</w:t>
            </w:r>
            <w:r>
              <w:rPr>
                <w:rFonts w:hint="eastAsia" w:ascii="仿宋_GB2312" w:hAnsi="仿宋_GB2312" w:eastAsia="仿宋_GB2312" w:cs="仿宋_GB2312"/>
                <w:sz w:val="18"/>
                <w:szCs w:val="18"/>
              </w:rPr>
              <w:t>⑤项</w:t>
            </w:r>
            <w:r>
              <w:rPr>
                <w:rFonts w:hint="eastAsia" w:ascii="仿宋_GB2312" w:hAnsi="仿宋_GB2312" w:eastAsia="仿宋_GB2312" w:cs="仿宋_GB2312"/>
                <w:sz w:val="18"/>
                <w:szCs w:val="18"/>
                <w:lang w:eastAsia="zh-CN"/>
              </w:rPr>
              <w:t>房主为夫妻另一方时另需提供。</w:t>
            </w:r>
          </w:p>
          <w:p>
            <w:pPr>
              <w:pStyle w:val="6"/>
              <w:widowControl/>
              <w:spacing w:before="0" w:beforeAutospacing="0" w:after="0" w:afterAutospacing="0" w:line="240" w:lineRule="atLeast"/>
              <w:ind w:left="181" w:hanging="181" w:hangingChars="100"/>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3、按照连续就读申领居住证所需材料：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张；②学生证；③连续就读</w:t>
            </w:r>
            <w:r>
              <w:rPr>
                <w:rFonts w:hint="eastAsia" w:ascii="仿宋_GB2312" w:hAnsi="仿宋_GB2312" w:eastAsia="仿宋_GB2312" w:cs="仿宋_GB2312"/>
                <w:sz w:val="18"/>
                <w:szCs w:val="18"/>
                <w:lang w:eastAsia="zh-CN"/>
              </w:rPr>
              <w:t>学籍</w:t>
            </w:r>
            <w:r>
              <w:rPr>
                <w:rFonts w:hint="eastAsia" w:ascii="仿宋_GB2312" w:hAnsi="仿宋_GB2312" w:eastAsia="仿宋_GB2312" w:cs="仿宋_GB2312"/>
                <w:sz w:val="18"/>
                <w:szCs w:val="18"/>
              </w:rPr>
              <w:t>证明（学校出具）；</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①③项均须提供，②项</w:t>
            </w:r>
            <w:r>
              <w:rPr>
                <w:rFonts w:hint="eastAsia" w:ascii="仿宋_GB2312" w:hAnsi="仿宋_GB2312" w:eastAsia="仿宋_GB2312" w:cs="仿宋_GB2312"/>
                <w:sz w:val="18"/>
                <w:szCs w:val="18"/>
                <w:lang w:eastAsia="zh-CN"/>
              </w:rPr>
              <w:t>小学、初中、高中未发放学生证的可不提供。</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eastAsia="zh-CN"/>
              </w:rPr>
              <w:t>居住证绿色通道自受理之日起</w:t>
            </w:r>
            <w:r>
              <w:rPr>
                <w:rFonts w:hint="eastAsia" w:ascii="仿宋_GB2312" w:hAnsi="仿宋_GB2312" w:eastAsia="仿宋_GB2312" w:cs="仿宋_GB2312"/>
                <w:sz w:val="18"/>
                <w:szCs w:val="18"/>
                <w:lang w:val="en-US" w:eastAsia="zh-CN"/>
              </w:rPr>
              <w:t>15日内办结。</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sz w:val="18"/>
                <w:szCs w:val="18"/>
                <w:lang w:val="en-US" w:eastAsia="zh-CN"/>
              </w:rPr>
            </w:pPr>
            <w:r>
              <w:rPr>
                <w:rFonts w:hint="eastAsia" w:ascii="仿宋_GB2312" w:hAnsi="宋体" w:eastAsia="仿宋_GB2312"/>
                <w:color w:val="000000"/>
                <w:sz w:val="18"/>
                <w:szCs w:val="18"/>
                <w:lang w:eastAsia="zh-CN"/>
              </w:rPr>
              <w:t>对符合申领条件、材料齐全的，由居住地公安派出所调查核实，情况属实的，县级公安机关签发居住证。</w:t>
            </w:r>
          </w:p>
          <w:p>
            <w:pPr>
              <w:keepNext/>
              <w:widowControl/>
              <w:spacing w:line="240" w:lineRule="atLeast"/>
              <w:textAlignment w:val="center"/>
              <w:rPr>
                <w:rFonts w:hint="eastAsia" w:ascii="仿宋_GB2312" w:hAnsi="仿宋_GB2312" w:eastAsia="仿宋_GB2312" w:cs="仿宋_GB2312"/>
                <w:b/>
                <w:bCs/>
                <w:sz w:val="18"/>
                <w:szCs w:val="18"/>
              </w:rPr>
            </w:pPr>
          </w:p>
        </w:tc>
        <w:tc>
          <w:tcPr>
            <w:tcW w:w="1885"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《河北省公安厅关于贯彻实施</w:t>
            </w:r>
            <w:r>
              <w:rPr>
                <w:rFonts w:hint="eastAsia" w:ascii="仿宋_GB2312" w:hAnsi="宋体" w:eastAsia="仿宋_GB2312"/>
                <w:color w:val="000000"/>
                <w:sz w:val="18"/>
                <w:szCs w:val="18"/>
                <w:lang w:val="en-US" w:eastAsia="zh-CN"/>
              </w:rPr>
              <w:t>&lt;河北省居住证实施办法（试行）若干问题的通知&gt;</w:t>
            </w:r>
            <w:r>
              <w:rPr>
                <w:rFonts w:hint="eastAsia" w:ascii="仿宋_GB2312" w:hAnsi="宋体" w:eastAsia="仿宋_GB2312"/>
                <w:color w:val="000000"/>
                <w:sz w:val="18"/>
                <w:szCs w:val="18"/>
                <w:lang w:eastAsia="zh-CN"/>
              </w:rPr>
              <w:t>》、《关于开通居住证绿色通道的通知》</w:t>
            </w:r>
          </w:p>
        </w:tc>
        <w:tc>
          <w:tcPr>
            <w:tcW w:w="1174"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4"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派出所</w:t>
            </w:r>
          </w:p>
        </w:tc>
        <w:tc>
          <w:tcPr>
            <w:tcW w:w="1394" w:type="dxa"/>
            <w:gridSpan w:val="2"/>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20"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5" w:type="dxa"/>
            <w:gridSpan w:val="2"/>
            <w:noWrap w:val="0"/>
            <w:vAlign w:val="center"/>
          </w:tcPr>
          <w:p>
            <w:pPr>
              <w:keepNext/>
              <w:widowControl/>
              <w:spacing w:line="240" w:lineRule="atLeast"/>
              <w:rPr>
                <w:rFonts w:hint="eastAsia" w:ascii="仿宋_GB2312" w:hAnsi="宋体" w:eastAsia="仿宋_GB2312"/>
                <w:color w:val="000000"/>
                <w:sz w:val="18"/>
                <w:szCs w:val="18"/>
                <w:lang w:eastAsia="zh-CN"/>
              </w:rPr>
            </w:pPr>
          </w:p>
        </w:tc>
        <w:tc>
          <w:tcPr>
            <w:tcW w:w="549"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18" w:type="dxa"/>
            <w:gridSpan w:val="2"/>
            <w:noWrap w:val="0"/>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21" w:hRule="atLeast"/>
          <w:tblHeader/>
          <w:jc w:val="center"/>
        </w:trPr>
        <w:tc>
          <w:tcPr>
            <w:tcW w:w="540" w:type="dxa"/>
            <w:gridSpan w:val="2"/>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657"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居住证换、补领</w:t>
            </w:r>
          </w:p>
        </w:tc>
        <w:tc>
          <w:tcPr>
            <w:tcW w:w="4531"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有效期内居住证损坏难以辨认，居住证持有人持身份证到居住地公安派出所办理</w:t>
            </w:r>
            <w:r>
              <w:rPr>
                <w:rFonts w:hint="eastAsia" w:ascii="仿宋_GB2312" w:hAnsi="宋体" w:eastAsia="仿宋_GB2312" w:cs="宋体"/>
                <w:b/>
                <w:bCs/>
                <w:color w:val="000000"/>
                <w:kern w:val="0"/>
                <w:sz w:val="18"/>
                <w:szCs w:val="18"/>
                <w:lang w:eastAsia="zh-CN"/>
              </w:rPr>
              <w:t>换领</w:t>
            </w:r>
            <w:r>
              <w:rPr>
                <w:rFonts w:hint="eastAsia" w:ascii="仿宋_GB2312" w:hAnsi="宋体" w:eastAsia="仿宋_GB2312" w:cs="宋体"/>
                <w:color w:val="000000"/>
                <w:kern w:val="0"/>
                <w:sz w:val="18"/>
                <w:szCs w:val="18"/>
                <w:lang w:eastAsia="zh-CN"/>
              </w:rPr>
              <w:t>手续，居住证换领一次办结。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s="宋体"/>
                <w:color w:val="000000"/>
                <w:kern w:val="0"/>
                <w:sz w:val="18"/>
                <w:szCs w:val="18"/>
              </w:rPr>
              <w:t>办理居住证丢失</w:t>
            </w:r>
            <w:r>
              <w:rPr>
                <w:rFonts w:hint="eastAsia" w:ascii="仿宋_GB2312" w:hAnsi="宋体" w:eastAsia="仿宋_GB2312" w:cs="宋体"/>
                <w:b/>
                <w:bCs/>
                <w:color w:val="000000"/>
                <w:kern w:val="0"/>
                <w:sz w:val="18"/>
                <w:szCs w:val="18"/>
              </w:rPr>
              <w:t>补领</w:t>
            </w:r>
            <w:r>
              <w:rPr>
                <w:rFonts w:hint="eastAsia" w:ascii="仿宋_GB2312" w:hAnsi="宋体" w:eastAsia="仿宋_GB2312" w:cs="宋体"/>
                <w:color w:val="000000"/>
                <w:kern w:val="0"/>
                <w:sz w:val="18"/>
                <w:szCs w:val="18"/>
              </w:rPr>
              <w:t>时，持证人在居住地就业、住所或就读情形未有变化，</w:t>
            </w:r>
            <w:r>
              <w:rPr>
                <w:rFonts w:ascii="仿宋_GB2312" w:hAnsi="仿宋_GB2312" w:eastAsia="仿宋_GB2312" w:cs="仿宋_GB2312"/>
                <w:color w:val="000000"/>
                <w:kern w:val="0"/>
                <w:sz w:val="18"/>
                <w:szCs w:val="18"/>
                <w:shd w:val="clear" w:color="auto" w:fill="FFFFFF"/>
              </w:rPr>
              <w:t>且系统实有房屋内居住人员信息未发生变动的，</w:t>
            </w:r>
            <w:r>
              <w:rPr>
                <w:rFonts w:hint="eastAsia" w:ascii="仿宋_GB2312" w:hAnsi="宋体" w:eastAsia="仿宋_GB2312" w:cs="宋体"/>
                <w:color w:val="000000"/>
                <w:kern w:val="0"/>
                <w:sz w:val="18"/>
                <w:szCs w:val="18"/>
              </w:rPr>
              <w:t>不需重复提交证明材料。就业、住所、就读情形发生变化或逾期未签注的，</w:t>
            </w:r>
            <w:r>
              <w:rPr>
                <w:rFonts w:hint="eastAsia" w:ascii="仿宋_GB2312" w:hAnsi="仿宋_GB2312" w:eastAsia="仿宋_GB2312" w:cs="仿宋_GB2312"/>
                <w:sz w:val="18"/>
                <w:szCs w:val="18"/>
              </w:rPr>
              <w:t>须</w:t>
            </w:r>
            <w:r>
              <w:rPr>
                <w:rFonts w:hint="eastAsia" w:ascii="仿宋_GB2312" w:hAnsi="宋体" w:eastAsia="仿宋_GB2312" w:cs="宋体"/>
                <w:color w:val="000000"/>
                <w:kern w:val="0"/>
                <w:sz w:val="18"/>
                <w:szCs w:val="18"/>
              </w:rPr>
              <w:t>按照申领居住证提交相关证明材。</w:t>
            </w:r>
            <w:r>
              <w:rPr>
                <w:rFonts w:hint="eastAsia" w:ascii="仿宋_GB2312" w:hAnsi="宋体" w:eastAsia="仿宋_GB2312" w:cs="宋体"/>
                <w:color w:val="000000"/>
                <w:kern w:val="0"/>
                <w:sz w:val="18"/>
                <w:szCs w:val="18"/>
                <w:lang w:eastAsia="zh-CN"/>
              </w:rPr>
              <w:t>有效期内居住证丢失，居住证持有人持身份证到居住地公安派出所办理补领手续的，居住证补领一次办结。</w:t>
            </w:r>
          </w:p>
        </w:tc>
        <w:tc>
          <w:tcPr>
            <w:tcW w:w="1891"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《河北省居住证实施办法（试行）》、《河北省流动人口服务管理规定》</w:t>
            </w:r>
          </w:p>
        </w:tc>
        <w:tc>
          <w:tcPr>
            <w:tcW w:w="1178"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7"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399" w:type="dxa"/>
            <w:gridSpan w:val="2"/>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22"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7" w:type="dxa"/>
            <w:gridSpan w:val="2"/>
            <w:noWrap w:val="0"/>
            <w:vAlign w:val="center"/>
          </w:tcPr>
          <w:p>
            <w:pPr>
              <w:keepNext/>
              <w:widowControl/>
              <w:spacing w:line="240" w:lineRule="atLeast"/>
              <w:rPr>
                <w:rFonts w:hint="eastAsia" w:ascii="仿宋_GB2312" w:hAnsi="宋体" w:eastAsia="仿宋_GB2312"/>
                <w:color w:val="000000"/>
                <w:sz w:val="18"/>
                <w:szCs w:val="18"/>
              </w:rPr>
            </w:pPr>
          </w:p>
        </w:tc>
        <w:tc>
          <w:tcPr>
            <w:tcW w:w="551"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gridSpan w:val="2"/>
            <w:noWrap w:val="0"/>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04" w:hRule="atLeast"/>
          <w:tblHeader/>
          <w:jc w:val="center"/>
        </w:trPr>
        <w:tc>
          <w:tcPr>
            <w:tcW w:w="540" w:type="dxa"/>
            <w:gridSpan w:val="2"/>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657"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居住证签注</w:t>
            </w:r>
          </w:p>
        </w:tc>
        <w:tc>
          <w:tcPr>
            <w:tcW w:w="4531" w:type="dxa"/>
            <w:gridSpan w:val="2"/>
            <w:noWrap w:val="0"/>
            <w:vAlign w:val="center"/>
          </w:tcPr>
          <w:p>
            <w:pPr>
              <w:spacing w:line="240" w:lineRule="atLeast"/>
              <w:rPr>
                <w:rFonts w:hint="eastAsia"/>
                <w:sz w:val="18"/>
                <w:szCs w:val="18"/>
              </w:rPr>
            </w:pPr>
            <w:r>
              <w:rPr>
                <w:rFonts w:hint="eastAsia" w:ascii="仿宋_GB2312" w:eastAsia="仿宋_GB2312" w:cs="宋体"/>
                <w:color w:val="000000"/>
                <w:kern w:val="0"/>
                <w:sz w:val="18"/>
                <w:szCs w:val="18"/>
              </w:rPr>
              <w:t>根据国务院《居住证暂行条例》和《河北省居住证实施办法（试行）》规定，</w:t>
            </w:r>
            <w:r>
              <w:rPr>
                <w:rFonts w:hint="eastAsia" w:ascii="仿宋_GB2312" w:hAnsi="宋体" w:eastAsia="仿宋_GB2312" w:cs="宋体"/>
                <w:color w:val="000000"/>
                <w:kern w:val="0"/>
                <w:sz w:val="18"/>
                <w:szCs w:val="18"/>
              </w:rPr>
              <w:t>居住证实行签注制度，每年签注1次。居住证持有人在居住地连续居住的，应当在居住每满1年之日前30日内，到居住地公安派出所办理签注手续。办理居住证签注时，持证人在居住地就业、住所或就读情形未有变化，</w:t>
            </w:r>
            <w:r>
              <w:rPr>
                <w:rFonts w:ascii="仿宋_GB2312" w:hAnsi="仿宋_GB2312" w:eastAsia="仿宋_GB2312" w:cs="仿宋_GB2312"/>
                <w:color w:val="000000"/>
                <w:kern w:val="0"/>
                <w:sz w:val="18"/>
                <w:szCs w:val="18"/>
                <w:shd w:val="clear" w:color="auto" w:fill="FFFFFF"/>
              </w:rPr>
              <w:t>且系统实有房屋内居住人员信息未发生变动的，</w:t>
            </w:r>
            <w:r>
              <w:rPr>
                <w:rFonts w:hint="eastAsia" w:ascii="仿宋_GB2312" w:hAnsi="宋体" w:eastAsia="仿宋_GB2312" w:cs="宋体"/>
                <w:color w:val="000000"/>
                <w:kern w:val="0"/>
                <w:sz w:val="18"/>
                <w:szCs w:val="18"/>
              </w:rPr>
              <w:t>不需重复提交证明材料。就业、住所、就读情形发生变化或逾期签注的，</w:t>
            </w:r>
            <w:r>
              <w:rPr>
                <w:rFonts w:hint="eastAsia" w:ascii="仿宋_GB2312" w:hAnsi="仿宋_GB2312" w:eastAsia="仿宋_GB2312" w:cs="仿宋_GB2312"/>
                <w:sz w:val="18"/>
                <w:szCs w:val="18"/>
              </w:rPr>
              <w:t>须</w:t>
            </w:r>
            <w:r>
              <w:rPr>
                <w:rFonts w:hint="eastAsia" w:ascii="仿宋_GB2312" w:hAnsi="宋体" w:eastAsia="仿宋_GB2312" w:cs="宋体"/>
                <w:color w:val="000000"/>
                <w:kern w:val="0"/>
                <w:sz w:val="18"/>
                <w:szCs w:val="18"/>
              </w:rPr>
              <w:t>按照申领居住证提交相关证明材料</w:t>
            </w:r>
          </w:p>
        </w:tc>
        <w:tc>
          <w:tcPr>
            <w:tcW w:w="1891"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《河北省居住证实施办法（试行）》、《河北省流动人口服务管理规定》</w:t>
            </w:r>
          </w:p>
        </w:tc>
        <w:tc>
          <w:tcPr>
            <w:tcW w:w="1178"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7"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399" w:type="dxa"/>
            <w:gridSpan w:val="2"/>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22"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7" w:type="dxa"/>
            <w:gridSpan w:val="2"/>
            <w:noWrap w:val="0"/>
            <w:vAlign w:val="center"/>
          </w:tcPr>
          <w:p>
            <w:pPr>
              <w:keepNext/>
              <w:widowControl/>
              <w:spacing w:line="240" w:lineRule="atLeast"/>
              <w:rPr>
                <w:rFonts w:hint="eastAsia" w:ascii="仿宋_GB2312" w:hAnsi="宋体" w:eastAsia="仿宋_GB2312"/>
                <w:color w:val="000000"/>
                <w:sz w:val="18"/>
                <w:szCs w:val="18"/>
              </w:rPr>
            </w:pPr>
          </w:p>
        </w:tc>
        <w:tc>
          <w:tcPr>
            <w:tcW w:w="551"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gridSpan w:val="2"/>
            <w:noWrap w:val="0"/>
            <w:vAlign w:val="center"/>
          </w:tcPr>
          <w:p>
            <w:pPr>
              <w:keepNext/>
              <w:widowControl/>
              <w:spacing w:line="240" w:lineRule="atLeast"/>
              <w:rPr>
                <w:rFonts w:hint="eastAsia" w:ascii="仿宋_GB2312" w:hAnsi="宋体" w:eastAsia="仿宋_GB2312"/>
                <w:color w:val="000000"/>
                <w:sz w:val="18"/>
                <w:szCs w:val="18"/>
              </w:rPr>
            </w:pPr>
          </w:p>
        </w:tc>
      </w:tr>
    </w:tbl>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1"/>
        <w:gridCol w:w="898"/>
        <w:gridCol w:w="1"/>
        <w:gridCol w:w="898"/>
        <w:gridCol w:w="1"/>
        <w:gridCol w:w="2800"/>
        <w:gridCol w:w="569"/>
        <w:gridCol w:w="632"/>
        <w:gridCol w:w="961"/>
        <w:gridCol w:w="456"/>
        <w:gridCol w:w="1082"/>
        <w:gridCol w:w="7"/>
        <w:gridCol w:w="311"/>
        <w:gridCol w:w="865"/>
        <w:gridCol w:w="9"/>
        <w:gridCol w:w="7"/>
        <w:gridCol w:w="1467"/>
        <w:gridCol w:w="10"/>
        <w:gridCol w:w="530"/>
        <w:gridCol w:w="9"/>
        <w:gridCol w:w="699"/>
        <w:gridCol w:w="10"/>
        <w:gridCol w:w="540"/>
        <w:gridCol w:w="10"/>
        <w:gridCol w:w="709"/>
        <w:gridCol w:w="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0" w:hRule="atLeast"/>
          <w:tblHeader/>
          <w:jc w:val="center"/>
        </w:trPr>
        <w:tc>
          <w:tcPr>
            <w:tcW w:w="82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13</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港澳台居民居住证管理</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港澳台居民居住证申领</w:t>
            </w:r>
          </w:p>
        </w:tc>
        <w:tc>
          <w:tcPr>
            <w:tcW w:w="336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 xml:space="preserve">受理部门：居住地县级政府公安机关指定的公安派出所或者户政办证大厅 办理条件：港澳台居民前往内地（大陆）居住半年以上，符合有合法稳定就业、合法稳定住所、连续就读条件之一的，根据本人意愿，可以依照本实施细则的规定申请领取港澳台居民居住证。未满十六周岁的港澳台居民，可以由监护人代为申请领取港澳台居民居住证。办理流程及所需材料：港澳台居民申领港澳台居民居住证，应当填写《港澳台居民居住证申领登记表》，向居住地县级政府公安机关指定的公安派出所或者户政办证大厅提交本人港澳台居民出入境证件以及居住地住址、就业、就读等证明材料。办理时限：港澳台居民申领、换领、补领港澳台居民居住证，符合办理条件的，受理申请的公安机关应当自受理之日起20个工作日内发放；交通不便的地区，办理时间可以适当延长，但延长的时间不得超过10个工作日。收费依据及标准 ：首次申领港澳台居民居住证，免收证件工本费。     </w:t>
            </w:r>
          </w:p>
        </w:tc>
        <w:tc>
          <w:tcPr>
            <w:tcW w:w="1593"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rPr>
              <w:t>《港澳台居民居住证申领发放办法》</w:t>
            </w:r>
            <w:r>
              <w:rPr>
                <w:rFonts w:hint="eastAsia" w:ascii="仿宋_GB2312" w:hAnsi="宋体" w:eastAsia="仿宋_GB2312" w:cs="宋体"/>
                <w:color w:val="000000"/>
                <w:kern w:val="0"/>
                <w:sz w:val="18"/>
                <w:szCs w:val="18"/>
                <w:lang w:eastAsia="zh-CN"/>
              </w:rPr>
              <w:t>、</w:t>
            </w:r>
            <w:r>
              <w:rPr>
                <w:rFonts w:hint="eastAsia" w:ascii="仿宋_GB2312" w:hAnsi="宋体" w:eastAsia="仿宋_GB2312" w:cs="宋体"/>
                <w:b/>
                <w:bCs/>
                <w:color w:val="000000"/>
                <w:kern w:val="0"/>
                <w:sz w:val="18"/>
                <w:szCs w:val="18"/>
                <w:lang w:eastAsia="zh-CN"/>
              </w:rPr>
              <w:t>《河北省港澳台居民居住证申领发放实施细则》</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形成或者变更之日起20个工作日内予以公开</w:t>
            </w:r>
          </w:p>
        </w:tc>
        <w:tc>
          <w:tcPr>
            <w:tcW w:w="1185"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派出所</w:t>
            </w:r>
          </w:p>
        </w:tc>
        <w:tc>
          <w:tcPr>
            <w:tcW w:w="1484" w:type="dxa"/>
            <w:gridSpan w:val="3"/>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3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80" w:hRule="atLeast"/>
          <w:tblHeader/>
          <w:jc w:val="center"/>
        </w:trPr>
        <w:tc>
          <w:tcPr>
            <w:tcW w:w="82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14</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港澳台居民居住证换、补领</w:t>
            </w:r>
          </w:p>
        </w:tc>
        <w:tc>
          <w:tcPr>
            <w:tcW w:w="336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 xml:space="preserve">受理部门：居住地县级政府公安机关指定的公安派出所或者户政办证大厅 办理条件：港澳台居民居住证有效期满、证件损坏难以辨认或者居住地变更的，持证人可以换领新证。换领新证时，应当交验本人港澳台居民出入境证件。领取新证时，应当交回原证。办理流程及所需材料：港澳台居民申领港澳台居民居住证，应当填写《港澳台居民居住证申领登记表》，向居住地县级政府公安机关指定的公安派出所或者户政办证大厅提交本人港澳台居民出入境证件以及居住地住址、就业、就读等证明材料。办理时限：港澳台居民申领、换领、补领港澳台居民居住证，符合办理条件的，受理申请的公安机关应当自受理之日起20个工作日内发放；交通不便的地区，办理时间可以适当延长，但延长的时间不得超过10个工作日。收费依据及标准 ：换领、补领港澳台居民居住证，应当缴纳证件工本费。具体收费办法由省政府财政、价格主管部门按照国家有关规定制定。      </w:t>
            </w:r>
          </w:p>
        </w:tc>
        <w:tc>
          <w:tcPr>
            <w:tcW w:w="1593"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rPr>
              <w:t>《港澳台居民居住证申领发放办法》、</w:t>
            </w:r>
            <w:r>
              <w:rPr>
                <w:rFonts w:hint="eastAsia" w:ascii="仿宋_GB2312" w:hAnsi="宋体" w:eastAsia="仿宋_GB2312" w:cs="宋体"/>
                <w:b/>
                <w:bCs/>
                <w:color w:val="000000"/>
                <w:kern w:val="0"/>
                <w:sz w:val="18"/>
                <w:szCs w:val="18"/>
                <w:lang w:eastAsia="zh-CN"/>
              </w:rPr>
              <w:t>《河北省港澳台居民居住证申领发放实施细则》</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形成或者变更之日起20个工作日内予以公开</w:t>
            </w:r>
          </w:p>
        </w:tc>
        <w:tc>
          <w:tcPr>
            <w:tcW w:w="1185"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4" w:type="dxa"/>
            <w:gridSpan w:val="3"/>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3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50" w:hRule="atLeast"/>
          <w:tblHeader/>
          <w:jc w:val="center"/>
        </w:trPr>
        <w:tc>
          <w:tcPr>
            <w:tcW w:w="82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15</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居民身份证管理</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居民身份证申领</w:t>
            </w:r>
          </w:p>
        </w:tc>
        <w:tc>
          <w:tcPr>
            <w:tcW w:w="336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凡年满十六周岁以上公民，本人持《户口簿》到常住户口所在地公安派出所办理申领手续。未满十六周岁公民自愿申领的，由其监护人带领办理。办理流程及所需材料：1、公民前往办理居民身份证时，应携带居民《户口簿》。2、在办理手续时，要填写《居民身份证申领登记表》，协助工作人员准确核对居民身份证登记项目。 3、公民领取第二代居民身份证时，要仔细核对证件视读和机读信息项目是否与本人一致，并予以签名确认。办理时限</w:t>
            </w:r>
            <w:r>
              <w:rPr>
                <w:rFonts w:hint="eastAsia" w:ascii="仿宋_GB2312" w:hAnsi="宋体" w:eastAsia="仿宋_GB2312" w:cs="宋体"/>
                <w:color w:val="000000"/>
                <w:kern w:val="0"/>
                <w:sz w:val="18"/>
                <w:szCs w:val="18"/>
                <w:lang w:val="en-US" w:eastAsia="zh-CN"/>
              </w:rPr>
              <w:t>:</w:t>
            </w:r>
            <w:r>
              <w:rPr>
                <w:rFonts w:hint="eastAsia" w:ascii="仿宋_GB2312" w:hAnsi="宋体" w:eastAsia="仿宋_GB2312"/>
                <w:sz w:val="18"/>
                <w:szCs w:val="18"/>
              </w:rPr>
              <w:t>按照《河北省公安机关便民利民二十项措施》的规定，公民申领、换领、补领居民身份证</w:t>
            </w:r>
            <w:r>
              <w:rPr>
                <w:rFonts w:hint="eastAsia" w:ascii="仿宋_GB2312" w:hAnsi="宋体" w:eastAsia="仿宋_GB2312"/>
                <w:sz w:val="18"/>
                <w:szCs w:val="18"/>
                <w:lang w:eastAsia="zh-CN"/>
              </w:rPr>
              <w:t>自受理之日起</w:t>
            </w:r>
            <w:r>
              <w:rPr>
                <w:rFonts w:hint="eastAsia" w:ascii="仿宋_GB2312" w:hAnsi="宋体" w:eastAsia="仿宋_GB2312"/>
                <w:sz w:val="18"/>
                <w:szCs w:val="18"/>
                <w:lang w:val="en-US" w:eastAsia="zh-CN"/>
              </w:rPr>
              <w:t>15个工作日内发放居民身份证，偏远地区不超过18个工作日</w:t>
            </w:r>
            <w:r>
              <w:rPr>
                <w:rFonts w:hint="eastAsia" w:ascii="仿宋_GB2312" w:hAnsi="宋体" w:eastAsia="仿宋_GB2312"/>
                <w:sz w:val="18"/>
                <w:szCs w:val="18"/>
              </w:rPr>
              <w:t>。临时居民身份证制发1个工作日内办结。</w:t>
            </w:r>
            <w:r>
              <w:rPr>
                <w:rFonts w:hint="eastAsia" w:ascii="仿宋_GB2312" w:hAnsi="宋体" w:eastAsia="仿宋_GB2312" w:cs="宋体"/>
                <w:color w:val="000000"/>
                <w:kern w:val="0"/>
                <w:sz w:val="18"/>
                <w:szCs w:val="18"/>
              </w:rPr>
              <w:t xml:space="preserve">收费依据及标准：2018年4月1日，按照公安部《关于做好停征首次申领居民身份证工本费有关工作的紧急通知》（公治明发【2018】122号）要求，从2018年4月1日起，公安机关停征首次申领居民身份证工本费。      </w:t>
            </w:r>
          </w:p>
        </w:tc>
        <w:tc>
          <w:tcPr>
            <w:tcW w:w="1593"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b/>
                <w:bCs/>
                <w:color w:val="000000"/>
                <w:kern w:val="0"/>
                <w:sz w:val="18"/>
                <w:szCs w:val="18"/>
                <w:lang w:eastAsia="zh-CN"/>
              </w:rPr>
              <w:t>《国家发改委财政部关于居民身份证收费标准及有关问题的通知》</w:t>
            </w:r>
            <w:r>
              <w:rPr>
                <w:rFonts w:hint="eastAsia" w:ascii="仿宋_GB2312" w:hAnsi="宋体" w:eastAsia="仿宋_GB2312" w:cs="宋体"/>
                <w:color w:val="000000"/>
                <w:kern w:val="0"/>
                <w:sz w:val="18"/>
                <w:szCs w:val="18"/>
                <w:lang w:eastAsia="zh-CN"/>
              </w:rPr>
              <w:t>、</w:t>
            </w:r>
            <w:r>
              <w:rPr>
                <w:rFonts w:hint="eastAsia" w:ascii="仿宋_GB2312" w:hAnsi="宋体" w:eastAsia="仿宋_GB2312"/>
                <w:sz w:val="18"/>
                <w:szCs w:val="18"/>
              </w:rPr>
              <w:t>《河北省公安机关便民利民二十项措施》</w:t>
            </w:r>
            <w:r>
              <w:rPr>
                <w:rFonts w:hint="eastAsia" w:ascii="仿宋_GB2312" w:hAnsi="宋体" w:eastAsia="仿宋_GB2312"/>
                <w:sz w:val="18"/>
                <w:szCs w:val="18"/>
                <w:lang w:eastAsia="zh-CN"/>
              </w:rPr>
              <w:t>、</w:t>
            </w: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w:t>
            </w:r>
            <w:r>
              <w:rPr>
                <w:rFonts w:hint="eastAsia" w:ascii="仿宋_GB2312" w:hAnsi="宋体" w:eastAsia="仿宋_GB2312" w:cs="宋体"/>
                <w:color w:val="000000"/>
                <w:kern w:val="0"/>
                <w:sz w:val="18"/>
                <w:szCs w:val="18"/>
                <w:lang w:val="en-US" w:eastAsia="zh-CN"/>
              </w:rPr>
              <w:t>20</w:t>
            </w:r>
            <w:r>
              <w:rPr>
                <w:rFonts w:hint="eastAsia" w:ascii="仿宋_GB2312" w:hAnsi="宋体" w:eastAsia="仿宋_GB2312" w:cs="宋体"/>
                <w:color w:val="000000"/>
                <w:kern w:val="0"/>
                <w:sz w:val="18"/>
                <w:szCs w:val="18"/>
              </w:rPr>
              <w:t>个工作日内予以公开</w:t>
            </w:r>
          </w:p>
        </w:tc>
        <w:tc>
          <w:tcPr>
            <w:tcW w:w="1185"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4" w:type="dxa"/>
            <w:gridSpan w:val="3"/>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3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95" w:hRule="atLeast"/>
          <w:tblHeader/>
          <w:jc w:val="center"/>
        </w:trPr>
        <w:tc>
          <w:tcPr>
            <w:tcW w:w="82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16</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居民身份证换、补领</w:t>
            </w:r>
          </w:p>
        </w:tc>
        <w:tc>
          <w:tcPr>
            <w:tcW w:w="336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居民身份证有效期满，户口登记项目变更、更正需换领居民身份证的，凡第二代居民身份证丢失、污损、残缺需要补领居民身份证的，须持《户口簿》及本人申请到常住户口所在地公安派出所办理补领手续。办理流程及所需材料：：1、公民前往办理居民身份证时，应携带居民《户口簿》，换证人员应携带第二代居民身份证。2、在办理手续时，要填写《居民身份证申领登记表》，协助工作人员准确核对居民身份证登记项目，交纳证件工本费。3、公民领取第二代居民身份证时，要仔细核对证件视读和机读信息项目是否与本人一致，并予以签名确认。换证人员同时要交回旧证。</w:t>
            </w:r>
          </w:p>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办理时限：</w:t>
            </w:r>
            <w:r>
              <w:rPr>
                <w:rFonts w:hint="eastAsia" w:ascii="仿宋_GB2312" w:hAnsi="宋体" w:eastAsia="仿宋_GB2312"/>
                <w:sz w:val="18"/>
                <w:szCs w:val="18"/>
              </w:rPr>
              <w:t>按照《河北省公安机关便民利民二十项措施》的规定，公民申领、换领、补领居民身份证</w:t>
            </w:r>
            <w:r>
              <w:rPr>
                <w:rFonts w:hint="eastAsia" w:ascii="仿宋_GB2312" w:hAnsi="宋体" w:eastAsia="仿宋_GB2312"/>
                <w:sz w:val="18"/>
                <w:szCs w:val="18"/>
                <w:lang w:eastAsia="zh-CN"/>
              </w:rPr>
              <w:t>自受理之日起</w:t>
            </w:r>
            <w:r>
              <w:rPr>
                <w:rFonts w:hint="eastAsia" w:ascii="仿宋_GB2312" w:hAnsi="宋体" w:eastAsia="仿宋_GB2312"/>
                <w:sz w:val="18"/>
                <w:szCs w:val="18"/>
                <w:lang w:val="en-US" w:eastAsia="zh-CN"/>
              </w:rPr>
              <w:t>15个工作日内发放居民身份证，偏远地区不超过18个工作日</w:t>
            </w:r>
            <w:r>
              <w:rPr>
                <w:rFonts w:hint="eastAsia" w:ascii="仿宋_GB2312" w:hAnsi="宋体" w:eastAsia="仿宋_GB2312"/>
                <w:sz w:val="18"/>
                <w:szCs w:val="18"/>
              </w:rPr>
              <w:t>。</w:t>
            </w:r>
            <w:r>
              <w:rPr>
                <w:rFonts w:hint="eastAsia" w:ascii="仿宋_GB2312" w:hAnsi="宋体" w:eastAsia="仿宋_GB2312" w:cs="宋体"/>
                <w:color w:val="000000"/>
                <w:kern w:val="0"/>
                <w:sz w:val="18"/>
                <w:szCs w:val="18"/>
              </w:rPr>
              <w:t xml:space="preserve">收费依据及标准：依据国家发改委、财政部（发改价格[2003]2322号）文件规定，对申领、换领第二代居民身份证的居民收取工本费每证20元；对丢失补领或损坏换领第二代居民身份证的居民收取工本费每证40元；      </w:t>
            </w:r>
          </w:p>
        </w:tc>
        <w:tc>
          <w:tcPr>
            <w:tcW w:w="1593"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w:t>
            </w:r>
            <w:r>
              <w:rPr>
                <w:rFonts w:hint="eastAsia" w:ascii="仿宋_GB2312" w:hAnsi="宋体" w:eastAsia="仿宋_GB2312" w:cs="宋体"/>
                <w:color w:val="000000"/>
                <w:kern w:val="0"/>
                <w:sz w:val="18"/>
                <w:szCs w:val="18"/>
                <w:lang w:val="en-US" w:eastAsia="zh-CN"/>
              </w:rPr>
              <w:t>20</w:t>
            </w:r>
            <w:r>
              <w:rPr>
                <w:rFonts w:hint="eastAsia" w:ascii="仿宋_GB2312" w:hAnsi="宋体" w:eastAsia="仿宋_GB2312" w:cs="宋体"/>
                <w:color w:val="000000"/>
                <w:kern w:val="0"/>
                <w:sz w:val="18"/>
                <w:szCs w:val="18"/>
              </w:rPr>
              <w:t>个工作日内予以公开</w:t>
            </w:r>
          </w:p>
        </w:tc>
        <w:tc>
          <w:tcPr>
            <w:tcW w:w="1185"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4" w:type="dxa"/>
            <w:gridSpan w:val="3"/>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3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7255" w:hRule="atLeast"/>
          <w:tblHeader/>
          <w:jc w:val="center"/>
        </w:trPr>
        <w:tc>
          <w:tcPr>
            <w:tcW w:w="827" w:type="dxa"/>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17</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临时居民身份证申领、换领、补领</w:t>
            </w:r>
          </w:p>
        </w:tc>
        <w:tc>
          <w:tcPr>
            <w:tcW w:w="2801"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受理部门：公安县（</w:t>
            </w:r>
            <w:r>
              <w:rPr>
                <w:rFonts w:hint="eastAsia" w:ascii="仿宋_GB2312" w:hAnsi="宋体" w:eastAsia="仿宋_GB2312" w:cs="宋体"/>
                <w:color w:val="000000"/>
                <w:kern w:val="0"/>
                <w:sz w:val="18"/>
                <w:szCs w:val="18"/>
                <w:lang w:eastAsia="zh-CN"/>
              </w:rPr>
              <w:t>市、区</w:t>
            </w:r>
            <w:r>
              <w:rPr>
                <w:rFonts w:hint="eastAsia" w:ascii="仿宋_GB2312" w:hAnsi="宋体" w:eastAsia="仿宋_GB2312" w:cs="宋体"/>
                <w:color w:val="000000"/>
                <w:kern w:val="0"/>
                <w:sz w:val="18"/>
                <w:szCs w:val="18"/>
              </w:rPr>
              <w:t>）局户政部门 办理条件：居住在中华人民共和国境内的中国公民，在申请领取、换领、补领居民身份证期间，急需使用居民身份证的，可以申请领取临时居民身份证。办理流程：由本人携带在办证派出所申请的临时身份证办理凭证到县（分）公安局办理并领取  所需材料：公民申领临时居民身份证，应当交验居民户口簿  办理时限：</w:t>
            </w:r>
            <w:r>
              <w:rPr>
                <w:rFonts w:hint="eastAsia" w:ascii="仿宋_GB2312" w:hAnsi="宋体" w:eastAsia="仿宋_GB2312"/>
                <w:sz w:val="18"/>
                <w:szCs w:val="18"/>
              </w:rPr>
              <w:t>按照《河北省公安机关便民利民二十项措施》的规定，临时居民身份证制发1个工作日内办结。</w:t>
            </w:r>
            <w:r>
              <w:rPr>
                <w:rFonts w:hint="eastAsia" w:ascii="仿宋_GB2312" w:hAnsi="宋体" w:eastAsia="仿宋_GB2312" w:cs="宋体"/>
                <w:color w:val="000000"/>
                <w:kern w:val="0"/>
                <w:sz w:val="18"/>
                <w:szCs w:val="18"/>
              </w:rPr>
              <w:t xml:space="preserve">收费依据及标准：依据国家发改委、财政部（发改价格[2003]2322号）文件规定，临时居民身份证工本费每证10元。      </w:t>
            </w:r>
          </w:p>
        </w:tc>
        <w:tc>
          <w:tcPr>
            <w:tcW w:w="2618" w:type="dxa"/>
            <w:gridSpan w:val="4"/>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《中华人民共和国临时居民身份证管理办法》、《中华人民共和国居民身份证法》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082" w:type="dxa"/>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w:t>
            </w:r>
            <w:r>
              <w:rPr>
                <w:rFonts w:hint="eastAsia" w:ascii="仿宋_GB2312" w:hAnsi="宋体" w:eastAsia="仿宋_GB2312" w:cs="宋体"/>
                <w:color w:val="000000"/>
                <w:kern w:val="0"/>
                <w:sz w:val="18"/>
                <w:szCs w:val="18"/>
                <w:lang w:val="en-US" w:eastAsia="zh-CN"/>
              </w:rPr>
              <w:t>20</w:t>
            </w:r>
            <w:r>
              <w:rPr>
                <w:rFonts w:hint="eastAsia" w:ascii="仿宋_GB2312" w:hAnsi="宋体" w:eastAsia="仿宋_GB2312" w:cs="宋体"/>
                <w:color w:val="000000"/>
                <w:kern w:val="0"/>
                <w:sz w:val="18"/>
                <w:szCs w:val="18"/>
              </w:rPr>
              <w:t>个工作日内予以公开</w:t>
            </w:r>
          </w:p>
        </w:tc>
        <w:tc>
          <w:tcPr>
            <w:tcW w:w="1183"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3" w:type="dxa"/>
            <w:gridSpan w:val="3"/>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4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1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7682" w:hRule="atLeast"/>
          <w:tblHeader/>
          <w:jc w:val="center"/>
        </w:trPr>
        <w:tc>
          <w:tcPr>
            <w:tcW w:w="827" w:type="dxa"/>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18</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居民身份证管理</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异地申请换、补领居民身份证</w:t>
            </w:r>
          </w:p>
        </w:tc>
        <w:tc>
          <w:tcPr>
            <w:tcW w:w="4002" w:type="dxa"/>
            <w:gridSpan w:val="4"/>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办理条件：凡离开户口所在地的县（市、区），到省内其他地方居住生活的本省户籍人员，可以在现居住地申请领取、换领、补领居民身份证。无照片人员异地申领居民身份证的，暂不予受理 办理流程及所需材料：1、公民前往办理居民身份证时，应携带居民《户口簿》，换证人员应携带第二代居民身份证。2、在办理手续时，要填写《居民身份证申领登记表》，协助工作人员准确核对居民身份证登记项目，交纳证件工本费。3、公民领取第二代居民身份证时，要仔细核对证件视读和机读信息项目是否与本人一致，并予以签名确认。换证人员同时要交回旧证。</w:t>
            </w:r>
          </w:p>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办理时限：</w:t>
            </w:r>
            <w:r>
              <w:rPr>
                <w:rFonts w:hint="eastAsia" w:ascii="仿宋_GB2312" w:hAnsi="宋体" w:eastAsia="仿宋_GB2312" w:cs="宋体"/>
                <w:color w:val="000000"/>
                <w:kern w:val="0"/>
                <w:sz w:val="18"/>
                <w:szCs w:val="18"/>
                <w:lang w:eastAsia="zh-CN"/>
              </w:rPr>
              <w:t>我省公安机关应当自省外公民提交《居民身份证异地受理登记表》之日起</w:t>
            </w:r>
            <w:r>
              <w:rPr>
                <w:rFonts w:hint="eastAsia" w:ascii="仿宋_GB2312" w:hAnsi="宋体" w:eastAsia="仿宋_GB2312" w:cs="宋体"/>
                <w:color w:val="000000"/>
                <w:kern w:val="0"/>
                <w:sz w:val="18"/>
                <w:szCs w:val="18"/>
                <w:lang w:val="en-US" w:eastAsia="zh-CN"/>
              </w:rPr>
              <w:t>18个工作日内发放居民身份证，偏远地区不超过20个工作日。</w:t>
            </w:r>
            <w:r>
              <w:rPr>
                <w:rFonts w:hint="eastAsia" w:ascii="仿宋_GB2312" w:hAnsi="宋体" w:eastAsia="仿宋_GB2312" w:cs="宋体"/>
                <w:color w:val="000000"/>
                <w:kern w:val="0"/>
                <w:sz w:val="18"/>
                <w:szCs w:val="18"/>
              </w:rPr>
              <w:t xml:space="preserve">收费依据及标准：收费依据及标准：依据国家发改委、财政部（发改价格[2003]2322号）文件规定，对申领、换领第二代居民身份证的居民收取工本费每证20元；对丢失补领或损坏换领第二代居民身份证的居民收取工本费每证40元；。      </w:t>
            </w:r>
          </w:p>
        </w:tc>
        <w:tc>
          <w:tcPr>
            <w:tcW w:w="1417"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、《公安部关于印发&lt;关于建立居民身份证异地受理挂失申报和丢失招领制度的意见&gt;的通知》、</w:t>
            </w:r>
            <w:r>
              <w:rPr>
                <w:rFonts w:hint="eastAsia" w:ascii="仿宋_GB2312" w:hAnsi="宋体" w:eastAsia="仿宋_GB2312" w:cs="宋体"/>
                <w:color w:val="000000"/>
                <w:kern w:val="0"/>
                <w:sz w:val="18"/>
                <w:szCs w:val="18"/>
                <w:lang w:eastAsia="zh-CN"/>
              </w:rPr>
              <w:t>《中华人民共和国政府信息公开条例》</w:t>
            </w:r>
          </w:p>
        </w:tc>
        <w:tc>
          <w:tcPr>
            <w:tcW w:w="1400" w:type="dxa"/>
            <w:gridSpan w:val="3"/>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形成或者变更之日起20个工作日内予以公开</w:t>
            </w:r>
          </w:p>
        </w:tc>
        <w:tc>
          <w:tcPr>
            <w:tcW w:w="881"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67"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4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1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bl>
    <w:p>
      <w:pPr>
        <w:rPr>
          <w:sz w:val="2"/>
          <w:szCs w:val="2"/>
        </w:rPr>
      </w:pPr>
      <w:r>
        <mc:AlternateContent>
          <mc:Choice Requires="wps">
            <w:drawing>
              <wp:anchor distT="0" distB="0" distL="114300" distR="114300" simplePos="0" relativeHeight="251671552" behindDoc="0" locked="0" layoutInCell="1" allowOverlap="1">
                <wp:simplePos x="0" y="0"/>
                <wp:positionH relativeFrom="page">
                  <wp:posOffset>502285</wp:posOffset>
                </wp:positionH>
                <wp:positionV relativeFrom="page">
                  <wp:posOffset>5736590</wp:posOffset>
                </wp:positionV>
                <wp:extent cx="228600" cy="647700"/>
                <wp:effectExtent l="0" t="0" r="0" b="0"/>
                <wp:wrapNone/>
                <wp:docPr id="13" name="文本框 6"/>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6" o:spid="_x0000_s1026" o:spt="202" type="#_x0000_t202" style="position:absolute;left:0pt;margin-left:39.55pt;margin-top:451.7pt;height:51pt;width:18pt;mso-position-horizontal-relative:page;mso-position-vertical-relative:page;z-index:251671552;mso-width-relative:page;mso-height-relative:page;" filled="f" stroked="f" coordsize="21600,21600" o:gfxdata="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1RHj12gAAAAsBAAAPAAAAAAAAAAEAIAAAACIAAABkcnMvZG93bnJldi54&#10;bWxQSwECFAAUAAAACACHTuJAbCN+0b8BAAB+AwAADgAAAAAAAAABACAAAAAp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spacing w:after="0"/>
        <w:rPr>
          <w:sz w:val="2"/>
          <w:szCs w:val="2"/>
        </w:rPr>
        <w:sectPr>
          <w:pgSz w:w="16840" w:h="11910" w:orient="landscape"/>
          <w:pgMar w:top="1060" w:right="1000" w:bottom="280" w:left="1020" w:header="720" w:footer="720" w:gutter="0"/>
          <w:pgNumType w:fmt="decimal"/>
          <w:cols w:space="720" w:num="1"/>
        </w:sectPr>
      </w:pPr>
    </w:p>
    <w:p>
      <w:pPr>
        <w:pStyle w:val="3"/>
        <w:rPr>
          <w:rFonts w:ascii="方正小标宋简体"/>
          <w:sz w:val="20"/>
        </w:rPr>
      </w:pPr>
      <w:r>
        <mc:AlternateContent>
          <mc:Choice Requires="wps">
            <w:drawing>
              <wp:anchor distT="0" distB="0" distL="114300" distR="114300" simplePos="0" relativeHeight="251659264" behindDoc="1" locked="0" layoutInCell="1" allowOverlap="1">
                <wp:simplePos x="0" y="0"/>
                <wp:positionH relativeFrom="page">
                  <wp:posOffset>502285</wp:posOffset>
                </wp:positionH>
                <wp:positionV relativeFrom="page">
                  <wp:posOffset>1175385</wp:posOffset>
                </wp:positionV>
                <wp:extent cx="228600" cy="6477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7" o:spid="_x0000_s1026" o:spt="202" type="#_x0000_t202" style="position:absolute;left:0pt;margin-left:39.55pt;margin-top:92.55pt;height:51pt;width:18pt;mso-position-horizontal-relative:page;mso-position-vertical-relative:page;z-index:-251657216;mso-width-relative:page;mso-height-relative:page;" filled="f" stroked="f" coordsize="21600,21600" o:gfxdata="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NuY4JbZAAAACgEAAA8AAAAAAAAAAQAgAAAAIgAAAGRycy9kb3ducmV2Lnht&#10;bFBLAQIUABQAAAAIAIdO4kBxCXFlvwEAAH0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spacing w:before="14"/>
        <w:rPr>
          <w:rFonts w:ascii="方正小标宋简体"/>
          <w:sz w:val="16"/>
        </w:rPr>
      </w:pPr>
    </w:p>
    <w:p>
      <w:pPr>
        <w:spacing w:before="56"/>
        <w:ind w:left="1602" w:right="1622" w:firstLine="0"/>
        <w:jc w:val="center"/>
        <w:rPr>
          <w:rFonts w:hint="eastAsia" w:ascii="宋体" w:eastAsia="宋体"/>
          <w:b/>
          <w:bCs/>
          <w:sz w:val="30"/>
        </w:rPr>
      </w:pPr>
      <w:r>
        <w:rPr>
          <w:rFonts w:hint="eastAsia" w:ascii="宋体" w:eastAsia="宋体"/>
          <w:b/>
          <w:bCs/>
          <w:sz w:val="30"/>
        </w:rPr>
        <w:t>（三）社会救助领域基层政务公开标准目录</w:t>
      </w:r>
    </w:p>
    <w:p>
      <w:pPr>
        <w:pStyle w:val="3"/>
        <w:spacing w:before="6"/>
        <w:rPr>
          <w:sz w:val="9"/>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160"/>
        <w:gridCol w:w="2520"/>
        <w:gridCol w:w="1440"/>
        <w:gridCol w:w="1620"/>
        <w:gridCol w:w="1800"/>
        <w:gridCol w:w="54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0" w:type="dxa"/>
            <w:vMerge w:val="restart"/>
          </w:tcPr>
          <w:p>
            <w:pPr>
              <w:pStyle w:val="11"/>
              <w:spacing w:before="11"/>
              <w:rPr>
                <w:rFonts w:ascii="宋体"/>
                <w:sz w:val="25"/>
              </w:rPr>
            </w:pPr>
          </w:p>
          <w:p>
            <w:pPr>
              <w:pStyle w:val="11"/>
              <w:spacing w:before="1" w:line="266" w:lineRule="auto"/>
              <w:ind w:left="160" w:right="146"/>
              <w:rPr>
                <w:rFonts w:hint="eastAsia" w:ascii="宋体" w:eastAsia="宋体"/>
                <w:sz w:val="22"/>
              </w:rPr>
            </w:pPr>
            <w:r>
              <w:rPr>
                <w:rFonts w:hint="eastAsia" w:ascii="宋体" w:eastAsia="宋体"/>
                <w:sz w:val="22"/>
              </w:rPr>
              <w:t>序号</w:t>
            </w:r>
          </w:p>
        </w:tc>
        <w:tc>
          <w:tcPr>
            <w:tcW w:w="1440" w:type="dxa"/>
            <w:gridSpan w:val="2"/>
          </w:tcPr>
          <w:p>
            <w:pPr>
              <w:pStyle w:val="11"/>
              <w:spacing w:before="15" w:line="277" w:lineRule="exact"/>
              <w:ind w:left="280"/>
              <w:rPr>
                <w:rFonts w:hint="eastAsia" w:ascii="黑体" w:eastAsia="黑体"/>
                <w:sz w:val="22"/>
              </w:rPr>
            </w:pPr>
            <w:r>
              <w:rPr>
                <w:rFonts w:hint="eastAsia" w:ascii="黑体" w:eastAsia="黑体"/>
                <w:sz w:val="22"/>
              </w:rPr>
              <w:t>公开事项</w:t>
            </w:r>
          </w:p>
        </w:tc>
        <w:tc>
          <w:tcPr>
            <w:tcW w:w="2160" w:type="dxa"/>
            <w:vMerge w:val="restart"/>
          </w:tcPr>
          <w:p>
            <w:pPr>
              <w:pStyle w:val="11"/>
              <w:rPr>
                <w:rFonts w:ascii="宋体"/>
                <w:sz w:val="22"/>
              </w:rPr>
            </w:pPr>
          </w:p>
          <w:p>
            <w:pPr>
              <w:pStyle w:val="11"/>
              <w:spacing w:before="1"/>
              <w:rPr>
                <w:rFonts w:ascii="宋体"/>
                <w:sz w:val="16"/>
              </w:rPr>
            </w:pPr>
          </w:p>
          <w:p>
            <w:pPr>
              <w:pStyle w:val="11"/>
              <w:ind w:left="199"/>
              <w:rPr>
                <w:rFonts w:hint="eastAsia" w:ascii="黑体" w:eastAsia="黑体"/>
                <w:sz w:val="22"/>
              </w:rPr>
            </w:pPr>
            <w:r>
              <w:rPr>
                <w:rFonts w:hint="eastAsia" w:ascii="黑体" w:eastAsia="黑体"/>
                <w:sz w:val="22"/>
              </w:rPr>
              <w:t>公开内容（要素）</w:t>
            </w:r>
          </w:p>
        </w:tc>
        <w:tc>
          <w:tcPr>
            <w:tcW w:w="2520" w:type="dxa"/>
            <w:vMerge w:val="restart"/>
          </w:tcPr>
          <w:p>
            <w:pPr>
              <w:pStyle w:val="11"/>
              <w:rPr>
                <w:rFonts w:ascii="宋体"/>
                <w:sz w:val="22"/>
              </w:rPr>
            </w:pPr>
          </w:p>
          <w:p>
            <w:pPr>
              <w:pStyle w:val="11"/>
              <w:spacing w:before="1"/>
              <w:rPr>
                <w:rFonts w:ascii="宋体"/>
                <w:sz w:val="16"/>
              </w:rPr>
            </w:pPr>
          </w:p>
          <w:p>
            <w:pPr>
              <w:pStyle w:val="11"/>
              <w:ind w:left="820"/>
              <w:rPr>
                <w:rFonts w:hint="eastAsia" w:ascii="黑体" w:eastAsia="黑体"/>
                <w:sz w:val="22"/>
              </w:rPr>
            </w:pPr>
            <w:r>
              <w:rPr>
                <w:rFonts w:hint="eastAsia" w:ascii="黑体" w:eastAsia="黑体"/>
                <w:sz w:val="22"/>
              </w:rPr>
              <w:t>公开依据</w:t>
            </w:r>
          </w:p>
        </w:tc>
        <w:tc>
          <w:tcPr>
            <w:tcW w:w="1440" w:type="dxa"/>
            <w:vMerge w:val="restart"/>
          </w:tcPr>
          <w:p>
            <w:pPr>
              <w:pStyle w:val="11"/>
              <w:rPr>
                <w:rFonts w:ascii="宋体"/>
                <w:sz w:val="22"/>
              </w:rPr>
            </w:pPr>
          </w:p>
          <w:p>
            <w:pPr>
              <w:pStyle w:val="11"/>
              <w:spacing w:before="1"/>
              <w:rPr>
                <w:rFonts w:ascii="宋体"/>
                <w:sz w:val="16"/>
              </w:rPr>
            </w:pPr>
          </w:p>
          <w:p>
            <w:pPr>
              <w:pStyle w:val="11"/>
              <w:ind w:left="280"/>
              <w:rPr>
                <w:rFonts w:hint="eastAsia" w:ascii="黑体" w:eastAsia="黑体"/>
                <w:sz w:val="22"/>
              </w:rPr>
            </w:pPr>
            <w:r>
              <w:rPr>
                <w:rFonts w:hint="eastAsia" w:ascii="黑体" w:eastAsia="黑体"/>
                <w:sz w:val="22"/>
              </w:rPr>
              <w:t>公开时限</w:t>
            </w:r>
          </w:p>
        </w:tc>
        <w:tc>
          <w:tcPr>
            <w:tcW w:w="1620" w:type="dxa"/>
            <w:vMerge w:val="restart"/>
          </w:tcPr>
          <w:p>
            <w:pPr>
              <w:pStyle w:val="11"/>
              <w:rPr>
                <w:rFonts w:ascii="宋体"/>
                <w:sz w:val="22"/>
              </w:rPr>
            </w:pPr>
          </w:p>
          <w:p>
            <w:pPr>
              <w:pStyle w:val="11"/>
              <w:spacing w:before="1"/>
              <w:rPr>
                <w:rFonts w:ascii="宋体"/>
                <w:sz w:val="16"/>
              </w:rPr>
            </w:pPr>
          </w:p>
          <w:p>
            <w:pPr>
              <w:pStyle w:val="11"/>
              <w:ind w:left="369"/>
              <w:rPr>
                <w:rFonts w:hint="eastAsia" w:ascii="黑体" w:eastAsia="黑体"/>
                <w:sz w:val="22"/>
              </w:rPr>
            </w:pPr>
            <w:r>
              <w:rPr>
                <w:rFonts w:hint="eastAsia" w:ascii="黑体" w:eastAsia="黑体"/>
                <w:sz w:val="22"/>
              </w:rPr>
              <w:t>公开主体</w:t>
            </w:r>
          </w:p>
        </w:tc>
        <w:tc>
          <w:tcPr>
            <w:tcW w:w="1800" w:type="dxa"/>
            <w:vMerge w:val="restart"/>
          </w:tcPr>
          <w:p>
            <w:pPr>
              <w:pStyle w:val="11"/>
              <w:rPr>
                <w:rFonts w:ascii="宋体"/>
                <w:sz w:val="22"/>
              </w:rPr>
            </w:pPr>
          </w:p>
          <w:p>
            <w:pPr>
              <w:pStyle w:val="11"/>
              <w:spacing w:before="1"/>
              <w:rPr>
                <w:rFonts w:ascii="宋体"/>
                <w:sz w:val="16"/>
              </w:rPr>
            </w:pPr>
          </w:p>
          <w:p>
            <w:pPr>
              <w:pStyle w:val="11"/>
              <w:ind w:left="129"/>
              <w:rPr>
                <w:rFonts w:hint="eastAsia" w:ascii="黑体" w:eastAsia="黑体"/>
                <w:sz w:val="22"/>
              </w:rPr>
            </w:pPr>
            <w:r>
              <w:rPr>
                <w:rFonts w:hint="eastAsia" w:ascii="黑体" w:eastAsia="黑体"/>
                <w:sz w:val="22"/>
              </w:rPr>
              <w:t>公开渠道和载体</w:t>
            </w:r>
          </w:p>
        </w:tc>
        <w:tc>
          <w:tcPr>
            <w:tcW w:w="1249" w:type="dxa"/>
            <w:gridSpan w:val="2"/>
          </w:tcPr>
          <w:p>
            <w:pPr>
              <w:pStyle w:val="11"/>
              <w:spacing w:before="15" w:line="277" w:lineRule="exact"/>
              <w:ind w:left="184"/>
              <w:rPr>
                <w:rFonts w:hint="eastAsia" w:ascii="黑体" w:eastAsia="黑体"/>
                <w:sz w:val="22"/>
              </w:rPr>
            </w:pPr>
            <w:r>
              <w:rPr>
                <w:rFonts w:hint="eastAsia" w:ascii="黑体" w:eastAsia="黑体"/>
                <w:sz w:val="22"/>
              </w:rPr>
              <w:t>公开对象</w:t>
            </w:r>
          </w:p>
        </w:tc>
        <w:tc>
          <w:tcPr>
            <w:tcW w:w="1271" w:type="dxa"/>
            <w:gridSpan w:val="2"/>
          </w:tcPr>
          <w:p>
            <w:pPr>
              <w:pStyle w:val="11"/>
              <w:spacing w:before="15" w:line="277"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4" w:hRule="atLeast"/>
        </w:trPr>
        <w:tc>
          <w:tcPr>
            <w:tcW w:w="540" w:type="dxa"/>
            <w:vMerge w:val="continue"/>
            <w:tcBorders>
              <w:top w:val="nil"/>
            </w:tcBorders>
          </w:tcPr>
          <w:p>
            <w:pPr>
              <w:rPr>
                <w:sz w:val="2"/>
                <w:szCs w:val="2"/>
              </w:rPr>
            </w:pPr>
          </w:p>
        </w:tc>
        <w:tc>
          <w:tcPr>
            <w:tcW w:w="720" w:type="dxa"/>
          </w:tcPr>
          <w:p>
            <w:pPr>
              <w:pStyle w:val="11"/>
              <w:spacing w:before="171" w:line="266" w:lineRule="auto"/>
              <w:ind w:left="139" w:right="127"/>
              <w:rPr>
                <w:rFonts w:hint="eastAsia" w:ascii="黑体" w:eastAsia="黑体"/>
                <w:sz w:val="22"/>
              </w:rPr>
            </w:pPr>
            <w:r>
              <w:rPr>
                <w:rFonts w:hint="eastAsia" w:ascii="黑体" w:eastAsia="黑体"/>
                <w:sz w:val="22"/>
              </w:rPr>
              <w:t>一级事项</w:t>
            </w:r>
          </w:p>
        </w:tc>
        <w:tc>
          <w:tcPr>
            <w:tcW w:w="720" w:type="dxa"/>
          </w:tcPr>
          <w:p>
            <w:pPr>
              <w:pStyle w:val="11"/>
              <w:spacing w:before="171" w:line="266" w:lineRule="auto"/>
              <w:ind w:left="139" w:right="127"/>
              <w:rPr>
                <w:rFonts w:hint="eastAsia" w:ascii="黑体" w:eastAsia="黑体"/>
                <w:sz w:val="22"/>
              </w:rPr>
            </w:pPr>
            <w:r>
              <w:rPr>
                <w:rFonts w:hint="eastAsia" w:ascii="黑体" w:eastAsia="黑体"/>
                <w:sz w:val="22"/>
              </w:rPr>
              <w:t>二级事项</w:t>
            </w:r>
          </w:p>
        </w:tc>
        <w:tc>
          <w:tcPr>
            <w:tcW w:w="2160" w:type="dxa"/>
            <w:vMerge w:val="continue"/>
            <w:tcBorders>
              <w:top w:val="nil"/>
            </w:tcBorders>
          </w:tcPr>
          <w:p>
            <w:pPr>
              <w:rPr>
                <w:sz w:val="2"/>
                <w:szCs w:val="2"/>
              </w:rPr>
            </w:pPr>
          </w:p>
        </w:tc>
        <w:tc>
          <w:tcPr>
            <w:tcW w:w="2520" w:type="dxa"/>
            <w:vMerge w:val="continue"/>
            <w:tcBorders>
              <w:top w:val="nil"/>
            </w:tcBorders>
          </w:tcPr>
          <w:p>
            <w:pPr>
              <w:rPr>
                <w:sz w:val="2"/>
                <w:szCs w:val="2"/>
              </w:rPr>
            </w:pPr>
          </w:p>
        </w:tc>
        <w:tc>
          <w:tcPr>
            <w:tcW w:w="144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800" w:type="dxa"/>
            <w:vMerge w:val="continue"/>
            <w:tcBorders>
              <w:top w:val="nil"/>
            </w:tcBorders>
          </w:tcPr>
          <w:p>
            <w:pPr>
              <w:rPr>
                <w:sz w:val="2"/>
                <w:szCs w:val="2"/>
              </w:rPr>
            </w:pPr>
          </w:p>
        </w:tc>
        <w:tc>
          <w:tcPr>
            <w:tcW w:w="540" w:type="dxa"/>
          </w:tcPr>
          <w:p>
            <w:pPr>
              <w:pStyle w:val="11"/>
              <w:spacing w:before="15" w:line="266" w:lineRule="auto"/>
              <w:ind w:left="160" w:right="146"/>
              <w:rPr>
                <w:rFonts w:hint="eastAsia" w:ascii="黑体" w:eastAsia="黑体"/>
                <w:sz w:val="22"/>
              </w:rPr>
            </w:pPr>
            <w:r>
              <w:rPr>
                <w:rFonts w:hint="eastAsia" w:ascii="黑体" w:eastAsia="黑体"/>
                <w:sz w:val="22"/>
              </w:rPr>
              <w:t>全社</w:t>
            </w:r>
          </w:p>
          <w:p>
            <w:pPr>
              <w:pStyle w:val="11"/>
              <w:spacing w:line="275" w:lineRule="exact"/>
              <w:ind w:left="160"/>
              <w:rPr>
                <w:rFonts w:hint="eastAsia" w:ascii="黑体" w:eastAsia="黑体"/>
                <w:sz w:val="22"/>
              </w:rPr>
            </w:pPr>
            <w:r>
              <w:rPr>
                <w:rFonts w:hint="eastAsia" w:ascii="黑体" w:eastAsia="黑体"/>
                <w:w w:val="100"/>
                <w:sz w:val="22"/>
              </w:rPr>
              <w:t>会</w:t>
            </w:r>
          </w:p>
        </w:tc>
        <w:tc>
          <w:tcPr>
            <w:tcW w:w="709" w:type="dxa"/>
          </w:tcPr>
          <w:p>
            <w:pPr>
              <w:pStyle w:val="11"/>
              <w:spacing w:before="171"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171"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5" w:line="266" w:lineRule="auto"/>
              <w:ind w:left="139" w:right="127"/>
              <w:jc w:val="center"/>
              <w:rPr>
                <w:rFonts w:hint="eastAsia" w:ascii="黑体" w:eastAsia="黑体"/>
                <w:sz w:val="22"/>
              </w:rPr>
            </w:pPr>
            <w:r>
              <w:rPr>
                <w:rFonts w:hint="eastAsia" w:ascii="黑体" w:eastAsia="黑体"/>
                <w:sz w:val="22"/>
              </w:rPr>
              <w:t>依申请公</w:t>
            </w:r>
          </w:p>
          <w:p>
            <w:pPr>
              <w:pStyle w:val="11"/>
              <w:spacing w:line="275" w:lineRule="exact"/>
              <w:ind w:left="10"/>
              <w:jc w:val="center"/>
              <w:rPr>
                <w:rFonts w:hint="eastAsia" w:ascii="黑体" w:eastAsia="黑体"/>
                <w:sz w:val="22"/>
              </w:rPr>
            </w:pPr>
            <w:r>
              <w:rPr>
                <w:rFonts w:hint="eastAsia" w:ascii="黑体" w:eastAsia="黑体"/>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tcPr>
          <w:p>
            <w:pPr>
              <w:pStyle w:val="11"/>
              <w:rPr>
                <w:rFonts w:ascii="宋体"/>
                <w:sz w:val="18"/>
              </w:rPr>
            </w:pPr>
          </w:p>
          <w:p>
            <w:pPr>
              <w:pStyle w:val="11"/>
              <w:spacing w:before="121"/>
              <w:ind w:left="11"/>
              <w:jc w:val="center"/>
              <w:rPr>
                <w:rFonts w:ascii="仿宋_GB2312"/>
                <w:sz w:val="18"/>
              </w:rPr>
            </w:pPr>
            <w:r>
              <w:rPr>
                <w:rFonts w:ascii="仿宋_GB2312"/>
                <w:sz w:val="18"/>
              </w:rPr>
              <w:t>1</w:t>
            </w:r>
          </w:p>
        </w:tc>
        <w:tc>
          <w:tcPr>
            <w:tcW w:w="720" w:type="dxa"/>
            <w:vMerge w:val="restart"/>
          </w:tcPr>
          <w:p>
            <w:pPr>
              <w:pStyle w:val="11"/>
              <w:rPr>
                <w:rFonts w:ascii="宋体"/>
                <w:sz w:val="18"/>
              </w:rPr>
            </w:pPr>
          </w:p>
          <w:p>
            <w:pPr>
              <w:pStyle w:val="11"/>
              <w:rPr>
                <w:rFonts w:ascii="宋体"/>
                <w:sz w:val="18"/>
              </w:rPr>
            </w:pPr>
          </w:p>
          <w:p>
            <w:pPr>
              <w:pStyle w:val="11"/>
              <w:spacing w:before="2"/>
              <w:rPr>
                <w:rFonts w:ascii="宋体"/>
                <w:sz w:val="16"/>
              </w:rPr>
            </w:pPr>
          </w:p>
          <w:p>
            <w:pPr>
              <w:pStyle w:val="11"/>
              <w:spacing w:line="324" w:lineRule="auto"/>
              <w:ind w:left="179" w:right="169"/>
              <w:rPr>
                <w:rFonts w:hint="eastAsia" w:ascii="仿宋_GB2312" w:eastAsia="仿宋_GB2312"/>
                <w:sz w:val="18"/>
              </w:rPr>
            </w:pPr>
            <w:r>
              <w:rPr>
                <w:rFonts w:hint="eastAsia" w:ascii="仿宋_GB2312" w:eastAsia="仿宋_GB2312"/>
                <w:sz w:val="18"/>
              </w:rPr>
              <w:t>综合业务</w:t>
            </w:r>
          </w:p>
        </w:tc>
        <w:tc>
          <w:tcPr>
            <w:tcW w:w="720" w:type="dxa"/>
          </w:tcPr>
          <w:p>
            <w:pPr>
              <w:pStyle w:val="11"/>
              <w:spacing w:before="40" w:line="324" w:lineRule="auto"/>
              <w:ind w:left="180" w:right="169"/>
              <w:rPr>
                <w:rFonts w:hint="eastAsia" w:ascii="仿宋_GB2312" w:eastAsia="仿宋_GB2312"/>
                <w:sz w:val="18"/>
              </w:rPr>
            </w:pPr>
            <w:r>
              <w:rPr>
                <w:rFonts w:hint="eastAsia" w:ascii="仿宋_GB2312" w:eastAsia="仿宋_GB2312"/>
                <w:spacing w:val="-10"/>
                <w:sz w:val="18"/>
              </w:rPr>
              <w:t>政策法规</w:t>
            </w:r>
          </w:p>
          <w:p>
            <w:pPr>
              <w:pStyle w:val="11"/>
              <w:spacing w:before="1"/>
              <w:ind w:left="180"/>
              <w:rPr>
                <w:rFonts w:hint="eastAsia" w:ascii="仿宋_GB2312" w:eastAsia="仿宋_GB2312"/>
                <w:sz w:val="18"/>
              </w:rPr>
            </w:pPr>
            <w:r>
              <w:rPr>
                <w:rFonts w:hint="eastAsia" w:ascii="仿宋_GB2312" w:eastAsia="仿宋_GB2312"/>
                <w:sz w:val="18"/>
              </w:rPr>
              <w:t>文件</w:t>
            </w:r>
          </w:p>
        </w:tc>
        <w:tc>
          <w:tcPr>
            <w:tcW w:w="2160" w:type="dxa"/>
          </w:tcPr>
          <w:p>
            <w:pPr>
              <w:pStyle w:val="11"/>
              <w:spacing w:before="4"/>
              <w:rPr>
                <w:rFonts w:ascii="宋体"/>
                <w:sz w:val="15"/>
              </w:rPr>
            </w:pPr>
          </w:p>
          <w:p>
            <w:pPr>
              <w:pStyle w:val="11"/>
              <w:spacing w:line="324" w:lineRule="auto"/>
              <w:ind w:left="108" w:right="241"/>
              <w:rPr>
                <w:rFonts w:hint="eastAsia" w:ascii="仿宋_GB2312" w:eastAsia="仿宋_GB2312"/>
                <w:sz w:val="18"/>
              </w:rPr>
            </w:pPr>
            <w:r>
              <w:rPr>
                <w:rFonts w:hint="eastAsia" w:ascii="仿宋_GB2312" w:eastAsia="仿宋_GB2312"/>
                <w:sz w:val="18"/>
              </w:rPr>
              <w:t>《社会救助暂行办法》各地配套政策法规文件</w:t>
            </w:r>
          </w:p>
        </w:tc>
        <w:tc>
          <w:tcPr>
            <w:tcW w:w="2520" w:type="dxa"/>
          </w:tcPr>
          <w:p>
            <w:pPr>
              <w:pStyle w:val="11"/>
              <w:rPr>
                <w:rFonts w:ascii="宋体"/>
                <w:sz w:val="18"/>
              </w:rPr>
            </w:pPr>
          </w:p>
          <w:p>
            <w:pPr>
              <w:pStyle w:val="11"/>
              <w:spacing w:before="121"/>
              <w:ind w:left="70" w:right="60"/>
              <w:jc w:val="center"/>
              <w:rPr>
                <w:rFonts w:hint="eastAsia" w:ascii="仿宋_GB2312" w:eastAsia="仿宋_GB2312"/>
                <w:sz w:val="18"/>
              </w:rPr>
            </w:pPr>
            <w:r>
              <w:rPr>
                <w:rFonts w:hint="eastAsia" w:ascii="仿宋_GB2312" w:eastAsia="仿宋_GB2312"/>
                <w:sz w:val="18"/>
              </w:rPr>
              <w:t>《信息公开条例》及相关规定</w:t>
            </w:r>
          </w:p>
        </w:tc>
        <w:tc>
          <w:tcPr>
            <w:tcW w:w="1440" w:type="dxa"/>
          </w:tcPr>
          <w:p>
            <w:pPr>
              <w:pStyle w:val="11"/>
              <w:spacing w:before="40" w:line="324" w:lineRule="auto"/>
              <w:ind w:left="107" w:right="39"/>
              <w:rPr>
                <w:rFonts w:hint="eastAsia" w:ascii="仿宋_GB2312" w:eastAsia="仿宋_GB2312"/>
                <w:sz w:val="18"/>
              </w:rPr>
            </w:pPr>
            <w:r>
              <w:rPr>
                <w:rFonts w:hint="eastAsia" w:ascii="仿宋_GB2312" w:eastAsia="仿宋_GB2312"/>
                <w:sz w:val="18"/>
              </w:rPr>
              <w:t>制定或获取信息之日起 10 个</w:t>
            </w:r>
          </w:p>
          <w:p>
            <w:pPr>
              <w:pStyle w:val="11"/>
              <w:spacing w:before="1"/>
              <w:ind w:left="107"/>
              <w:rPr>
                <w:rFonts w:hint="eastAsia" w:ascii="仿宋_GB2312" w:eastAsia="仿宋_GB2312"/>
                <w:sz w:val="18"/>
              </w:rPr>
            </w:pPr>
            <w:r>
              <w:rPr>
                <w:rFonts w:hint="eastAsia" w:ascii="仿宋_GB2312" w:eastAsia="仿宋_GB2312"/>
                <w:sz w:val="18"/>
              </w:rPr>
              <w:t>工作日内</w:t>
            </w:r>
          </w:p>
        </w:tc>
        <w:tc>
          <w:tcPr>
            <w:tcW w:w="1620" w:type="dxa"/>
            <w:vAlign w:val="center"/>
          </w:tcPr>
          <w:p>
            <w:pPr>
              <w:pStyle w:val="11"/>
              <w:spacing w:line="324" w:lineRule="auto"/>
              <w:ind w:left="108" w:right="39"/>
              <w:jc w:val="center"/>
              <w:rPr>
                <w:rFonts w:hint="eastAsia" w:ascii="仿宋_GB2312" w:eastAsia="仿宋_GB2312"/>
                <w:sz w:val="18"/>
                <w:lang w:eastAsia="zh-CN"/>
              </w:rPr>
            </w:pPr>
            <w:r>
              <w:rPr>
                <w:rFonts w:hint="eastAsia" w:ascii="仿宋_GB2312" w:eastAsia="仿宋_GB2312"/>
                <w:sz w:val="18"/>
                <w:lang w:eastAsia="zh-CN"/>
              </w:rPr>
              <w:t>乡镇政府、开发区管委会</w:t>
            </w:r>
          </w:p>
        </w:tc>
        <w:tc>
          <w:tcPr>
            <w:tcW w:w="1800" w:type="dxa"/>
          </w:tcPr>
          <w:p>
            <w:pPr>
              <w:pStyle w:val="11"/>
              <w:spacing w:before="4"/>
              <w:rPr>
                <w:rFonts w:ascii="宋体"/>
                <w:sz w:val="15"/>
              </w:rPr>
            </w:pPr>
          </w:p>
          <w:p>
            <w:pPr>
              <w:pStyle w:val="11"/>
              <w:numPr>
                <w:ilvl w:val="0"/>
                <w:numId w:val="7"/>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7"/>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spacing w:before="12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宋体"/>
                <w:sz w:val="18"/>
              </w:rPr>
            </w:pPr>
          </w:p>
          <w:p>
            <w:pPr>
              <w:pStyle w:val="11"/>
              <w:spacing w:before="123"/>
              <w:ind w:left="11"/>
              <w:jc w:val="center"/>
              <w:rPr>
                <w:rFonts w:ascii="仿宋_GB2312"/>
                <w:sz w:val="18"/>
              </w:rPr>
            </w:pPr>
            <w:r>
              <w:rPr>
                <w:rFonts w:ascii="仿宋_GB2312"/>
                <w:sz w:val="18"/>
              </w:rPr>
              <w:t>2</w:t>
            </w:r>
          </w:p>
        </w:tc>
        <w:tc>
          <w:tcPr>
            <w:tcW w:w="720" w:type="dxa"/>
            <w:vMerge w:val="continue"/>
            <w:tcBorders>
              <w:top w:val="nil"/>
            </w:tcBorders>
          </w:tcPr>
          <w:p>
            <w:pPr>
              <w:rPr>
                <w:sz w:val="2"/>
                <w:szCs w:val="2"/>
              </w:rPr>
            </w:pPr>
          </w:p>
        </w:tc>
        <w:tc>
          <w:tcPr>
            <w:tcW w:w="720" w:type="dxa"/>
          </w:tcPr>
          <w:p>
            <w:pPr>
              <w:pStyle w:val="11"/>
              <w:spacing w:before="6"/>
              <w:rPr>
                <w:rFonts w:ascii="宋体"/>
                <w:sz w:val="15"/>
              </w:rPr>
            </w:pPr>
          </w:p>
          <w:p>
            <w:pPr>
              <w:pStyle w:val="11"/>
              <w:spacing w:line="324" w:lineRule="auto"/>
              <w:ind w:left="180" w:right="169"/>
              <w:rPr>
                <w:rFonts w:hint="eastAsia" w:ascii="仿宋_GB2312" w:eastAsia="仿宋_GB2312"/>
                <w:sz w:val="18"/>
              </w:rPr>
            </w:pPr>
            <w:r>
              <w:rPr>
                <w:rFonts w:hint="eastAsia" w:ascii="仿宋_GB2312" w:eastAsia="仿宋_GB2312"/>
                <w:sz w:val="18"/>
              </w:rPr>
              <w:t>监督检查</w:t>
            </w:r>
          </w:p>
        </w:tc>
        <w:tc>
          <w:tcPr>
            <w:tcW w:w="2160" w:type="dxa"/>
          </w:tcPr>
          <w:p>
            <w:pPr>
              <w:pStyle w:val="11"/>
              <w:spacing w:before="6"/>
              <w:rPr>
                <w:rFonts w:ascii="宋体"/>
                <w:sz w:val="15"/>
              </w:rPr>
            </w:pPr>
          </w:p>
          <w:p>
            <w:pPr>
              <w:pStyle w:val="11"/>
              <w:spacing w:line="324" w:lineRule="auto"/>
              <w:ind w:left="108" w:right="241"/>
              <w:rPr>
                <w:rFonts w:hint="eastAsia" w:ascii="仿宋_GB2312" w:eastAsia="仿宋_GB2312"/>
                <w:sz w:val="18"/>
              </w:rPr>
            </w:pPr>
            <w:r>
              <w:rPr>
                <w:rFonts w:hint="eastAsia" w:ascii="仿宋_GB2312" w:eastAsia="仿宋_GB2312"/>
                <w:sz w:val="18"/>
              </w:rPr>
              <w:t>社会救助信访通讯地址社会救助投诉举报电话</w:t>
            </w:r>
          </w:p>
        </w:tc>
        <w:tc>
          <w:tcPr>
            <w:tcW w:w="2520" w:type="dxa"/>
          </w:tcPr>
          <w:p>
            <w:pPr>
              <w:pStyle w:val="11"/>
              <w:rPr>
                <w:rFonts w:ascii="宋体"/>
                <w:sz w:val="18"/>
              </w:rPr>
            </w:pPr>
          </w:p>
          <w:p>
            <w:pPr>
              <w:pStyle w:val="11"/>
              <w:spacing w:before="123"/>
              <w:ind w:left="70" w:right="60"/>
              <w:jc w:val="center"/>
              <w:rPr>
                <w:rFonts w:hint="eastAsia" w:ascii="仿宋_GB2312" w:eastAsia="仿宋_GB2312"/>
                <w:sz w:val="18"/>
              </w:rPr>
            </w:pPr>
            <w:r>
              <w:rPr>
                <w:rFonts w:hint="eastAsia" w:ascii="仿宋_GB2312" w:eastAsia="仿宋_GB2312"/>
                <w:sz w:val="18"/>
              </w:rPr>
              <w:t>《信息公开条例》及相关规定</w:t>
            </w:r>
          </w:p>
        </w:tc>
        <w:tc>
          <w:tcPr>
            <w:tcW w:w="1440" w:type="dxa"/>
          </w:tcPr>
          <w:p>
            <w:pPr>
              <w:pStyle w:val="11"/>
              <w:spacing w:before="42" w:line="324" w:lineRule="auto"/>
              <w:ind w:left="107" w:right="39"/>
              <w:rPr>
                <w:rFonts w:hint="eastAsia" w:ascii="仿宋_GB2312" w:eastAsia="仿宋_GB2312"/>
                <w:sz w:val="18"/>
              </w:rPr>
            </w:pPr>
            <w:r>
              <w:rPr>
                <w:rFonts w:hint="eastAsia" w:ascii="仿宋_GB2312" w:eastAsia="仿宋_GB2312"/>
                <w:sz w:val="18"/>
              </w:rPr>
              <w:t>制定或获取信息之日起 10 个</w:t>
            </w:r>
          </w:p>
          <w:p>
            <w:pPr>
              <w:pStyle w:val="11"/>
              <w:spacing w:before="1"/>
              <w:ind w:left="107"/>
              <w:rPr>
                <w:rFonts w:hint="eastAsia" w:ascii="仿宋_GB2312" w:eastAsia="仿宋_GB2312"/>
                <w:sz w:val="18"/>
              </w:rPr>
            </w:pPr>
            <w:r>
              <w:rPr>
                <w:rFonts w:hint="eastAsia" w:ascii="仿宋_GB2312" w:eastAsia="仿宋_GB2312"/>
                <w:sz w:val="18"/>
              </w:rPr>
              <w:t>工作日内</w:t>
            </w:r>
          </w:p>
        </w:tc>
        <w:tc>
          <w:tcPr>
            <w:tcW w:w="1620" w:type="dxa"/>
            <w:vAlign w:val="center"/>
          </w:tcPr>
          <w:p>
            <w:pPr>
              <w:spacing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numPr>
                <w:ilvl w:val="0"/>
                <w:numId w:val="8"/>
              </w:numPr>
              <w:tabs>
                <w:tab w:val="left" w:pos="289"/>
              </w:tabs>
              <w:spacing w:before="4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8"/>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8"/>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123"/>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3"/>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130"/>
              <w:ind w:left="11"/>
              <w:jc w:val="center"/>
              <w:rPr>
                <w:rFonts w:ascii="仿宋_GB2312"/>
                <w:sz w:val="18"/>
              </w:rPr>
            </w:pPr>
            <w:r>
              <w:rPr>
                <w:rFonts w:ascii="仿宋_GB2312"/>
                <w:sz w:val="18"/>
              </w:rPr>
              <w:t>3</w:t>
            </w:r>
          </w:p>
        </w:tc>
        <w:tc>
          <w:tcPr>
            <w:tcW w:w="72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1"/>
              <w:rPr>
                <w:rFonts w:ascii="宋体"/>
                <w:sz w:val="16"/>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最低生活保障</w:t>
            </w:r>
          </w:p>
        </w:tc>
        <w:tc>
          <w:tcPr>
            <w:tcW w:w="720" w:type="dxa"/>
          </w:tcPr>
          <w:p>
            <w:pPr>
              <w:pStyle w:val="11"/>
              <w:rPr>
                <w:rFonts w:ascii="宋体"/>
                <w:sz w:val="18"/>
              </w:rPr>
            </w:pPr>
          </w:p>
          <w:p>
            <w:pPr>
              <w:pStyle w:val="11"/>
              <w:spacing w:before="10"/>
              <w:rPr>
                <w:rFonts w:ascii="宋体"/>
                <w:sz w:val="21"/>
              </w:rPr>
            </w:pPr>
          </w:p>
          <w:p>
            <w:pPr>
              <w:pStyle w:val="11"/>
              <w:spacing w:line="324" w:lineRule="auto"/>
              <w:ind w:left="180" w:right="169"/>
              <w:jc w:val="both"/>
              <w:rPr>
                <w:rFonts w:hint="eastAsia" w:ascii="仿宋_GB2312" w:eastAsia="仿宋_GB2312"/>
                <w:sz w:val="18"/>
              </w:rPr>
            </w:pPr>
            <w:r>
              <w:rPr>
                <w:rFonts w:hint="eastAsia" w:ascii="仿宋_GB2312" w:eastAsia="仿宋_GB2312"/>
                <w:sz w:val="18"/>
              </w:rPr>
              <w:t>政策法规文件</w:t>
            </w:r>
          </w:p>
        </w:tc>
        <w:tc>
          <w:tcPr>
            <w:tcW w:w="2160" w:type="dxa"/>
          </w:tcPr>
          <w:p>
            <w:pPr>
              <w:pStyle w:val="11"/>
              <w:spacing w:before="42" w:line="324" w:lineRule="auto"/>
              <w:ind w:left="108" w:right="97"/>
              <w:rPr>
                <w:rFonts w:hint="eastAsia" w:ascii="仿宋_GB2312" w:eastAsia="仿宋_GB2312"/>
                <w:sz w:val="18"/>
              </w:rPr>
            </w:pPr>
            <w:r>
              <w:rPr>
                <w:rFonts w:hint="eastAsia" w:ascii="仿宋_GB2312" w:eastAsia="仿宋_GB2312"/>
                <w:sz w:val="18"/>
              </w:rPr>
              <w:t>《国务院关于进一步加强和改进最低生活保障</w:t>
            </w:r>
            <w:r>
              <w:rPr>
                <w:rFonts w:hint="eastAsia" w:ascii="仿宋_GB2312" w:eastAsia="仿宋_GB2312"/>
                <w:spacing w:val="-16"/>
                <w:sz w:val="18"/>
              </w:rPr>
              <w:t>工作的意见》</w:t>
            </w:r>
            <w:r>
              <w:rPr>
                <w:rFonts w:hint="eastAsia" w:ascii="仿宋_GB2312" w:eastAsia="仿宋_GB2312"/>
                <w:spacing w:val="-25"/>
                <w:sz w:val="18"/>
              </w:rPr>
              <w:t>、《最低生活</w:t>
            </w:r>
            <w:r>
              <w:rPr>
                <w:rFonts w:hint="eastAsia" w:ascii="仿宋_GB2312" w:eastAsia="仿宋_GB2312"/>
                <w:sz w:val="18"/>
              </w:rPr>
              <w:t>保障审核审批办法（试行</w:t>
            </w:r>
            <w:r>
              <w:rPr>
                <w:rFonts w:hint="eastAsia" w:ascii="仿宋_GB2312" w:eastAsia="仿宋_GB2312"/>
                <w:spacing w:val="-92"/>
                <w:sz w:val="18"/>
              </w:rPr>
              <w:t>）</w:t>
            </w:r>
            <w:r>
              <w:rPr>
                <w:rFonts w:hint="eastAsia" w:ascii="仿宋_GB2312" w:eastAsia="仿宋_GB2312"/>
                <w:spacing w:val="-17"/>
                <w:sz w:val="18"/>
              </w:rPr>
              <w:t>》、各地配套政策法规</w:t>
            </w:r>
          </w:p>
          <w:p>
            <w:pPr>
              <w:pStyle w:val="11"/>
              <w:spacing w:before="3"/>
              <w:ind w:left="108"/>
              <w:rPr>
                <w:rFonts w:hint="eastAsia" w:ascii="仿宋_GB2312" w:eastAsia="仿宋_GB2312"/>
                <w:sz w:val="18"/>
              </w:rPr>
            </w:pPr>
            <w:r>
              <w:rPr>
                <w:rFonts w:hint="eastAsia" w:ascii="仿宋_GB2312" w:eastAsia="仿宋_GB2312"/>
                <w:sz w:val="18"/>
              </w:rPr>
              <w:t>文件</w:t>
            </w:r>
          </w:p>
        </w:tc>
        <w:tc>
          <w:tcPr>
            <w:tcW w:w="2520" w:type="dxa"/>
          </w:tcPr>
          <w:p>
            <w:pPr>
              <w:pStyle w:val="11"/>
              <w:rPr>
                <w:rFonts w:ascii="宋体"/>
                <w:sz w:val="18"/>
              </w:rPr>
            </w:pPr>
          </w:p>
          <w:p>
            <w:pPr>
              <w:pStyle w:val="11"/>
              <w:rPr>
                <w:rFonts w:ascii="宋体"/>
                <w:sz w:val="18"/>
              </w:rPr>
            </w:pPr>
          </w:p>
          <w:p>
            <w:pPr>
              <w:pStyle w:val="11"/>
              <w:rPr>
                <w:rFonts w:ascii="宋体"/>
                <w:sz w:val="18"/>
              </w:rPr>
            </w:pPr>
          </w:p>
          <w:p>
            <w:pPr>
              <w:pStyle w:val="11"/>
              <w:spacing w:before="130"/>
              <w:ind w:left="70" w:right="60"/>
              <w:jc w:val="center"/>
              <w:rPr>
                <w:rFonts w:hint="eastAsia" w:ascii="仿宋_GB2312" w:eastAsia="仿宋_GB2312"/>
                <w:sz w:val="18"/>
              </w:rPr>
            </w:pPr>
            <w:r>
              <w:rPr>
                <w:rFonts w:hint="eastAsia" w:ascii="仿宋_GB2312" w:eastAsia="仿宋_GB2312"/>
                <w:sz w:val="18"/>
              </w:rPr>
              <w:t>《信息公开条例》及相关规定</w:t>
            </w:r>
          </w:p>
        </w:tc>
        <w:tc>
          <w:tcPr>
            <w:tcW w:w="1440" w:type="dxa"/>
          </w:tcPr>
          <w:p>
            <w:pPr>
              <w:pStyle w:val="11"/>
              <w:rPr>
                <w:rFonts w:ascii="宋体"/>
                <w:sz w:val="18"/>
              </w:rPr>
            </w:pPr>
          </w:p>
          <w:p>
            <w:pPr>
              <w:pStyle w:val="11"/>
              <w:spacing w:before="10"/>
              <w:rPr>
                <w:rFonts w:ascii="宋体"/>
                <w:sz w:val="21"/>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spacing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rPr>
                <w:rFonts w:ascii="宋体"/>
                <w:sz w:val="18"/>
              </w:rPr>
            </w:pPr>
          </w:p>
          <w:p>
            <w:pPr>
              <w:pStyle w:val="11"/>
              <w:spacing w:before="12"/>
              <w:rPr>
                <w:rFonts w:ascii="宋体"/>
                <w:sz w:val="15"/>
              </w:rPr>
            </w:pPr>
          </w:p>
          <w:p>
            <w:pPr>
              <w:pStyle w:val="11"/>
              <w:numPr>
                <w:ilvl w:val="0"/>
                <w:numId w:val="9"/>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9"/>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130"/>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spacing w:before="130"/>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9"/>
              <w:rPr>
                <w:rFonts w:ascii="宋体"/>
                <w:sz w:val="21"/>
              </w:rPr>
            </w:pPr>
          </w:p>
          <w:p>
            <w:pPr>
              <w:pStyle w:val="11"/>
              <w:ind w:left="11"/>
              <w:jc w:val="center"/>
              <w:rPr>
                <w:rFonts w:ascii="仿宋_GB2312"/>
                <w:sz w:val="18"/>
              </w:rPr>
            </w:pPr>
            <w:r>
              <w:rPr>
                <w:rFonts w:ascii="仿宋_GB2312"/>
                <w:sz w:val="18"/>
              </w:rPr>
              <w:t>4</w:t>
            </w:r>
          </w:p>
        </w:tc>
        <w:tc>
          <w:tcPr>
            <w:tcW w:w="720" w:type="dxa"/>
            <w:vMerge w:val="continue"/>
            <w:tcBorders>
              <w:top w:val="nil"/>
            </w:tcBorders>
          </w:tcPr>
          <w:p>
            <w:pPr>
              <w:rPr>
                <w:sz w:val="2"/>
                <w:szCs w:val="2"/>
              </w:rPr>
            </w:pPr>
          </w:p>
        </w:tc>
        <w:tc>
          <w:tcPr>
            <w:tcW w:w="720" w:type="dxa"/>
          </w:tcPr>
          <w:p>
            <w:pPr>
              <w:pStyle w:val="11"/>
              <w:rPr>
                <w:rFonts w:ascii="宋体"/>
                <w:sz w:val="18"/>
              </w:rPr>
            </w:pPr>
          </w:p>
          <w:p>
            <w:pPr>
              <w:pStyle w:val="11"/>
              <w:spacing w:before="122" w:line="324" w:lineRule="auto"/>
              <w:ind w:left="180" w:right="169"/>
              <w:rPr>
                <w:rFonts w:hint="eastAsia" w:ascii="仿宋_GB2312" w:eastAsia="仿宋_GB2312"/>
                <w:sz w:val="18"/>
              </w:rPr>
            </w:pPr>
            <w:r>
              <w:rPr>
                <w:rFonts w:hint="eastAsia" w:ascii="仿宋_GB2312" w:eastAsia="仿宋_GB2312"/>
                <w:sz w:val="18"/>
              </w:rPr>
              <w:t>办事指南</w:t>
            </w:r>
          </w:p>
        </w:tc>
        <w:tc>
          <w:tcPr>
            <w:tcW w:w="2160" w:type="dxa"/>
          </w:tcPr>
          <w:p>
            <w:pPr>
              <w:pStyle w:val="11"/>
              <w:spacing w:before="41" w:line="324" w:lineRule="auto"/>
              <w:ind w:left="108" w:right="7"/>
              <w:jc w:val="both"/>
              <w:rPr>
                <w:rFonts w:hint="eastAsia" w:ascii="仿宋_GB2312" w:eastAsia="仿宋_GB2312"/>
                <w:sz w:val="18"/>
              </w:rPr>
            </w:pPr>
            <w:r>
              <w:rPr>
                <w:rFonts w:hint="eastAsia" w:ascii="仿宋_GB2312" w:eastAsia="仿宋_GB2312"/>
                <w:spacing w:val="-4"/>
                <w:sz w:val="18"/>
              </w:rPr>
              <w:t>办理事项、办理条件、最</w:t>
            </w:r>
            <w:r>
              <w:rPr>
                <w:rFonts w:hint="eastAsia" w:ascii="仿宋_GB2312" w:eastAsia="仿宋_GB2312"/>
                <w:spacing w:val="-8"/>
                <w:sz w:val="18"/>
              </w:rPr>
              <w:t>低生活保障标准、申请材</w:t>
            </w:r>
            <w:r>
              <w:rPr>
                <w:rFonts w:hint="eastAsia" w:ascii="仿宋_GB2312" w:eastAsia="仿宋_GB2312"/>
                <w:spacing w:val="-16"/>
                <w:sz w:val="18"/>
              </w:rPr>
              <w:t>料、办理流程、办理时间、</w:t>
            </w:r>
          </w:p>
          <w:p>
            <w:pPr>
              <w:pStyle w:val="11"/>
              <w:spacing w:before="2"/>
              <w:ind w:left="108"/>
              <w:rPr>
                <w:rFonts w:hint="eastAsia" w:ascii="仿宋_GB2312" w:eastAsia="仿宋_GB2312"/>
                <w:sz w:val="18"/>
              </w:rPr>
            </w:pPr>
            <w:r>
              <w:rPr>
                <w:rFonts w:hint="eastAsia" w:ascii="仿宋_GB2312" w:eastAsia="仿宋_GB2312"/>
                <w:sz w:val="18"/>
              </w:rPr>
              <w:t>地点、联系方式</w:t>
            </w:r>
          </w:p>
        </w:tc>
        <w:tc>
          <w:tcPr>
            <w:tcW w:w="2520" w:type="dxa"/>
          </w:tcPr>
          <w:p>
            <w:pPr>
              <w:pStyle w:val="11"/>
              <w:spacing w:before="5"/>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9"/>
                <w:sz w:val="18"/>
              </w:rPr>
              <w:t>《国务院关于进一步加强和改进最低生活保障工作的意</w:t>
            </w:r>
            <w:r>
              <w:rPr>
                <w:rFonts w:hint="eastAsia" w:ascii="仿宋_GB2312" w:eastAsia="仿宋_GB2312"/>
                <w:spacing w:val="-11"/>
                <w:sz w:val="18"/>
              </w:rPr>
              <w:t>见》、各地相关政策法规文件</w:t>
            </w:r>
          </w:p>
        </w:tc>
        <w:tc>
          <w:tcPr>
            <w:tcW w:w="1440" w:type="dxa"/>
          </w:tcPr>
          <w:p>
            <w:pPr>
              <w:pStyle w:val="11"/>
              <w:spacing w:before="5"/>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spacing w:before="122"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numPr>
                <w:ilvl w:val="0"/>
                <w:numId w:val="10"/>
              </w:numPr>
              <w:tabs>
                <w:tab w:val="left" w:pos="289"/>
              </w:tabs>
              <w:spacing w:before="12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0"/>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spacing w:before="9"/>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9"/>
              <w:rPr>
                <w:rFonts w:ascii="宋体"/>
                <w:sz w:val="21"/>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宋体"/>
                <w:sz w:val="18"/>
              </w:rPr>
            </w:pPr>
          </w:p>
          <w:p>
            <w:pPr>
              <w:pStyle w:val="11"/>
              <w:spacing w:before="9"/>
              <w:rPr>
                <w:rFonts w:ascii="宋体"/>
                <w:sz w:val="21"/>
              </w:rPr>
            </w:pPr>
          </w:p>
          <w:p>
            <w:pPr>
              <w:pStyle w:val="11"/>
              <w:ind w:left="11"/>
              <w:jc w:val="center"/>
              <w:rPr>
                <w:rFonts w:ascii="仿宋_GB2312"/>
                <w:sz w:val="18"/>
              </w:rPr>
            </w:pPr>
            <w:r>
              <w:rPr>
                <w:rFonts w:ascii="仿宋_GB2312"/>
                <w:sz w:val="18"/>
              </w:rPr>
              <w:t>5</w:t>
            </w:r>
          </w:p>
        </w:tc>
        <w:tc>
          <w:tcPr>
            <w:tcW w:w="720" w:type="dxa"/>
          </w:tcPr>
          <w:p>
            <w:pPr>
              <w:pStyle w:val="11"/>
              <w:spacing w:before="4"/>
              <w:rPr>
                <w:rFonts w:ascii="宋体"/>
                <w:sz w:val="15"/>
              </w:rPr>
            </w:pPr>
          </w:p>
          <w:p>
            <w:pPr>
              <w:pStyle w:val="11"/>
              <w:spacing w:before="1" w:line="324" w:lineRule="auto"/>
              <w:ind w:left="179" w:right="169"/>
              <w:jc w:val="both"/>
              <w:rPr>
                <w:rFonts w:hint="eastAsia" w:ascii="仿宋_GB2312" w:eastAsia="仿宋_GB2312"/>
                <w:sz w:val="18"/>
              </w:rPr>
            </w:pPr>
            <w:r>
              <w:rPr>
                <w:rFonts w:hint="eastAsia" w:ascii="仿宋_GB2312" w:eastAsia="仿宋_GB2312"/>
                <w:sz w:val="18"/>
              </w:rPr>
              <w:t>最低生活保障</w:t>
            </w:r>
          </w:p>
        </w:tc>
        <w:tc>
          <w:tcPr>
            <w:tcW w:w="720" w:type="dxa"/>
          </w:tcPr>
          <w:p>
            <w:pPr>
              <w:pStyle w:val="11"/>
              <w:rPr>
                <w:rFonts w:ascii="宋体"/>
                <w:sz w:val="18"/>
              </w:rPr>
            </w:pPr>
          </w:p>
          <w:p>
            <w:pPr>
              <w:pStyle w:val="11"/>
              <w:spacing w:before="122" w:line="324" w:lineRule="auto"/>
              <w:ind w:left="180" w:right="169"/>
              <w:rPr>
                <w:rFonts w:hint="eastAsia" w:ascii="仿宋_GB2312" w:eastAsia="仿宋_GB2312"/>
                <w:sz w:val="18"/>
              </w:rPr>
            </w:pPr>
            <w:r>
              <w:rPr>
                <w:rFonts w:hint="eastAsia" w:ascii="仿宋_GB2312" w:eastAsia="仿宋_GB2312"/>
                <w:sz w:val="18"/>
              </w:rPr>
              <w:t>审核信息</w:t>
            </w:r>
          </w:p>
        </w:tc>
        <w:tc>
          <w:tcPr>
            <w:tcW w:w="2160" w:type="dxa"/>
          </w:tcPr>
          <w:p>
            <w:pPr>
              <w:pStyle w:val="11"/>
              <w:rPr>
                <w:rFonts w:ascii="宋体"/>
                <w:sz w:val="18"/>
              </w:rPr>
            </w:pPr>
          </w:p>
          <w:p>
            <w:pPr>
              <w:pStyle w:val="11"/>
              <w:spacing w:before="122" w:line="324" w:lineRule="auto"/>
              <w:ind w:left="108" w:right="96"/>
              <w:rPr>
                <w:rFonts w:hint="eastAsia" w:ascii="仿宋_GB2312" w:eastAsia="仿宋_GB2312"/>
                <w:sz w:val="18"/>
              </w:rPr>
            </w:pPr>
            <w:r>
              <w:rPr>
                <w:rFonts w:hint="eastAsia" w:ascii="仿宋_GB2312" w:eastAsia="仿宋_GB2312"/>
                <w:sz w:val="18"/>
              </w:rPr>
              <w:t>初审对象名单及相关信息</w:t>
            </w:r>
          </w:p>
        </w:tc>
        <w:tc>
          <w:tcPr>
            <w:tcW w:w="2520" w:type="dxa"/>
          </w:tcPr>
          <w:p>
            <w:pPr>
              <w:pStyle w:val="11"/>
              <w:spacing w:before="4"/>
              <w:rPr>
                <w:rFonts w:ascii="宋体"/>
                <w:sz w:val="15"/>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9"/>
                <w:sz w:val="18"/>
              </w:rPr>
              <w:t>《国务院关于进一步加强和改进最低生活保障工作的意</w:t>
            </w:r>
            <w:r>
              <w:rPr>
                <w:rFonts w:hint="eastAsia" w:ascii="仿宋_GB2312" w:eastAsia="仿宋_GB2312"/>
                <w:spacing w:val="-11"/>
                <w:sz w:val="18"/>
              </w:rPr>
              <w:t>见》、各地相关政策法规文件</w:t>
            </w:r>
          </w:p>
        </w:tc>
        <w:tc>
          <w:tcPr>
            <w:tcW w:w="1440" w:type="dxa"/>
          </w:tcPr>
          <w:p>
            <w:pPr>
              <w:pStyle w:val="11"/>
              <w:spacing w:before="41" w:line="324" w:lineRule="auto"/>
              <w:ind w:left="107" w:right="97"/>
              <w:jc w:val="both"/>
              <w:rPr>
                <w:rFonts w:hint="eastAsia" w:ascii="仿宋_GB2312" w:eastAsia="仿宋_GB2312"/>
                <w:sz w:val="18"/>
              </w:rPr>
            </w:pPr>
            <w:r>
              <w:rPr>
                <w:rFonts w:hint="eastAsia" w:ascii="仿宋_GB2312" w:eastAsia="仿宋_GB2312"/>
                <w:spacing w:val="20"/>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pacing w:val="-9"/>
                <w:sz w:val="18"/>
              </w:rPr>
              <w:t>工作日内，公示</w:t>
            </w:r>
          </w:p>
          <w:p>
            <w:pPr>
              <w:pStyle w:val="11"/>
              <w:spacing w:before="2"/>
              <w:ind w:left="107"/>
              <w:rPr>
                <w:rFonts w:hint="eastAsia" w:ascii="仿宋_GB2312" w:eastAsia="仿宋_GB2312"/>
                <w:sz w:val="18"/>
              </w:rPr>
            </w:pPr>
            <w:r>
              <w:rPr>
                <w:rFonts w:hint="eastAsia" w:ascii="仿宋_GB2312" w:eastAsia="仿宋_GB2312"/>
                <w:sz w:val="18"/>
              </w:rPr>
              <w:t>7 个工作日</w:t>
            </w:r>
          </w:p>
        </w:tc>
        <w:tc>
          <w:tcPr>
            <w:tcW w:w="1620" w:type="dxa"/>
            <w:vAlign w:val="center"/>
          </w:tcPr>
          <w:p>
            <w:pPr>
              <w:spacing w:before="122"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rPr>
                <w:rFonts w:ascii="宋体"/>
                <w:sz w:val="18"/>
              </w:rPr>
            </w:pPr>
          </w:p>
          <w:p>
            <w:pPr>
              <w:pStyle w:val="11"/>
              <w:spacing w:before="11"/>
              <w:rPr>
                <w:rFonts w:ascii="宋体"/>
                <w:sz w:val="15"/>
              </w:rPr>
            </w:pPr>
          </w:p>
          <w:p>
            <w:pPr>
              <w:pStyle w:val="11"/>
              <w:numPr>
                <w:ilvl w:val="0"/>
                <w:numId w:val="11"/>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9"/>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9"/>
              <w:rPr>
                <w:rFonts w:ascii="宋体"/>
                <w:sz w:val="21"/>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160"/>
        <w:gridCol w:w="2520"/>
        <w:gridCol w:w="1440"/>
        <w:gridCol w:w="1620"/>
        <w:gridCol w:w="1800"/>
        <w:gridCol w:w="54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宋体"/>
                <w:sz w:val="18"/>
              </w:rPr>
            </w:pPr>
          </w:p>
          <w:p>
            <w:pPr>
              <w:pStyle w:val="11"/>
              <w:spacing w:before="122"/>
              <w:ind w:left="225"/>
              <w:rPr>
                <w:rFonts w:ascii="仿宋_GB2312"/>
                <w:sz w:val="18"/>
              </w:rPr>
            </w:pPr>
            <w:r>
              <w:rPr>
                <w:rFonts w:ascii="仿宋_GB2312"/>
                <w:sz w:val="18"/>
              </w:rPr>
              <w:t>6</w:t>
            </w:r>
          </w:p>
        </w:tc>
        <w:tc>
          <w:tcPr>
            <w:tcW w:w="720" w:type="dxa"/>
          </w:tcPr>
          <w:p>
            <w:pPr>
              <w:pStyle w:val="11"/>
              <w:rPr>
                <w:rFonts w:ascii="Times New Roman"/>
                <w:sz w:val="18"/>
              </w:rPr>
            </w:pPr>
          </w:p>
        </w:tc>
        <w:tc>
          <w:tcPr>
            <w:tcW w:w="720" w:type="dxa"/>
          </w:tcPr>
          <w:p>
            <w:pPr>
              <w:pStyle w:val="11"/>
              <w:spacing w:before="4"/>
              <w:rPr>
                <w:rFonts w:ascii="宋体"/>
                <w:sz w:val="15"/>
              </w:rPr>
            </w:pPr>
          </w:p>
          <w:p>
            <w:pPr>
              <w:pStyle w:val="11"/>
              <w:spacing w:before="1" w:line="324" w:lineRule="auto"/>
              <w:ind w:left="180" w:right="169"/>
              <w:rPr>
                <w:rFonts w:hint="eastAsia" w:ascii="仿宋_GB2312" w:eastAsia="仿宋_GB2312"/>
                <w:sz w:val="18"/>
              </w:rPr>
            </w:pPr>
            <w:r>
              <w:rPr>
                <w:rFonts w:hint="eastAsia" w:ascii="仿宋_GB2312" w:eastAsia="仿宋_GB2312"/>
                <w:sz w:val="18"/>
              </w:rPr>
              <w:t>审批信息</w:t>
            </w:r>
          </w:p>
        </w:tc>
        <w:tc>
          <w:tcPr>
            <w:tcW w:w="2160" w:type="dxa"/>
          </w:tcPr>
          <w:p>
            <w:pPr>
              <w:pStyle w:val="11"/>
              <w:spacing w:before="4"/>
              <w:rPr>
                <w:rFonts w:ascii="宋体"/>
                <w:sz w:val="15"/>
              </w:rPr>
            </w:pPr>
          </w:p>
          <w:p>
            <w:pPr>
              <w:pStyle w:val="11"/>
              <w:spacing w:before="1" w:line="324" w:lineRule="auto"/>
              <w:ind w:left="108" w:right="96"/>
              <w:rPr>
                <w:rFonts w:hint="eastAsia" w:ascii="仿宋_GB2312" w:eastAsia="仿宋_GB2312"/>
                <w:sz w:val="18"/>
              </w:rPr>
            </w:pPr>
            <w:r>
              <w:rPr>
                <w:rFonts w:hint="eastAsia" w:ascii="仿宋_GB2312" w:eastAsia="仿宋_GB2312"/>
                <w:sz w:val="18"/>
              </w:rPr>
              <w:t>低保对象名单及相关信息</w:t>
            </w:r>
          </w:p>
        </w:tc>
        <w:tc>
          <w:tcPr>
            <w:tcW w:w="2520" w:type="dxa"/>
          </w:tcPr>
          <w:p>
            <w:pPr>
              <w:pStyle w:val="11"/>
              <w:spacing w:before="41"/>
              <w:ind w:left="107"/>
              <w:rPr>
                <w:rFonts w:hint="eastAsia" w:ascii="仿宋_GB2312" w:eastAsia="仿宋_GB2312"/>
                <w:sz w:val="18"/>
              </w:rPr>
            </w:pPr>
            <w:r>
              <w:rPr>
                <w:rFonts w:hint="eastAsia" w:ascii="仿宋_GB2312" w:eastAsia="仿宋_GB2312"/>
                <w:sz w:val="18"/>
              </w:rPr>
              <w:t>《国务院关于进一步加强和</w:t>
            </w:r>
          </w:p>
          <w:p>
            <w:pPr>
              <w:pStyle w:val="11"/>
              <w:spacing w:before="2" w:line="310" w:lineRule="atLeast"/>
              <w:ind w:left="107" w:right="39"/>
              <w:rPr>
                <w:rFonts w:hint="eastAsia" w:ascii="仿宋_GB2312" w:eastAsia="仿宋_GB2312"/>
                <w:sz w:val="18"/>
              </w:rPr>
            </w:pPr>
            <w:r>
              <w:rPr>
                <w:rFonts w:hint="eastAsia" w:ascii="仿宋_GB2312" w:eastAsia="仿宋_GB2312"/>
                <w:sz w:val="18"/>
              </w:rPr>
              <w:t>改进最低生活保障工作的意见》、各地相关政策法规文件</w:t>
            </w:r>
          </w:p>
        </w:tc>
        <w:tc>
          <w:tcPr>
            <w:tcW w:w="1440" w:type="dxa"/>
          </w:tcPr>
          <w:p>
            <w:pPr>
              <w:pStyle w:val="11"/>
              <w:spacing w:before="41"/>
              <w:ind w:left="107"/>
              <w:rPr>
                <w:rFonts w:hint="eastAsia" w:ascii="仿宋_GB2312" w:eastAsia="仿宋_GB2312"/>
                <w:sz w:val="18"/>
              </w:rPr>
            </w:pPr>
            <w:r>
              <w:rPr>
                <w:rFonts w:hint="eastAsia" w:ascii="仿宋_GB2312" w:eastAsia="仿宋_GB2312"/>
                <w:sz w:val="18"/>
              </w:rPr>
              <w:t>制定或获取信</w:t>
            </w:r>
          </w:p>
          <w:p>
            <w:pPr>
              <w:pStyle w:val="11"/>
              <w:spacing w:before="2" w:line="310" w:lineRule="atLeast"/>
              <w:ind w:left="107" w:right="40"/>
              <w:rPr>
                <w:rFonts w:hint="eastAsia" w:ascii="仿宋_GB2312" w:eastAsia="仿宋_GB2312"/>
                <w:sz w:val="18"/>
              </w:rPr>
            </w:pPr>
            <w:r>
              <w:rPr>
                <w:rFonts w:hint="eastAsia" w:ascii="仿宋_GB2312" w:eastAsia="仿宋_GB2312"/>
                <w:sz w:val="18"/>
              </w:rPr>
              <w:t>息之日起 10 个工作日内</w:t>
            </w:r>
          </w:p>
        </w:tc>
        <w:tc>
          <w:tcPr>
            <w:tcW w:w="1620" w:type="dxa"/>
            <w:vAlign w:val="center"/>
          </w:tcPr>
          <w:p>
            <w:pPr>
              <w:spacing w:before="1"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spacing w:before="4"/>
              <w:rPr>
                <w:rFonts w:ascii="宋体"/>
                <w:sz w:val="15"/>
              </w:rPr>
            </w:pPr>
          </w:p>
          <w:p>
            <w:pPr>
              <w:pStyle w:val="11"/>
              <w:numPr>
                <w:ilvl w:val="0"/>
                <w:numId w:val="12"/>
              </w:numPr>
              <w:tabs>
                <w:tab w:val="left" w:pos="289"/>
              </w:tabs>
              <w:spacing w:before="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122"/>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2"/>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0"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2"/>
              </w:rPr>
            </w:pPr>
          </w:p>
          <w:p>
            <w:pPr>
              <w:pStyle w:val="11"/>
              <w:ind w:left="225"/>
              <w:rPr>
                <w:rFonts w:ascii="仿宋_GB2312"/>
                <w:sz w:val="18"/>
              </w:rPr>
            </w:pPr>
            <w:r>
              <w:rPr>
                <w:rFonts w:ascii="仿宋_GB2312"/>
                <w:sz w:val="18"/>
              </w:rPr>
              <w:t>7</w:t>
            </w:r>
          </w:p>
        </w:tc>
        <w:tc>
          <w:tcPr>
            <w:tcW w:w="72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17"/>
              </w:rPr>
            </w:pPr>
          </w:p>
          <w:p>
            <w:pPr>
              <w:pStyle w:val="11"/>
              <w:spacing w:before="1" w:line="324" w:lineRule="auto"/>
              <w:ind w:left="179" w:right="169"/>
              <w:jc w:val="both"/>
              <w:rPr>
                <w:rFonts w:hint="eastAsia" w:ascii="仿宋_GB2312" w:eastAsia="仿宋_GB2312"/>
                <w:sz w:val="18"/>
              </w:rPr>
            </w:pPr>
            <w:r>
              <w:rPr>
                <w:rFonts w:hint="eastAsia" w:ascii="仿宋_GB2312" w:eastAsia="仿宋_GB2312"/>
                <w:sz w:val="18"/>
              </w:rPr>
              <w:t>特困人员救助供养</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6"/>
              </w:rPr>
            </w:pPr>
          </w:p>
          <w:p>
            <w:pPr>
              <w:pStyle w:val="11"/>
              <w:spacing w:line="324" w:lineRule="auto"/>
              <w:ind w:left="180" w:right="169"/>
              <w:jc w:val="both"/>
              <w:rPr>
                <w:rFonts w:hint="eastAsia" w:ascii="仿宋_GB2312" w:eastAsia="仿宋_GB2312"/>
                <w:sz w:val="18"/>
              </w:rPr>
            </w:pPr>
            <w:r>
              <w:rPr>
                <w:rFonts w:hint="eastAsia" w:ascii="仿宋_GB2312" w:eastAsia="仿宋_GB2312"/>
                <w:sz w:val="18"/>
              </w:rPr>
              <w:t>政策法规文件</w:t>
            </w:r>
          </w:p>
        </w:tc>
        <w:tc>
          <w:tcPr>
            <w:tcW w:w="2160" w:type="dxa"/>
          </w:tcPr>
          <w:p>
            <w:pPr>
              <w:pStyle w:val="11"/>
              <w:spacing w:before="40" w:line="324" w:lineRule="auto"/>
              <w:ind w:left="108" w:right="97"/>
              <w:rPr>
                <w:rFonts w:hint="eastAsia" w:ascii="仿宋_GB2312" w:eastAsia="仿宋_GB2312"/>
                <w:sz w:val="18"/>
              </w:rPr>
            </w:pPr>
            <w:r>
              <w:rPr>
                <w:rFonts w:hint="eastAsia" w:ascii="仿宋_GB2312" w:eastAsia="仿宋_GB2312"/>
                <w:sz w:val="18"/>
              </w:rPr>
              <w:t>《国务院关于进一步健全特困人员救助供养制</w:t>
            </w:r>
            <w:r>
              <w:rPr>
                <w:rFonts w:hint="eastAsia" w:ascii="仿宋_GB2312" w:eastAsia="仿宋_GB2312"/>
                <w:spacing w:val="-10"/>
                <w:sz w:val="18"/>
              </w:rPr>
              <w:t>度的意见》、民政部关于印发《特困人员认定办</w:t>
            </w:r>
            <w:r>
              <w:rPr>
                <w:rFonts w:hint="eastAsia" w:ascii="仿宋_GB2312" w:eastAsia="仿宋_GB2312"/>
                <w:spacing w:val="-8"/>
                <w:sz w:val="18"/>
              </w:rPr>
              <w:t>法》的通知、民政部关于贯彻落实《国务院关于进</w:t>
            </w:r>
            <w:r>
              <w:rPr>
                <w:rFonts w:hint="eastAsia" w:ascii="仿宋_GB2312" w:eastAsia="仿宋_GB2312"/>
                <w:sz w:val="18"/>
              </w:rPr>
              <w:t>一步健全特困人员救助供养制度的意见》的通</w:t>
            </w:r>
            <w:r>
              <w:rPr>
                <w:rFonts w:hint="eastAsia" w:ascii="仿宋_GB2312" w:eastAsia="仿宋_GB2312"/>
                <w:spacing w:val="-8"/>
                <w:sz w:val="18"/>
              </w:rPr>
              <w:t>知、各地配套政策法规文</w:t>
            </w:r>
          </w:p>
          <w:p>
            <w:pPr>
              <w:pStyle w:val="11"/>
              <w:spacing w:before="6"/>
              <w:ind w:left="108"/>
              <w:rPr>
                <w:rFonts w:hint="eastAsia" w:ascii="仿宋_GB2312" w:eastAsia="仿宋_GB2312"/>
                <w:sz w:val="18"/>
              </w:rPr>
            </w:pPr>
            <w:r>
              <w:rPr>
                <w:rFonts w:hint="eastAsia" w:ascii="仿宋_GB2312" w:eastAsia="仿宋_GB2312"/>
                <w:sz w:val="18"/>
              </w:rPr>
              <w:t>件</w:t>
            </w:r>
          </w:p>
        </w:tc>
        <w:tc>
          <w:tcPr>
            <w:tcW w:w="25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2"/>
              </w:rPr>
            </w:pPr>
          </w:p>
          <w:p>
            <w:pPr>
              <w:pStyle w:val="11"/>
              <w:ind w:left="70" w:right="60"/>
              <w:jc w:val="center"/>
              <w:rPr>
                <w:rFonts w:hint="eastAsia" w:ascii="仿宋_GB2312" w:eastAsia="仿宋_GB2312"/>
                <w:sz w:val="18"/>
              </w:rPr>
            </w:pPr>
            <w:r>
              <w:rPr>
                <w:rFonts w:hint="eastAsia" w:ascii="仿宋_GB2312" w:eastAsia="仿宋_GB2312"/>
                <w:sz w:val="18"/>
              </w:rPr>
              <w:t>《信息公开条例》及相关规定</w:t>
            </w:r>
          </w:p>
        </w:tc>
        <w:tc>
          <w:tcPr>
            <w:tcW w:w="14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6"/>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spacing w:before="135"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numPr>
                <w:ilvl w:val="0"/>
                <w:numId w:val="13"/>
              </w:numPr>
              <w:tabs>
                <w:tab w:val="left" w:pos="289"/>
              </w:tabs>
              <w:spacing w:before="135"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2"/>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2"/>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8"/>
              <w:rPr>
                <w:rFonts w:ascii="宋体"/>
                <w:sz w:val="21"/>
              </w:rPr>
            </w:pPr>
          </w:p>
          <w:p>
            <w:pPr>
              <w:pStyle w:val="11"/>
              <w:ind w:left="225"/>
              <w:rPr>
                <w:rFonts w:ascii="仿宋_GB2312"/>
                <w:sz w:val="18"/>
              </w:rPr>
            </w:pPr>
            <w:r>
              <w:rPr>
                <w:rFonts w:ascii="仿宋_GB2312"/>
                <w:sz w:val="18"/>
              </w:rPr>
              <w:t>8</w:t>
            </w:r>
          </w:p>
        </w:tc>
        <w:tc>
          <w:tcPr>
            <w:tcW w:w="720" w:type="dxa"/>
            <w:vMerge w:val="continue"/>
            <w:tcBorders>
              <w:top w:val="nil"/>
            </w:tcBorders>
          </w:tcPr>
          <w:p>
            <w:pPr>
              <w:rPr>
                <w:sz w:val="2"/>
                <w:szCs w:val="2"/>
              </w:rPr>
            </w:pPr>
          </w:p>
        </w:tc>
        <w:tc>
          <w:tcPr>
            <w:tcW w:w="720" w:type="dxa"/>
          </w:tcPr>
          <w:p>
            <w:pPr>
              <w:pStyle w:val="11"/>
              <w:rPr>
                <w:rFonts w:ascii="宋体"/>
                <w:sz w:val="18"/>
              </w:rPr>
            </w:pPr>
          </w:p>
          <w:p>
            <w:pPr>
              <w:pStyle w:val="11"/>
              <w:spacing w:before="121" w:line="324" w:lineRule="auto"/>
              <w:ind w:left="180" w:right="169"/>
              <w:rPr>
                <w:rFonts w:hint="eastAsia" w:ascii="仿宋_GB2312" w:eastAsia="仿宋_GB2312"/>
                <w:sz w:val="18"/>
              </w:rPr>
            </w:pPr>
            <w:r>
              <w:rPr>
                <w:rFonts w:hint="eastAsia" w:ascii="仿宋_GB2312" w:eastAsia="仿宋_GB2312"/>
                <w:sz w:val="18"/>
              </w:rPr>
              <w:t>办事指南</w:t>
            </w:r>
          </w:p>
        </w:tc>
        <w:tc>
          <w:tcPr>
            <w:tcW w:w="2160" w:type="dxa"/>
          </w:tcPr>
          <w:p>
            <w:pPr>
              <w:pStyle w:val="11"/>
              <w:spacing w:before="40" w:line="324" w:lineRule="auto"/>
              <w:ind w:left="108" w:right="61"/>
              <w:jc w:val="both"/>
              <w:rPr>
                <w:rFonts w:hint="eastAsia" w:ascii="仿宋_GB2312" w:eastAsia="仿宋_GB2312"/>
                <w:sz w:val="18"/>
              </w:rPr>
            </w:pPr>
            <w:r>
              <w:rPr>
                <w:rFonts w:hint="eastAsia" w:ascii="仿宋_GB2312" w:eastAsia="仿宋_GB2312"/>
                <w:sz w:val="18"/>
              </w:rPr>
              <w:t>办理事项、办理条件、救助供养标准、申请材料、办理流程、办理时间、地</w:t>
            </w:r>
          </w:p>
          <w:p>
            <w:pPr>
              <w:pStyle w:val="11"/>
              <w:spacing w:before="2"/>
              <w:ind w:left="108"/>
              <w:rPr>
                <w:rFonts w:hint="eastAsia" w:ascii="仿宋_GB2312" w:eastAsia="仿宋_GB2312"/>
                <w:sz w:val="18"/>
              </w:rPr>
            </w:pPr>
            <w:r>
              <w:rPr>
                <w:rFonts w:hint="eastAsia" w:ascii="仿宋_GB2312" w:eastAsia="仿宋_GB2312"/>
                <w:sz w:val="18"/>
              </w:rPr>
              <w:t>点、联系方式</w:t>
            </w:r>
          </w:p>
        </w:tc>
        <w:tc>
          <w:tcPr>
            <w:tcW w:w="2520" w:type="dxa"/>
          </w:tcPr>
          <w:p>
            <w:pPr>
              <w:pStyle w:val="11"/>
              <w:spacing w:before="4"/>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9"/>
                <w:sz w:val="18"/>
              </w:rPr>
              <w:t>《国务院关于进一步健全特</w:t>
            </w:r>
            <w:r>
              <w:rPr>
                <w:rFonts w:hint="eastAsia" w:ascii="仿宋_GB2312" w:eastAsia="仿宋_GB2312"/>
                <w:spacing w:val="27"/>
                <w:sz w:val="18"/>
              </w:rPr>
              <w:t>困人员救助供养制度的意</w:t>
            </w:r>
            <w:r>
              <w:rPr>
                <w:rFonts w:hint="eastAsia" w:ascii="仿宋_GB2312" w:eastAsia="仿宋_GB2312"/>
                <w:spacing w:val="-11"/>
                <w:sz w:val="18"/>
              </w:rPr>
              <w:t>见》、各地相关政策法规文件</w:t>
            </w:r>
          </w:p>
        </w:tc>
        <w:tc>
          <w:tcPr>
            <w:tcW w:w="1440" w:type="dxa"/>
          </w:tcPr>
          <w:p>
            <w:pPr>
              <w:pStyle w:val="11"/>
              <w:spacing w:before="4"/>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spacing w:before="121"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numPr>
                <w:ilvl w:val="0"/>
                <w:numId w:val="14"/>
              </w:numPr>
              <w:tabs>
                <w:tab w:val="left" w:pos="289"/>
              </w:tabs>
              <w:spacing w:before="12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4"/>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spacing w:before="8"/>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8"/>
              <w:rPr>
                <w:rFonts w:ascii="宋体"/>
                <w:sz w:val="21"/>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宋体"/>
                <w:sz w:val="18"/>
              </w:rPr>
            </w:pPr>
          </w:p>
          <w:p>
            <w:pPr>
              <w:pStyle w:val="11"/>
              <w:spacing w:before="10"/>
              <w:rPr>
                <w:rFonts w:ascii="宋体"/>
                <w:sz w:val="21"/>
              </w:rPr>
            </w:pPr>
          </w:p>
          <w:p>
            <w:pPr>
              <w:pStyle w:val="11"/>
              <w:ind w:left="225"/>
              <w:rPr>
                <w:rFonts w:ascii="仿宋_GB2312"/>
                <w:sz w:val="18"/>
              </w:rPr>
            </w:pPr>
            <w:r>
              <w:rPr>
                <w:rFonts w:ascii="仿宋_GB2312"/>
                <w:sz w:val="18"/>
              </w:rPr>
              <w:t>9</w:t>
            </w:r>
          </w:p>
        </w:tc>
        <w:tc>
          <w:tcPr>
            <w:tcW w:w="720" w:type="dxa"/>
            <w:vMerge w:val="restart"/>
          </w:tcPr>
          <w:p>
            <w:pPr>
              <w:pStyle w:val="11"/>
              <w:rPr>
                <w:rFonts w:ascii="宋体"/>
                <w:sz w:val="18"/>
              </w:rPr>
            </w:pPr>
          </w:p>
          <w:p>
            <w:pPr>
              <w:pStyle w:val="11"/>
              <w:spacing w:before="2"/>
              <w:rPr>
                <w:rFonts w:ascii="宋体"/>
                <w:sz w:val="22"/>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特困人员救助供养</w:t>
            </w:r>
          </w:p>
        </w:tc>
        <w:tc>
          <w:tcPr>
            <w:tcW w:w="720" w:type="dxa"/>
          </w:tcPr>
          <w:p>
            <w:pPr>
              <w:pStyle w:val="11"/>
              <w:rPr>
                <w:rFonts w:ascii="宋体"/>
                <w:sz w:val="18"/>
              </w:rPr>
            </w:pPr>
          </w:p>
          <w:p>
            <w:pPr>
              <w:pStyle w:val="11"/>
              <w:spacing w:before="123" w:line="324" w:lineRule="auto"/>
              <w:ind w:left="180" w:right="169"/>
              <w:rPr>
                <w:rFonts w:hint="eastAsia" w:ascii="仿宋_GB2312" w:eastAsia="仿宋_GB2312"/>
                <w:sz w:val="18"/>
              </w:rPr>
            </w:pPr>
            <w:r>
              <w:rPr>
                <w:rFonts w:hint="eastAsia" w:ascii="仿宋_GB2312" w:eastAsia="仿宋_GB2312"/>
                <w:sz w:val="18"/>
              </w:rPr>
              <w:t>审核信息</w:t>
            </w:r>
          </w:p>
        </w:tc>
        <w:tc>
          <w:tcPr>
            <w:tcW w:w="2160" w:type="dxa"/>
          </w:tcPr>
          <w:p>
            <w:pPr>
              <w:pStyle w:val="11"/>
              <w:rPr>
                <w:rFonts w:ascii="宋体"/>
                <w:sz w:val="18"/>
              </w:rPr>
            </w:pPr>
          </w:p>
          <w:p>
            <w:pPr>
              <w:pStyle w:val="11"/>
              <w:spacing w:before="123" w:line="324" w:lineRule="auto"/>
              <w:ind w:left="108" w:right="96"/>
              <w:rPr>
                <w:rFonts w:hint="eastAsia" w:ascii="仿宋_GB2312" w:eastAsia="仿宋_GB2312"/>
                <w:sz w:val="18"/>
              </w:rPr>
            </w:pPr>
            <w:r>
              <w:rPr>
                <w:rFonts w:hint="eastAsia" w:ascii="仿宋_GB2312" w:eastAsia="仿宋_GB2312"/>
                <w:sz w:val="18"/>
              </w:rPr>
              <w:t>初审对象名单及相关信息、终止供养名单</w:t>
            </w:r>
          </w:p>
        </w:tc>
        <w:tc>
          <w:tcPr>
            <w:tcW w:w="2520" w:type="dxa"/>
          </w:tcPr>
          <w:p>
            <w:pPr>
              <w:pStyle w:val="11"/>
              <w:spacing w:before="6"/>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9"/>
                <w:sz w:val="18"/>
              </w:rPr>
              <w:t>《国务院关于进一步健全特</w:t>
            </w:r>
            <w:r>
              <w:rPr>
                <w:rFonts w:hint="eastAsia" w:ascii="仿宋_GB2312" w:eastAsia="仿宋_GB2312"/>
                <w:spacing w:val="27"/>
                <w:sz w:val="18"/>
              </w:rPr>
              <w:t>困人员救助供养制度的意</w:t>
            </w:r>
            <w:r>
              <w:rPr>
                <w:rFonts w:hint="eastAsia" w:ascii="仿宋_GB2312" w:eastAsia="仿宋_GB2312"/>
                <w:spacing w:val="-11"/>
                <w:sz w:val="18"/>
              </w:rPr>
              <w:t>见》、各地相关政策法规文件</w:t>
            </w:r>
          </w:p>
        </w:tc>
        <w:tc>
          <w:tcPr>
            <w:tcW w:w="1440" w:type="dxa"/>
          </w:tcPr>
          <w:p>
            <w:pPr>
              <w:pStyle w:val="11"/>
              <w:spacing w:before="42" w:line="324" w:lineRule="auto"/>
              <w:ind w:left="107" w:right="97"/>
              <w:jc w:val="both"/>
              <w:rPr>
                <w:rFonts w:hint="eastAsia" w:ascii="仿宋_GB2312" w:eastAsia="仿宋_GB2312"/>
                <w:sz w:val="18"/>
              </w:rPr>
            </w:pPr>
            <w:r>
              <w:rPr>
                <w:rFonts w:hint="eastAsia" w:ascii="仿宋_GB2312" w:eastAsia="仿宋_GB2312"/>
                <w:spacing w:val="20"/>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pacing w:val="-9"/>
                <w:sz w:val="18"/>
              </w:rPr>
              <w:t>工作日内，公示</w:t>
            </w:r>
          </w:p>
          <w:p>
            <w:pPr>
              <w:pStyle w:val="11"/>
              <w:spacing w:before="2"/>
              <w:ind w:left="107"/>
              <w:rPr>
                <w:rFonts w:hint="eastAsia" w:ascii="仿宋_GB2312" w:eastAsia="仿宋_GB2312"/>
                <w:sz w:val="18"/>
              </w:rPr>
            </w:pPr>
            <w:r>
              <w:rPr>
                <w:rFonts w:hint="eastAsia" w:ascii="仿宋_GB2312" w:eastAsia="仿宋_GB2312"/>
                <w:sz w:val="18"/>
              </w:rPr>
              <w:t>7 个工作日</w:t>
            </w:r>
          </w:p>
        </w:tc>
        <w:tc>
          <w:tcPr>
            <w:tcW w:w="1620" w:type="dxa"/>
            <w:vAlign w:val="center"/>
          </w:tcPr>
          <w:p>
            <w:pPr>
              <w:spacing w:before="123"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rPr>
                <w:rFonts w:ascii="宋体"/>
                <w:sz w:val="18"/>
              </w:rPr>
            </w:pPr>
          </w:p>
          <w:p>
            <w:pPr>
              <w:pStyle w:val="11"/>
              <w:spacing w:before="12"/>
              <w:rPr>
                <w:rFonts w:ascii="宋体"/>
                <w:sz w:val="15"/>
              </w:rPr>
            </w:pPr>
          </w:p>
          <w:p>
            <w:pPr>
              <w:pStyle w:val="11"/>
              <w:numPr>
                <w:ilvl w:val="0"/>
                <w:numId w:val="15"/>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10"/>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0"/>
              <w:rPr>
                <w:rFonts w:ascii="宋体"/>
                <w:sz w:val="21"/>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tcPr>
          <w:p>
            <w:pPr>
              <w:pStyle w:val="11"/>
              <w:rPr>
                <w:rFonts w:ascii="宋体"/>
                <w:sz w:val="18"/>
              </w:rPr>
            </w:pPr>
          </w:p>
          <w:p>
            <w:pPr>
              <w:pStyle w:val="11"/>
              <w:spacing w:before="123"/>
              <w:ind w:left="180"/>
              <w:rPr>
                <w:rFonts w:ascii="仿宋_GB2312"/>
                <w:sz w:val="18"/>
              </w:rPr>
            </w:pPr>
            <w:r>
              <w:rPr>
                <w:rFonts w:ascii="仿宋_GB2312"/>
                <w:sz w:val="18"/>
              </w:rPr>
              <w:t>10</w:t>
            </w:r>
          </w:p>
        </w:tc>
        <w:tc>
          <w:tcPr>
            <w:tcW w:w="720" w:type="dxa"/>
            <w:vMerge w:val="continue"/>
            <w:tcBorders>
              <w:top w:val="nil"/>
            </w:tcBorders>
          </w:tcPr>
          <w:p>
            <w:pPr>
              <w:rPr>
                <w:sz w:val="2"/>
                <w:szCs w:val="2"/>
              </w:rPr>
            </w:pPr>
          </w:p>
        </w:tc>
        <w:tc>
          <w:tcPr>
            <w:tcW w:w="720" w:type="dxa"/>
          </w:tcPr>
          <w:p>
            <w:pPr>
              <w:pStyle w:val="11"/>
              <w:spacing w:before="5"/>
              <w:rPr>
                <w:rFonts w:ascii="宋体"/>
                <w:sz w:val="15"/>
              </w:rPr>
            </w:pPr>
          </w:p>
          <w:p>
            <w:pPr>
              <w:pStyle w:val="11"/>
              <w:spacing w:line="324" w:lineRule="auto"/>
              <w:ind w:left="180" w:right="169"/>
              <w:rPr>
                <w:rFonts w:hint="eastAsia" w:ascii="仿宋_GB2312" w:eastAsia="仿宋_GB2312"/>
                <w:sz w:val="18"/>
              </w:rPr>
            </w:pPr>
            <w:r>
              <w:rPr>
                <w:rFonts w:hint="eastAsia" w:ascii="仿宋_GB2312" w:eastAsia="仿宋_GB2312"/>
                <w:sz w:val="18"/>
              </w:rPr>
              <w:t>审批信息</w:t>
            </w:r>
          </w:p>
        </w:tc>
        <w:tc>
          <w:tcPr>
            <w:tcW w:w="2160" w:type="dxa"/>
          </w:tcPr>
          <w:p>
            <w:pPr>
              <w:pStyle w:val="11"/>
              <w:spacing w:before="5"/>
              <w:rPr>
                <w:rFonts w:ascii="宋体"/>
                <w:sz w:val="15"/>
              </w:rPr>
            </w:pPr>
          </w:p>
          <w:p>
            <w:pPr>
              <w:pStyle w:val="11"/>
              <w:spacing w:line="324" w:lineRule="auto"/>
              <w:ind w:left="108" w:right="96"/>
              <w:rPr>
                <w:rFonts w:hint="eastAsia" w:ascii="仿宋_GB2312" w:eastAsia="仿宋_GB2312"/>
                <w:sz w:val="18"/>
              </w:rPr>
            </w:pPr>
            <w:r>
              <w:rPr>
                <w:rFonts w:hint="eastAsia" w:ascii="仿宋_GB2312" w:eastAsia="仿宋_GB2312"/>
                <w:sz w:val="18"/>
              </w:rPr>
              <w:t>特困人员名单及相关信息</w:t>
            </w:r>
          </w:p>
        </w:tc>
        <w:tc>
          <w:tcPr>
            <w:tcW w:w="2520" w:type="dxa"/>
          </w:tcPr>
          <w:p>
            <w:pPr>
              <w:pStyle w:val="11"/>
              <w:spacing w:before="41" w:line="324" w:lineRule="auto"/>
              <w:ind w:left="107" w:right="96"/>
              <w:rPr>
                <w:rFonts w:hint="eastAsia" w:ascii="仿宋_GB2312" w:eastAsia="仿宋_GB2312"/>
                <w:sz w:val="18"/>
              </w:rPr>
            </w:pPr>
            <w:r>
              <w:rPr>
                <w:rFonts w:hint="eastAsia" w:ascii="仿宋_GB2312" w:eastAsia="仿宋_GB2312"/>
                <w:spacing w:val="9"/>
                <w:sz w:val="18"/>
              </w:rPr>
              <w:t>《国务院关于进一步健全特</w:t>
            </w:r>
            <w:r>
              <w:rPr>
                <w:rFonts w:hint="eastAsia" w:ascii="仿宋_GB2312" w:eastAsia="仿宋_GB2312"/>
                <w:spacing w:val="27"/>
                <w:sz w:val="18"/>
              </w:rPr>
              <w:t>困人员救助供养制度的意</w:t>
            </w:r>
          </w:p>
          <w:p>
            <w:pPr>
              <w:pStyle w:val="11"/>
              <w:spacing w:before="2"/>
              <w:ind w:left="107"/>
              <w:rPr>
                <w:rFonts w:hint="eastAsia" w:ascii="仿宋_GB2312" w:eastAsia="仿宋_GB2312"/>
                <w:sz w:val="18"/>
              </w:rPr>
            </w:pPr>
            <w:r>
              <w:rPr>
                <w:rFonts w:hint="eastAsia" w:ascii="仿宋_GB2312" w:eastAsia="仿宋_GB2312"/>
                <w:spacing w:val="-11"/>
                <w:sz w:val="18"/>
              </w:rPr>
              <w:t>见》、各地相关政策法规文件</w:t>
            </w:r>
          </w:p>
        </w:tc>
        <w:tc>
          <w:tcPr>
            <w:tcW w:w="1440" w:type="dxa"/>
          </w:tcPr>
          <w:p>
            <w:pPr>
              <w:pStyle w:val="11"/>
              <w:spacing w:before="41" w:line="324" w:lineRule="auto"/>
              <w:ind w:left="107" w:right="39"/>
              <w:rPr>
                <w:rFonts w:hint="eastAsia" w:ascii="仿宋_GB2312" w:eastAsia="仿宋_GB2312"/>
                <w:sz w:val="18"/>
              </w:rPr>
            </w:pPr>
            <w:r>
              <w:rPr>
                <w:rFonts w:hint="eastAsia" w:ascii="仿宋_GB2312" w:eastAsia="仿宋_GB2312"/>
                <w:sz w:val="18"/>
              </w:rPr>
              <w:t>制定或获取信息之日起 10 个</w:t>
            </w:r>
          </w:p>
          <w:p>
            <w:pPr>
              <w:pStyle w:val="11"/>
              <w:spacing w:before="2"/>
              <w:ind w:left="107"/>
              <w:rPr>
                <w:rFonts w:hint="eastAsia" w:ascii="仿宋_GB2312" w:eastAsia="仿宋_GB2312"/>
                <w:sz w:val="18"/>
              </w:rPr>
            </w:pPr>
            <w:r>
              <w:rPr>
                <w:rFonts w:hint="eastAsia" w:ascii="仿宋_GB2312" w:eastAsia="仿宋_GB2312"/>
                <w:sz w:val="18"/>
              </w:rPr>
              <w:t>工作日内</w:t>
            </w:r>
          </w:p>
        </w:tc>
        <w:tc>
          <w:tcPr>
            <w:tcW w:w="1620" w:type="dxa"/>
            <w:vAlign w:val="center"/>
          </w:tcPr>
          <w:p>
            <w:pPr>
              <w:spacing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spacing w:before="5"/>
              <w:rPr>
                <w:rFonts w:ascii="宋体"/>
                <w:sz w:val="15"/>
              </w:rPr>
            </w:pPr>
          </w:p>
          <w:p>
            <w:pPr>
              <w:pStyle w:val="11"/>
              <w:numPr>
                <w:ilvl w:val="0"/>
                <w:numId w:val="16"/>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6"/>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123"/>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3"/>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129"/>
              <w:ind w:left="180"/>
              <w:rPr>
                <w:rFonts w:ascii="仿宋_GB2312"/>
                <w:sz w:val="18"/>
              </w:rPr>
            </w:pPr>
            <w:r>
              <w:rPr>
                <w:rFonts w:ascii="仿宋_GB2312"/>
                <w:sz w:val="18"/>
              </w:rPr>
              <w:t>11</w:t>
            </w:r>
          </w:p>
        </w:tc>
        <w:tc>
          <w:tcPr>
            <w:tcW w:w="720" w:type="dxa"/>
          </w:tcPr>
          <w:p>
            <w:pPr>
              <w:pStyle w:val="11"/>
              <w:rPr>
                <w:rFonts w:ascii="宋体"/>
                <w:sz w:val="18"/>
              </w:rPr>
            </w:pPr>
          </w:p>
          <w:p>
            <w:pPr>
              <w:pStyle w:val="11"/>
              <w:rPr>
                <w:rFonts w:ascii="宋体"/>
                <w:sz w:val="18"/>
              </w:rPr>
            </w:pPr>
          </w:p>
          <w:p>
            <w:pPr>
              <w:pStyle w:val="11"/>
              <w:spacing w:before="11"/>
              <w:rPr>
                <w:rFonts w:ascii="宋体"/>
                <w:sz w:val="15"/>
              </w:rPr>
            </w:pPr>
          </w:p>
          <w:p>
            <w:pPr>
              <w:pStyle w:val="11"/>
              <w:spacing w:before="1" w:line="324" w:lineRule="auto"/>
              <w:ind w:left="179" w:right="169"/>
              <w:rPr>
                <w:rFonts w:hint="eastAsia" w:ascii="仿宋_GB2312" w:eastAsia="仿宋_GB2312"/>
                <w:sz w:val="18"/>
              </w:rPr>
            </w:pPr>
            <w:r>
              <w:rPr>
                <w:rFonts w:hint="eastAsia" w:ascii="仿宋_GB2312" w:eastAsia="仿宋_GB2312"/>
                <w:sz w:val="18"/>
              </w:rPr>
              <w:t>临时救助</w:t>
            </w:r>
          </w:p>
        </w:tc>
        <w:tc>
          <w:tcPr>
            <w:tcW w:w="720" w:type="dxa"/>
          </w:tcPr>
          <w:p>
            <w:pPr>
              <w:pStyle w:val="11"/>
              <w:rPr>
                <w:rFonts w:ascii="宋体"/>
                <w:sz w:val="18"/>
              </w:rPr>
            </w:pPr>
          </w:p>
          <w:p>
            <w:pPr>
              <w:pStyle w:val="11"/>
              <w:spacing w:before="9"/>
              <w:rPr>
                <w:rFonts w:ascii="宋体"/>
                <w:sz w:val="21"/>
              </w:rPr>
            </w:pPr>
          </w:p>
          <w:p>
            <w:pPr>
              <w:pStyle w:val="11"/>
              <w:spacing w:line="324" w:lineRule="auto"/>
              <w:ind w:left="180" w:right="169"/>
              <w:jc w:val="both"/>
              <w:rPr>
                <w:rFonts w:hint="eastAsia" w:ascii="仿宋_GB2312" w:eastAsia="仿宋_GB2312"/>
                <w:sz w:val="18"/>
              </w:rPr>
            </w:pPr>
            <w:r>
              <w:rPr>
                <w:rFonts w:hint="eastAsia" w:ascii="仿宋_GB2312" w:eastAsia="仿宋_GB2312"/>
                <w:sz w:val="18"/>
              </w:rPr>
              <w:t>政策法规文件</w:t>
            </w:r>
          </w:p>
        </w:tc>
        <w:tc>
          <w:tcPr>
            <w:tcW w:w="2160" w:type="dxa"/>
          </w:tcPr>
          <w:p>
            <w:pPr>
              <w:pStyle w:val="11"/>
              <w:spacing w:before="41" w:line="324" w:lineRule="auto"/>
              <w:ind w:left="108" w:right="7"/>
              <w:rPr>
                <w:rFonts w:hint="eastAsia" w:ascii="仿宋_GB2312" w:eastAsia="仿宋_GB2312"/>
                <w:sz w:val="18"/>
              </w:rPr>
            </w:pPr>
            <w:r>
              <w:rPr>
                <w:rFonts w:hint="eastAsia" w:ascii="仿宋_GB2312" w:eastAsia="仿宋_GB2312"/>
                <w:spacing w:val="12"/>
                <w:sz w:val="18"/>
              </w:rPr>
              <w:t>《国务院关于全面建立</w:t>
            </w:r>
            <w:r>
              <w:rPr>
                <w:rFonts w:hint="eastAsia" w:ascii="仿宋_GB2312" w:eastAsia="仿宋_GB2312"/>
                <w:spacing w:val="2"/>
                <w:sz w:val="18"/>
              </w:rPr>
              <w:t>临时救助制度的通知》、</w:t>
            </w:r>
          </w:p>
          <w:p>
            <w:pPr>
              <w:pStyle w:val="11"/>
              <w:spacing w:before="1" w:line="324" w:lineRule="auto"/>
              <w:ind w:left="108" w:right="96"/>
              <w:jc w:val="both"/>
              <w:rPr>
                <w:rFonts w:hint="eastAsia" w:ascii="仿宋_GB2312" w:eastAsia="仿宋_GB2312"/>
                <w:sz w:val="18"/>
              </w:rPr>
            </w:pPr>
            <w:r>
              <w:rPr>
                <w:rFonts w:hint="eastAsia" w:ascii="仿宋_GB2312" w:eastAsia="仿宋_GB2312"/>
                <w:spacing w:val="3"/>
                <w:sz w:val="18"/>
              </w:rPr>
              <w:t>《民政部 财政部关于进</w:t>
            </w:r>
            <w:r>
              <w:rPr>
                <w:rFonts w:hint="eastAsia" w:ascii="仿宋_GB2312" w:eastAsia="仿宋_GB2312"/>
                <w:spacing w:val="11"/>
                <w:sz w:val="18"/>
              </w:rPr>
              <w:t>一步加强和改进临时救</w:t>
            </w:r>
            <w:r>
              <w:rPr>
                <w:rFonts w:hint="eastAsia" w:ascii="仿宋_GB2312" w:eastAsia="仿宋_GB2312"/>
                <w:spacing w:val="-7"/>
                <w:sz w:val="18"/>
              </w:rPr>
              <w:t>助工作的意见》、各地配</w:t>
            </w:r>
          </w:p>
          <w:p>
            <w:pPr>
              <w:pStyle w:val="11"/>
              <w:spacing w:before="2"/>
              <w:ind w:left="108"/>
              <w:rPr>
                <w:rFonts w:hint="eastAsia" w:ascii="仿宋_GB2312" w:eastAsia="仿宋_GB2312"/>
                <w:sz w:val="18"/>
              </w:rPr>
            </w:pPr>
            <w:r>
              <w:rPr>
                <w:rFonts w:hint="eastAsia" w:ascii="仿宋_GB2312" w:eastAsia="仿宋_GB2312"/>
                <w:sz w:val="18"/>
              </w:rPr>
              <w:t>套政策法规文件</w:t>
            </w:r>
          </w:p>
        </w:tc>
        <w:tc>
          <w:tcPr>
            <w:tcW w:w="2520" w:type="dxa"/>
          </w:tcPr>
          <w:p>
            <w:pPr>
              <w:pStyle w:val="11"/>
              <w:rPr>
                <w:rFonts w:ascii="宋体"/>
                <w:sz w:val="18"/>
              </w:rPr>
            </w:pPr>
          </w:p>
          <w:p>
            <w:pPr>
              <w:pStyle w:val="11"/>
              <w:rPr>
                <w:rFonts w:ascii="宋体"/>
                <w:sz w:val="18"/>
              </w:rPr>
            </w:pPr>
          </w:p>
          <w:p>
            <w:pPr>
              <w:pStyle w:val="11"/>
              <w:rPr>
                <w:rFonts w:ascii="宋体"/>
                <w:sz w:val="18"/>
              </w:rPr>
            </w:pPr>
          </w:p>
          <w:p>
            <w:pPr>
              <w:pStyle w:val="11"/>
              <w:spacing w:before="129"/>
              <w:ind w:left="70" w:right="60"/>
              <w:jc w:val="center"/>
              <w:rPr>
                <w:rFonts w:hint="eastAsia" w:ascii="仿宋_GB2312" w:eastAsia="仿宋_GB2312"/>
                <w:sz w:val="18"/>
              </w:rPr>
            </w:pPr>
            <w:r>
              <w:rPr>
                <w:rFonts w:hint="eastAsia" w:ascii="仿宋_GB2312" w:eastAsia="仿宋_GB2312"/>
                <w:sz w:val="18"/>
              </w:rPr>
              <w:t>《信息公开条例》及相关规定</w:t>
            </w:r>
          </w:p>
        </w:tc>
        <w:tc>
          <w:tcPr>
            <w:tcW w:w="1440" w:type="dxa"/>
          </w:tcPr>
          <w:p>
            <w:pPr>
              <w:pStyle w:val="11"/>
              <w:rPr>
                <w:rFonts w:ascii="宋体"/>
                <w:sz w:val="18"/>
              </w:rPr>
            </w:pPr>
          </w:p>
          <w:p>
            <w:pPr>
              <w:pStyle w:val="11"/>
              <w:spacing w:before="9"/>
              <w:rPr>
                <w:rFonts w:ascii="宋体"/>
                <w:sz w:val="21"/>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pStyle w:val="11"/>
              <w:spacing w:before="1" w:line="324" w:lineRule="auto"/>
              <w:ind w:left="108" w:right="39"/>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rPr>
                <w:rFonts w:ascii="宋体"/>
                <w:sz w:val="18"/>
              </w:rPr>
            </w:pPr>
          </w:p>
          <w:p>
            <w:pPr>
              <w:pStyle w:val="11"/>
              <w:spacing w:before="11"/>
              <w:rPr>
                <w:rFonts w:ascii="宋体"/>
                <w:sz w:val="15"/>
              </w:rPr>
            </w:pPr>
          </w:p>
          <w:p>
            <w:pPr>
              <w:pStyle w:val="11"/>
              <w:numPr>
                <w:ilvl w:val="0"/>
                <w:numId w:val="17"/>
              </w:numPr>
              <w:tabs>
                <w:tab w:val="left" w:pos="289"/>
              </w:tabs>
              <w:spacing w:before="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7"/>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129"/>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spacing w:before="129"/>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rPr>
          <w:sz w:val="2"/>
          <w:szCs w:val="2"/>
        </w:rPr>
      </w:pPr>
      <w:r>
        <mc:AlternateContent>
          <mc:Choice Requires="wps">
            <w:drawing>
              <wp:anchor distT="0" distB="0" distL="114300" distR="114300" simplePos="0" relativeHeight="251672576" behindDoc="0" locked="0" layoutInCell="1" allowOverlap="1">
                <wp:simplePos x="0" y="0"/>
                <wp:positionH relativeFrom="page">
                  <wp:posOffset>502285</wp:posOffset>
                </wp:positionH>
                <wp:positionV relativeFrom="page">
                  <wp:posOffset>5736590</wp:posOffset>
                </wp:positionV>
                <wp:extent cx="228600" cy="647700"/>
                <wp:effectExtent l="0" t="0" r="0" b="0"/>
                <wp:wrapNone/>
                <wp:docPr id="14" name="文本框 8"/>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8" o:spid="_x0000_s1026" o:spt="202" type="#_x0000_t202" style="position:absolute;left:0pt;margin-left:39.55pt;margin-top:451.7pt;height:51pt;width:18pt;mso-position-horizontal-relative:page;mso-position-vertical-relative:page;z-index:251672576;mso-width-relative:page;mso-height-relative:page;" filled="f" stroked="f" coordsize="21600,21600" o:gfxdata="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1RHj12gAAAAsBAAAPAAAAAAAAAAEAIAAAACIAAABkcnMvZG93bnJldi54&#10;bWxQSwECFAAUAAAACACHTuJAoYpOH78BAAB+AwAADgAAAAAAAAABACAAAAAp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spacing w:after="0"/>
        <w:rPr>
          <w:sz w:val="2"/>
          <w:szCs w:val="2"/>
        </w:rPr>
        <w:sectPr>
          <w:pgSz w:w="16840" w:h="11910" w:orient="landscape"/>
          <w:pgMar w:top="1060" w:right="1000" w:bottom="280" w:left="1020" w:header="720" w:footer="720" w:gutter="0"/>
          <w:pgNumType w:fmt="decimal"/>
          <w:cols w:space="720" w:num="1"/>
        </w:sect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160"/>
        <w:gridCol w:w="2520"/>
        <w:gridCol w:w="1440"/>
        <w:gridCol w:w="1620"/>
        <w:gridCol w:w="1800"/>
        <w:gridCol w:w="54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9"/>
              <w:rPr>
                <w:rFonts w:ascii="宋体"/>
                <w:sz w:val="21"/>
              </w:rPr>
            </w:pPr>
          </w:p>
          <w:p>
            <w:pPr>
              <w:pStyle w:val="11"/>
              <w:ind w:right="166"/>
              <w:jc w:val="right"/>
              <w:rPr>
                <w:rFonts w:ascii="仿宋_GB2312"/>
                <w:sz w:val="18"/>
              </w:rPr>
            </w:pPr>
            <w:r>
              <w:rPr>
                <w:rFonts w:ascii="仿宋_GB2312"/>
                <w:sz w:val="18"/>
              </w:rPr>
              <w:t>12</w:t>
            </w:r>
          </w:p>
        </w:tc>
        <w:tc>
          <w:tcPr>
            <w:tcW w:w="72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spacing w:before="134" w:line="324" w:lineRule="auto"/>
              <w:ind w:left="179" w:right="169"/>
              <w:rPr>
                <w:rFonts w:hint="eastAsia" w:ascii="仿宋_GB2312" w:eastAsia="仿宋_GB2312"/>
                <w:sz w:val="18"/>
              </w:rPr>
            </w:pPr>
            <w:r>
              <w:rPr>
                <w:rFonts w:hint="eastAsia" w:ascii="仿宋_GB2312" w:eastAsia="仿宋_GB2312"/>
                <w:sz w:val="18"/>
              </w:rPr>
              <w:t>临时救助</w:t>
            </w:r>
          </w:p>
        </w:tc>
        <w:tc>
          <w:tcPr>
            <w:tcW w:w="720" w:type="dxa"/>
          </w:tcPr>
          <w:p>
            <w:pPr>
              <w:pStyle w:val="11"/>
              <w:rPr>
                <w:rFonts w:ascii="宋体"/>
                <w:sz w:val="18"/>
              </w:rPr>
            </w:pPr>
          </w:p>
          <w:p>
            <w:pPr>
              <w:pStyle w:val="11"/>
              <w:spacing w:before="122" w:line="324" w:lineRule="auto"/>
              <w:ind w:left="180" w:right="169"/>
              <w:rPr>
                <w:rFonts w:hint="eastAsia" w:ascii="仿宋_GB2312" w:eastAsia="仿宋_GB2312"/>
                <w:sz w:val="18"/>
              </w:rPr>
            </w:pPr>
            <w:r>
              <w:rPr>
                <w:rFonts w:hint="eastAsia" w:ascii="仿宋_GB2312" w:eastAsia="仿宋_GB2312"/>
                <w:sz w:val="18"/>
              </w:rPr>
              <w:t>办事指南</w:t>
            </w:r>
          </w:p>
        </w:tc>
        <w:tc>
          <w:tcPr>
            <w:tcW w:w="2160" w:type="dxa"/>
          </w:tcPr>
          <w:p>
            <w:pPr>
              <w:pStyle w:val="11"/>
              <w:spacing w:before="41" w:line="324" w:lineRule="auto"/>
              <w:ind w:left="108" w:right="61"/>
              <w:jc w:val="both"/>
              <w:rPr>
                <w:rFonts w:hint="eastAsia" w:ascii="仿宋_GB2312" w:eastAsia="仿宋_GB2312"/>
                <w:sz w:val="18"/>
              </w:rPr>
            </w:pPr>
            <w:r>
              <w:rPr>
                <w:rFonts w:hint="eastAsia" w:ascii="仿宋_GB2312" w:eastAsia="仿宋_GB2312"/>
                <w:sz w:val="18"/>
              </w:rPr>
              <w:t>办理事项、办理条件、救助标准、申请材料、办理流程、办理时间、地点、</w:t>
            </w:r>
          </w:p>
          <w:p>
            <w:pPr>
              <w:pStyle w:val="11"/>
              <w:spacing w:before="2"/>
              <w:ind w:left="108"/>
              <w:rPr>
                <w:rFonts w:hint="eastAsia" w:ascii="仿宋_GB2312" w:eastAsia="仿宋_GB2312"/>
                <w:sz w:val="18"/>
              </w:rPr>
            </w:pPr>
            <w:r>
              <w:rPr>
                <w:rFonts w:hint="eastAsia" w:ascii="仿宋_GB2312" w:eastAsia="仿宋_GB2312"/>
                <w:sz w:val="18"/>
              </w:rPr>
              <w:t>联系方式</w:t>
            </w:r>
          </w:p>
        </w:tc>
        <w:tc>
          <w:tcPr>
            <w:tcW w:w="2520" w:type="dxa"/>
          </w:tcPr>
          <w:p>
            <w:pPr>
              <w:pStyle w:val="11"/>
              <w:spacing w:before="4"/>
              <w:rPr>
                <w:rFonts w:ascii="宋体"/>
                <w:sz w:val="15"/>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9"/>
                <w:sz w:val="18"/>
              </w:rPr>
              <w:t>《国务院关于全面建立临时</w:t>
            </w:r>
            <w:r>
              <w:rPr>
                <w:rFonts w:hint="eastAsia" w:ascii="仿宋_GB2312" w:eastAsia="仿宋_GB2312"/>
                <w:spacing w:val="-6"/>
                <w:sz w:val="18"/>
              </w:rPr>
              <w:t>救助制度的通知》、各地相关政策法规文件</w:t>
            </w:r>
          </w:p>
        </w:tc>
        <w:tc>
          <w:tcPr>
            <w:tcW w:w="1440" w:type="dxa"/>
          </w:tcPr>
          <w:p>
            <w:pPr>
              <w:pStyle w:val="11"/>
              <w:spacing w:before="4"/>
              <w:rPr>
                <w:rFonts w:ascii="宋体"/>
                <w:sz w:val="15"/>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spacing w:before="122"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spacing w:before="4"/>
              <w:rPr>
                <w:rFonts w:ascii="宋体"/>
                <w:sz w:val="15"/>
              </w:rPr>
            </w:pPr>
          </w:p>
          <w:p>
            <w:pPr>
              <w:pStyle w:val="11"/>
              <w:numPr>
                <w:ilvl w:val="0"/>
                <w:numId w:val="18"/>
              </w:numPr>
              <w:tabs>
                <w:tab w:val="left" w:pos="289"/>
              </w:tabs>
              <w:spacing w:before="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8"/>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8"/>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9"/>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9"/>
              <w:rPr>
                <w:rFonts w:ascii="宋体"/>
                <w:sz w:val="21"/>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宋体"/>
                <w:sz w:val="18"/>
              </w:rPr>
            </w:pPr>
          </w:p>
          <w:p>
            <w:pPr>
              <w:pStyle w:val="11"/>
              <w:spacing w:before="122"/>
              <w:ind w:right="166"/>
              <w:jc w:val="right"/>
              <w:rPr>
                <w:rFonts w:ascii="仿宋_GB2312"/>
                <w:sz w:val="18"/>
              </w:rPr>
            </w:pPr>
            <w:r>
              <w:rPr>
                <w:rFonts w:ascii="仿宋_GB2312"/>
                <w:sz w:val="18"/>
              </w:rPr>
              <w:t>13</w:t>
            </w:r>
          </w:p>
        </w:tc>
        <w:tc>
          <w:tcPr>
            <w:tcW w:w="720" w:type="dxa"/>
            <w:vMerge w:val="continue"/>
            <w:tcBorders>
              <w:top w:val="nil"/>
            </w:tcBorders>
          </w:tcPr>
          <w:p>
            <w:pPr>
              <w:rPr>
                <w:sz w:val="2"/>
                <w:szCs w:val="2"/>
              </w:rPr>
            </w:pPr>
          </w:p>
        </w:tc>
        <w:tc>
          <w:tcPr>
            <w:tcW w:w="720" w:type="dxa"/>
          </w:tcPr>
          <w:p>
            <w:pPr>
              <w:pStyle w:val="11"/>
              <w:spacing w:before="40" w:line="324" w:lineRule="auto"/>
              <w:ind w:left="180" w:right="169"/>
              <w:rPr>
                <w:rFonts w:hint="eastAsia" w:ascii="仿宋_GB2312" w:eastAsia="仿宋_GB2312"/>
                <w:sz w:val="18"/>
              </w:rPr>
            </w:pPr>
            <w:r>
              <w:rPr>
                <w:rFonts w:hint="eastAsia" w:ascii="仿宋_GB2312" w:eastAsia="仿宋_GB2312"/>
                <w:spacing w:val="-10"/>
                <w:sz w:val="18"/>
              </w:rPr>
              <w:t>审核审批</w:t>
            </w:r>
          </w:p>
          <w:p>
            <w:pPr>
              <w:pStyle w:val="11"/>
              <w:spacing w:before="2"/>
              <w:ind w:left="180"/>
              <w:rPr>
                <w:rFonts w:hint="eastAsia" w:ascii="仿宋_GB2312" w:eastAsia="仿宋_GB2312"/>
                <w:sz w:val="18"/>
              </w:rPr>
            </w:pPr>
            <w:r>
              <w:rPr>
                <w:rFonts w:hint="eastAsia" w:ascii="仿宋_GB2312" w:eastAsia="仿宋_GB2312"/>
                <w:sz w:val="18"/>
              </w:rPr>
              <w:t>信息</w:t>
            </w:r>
          </w:p>
        </w:tc>
        <w:tc>
          <w:tcPr>
            <w:tcW w:w="2160" w:type="dxa"/>
          </w:tcPr>
          <w:p>
            <w:pPr>
              <w:pStyle w:val="11"/>
              <w:spacing w:before="4"/>
              <w:rPr>
                <w:rFonts w:ascii="宋体"/>
                <w:sz w:val="15"/>
              </w:rPr>
            </w:pPr>
          </w:p>
          <w:p>
            <w:pPr>
              <w:pStyle w:val="11"/>
              <w:spacing w:line="324" w:lineRule="auto"/>
              <w:ind w:left="108" w:right="39"/>
              <w:rPr>
                <w:rFonts w:hint="eastAsia" w:ascii="仿宋_GB2312" w:eastAsia="仿宋_GB2312"/>
                <w:sz w:val="18"/>
              </w:rPr>
            </w:pPr>
            <w:r>
              <w:rPr>
                <w:rFonts w:hint="eastAsia" w:ascii="仿宋_GB2312" w:eastAsia="仿宋_GB2312"/>
                <w:sz w:val="18"/>
              </w:rPr>
              <w:t>支出型临时救助对象名单、救助金额、救助事由</w:t>
            </w:r>
          </w:p>
        </w:tc>
        <w:tc>
          <w:tcPr>
            <w:tcW w:w="2520" w:type="dxa"/>
          </w:tcPr>
          <w:p>
            <w:pPr>
              <w:pStyle w:val="11"/>
              <w:spacing w:before="40" w:line="324" w:lineRule="auto"/>
              <w:ind w:left="107" w:right="39"/>
              <w:rPr>
                <w:rFonts w:hint="eastAsia" w:ascii="仿宋_GB2312" w:eastAsia="仿宋_GB2312"/>
                <w:sz w:val="18"/>
              </w:rPr>
            </w:pPr>
            <w:r>
              <w:rPr>
                <w:rFonts w:hint="eastAsia" w:ascii="仿宋_GB2312" w:eastAsia="仿宋_GB2312"/>
                <w:sz w:val="18"/>
              </w:rPr>
              <w:t>《国务院关于全面建立临时救助制度的通知》、各地相关</w:t>
            </w:r>
          </w:p>
          <w:p>
            <w:pPr>
              <w:pStyle w:val="11"/>
              <w:spacing w:before="2"/>
              <w:ind w:left="107"/>
              <w:rPr>
                <w:rFonts w:hint="eastAsia" w:ascii="仿宋_GB2312" w:eastAsia="仿宋_GB2312"/>
                <w:sz w:val="18"/>
              </w:rPr>
            </w:pPr>
            <w:r>
              <w:rPr>
                <w:rFonts w:hint="eastAsia" w:ascii="仿宋_GB2312" w:eastAsia="仿宋_GB2312"/>
                <w:sz w:val="18"/>
              </w:rPr>
              <w:t>政策法规文件</w:t>
            </w:r>
          </w:p>
        </w:tc>
        <w:tc>
          <w:tcPr>
            <w:tcW w:w="1440" w:type="dxa"/>
          </w:tcPr>
          <w:p>
            <w:pPr>
              <w:pStyle w:val="11"/>
              <w:spacing w:before="40" w:line="324" w:lineRule="auto"/>
              <w:ind w:left="107" w:right="39"/>
              <w:rPr>
                <w:rFonts w:hint="eastAsia" w:ascii="仿宋_GB2312" w:eastAsia="仿宋_GB2312"/>
                <w:sz w:val="18"/>
              </w:rPr>
            </w:pPr>
            <w:r>
              <w:rPr>
                <w:rFonts w:hint="eastAsia" w:ascii="仿宋_GB2312" w:eastAsia="仿宋_GB2312"/>
                <w:sz w:val="18"/>
              </w:rPr>
              <w:t>制定或获取信息之日起 10 个</w:t>
            </w:r>
          </w:p>
          <w:p>
            <w:pPr>
              <w:pStyle w:val="11"/>
              <w:spacing w:before="2"/>
              <w:ind w:left="107"/>
              <w:rPr>
                <w:rFonts w:hint="eastAsia" w:ascii="仿宋_GB2312" w:eastAsia="仿宋_GB2312"/>
                <w:sz w:val="18"/>
              </w:rPr>
            </w:pPr>
            <w:r>
              <w:rPr>
                <w:rFonts w:hint="eastAsia" w:ascii="仿宋_GB2312" w:eastAsia="仿宋_GB2312"/>
                <w:sz w:val="18"/>
              </w:rPr>
              <w:t>工作日内</w:t>
            </w:r>
          </w:p>
        </w:tc>
        <w:tc>
          <w:tcPr>
            <w:tcW w:w="1620" w:type="dxa"/>
            <w:vAlign w:val="center"/>
          </w:tcPr>
          <w:p>
            <w:pPr>
              <w:spacing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spacing w:before="4"/>
              <w:rPr>
                <w:rFonts w:ascii="宋体"/>
                <w:sz w:val="15"/>
              </w:rPr>
            </w:pPr>
          </w:p>
          <w:p>
            <w:pPr>
              <w:pStyle w:val="11"/>
              <w:numPr>
                <w:ilvl w:val="0"/>
                <w:numId w:val="19"/>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9"/>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122"/>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2"/>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rPr>
          <w:sz w:val="2"/>
          <w:szCs w:val="2"/>
        </w:rPr>
      </w:pPr>
      <w:r>
        <mc:AlternateContent>
          <mc:Choice Requires="wps">
            <w:drawing>
              <wp:anchor distT="0" distB="0" distL="114300" distR="114300" simplePos="0" relativeHeight="251673600" behindDoc="0" locked="0" layoutInCell="1" allowOverlap="1">
                <wp:simplePos x="0" y="0"/>
                <wp:positionH relativeFrom="page">
                  <wp:posOffset>502285</wp:posOffset>
                </wp:positionH>
                <wp:positionV relativeFrom="page">
                  <wp:posOffset>1175385</wp:posOffset>
                </wp:positionV>
                <wp:extent cx="228600" cy="1067435"/>
                <wp:effectExtent l="0" t="0" r="0" b="0"/>
                <wp:wrapNone/>
                <wp:docPr id="15" name="文本框 9"/>
                <wp:cNvGraphicFramePr/>
                <a:graphic xmlns:a="http://schemas.openxmlformats.org/drawingml/2006/main">
                  <a:graphicData uri="http://schemas.microsoft.com/office/word/2010/wordprocessingShape">
                    <wps:wsp>
                      <wps:cNvSpPr txBox="1"/>
                      <wps:spPr>
                        <a:xfrm>
                          <a:off x="0" y="0"/>
                          <a:ext cx="228600" cy="1067435"/>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9" o:spid="_x0000_s1026" o:spt="202" type="#_x0000_t202" style="position:absolute;left:0pt;margin-left:39.55pt;margin-top:92.55pt;height:84.05pt;width:18pt;mso-position-horizontal-relative:page;mso-position-vertical-relative:page;z-index:251673600;mso-width-relative:page;mso-height-relative:page;" filled="f" stroked="f" coordsize="21600,21600" o:gfxdata="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gfosTaAAAACgEAAA8AAAAAAAAAAQAgAAAAIgAAAGRycy9kb3ducmV2&#10;LnhtbFBLAQIUABQAAAAIAIdO4kAcdgMcwQEAAH8DAAAOAAAAAAAAAAEAIAAAACk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spacing w:after="0"/>
        <w:rPr>
          <w:sz w:val="2"/>
          <w:szCs w:val="2"/>
        </w:rPr>
        <w:sectPr>
          <w:pgSz w:w="16840" w:h="11910" w:orient="landscape"/>
          <w:pgMar w:top="1060" w:right="1000" w:bottom="280" w:left="1020" w:header="720" w:footer="720" w:gutter="0"/>
          <w:pgNumType w:fmt="decimal"/>
          <w:cols w:space="720" w:num="1"/>
        </w:sectPr>
      </w:pPr>
    </w:p>
    <w:p>
      <w:pPr>
        <w:pStyle w:val="3"/>
        <w:rPr>
          <w:sz w:val="20"/>
        </w:rPr>
      </w:pPr>
      <w:r>
        <mc:AlternateContent>
          <mc:Choice Requires="wps">
            <w:drawing>
              <wp:anchor distT="0" distB="0" distL="114300" distR="114300" simplePos="0" relativeHeight="251674624" behindDoc="0" locked="0" layoutInCell="1" allowOverlap="1">
                <wp:simplePos x="0" y="0"/>
                <wp:positionH relativeFrom="page">
                  <wp:posOffset>502285</wp:posOffset>
                </wp:positionH>
                <wp:positionV relativeFrom="page">
                  <wp:posOffset>5736590</wp:posOffset>
                </wp:positionV>
                <wp:extent cx="228600" cy="647700"/>
                <wp:effectExtent l="0" t="0" r="0" b="0"/>
                <wp:wrapNone/>
                <wp:docPr id="16" name="文本框 10"/>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0" o:spid="_x0000_s1026" o:spt="202" type="#_x0000_t202" style="position:absolute;left:0pt;margin-left:39.55pt;margin-top:451.7pt;height:51pt;width:18pt;mso-position-horizontal-relative:page;mso-position-vertical-relative:page;z-index:251674624;mso-width-relative:page;mso-height-relative:page;" filled="f" stroked="f" coordsize="21600,21600" o:gfxdata="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1RHj12gAAAAsBAAAPAAAAAAAAAAEAIAAAACIAAABkcnMvZG93bnJldi54&#10;bWxQSwECFAAUAAAACACHTuJAyL0dab8BAAB/AwAADgAAAAAAAAABACAAAAAp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sz w:val="20"/>
        </w:rPr>
      </w:pPr>
    </w:p>
    <w:p>
      <w:pPr>
        <w:pStyle w:val="3"/>
        <w:rPr>
          <w:sz w:val="20"/>
        </w:rPr>
      </w:pPr>
    </w:p>
    <w:p>
      <w:pPr>
        <w:pStyle w:val="3"/>
        <w:rPr>
          <w:sz w:val="20"/>
        </w:rPr>
      </w:pPr>
    </w:p>
    <w:p>
      <w:pPr>
        <w:pStyle w:val="3"/>
        <w:spacing w:before="10"/>
        <w:rPr>
          <w:b/>
          <w:bCs/>
          <w:sz w:val="16"/>
        </w:rPr>
      </w:pPr>
    </w:p>
    <w:p>
      <w:pPr>
        <w:pStyle w:val="3"/>
        <w:spacing w:before="51"/>
        <w:ind w:left="1602" w:right="1622"/>
        <w:jc w:val="center"/>
        <w:rPr>
          <w:b/>
          <w:bCs/>
        </w:rPr>
      </w:pPr>
      <w:r>
        <w:rPr>
          <w:b/>
          <w:bCs/>
        </w:rPr>
        <w:t>（四）养老服务领域基层政务公开标准目录</w:t>
      </w:r>
    </w:p>
    <w:p>
      <w:pPr>
        <w:pStyle w:val="3"/>
        <w:spacing w:before="9"/>
        <w:rPr>
          <w:sz w:val="8"/>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440"/>
        <w:gridCol w:w="2880"/>
        <w:gridCol w:w="1980"/>
        <w:gridCol w:w="1260"/>
        <w:gridCol w:w="1080"/>
        <w:gridCol w:w="1620"/>
        <w:gridCol w:w="54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0" w:type="dxa"/>
            <w:vMerge w:val="restart"/>
          </w:tcPr>
          <w:p>
            <w:pPr>
              <w:pStyle w:val="11"/>
              <w:spacing w:before="11"/>
              <w:rPr>
                <w:rFonts w:ascii="宋体"/>
                <w:sz w:val="25"/>
              </w:rPr>
            </w:pPr>
          </w:p>
          <w:p>
            <w:pPr>
              <w:pStyle w:val="11"/>
              <w:spacing w:before="1" w:line="266" w:lineRule="auto"/>
              <w:ind w:left="160" w:right="146"/>
              <w:rPr>
                <w:rFonts w:hint="eastAsia" w:ascii="宋体" w:eastAsia="宋体"/>
                <w:sz w:val="22"/>
              </w:rPr>
            </w:pPr>
            <w:r>
              <w:rPr>
                <w:rFonts w:hint="eastAsia" w:ascii="宋体" w:eastAsia="宋体"/>
                <w:sz w:val="22"/>
              </w:rPr>
              <w:t>序号</w:t>
            </w:r>
          </w:p>
        </w:tc>
        <w:tc>
          <w:tcPr>
            <w:tcW w:w="2160" w:type="dxa"/>
            <w:gridSpan w:val="2"/>
          </w:tcPr>
          <w:p>
            <w:pPr>
              <w:pStyle w:val="11"/>
              <w:spacing w:before="15" w:line="277" w:lineRule="exact"/>
              <w:ind w:left="640"/>
              <w:rPr>
                <w:rFonts w:hint="eastAsia" w:ascii="黑体" w:eastAsia="黑体"/>
                <w:sz w:val="22"/>
              </w:rPr>
            </w:pPr>
            <w:r>
              <w:rPr>
                <w:rFonts w:hint="eastAsia" w:ascii="黑体" w:eastAsia="黑体"/>
                <w:sz w:val="22"/>
              </w:rPr>
              <w:t>公开事项</w:t>
            </w:r>
          </w:p>
        </w:tc>
        <w:tc>
          <w:tcPr>
            <w:tcW w:w="2880" w:type="dxa"/>
            <w:vMerge w:val="restart"/>
          </w:tcPr>
          <w:p>
            <w:pPr>
              <w:pStyle w:val="11"/>
              <w:rPr>
                <w:rFonts w:ascii="宋体"/>
                <w:sz w:val="22"/>
              </w:rPr>
            </w:pPr>
          </w:p>
          <w:p>
            <w:pPr>
              <w:pStyle w:val="11"/>
              <w:spacing w:before="1"/>
              <w:rPr>
                <w:rFonts w:ascii="宋体"/>
                <w:sz w:val="16"/>
              </w:rPr>
            </w:pPr>
          </w:p>
          <w:p>
            <w:pPr>
              <w:pStyle w:val="11"/>
              <w:ind w:left="559"/>
              <w:rPr>
                <w:rFonts w:hint="eastAsia" w:ascii="黑体" w:eastAsia="黑体"/>
                <w:sz w:val="22"/>
              </w:rPr>
            </w:pPr>
            <w:r>
              <w:rPr>
                <w:rFonts w:hint="eastAsia" w:ascii="黑体" w:eastAsia="黑体"/>
                <w:sz w:val="22"/>
              </w:rPr>
              <w:t>公开内容（要素）</w:t>
            </w:r>
          </w:p>
        </w:tc>
        <w:tc>
          <w:tcPr>
            <w:tcW w:w="1980" w:type="dxa"/>
            <w:vMerge w:val="restart"/>
          </w:tcPr>
          <w:p>
            <w:pPr>
              <w:pStyle w:val="11"/>
              <w:rPr>
                <w:rFonts w:ascii="宋体"/>
                <w:sz w:val="22"/>
              </w:rPr>
            </w:pPr>
          </w:p>
          <w:p>
            <w:pPr>
              <w:pStyle w:val="11"/>
              <w:spacing w:before="1"/>
              <w:rPr>
                <w:rFonts w:ascii="宋体"/>
                <w:sz w:val="16"/>
              </w:rPr>
            </w:pPr>
          </w:p>
          <w:p>
            <w:pPr>
              <w:pStyle w:val="11"/>
              <w:ind w:left="549"/>
              <w:rPr>
                <w:rFonts w:hint="eastAsia" w:ascii="黑体" w:eastAsia="黑体"/>
                <w:sz w:val="22"/>
              </w:rPr>
            </w:pPr>
            <w:r>
              <w:rPr>
                <w:rFonts w:hint="eastAsia" w:ascii="黑体" w:eastAsia="黑体"/>
                <w:sz w:val="22"/>
              </w:rPr>
              <w:t>公开依据</w:t>
            </w:r>
          </w:p>
        </w:tc>
        <w:tc>
          <w:tcPr>
            <w:tcW w:w="1260" w:type="dxa"/>
            <w:vMerge w:val="restart"/>
          </w:tcPr>
          <w:p>
            <w:pPr>
              <w:pStyle w:val="11"/>
              <w:rPr>
                <w:rFonts w:ascii="宋体"/>
                <w:sz w:val="22"/>
              </w:rPr>
            </w:pPr>
          </w:p>
          <w:p>
            <w:pPr>
              <w:pStyle w:val="11"/>
              <w:spacing w:before="1"/>
              <w:rPr>
                <w:rFonts w:ascii="宋体"/>
                <w:sz w:val="16"/>
              </w:rPr>
            </w:pPr>
          </w:p>
          <w:p>
            <w:pPr>
              <w:pStyle w:val="11"/>
              <w:ind w:left="189"/>
              <w:rPr>
                <w:rFonts w:hint="eastAsia" w:ascii="黑体" w:eastAsia="黑体"/>
                <w:sz w:val="22"/>
              </w:rPr>
            </w:pPr>
            <w:r>
              <w:rPr>
                <w:rFonts w:hint="eastAsia" w:ascii="黑体" w:eastAsia="黑体"/>
                <w:sz w:val="22"/>
              </w:rPr>
              <w:t>公开时限</w:t>
            </w:r>
          </w:p>
        </w:tc>
        <w:tc>
          <w:tcPr>
            <w:tcW w:w="1080" w:type="dxa"/>
            <w:vMerge w:val="restart"/>
          </w:tcPr>
          <w:p>
            <w:pPr>
              <w:pStyle w:val="11"/>
              <w:spacing w:before="11"/>
              <w:rPr>
                <w:rFonts w:ascii="宋体"/>
                <w:sz w:val="25"/>
              </w:rPr>
            </w:pPr>
          </w:p>
          <w:p>
            <w:pPr>
              <w:pStyle w:val="11"/>
              <w:spacing w:before="1" w:line="266" w:lineRule="auto"/>
              <w:ind w:left="429" w:right="199" w:hanging="221"/>
              <w:rPr>
                <w:rFonts w:hint="eastAsia" w:ascii="黑体" w:eastAsia="黑体"/>
                <w:sz w:val="22"/>
              </w:rPr>
            </w:pPr>
            <w:r>
              <w:rPr>
                <w:rFonts w:hint="eastAsia" w:ascii="黑体" w:eastAsia="黑体"/>
                <w:sz w:val="22"/>
              </w:rPr>
              <w:t>公开主体</w:t>
            </w:r>
          </w:p>
        </w:tc>
        <w:tc>
          <w:tcPr>
            <w:tcW w:w="1620" w:type="dxa"/>
            <w:vMerge w:val="restart"/>
          </w:tcPr>
          <w:p>
            <w:pPr>
              <w:pStyle w:val="11"/>
              <w:spacing w:before="11"/>
              <w:rPr>
                <w:rFonts w:ascii="宋体"/>
                <w:sz w:val="25"/>
              </w:rPr>
            </w:pPr>
          </w:p>
          <w:p>
            <w:pPr>
              <w:pStyle w:val="11"/>
              <w:spacing w:before="1" w:line="266" w:lineRule="auto"/>
              <w:ind w:left="700" w:right="139" w:hanging="552"/>
              <w:rPr>
                <w:rFonts w:hint="eastAsia" w:ascii="黑体" w:eastAsia="黑体"/>
                <w:sz w:val="22"/>
              </w:rPr>
            </w:pPr>
            <w:r>
              <w:rPr>
                <w:rFonts w:hint="eastAsia" w:ascii="黑体" w:eastAsia="黑体"/>
                <w:sz w:val="22"/>
              </w:rPr>
              <w:t>公开渠道和载体</w:t>
            </w:r>
          </w:p>
        </w:tc>
        <w:tc>
          <w:tcPr>
            <w:tcW w:w="1249" w:type="dxa"/>
            <w:gridSpan w:val="2"/>
          </w:tcPr>
          <w:p>
            <w:pPr>
              <w:pStyle w:val="11"/>
              <w:spacing w:before="15" w:line="277" w:lineRule="exact"/>
              <w:ind w:left="184"/>
              <w:rPr>
                <w:rFonts w:hint="eastAsia" w:ascii="黑体" w:eastAsia="黑体"/>
                <w:sz w:val="22"/>
              </w:rPr>
            </w:pPr>
            <w:r>
              <w:rPr>
                <w:rFonts w:hint="eastAsia" w:ascii="黑体" w:eastAsia="黑体"/>
                <w:sz w:val="22"/>
              </w:rPr>
              <w:t>公开对象</w:t>
            </w:r>
          </w:p>
        </w:tc>
        <w:tc>
          <w:tcPr>
            <w:tcW w:w="1271" w:type="dxa"/>
            <w:gridSpan w:val="2"/>
          </w:tcPr>
          <w:p>
            <w:pPr>
              <w:pStyle w:val="11"/>
              <w:spacing w:before="15" w:line="277"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720" w:type="dxa"/>
          </w:tcPr>
          <w:p>
            <w:pPr>
              <w:pStyle w:val="11"/>
              <w:spacing w:before="171" w:line="266" w:lineRule="auto"/>
              <w:ind w:left="139" w:right="127"/>
              <w:rPr>
                <w:rFonts w:hint="eastAsia" w:ascii="黑体" w:eastAsia="黑体"/>
                <w:sz w:val="22"/>
              </w:rPr>
            </w:pPr>
            <w:r>
              <w:rPr>
                <w:rFonts w:hint="eastAsia" w:ascii="黑体" w:eastAsia="黑体"/>
                <w:sz w:val="22"/>
              </w:rPr>
              <w:t>一级事项</w:t>
            </w:r>
          </w:p>
        </w:tc>
        <w:tc>
          <w:tcPr>
            <w:tcW w:w="1440" w:type="dxa"/>
          </w:tcPr>
          <w:p>
            <w:pPr>
              <w:pStyle w:val="11"/>
              <w:spacing w:before="6"/>
              <w:rPr>
                <w:rFonts w:ascii="宋体"/>
                <w:sz w:val="25"/>
              </w:rPr>
            </w:pPr>
          </w:p>
          <w:p>
            <w:pPr>
              <w:pStyle w:val="11"/>
              <w:ind w:right="266"/>
              <w:jc w:val="right"/>
              <w:rPr>
                <w:rFonts w:hint="eastAsia" w:ascii="黑体" w:eastAsia="黑体"/>
                <w:sz w:val="22"/>
              </w:rPr>
            </w:pPr>
            <w:r>
              <w:rPr>
                <w:rFonts w:hint="eastAsia" w:ascii="黑体" w:eastAsia="黑体"/>
                <w:sz w:val="22"/>
              </w:rPr>
              <w:t>二级事项</w:t>
            </w:r>
          </w:p>
        </w:tc>
        <w:tc>
          <w:tcPr>
            <w:tcW w:w="2880" w:type="dxa"/>
            <w:vMerge w:val="continue"/>
            <w:tcBorders>
              <w:top w:val="nil"/>
            </w:tcBorders>
          </w:tcPr>
          <w:p>
            <w:pPr>
              <w:rPr>
                <w:sz w:val="2"/>
                <w:szCs w:val="2"/>
              </w:rPr>
            </w:pPr>
          </w:p>
        </w:tc>
        <w:tc>
          <w:tcPr>
            <w:tcW w:w="1980" w:type="dxa"/>
            <w:vMerge w:val="continue"/>
            <w:tcBorders>
              <w:top w:val="nil"/>
            </w:tcBorders>
          </w:tcPr>
          <w:p>
            <w:pPr>
              <w:rPr>
                <w:sz w:val="2"/>
                <w:szCs w:val="2"/>
              </w:rPr>
            </w:pPr>
          </w:p>
        </w:tc>
        <w:tc>
          <w:tcPr>
            <w:tcW w:w="1260" w:type="dxa"/>
            <w:vMerge w:val="continue"/>
            <w:tcBorders>
              <w:top w:val="nil"/>
            </w:tcBorders>
          </w:tcPr>
          <w:p>
            <w:pPr>
              <w:rPr>
                <w:sz w:val="2"/>
                <w:szCs w:val="2"/>
              </w:rPr>
            </w:pPr>
          </w:p>
        </w:tc>
        <w:tc>
          <w:tcPr>
            <w:tcW w:w="108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540" w:type="dxa"/>
          </w:tcPr>
          <w:p>
            <w:pPr>
              <w:pStyle w:val="11"/>
              <w:spacing w:before="15" w:line="266" w:lineRule="auto"/>
              <w:ind w:left="160" w:right="146"/>
              <w:rPr>
                <w:rFonts w:hint="eastAsia" w:ascii="黑体" w:eastAsia="黑体"/>
                <w:sz w:val="22"/>
              </w:rPr>
            </w:pPr>
            <w:r>
              <w:rPr>
                <w:rFonts w:hint="eastAsia" w:ascii="黑体" w:eastAsia="黑体"/>
                <w:sz w:val="22"/>
              </w:rPr>
              <w:t>全社</w:t>
            </w:r>
          </w:p>
          <w:p>
            <w:pPr>
              <w:pStyle w:val="11"/>
              <w:spacing w:line="275" w:lineRule="exact"/>
              <w:ind w:left="160"/>
              <w:rPr>
                <w:rFonts w:hint="eastAsia" w:ascii="黑体" w:eastAsia="黑体"/>
                <w:sz w:val="22"/>
              </w:rPr>
            </w:pPr>
            <w:r>
              <w:rPr>
                <w:rFonts w:hint="eastAsia" w:ascii="黑体" w:eastAsia="黑体"/>
                <w:w w:val="100"/>
                <w:sz w:val="22"/>
              </w:rPr>
              <w:t>会</w:t>
            </w:r>
          </w:p>
        </w:tc>
        <w:tc>
          <w:tcPr>
            <w:tcW w:w="709" w:type="dxa"/>
          </w:tcPr>
          <w:p>
            <w:pPr>
              <w:pStyle w:val="11"/>
              <w:spacing w:before="171"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171"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5" w:line="266" w:lineRule="auto"/>
              <w:ind w:left="139" w:right="127"/>
              <w:jc w:val="center"/>
              <w:rPr>
                <w:rFonts w:hint="eastAsia" w:ascii="黑体" w:eastAsia="黑体"/>
                <w:sz w:val="22"/>
              </w:rPr>
            </w:pPr>
            <w:r>
              <w:rPr>
                <w:rFonts w:hint="eastAsia" w:ascii="黑体" w:eastAsia="黑体"/>
                <w:sz w:val="22"/>
              </w:rPr>
              <w:t>依申请公</w:t>
            </w:r>
          </w:p>
          <w:p>
            <w:pPr>
              <w:pStyle w:val="11"/>
              <w:spacing w:line="275" w:lineRule="exact"/>
              <w:ind w:left="10"/>
              <w:jc w:val="center"/>
              <w:rPr>
                <w:rFonts w:hint="eastAsia" w:ascii="黑体" w:eastAsia="黑体"/>
                <w:sz w:val="22"/>
              </w:rPr>
            </w:pPr>
            <w:r>
              <w:rPr>
                <w:rFonts w:hint="eastAsia" w:ascii="黑体" w:eastAsia="黑体"/>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ind w:left="11"/>
              <w:jc w:val="center"/>
              <w:rPr>
                <w:rFonts w:hint="eastAsia" w:ascii="仿宋_GB2312" w:eastAsia="仿宋"/>
                <w:sz w:val="18"/>
                <w:lang w:eastAsia="zh-CN"/>
              </w:rPr>
            </w:pPr>
            <w:r>
              <w:rPr>
                <w:rFonts w:hint="eastAsia" w:ascii="仿宋_GB2312"/>
                <w:sz w:val="18"/>
                <w:lang w:val="en-US" w:eastAsia="zh-CN"/>
              </w:rPr>
              <w:t>1</w:t>
            </w:r>
          </w:p>
        </w:tc>
        <w:tc>
          <w:tcPr>
            <w:tcW w:w="720" w:type="dxa"/>
          </w:tcPr>
          <w:p>
            <w:pPr>
              <w:pStyle w:val="11"/>
              <w:rPr>
                <w:rFonts w:ascii="宋体"/>
                <w:sz w:val="18"/>
              </w:rPr>
            </w:pPr>
          </w:p>
          <w:p>
            <w:pPr>
              <w:pStyle w:val="11"/>
              <w:rPr>
                <w:rFonts w:ascii="宋体"/>
                <w:sz w:val="18"/>
              </w:rPr>
            </w:pPr>
          </w:p>
          <w:p>
            <w:pPr>
              <w:pStyle w:val="11"/>
              <w:spacing w:before="10"/>
              <w:rPr>
                <w:rFonts w:ascii="宋体"/>
                <w:sz w:val="15"/>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养老服务业务办理</w:t>
            </w:r>
          </w:p>
        </w:tc>
        <w:tc>
          <w:tcPr>
            <w:tcW w:w="14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ind w:right="259"/>
              <w:jc w:val="right"/>
              <w:rPr>
                <w:rFonts w:hint="eastAsia" w:ascii="仿宋_GB2312" w:eastAsia="仿宋_GB2312"/>
                <w:sz w:val="18"/>
              </w:rPr>
            </w:pPr>
            <w:r>
              <w:rPr>
                <w:rFonts w:hint="eastAsia" w:ascii="仿宋_GB2312" w:eastAsia="仿宋_GB2312"/>
                <w:sz w:val="18"/>
              </w:rPr>
              <w:t>老年人补贴</w:t>
            </w:r>
          </w:p>
        </w:tc>
        <w:tc>
          <w:tcPr>
            <w:tcW w:w="2880" w:type="dxa"/>
          </w:tcPr>
          <w:p>
            <w:pPr>
              <w:pStyle w:val="11"/>
              <w:spacing w:before="40" w:line="324" w:lineRule="auto"/>
              <w:ind w:left="108" w:right="61"/>
              <w:jc w:val="both"/>
              <w:rPr>
                <w:rFonts w:hint="eastAsia" w:ascii="仿宋_GB2312" w:eastAsia="仿宋_GB2312"/>
                <w:sz w:val="18"/>
              </w:rPr>
            </w:pPr>
            <w:r>
              <w:rPr>
                <w:rFonts w:hint="eastAsia" w:ascii="仿宋_GB2312" w:eastAsia="仿宋_GB2312"/>
                <w:spacing w:val="-3"/>
                <w:sz w:val="18"/>
              </w:rPr>
              <w:t>老年人补贴名称</w:t>
            </w:r>
            <w:r>
              <w:rPr>
                <w:rFonts w:hint="eastAsia" w:ascii="仿宋_GB2312" w:eastAsia="仿宋_GB2312"/>
                <w:sz w:val="18"/>
              </w:rPr>
              <w:t>（</w:t>
            </w:r>
            <w:r>
              <w:rPr>
                <w:rFonts w:hint="eastAsia" w:ascii="仿宋_GB2312" w:eastAsia="仿宋_GB2312"/>
                <w:spacing w:val="-4"/>
                <w:sz w:val="18"/>
              </w:rPr>
              <w:t>高龄津贴、养老</w:t>
            </w:r>
            <w:r>
              <w:rPr>
                <w:rFonts w:hint="eastAsia" w:ascii="仿宋_GB2312" w:eastAsia="仿宋_GB2312"/>
                <w:spacing w:val="2"/>
                <w:sz w:val="18"/>
              </w:rPr>
              <w:t>服务补贴、护理补贴等</w:t>
            </w:r>
            <w:r>
              <w:rPr>
                <w:rFonts w:hint="eastAsia" w:ascii="仿宋_GB2312" w:eastAsia="仿宋_GB2312"/>
                <w:spacing w:val="-87"/>
                <w:sz w:val="18"/>
              </w:rPr>
              <w:t>）</w:t>
            </w:r>
            <w:r>
              <w:rPr>
                <w:rFonts w:hint="eastAsia" w:ascii="仿宋_GB2312" w:eastAsia="仿宋_GB2312"/>
                <w:spacing w:val="2"/>
                <w:sz w:val="18"/>
              </w:rPr>
              <w:t>；各项老</w:t>
            </w:r>
            <w:r>
              <w:rPr>
                <w:rFonts w:hint="eastAsia" w:ascii="仿宋_GB2312" w:eastAsia="仿宋_GB2312"/>
                <w:spacing w:val="-4"/>
                <w:sz w:val="18"/>
              </w:rPr>
              <w:t>年人补贴依据；各项老年人补贴对</w:t>
            </w:r>
            <w:r>
              <w:rPr>
                <w:rFonts w:hint="eastAsia" w:ascii="仿宋_GB2312" w:eastAsia="仿宋_GB2312"/>
                <w:spacing w:val="-5"/>
                <w:sz w:val="18"/>
              </w:rPr>
              <w:t xml:space="preserve">象；各项老年人补贴内容和标准； </w:t>
            </w:r>
            <w:r>
              <w:rPr>
                <w:rFonts w:hint="eastAsia" w:ascii="仿宋_GB2312" w:eastAsia="仿宋_GB2312"/>
                <w:spacing w:val="-4"/>
                <w:sz w:val="18"/>
              </w:rPr>
              <w:t>各项老年人补贴方式；补贴申请材</w:t>
            </w:r>
            <w:r>
              <w:rPr>
                <w:rFonts w:hint="eastAsia" w:ascii="仿宋_GB2312" w:eastAsia="仿宋_GB2312"/>
                <w:spacing w:val="-8"/>
                <w:sz w:val="18"/>
              </w:rPr>
              <w:t>料清单及格式；办理流程、办理部</w:t>
            </w:r>
            <w:r>
              <w:rPr>
                <w:rFonts w:hint="eastAsia" w:ascii="仿宋_GB2312" w:eastAsia="仿宋_GB2312"/>
                <w:spacing w:val="-9"/>
                <w:sz w:val="18"/>
              </w:rPr>
              <w:t>门、办理时限、办理时间、地点、</w:t>
            </w:r>
          </w:p>
          <w:p>
            <w:pPr>
              <w:pStyle w:val="11"/>
              <w:spacing w:before="4"/>
              <w:ind w:left="108"/>
              <w:rPr>
                <w:rFonts w:hint="eastAsia" w:ascii="仿宋_GB2312" w:eastAsia="仿宋_GB2312"/>
                <w:sz w:val="18"/>
              </w:rPr>
            </w:pPr>
            <w:r>
              <w:rPr>
                <w:rFonts w:hint="eastAsia" w:ascii="仿宋_GB2312" w:eastAsia="仿宋_GB2312"/>
                <w:sz w:val="18"/>
              </w:rPr>
              <w:t>咨询电话</w:t>
            </w:r>
          </w:p>
        </w:tc>
        <w:tc>
          <w:tcPr>
            <w:tcW w:w="1980" w:type="dxa"/>
          </w:tcPr>
          <w:p>
            <w:pPr>
              <w:pStyle w:val="11"/>
              <w:rPr>
                <w:rFonts w:ascii="宋体"/>
                <w:sz w:val="18"/>
              </w:rPr>
            </w:pPr>
          </w:p>
          <w:p>
            <w:pPr>
              <w:pStyle w:val="11"/>
              <w:rPr>
                <w:rFonts w:ascii="宋体"/>
                <w:sz w:val="18"/>
              </w:rPr>
            </w:pPr>
          </w:p>
          <w:p>
            <w:pPr>
              <w:pStyle w:val="11"/>
              <w:rPr>
                <w:rFonts w:ascii="宋体"/>
                <w:sz w:val="18"/>
              </w:rPr>
            </w:pPr>
          </w:p>
          <w:p>
            <w:pPr>
              <w:pStyle w:val="11"/>
              <w:spacing w:before="2"/>
              <w:rPr>
                <w:rFonts w:ascii="宋体"/>
                <w:sz w:val="22"/>
              </w:rPr>
            </w:pPr>
          </w:p>
          <w:p>
            <w:pPr>
              <w:pStyle w:val="11"/>
              <w:spacing w:line="324" w:lineRule="auto"/>
              <w:ind w:left="107" w:right="40"/>
              <w:rPr>
                <w:rFonts w:hint="eastAsia" w:ascii="仿宋_GB2312" w:eastAsia="仿宋_GB2312"/>
                <w:sz w:val="18"/>
              </w:rPr>
            </w:pPr>
            <w:r>
              <w:rPr>
                <w:rFonts w:hint="eastAsia" w:ascii="仿宋_GB2312" w:eastAsia="仿宋_GB2312"/>
                <w:sz w:val="18"/>
              </w:rPr>
              <w:t>《信息公开条例》及相关规定</w:t>
            </w:r>
          </w:p>
        </w:tc>
        <w:tc>
          <w:tcPr>
            <w:tcW w:w="1260" w:type="dxa"/>
          </w:tcPr>
          <w:p>
            <w:pPr>
              <w:pStyle w:val="11"/>
              <w:rPr>
                <w:rFonts w:ascii="宋体"/>
                <w:sz w:val="18"/>
              </w:rPr>
            </w:pPr>
          </w:p>
          <w:p>
            <w:pPr>
              <w:pStyle w:val="11"/>
              <w:rPr>
                <w:rFonts w:ascii="宋体"/>
                <w:sz w:val="18"/>
              </w:rPr>
            </w:pPr>
          </w:p>
          <w:p>
            <w:pPr>
              <w:pStyle w:val="11"/>
              <w:spacing w:before="10"/>
              <w:rPr>
                <w:rFonts w:ascii="宋体"/>
                <w:sz w:val="15"/>
              </w:rPr>
            </w:pPr>
          </w:p>
          <w:p>
            <w:pPr>
              <w:pStyle w:val="11"/>
              <w:spacing w:line="324" w:lineRule="auto"/>
              <w:ind w:left="108" w:right="97"/>
              <w:jc w:val="both"/>
              <w:rPr>
                <w:rFonts w:hint="eastAsia" w:ascii="仿宋_GB2312" w:eastAsia="仿宋_GB2312"/>
                <w:sz w:val="18"/>
              </w:rPr>
            </w:pPr>
            <w:r>
              <w:rPr>
                <w:rFonts w:hint="eastAsia" w:ascii="仿宋_GB2312" w:eastAsia="仿宋_GB2312"/>
                <w:spacing w:val="25"/>
                <w:sz w:val="18"/>
              </w:rPr>
              <w:t>制定或获取补贴政策之</w:t>
            </w:r>
            <w:r>
              <w:rPr>
                <w:rFonts w:hint="eastAsia" w:ascii="仿宋_GB2312" w:eastAsia="仿宋_GB2312"/>
                <w:spacing w:val="-7"/>
                <w:sz w:val="18"/>
              </w:rPr>
              <w:t xml:space="preserve">日起 </w:t>
            </w:r>
            <w:r>
              <w:rPr>
                <w:rFonts w:hint="eastAsia" w:ascii="仿宋_GB2312" w:eastAsia="仿宋_GB2312"/>
                <w:sz w:val="18"/>
              </w:rPr>
              <w:t>10</w:t>
            </w:r>
            <w:r>
              <w:rPr>
                <w:rFonts w:hint="eastAsia" w:ascii="仿宋_GB2312" w:eastAsia="仿宋_GB2312"/>
                <w:spacing w:val="-13"/>
                <w:sz w:val="18"/>
              </w:rPr>
              <w:t xml:space="preserve"> 个工</w:t>
            </w:r>
            <w:r>
              <w:rPr>
                <w:rFonts w:hint="eastAsia" w:ascii="仿宋_GB2312" w:eastAsia="仿宋_GB2312"/>
                <w:sz w:val="18"/>
              </w:rPr>
              <w:t>作日内</w:t>
            </w:r>
          </w:p>
        </w:tc>
        <w:tc>
          <w:tcPr>
            <w:tcW w:w="1080" w:type="dxa"/>
            <w:vAlign w:val="center"/>
          </w:tcPr>
          <w:p>
            <w:pPr>
              <w:pStyle w:val="11"/>
              <w:spacing w:before="128" w:line="324" w:lineRule="auto"/>
              <w:ind w:right="61"/>
              <w:jc w:val="both"/>
              <w:rPr>
                <w:rFonts w:hint="eastAsia" w:ascii="仿宋_GB2312" w:eastAsia="仿宋_GB2312"/>
                <w:sz w:val="18"/>
              </w:rPr>
            </w:pPr>
            <w:r>
              <w:rPr>
                <w:rFonts w:hint="eastAsia" w:ascii="仿宋_GB2312" w:eastAsia="仿宋_GB2312"/>
                <w:sz w:val="18"/>
                <w:lang w:eastAsia="zh-CN"/>
              </w:rPr>
              <w:t>乡镇政府、开发区管委会</w:t>
            </w:r>
          </w:p>
        </w:tc>
        <w:tc>
          <w:tcPr>
            <w:tcW w:w="1620" w:type="dxa"/>
          </w:tcPr>
          <w:p>
            <w:pPr>
              <w:pStyle w:val="11"/>
              <w:rPr>
                <w:rFonts w:ascii="宋体"/>
                <w:sz w:val="18"/>
              </w:rPr>
            </w:pPr>
          </w:p>
          <w:p>
            <w:pPr>
              <w:pStyle w:val="11"/>
              <w:rPr>
                <w:rFonts w:ascii="宋体"/>
                <w:sz w:val="18"/>
              </w:rPr>
            </w:pPr>
          </w:p>
          <w:p>
            <w:pPr>
              <w:pStyle w:val="11"/>
              <w:rPr>
                <w:rFonts w:ascii="宋体"/>
                <w:sz w:val="18"/>
              </w:rPr>
            </w:pPr>
          </w:p>
          <w:p>
            <w:pPr>
              <w:pStyle w:val="11"/>
              <w:spacing w:before="2"/>
              <w:rPr>
                <w:rFonts w:ascii="宋体"/>
                <w:sz w:val="22"/>
              </w:rPr>
            </w:pPr>
          </w:p>
          <w:p>
            <w:pPr>
              <w:pStyle w:val="11"/>
              <w:numPr>
                <w:ilvl w:val="0"/>
                <w:numId w:val="20"/>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20"/>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pacing w:val="-6"/>
                <w:sz w:val="18"/>
              </w:rPr>
              <w:t>社区、村公示栏</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ind w:left="108"/>
              <w:rPr>
                <w:rFonts w:ascii="仿宋_GB2312" w:hAnsi="仿宋_GB2312"/>
                <w:sz w:val="18"/>
              </w:rPr>
            </w:pPr>
            <w:r>
              <w:rPr>
                <w:rFonts w:ascii="仿宋_GB2312" w:hAnsi="仿宋_GB2312"/>
                <w:sz w:val="18"/>
              </w:rPr>
              <w:t>√</w:t>
            </w:r>
          </w:p>
        </w:tc>
        <w:tc>
          <w:tcPr>
            <w:tcW w:w="709" w:type="dxa"/>
          </w:tcPr>
          <w:p>
            <w:pPr>
              <w:pStyle w:val="11"/>
              <w:rPr>
                <w:rFonts w:ascii="Times New Roman"/>
                <w:sz w:val="20"/>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ind w:left="107"/>
              <w:rPr>
                <w:rFonts w:ascii="仿宋_GB2312" w:hAnsi="仿宋_GB2312"/>
                <w:sz w:val="18"/>
              </w:rPr>
            </w:pPr>
            <w:r>
              <w:rPr>
                <w:rFonts w:ascii="仿宋_GB2312" w:hAnsi="仿宋_GB2312"/>
                <w:sz w:val="18"/>
              </w:rPr>
              <w:t>√</w:t>
            </w:r>
          </w:p>
        </w:tc>
        <w:tc>
          <w:tcPr>
            <w:tcW w:w="720" w:type="dxa"/>
          </w:tcPr>
          <w:p>
            <w:pPr>
              <w:pStyle w:val="11"/>
              <w:rPr>
                <w:rFonts w:ascii="Times New Roman"/>
                <w:sz w:val="20"/>
              </w:rPr>
            </w:pPr>
          </w:p>
        </w:tc>
      </w:tr>
    </w:tbl>
    <w:p>
      <w:pPr>
        <w:spacing w:after="0"/>
        <w:rPr>
          <w:rFonts w:ascii="Times New Roman"/>
          <w:sz w:val="20"/>
        </w:rPr>
        <w:sectPr>
          <w:pgSz w:w="16840" w:h="11910" w:orient="landscape"/>
          <w:pgMar w:top="1100" w:right="1000" w:bottom="280" w:left="1020" w:header="720" w:footer="720" w:gutter="0"/>
          <w:pgNumType w:fmt="decimal"/>
          <w:cols w:space="720" w:num="1"/>
        </w:sectPr>
      </w:pPr>
    </w:p>
    <w:p>
      <w:pPr>
        <w:pStyle w:val="3"/>
        <w:rPr>
          <w:sz w:val="20"/>
        </w:rPr>
      </w:pPr>
      <w:r>
        <mc:AlternateContent>
          <mc:Choice Requires="wps">
            <w:drawing>
              <wp:anchor distT="0" distB="0" distL="114300" distR="114300" simplePos="0" relativeHeight="251660288"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2" name="文本框 11"/>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1" o:spid="_x0000_s1026" o:spt="202" type="#_x0000_t202" style="position:absolute;left:0pt;margin-left:39.55pt;margin-top:92.55pt;height:58pt;width:18pt;mso-position-horizontal-relative:page;mso-position-vertical-relative:page;z-index:-251656192;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uGgZINkAAAAKAQAADwAAAAAAAAABACAAAAAiAAAAZHJzL2Rvd25yZXYueG1s&#10;UEsBAhQAFAAAAAgAh07iQFtdcHy+AQAAfgMAAA4AAAAAAAAAAQAgAAAAKAEAAGRycy9lMm9Eb2Mu&#10;eG1sUEsFBgAAAAAGAAYAWQEAAFg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sz w:val="20"/>
        </w:rPr>
      </w:pPr>
    </w:p>
    <w:p>
      <w:pPr>
        <w:pStyle w:val="3"/>
        <w:rPr>
          <w:sz w:val="20"/>
        </w:rPr>
      </w:pPr>
    </w:p>
    <w:p>
      <w:pPr>
        <w:pStyle w:val="3"/>
        <w:rPr>
          <w:sz w:val="20"/>
        </w:rPr>
      </w:pPr>
    </w:p>
    <w:p>
      <w:pPr>
        <w:pStyle w:val="3"/>
        <w:spacing w:before="190"/>
        <w:ind w:left="1602" w:right="1620"/>
        <w:jc w:val="center"/>
        <w:rPr>
          <w:b/>
          <w:bCs/>
        </w:rPr>
      </w:pPr>
      <w:r>
        <w:rPr>
          <w:b/>
          <w:bCs/>
        </w:rPr>
        <w:t>（五）公共法律服务领域基层政务公开标准目录</w:t>
      </w:r>
    </w:p>
    <w:p>
      <w:pPr>
        <w:pStyle w:val="3"/>
        <w:spacing w:before="2"/>
        <w:rPr>
          <w:sz w:val="28"/>
        </w:rPr>
      </w:pPr>
    </w:p>
    <w:tbl>
      <w:tblPr>
        <w:tblStyle w:val="7"/>
        <w:tblW w:w="14220" w:type="dxa"/>
        <w:tblInd w:w="29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440"/>
        <w:gridCol w:w="1620"/>
        <w:gridCol w:w="1980"/>
        <w:gridCol w:w="1800"/>
        <w:gridCol w:w="900"/>
        <w:gridCol w:w="2340"/>
        <w:gridCol w:w="540"/>
        <w:gridCol w:w="90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spacing w:before="11"/>
              <w:rPr>
                <w:rFonts w:ascii="宋体"/>
                <w:sz w:val="25"/>
              </w:rPr>
            </w:pPr>
          </w:p>
          <w:p>
            <w:pPr>
              <w:pStyle w:val="11"/>
              <w:spacing w:line="266" w:lineRule="auto"/>
              <w:ind w:left="159" w:right="147"/>
              <w:rPr>
                <w:rFonts w:hint="eastAsia" w:ascii="宋体" w:eastAsia="宋体"/>
                <w:sz w:val="22"/>
              </w:rPr>
            </w:pPr>
            <w:r>
              <w:rPr>
                <w:rFonts w:hint="eastAsia" w:ascii="宋体" w:eastAsia="宋体"/>
                <w:sz w:val="22"/>
              </w:rPr>
              <w:t>序号</w:t>
            </w:r>
          </w:p>
        </w:tc>
        <w:tc>
          <w:tcPr>
            <w:tcW w:w="2340" w:type="dxa"/>
            <w:gridSpan w:val="2"/>
          </w:tcPr>
          <w:p>
            <w:pPr>
              <w:pStyle w:val="11"/>
              <w:spacing w:before="15" w:line="277" w:lineRule="exact"/>
              <w:ind w:left="730"/>
              <w:rPr>
                <w:rFonts w:hint="eastAsia" w:ascii="黑体" w:eastAsia="黑体"/>
                <w:sz w:val="22"/>
              </w:rPr>
            </w:pPr>
            <w:r>
              <w:rPr>
                <w:rFonts w:hint="eastAsia" w:ascii="黑体" w:eastAsia="黑体"/>
                <w:sz w:val="22"/>
              </w:rPr>
              <w:t>公开事项</w:t>
            </w:r>
          </w:p>
        </w:tc>
        <w:tc>
          <w:tcPr>
            <w:tcW w:w="1620" w:type="dxa"/>
            <w:vMerge w:val="restart"/>
          </w:tcPr>
          <w:p>
            <w:pPr>
              <w:pStyle w:val="11"/>
              <w:spacing w:before="11"/>
              <w:rPr>
                <w:rFonts w:ascii="宋体"/>
                <w:sz w:val="25"/>
              </w:rPr>
            </w:pPr>
          </w:p>
          <w:p>
            <w:pPr>
              <w:pStyle w:val="11"/>
              <w:spacing w:line="266" w:lineRule="auto"/>
              <w:ind w:left="589" w:right="137" w:hanging="440"/>
              <w:rPr>
                <w:rFonts w:hint="eastAsia" w:ascii="黑体" w:eastAsia="黑体"/>
                <w:sz w:val="22"/>
              </w:rPr>
            </w:pPr>
            <w:r>
              <w:rPr>
                <w:rFonts w:hint="eastAsia" w:ascii="黑体" w:eastAsia="黑体"/>
                <w:sz w:val="22"/>
              </w:rPr>
              <w:t>公开内容（要素）</w:t>
            </w:r>
          </w:p>
        </w:tc>
        <w:tc>
          <w:tcPr>
            <w:tcW w:w="1980" w:type="dxa"/>
            <w:vMerge w:val="restart"/>
          </w:tcPr>
          <w:p>
            <w:pPr>
              <w:pStyle w:val="11"/>
              <w:rPr>
                <w:rFonts w:ascii="宋体"/>
                <w:sz w:val="22"/>
              </w:rPr>
            </w:pPr>
          </w:p>
          <w:p>
            <w:pPr>
              <w:pStyle w:val="11"/>
              <w:spacing w:before="1"/>
              <w:rPr>
                <w:rFonts w:ascii="宋体"/>
                <w:sz w:val="16"/>
              </w:rPr>
            </w:pPr>
          </w:p>
          <w:p>
            <w:pPr>
              <w:pStyle w:val="11"/>
              <w:ind w:left="550"/>
              <w:rPr>
                <w:rFonts w:hint="eastAsia" w:ascii="黑体" w:eastAsia="黑体"/>
                <w:sz w:val="22"/>
              </w:rPr>
            </w:pPr>
            <w:r>
              <w:rPr>
                <w:rFonts w:hint="eastAsia" w:ascii="黑体" w:eastAsia="黑体"/>
                <w:sz w:val="22"/>
              </w:rPr>
              <w:t>公开依据</w:t>
            </w:r>
          </w:p>
        </w:tc>
        <w:tc>
          <w:tcPr>
            <w:tcW w:w="1800" w:type="dxa"/>
            <w:vMerge w:val="restart"/>
          </w:tcPr>
          <w:p>
            <w:pPr>
              <w:pStyle w:val="11"/>
              <w:rPr>
                <w:rFonts w:ascii="宋体"/>
                <w:sz w:val="22"/>
              </w:rPr>
            </w:pPr>
          </w:p>
          <w:p>
            <w:pPr>
              <w:pStyle w:val="11"/>
              <w:spacing w:before="1"/>
              <w:rPr>
                <w:rFonts w:ascii="宋体"/>
                <w:sz w:val="16"/>
              </w:rPr>
            </w:pPr>
          </w:p>
          <w:p>
            <w:pPr>
              <w:pStyle w:val="11"/>
              <w:ind w:left="459"/>
              <w:rPr>
                <w:rFonts w:hint="eastAsia" w:ascii="黑体" w:eastAsia="黑体"/>
                <w:sz w:val="22"/>
              </w:rPr>
            </w:pPr>
            <w:r>
              <w:rPr>
                <w:rFonts w:hint="eastAsia" w:ascii="黑体" w:eastAsia="黑体"/>
                <w:sz w:val="22"/>
              </w:rPr>
              <w:t>公开时限</w:t>
            </w:r>
          </w:p>
        </w:tc>
        <w:tc>
          <w:tcPr>
            <w:tcW w:w="900" w:type="dxa"/>
            <w:vMerge w:val="restart"/>
          </w:tcPr>
          <w:p>
            <w:pPr>
              <w:pStyle w:val="11"/>
              <w:spacing w:before="11"/>
              <w:rPr>
                <w:rFonts w:ascii="宋体"/>
                <w:sz w:val="25"/>
              </w:rPr>
            </w:pPr>
          </w:p>
          <w:p>
            <w:pPr>
              <w:pStyle w:val="11"/>
              <w:spacing w:line="266" w:lineRule="auto"/>
              <w:ind w:left="339" w:right="109" w:hanging="221"/>
              <w:rPr>
                <w:rFonts w:hint="eastAsia" w:ascii="黑体" w:eastAsia="黑体"/>
                <w:sz w:val="22"/>
              </w:rPr>
            </w:pPr>
            <w:r>
              <w:rPr>
                <w:rFonts w:hint="eastAsia" w:ascii="黑体" w:eastAsia="黑体"/>
                <w:sz w:val="22"/>
              </w:rPr>
              <w:t>公开主体</w:t>
            </w:r>
          </w:p>
        </w:tc>
        <w:tc>
          <w:tcPr>
            <w:tcW w:w="2340" w:type="dxa"/>
            <w:vMerge w:val="restart"/>
          </w:tcPr>
          <w:p>
            <w:pPr>
              <w:pStyle w:val="11"/>
              <w:rPr>
                <w:rFonts w:ascii="宋体"/>
                <w:sz w:val="22"/>
              </w:rPr>
            </w:pPr>
          </w:p>
          <w:p>
            <w:pPr>
              <w:pStyle w:val="11"/>
              <w:spacing w:before="1"/>
              <w:rPr>
                <w:rFonts w:ascii="宋体"/>
                <w:sz w:val="16"/>
              </w:rPr>
            </w:pPr>
          </w:p>
          <w:p>
            <w:pPr>
              <w:pStyle w:val="11"/>
              <w:ind w:left="399"/>
              <w:rPr>
                <w:rFonts w:hint="eastAsia" w:ascii="黑体" w:eastAsia="黑体"/>
                <w:sz w:val="22"/>
              </w:rPr>
            </w:pPr>
            <w:r>
              <w:rPr>
                <w:rFonts w:hint="eastAsia" w:ascii="黑体" w:eastAsia="黑体"/>
                <w:sz w:val="22"/>
              </w:rPr>
              <w:t>公开渠道和载体</w:t>
            </w:r>
          </w:p>
        </w:tc>
        <w:tc>
          <w:tcPr>
            <w:tcW w:w="1440" w:type="dxa"/>
            <w:gridSpan w:val="2"/>
          </w:tcPr>
          <w:p>
            <w:pPr>
              <w:pStyle w:val="11"/>
              <w:spacing w:before="15" w:line="277" w:lineRule="exact"/>
              <w:ind w:left="279"/>
              <w:rPr>
                <w:rFonts w:hint="eastAsia" w:ascii="黑体" w:eastAsia="黑体"/>
                <w:sz w:val="22"/>
              </w:rPr>
            </w:pPr>
            <w:r>
              <w:rPr>
                <w:rFonts w:hint="eastAsia" w:ascii="黑体" w:eastAsia="黑体"/>
                <w:sz w:val="22"/>
              </w:rPr>
              <w:t>公开对象</w:t>
            </w:r>
          </w:p>
        </w:tc>
        <w:tc>
          <w:tcPr>
            <w:tcW w:w="1260" w:type="dxa"/>
            <w:gridSpan w:val="2"/>
          </w:tcPr>
          <w:p>
            <w:pPr>
              <w:pStyle w:val="11"/>
              <w:spacing w:before="15" w:line="277" w:lineRule="exact"/>
              <w:ind w:left="190"/>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900" w:type="dxa"/>
          </w:tcPr>
          <w:p>
            <w:pPr>
              <w:pStyle w:val="11"/>
              <w:spacing w:before="173" w:line="266" w:lineRule="auto"/>
              <w:ind w:left="339" w:right="109" w:hanging="221"/>
              <w:rPr>
                <w:rFonts w:hint="eastAsia" w:ascii="黑体" w:eastAsia="黑体"/>
                <w:sz w:val="22"/>
              </w:rPr>
            </w:pPr>
            <w:r>
              <w:rPr>
                <w:rFonts w:hint="eastAsia" w:ascii="黑体" w:eastAsia="黑体"/>
                <w:sz w:val="22"/>
              </w:rPr>
              <w:t>一级事项</w:t>
            </w:r>
          </w:p>
        </w:tc>
        <w:tc>
          <w:tcPr>
            <w:tcW w:w="1440" w:type="dxa"/>
          </w:tcPr>
          <w:p>
            <w:pPr>
              <w:pStyle w:val="11"/>
              <w:spacing w:before="8"/>
              <w:rPr>
                <w:rFonts w:ascii="宋体"/>
                <w:sz w:val="25"/>
              </w:rPr>
            </w:pPr>
          </w:p>
          <w:p>
            <w:pPr>
              <w:pStyle w:val="11"/>
              <w:spacing w:before="1"/>
              <w:ind w:left="279"/>
              <w:rPr>
                <w:rFonts w:hint="eastAsia" w:ascii="黑体" w:eastAsia="黑体"/>
                <w:sz w:val="22"/>
              </w:rPr>
            </w:pPr>
            <w:r>
              <w:rPr>
                <w:rFonts w:hint="eastAsia" w:ascii="黑体" w:eastAsia="黑体"/>
                <w:sz w:val="22"/>
              </w:rPr>
              <w:t>二级事项</w:t>
            </w:r>
          </w:p>
        </w:tc>
        <w:tc>
          <w:tcPr>
            <w:tcW w:w="1620" w:type="dxa"/>
            <w:vMerge w:val="continue"/>
            <w:tcBorders>
              <w:top w:val="nil"/>
            </w:tcBorders>
          </w:tcPr>
          <w:p>
            <w:pPr>
              <w:rPr>
                <w:sz w:val="2"/>
                <w:szCs w:val="2"/>
              </w:rPr>
            </w:pPr>
          </w:p>
        </w:tc>
        <w:tc>
          <w:tcPr>
            <w:tcW w:w="1980" w:type="dxa"/>
            <w:vMerge w:val="continue"/>
            <w:tcBorders>
              <w:top w:val="nil"/>
            </w:tcBorders>
          </w:tcPr>
          <w:p>
            <w:pPr>
              <w:rPr>
                <w:sz w:val="2"/>
                <w:szCs w:val="2"/>
              </w:rPr>
            </w:pPr>
          </w:p>
        </w:tc>
        <w:tc>
          <w:tcPr>
            <w:tcW w:w="1800" w:type="dxa"/>
            <w:vMerge w:val="continue"/>
            <w:tcBorders>
              <w:top w:val="nil"/>
            </w:tcBorders>
          </w:tcPr>
          <w:p>
            <w:pPr>
              <w:rPr>
                <w:sz w:val="2"/>
                <w:szCs w:val="2"/>
              </w:rPr>
            </w:pPr>
          </w:p>
        </w:tc>
        <w:tc>
          <w:tcPr>
            <w:tcW w:w="900" w:type="dxa"/>
            <w:vMerge w:val="continue"/>
            <w:tcBorders>
              <w:top w:val="nil"/>
            </w:tcBorders>
          </w:tcPr>
          <w:p>
            <w:pPr>
              <w:rPr>
                <w:sz w:val="2"/>
                <w:szCs w:val="2"/>
              </w:rPr>
            </w:pPr>
          </w:p>
        </w:tc>
        <w:tc>
          <w:tcPr>
            <w:tcW w:w="2340" w:type="dxa"/>
            <w:vMerge w:val="continue"/>
            <w:tcBorders>
              <w:top w:val="nil"/>
            </w:tcBorders>
          </w:tcPr>
          <w:p>
            <w:pPr>
              <w:rPr>
                <w:sz w:val="2"/>
                <w:szCs w:val="2"/>
              </w:rPr>
            </w:pPr>
          </w:p>
        </w:tc>
        <w:tc>
          <w:tcPr>
            <w:tcW w:w="540" w:type="dxa"/>
          </w:tcPr>
          <w:p>
            <w:pPr>
              <w:pStyle w:val="11"/>
              <w:spacing w:before="17" w:line="266" w:lineRule="auto"/>
              <w:ind w:left="159" w:right="147"/>
              <w:rPr>
                <w:rFonts w:hint="eastAsia" w:ascii="黑体" w:eastAsia="黑体"/>
                <w:sz w:val="22"/>
              </w:rPr>
            </w:pPr>
            <w:r>
              <w:rPr>
                <w:rFonts w:hint="eastAsia" w:ascii="黑体" w:eastAsia="黑体"/>
                <w:sz w:val="22"/>
              </w:rPr>
              <w:t>全社</w:t>
            </w:r>
          </w:p>
          <w:p>
            <w:pPr>
              <w:pStyle w:val="11"/>
              <w:spacing w:line="273" w:lineRule="exact"/>
              <w:ind w:left="159"/>
              <w:rPr>
                <w:rFonts w:hint="eastAsia" w:ascii="黑体" w:eastAsia="黑体"/>
                <w:sz w:val="22"/>
              </w:rPr>
            </w:pPr>
            <w:r>
              <w:rPr>
                <w:rFonts w:hint="eastAsia" w:ascii="黑体" w:eastAsia="黑体"/>
                <w:w w:val="100"/>
                <w:sz w:val="22"/>
              </w:rPr>
              <w:t>会</w:t>
            </w:r>
          </w:p>
        </w:tc>
        <w:tc>
          <w:tcPr>
            <w:tcW w:w="900" w:type="dxa"/>
          </w:tcPr>
          <w:p>
            <w:pPr>
              <w:pStyle w:val="11"/>
              <w:spacing w:before="173" w:line="266" w:lineRule="auto"/>
              <w:ind w:left="339" w:right="109" w:hanging="221"/>
              <w:rPr>
                <w:rFonts w:hint="eastAsia" w:ascii="黑体" w:eastAsia="黑体"/>
                <w:sz w:val="22"/>
              </w:rPr>
            </w:pPr>
            <w:r>
              <w:rPr>
                <w:rFonts w:hint="eastAsia" w:ascii="黑体" w:eastAsia="黑体"/>
                <w:sz w:val="22"/>
              </w:rPr>
              <w:t>特定群众</w:t>
            </w:r>
          </w:p>
        </w:tc>
        <w:tc>
          <w:tcPr>
            <w:tcW w:w="540" w:type="dxa"/>
          </w:tcPr>
          <w:p>
            <w:pPr>
              <w:pStyle w:val="11"/>
              <w:spacing w:before="173" w:line="266" w:lineRule="auto"/>
              <w:ind w:left="159" w:right="147"/>
              <w:rPr>
                <w:rFonts w:hint="eastAsia" w:ascii="黑体" w:eastAsia="黑体"/>
                <w:sz w:val="22"/>
              </w:rPr>
            </w:pPr>
            <w:r>
              <w:rPr>
                <w:rFonts w:hint="eastAsia" w:ascii="黑体" w:eastAsia="黑体"/>
                <w:sz w:val="22"/>
              </w:rPr>
              <w:t>主动</w:t>
            </w:r>
          </w:p>
        </w:tc>
        <w:tc>
          <w:tcPr>
            <w:tcW w:w="720" w:type="dxa"/>
          </w:tcPr>
          <w:p>
            <w:pPr>
              <w:pStyle w:val="11"/>
              <w:spacing w:before="17" w:line="266" w:lineRule="auto"/>
              <w:ind w:left="140" w:right="125"/>
              <w:jc w:val="center"/>
              <w:rPr>
                <w:rFonts w:hint="eastAsia" w:ascii="黑体" w:eastAsia="黑体"/>
                <w:sz w:val="22"/>
              </w:rPr>
            </w:pPr>
            <w:r>
              <w:rPr>
                <w:rFonts w:hint="eastAsia" w:ascii="黑体" w:eastAsia="黑体"/>
                <w:sz w:val="22"/>
              </w:rPr>
              <w:t>依申请公</w:t>
            </w:r>
          </w:p>
          <w:p>
            <w:pPr>
              <w:pStyle w:val="11"/>
              <w:spacing w:line="273" w:lineRule="exact"/>
              <w:ind w:left="12"/>
              <w:jc w:val="center"/>
              <w:rPr>
                <w:rFonts w:hint="eastAsia" w:ascii="黑体" w:eastAsia="黑体"/>
                <w:sz w:val="22"/>
              </w:rPr>
            </w:pPr>
            <w:r>
              <w:rPr>
                <w:rFonts w:hint="eastAsia" w:ascii="黑体" w:eastAsia="黑体"/>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22"/>
              </w:rPr>
            </w:pPr>
          </w:p>
          <w:p>
            <w:pPr>
              <w:pStyle w:val="11"/>
              <w:ind w:left="8"/>
              <w:jc w:val="center"/>
              <w:rPr>
                <w:rFonts w:ascii="仿宋_GB2312"/>
                <w:sz w:val="18"/>
              </w:rPr>
            </w:pPr>
            <w:r>
              <w:rPr>
                <w:rFonts w:ascii="仿宋_GB2312"/>
                <w:sz w:val="18"/>
              </w:rPr>
              <w:t>1</w:t>
            </w:r>
          </w:p>
        </w:tc>
        <w:tc>
          <w:tcPr>
            <w:tcW w:w="90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3"/>
              </w:rPr>
            </w:pPr>
          </w:p>
          <w:p>
            <w:pPr>
              <w:pStyle w:val="11"/>
              <w:spacing w:line="324" w:lineRule="auto"/>
              <w:ind w:left="178" w:right="169"/>
              <w:rPr>
                <w:rFonts w:hint="eastAsia" w:ascii="仿宋_GB2312" w:eastAsia="仿宋_GB2312"/>
                <w:sz w:val="18"/>
              </w:rPr>
            </w:pPr>
            <w:r>
              <w:rPr>
                <w:rFonts w:hint="eastAsia" w:ascii="仿宋_GB2312" w:eastAsia="仿宋_GB2312"/>
                <w:sz w:val="18"/>
              </w:rPr>
              <w:t>法治宣传教育</w:t>
            </w:r>
          </w:p>
        </w:tc>
        <w:tc>
          <w:tcPr>
            <w:tcW w:w="1440" w:type="dxa"/>
          </w:tcPr>
          <w:p>
            <w:pPr>
              <w:pStyle w:val="11"/>
              <w:rPr>
                <w:rFonts w:ascii="宋体"/>
                <w:sz w:val="18"/>
              </w:rPr>
            </w:pPr>
          </w:p>
          <w:p>
            <w:pPr>
              <w:pStyle w:val="11"/>
              <w:rPr>
                <w:rFonts w:ascii="宋体"/>
                <w:sz w:val="18"/>
              </w:rPr>
            </w:pPr>
          </w:p>
          <w:p>
            <w:pPr>
              <w:pStyle w:val="11"/>
              <w:rPr>
                <w:rFonts w:ascii="宋体"/>
                <w:sz w:val="18"/>
              </w:rPr>
            </w:pPr>
          </w:p>
          <w:p>
            <w:pPr>
              <w:pStyle w:val="11"/>
              <w:spacing w:before="130" w:line="324" w:lineRule="auto"/>
              <w:ind w:left="106" w:right="97"/>
              <w:rPr>
                <w:rFonts w:hint="eastAsia" w:ascii="仿宋_GB2312" w:eastAsia="仿宋_GB2312"/>
                <w:sz w:val="18"/>
              </w:rPr>
            </w:pPr>
            <w:r>
              <w:rPr>
                <w:rFonts w:hint="eastAsia" w:ascii="仿宋_GB2312" w:eastAsia="仿宋_GB2312"/>
                <w:sz w:val="18"/>
              </w:rPr>
              <w:t>法律知识普及服务</w:t>
            </w:r>
          </w:p>
        </w:tc>
        <w:tc>
          <w:tcPr>
            <w:tcW w:w="1620" w:type="dxa"/>
          </w:tcPr>
          <w:p>
            <w:pPr>
              <w:pStyle w:val="11"/>
              <w:rPr>
                <w:rFonts w:ascii="宋体"/>
                <w:sz w:val="18"/>
              </w:rPr>
            </w:pPr>
          </w:p>
          <w:p>
            <w:pPr>
              <w:pStyle w:val="11"/>
              <w:rPr>
                <w:rFonts w:ascii="宋体"/>
                <w:sz w:val="18"/>
              </w:rPr>
            </w:pPr>
          </w:p>
          <w:p>
            <w:pPr>
              <w:pStyle w:val="11"/>
              <w:rPr>
                <w:rFonts w:ascii="宋体"/>
                <w:sz w:val="18"/>
              </w:rPr>
            </w:pPr>
          </w:p>
          <w:p>
            <w:pPr>
              <w:pStyle w:val="11"/>
              <w:spacing w:before="130" w:line="324" w:lineRule="auto"/>
              <w:ind w:left="106" w:right="40"/>
              <w:rPr>
                <w:rFonts w:hint="eastAsia" w:ascii="仿宋_GB2312" w:eastAsia="仿宋_GB2312"/>
                <w:sz w:val="18"/>
              </w:rPr>
            </w:pPr>
            <w:r>
              <w:rPr>
                <w:rFonts w:hint="eastAsia" w:ascii="仿宋_GB2312" w:eastAsia="仿宋_GB2312"/>
                <w:sz w:val="18"/>
              </w:rPr>
              <w:t>法律法规资讯；普法动态资讯；</w:t>
            </w:r>
          </w:p>
        </w:tc>
        <w:tc>
          <w:tcPr>
            <w:tcW w:w="1980" w:type="dxa"/>
          </w:tcPr>
          <w:p>
            <w:pPr>
              <w:pStyle w:val="11"/>
              <w:spacing w:before="42" w:line="324" w:lineRule="auto"/>
              <w:ind w:left="106" w:right="97"/>
              <w:jc w:val="both"/>
              <w:rPr>
                <w:rFonts w:hint="eastAsia" w:ascii="仿宋_GB2312" w:hAnsi="仿宋_GB2312" w:eastAsia="仿宋_GB2312"/>
                <w:sz w:val="18"/>
              </w:rPr>
            </w:pPr>
            <w:r>
              <w:rPr>
                <w:rFonts w:hint="eastAsia" w:ascii="仿宋_GB2312" w:hAnsi="仿宋_GB2312" w:eastAsia="仿宋_GB2312"/>
                <w:spacing w:val="-8"/>
                <w:sz w:val="18"/>
              </w:rPr>
              <w:t>《中共中央、国务院转</w:t>
            </w:r>
            <w:r>
              <w:rPr>
                <w:rFonts w:hint="eastAsia" w:ascii="仿宋_GB2312" w:hAnsi="仿宋_GB2312" w:eastAsia="仿宋_GB2312"/>
                <w:spacing w:val="2"/>
                <w:sz w:val="18"/>
              </w:rPr>
              <w:t>发&lt;中央宣传部、司法</w:t>
            </w:r>
            <w:r>
              <w:rPr>
                <w:rFonts w:hint="eastAsia" w:ascii="仿宋_GB2312" w:hAnsi="仿宋_GB2312" w:eastAsia="仿宋_GB2312"/>
                <w:spacing w:val="12"/>
                <w:sz w:val="18"/>
              </w:rPr>
              <w:t>部关于在公民中开展法治宣传教育的第七</w:t>
            </w:r>
            <w:r>
              <w:rPr>
                <w:rFonts w:hint="eastAsia" w:ascii="仿宋_GB2312" w:hAnsi="仿宋_GB2312" w:eastAsia="仿宋_GB2312"/>
                <w:spacing w:val="19"/>
                <w:sz w:val="18"/>
              </w:rPr>
              <w:t>个五年规划</w:t>
            </w:r>
            <w:r>
              <w:rPr>
                <w:rFonts w:hint="eastAsia" w:ascii="仿宋_GB2312" w:hAnsi="仿宋_GB2312" w:eastAsia="仿宋_GB2312"/>
                <w:sz w:val="18"/>
              </w:rPr>
              <w:t>（</w:t>
            </w:r>
            <w:r>
              <w:rPr>
                <w:rFonts w:hint="eastAsia" w:ascii="仿宋_GB2312" w:hAnsi="仿宋_GB2312" w:eastAsia="仿宋_GB2312"/>
                <w:spacing w:val="-69"/>
                <w:sz w:val="18"/>
              </w:rPr>
              <w:t xml:space="preserve"> </w:t>
            </w:r>
            <w:r>
              <w:rPr>
                <w:rFonts w:hint="eastAsia" w:ascii="仿宋_GB2312" w:hAnsi="仿宋_GB2312" w:eastAsia="仿宋_GB2312"/>
                <w:sz w:val="18"/>
              </w:rPr>
              <w:t>2016</w:t>
            </w:r>
            <w:r>
              <w:rPr>
                <w:rFonts w:hint="eastAsia" w:ascii="仿宋_GB2312" w:hAnsi="仿宋_GB2312" w:eastAsia="仿宋_GB2312"/>
                <w:spacing w:val="-43"/>
                <w:sz w:val="18"/>
              </w:rPr>
              <w:t xml:space="preserve"> － </w:t>
            </w:r>
            <w:r>
              <w:rPr>
                <w:rFonts w:hint="eastAsia" w:ascii="仿宋_GB2312" w:hAnsi="仿宋_GB2312" w:eastAsia="仿宋_GB2312"/>
                <w:sz w:val="18"/>
              </w:rPr>
              <w:t>2020</w:t>
            </w:r>
            <w:r>
              <w:rPr>
                <w:rFonts w:hint="eastAsia" w:ascii="仿宋_GB2312" w:hAnsi="仿宋_GB2312" w:eastAsia="仿宋_GB2312"/>
                <w:spacing w:val="-23"/>
                <w:sz w:val="18"/>
              </w:rPr>
              <w:t xml:space="preserve"> 年</w:t>
            </w:r>
            <w:r>
              <w:rPr>
                <w:rFonts w:hint="eastAsia" w:ascii="仿宋_GB2312" w:hAnsi="仿宋_GB2312" w:eastAsia="仿宋_GB2312"/>
                <w:spacing w:val="-15"/>
                <w:sz w:val="18"/>
              </w:rPr>
              <w:t>）</w:t>
            </w:r>
            <w:r>
              <w:rPr>
                <w:rFonts w:hint="eastAsia" w:ascii="仿宋_GB2312" w:hAnsi="仿宋_GB2312" w:eastAsia="仿宋_GB2312"/>
                <w:spacing w:val="-26"/>
                <w:sz w:val="18"/>
              </w:rPr>
              <w:t>&gt;》、</w:t>
            </w:r>
            <w:r>
              <w:rPr>
                <w:rFonts w:hint="eastAsia" w:ascii="仿宋_GB2312" w:hAnsi="仿宋_GB2312" w:eastAsia="仿宋_GB2312"/>
                <w:spacing w:val="-26"/>
                <w:sz w:val="18"/>
                <w:lang w:eastAsia="zh-CN"/>
              </w:rPr>
              <w:t>河北省</w:t>
            </w:r>
            <w:r>
              <w:rPr>
                <w:rFonts w:hint="eastAsia" w:ascii="仿宋_GB2312" w:hAnsi="仿宋_GB2312" w:eastAsia="仿宋_GB2312"/>
                <w:spacing w:val="-26"/>
                <w:sz w:val="18"/>
              </w:rPr>
              <w:t>“七</w:t>
            </w:r>
            <w:r>
              <w:rPr>
                <w:rFonts w:hint="eastAsia" w:ascii="仿宋_GB2312" w:hAnsi="仿宋_GB2312" w:eastAsia="仿宋_GB2312"/>
                <w:sz w:val="18"/>
              </w:rPr>
              <w:t>五”普法规划</w:t>
            </w:r>
          </w:p>
        </w:tc>
        <w:tc>
          <w:tcPr>
            <w:tcW w:w="1800" w:type="dxa"/>
          </w:tcPr>
          <w:p>
            <w:pPr>
              <w:pStyle w:val="11"/>
              <w:rPr>
                <w:rFonts w:ascii="宋体"/>
                <w:sz w:val="18"/>
              </w:rPr>
            </w:pPr>
          </w:p>
          <w:p>
            <w:pPr>
              <w:pStyle w:val="11"/>
              <w:rPr>
                <w:rFonts w:ascii="宋体"/>
                <w:sz w:val="18"/>
              </w:rPr>
            </w:pPr>
          </w:p>
          <w:p>
            <w:pPr>
              <w:pStyle w:val="11"/>
              <w:rPr>
                <w:rFonts w:ascii="宋体"/>
                <w:sz w:val="16"/>
              </w:rPr>
            </w:pPr>
          </w:p>
          <w:p>
            <w:pPr>
              <w:pStyle w:val="11"/>
              <w:spacing w:line="324" w:lineRule="auto"/>
              <w:ind w:left="106" w:right="97"/>
              <w:jc w:val="both"/>
              <w:rPr>
                <w:rFonts w:hint="eastAsia" w:ascii="仿宋_GB2312" w:eastAsia="仿宋_GB2312"/>
                <w:sz w:val="18"/>
              </w:rPr>
            </w:pPr>
            <w:r>
              <w:rPr>
                <w:rFonts w:hint="eastAsia" w:ascii="仿宋_GB2312" w:eastAsia="仿宋_GB2312"/>
                <w:spacing w:val="14"/>
                <w:sz w:val="18"/>
              </w:rPr>
              <w:t>自制作或获取该信</w:t>
            </w:r>
            <w:r>
              <w:rPr>
                <w:rFonts w:hint="eastAsia" w:ascii="仿宋_GB2312" w:eastAsia="仿宋_GB2312"/>
                <w:spacing w:val="-4"/>
                <w:sz w:val="18"/>
              </w:rPr>
              <w:t xml:space="preserve">息之日起 </w:t>
            </w:r>
            <w:r>
              <w:rPr>
                <w:rFonts w:hint="eastAsia" w:ascii="仿宋_GB2312" w:eastAsia="仿宋_GB2312"/>
                <w:sz w:val="18"/>
              </w:rPr>
              <w:t>20</w:t>
            </w:r>
            <w:r>
              <w:rPr>
                <w:rFonts w:hint="eastAsia" w:ascii="仿宋_GB2312" w:eastAsia="仿宋_GB2312"/>
                <w:spacing w:val="-11"/>
                <w:sz w:val="18"/>
              </w:rPr>
              <w:t xml:space="preserve"> 个工作</w:t>
            </w:r>
            <w:r>
              <w:rPr>
                <w:rFonts w:hint="eastAsia" w:ascii="仿宋_GB2312" w:eastAsia="仿宋_GB2312"/>
                <w:sz w:val="18"/>
              </w:rPr>
              <w:t>日内公开</w:t>
            </w:r>
          </w:p>
        </w:tc>
        <w:tc>
          <w:tcPr>
            <w:tcW w:w="900" w:type="dxa"/>
            <w:vAlign w:val="center"/>
          </w:tcPr>
          <w:p>
            <w:pPr>
              <w:spacing w:line="324" w:lineRule="auto"/>
              <w:ind w:left="0" w:leftChars="0" w:right="0" w:rightChars="0"/>
              <w:jc w:val="left"/>
              <w:rPr>
                <w:rFonts w:hint="eastAsia" w:ascii="仿宋_GB2312" w:eastAsia="仿宋_GB2312"/>
                <w:sz w:val="18"/>
              </w:rPr>
            </w:pPr>
            <w:r>
              <w:rPr>
                <w:rFonts w:hint="eastAsia" w:ascii="仿宋_GB2312" w:eastAsia="仿宋_GB2312"/>
                <w:sz w:val="18"/>
                <w:lang w:eastAsia="zh-CN"/>
              </w:rPr>
              <w:t>乡镇政府、开发区管委会</w:t>
            </w:r>
          </w:p>
        </w:tc>
        <w:tc>
          <w:tcPr>
            <w:tcW w:w="2340" w:type="dxa"/>
          </w:tcPr>
          <w:p>
            <w:pPr>
              <w:pStyle w:val="11"/>
              <w:numPr>
                <w:ilvl w:val="0"/>
                <w:numId w:val="21"/>
              </w:numPr>
              <w:tabs>
                <w:tab w:val="left" w:pos="288"/>
              </w:tabs>
              <w:spacing w:before="4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21"/>
              </w:numPr>
              <w:tabs>
                <w:tab w:val="left" w:pos="288"/>
              </w:tabs>
              <w:spacing w:before="83" w:after="0" w:line="324" w:lineRule="auto"/>
              <w:ind w:left="106" w:right="241" w:firstLine="0"/>
              <w:jc w:val="left"/>
              <w:rPr>
                <w:rFonts w:hint="eastAsia" w:ascii="仿宋_GB2312" w:hAnsi="仿宋_GB2312" w:eastAsia="仿宋_GB2312"/>
                <w:sz w:val="18"/>
              </w:rPr>
            </w:pPr>
            <w:r>
              <w:rPr>
                <w:rFonts w:hint="eastAsia" w:ascii="仿宋_GB2312" w:hAnsi="仿宋_GB2312" w:eastAsia="仿宋_GB2312"/>
                <w:sz w:val="18"/>
              </w:rPr>
              <w:t>社区/企事业单位/</w:t>
            </w:r>
            <w:r>
              <w:rPr>
                <w:rFonts w:hint="eastAsia" w:ascii="仿宋_GB2312" w:hAnsi="仿宋_GB2312" w:eastAsia="仿宋_GB2312"/>
                <w:spacing w:val="-8"/>
                <w:sz w:val="18"/>
              </w:rPr>
              <w:t>村公</w:t>
            </w:r>
            <w:r>
              <w:rPr>
                <w:rFonts w:hint="eastAsia" w:ascii="仿宋_GB2312" w:hAnsi="仿宋_GB2312" w:eastAsia="仿宋_GB2312"/>
                <w:sz w:val="18"/>
              </w:rPr>
              <w:t>示栏（电子屏）</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22"/>
              </w:rPr>
            </w:pPr>
          </w:p>
          <w:p>
            <w:pPr>
              <w:pStyle w:val="11"/>
              <w:ind w:right="169"/>
              <w:jc w:val="right"/>
              <w:rPr>
                <w:rFonts w:ascii="仿宋_GB2312" w:hAnsi="仿宋_GB2312"/>
                <w:sz w:val="18"/>
              </w:rPr>
            </w:pPr>
            <w:r>
              <w:rPr>
                <w:rFonts w:ascii="仿宋_GB2312" w:hAnsi="仿宋_GB2312"/>
                <w:sz w:val="18"/>
              </w:rPr>
              <w:t>√</w:t>
            </w:r>
          </w:p>
        </w:tc>
        <w:tc>
          <w:tcPr>
            <w:tcW w:w="900" w:type="dxa"/>
          </w:tcPr>
          <w:p>
            <w:pPr>
              <w:pStyle w:val="11"/>
              <w:rPr>
                <w:rFonts w:ascii="Times New Roman"/>
                <w:sz w:val="18"/>
              </w:rPr>
            </w:pP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22"/>
              </w:rPr>
            </w:pPr>
          </w:p>
          <w:p>
            <w:pPr>
              <w:pStyle w:val="11"/>
              <w:ind w:right="169"/>
              <w:jc w:val="right"/>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宋体"/>
                <w:sz w:val="18"/>
              </w:rPr>
            </w:pPr>
          </w:p>
          <w:p>
            <w:pPr>
              <w:pStyle w:val="11"/>
              <w:spacing w:before="10"/>
              <w:rPr>
                <w:rFonts w:ascii="宋体"/>
                <w:sz w:val="21"/>
              </w:rPr>
            </w:pPr>
          </w:p>
          <w:p>
            <w:pPr>
              <w:pStyle w:val="11"/>
              <w:ind w:left="8"/>
              <w:jc w:val="center"/>
              <w:rPr>
                <w:rFonts w:ascii="仿宋_GB2312"/>
                <w:sz w:val="18"/>
              </w:rPr>
            </w:pPr>
            <w:r>
              <w:rPr>
                <w:rFonts w:ascii="仿宋_GB2312"/>
                <w:sz w:val="18"/>
              </w:rPr>
              <w:t>2</w:t>
            </w:r>
          </w:p>
        </w:tc>
        <w:tc>
          <w:tcPr>
            <w:tcW w:w="900" w:type="dxa"/>
            <w:vMerge w:val="continue"/>
            <w:tcBorders>
              <w:top w:val="nil"/>
            </w:tcBorders>
          </w:tcPr>
          <w:p>
            <w:pPr>
              <w:rPr>
                <w:sz w:val="2"/>
                <w:szCs w:val="2"/>
              </w:rPr>
            </w:pPr>
          </w:p>
        </w:tc>
        <w:tc>
          <w:tcPr>
            <w:tcW w:w="1440" w:type="dxa"/>
          </w:tcPr>
          <w:p>
            <w:pPr>
              <w:pStyle w:val="11"/>
              <w:rPr>
                <w:rFonts w:ascii="宋体"/>
                <w:sz w:val="18"/>
              </w:rPr>
            </w:pPr>
          </w:p>
          <w:p>
            <w:pPr>
              <w:pStyle w:val="11"/>
              <w:spacing w:before="123" w:line="324" w:lineRule="auto"/>
              <w:ind w:left="106" w:right="97"/>
              <w:rPr>
                <w:rFonts w:hint="eastAsia" w:ascii="仿宋_GB2312" w:eastAsia="仿宋_GB2312"/>
                <w:sz w:val="18"/>
              </w:rPr>
            </w:pPr>
            <w:r>
              <w:rPr>
                <w:rFonts w:hint="eastAsia" w:ascii="仿宋_GB2312" w:eastAsia="仿宋_GB2312"/>
                <w:sz w:val="18"/>
              </w:rPr>
              <w:t>推广法治文化服务</w:t>
            </w:r>
          </w:p>
        </w:tc>
        <w:tc>
          <w:tcPr>
            <w:tcW w:w="1620" w:type="dxa"/>
          </w:tcPr>
          <w:p>
            <w:pPr>
              <w:pStyle w:val="11"/>
              <w:spacing w:before="99" w:line="364" w:lineRule="auto"/>
              <w:ind w:left="106" w:right="97"/>
              <w:jc w:val="both"/>
              <w:rPr>
                <w:rFonts w:hint="eastAsia" w:ascii="仿宋_GB2312" w:eastAsia="仿宋_GB2312"/>
                <w:sz w:val="18"/>
              </w:rPr>
            </w:pPr>
            <w:r>
              <w:rPr>
                <w:rFonts w:hint="eastAsia" w:ascii="仿宋_GB2312" w:eastAsia="仿宋_GB2312"/>
                <w:spacing w:val="18"/>
                <w:sz w:val="18"/>
              </w:rPr>
              <w:t>辖区内法治文化</w:t>
            </w:r>
            <w:r>
              <w:rPr>
                <w:rFonts w:hint="eastAsia" w:ascii="仿宋_GB2312" w:eastAsia="仿宋_GB2312"/>
                <w:spacing w:val="-8"/>
                <w:sz w:val="18"/>
              </w:rPr>
              <w:t>阵地信息；法治文</w:t>
            </w:r>
            <w:r>
              <w:rPr>
                <w:rFonts w:hint="eastAsia" w:ascii="仿宋_GB2312" w:eastAsia="仿宋_GB2312"/>
                <w:sz w:val="18"/>
              </w:rPr>
              <w:t>化作品、产品</w:t>
            </w:r>
          </w:p>
        </w:tc>
        <w:tc>
          <w:tcPr>
            <w:tcW w:w="1980" w:type="dxa"/>
          </w:tcPr>
          <w:p>
            <w:pPr>
              <w:pStyle w:val="11"/>
              <w:rPr>
                <w:rFonts w:ascii="宋体"/>
                <w:sz w:val="18"/>
              </w:rPr>
            </w:pPr>
          </w:p>
          <w:p>
            <w:pPr>
              <w:pStyle w:val="11"/>
              <w:spacing w:before="10"/>
              <w:rPr>
                <w:rFonts w:ascii="宋体"/>
                <w:sz w:val="21"/>
              </w:rPr>
            </w:pPr>
          </w:p>
          <w:p>
            <w:pPr>
              <w:pStyle w:val="11"/>
              <w:ind w:left="106"/>
              <w:rPr>
                <w:rFonts w:hint="eastAsia" w:ascii="仿宋_GB2312" w:eastAsia="仿宋_GB2312"/>
                <w:sz w:val="18"/>
              </w:rPr>
            </w:pPr>
            <w:r>
              <w:rPr>
                <w:rFonts w:hint="eastAsia" w:ascii="仿宋_GB2312" w:eastAsia="仿宋_GB2312"/>
                <w:sz w:val="18"/>
              </w:rPr>
              <w:t>同上</w:t>
            </w:r>
          </w:p>
        </w:tc>
        <w:tc>
          <w:tcPr>
            <w:tcW w:w="1800" w:type="dxa"/>
          </w:tcPr>
          <w:p>
            <w:pPr>
              <w:pStyle w:val="11"/>
              <w:spacing w:before="5"/>
              <w:rPr>
                <w:rFonts w:ascii="宋体"/>
                <w:sz w:val="15"/>
              </w:rPr>
            </w:pPr>
          </w:p>
          <w:p>
            <w:pPr>
              <w:pStyle w:val="11"/>
              <w:spacing w:before="1" w:line="324" w:lineRule="auto"/>
              <w:ind w:left="106" w:right="97"/>
              <w:jc w:val="both"/>
              <w:rPr>
                <w:rFonts w:hint="eastAsia" w:ascii="仿宋_GB2312" w:eastAsia="仿宋_GB2312"/>
                <w:sz w:val="18"/>
              </w:rPr>
            </w:pPr>
            <w:r>
              <w:rPr>
                <w:rFonts w:hint="eastAsia" w:ascii="仿宋_GB2312" w:eastAsia="仿宋_GB2312"/>
                <w:spacing w:val="14"/>
                <w:sz w:val="18"/>
              </w:rPr>
              <w:t>自制作或获取该信</w:t>
            </w:r>
            <w:r>
              <w:rPr>
                <w:rFonts w:hint="eastAsia" w:ascii="仿宋_GB2312" w:eastAsia="仿宋_GB2312"/>
                <w:spacing w:val="-4"/>
                <w:sz w:val="18"/>
              </w:rPr>
              <w:t xml:space="preserve">息之日起 </w:t>
            </w:r>
            <w:r>
              <w:rPr>
                <w:rFonts w:hint="eastAsia" w:ascii="仿宋_GB2312" w:eastAsia="仿宋_GB2312"/>
                <w:sz w:val="18"/>
              </w:rPr>
              <w:t>20</w:t>
            </w:r>
            <w:r>
              <w:rPr>
                <w:rFonts w:hint="eastAsia" w:ascii="仿宋_GB2312" w:eastAsia="仿宋_GB2312"/>
                <w:spacing w:val="-11"/>
                <w:sz w:val="18"/>
              </w:rPr>
              <w:t xml:space="preserve"> 个工作</w:t>
            </w:r>
            <w:r>
              <w:rPr>
                <w:rFonts w:hint="eastAsia" w:ascii="仿宋_GB2312" w:eastAsia="仿宋_GB2312"/>
                <w:sz w:val="18"/>
              </w:rPr>
              <w:t>日内公开</w:t>
            </w:r>
          </w:p>
        </w:tc>
        <w:tc>
          <w:tcPr>
            <w:tcW w:w="900" w:type="dxa"/>
            <w:vAlign w:val="center"/>
          </w:tcPr>
          <w:p>
            <w:pPr>
              <w:spacing w:before="1" w:line="324" w:lineRule="auto"/>
              <w:ind w:left="0" w:leftChars="0" w:right="0" w:rightChars="0"/>
              <w:jc w:val="left"/>
              <w:rPr>
                <w:rFonts w:hint="eastAsia" w:ascii="仿宋_GB2312" w:eastAsia="仿宋_GB2312"/>
                <w:sz w:val="18"/>
              </w:rPr>
            </w:pPr>
            <w:r>
              <w:rPr>
                <w:rFonts w:hint="eastAsia" w:ascii="仿宋_GB2312" w:eastAsia="仿宋_GB2312"/>
                <w:sz w:val="18"/>
                <w:lang w:eastAsia="zh-CN"/>
              </w:rPr>
              <w:t>乡镇政府、开发区管委会</w:t>
            </w:r>
          </w:p>
        </w:tc>
        <w:tc>
          <w:tcPr>
            <w:tcW w:w="2340" w:type="dxa"/>
          </w:tcPr>
          <w:p>
            <w:pPr>
              <w:pStyle w:val="11"/>
              <w:numPr>
                <w:ilvl w:val="0"/>
                <w:numId w:val="22"/>
              </w:numPr>
              <w:tabs>
                <w:tab w:val="left" w:pos="288"/>
              </w:tabs>
              <w:spacing w:before="42"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22"/>
              </w:numPr>
              <w:tabs>
                <w:tab w:val="left" w:pos="288"/>
              </w:tabs>
              <w:spacing w:before="81" w:after="0" w:line="324" w:lineRule="auto"/>
              <w:ind w:left="106" w:right="241" w:firstLine="0"/>
              <w:jc w:val="left"/>
              <w:rPr>
                <w:rFonts w:hint="eastAsia" w:ascii="仿宋_GB2312" w:hAnsi="仿宋_GB2312" w:eastAsia="仿宋_GB2312"/>
                <w:sz w:val="18"/>
              </w:rPr>
            </w:pPr>
            <w:r>
              <w:rPr>
                <w:rFonts w:hint="eastAsia" w:ascii="仿宋_GB2312" w:hAnsi="仿宋_GB2312" w:eastAsia="仿宋_GB2312"/>
                <w:sz w:val="18"/>
              </w:rPr>
              <w:t>社区/企事业单位/</w:t>
            </w:r>
            <w:r>
              <w:rPr>
                <w:rFonts w:hint="eastAsia" w:ascii="仿宋_GB2312" w:hAnsi="仿宋_GB2312" w:eastAsia="仿宋_GB2312"/>
                <w:spacing w:val="-8"/>
                <w:sz w:val="18"/>
              </w:rPr>
              <w:t>村公</w:t>
            </w:r>
            <w:r>
              <w:rPr>
                <w:rFonts w:hint="eastAsia" w:ascii="仿宋_GB2312" w:hAnsi="仿宋_GB2312" w:eastAsia="仿宋_GB2312"/>
                <w:sz w:val="18"/>
              </w:rPr>
              <w:t>示栏（电子屏）</w:t>
            </w:r>
          </w:p>
        </w:tc>
        <w:tc>
          <w:tcPr>
            <w:tcW w:w="540" w:type="dxa"/>
          </w:tcPr>
          <w:p>
            <w:pPr>
              <w:pStyle w:val="11"/>
              <w:rPr>
                <w:rFonts w:ascii="宋体"/>
                <w:sz w:val="18"/>
              </w:rPr>
            </w:pPr>
          </w:p>
          <w:p>
            <w:pPr>
              <w:pStyle w:val="11"/>
              <w:spacing w:before="10"/>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900" w:type="dxa"/>
          </w:tcPr>
          <w:p>
            <w:pPr>
              <w:pStyle w:val="11"/>
              <w:rPr>
                <w:rFonts w:ascii="Times New Roman"/>
                <w:sz w:val="18"/>
              </w:rPr>
            </w:pPr>
          </w:p>
        </w:tc>
        <w:tc>
          <w:tcPr>
            <w:tcW w:w="540" w:type="dxa"/>
          </w:tcPr>
          <w:p>
            <w:pPr>
              <w:pStyle w:val="11"/>
              <w:rPr>
                <w:rFonts w:ascii="宋体"/>
                <w:sz w:val="18"/>
              </w:rPr>
            </w:pPr>
          </w:p>
          <w:p>
            <w:pPr>
              <w:pStyle w:val="11"/>
              <w:spacing w:before="10"/>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sz w:val="20"/>
        </w:rPr>
      </w:pPr>
      <w:r>
        <mc:AlternateContent>
          <mc:Choice Requires="wps">
            <w:drawing>
              <wp:anchor distT="0" distB="0" distL="114300" distR="114300" simplePos="0" relativeHeight="251675648"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17" name="文本框 12"/>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2" o:spid="_x0000_s1026" o:spt="202" type="#_x0000_t202" style="position:absolute;left:0pt;margin-left:39.55pt;margin-top:444.7pt;height:58pt;width:18pt;mso-position-horizontal-relative:page;mso-position-vertical-relative:page;z-index:251675648;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yFdXj2wAAAAsBAAAPAAAAAAAAAAEAIAAAACIAAABkcnMvZG93bnJldi54&#10;bWxQSwECFAAUAAAACACHTuJA0toKqb4BAAB/AwAADgAAAAAAAAABACAAAAAq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sz w:val="20"/>
        </w:rPr>
      </w:pPr>
    </w:p>
    <w:p>
      <w:pPr>
        <w:pStyle w:val="3"/>
        <w:rPr>
          <w:sz w:val="20"/>
        </w:rPr>
      </w:pPr>
    </w:p>
    <w:p>
      <w:pPr>
        <w:pStyle w:val="3"/>
        <w:spacing w:before="12"/>
        <w:rPr>
          <w:sz w:val="21"/>
        </w:rPr>
      </w:pPr>
    </w:p>
    <w:p>
      <w:pPr>
        <w:pStyle w:val="3"/>
        <w:spacing w:before="52"/>
        <w:ind w:left="1602" w:right="1620"/>
        <w:jc w:val="center"/>
        <w:rPr>
          <w:sz w:val="20"/>
        </w:rPr>
      </w:pPr>
      <w:r>
        <w:rPr>
          <w:b/>
          <w:bCs/>
        </w:rPr>
        <w:t>（六）财政预决算领域基层政务公开标准目录</w:t>
      </w:r>
    </w:p>
    <w:p>
      <w:pPr>
        <w:pStyle w:val="3"/>
        <w:spacing w:before="4"/>
        <w:rPr>
          <w:sz w:val="19"/>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3525"/>
        <w:gridCol w:w="2190"/>
        <w:gridCol w:w="1185"/>
        <w:gridCol w:w="1170"/>
        <w:gridCol w:w="129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rPr>
                <w:rFonts w:ascii="宋体"/>
                <w:sz w:val="26"/>
              </w:rPr>
            </w:pPr>
          </w:p>
          <w:p>
            <w:pPr>
              <w:pStyle w:val="11"/>
              <w:spacing w:line="266" w:lineRule="auto"/>
              <w:ind w:left="160" w:right="146"/>
              <w:rPr>
                <w:rFonts w:hint="eastAsia" w:ascii="黑体" w:eastAsia="黑体"/>
                <w:sz w:val="22"/>
              </w:rPr>
            </w:pPr>
            <w:r>
              <w:rPr>
                <w:rFonts w:hint="eastAsia" w:ascii="黑体" w:eastAsia="黑体"/>
                <w:sz w:val="22"/>
              </w:rPr>
              <w:t>序号</w:t>
            </w:r>
          </w:p>
        </w:tc>
        <w:tc>
          <w:tcPr>
            <w:tcW w:w="1440" w:type="dxa"/>
            <w:gridSpan w:val="2"/>
          </w:tcPr>
          <w:p>
            <w:pPr>
              <w:pStyle w:val="11"/>
              <w:spacing w:before="16" w:line="276" w:lineRule="exact"/>
              <w:ind w:left="280"/>
              <w:rPr>
                <w:rFonts w:hint="eastAsia" w:ascii="黑体" w:eastAsia="黑体"/>
                <w:sz w:val="22"/>
              </w:rPr>
            </w:pPr>
            <w:r>
              <w:rPr>
                <w:rFonts w:hint="eastAsia" w:ascii="黑体" w:eastAsia="黑体"/>
                <w:sz w:val="22"/>
              </w:rPr>
              <w:t>公开事项</w:t>
            </w:r>
          </w:p>
        </w:tc>
        <w:tc>
          <w:tcPr>
            <w:tcW w:w="3525" w:type="dxa"/>
            <w:vMerge w:val="restart"/>
          </w:tcPr>
          <w:p>
            <w:pPr>
              <w:pStyle w:val="11"/>
              <w:rPr>
                <w:rFonts w:ascii="宋体"/>
                <w:sz w:val="22"/>
              </w:rPr>
            </w:pPr>
          </w:p>
          <w:p>
            <w:pPr>
              <w:pStyle w:val="11"/>
              <w:spacing w:before="2"/>
              <w:rPr>
                <w:rFonts w:ascii="宋体"/>
                <w:sz w:val="16"/>
              </w:rPr>
            </w:pPr>
          </w:p>
          <w:p>
            <w:pPr>
              <w:pStyle w:val="11"/>
              <w:ind w:left="880"/>
              <w:rPr>
                <w:rFonts w:hint="eastAsia" w:ascii="黑体" w:eastAsia="黑体"/>
                <w:sz w:val="22"/>
              </w:rPr>
            </w:pPr>
            <w:r>
              <w:rPr>
                <w:rFonts w:hint="eastAsia" w:ascii="黑体" w:eastAsia="黑体"/>
                <w:sz w:val="22"/>
              </w:rPr>
              <w:t>公开内容（要素）</w:t>
            </w:r>
          </w:p>
        </w:tc>
        <w:tc>
          <w:tcPr>
            <w:tcW w:w="2190" w:type="dxa"/>
            <w:vMerge w:val="restart"/>
          </w:tcPr>
          <w:p>
            <w:pPr>
              <w:pStyle w:val="11"/>
              <w:rPr>
                <w:rFonts w:ascii="宋体"/>
                <w:sz w:val="22"/>
              </w:rPr>
            </w:pPr>
          </w:p>
          <w:p>
            <w:pPr>
              <w:pStyle w:val="11"/>
              <w:spacing w:before="2"/>
              <w:rPr>
                <w:rFonts w:ascii="宋体"/>
                <w:sz w:val="16"/>
              </w:rPr>
            </w:pPr>
          </w:p>
          <w:p>
            <w:pPr>
              <w:pStyle w:val="11"/>
              <w:ind w:left="655"/>
              <w:rPr>
                <w:rFonts w:hint="eastAsia" w:ascii="黑体" w:eastAsia="黑体"/>
                <w:sz w:val="22"/>
              </w:rPr>
            </w:pPr>
            <w:r>
              <w:rPr>
                <w:rFonts w:hint="eastAsia" w:ascii="黑体" w:eastAsia="黑体"/>
                <w:sz w:val="22"/>
              </w:rPr>
              <w:t>公开依据</w:t>
            </w:r>
          </w:p>
        </w:tc>
        <w:tc>
          <w:tcPr>
            <w:tcW w:w="1185" w:type="dxa"/>
            <w:vMerge w:val="restart"/>
          </w:tcPr>
          <w:p>
            <w:pPr>
              <w:pStyle w:val="11"/>
              <w:rPr>
                <w:rFonts w:ascii="宋体"/>
                <w:sz w:val="22"/>
              </w:rPr>
            </w:pPr>
          </w:p>
          <w:p>
            <w:pPr>
              <w:pStyle w:val="11"/>
              <w:spacing w:before="2"/>
              <w:rPr>
                <w:rFonts w:ascii="宋体"/>
                <w:sz w:val="16"/>
              </w:rPr>
            </w:pPr>
          </w:p>
          <w:p>
            <w:pPr>
              <w:pStyle w:val="11"/>
              <w:ind w:left="150"/>
              <w:rPr>
                <w:rFonts w:hint="eastAsia" w:ascii="黑体" w:eastAsia="黑体"/>
                <w:sz w:val="22"/>
              </w:rPr>
            </w:pPr>
            <w:r>
              <w:rPr>
                <w:rFonts w:hint="eastAsia" w:ascii="黑体" w:eastAsia="黑体"/>
                <w:sz w:val="22"/>
              </w:rPr>
              <w:t>公开时限</w:t>
            </w:r>
          </w:p>
        </w:tc>
        <w:tc>
          <w:tcPr>
            <w:tcW w:w="1170" w:type="dxa"/>
            <w:vMerge w:val="restart"/>
          </w:tcPr>
          <w:p>
            <w:pPr>
              <w:pStyle w:val="11"/>
              <w:rPr>
                <w:rFonts w:ascii="宋体"/>
                <w:sz w:val="22"/>
              </w:rPr>
            </w:pPr>
          </w:p>
          <w:p>
            <w:pPr>
              <w:pStyle w:val="11"/>
              <w:spacing w:before="2"/>
              <w:rPr>
                <w:rFonts w:ascii="宋体"/>
                <w:sz w:val="16"/>
              </w:rPr>
            </w:pPr>
          </w:p>
          <w:p>
            <w:pPr>
              <w:pStyle w:val="11"/>
              <w:ind w:left="144"/>
              <w:rPr>
                <w:rFonts w:hint="eastAsia" w:ascii="黑体" w:eastAsia="黑体"/>
                <w:sz w:val="22"/>
              </w:rPr>
            </w:pPr>
            <w:r>
              <w:rPr>
                <w:rFonts w:hint="eastAsia" w:ascii="黑体" w:eastAsia="黑体"/>
                <w:sz w:val="22"/>
              </w:rPr>
              <w:t>公开主体</w:t>
            </w:r>
          </w:p>
        </w:tc>
        <w:tc>
          <w:tcPr>
            <w:tcW w:w="1290" w:type="dxa"/>
            <w:vMerge w:val="restart"/>
          </w:tcPr>
          <w:p>
            <w:pPr>
              <w:pStyle w:val="11"/>
              <w:rPr>
                <w:rFonts w:ascii="宋体"/>
                <w:sz w:val="26"/>
              </w:rPr>
            </w:pPr>
          </w:p>
          <w:p>
            <w:pPr>
              <w:pStyle w:val="11"/>
              <w:spacing w:line="266" w:lineRule="auto"/>
              <w:ind w:left="315" w:right="191" w:hanging="111"/>
              <w:rPr>
                <w:rFonts w:hint="eastAsia" w:ascii="黑体" w:eastAsia="黑体"/>
                <w:sz w:val="22"/>
              </w:rPr>
            </w:pPr>
            <w:r>
              <w:rPr>
                <w:rFonts w:hint="eastAsia" w:ascii="黑体" w:eastAsia="黑体"/>
                <w:sz w:val="22"/>
              </w:rPr>
              <w:t>公开渠道和载体</w:t>
            </w:r>
          </w:p>
        </w:tc>
        <w:tc>
          <w:tcPr>
            <w:tcW w:w="1429" w:type="dxa"/>
            <w:gridSpan w:val="2"/>
          </w:tcPr>
          <w:p>
            <w:pPr>
              <w:pStyle w:val="11"/>
              <w:spacing w:before="16" w:line="276" w:lineRule="exact"/>
              <w:ind w:left="273"/>
              <w:rPr>
                <w:rFonts w:hint="eastAsia" w:ascii="黑体" w:eastAsia="黑体"/>
                <w:sz w:val="22"/>
              </w:rPr>
            </w:pPr>
            <w:r>
              <w:rPr>
                <w:rFonts w:hint="eastAsia" w:ascii="黑体" w:eastAsia="黑体"/>
                <w:sz w:val="22"/>
              </w:rPr>
              <w:t>公开对象</w:t>
            </w:r>
          </w:p>
        </w:tc>
        <w:tc>
          <w:tcPr>
            <w:tcW w:w="1271" w:type="dxa"/>
            <w:gridSpan w:val="2"/>
          </w:tcPr>
          <w:p>
            <w:pPr>
              <w:pStyle w:val="11"/>
              <w:spacing w:before="16" w:line="276"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720" w:type="dxa"/>
          </w:tcPr>
          <w:p>
            <w:pPr>
              <w:pStyle w:val="11"/>
              <w:spacing w:before="172" w:line="266" w:lineRule="auto"/>
              <w:ind w:left="139" w:right="127"/>
              <w:rPr>
                <w:rFonts w:hint="eastAsia" w:ascii="黑体" w:eastAsia="黑体"/>
                <w:sz w:val="22"/>
              </w:rPr>
            </w:pPr>
            <w:r>
              <w:rPr>
                <w:rFonts w:hint="eastAsia" w:ascii="黑体" w:eastAsia="黑体"/>
                <w:sz w:val="22"/>
              </w:rPr>
              <w:t>一级事项</w:t>
            </w:r>
          </w:p>
        </w:tc>
        <w:tc>
          <w:tcPr>
            <w:tcW w:w="720" w:type="dxa"/>
          </w:tcPr>
          <w:p>
            <w:pPr>
              <w:pStyle w:val="11"/>
              <w:spacing w:before="172" w:line="266" w:lineRule="auto"/>
              <w:ind w:left="139" w:right="127"/>
              <w:rPr>
                <w:rFonts w:hint="eastAsia" w:ascii="黑体" w:eastAsia="黑体"/>
                <w:sz w:val="22"/>
              </w:rPr>
            </w:pPr>
            <w:r>
              <w:rPr>
                <w:rFonts w:hint="eastAsia" w:ascii="黑体" w:eastAsia="黑体"/>
                <w:sz w:val="22"/>
              </w:rPr>
              <w:t>二级事项</w:t>
            </w:r>
          </w:p>
        </w:tc>
        <w:tc>
          <w:tcPr>
            <w:tcW w:w="3525" w:type="dxa"/>
            <w:vMerge w:val="continue"/>
            <w:tcBorders>
              <w:top w:val="nil"/>
            </w:tcBorders>
          </w:tcPr>
          <w:p>
            <w:pPr>
              <w:rPr>
                <w:sz w:val="2"/>
                <w:szCs w:val="2"/>
              </w:rPr>
            </w:pP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tcPr>
          <w:p>
            <w:pPr>
              <w:pStyle w:val="11"/>
              <w:spacing w:before="172" w:line="266" w:lineRule="auto"/>
              <w:ind w:left="249" w:right="127" w:hanging="111"/>
              <w:rPr>
                <w:rFonts w:hint="eastAsia" w:ascii="黑体" w:eastAsia="黑体"/>
                <w:sz w:val="22"/>
              </w:rPr>
            </w:pPr>
            <w:r>
              <w:rPr>
                <w:rFonts w:hint="eastAsia" w:ascii="黑体" w:eastAsia="黑体"/>
                <w:sz w:val="22"/>
              </w:rPr>
              <w:t>全社会</w:t>
            </w:r>
          </w:p>
        </w:tc>
        <w:tc>
          <w:tcPr>
            <w:tcW w:w="709" w:type="dxa"/>
          </w:tcPr>
          <w:p>
            <w:pPr>
              <w:pStyle w:val="11"/>
              <w:spacing w:before="172"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172"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6" w:line="266" w:lineRule="auto"/>
              <w:ind w:left="139" w:right="127"/>
              <w:jc w:val="center"/>
              <w:rPr>
                <w:rFonts w:hint="eastAsia" w:ascii="黑体" w:eastAsia="黑体"/>
                <w:sz w:val="22"/>
              </w:rPr>
            </w:pPr>
            <w:r>
              <w:rPr>
                <w:rFonts w:hint="eastAsia" w:ascii="黑体" w:eastAsia="黑体"/>
                <w:sz w:val="22"/>
              </w:rPr>
              <w:t>依申请公</w:t>
            </w:r>
          </w:p>
          <w:p>
            <w:pPr>
              <w:pStyle w:val="11"/>
              <w:spacing w:line="274" w:lineRule="exact"/>
              <w:ind w:left="10"/>
              <w:jc w:val="center"/>
              <w:rPr>
                <w:rFonts w:hint="eastAsia" w:ascii="黑体" w:eastAsia="黑体"/>
                <w:sz w:val="22"/>
              </w:rPr>
            </w:pPr>
            <w:r>
              <w:rPr>
                <w:rFonts w:hint="eastAsia" w:ascii="黑体" w:eastAsia="黑体"/>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6"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6"/>
              </w:rPr>
            </w:pPr>
          </w:p>
          <w:p>
            <w:pPr>
              <w:pStyle w:val="11"/>
              <w:ind w:left="11"/>
              <w:jc w:val="center"/>
              <w:rPr>
                <w:rFonts w:ascii="仿宋_GB2312"/>
                <w:sz w:val="18"/>
              </w:rPr>
            </w:pPr>
            <w:r>
              <w:rPr>
                <w:rFonts w:ascii="仿宋_GB2312"/>
                <w:sz w:val="18"/>
              </w:rPr>
              <w:t>1</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129"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spacing w:line="324" w:lineRule="auto"/>
              <w:ind w:left="180" w:right="169"/>
              <w:rPr>
                <w:rFonts w:hint="eastAsia" w:ascii="仿宋_GB2312" w:eastAsia="仿宋_GB2312"/>
                <w:sz w:val="18"/>
              </w:rPr>
            </w:pPr>
            <w:r>
              <w:rPr>
                <w:rFonts w:hint="eastAsia" w:ascii="仿宋_GB2312" w:eastAsia="仿宋_GB2312"/>
                <w:sz w:val="18"/>
              </w:rPr>
              <w:t>政府预算</w:t>
            </w:r>
          </w:p>
        </w:tc>
        <w:tc>
          <w:tcPr>
            <w:tcW w:w="3525" w:type="dxa"/>
          </w:tcPr>
          <w:p>
            <w:pPr>
              <w:pStyle w:val="11"/>
              <w:rPr>
                <w:rFonts w:ascii="宋体"/>
                <w:sz w:val="18"/>
              </w:rPr>
            </w:pPr>
          </w:p>
          <w:p>
            <w:pPr>
              <w:pStyle w:val="11"/>
              <w:spacing w:before="9"/>
              <w:rPr>
                <w:rFonts w:ascii="宋体"/>
                <w:sz w:val="21"/>
              </w:rPr>
            </w:pPr>
          </w:p>
          <w:p>
            <w:pPr>
              <w:pStyle w:val="11"/>
              <w:ind w:left="108"/>
              <w:rPr>
                <w:rFonts w:hint="eastAsia" w:ascii="仿宋_GB2312" w:hAnsi="仿宋_GB2312" w:eastAsia="仿宋_GB2312"/>
                <w:sz w:val="18"/>
              </w:rPr>
            </w:pPr>
            <w:r>
              <w:rPr>
                <w:rFonts w:hint="eastAsia" w:ascii="仿宋_GB2312" w:hAnsi="仿宋_GB2312" w:eastAsia="仿宋_GB2312"/>
                <w:sz w:val="18"/>
              </w:rPr>
              <w:t>一般公共预算：①一般公共预算收入表。</w:t>
            </w:r>
          </w:p>
          <w:p>
            <w:pPr>
              <w:pStyle w:val="11"/>
              <w:spacing w:before="82" w:line="324" w:lineRule="auto"/>
              <w:ind w:left="108" w:right="6"/>
              <w:jc w:val="both"/>
              <w:rPr>
                <w:rFonts w:hint="eastAsia" w:ascii="仿宋_GB2312" w:hAnsi="仿宋_GB2312" w:eastAsia="仿宋_GB2312"/>
                <w:sz w:val="18"/>
              </w:rPr>
            </w:pPr>
            <w:r>
              <w:rPr>
                <w:rFonts w:hint="eastAsia" w:ascii="仿宋_GB2312" w:hAnsi="仿宋_GB2312" w:eastAsia="仿宋_GB2312"/>
                <w:sz w:val="18"/>
              </w:rPr>
              <w:t>②一般公共预算支出表。③一般公共预算本级支出表。④一般公共预算本级基本支出表。⑤一般公共预算税收返还和转移支</w:t>
            </w:r>
            <w:r>
              <w:rPr>
                <w:rFonts w:hint="eastAsia" w:ascii="仿宋_GB2312" w:hAnsi="仿宋_GB2312" w:eastAsia="仿宋_GB2312"/>
                <w:spacing w:val="-6"/>
                <w:sz w:val="18"/>
              </w:rPr>
              <w:t>付表。⑥政府一般债务限额和余额情况表。</w:t>
            </w:r>
          </w:p>
        </w:tc>
        <w:tc>
          <w:tcPr>
            <w:tcW w:w="2190" w:type="dxa"/>
          </w:tcPr>
          <w:p>
            <w:pPr>
              <w:pStyle w:val="11"/>
              <w:spacing w:before="41" w:line="324" w:lineRule="auto"/>
              <w:ind w:left="108" w:right="94"/>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12"/>
                <w:sz w:val="18"/>
              </w:rPr>
              <w:t>、《财政部</w:t>
            </w:r>
            <w:r>
              <w:rPr>
                <w:rFonts w:hint="eastAsia" w:ascii="仿宋_GB2312" w:eastAsia="仿宋_GB2312"/>
                <w:spacing w:val="6"/>
                <w:sz w:val="18"/>
              </w:rPr>
              <w:t>关于印发&lt;地方政府债务</w:t>
            </w:r>
            <w:r>
              <w:rPr>
                <w:rFonts w:hint="eastAsia" w:ascii="仿宋_GB2312" w:eastAsia="仿宋_GB2312"/>
                <w:spacing w:val="7"/>
                <w:sz w:val="18"/>
              </w:rPr>
              <w:t>信息公开办法（</w:t>
            </w:r>
            <w:r>
              <w:rPr>
                <w:rFonts w:hint="eastAsia" w:ascii="仿宋_GB2312" w:eastAsia="仿宋_GB2312"/>
                <w:spacing w:val="8"/>
                <w:sz w:val="18"/>
              </w:rPr>
              <w:t>试行</w:t>
            </w:r>
            <w:r>
              <w:rPr>
                <w:rFonts w:hint="eastAsia" w:ascii="仿宋_GB2312" w:eastAsia="仿宋_GB2312"/>
                <w:sz w:val="18"/>
              </w:rPr>
              <w:t xml:space="preserve">）&gt; </w:t>
            </w:r>
            <w:r>
              <w:rPr>
                <w:rFonts w:hint="eastAsia" w:ascii="仿宋_GB2312" w:eastAsia="仿宋_GB2312"/>
                <w:spacing w:val="-4"/>
                <w:sz w:val="18"/>
              </w:rPr>
              <w:t>的通知》等法律法规和文</w:t>
            </w:r>
          </w:p>
          <w:p>
            <w:pPr>
              <w:pStyle w:val="11"/>
              <w:spacing w:before="4"/>
              <w:ind w:left="108"/>
              <w:rPr>
                <w:rFonts w:hint="eastAsia" w:ascii="仿宋_GB2312" w:eastAsia="仿宋_GB2312"/>
                <w:sz w:val="18"/>
              </w:rPr>
            </w:pPr>
            <w:r>
              <w:rPr>
                <w:rFonts w:hint="eastAsia" w:ascii="仿宋_GB2312" w:eastAsia="仿宋_GB2312"/>
                <w:sz w:val="18"/>
              </w:rPr>
              <w:t>件规定</w:t>
            </w:r>
          </w:p>
        </w:tc>
        <w:tc>
          <w:tcPr>
            <w:tcW w:w="1185" w:type="dxa"/>
          </w:tcPr>
          <w:p>
            <w:pPr>
              <w:pStyle w:val="11"/>
              <w:rPr>
                <w:rFonts w:ascii="宋体"/>
                <w:sz w:val="18"/>
              </w:rPr>
            </w:pPr>
          </w:p>
          <w:p>
            <w:pPr>
              <w:pStyle w:val="11"/>
              <w:rPr>
                <w:rFonts w:ascii="宋体"/>
                <w:sz w:val="18"/>
              </w:rPr>
            </w:pPr>
          </w:p>
          <w:p>
            <w:pPr>
              <w:pStyle w:val="11"/>
              <w:rPr>
                <w:rFonts w:ascii="宋体"/>
                <w:sz w:val="18"/>
              </w:rPr>
            </w:pPr>
          </w:p>
          <w:p>
            <w:pPr>
              <w:pStyle w:val="11"/>
              <w:spacing w:before="129" w:line="324" w:lineRule="auto"/>
              <w:ind w:left="107" w:right="96"/>
              <w:jc w:val="both"/>
              <w:rPr>
                <w:rFonts w:hint="eastAsia" w:ascii="仿宋_GB2312" w:eastAsia="仿宋_GB2312"/>
                <w:sz w:val="18"/>
              </w:rPr>
            </w:pPr>
            <w:r>
              <w:rPr>
                <w:rFonts w:hint="eastAsia" w:ascii="仿宋_GB2312" w:eastAsia="仿宋_GB2312"/>
                <w:sz w:val="18"/>
              </w:rPr>
              <w:t>本级人民代表大会批准后 20 日内</w:t>
            </w:r>
          </w:p>
        </w:tc>
        <w:tc>
          <w:tcPr>
            <w:tcW w:w="1170" w:type="dxa"/>
            <w:vAlign w:val="center"/>
          </w:tcPr>
          <w:p>
            <w:pPr>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29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numPr>
                <w:ilvl w:val="0"/>
                <w:numId w:val="23"/>
              </w:numPr>
              <w:tabs>
                <w:tab w:val="left" w:pos="181"/>
              </w:tabs>
              <w:spacing w:before="0" w:after="0" w:line="240" w:lineRule="auto"/>
              <w:ind w:left="376" w:right="182" w:hanging="377"/>
              <w:jc w:val="righ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6"/>
              </w:rPr>
            </w:pPr>
          </w:p>
          <w:p>
            <w:pPr>
              <w:pStyle w:val="11"/>
              <w:ind w:left="7"/>
              <w:jc w:val="center"/>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6"/>
              </w:rPr>
            </w:pPr>
          </w:p>
          <w:p>
            <w:pPr>
              <w:pStyle w:val="11"/>
              <w:ind w:left="183"/>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0"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2"/>
              <w:rPr>
                <w:rFonts w:ascii="宋体"/>
                <w:sz w:val="22"/>
              </w:rPr>
            </w:pPr>
          </w:p>
          <w:p>
            <w:pPr>
              <w:pStyle w:val="11"/>
              <w:ind w:left="11"/>
              <w:jc w:val="center"/>
              <w:rPr>
                <w:rFonts w:ascii="仿宋_GB2312"/>
                <w:sz w:val="18"/>
              </w:rPr>
            </w:pPr>
            <w:r>
              <w:rPr>
                <w:rFonts w:ascii="仿宋_GB2312"/>
                <w:sz w:val="18"/>
              </w:rPr>
              <w:t>2</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7"/>
              <w:rPr>
                <w:rFonts w:ascii="宋体"/>
                <w:sz w:val="16"/>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38" w:line="324" w:lineRule="auto"/>
              <w:ind w:left="180" w:right="169"/>
              <w:rPr>
                <w:rFonts w:hint="eastAsia" w:ascii="仿宋_GB2312" w:eastAsia="仿宋_GB2312"/>
                <w:sz w:val="18"/>
              </w:rPr>
            </w:pPr>
            <w:r>
              <w:rPr>
                <w:rFonts w:hint="eastAsia" w:ascii="仿宋_GB2312" w:eastAsia="仿宋_GB2312"/>
                <w:sz w:val="18"/>
              </w:rPr>
              <w:t>政府预算</w:t>
            </w:r>
          </w:p>
        </w:tc>
        <w:tc>
          <w:tcPr>
            <w:tcW w:w="3525"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2"/>
              <w:rPr>
                <w:rFonts w:ascii="宋体"/>
                <w:sz w:val="22"/>
              </w:rPr>
            </w:pPr>
          </w:p>
          <w:p>
            <w:pPr>
              <w:pStyle w:val="11"/>
              <w:ind w:left="108"/>
              <w:rPr>
                <w:rFonts w:hint="eastAsia" w:ascii="仿宋_GB2312" w:eastAsia="仿宋_GB2312"/>
                <w:sz w:val="18"/>
              </w:rPr>
            </w:pPr>
            <w:r>
              <w:rPr>
                <w:rFonts w:hint="eastAsia" w:ascii="仿宋_GB2312" w:eastAsia="仿宋_GB2312"/>
                <w:sz w:val="18"/>
              </w:rPr>
              <w:t>地方一般公共预算。</w:t>
            </w:r>
          </w:p>
        </w:tc>
        <w:tc>
          <w:tcPr>
            <w:tcW w:w="2190" w:type="dxa"/>
          </w:tcPr>
          <w:p>
            <w:pPr>
              <w:pStyle w:val="11"/>
              <w:rPr>
                <w:rFonts w:ascii="宋体"/>
                <w:sz w:val="18"/>
              </w:rPr>
            </w:pPr>
          </w:p>
          <w:p>
            <w:pPr>
              <w:pStyle w:val="11"/>
              <w:spacing w:before="124" w:line="324" w:lineRule="auto"/>
              <w:ind w:left="108" w:right="94"/>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12"/>
                <w:sz w:val="18"/>
              </w:rPr>
              <w:t>、《财政部</w:t>
            </w:r>
            <w:r>
              <w:rPr>
                <w:rFonts w:hint="eastAsia" w:ascii="仿宋_GB2312" w:eastAsia="仿宋_GB2312"/>
                <w:spacing w:val="6"/>
                <w:sz w:val="18"/>
              </w:rPr>
              <w:t>关于印发&lt;地方政府债务</w:t>
            </w:r>
            <w:r>
              <w:rPr>
                <w:rFonts w:hint="eastAsia" w:ascii="仿宋_GB2312" w:eastAsia="仿宋_GB2312"/>
                <w:spacing w:val="7"/>
                <w:sz w:val="18"/>
              </w:rPr>
              <w:t>信息公开办法（</w:t>
            </w:r>
            <w:r>
              <w:rPr>
                <w:rFonts w:hint="eastAsia" w:ascii="仿宋_GB2312" w:eastAsia="仿宋_GB2312"/>
                <w:spacing w:val="8"/>
                <w:sz w:val="18"/>
              </w:rPr>
              <w:t>试行</w:t>
            </w:r>
            <w:r>
              <w:rPr>
                <w:rFonts w:hint="eastAsia" w:ascii="仿宋_GB2312" w:eastAsia="仿宋_GB2312"/>
                <w:sz w:val="18"/>
              </w:rPr>
              <w:t xml:space="preserve">）&gt; </w:t>
            </w:r>
            <w:r>
              <w:rPr>
                <w:rFonts w:hint="eastAsia" w:ascii="仿宋_GB2312" w:eastAsia="仿宋_GB2312"/>
                <w:spacing w:val="-4"/>
                <w:sz w:val="18"/>
              </w:rPr>
              <w:t>的通知》等法律法规和文</w:t>
            </w:r>
            <w:r>
              <w:rPr>
                <w:rFonts w:hint="eastAsia" w:ascii="仿宋_GB2312" w:eastAsia="仿宋_GB2312"/>
                <w:sz w:val="18"/>
              </w:rPr>
              <w:t>件规定</w:t>
            </w:r>
          </w:p>
        </w:tc>
        <w:tc>
          <w:tcPr>
            <w:tcW w:w="1185"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7"/>
              <w:rPr>
                <w:rFonts w:ascii="宋体"/>
                <w:sz w:val="16"/>
              </w:rPr>
            </w:pPr>
          </w:p>
          <w:p>
            <w:pPr>
              <w:pStyle w:val="11"/>
              <w:spacing w:line="324" w:lineRule="auto"/>
              <w:ind w:left="107" w:right="96"/>
              <w:jc w:val="both"/>
              <w:rPr>
                <w:rFonts w:hint="eastAsia" w:ascii="仿宋_GB2312" w:eastAsia="仿宋_GB2312"/>
                <w:sz w:val="18"/>
              </w:rPr>
            </w:pPr>
            <w:r>
              <w:rPr>
                <w:rFonts w:hint="eastAsia" w:ascii="仿宋_GB2312" w:eastAsia="仿宋_GB2312"/>
                <w:sz w:val="18"/>
              </w:rPr>
              <w:t>本级人民代表大会批准后 20 日内</w:t>
            </w:r>
          </w:p>
        </w:tc>
        <w:tc>
          <w:tcPr>
            <w:tcW w:w="1170" w:type="dxa"/>
            <w:vAlign w:val="center"/>
          </w:tcPr>
          <w:p>
            <w:pPr>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29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numPr>
                <w:ilvl w:val="0"/>
                <w:numId w:val="24"/>
              </w:numPr>
              <w:tabs>
                <w:tab w:val="left" w:pos="181"/>
              </w:tabs>
              <w:spacing w:before="135" w:after="0" w:line="240" w:lineRule="auto"/>
              <w:ind w:left="376" w:right="182" w:hanging="377"/>
              <w:jc w:val="righ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2"/>
              <w:rPr>
                <w:rFonts w:ascii="宋体"/>
                <w:sz w:val="22"/>
              </w:rPr>
            </w:pPr>
          </w:p>
          <w:p>
            <w:pPr>
              <w:pStyle w:val="11"/>
              <w:ind w:left="108"/>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2"/>
              <w:rPr>
                <w:rFonts w:ascii="宋体"/>
                <w:sz w:val="22"/>
              </w:rPr>
            </w:pPr>
          </w:p>
          <w:p>
            <w:pPr>
              <w:pStyle w:val="11"/>
              <w:ind w:left="107"/>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76672"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18" name="文本框 13"/>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3" o:spid="_x0000_s1026" o:spt="202" type="#_x0000_t202" style="position:absolute;left:0pt;margin-left:39.55pt;margin-top:92.55pt;height:58pt;width:18pt;mso-position-horizontal-relative:page;mso-position-vertical-relative:page;z-index:251676672;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C1Qr5HvwEAAH8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3525"/>
        <w:gridCol w:w="2190"/>
        <w:gridCol w:w="1185"/>
        <w:gridCol w:w="1170"/>
        <w:gridCol w:w="129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9" w:hRule="atLeast"/>
        </w:trPr>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2"/>
              <w:rPr>
                <w:rFonts w:ascii="Times New Roman"/>
                <w:sz w:val="18"/>
              </w:rPr>
            </w:pPr>
          </w:p>
          <w:p>
            <w:pPr>
              <w:pStyle w:val="11"/>
              <w:ind w:left="11"/>
              <w:jc w:val="center"/>
              <w:rPr>
                <w:rFonts w:ascii="仿宋_GB2312"/>
                <w:sz w:val="18"/>
              </w:rPr>
            </w:pPr>
            <w:r>
              <w:rPr>
                <w:rFonts w:ascii="仿宋_GB2312"/>
                <w:sz w:val="18"/>
              </w:rPr>
              <w:t>3</w:t>
            </w:r>
          </w:p>
        </w:tc>
        <w:tc>
          <w:tcPr>
            <w:tcW w:w="72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4"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2"/>
              </w:rPr>
            </w:pPr>
          </w:p>
          <w:p>
            <w:pPr>
              <w:pStyle w:val="11"/>
              <w:spacing w:line="324" w:lineRule="auto"/>
              <w:ind w:left="180" w:right="169"/>
              <w:rPr>
                <w:rFonts w:hint="eastAsia" w:ascii="仿宋_GB2312" w:eastAsia="仿宋_GB2312"/>
                <w:sz w:val="18"/>
              </w:rPr>
            </w:pPr>
            <w:r>
              <w:rPr>
                <w:rFonts w:hint="eastAsia" w:ascii="仿宋_GB2312" w:eastAsia="仿宋_GB2312"/>
                <w:sz w:val="18"/>
              </w:rPr>
              <w:t>政府决算</w:t>
            </w:r>
          </w:p>
        </w:tc>
        <w:tc>
          <w:tcPr>
            <w:tcW w:w="3525"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
              <w:rPr>
                <w:rFonts w:ascii="Times New Roman"/>
                <w:sz w:val="17"/>
              </w:rPr>
            </w:pPr>
          </w:p>
          <w:p>
            <w:pPr>
              <w:pStyle w:val="11"/>
              <w:ind w:left="108"/>
              <w:rPr>
                <w:rFonts w:hint="eastAsia" w:ascii="仿宋_GB2312" w:hAnsi="仿宋_GB2312" w:eastAsia="仿宋_GB2312"/>
                <w:sz w:val="18"/>
              </w:rPr>
            </w:pPr>
            <w:r>
              <w:rPr>
                <w:rFonts w:hint="eastAsia" w:ascii="仿宋_GB2312" w:hAnsi="仿宋_GB2312" w:eastAsia="仿宋_GB2312"/>
                <w:sz w:val="18"/>
              </w:rPr>
              <w:t>一般公共预算：①一般公共预算收入表。</w:t>
            </w:r>
          </w:p>
          <w:p>
            <w:pPr>
              <w:pStyle w:val="11"/>
              <w:spacing w:before="82" w:line="324" w:lineRule="auto"/>
              <w:ind w:left="108" w:right="6"/>
              <w:jc w:val="both"/>
              <w:rPr>
                <w:rFonts w:hint="eastAsia" w:ascii="仿宋_GB2312" w:hAnsi="仿宋_GB2312" w:eastAsia="仿宋_GB2312"/>
                <w:sz w:val="18"/>
              </w:rPr>
            </w:pPr>
            <w:r>
              <w:rPr>
                <w:rFonts w:hint="eastAsia" w:ascii="仿宋_GB2312" w:hAnsi="仿宋_GB2312" w:eastAsia="仿宋_GB2312"/>
                <w:sz w:val="18"/>
              </w:rPr>
              <w:t>②一般公共预算支出表。③一般公共预算本级支出表。④一般公共预算本级基本支出表。⑤一般公共预算税收返还和转移支</w:t>
            </w:r>
            <w:r>
              <w:rPr>
                <w:rFonts w:hint="eastAsia" w:ascii="仿宋_GB2312" w:hAnsi="仿宋_GB2312" w:eastAsia="仿宋_GB2312"/>
                <w:spacing w:val="-6"/>
                <w:sz w:val="18"/>
              </w:rPr>
              <w:t>付表。⑥政府一般债务限额和余额情况表。</w:t>
            </w:r>
          </w:p>
        </w:tc>
        <w:tc>
          <w:tcPr>
            <w:tcW w:w="219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52" w:line="324" w:lineRule="auto"/>
              <w:ind w:left="108" w:right="94"/>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12"/>
                <w:sz w:val="18"/>
              </w:rPr>
              <w:t>、《财政部</w:t>
            </w:r>
            <w:r>
              <w:rPr>
                <w:rFonts w:hint="eastAsia" w:ascii="仿宋_GB2312" w:eastAsia="仿宋_GB2312"/>
                <w:spacing w:val="6"/>
                <w:sz w:val="18"/>
              </w:rPr>
              <w:t>关于印发&lt;地方政府债务</w:t>
            </w:r>
            <w:r>
              <w:rPr>
                <w:rFonts w:hint="eastAsia" w:ascii="仿宋_GB2312" w:eastAsia="仿宋_GB2312"/>
                <w:spacing w:val="7"/>
                <w:sz w:val="18"/>
              </w:rPr>
              <w:t>信息公开办法（</w:t>
            </w:r>
            <w:r>
              <w:rPr>
                <w:rFonts w:hint="eastAsia" w:ascii="仿宋_GB2312" w:eastAsia="仿宋_GB2312"/>
                <w:spacing w:val="8"/>
                <w:sz w:val="18"/>
              </w:rPr>
              <w:t>试行</w:t>
            </w:r>
            <w:r>
              <w:rPr>
                <w:rFonts w:hint="eastAsia" w:ascii="仿宋_GB2312" w:eastAsia="仿宋_GB2312"/>
                <w:sz w:val="18"/>
              </w:rPr>
              <w:t xml:space="preserve">）&gt; </w:t>
            </w:r>
            <w:r>
              <w:rPr>
                <w:rFonts w:hint="eastAsia" w:ascii="仿宋_GB2312" w:eastAsia="仿宋_GB2312"/>
                <w:spacing w:val="-4"/>
                <w:sz w:val="18"/>
              </w:rPr>
              <w:t>的通知》等法律法规和文</w:t>
            </w:r>
            <w:r>
              <w:rPr>
                <w:rFonts w:hint="eastAsia" w:ascii="仿宋_GB2312" w:eastAsia="仿宋_GB2312"/>
                <w:sz w:val="18"/>
              </w:rPr>
              <w:t>件规定</w:t>
            </w:r>
          </w:p>
        </w:tc>
        <w:tc>
          <w:tcPr>
            <w:tcW w:w="1185"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4" w:line="324" w:lineRule="auto"/>
              <w:ind w:left="107" w:right="96"/>
              <w:jc w:val="both"/>
              <w:rPr>
                <w:rFonts w:hint="eastAsia" w:ascii="仿宋_GB2312" w:eastAsia="仿宋_GB2312"/>
                <w:sz w:val="18"/>
              </w:rPr>
            </w:pPr>
            <w:r>
              <w:rPr>
                <w:rFonts w:hint="eastAsia" w:ascii="仿宋_GB2312" w:eastAsia="仿宋_GB2312"/>
                <w:sz w:val="18"/>
              </w:rPr>
              <w:t>本级人民代表大会批准后 20 日内</w:t>
            </w:r>
          </w:p>
        </w:tc>
        <w:tc>
          <w:tcPr>
            <w:tcW w:w="1170" w:type="dxa"/>
            <w:vAlign w:val="center"/>
          </w:tcPr>
          <w:p>
            <w:pPr>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29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2"/>
              </w:rPr>
            </w:pPr>
          </w:p>
          <w:p>
            <w:pPr>
              <w:pStyle w:val="11"/>
              <w:numPr>
                <w:ilvl w:val="0"/>
                <w:numId w:val="25"/>
              </w:numPr>
              <w:tabs>
                <w:tab w:val="left" w:pos="377"/>
              </w:tabs>
              <w:spacing w:before="0" w:after="0" w:line="240" w:lineRule="auto"/>
              <w:ind w:left="376"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2"/>
              <w:rPr>
                <w:rFonts w:ascii="Times New Roman"/>
                <w:sz w:val="18"/>
              </w:rPr>
            </w:pPr>
          </w:p>
          <w:p>
            <w:pPr>
              <w:pStyle w:val="11"/>
              <w:ind w:left="7"/>
              <w:jc w:val="center"/>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2"/>
              <w:rPr>
                <w:rFonts w:ascii="Times New Roman"/>
                <w:sz w:val="18"/>
              </w:rPr>
            </w:pPr>
          </w:p>
          <w:p>
            <w:pPr>
              <w:pStyle w:val="11"/>
              <w:ind w:left="183"/>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86" w:hRule="atLeast"/>
        </w:trPr>
        <w:tc>
          <w:tcPr>
            <w:tcW w:w="54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8"/>
              </w:rPr>
            </w:pPr>
          </w:p>
          <w:p>
            <w:pPr>
              <w:pStyle w:val="11"/>
              <w:ind w:left="11"/>
              <w:jc w:val="center"/>
              <w:rPr>
                <w:rFonts w:ascii="仿宋_GB2312"/>
                <w:sz w:val="18"/>
              </w:rPr>
            </w:pPr>
            <w:r>
              <w:rPr>
                <w:rFonts w:ascii="仿宋_GB2312"/>
                <w:sz w:val="18"/>
              </w:rPr>
              <w:t>4</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5"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8"/>
              <w:rPr>
                <w:rFonts w:ascii="Times New Roman"/>
                <w:sz w:val="22"/>
              </w:rPr>
            </w:pPr>
          </w:p>
          <w:p>
            <w:pPr>
              <w:pStyle w:val="11"/>
              <w:spacing w:line="324" w:lineRule="auto"/>
              <w:ind w:left="180" w:right="169"/>
              <w:rPr>
                <w:rFonts w:hint="eastAsia" w:ascii="仿宋_GB2312" w:eastAsia="仿宋_GB2312"/>
                <w:sz w:val="18"/>
              </w:rPr>
            </w:pPr>
            <w:r>
              <w:rPr>
                <w:rFonts w:hint="eastAsia" w:ascii="仿宋_GB2312" w:eastAsia="仿宋_GB2312"/>
                <w:sz w:val="18"/>
              </w:rPr>
              <w:t>政府决算</w:t>
            </w:r>
          </w:p>
        </w:tc>
        <w:tc>
          <w:tcPr>
            <w:tcW w:w="3525" w:type="dxa"/>
          </w:tcPr>
          <w:p>
            <w:pPr>
              <w:pStyle w:val="11"/>
              <w:rPr>
                <w:rFonts w:ascii="Times New Roman"/>
                <w:sz w:val="18"/>
              </w:rPr>
            </w:pPr>
          </w:p>
          <w:p>
            <w:pPr>
              <w:pStyle w:val="11"/>
              <w:spacing w:before="141" w:line="324" w:lineRule="auto"/>
              <w:ind w:left="108" w:right="4"/>
              <w:rPr>
                <w:rFonts w:hint="eastAsia" w:ascii="仿宋_GB2312" w:hAnsi="仿宋_GB2312" w:eastAsia="仿宋_GB2312"/>
                <w:sz w:val="18"/>
              </w:rPr>
            </w:pPr>
            <w:r>
              <w:rPr>
                <w:rFonts w:hint="eastAsia" w:ascii="仿宋_GB2312" w:hAnsi="仿宋_GB2312" w:eastAsia="仿宋_GB2312"/>
                <w:sz w:val="18"/>
              </w:rPr>
              <w:t>地方本级汇总的一般公共预算“三公”经</w:t>
            </w:r>
            <w:r>
              <w:rPr>
                <w:rFonts w:hint="eastAsia" w:ascii="仿宋_GB2312" w:hAnsi="仿宋_GB2312" w:eastAsia="仿宋_GB2312"/>
                <w:spacing w:val="-5"/>
                <w:sz w:val="18"/>
              </w:rPr>
              <w:t>费，包括预算总额，以及“因公出国</w:t>
            </w:r>
            <w:r>
              <w:rPr>
                <w:rFonts w:hint="eastAsia" w:ascii="仿宋_GB2312" w:hAnsi="仿宋_GB2312" w:eastAsia="仿宋_GB2312"/>
                <w:sz w:val="18"/>
              </w:rPr>
              <w:t>（境</w:t>
            </w:r>
            <w:r>
              <w:rPr>
                <w:rFonts w:hint="eastAsia" w:ascii="仿宋_GB2312" w:hAnsi="仿宋_GB2312" w:eastAsia="仿宋_GB2312"/>
                <w:spacing w:val="-17"/>
                <w:sz w:val="18"/>
              </w:rPr>
              <w:t xml:space="preserve">） </w:t>
            </w:r>
            <w:r>
              <w:rPr>
                <w:rFonts w:hint="eastAsia" w:ascii="仿宋_GB2312" w:hAnsi="仿宋_GB2312" w:eastAsia="仿宋_GB2312"/>
                <w:spacing w:val="-13"/>
                <w:sz w:val="18"/>
              </w:rPr>
              <w:t>费”“公务用车购置及运行费”</w:t>
            </w:r>
            <w:r>
              <w:rPr>
                <w:rFonts w:hint="eastAsia" w:ascii="仿宋_GB2312" w:hAnsi="仿宋_GB2312" w:eastAsia="仿宋_GB2312"/>
                <w:spacing w:val="4"/>
                <w:sz w:val="18"/>
              </w:rPr>
              <w:t>（</w:t>
            </w:r>
            <w:r>
              <w:rPr>
                <w:rFonts w:hint="eastAsia" w:ascii="仿宋_GB2312" w:hAnsi="仿宋_GB2312" w:eastAsia="仿宋_GB2312"/>
                <w:spacing w:val="2"/>
                <w:sz w:val="18"/>
              </w:rPr>
              <w:t>区分“公</w:t>
            </w:r>
            <w:r>
              <w:rPr>
                <w:rFonts w:hint="eastAsia" w:ascii="仿宋_GB2312" w:hAnsi="仿宋_GB2312" w:eastAsia="仿宋_GB2312"/>
                <w:spacing w:val="-7"/>
                <w:sz w:val="18"/>
              </w:rPr>
              <w:t>务用车购置费”“公务用车运行费”两项</w:t>
            </w:r>
            <w:r>
              <w:rPr>
                <w:rFonts w:hint="eastAsia" w:ascii="仿宋_GB2312" w:hAnsi="仿宋_GB2312" w:eastAsia="仿宋_GB2312"/>
                <w:sz w:val="18"/>
              </w:rPr>
              <w:t>） “公务接待费”分项数额，并对增减变化情况（与预算对比）进行说明。</w:t>
            </w:r>
          </w:p>
        </w:tc>
        <w:tc>
          <w:tcPr>
            <w:tcW w:w="21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8"/>
              </w:rPr>
            </w:pPr>
          </w:p>
          <w:p>
            <w:pPr>
              <w:pStyle w:val="11"/>
              <w:ind w:left="108"/>
              <w:rPr>
                <w:rFonts w:hint="eastAsia" w:ascii="仿宋_GB2312" w:eastAsia="仿宋_GB2312"/>
                <w:sz w:val="18"/>
              </w:rPr>
            </w:pPr>
            <w:r>
              <w:rPr>
                <w:rFonts w:hint="eastAsia" w:ascii="仿宋_GB2312" w:eastAsia="仿宋_GB2312"/>
                <w:sz w:val="18"/>
              </w:rPr>
              <w:t>同上</w:t>
            </w:r>
          </w:p>
        </w:tc>
        <w:tc>
          <w:tcPr>
            <w:tcW w:w="1185"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5" w:line="324" w:lineRule="auto"/>
              <w:ind w:left="107" w:right="96"/>
              <w:jc w:val="both"/>
              <w:rPr>
                <w:rFonts w:hint="eastAsia" w:ascii="仿宋_GB2312" w:eastAsia="仿宋_GB2312"/>
                <w:sz w:val="18"/>
              </w:rPr>
            </w:pPr>
            <w:r>
              <w:rPr>
                <w:rFonts w:hint="eastAsia" w:ascii="仿宋_GB2312" w:eastAsia="仿宋_GB2312"/>
                <w:sz w:val="18"/>
              </w:rPr>
              <w:t>本级人民代表大会批准后 20 日内</w:t>
            </w:r>
          </w:p>
        </w:tc>
        <w:tc>
          <w:tcPr>
            <w:tcW w:w="1170" w:type="dxa"/>
            <w:vMerge w:val="restart"/>
            <w:vAlign w:val="center"/>
          </w:tcPr>
          <w:p>
            <w:pPr>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2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5"/>
              <w:rPr>
                <w:rFonts w:ascii="Times New Roman"/>
                <w:sz w:val="22"/>
              </w:rPr>
            </w:pPr>
          </w:p>
          <w:p>
            <w:pPr>
              <w:pStyle w:val="11"/>
              <w:numPr>
                <w:ilvl w:val="0"/>
                <w:numId w:val="26"/>
              </w:numPr>
              <w:tabs>
                <w:tab w:val="left" w:pos="377"/>
              </w:tabs>
              <w:spacing w:before="0" w:after="0" w:line="240" w:lineRule="auto"/>
              <w:ind w:left="376"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8"/>
              </w:rPr>
            </w:pPr>
          </w:p>
          <w:p>
            <w:pPr>
              <w:pStyle w:val="11"/>
              <w:ind w:left="7"/>
              <w:jc w:val="center"/>
              <w:rPr>
                <w:rFonts w:ascii="仿宋_GB2312" w:hAnsi="仿宋_GB2312"/>
                <w:sz w:val="18"/>
              </w:rPr>
            </w:pPr>
            <w:r>
              <w:rPr>
                <w:rFonts w:ascii="仿宋_GB2312" w:hAnsi="仿宋_GB2312"/>
                <w:sz w:val="18"/>
              </w:rPr>
              <w:t>√</w:t>
            </w:r>
          </w:p>
        </w:tc>
        <w:tc>
          <w:tcPr>
            <w:tcW w:w="709" w:type="dxa"/>
            <w:vMerge w:val="restart"/>
          </w:tcPr>
          <w:p>
            <w:pPr>
              <w:pStyle w:val="11"/>
              <w:rPr>
                <w:rFonts w:ascii="Times New Roman"/>
                <w:sz w:val="18"/>
              </w:rPr>
            </w:pPr>
          </w:p>
        </w:tc>
        <w:tc>
          <w:tcPr>
            <w:tcW w:w="551"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8"/>
              </w:rPr>
            </w:pPr>
          </w:p>
          <w:p>
            <w:pPr>
              <w:pStyle w:val="11"/>
              <w:ind w:left="183"/>
              <w:rPr>
                <w:rFonts w:ascii="仿宋_GB2312" w:hAnsi="仿宋_GB2312"/>
                <w:sz w:val="18"/>
              </w:rPr>
            </w:pPr>
            <w:r>
              <w:rPr>
                <w:rFonts w:ascii="仿宋_GB2312" w:hAnsi="仿宋_GB2312"/>
                <w:sz w:val="18"/>
              </w:rPr>
              <w:t>√</w:t>
            </w: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8"/>
              <w:rPr>
                <w:rFonts w:ascii="Times New Roman"/>
                <w:sz w:val="17"/>
              </w:rPr>
            </w:pPr>
          </w:p>
          <w:p>
            <w:pPr>
              <w:pStyle w:val="11"/>
              <w:ind w:left="232"/>
              <w:rPr>
                <w:rFonts w:hint="eastAsia" w:ascii="仿宋_GB2312" w:eastAsia="仿宋_GB2312"/>
                <w:sz w:val="18"/>
              </w:rPr>
            </w:pPr>
            <w:r>
              <w:rPr>
                <w:rFonts w:hint="eastAsia" w:ascii="仿宋_GB2312" w:eastAsia="仿宋_GB2312"/>
                <w:sz w:val="18"/>
              </w:rPr>
              <w:t>没有数据的表格应当列出空表并说明。</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77696"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19" name="文本框 14"/>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4" o:spid="_x0000_s1026" o:spt="202" type="#_x0000_t202" style="position:absolute;left:0pt;margin-left:39.55pt;margin-top:444.7pt;height:58pt;width:18pt;mso-position-horizontal-relative:page;mso-position-vertical-relative:page;z-index:251677696;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C+9Wx2/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3525"/>
        <w:gridCol w:w="2190"/>
        <w:gridCol w:w="1185"/>
        <w:gridCol w:w="1170"/>
        <w:gridCol w:w="129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6" w:hRule="atLeast"/>
        </w:trPr>
        <w:tc>
          <w:tcPr>
            <w:tcW w:w="54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5"/>
              </w:rPr>
            </w:pPr>
          </w:p>
          <w:p>
            <w:pPr>
              <w:pStyle w:val="11"/>
              <w:ind w:left="11"/>
              <w:jc w:val="center"/>
              <w:rPr>
                <w:rFonts w:ascii="仿宋_GB2312"/>
                <w:sz w:val="18"/>
              </w:rPr>
            </w:pPr>
            <w:r>
              <w:rPr>
                <w:rFonts w:ascii="仿宋_GB2312"/>
                <w:sz w:val="18"/>
              </w:rPr>
              <w:t>5</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2"/>
              <w:rPr>
                <w:rFonts w:ascii="Times New Roman"/>
                <w:sz w:val="16"/>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35" w:line="324" w:lineRule="auto"/>
              <w:ind w:left="180" w:right="169"/>
              <w:rPr>
                <w:rFonts w:hint="eastAsia" w:ascii="仿宋_GB2312" w:eastAsia="仿宋_GB2312"/>
                <w:sz w:val="18"/>
              </w:rPr>
            </w:pPr>
            <w:r>
              <w:rPr>
                <w:rFonts w:hint="eastAsia" w:ascii="仿宋_GB2312" w:eastAsia="仿宋_GB2312"/>
                <w:sz w:val="18"/>
              </w:rPr>
              <w:t>部门预算</w:t>
            </w:r>
          </w:p>
        </w:tc>
        <w:tc>
          <w:tcPr>
            <w:tcW w:w="3525" w:type="dxa"/>
          </w:tcPr>
          <w:p>
            <w:pPr>
              <w:pStyle w:val="11"/>
              <w:spacing w:before="42"/>
              <w:ind w:left="108"/>
              <w:rPr>
                <w:rFonts w:hint="eastAsia" w:ascii="仿宋_GB2312" w:hAnsi="仿宋_GB2312" w:eastAsia="仿宋_GB2312"/>
                <w:sz w:val="18"/>
              </w:rPr>
            </w:pPr>
            <w:r>
              <w:rPr>
                <w:rFonts w:hint="eastAsia" w:ascii="仿宋_GB2312" w:hAnsi="仿宋_GB2312" w:eastAsia="仿宋_GB2312"/>
                <w:spacing w:val="-4"/>
                <w:sz w:val="18"/>
              </w:rPr>
              <w:t>收支总体情况表：①部门收支总体情况表。</w:t>
            </w:r>
          </w:p>
          <w:p>
            <w:pPr>
              <w:pStyle w:val="11"/>
              <w:spacing w:before="2" w:line="310" w:lineRule="atLeast"/>
              <w:ind w:left="108" w:right="97"/>
              <w:rPr>
                <w:rFonts w:hint="eastAsia" w:ascii="仿宋_GB2312" w:hAnsi="仿宋_GB2312" w:eastAsia="仿宋_GB2312"/>
                <w:sz w:val="18"/>
              </w:rPr>
            </w:pPr>
            <w:r>
              <w:rPr>
                <w:rFonts w:hint="eastAsia" w:ascii="仿宋_GB2312" w:hAnsi="仿宋_GB2312" w:eastAsia="仿宋_GB2312"/>
                <w:sz w:val="18"/>
              </w:rPr>
              <w:t>②部门收入总体情况表。③部门支出总体情况表。</w:t>
            </w:r>
          </w:p>
        </w:tc>
        <w:tc>
          <w:tcPr>
            <w:tcW w:w="21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25"/>
              </w:rPr>
            </w:pPr>
          </w:p>
          <w:p>
            <w:pPr>
              <w:pStyle w:val="11"/>
              <w:spacing w:before="1" w:line="324" w:lineRule="auto"/>
              <w:ind w:left="108" w:right="96"/>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5"/>
                <w:sz w:val="18"/>
              </w:rPr>
              <w:t>等法律法</w:t>
            </w:r>
            <w:r>
              <w:rPr>
                <w:rFonts w:hint="eastAsia" w:ascii="仿宋_GB2312" w:eastAsia="仿宋_GB2312"/>
                <w:sz w:val="18"/>
              </w:rPr>
              <w:t>规和文件规定</w:t>
            </w:r>
          </w:p>
        </w:tc>
        <w:tc>
          <w:tcPr>
            <w:tcW w:w="1185"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0"/>
              </w:rPr>
            </w:pPr>
          </w:p>
          <w:p>
            <w:pPr>
              <w:pStyle w:val="11"/>
              <w:spacing w:line="324" w:lineRule="auto"/>
              <w:ind w:left="107" w:right="96"/>
              <w:jc w:val="both"/>
              <w:rPr>
                <w:rFonts w:hint="eastAsia" w:ascii="仿宋_GB2312" w:eastAsia="仿宋_GB2312"/>
                <w:sz w:val="18"/>
              </w:rPr>
            </w:pPr>
            <w:r>
              <w:rPr>
                <w:rFonts w:hint="eastAsia" w:ascii="仿宋_GB2312" w:eastAsia="仿宋_GB2312"/>
                <w:sz w:val="18"/>
              </w:rPr>
              <w:t>本级人民代表大会或县财政局批准后 20 日内</w:t>
            </w:r>
          </w:p>
        </w:tc>
        <w:tc>
          <w:tcPr>
            <w:tcW w:w="117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35" w:line="324" w:lineRule="auto"/>
              <w:ind w:left="134" w:right="123"/>
              <w:rPr>
                <w:rFonts w:hint="eastAsia" w:ascii="仿宋_GB2312" w:eastAsia="仿宋_GB2312"/>
                <w:sz w:val="18"/>
              </w:rPr>
            </w:pPr>
            <w:r>
              <w:rPr>
                <w:rFonts w:hint="eastAsia" w:ascii="仿宋_GB2312" w:eastAsia="仿宋_GB2312"/>
                <w:sz w:val="18"/>
                <w:lang w:eastAsia="zh-CN"/>
              </w:rPr>
              <w:t>乡镇政府、开发区管委会</w:t>
            </w:r>
          </w:p>
        </w:tc>
        <w:tc>
          <w:tcPr>
            <w:tcW w:w="12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numPr>
                <w:ilvl w:val="0"/>
                <w:numId w:val="27"/>
              </w:numPr>
              <w:tabs>
                <w:tab w:val="left" w:pos="377"/>
              </w:tabs>
              <w:spacing w:before="135" w:after="0" w:line="240" w:lineRule="auto"/>
              <w:ind w:left="376"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5"/>
              </w:rPr>
            </w:pPr>
          </w:p>
          <w:p>
            <w:pPr>
              <w:pStyle w:val="11"/>
              <w:ind w:left="7"/>
              <w:jc w:val="center"/>
              <w:rPr>
                <w:rFonts w:ascii="仿宋_GB2312" w:hAnsi="仿宋_GB2312"/>
                <w:sz w:val="18"/>
              </w:rPr>
            </w:pPr>
            <w:r>
              <w:rPr>
                <w:rFonts w:ascii="仿宋_GB2312" w:hAnsi="仿宋_GB2312"/>
                <w:sz w:val="18"/>
              </w:rPr>
              <w:t>√</w:t>
            </w:r>
          </w:p>
        </w:tc>
        <w:tc>
          <w:tcPr>
            <w:tcW w:w="709" w:type="dxa"/>
            <w:vMerge w:val="restart"/>
          </w:tcPr>
          <w:p>
            <w:pPr>
              <w:pStyle w:val="11"/>
              <w:rPr>
                <w:rFonts w:ascii="Times New Roman"/>
                <w:sz w:val="18"/>
              </w:rPr>
            </w:pPr>
          </w:p>
        </w:tc>
        <w:tc>
          <w:tcPr>
            <w:tcW w:w="551"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5"/>
              </w:rPr>
            </w:pPr>
          </w:p>
          <w:p>
            <w:pPr>
              <w:pStyle w:val="11"/>
              <w:ind w:left="183"/>
              <w:rPr>
                <w:rFonts w:ascii="仿宋_GB2312" w:hAnsi="仿宋_GB2312"/>
                <w:sz w:val="18"/>
              </w:rPr>
            </w:pPr>
            <w:r>
              <w:rPr>
                <w:rFonts w:ascii="仿宋_GB2312" w:hAnsi="仿宋_GB2312"/>
                <w:sz w:val="18"/>
              </w:rPr>
              <w:t>√</w:t>
            </w: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560"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2" w:line="324" w:lineRule="auto"/>
              <w:ind w:left="108" w:right="95"/>
              <w:rPr>
                <w:rFonts w:hint="eastAsia" w:ascii="仿宋_GB2312" w:hAnsi="仿宋_GB2312" w:eastAsia="仿宋_GB2312"/>
                <w:sz w:val="18"/>
              </w:rPr>
            </w:pPr>
            <w:r>
              <w:rPr>
                <w:rFonts w:hint="eastAsia" w:ascii="仿宋_GB2312" w:hAnsi="仿宋_GB2312" w:eastAsia="仿宋_GB2312"/>
                <w:sz w:val="18"/>
              </w:rPr>
              <w:t>财政拨款收支情况表：①财政拨款收支总体情况表。②一般公共预算支出情况表。</w:t>
            </w:r>
          </w:p>
          <w:p>
            <w:pPr>
              <w:pStyle w:val="11"/>
              <w:spacing w:before="1" w:line="324" w:lineRule="auto"/>
              <w:ind w:left="108" w:right="95"/>
              <w:rPr>
                <w:rFonts w:hint="eastAsia" w:ascii="仿宋_GB2312" w:hAnsi="仿宋_GB2312" w:eastAsia="仿宋_GB2312"/>
                <w:sz w:val="18"/>
              </w:rPr>
            </w:pPr>
            <w:r>
              <w:rPr>
                <w:rFonts w:hint="eastAsia" w:ascii="仿宋_GB2312" w:hAnsi="仿宋_GB2312" w:eastAsia="仿宋_GB2312"/>
                <w:sz w:val="18"/>
              </w:rPr>
              <w:t>③一般公共预算基本支出情况表。④一般公共预算“三公”经费支出情况表。⑤政</w:t>
            </w:r>
          </w:p>
          <w:p>
            <w:pPr>
              <w:pStyle w:val="11"/>
              <w:spacing w:before="1"/>
              <w:ind w:left="108"/>
              <w:rPr>
                <w:rFonts w:hint="eastAsia" w:ascii="仿宋_GB2312" w:eastAsia="仿宋_GB2312"/>
                <w:sz w:val="18"/>
              </w:rPr>
            </w:pPr>
            <w:r>
              <w:rPr>
                <w:rFonts w:hint="eastAsia" w:ascii="仿宋_GB2312" w:eastAsia="仿宋_GB2312"/>
                <w:sz w:val="18"/>
              </w:rPr>
              <w:t>府性基金预算支出情况表。</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5"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1" w:line="324" w:lineRule="auto"/>
              <w:ind w:left="108" w:right="95"/>
              <w:rPr>
                <w:rFonts w:hint="eastAsia" w:ascii="仿宋_GB2312" w:eastAsia="仿宋_GB2312"/>
                <w:sz w:val="18"/>
              </w:rPr>
            </w:pPr>
            <w:r>
              <w:rPr>
                <w:rFonts w:hint="eastAsia" w:ascii="仿宋_GB2312" w:eastAsia="仿宋_GB2312"/>
                <w:sz w:val="18"/>
              </w:rPr>
              <w:t>一般公共预算支出情况表公开到功能分类项级科目。一般公共预算基本支出表公开</w:t>
            </w:r>
          </w:p>
          <w:p>
            <w:pPr>
              <w:pStyle w:val="11"/>
              <w:spacing w:before="1"/>
              <w:ind w:left="108"/>
              <w:rPr>
                <w:rFonts w:hint="eastAsia" w:ascii="仿宋_GB2312" w:eastAsia="仿宋_GB2312"/>
                <w:sz w:val="18"/>
              </w:rPr>
            </w:pPr>
            <w:r>
              <w:rPr>
                <w:rFonts w:hint="eastAsia" w:ascii="仿宋_GB2312" w:eastAsia="仿宋_GB2312"/>
                <w:sz w:val="18"/>
              </w:rPr>
              <w:t>到经济分类款级科目。</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872"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1" w:line="324" w:lineRule="auto"/>
              <w:ind w:left="108" w:right="6" w:firstLine="33"/>
              <w:rPr>
                <w:rFonts w:hint="eastAsia" w:ascii="仿宋_GB2312" w:hAnsi="仿宋_GB2312" w:eastAsia="仿宋_GB2312"/>
                <w:sz w:val="18"/>
              </w:rPr>
            </w:pPr>
            <w:r>
              <w:rPr>
                <w:rFonts w:hint="eastAsia" w:ascii="仿宋_GB2312" w:hAnsi="仿宋_GB2312" w:eastAsia="仿宋_GB2312"/>
                <w:sz w:val="18"/>
              </w:rPr>
              <w:t>一般公共预算“三公”经费支出表按“因</w:t>
            </w:r>
            <w:r>
              <w:rPr>
                <w:rFonts w:hint="eastAsia" w:ascii="仿宋_GB2312" w:hAnsi="仿宋_GB2312" w:eastAsia="仿宋_GB2312"/>
                <w:spacing w:val="-13"/>
                <w:sz w:val="18"/>
              </w:rPr>
              <w:t>公出国</w:t>
            </w:r>
            <w:r>
              <w:rPr>
                <w:rFonts w:hint="eastAsia" w:ascii="仿宋_GB2312" w:hAnsi="仿宋_GB2312" w:eastAsia="仿宋_GB2312"/>
                <w:sz w:val="18"/>
              </w:rPr>
              <w:t>（境</w:t>
            </w:r>
            <w:r>
              <w:rPr>
                <w:rFonts w:hint="eastAsia" w:ascii="仿宋_GB2312" w:hAnsi="仿宋_GB2312" w:eastAsia="仿宋_GB2312"/>
                <w:spacing w:val="-36"/>
                <w:sz w:val="18"/>
              </w:rPr>
              <w:t>）</w:t>
            </w:r>
            <w:r>
              <w:rPr>
                <w:rFonts w:hint="eastAsia" w:ascii="仿宋_GB2312" w:hAnsi="仿宋_GB2312" w:eastAsia="仿宋_GB2312"/>
                <w:spacing w:val="-13"/>
                <w:sz w:val="18"/>
              </w:rPr>
              <w:t>费”“公务用车购置及运行费”</w:t>
            </w:r>
            <w:r>
              <w:rPr>
                <w:rFonts w:hint="eastAsia" w:ascii="仿宋_GB2312" w:hAnsi="仿宋_GB2312" w:eastAsia="仿宋_GB2312"/>
                <w:sz w:val="18"/>
              </w:rPr>
              <w:t xml:space="preserve"> </w:t>
            </w:r>
            <w:r>
              <w:rPr>
                <w:rFonts w:hint="eastAsia" w:ascii="仿宋_GB2312" w:hAnsi="仿宋_GB2312" w:eastAsia="仿宋_GB2312"/>
                <w:spacing w:val="-11"/>
                <w:sz w:val="18"/>
              </w:rPr>
              <w:t>“公务接待费”公开，其中，“公务用车购置及运行费”应当细化到“公务用车购置</w:t>
            </w:r>
            <w:r>
              <w:rPr>
                <w:rFonts w:hint="eastAsia" w:ascii="仿宋_GB2312" w:hAnsi="仿宋_GB2312" w:eastAsia="仿宋_GB2312"/>
                <w:spacing w:val="-12"/>
                <w:sz w:val="18"/>
              </w:rPr>
              <w:t>费”“公务用车运行费”两个项目，并对增</w:t>
            </w:r>
          </w:p>
          <w:p>
            <w:pPr>
              <w:pStyle w:val="11"/>
              <w:spacing w:before="3"/>
              <w:ind w:left="861"/>
              <w:rPr>
                <w:rFonts w:hint="eastAsia" w:ascii="仿宋_GB2312" w:eastAsia="仿宋_GB2312"/>
                <w:sz w:val="18"/>
              </w:rPr>
            </w:pPr>
            <w:r>
              <w:rPr>
                <w:rFonts w:hint="eastAsia" w:ascii="仿宋_GB2312" w:eastAsia="仿宋_GB2312"/>
                <w:sz w:val="18"/>
              </w:rPr>
              <w:t>减变化情况进行说明。</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3" w:line="324" w:lineRule="auto"/>
              <w:ind w:left="108" w:right="95"/>
              <w:rPr>
                <w:rFonts w:hint="eastAsia" w:ascii="仿宋_GB2312" w:eastAsia="仿宋_GB2312"/>
                <w:sz w:val="18"/>
              </w:rPr>
            </w:pPr>
            <w:r>
              <w:rPr>
                <w:rFonts w:hint="eastAsia" w:ascii="仿宋_GB2312" w:eastAsia="仿宋_GB2312"/>
                <w:sz w:val="18"/>
              </w:rPr>
              <w:t>本部门职责、机构设置情况、预算收支增减变化、机关运行经费安排以及政府采购</w:t>
            </w:r>
          </w:p>
          <w:p>
            <w:pPr>
              <w:pStyle w:val="11"/>
              <w:spacing w:before="1" w:line="324" w:lineRule="auto"/>
              <w:ind w:left="108" w:right="6"/>
              <w:rPr>
                <w:rFonts w:hint="eastAsia" w:ascii="仿宋_GB2312" w:eastAsia="仿宋_GB2312"/>
                <w:sz w:val="18"/>
              </w:rPr>
            </w:pPr>
            <w:r>
              <w:rPr>
                <w:rFonts w:hint="eastAsia" w:ascii="仿宋_GB2312" w:eastAsia="仿宋_GB2312"/>
                <w:spacing w:val="4"/>
                <w:sz w:val="18"/>
              </w:rPr>
              <w:t>（</w:t>
            </w:r>
            <w:r>
              <w:rPr>
                <w:rFonts w:hint="eastAsia" w:ascii="仿宋_GB2312" w:eastAsia="仿宋_GB2312"/>
                <w:sz w:val="18"/>
              </w:rPr>
              <w:t>主要包括部门政府采购预算总金额和货物、工程、服务采购的预算金额）</w:t>
            </w:r>
            <w:r>
              <w:rPr>
                <w:rFonts w:hint="eastAsia" w:ascii="仿宋_GB2312" w:eastAsia="仿宋_GB2312"/>
                <w:spacing w:val="2"/>
                <w:sz w:val="18"/>
              </w:rPr>
              <w:t>等情况</w:t>
            </w:r>
            <w:r>
              <w:rPr>
                <w:rFonts w:hint="eastAsia" w:ascii="仿宋_GB2312" w:eastAsia="仿宋_GB2312"/>
                <w:spacing w:val="-5"/>
                <w:sz w:val="18"/>
              </w:rPr>
              <w:t>的说明，并对专业性较强的名词进行解释。</w:t>
            </w:r>
            <w:r>
              <w:rPr>
                <w:rFonts w:hint="eastAsia" w:ascii="仿宋_GB2312" w:eastAsia="仿宋_GB2312"/>
                <w:sz w:val="18"/>
              </w:rPr>
              <w:t>结合工作进展情况，逐步公开国有资产占</w:t>
            </w:r>
          </w:p>
          <w:p>
            <w:pPr>
              <w:pStyle w:val="11"/>
              <w:spacing w:before="3"/>
              <w:ind w:left="108"/>
              <w:rPr>
                <w:rFonts w:hint="eastAsia" w:ascii="仿宋_GB2312" w:eastAsia="仿宋_GB2312"/>
                <w:sz w:val="18"/>
              </w:rPr>
            </w:pPr>
            <w:r>
              <w:rPr>
                <w:rFonts w:hint="eastAsia" w:ascii="仿宋_GB2312" w:eastAsia="仿宋_GB2312"/>
                <w:sz w:val="18"/>
              </w:rPr>
              <w:t>用、重点项目预算的绩效目标等情况。</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2"/>
              <w:ind w:left="108"/>
              <w:rPr>
                <w:rFonts w:hint="eastAsia" w:ascii="仿宋_GB2312" w:eastAsia="仿宋_GB2312"/>
                <w:sz w:val="18"/>
              </w:rPr>
            </w:pPr>
            <w:r>
              <w:rPr>
                <w:rFonts w:hint="eastAsia" w:ascii="仿宋_GB2312" w:eastAsia="仿宋_GB2312"/>
                <w:sz w:val="18"/>
              </w:rPr>
              <w:t>没有数据的表格应当列出空表并说明。</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78720"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20" name="文本框 15"/>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5" o:spid="_x0000_s1026" o:spt="202" type="#_x0000_t202" style="position:absolute;left:0pt;margin-left:39.55pt;margin-top:92.55pt;height:58pt;width:18pt;mso-position-horizontal-relative:page;mso-position-vertical-relative:page;z-index:251678720;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uGgZINkAAAAKAQAADwAAAAAAAAABACAAAAAiAAAAZHJzL2Rvd25yZXYueG1s&#10;UEsBAhQAFAAAAAgAh07iQKC4gEe+AQAAfwMAAA4AAAAAAAAAAQAgAAAAKAEAAGRycy9lMm9Eb2Mu&#10;eG1sUEsFBgAAAAAGAAYAWQEAAFg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3525"/>
        <w:gridCol w:w="2190"/>
        <w:gridCol w:w="1185"/>
        <w:gridCol w:w="1170"/>
        <w:gridCol w:w="129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1"/>
              <w:rPr>
                <w:rFonts w:ascii="Times New Roman"/>
                <w:sz w:val="23"/>
              </w:rPr>
            </w:pPr>
          </w:p>
          <w:p>
            <w:pPr>
              <w:pStyle w:val="11"/>
              <w:ind w:left="11"/>
              <w:jc w:val="center"/>
              <w:rPr>
                <w:rFonts w:ascii="仿宋_GB2312"/>
                <w:sz w:val="18"/>
              </w:rPr>
            </w:pPr>
            <w:r>
              <w:rPr>
                <w:rFonts w:ascii="仿宋_GB2312"/>
                <w:sz w:val="18"/>
              </w:rPr>
              <w:t>6</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9"/>
              <w:rPr>
                <w:rFonts w:ascii="Times New Roman"/>
                <w:sz w:val="14"/>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19" w:line="324" w:lineRule="auto"/>
              <w:ind w:left="180" w:right="169"/>
              <w:rPr>
                <w:rFonts w:hint="eastAsia" w:ascii="仿宋_GB2312" w:eastAsia="仿宋_GB2312"/>
                <w:sz w:val="18"/>
              </w:rPr>
            </w:pPr>
            <w:r>
              <w:rPr>
                <w:rFonts w:hint="eastAsia" w:ascii="仿宋_GB2312" w:eastAsia="仿宋_GB2312"/>
                <w:sz w:val="18"/>
              </w:rPr>
              <w:t>部门决算</w:t>
            </w:r>
          </w:p>
        </w:tc>
        <w:tc>
          <w:tcPr>
            <w:tcW w:w="3525" w:type="dxa"/>
          </w:tcPr>
          <w:p>
            <w:pPr>
              <w:pStyle w:val="11"/>
              <w:spacing w:before="42"/>
              <w:ind w:left="108"/>
              <w:rPr>
                <w:rFonts w:hint="eastAsia" w:ascii="仿宋_GB2312" w:hAnsi="仿宋_GB2312" w:eastAsia="仿宋_GB2312"/>
                <w:sz w:val="18"/>
              </w:rPr>
            </w:pPr>
            <w:r>
              <w:rPr>
                <w:rFonts w:hint="eastAsia" w:ascii="仿宋_GB2312" w:hAnsi="仿宋_GB2312" w:eastAsia="仿宋_GB2312"/>
                <w:spacing w:val="-4"/>
                <w:sz w:val="18"/>
              </w:rPr>
              <w:t>收支总体情况表：①部门收支总体情况表。</w:t>
            </w:r>
          </w:p>
          <w:p>
            <w:pPr>
              <w:pStyle w:val="11"/>
              <w:spacing w:before="2" w:line="310" w:lineRule="atLeast"/>
              <w:ind w:left="108" w:right="97"/>
              <w:rPr>
                <w:rFonts w:hint="eastAsia" w:ascii="仿宋_GB2312" w:hAnsi="仿宋_GB2312" w:eastAsia="仿宋_GB2312"/>
                <w:sz w:val="18"/>
              </w:rPr>
            </w:pPr>
            <w:r>
              <w:rPr>
                <w:rFonts w:hint="eastAsia" w:ascii="仿宋_GB2312" w:hAnsi="仿宋_GB2312" w:eastAsia="仿宋_GB2312"/>
                <w:sz w:val="18"/>
              </w:rPr>
              <w:t>②部门收入总体情况表。③部门支出总体情况表。</w:t>
            </w:r>
          </w:p>
        </w:tc>
        <w:tc>
          <w:tcPr>
            <w:tcW w:w="21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8"/>
              <w:rPr>
                <w:rFonts w:ascii="Times New Roman"/>
                <w:sz w:val="23"/>
              </w:rPr>
            </w:pPr>
          </w:p>
          <w:p>
            <w:pPr>
              <w:pStyle w:val="11"/>
              <w:spacing w:line="324" w:lineRule="auto"/>
              <w:ind w:left="108" w:right="96"/>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5"/>
                <w:sz w:val="18"/>
              </w:rPr>
              <w:t>等法律法</w:t>
            </w:r>
            <w:r>
              <w:rPr>
                <w:rFonts w:hint="eastAsia" w:ascii="仿宋_GB2312" w:eastAsia="仿宋_GB2312"/>
                <w:sz w:val="18"/>
              </w:rPr>
              <w:t>规和文件规定</w:t>
            </w:r>
          </w:p>
        </w:tc>
        <w:tc>
          <w:tcPr>
            <w:tcW w:w="1185"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9"/>
              </w:rPr>
            </w:pPr>
          </w:p>
          <w:p>
            <w:pPr>
              <w:pStyle w:val="11"/>
              <w:spacing w:line="324" w:lineRule="auto"/>
              <w:ind w:left="107" w:right="96"/>
              <w:jc w:val="both"/>
              <w:rPr>
                <w:rFonts w:hint="eastAsia" w:ascii="仿宋_GB2312" w:eastAsia="仿宋_GB2312"/>
                <w:sz w:val="18"/>
              </w:rPr>
            </w:pPr>
            <w:r>
              <w:rPr>
                <w:rFonts w:hint="eastAsia" w:ascii="仿宋_GB2312" w:eastAsia="仿宋_GB2312"/>
                <w:sz w:val="18"/>
              </w:rPr>
              <w:t>本级人民代表大会或县财政局批准后 20 日内</w:t>
            </w:r>
          </w:p>
        </w:tc>
        <w:tc>
          <w:tcPr>
            <w:tcW w:w="117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jc w:val="center"/>
              <w:rPr>
                <w:rFonts w:ascii="Times New Roman"/>
                <w:sz w:val="18"/>
              </w:rPr>
            </w:pPr>
          </w:p>
          <w:p>
            <w:pPr>
              <w:pStyle w:val="11"/>
              <w:spacing w:before="119" w:line="324" w:lineRule="auto"/>
              <w:ind w:left="134" w:right="123"/>
              <w:rPr>
                <w:rFonts w:hint="eastAsia" w:ascii="仿宋_GB2312" w:eastAsia="仿宋_GB2312"/>
                <w:sz w:val="18"/>
              </w:rPr>
            </w:pPr>
            <w:r>
              <w:rPr>
                <w:rFonts w:hint="eastAsia" w:ascii="仿宋_GB2312" w:eastAsia="仿宋_GB2312"/>
                <w:sz w:val="18"/>
                <w:lang w:eastAsia="zh-CN"/>
              </w:rPr>
              <w:t>乡镇政府、开发区管委会</w:t>
            </w:r>
          </w:p>
        </w:tc>
        <w:tc>
          <w:tcPr>
            <w:tcW w:w="12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numPr>
                <w:ilvl w:val="0"/>
                <w:numId w:val="28"/>
              </w:numPr>
              <w:tabs>
                <w:tab w:val="left" w:pos="377"/>
              </w:tabs>
              <w:spacing w:before="119" w:after="0" w:line="240" w:lineRule="auto"/>
              <w:ind w:left="376"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1"/>
              <w:rPr>
                <w:rFonts w:ascii="Times New Roman"/>
                <w:sz w:val="23"/>
              </w:rPr>
            </w:pPr>
          </w:p>
          <w:p>
            <w:pPr>
              <w:pStyle w:val="11"/>
              <w:ind w:left="7"/>
              <w:jc w:val="center"/>
              <w:rPr>
                <w:rFonts w:ascii="仿宋_GB2312" w:hAnsi="仿宋_GB2312"/>
                <w:sz w:val="18"/>
              </w:rPr>
            </w:pPr>
            <w:r>
              <w:rPr>
                <w:rFonts w:ascii="仿宋_GB2312" w:hAnsi="仿宋_GB2312"/>
                <w:sz w:val="18"/>
              </w:rPr>
              <w:t>√</w:t>
            </w:r>
          </w:p>
        </w:tc>
        <w:tc>
          <w:tcPr>
            <w:tcW w:w="709" w:type="dxa"/>
            <w:vMerge w:val="restart"/>
          </w:tcPr>
          <w:p>
            <w:pPr>
              <w:pStyle w:val="11"/>
              <w:rPr>
                <w:rFonts w:ascii="Times New Roman"/>
                <w:sz w:val="18"/>
              </w:rPr>
            </w:pPr>
          </w:p>
        </w:tc>
        <w:tc>
          <w:tcPr>
            <w:tcW w:w="551"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1"/>
              <w:rPr>
                <w:rFonts w:ascii="Times New Roman"/>
                <w:sz w:val="23"/>
              </w:rPr>
            </w:pPr>
          </w:p>
          <w:p>
            <w:pPr>
              <w:pStyle w:val="11"/>
              <w:ind w:left="183"/>
              <w:rPr>
                <w:rFonts w:ascii="仿宋_GB2312" w:hAnsi="仿宋_GB2312"/>
                <w:sz w:val="18"/>
              </w:rPr>
            </w:pPr>
            <w:r>
              <w:rPr>
                <w:rFonts w:ascii="仿宋_GB2312" w:hAnsi="仿宋_GB2312"/>
                <w:sz w:val="18"/>
              </w:rPr>
              <w:t>√</w:t>
            </w: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2" w:line="324" w:lineRule="auto"/>
              <w:ind w:left="108" w:right="95"/>
              <w:rPr>
                <w:rFonts w:hint="eastAsia" w:ascii="仿宋_GB2312" w:hAnsi="仿宋_GB2312" w:eastAsia="仿宋_GB2312"/>
                <w:sz w:val="18"/>
              </w:rPr>
            </w:pPr>
            <w:r>
              <w:rPr>
                <w:rFonts w:hint="eastAsia" w:ascii="仿宋_GB2312" w:hAnsi="仿宋_GB2312" w:eastAsia="仿宋_GB2312"/>
                <w:sz w:val="18"/>
              </w:rPr>
              <w:t>财政拨款收支情况表：①财政拨款收支总体情况表。②一般公共预算支出情况表。</w:t>
            </w:r>
          </w:p>
          <w:p>
            <w:pPr>
              <w:pStyle w:val="11"/>
              <w:spacing w:before="1" w:line="324" w:lineRule="auto"/>
              <w:ind w:left="108" w:right="95"/>
              <w:rPr>
                <w:rFonts w:hint="eastAsia" w:ascii="仿宋_GB2312" w:hAnsi="仿宋_GB2312" w:eastAsia="仿宋_GB2312"/>
                <w:sz w:val="18"/>
              </w:rPr>
            </w:pPr>
            <w:r>
              <w:rPr>
                <w:rFonts w:hint="eastAsia" w:ascii="仿宋_GB2312" w:hAnsi="仿宋_GB2312" w:eastAsia="仿宋_GB2312"/>
                <w:sz w:val="18"/>
              </w:rPr>
              <w:t>③一般公共预算基本支出情况表。④一般公共预算“三公”经费支出情况表。⑤政</w:t>
            </w:r>
          </w:p>
          <w:p>
            <w:pPr>
              <w:pStyle w:val="11"/>
              <w:spacing w:before="1"/>
              <w:ind w:left="108"/>
              <w:rPr>
                <w:rFonts w:hint="eastAsia" w:ascii="仿宋_GB2312" w:eastAsia="仿宋_GB2312"/>
                <w:sz w:val="18"/>
              </w:rPr>
            </w:pPr>
            <w:r>
              <w:rPr>
                <w:rFonts w:hint="eastAsia" w:ascii="仿宋_GB2312" w:eastAsia="仿宋_GB2312"/>
                <w:sz w:val="18"/>
              </w:rPr>
              <w:t>府性基金预算支出情况表。</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1" w:line="324" w:lineRule="auto"/>
              <w:ind w:left="108" w:right="95"/>
              <w:rPr>
                <w:rFonts w:hint="eastAsia" w:ascii="仿宋_GB2312" w:eastAsia="仿宋_GB2312"/>
                <w:sz w:val="18"/>
              </w:rPr>
            </w:pPr>
            <w:r>
              <w:rPr>
                <w:rFonts w:hint="eastAsia" w:ascii="仿宋_GB2312" w:eastAsia="仿宋_GB2312"/>
                <w:sz w:val="18"/>
              </w:rPr>
              <w:t>一般公共预算支出情况表公开到功能分类项级科目。一般公共预算基本支出表公开</w:t>
            </w:r>
          </w:p>
          <w:p>
            <w:pPr>
              <w:pStyle w:val="11"/>
              <w:spacing w:before="1"/>
              <w:ind w:left="108"/>
              <w:rPr>
                <w:rFonts w:hint="eastAsia" w:ascii="仿宋_GB2312" w:eastAsia="仿宋_GB2312"/>
                <w:sz w:val="18"/>
              </w:rPr>
            </w:pPr>
            <w:r>
              <w:rPr>
                <w:rFonts w:hint="eastAsia" w:ascii="仿宋_GB2312" w:eastAsia="仿宋_GB2312"/>
                <w:sz w:val="18"/>
              </w:rPr>
              <w:t>到经济分类款级科目。</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1" w:line="324" w:lineRule="auto"/>
              <w:ind w:left="108" w:right="6"/>
              <w:rPr>
                <w:rFonts w:hint="eastAsia" w:ascii="仿宋_GB2312" w:hAnsi="仿宋_GB2312" w:eastAsia="仿宋_GB2312"/>
                <w:sz w:val="18"/>
              </w:rPr>
            </w:pPr>
            <w:r>
              <w:rPr>
                <w:rFonts w:hint="eastAsia" w:ascii="仿宋_GB2312" w:hAnsi="仿宋_GB2312" w:eastAsia="仿宋_GB2312"/>
                <w:sz w:val="18"/>
              </w:rPr>
              <w:t>一般公共预算“三公”经费支出表按“因</w:t>
            </w:r>
            <w:r>
              <w:rPr>
                <w:rFonts w:hint="eastAsia" w:ascii="仿宋_GB2312" w:hAnsi="仿宋_GB2312" w:eastAsia="仿宋_GB2312"/>
                <w:spacing w:val="-13"/>
                <w:sz w:val="18"/>
              </w:rPr>
              <w:t>公出国</w:t>
            </w:r>
            <w:r>
              <w:rPr>
                <w:rFonts w:hint="eastAsia" w:ascii="仿宋_GB2312" w:hAnsi="仿宋_GB2312" w:eastAsia="仿宋_GB2312"/>
                <w:sz w:val="18"/>
              </w:rPr>
              <w:t>（境</w:t>
            </w:r>
            <w:r>
              <w:rPr>
                <w:rFonts w:hint="eastAsia" w:ascii="仿宋_GB2312" w:hAnsi="仿宋_GB2312" w:eastAsia="仿宋_GB2312"/>
                <w:spacing w:val="-36"/>
                <w:sz w:val="18"/>
              </w:rPr>
              <w:t>）</w:t>
            </w:r>
            <w:r>
              <w:rPr>
                <w:rFonts w:hint="eastAsia" w:ascii="仿宋_GB2312" w:hAnsi="仿宋_GB2312" w:eastAsia="仿宋_GB2312"/>
                <w:spacing w:val="-13"/>
                <w:sz w:val="18"/>
              </w:rPr>
              <w:t>费”“公务用车购置及运行费”</w:t>
            </w:r>
            <w:r>
              <w:rPr>
                <w:rFonts w:hint="eastAsia" w:ascii="仿宋_GB2312" w:hAnsi="仿宋_GB2312" w:eastAsia="仿宋_GB2312"/>
                <w:sz w:val="18"/>
              </w:rPr>
              <w:t xml:space="preserve"> </w:t>
            </w:r>
            <w:r>
              <w:rPr>
                <w:rFonts w:hint="eastAsia" w:ascii="仿宋_GB2312" w:hAnsi="仿宋_GB2312" w:eastAsia="仿宋_GB2312"/>
                <w:spacing w:val="-11"/>
                <w:sz w:val="18"/>
              </w:rPr>
              <w:t>“公务接待费”公开，其中，“公务用车购</w:t>
            </w:r>
            <w:r>
              <w:rPr>
                <w:rFonts w:hint="eastAsia" w:ascii="仿宋_GB2312" w:hAnsi="仿宋_GB2312" w:eastAsia="仿宋_GB2312"/>
                <w:sz w:val="18"/>
              </w:rPr>
              <w:t>置及运行费”应当细化到“公务用车购置</w:t>
            </w:r>
            <w:r>
              <w:rPr>
                <w:rFonts w:hint="eastAsia" w:ascii="仿宋_GB2312" w:hAnsi="仿宋_GB2312" w:eastAsia="仿宋_GB2312"/>
                <w:spacing w:val="-11"/>
                <w:sz w:val="18"/>
              </w:rPr>
              <w:t>费”“公务用车运行费”两个项目，并对增</w:t>
            </w:r>
          </w:p>
          <w:p>
            <w:pPr>
              <w:pStyle w:val="11"/>
              <w:spacing w:before="3"/>
              <w:ind w:left="108"/>
              <w:rPr>
                <w:rFonts w:hint="eastAsia" w:ascii="仿宋_GB2312" w:eastAsia="仿宋_GB2312"/>
                <w:sz w:val="18"/>
              </w:rPr>
            </w:pPr>
            <w:r>
              <w:rPr>
                <w:rFonts w:hint="eastAsia" w:ascii="仿宋_GB2312" w:eastAsia="仿宋_GB2312"/>
                <w:sz w:val="18"/>
              </w:rPr>
              <w:t>减变化情况（与预算对比）进行说明。</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6" w:hRule="atLeast"/>
        </w:trPr>
        <w:tc>
          <w:tcPr>
            <w:tcW w:w="54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2"/>
              </w:rPr>
            </w:pPr>
          </w:p>
          <w:p>
            <w:pPr>
              <w:pStyle w:val="11"/>
              <w:spacing w:before="1"/>
              <w:ind w:left="11"/>
              <w:jc w:val="center"/>
              <w:rPr>
                <w:rFonts w:ascii="仿宋_GB2312"/>
                <w:sz w:val="18"/>
              </w:rPr>
            </w:pPr>
            <w:r>
              <w:rPr>
                <w:rFonts w:ascii="仿宋_GB2312"/>
                <w:sz w:val="18"/>
              </w:rPr>
              <w:t>7</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56"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5" w:line="324" w:lineRule="auto"/>
              <w:ind w:left="180" w:right="169"/>
              <w:rPr>
                <w:rFonts w:hint="eastAsia" w:ascii="仿宋_GB2312" w:eastAsia="仿宋_GB2312"/>
                <w:sz w:val="18"/>
              </w:rPr>
            </w:pPr>
            <w:r>
              <w:rPr>
                <w:rFonts w:hint="eastAsia" w:ascii="仿宋_GB2312" w:eastAsia="仿宋_GB2312"/>
                <w:sz w:val="18"/>
              </w:rPr>
              <w:t>部门决算</w:t>
            </w:r>
          </w:p>
        </w:tc>
        <w:tc>
          <w:tcPr>
            <w:tcW w:w="3525" w:type="dxa"/>
          </w:tcPr>
          <w:p>
            <w:pPr>
              <w:pStyle w:val="11"/>
              <w:spacing w:before="43" w:line="324" w:lineRule="auto"/>
              <w:ind w:left="108" w:right="95"/>
              <w:rPr>
                <w:rFonts w:hint="eastAsia" w:ascii="仿宋_GB2312" w:eastAsia="仿宋_GB2312"/>
                <w:sz w:val="18"/>
              </w:rPr>
            </w:pPr>
            <w:r>
              <w:rPr>
                <w:rFonts w:hint="eastAsia" w:ascii="仿宋_GB2312" w:eastAsia="仿宋_GB2312"/>
                <w:sz w:val="18"/>
              </w:rPr>
              <w:t>本部门职责、机构设置情况、决算收支增减变化、机关运行经费安排以及政府采购</w:t>
            </w:r>
          </w:p>
          <w:p>
            <w:pPr>
              <w:pStyle w:val="11"/>
              <w:spacing w:before="1" w:line="324" w:lineRule="auto"/>
              <w:ind w:left="108" w:right="95"/>
              <w:jc w:val="both"/>
              <w:rPr>
                <w:rFonts w:hint="eastAsia" w:ascii="仿宋_GB2312" w:eastAsia="仿宋_GB2312"/>
                <w:sz w:val="18"/>
              </w:rPr>
            </w:pPr>
            <w:r>
              <w:rPr>
                <w:rFonts w:hint="eastAsia" w:ascii="仿宋_GB2312" w:eastAsia="仿宋_GB2312"/>
                <w:spacing w:val="4"/>
                <w:sz w:val="18"/>
              </w:rPr>
              <w:t>（</w:t>
            </w:r>
            <w:r>
              <w:rPr>
                <w:rFonts w:hint="eastAsia" w:ascii="仿宋_GB2312" w:eastAsia="仿宋_GB2312"/>
                <w:sz w:val="18"/>
              </w:rPr>
              <w:t>主要包括部门政府采购支出总金额，货物、工程、服务的采购金额，授予中小企业的合同金额及占政府采购支出总金额的</w:t>
            </w:r>
            <w:r>
              <w:rPr>
                <w:rFonts w:hint="eastAsia" w:ascii="仿宋_GB2312" w:eastAsia="仿宋_GB2312"/>
                <w:spacing w:val="2"/>
                <w:sz w:val="18"/>
              </w:rPr>
              <w:t>比重</w:t>
            </w:r>
            <w:r>
              <w:rPr>
                <w:rFonts w:hint="eastAsia" w:ascii="仿宋_GB2312" w:eastAsia="仿宋_GB2312"/>
                <w:spacing w:val="4"/>
                <w:sz w:val="18"/>
              </w:rPr>
              <w:t>）</w:t>
            </w:r>
            <w:r>
              <w:rPr>
                <w:rFonts w:hint="eastAsia" w:ascii="仿宋_GB2312" w:eastAsia="仿宋_GB2312"/>
                <w:sz w:val="18"/>
              </w:rPr>
              <w:t>等情况的说明，并对专业性较强的名词进行解释。结合工作进展情况，逐步</w:t>
            </w:r>
          </w:p>
          <w:p>
            <w:pPr>
              <w:pStyle w:val="11"/>
              <w:spacing w:before="3"/>
              <w:ind w:left="108"/>
              <w:rPr>
                <w:rFonts w:hint="eastAsia" w:ascii="仿宋_GB2312" w:eastAsia="仿宋_GB2312"/>
                <w:sz w:val="18"/>
              </w:rPr>
            </w:pPr>
            <w:r>
              <w:rPr>
                <w:rFonts w:hint="eastAsia" w:ascii="仿宋_GB2312" w:eastAsia="仿宋_GB2312"/>
                <w:spacing w:val="-4"/>
                <w:sz w:val="18"/>
              </w:rPr>
              <w:t>公开国有资产占用、绩效评价结果等情况。</w:t>
            </w:r>
          </w:p>
        </w:tc>
        <w:tc>
          <w:tcPr>
            <w:tcW w:w="2190" w:type="dxa"/>
            <w:vMerge w:val="restart"/>
          </w:tcPr>
          <w:p>
            <w:pPr>
              <w:pStyle w:val="11"/>
              <w:rPr>
                <w:rFonts w:ascii="Times New Roman"/>
                <w:sz w:val="18"/>
              </w:rPr>
            </w:pPr>
          </w:p>
          <w:p>
            <w:pPr>
              <w:pStyle w:val="11"/>
              <w:rPr>
                <w:rFonts w:ascii="Times New Roman"/>
                <w:sz w:val="18"/>
              </w:rPr>
            </w:pPr>
          </w:p>
          <w:p>
            <w:pPr>
              <w:pStyle w:val="11"/>
              <w:spacing w:before="4"/>
              <w:rPr>
                <w:rFonts w:ascii="Times New Roman"/>
                <w:sz w:val="22"/>
              </w:rPr>
            </w:pPr>
          </w:p>
          <w:p>
            <w:pPr>
              <w:pStyle w:val="11"/>
              <w:spacing w:before="1" w:line="324" w:lineRule="auto"/>
              <w:ind w:left="108" w:right="96"/>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5"/>
                <w:sz w:val="18"/>
              </w:rPr>
              <w:t>等法律法</w:t>
            </w:r>
            <w:r>
              <w:rPr>
                <w:rFonts w:hint="eastAsia" w:ascii="仿宋_GB2312" w:eastAsia="仿宋_GB2312"/>
                <w:sz w:val="18"/>
              </w:rPr>
              <w:t>规和文件规定</w:t>
            </w:r>
          </w:p>
        </w:tc>
        <w:tc>
          <w:tcPr>
            <w:tcW w:w="1185"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1"/>
              <w:rPr>
                <w:rFonts w:ascii="Times New Roman"/>
                <w:sz w:val="17"/>
              </w:rPr>
            </w:pPr>
          </w:p>
          <w:p>
            <w:pPr>
              <w:pStyle w:val="11"/>
              <w:spacing w:line="324" w:lineRule="auto"/>
              <w:ind w:left="107" w:right="96"/>
              <w:jc w:val="both"/>
              <w:rPr>
                <w:rFonts w:hint="eastAsia" w:ascii="仿宋_GB2312" w:eastAsia="仿宋_GB2312"/>
                <w:sz w:val="18"/>
              </w:rPr>
            </w:pPr>
            <w:r>
              <w:rPr>
                <w:rFonts w:hint="eastAsia" w:ascii="仿宋_GB2312" w:eastAsia="仿宋_GB2312"/>
                <w:sz w:val="18"/>
              </w:rPr>
              <w:t>本级人民代表大会或县财政局批准后 20 日内</w:t>
            </w:r>
          </w:p>
        </w:tc>
        <w:tc>
          <w:tcPr>
            <w:tcW w:w="117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
              <w:rPr>
                <w:rFonts w:ascii="Times New Roman"/>
                <w:sz w:val="26"/>
              </w:rPr>
            </w:pPr>
          </w:p>
          <w:p>
            <w:pPr>
              <w:pStyle w:val="11"/>
              <w:spacing w:line="324" w:lineRule="auto"/>
              <w:ind w:left="134" w:right="123"/>
              <w:jc w:val="center"/>
              <w:rPr>
                <w:rFonts w:hint="eastAsia" w:ascii="仿宋_GB2312" w:eastAsia="仿宋_GB2312"/>
                <w:sz w:val="18"/>
              </w:rPr>
            </w:pPr>
            <w:r>
              <w:rPr>
                <w:rFonts w:hint="eastAsia" w:ascii="仿宋_GB2312" w:eastAsia="仿宋_GB2312"/>
                <w:sz w:val="18"/>
                <w:lang w:eastAsia="zh-CN"/>
              </w:rPr>
              <w:t>乡镇政府、开发区管委会</w:t>
            </w:r>
          </w:p>
        </w:tc>
        <w:tc>
          <w:tcPr>
            <w:tcW w:w="12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
              <w:rPr>
                <w:rFonts w:ascii="Times New Roman"/>
                <w:sz w:val="26"/>
              </w:rPr>
            </w:pPr>
          </w:p>
          <w:p>
            <w:pPr>
              <w:pStyle w:val="11"/>
              <w:numPr>
                <w:ilvl w:val="0"/>
                <w:numId w:val="29"/>
              </w:numPr>
              <w:tabs>
                <w:tab w:val="left" w:pos="377"/>
              </w:tabs>
              <w:spacing w:before="0" w:after="0" w:line="240" w:lineRule="auto"/>
              <w:ind w:left="376"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2"/>
              </w:rPr>
            </w:pPr>
          </w:p>
          <w:p>
            <w:pPr>
              <w:pStyle w:val="11"/>
              <w:spacing w:before="1"/>
              <w:ind w:left="7"/>
              <w:jc w:val="center"/>
              <w:rPr>
                <w:rFonts w:ascii="仿宋_GB2312" w:hAnsi="仿宋_GB2312"/>
                <w:sz w:val="18"/>
              </w:rPr>
            </w:pPr>
            <w:r>
              <w:rPr>
                <w:rFonts w:ascii="仿宋_GB2312" w:hAnsi="仿宋_GB2312"/>
                <w:sz w:val="18"/>
              </w:rPr>
              <w:t>√</w:t>
            </w:r>
          </w:p>
        </w:tc>
        <w:tc>
          <w:tcPr>
            <w:tcW w:w="709" w:type="dxa"/>
            <w:vMerge w:val="restart"/>
          </w:tcPr>
          <w:p>
            <w:pPr>
              <w:pStyle w:val="11"/>
              <w:rPr>
                <w:rFonts w:ascii="Times New Roman"/>
                <w:sz w:val="18"/>
              </w:rPr>
            </w:pPr>
          </w:p>
        </w:tc>
        <w:tc>
          <w:tcPr>
            <w:tcW w:w="551"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2"/>
              </w:rPr>
            </w:pPr>
          </w:p>
          <w:p>
            <w:pPr>
              <w:pStyle w:val="11"/>
              <w:spacing w:before="1"/>
              <w:ind w:left="183"/>
              <w:rPr>
                <w:rFonts w:ascii="仿宋_GB2312" w:hAnsi="仿宋_GB2312"/>
                <w:sz w:val="18"/>
              </w:rPr>
            </w:pPr>
            <w:r>
              <w:rPr>
                <w:rFonts w:ascii="仿宋_GB2312" w:hAnsi="仿宋_GB2312"/>
                <w:sz w:val="18"/>
              </w:rPr>
              <w:t>√</w:t>
            </w: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2"/>
              <w:ind w:left="108"/>
              <w:rPr>
                <w:rFonts w:hint="eastAsia" w:ascii="仿宋_GB2312" w:eastAsia="仿宋_GB2312"/>
                <w:sz w:val="18"/>
              </w:rPr>
            </w:pPr>
            <w:r>
              <w:rPr>
                <w:rFonts w:hint="eastAsia" w:ascii="仿宋_GB2312" w:eastAsia="仿宋_GB2312"/>
                <w:sz w:val="18"/>
              </w:rPr>
              <w:t>没有数据的表格应当列出空表并说明。</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79744"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1" name="文本框 16"/>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6" o:spid="_x0000_s1026" o:spt="202" type="#_x0000_t202" style="position:absolute;left:0pt;margin-left:39.55pt;margin-top:444.7pt;height:58pt;width:18pt;mso-position-horizontal-relative:page;mso-position-vertical-relative:page;z-index:251679744;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P3EYH6/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b/>
          <w:bCs/>
          <w:sz w:val="21"/>
        </w:rPr>
      </w:pPr>
    </w:p>
    <w:p>
      <w:pPr>
        <w:pStyle w:val="3"/>
        <w:spacing w:before="52"/>
        <w:ind w:left="1602" w:right="1619"/>
        <w:jc w:val="center"/>
        <w:rPr>
          <w:b/>
          <w:bCs/>
        </w:rPr>
      </w:pPr>
      <w:r>
        <w:rPr>
          <w:b/>
          <w:bCs/>
        </w:rPr>
        <w:t>（七）就业领域基层政务公开标准目录</w:t>
      </w:r>
    </w:p>
    <w:p>
      <w:pPr>
        <w:pStyle w:val="3"/>
        <w:rPr>
          <w:sz w:val="20"/>
        </w:rPr>
      </w:pPr>
    </w:p>
    <w:p>
      <w:pPr>
        <w:pStyle w:val="3"/>
        <w:spacing w:before="2" w:after="1"/>
        <w:rPr>
          <w:sz w:val="19"/>
        </w:rPr>
      </w:pPr>
    </w:p>
    <w:tbl>
      <w:tblPr>
        <w:tblStyle w:val="7"/>
        <w:tblW w:w="13752" w:type="dxa"/>
        <w:tblInd w:w="5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260"/>
        <w:gridCol w:w="2520"/>
        <w:gridCol w:w="1620"/>
        <w:gridCol w:w="1529"/>
        <w:gridCol w:w="1365"/>
        <w:gridCol w:w="1606"/>
        <w:gridCol w:w="612"/>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rPr>
                <w:rFonts w:ascii="宋体"/>
                <w:sz w:val="18"/>
              </w:rPr>
            </w:pPr>
          </w:p>
          <w:p>
            <w:pPr>
              <w:pStyle w:val="11"/>
              <w:spacing w:before="127" w:line="324" w:lineRule="auto"/>
              <w:ind w:left="180" w:right="169"/>
              <w:rPr>
                <w:rFonts w:hint="eastAsia" w:ascii="黑体" w:eastAsia="黑体"/>
                <w:sz w:val="18"/>
              </w:rPr>
            </w:pPr>
            <w:r>
              <w:rPr>
                <w:rFonts w:hint="eastAsia" w:ascii="黑体" w:eastAsia="黑体"/>
                <w:sz w:val="18"/>
              </w:rPr>
              <w:t>序号</w:t>
            </w:r>
          </w:p>
        </w:tc>
        <w:tc>
          <w:tcPr>
            <w:tcW w:w="1980" w:type="dxa"/>
            <w:gridSpan w:val="2"/>
          </w:tcPr>
          <w:p>
            <w:pPr>
              <w:pStyle w:val="11"/>
              <w:spacing w:before="41"/>
              <w:ind w:left="628"/>
              <w:rPr>
                <w:rFonts w:hint="eastAsia" w:ascii="黑体" w:eastAsia="黑体"/>
                <w:sz w:val="18"/>
              </w:rPr>
            </w:pPr>
            <w:r>
              <w:rPr>
                <w:rFonts w:hint="eastAsia" w:ascii="黑体" w:eastAsia="黑体"/>
                <w:sz w:val="18"/>
              </w:rPr>
              <w:t>公开事项</w:t>
            </w:r>
          </w:p>
        </w:tc>
        <w:tc>
          <w:tcPr>
            <w:tcW w:w="2520" w:type="dxa"/>
            <w:vMerge w:val="restart"/>
          </w:tcPr>
          <w:p>
            <w:pPr>
              <w:pStyle w:val="11"/>
              <w:rPr>
                <w:rFonts w:ascii="宋体"/>
                <w:sz w:val="18"/>
              </w:rPr>
            </w:pPr>
          </w:p>
          <w:p>
            <w:pPr>
              <w:pStyle w:val="11"/>
              <w:spacing w:before="1"/>
              <w:rPr>
                <w:rFonts w:ascii="宋体"/>
                <w:sz w:val="22"/>
              </w:rPr>
            </w:pPr>
          </w:p>
          <w:p>
            <w:pPr>
              <w:pStyle w:val="11"/>
              <w:ind w:left="539"/>
              <w:rPr>
                <w:rFonts w:hint="eastAsia" w:ascii="黑体" w:eastAsia="黑体"/>
                <w:sz w:val="18"/>
              </w:rPr>
            </w:pPr>
            <w:r>
              <w:rPr>
                <w:rFonts w:hint="eastAsia" w:ascii="黑体" w:eastAsia="黑体"/>
                <w:sz w:val="18"/>
              </w:rPr>
              <w:t>公开内容（要素）</w:t>
            </w:r>
          </w:p>
        </w:tc>
        <w:tc>
          <w:tcPr>
            <w:tcW w:w="1620" w:type="dxa"/>
            <w:vMerge w:val="restart"/>
          </w:tcPr>
          <w:p>
            <w:pPr>
              <w:pStyle w:val="11"/>
              <w:rPr>
                <w:rFonts w:ascii="宋体"/>
                <w:sz w:val="18"/>
              </w:rPr>
            </w:pPr>
          </w:p>
          <w:p>
            <w:pPr>
              <w:pStyle w:val="11"/>
              <w:spacing w:before="1"/>
              <w:rPr>
                <w:rFonts w:ascii="宋体"/>
                <w:sz w:val="22"/>
              </w:rPr>
            </w:pPr>
          </w:p>
          <w:p>
            <w:pPr>
              <w:pStyle w:val="11"/>
              <w:ind w:left="448"/>
              <w:rPr>
                <w:rFonts w:hint="eastAsia" w:ascii="黑体" w:eastAsia="黑体"/>
                <w:sz w:val="18"/>
              </w:rPr>
            </w:pPr>
            <w:r>
              <w:rPr>
                <w:rFonts w:hint="eastAsia" w:ascii="黑体" w:eastAsia="黑体"/>
                <w:sz w:val="18"/>
              </w:rPr>
              <w:t>公开依据</w:t>
            </w:r>
          </w:p>
        </w:tc>
        <w:tc>
          <w:tcPr>
            <w:tcW w:w="1529" w:type="dxa"/>
            <w:vMerge w:val="restart"/>
          </w:tcPr>
          <w:p>
            <w:pPr>
              <w:pStyle w:val="11"/>
              <w:rPr>
                <w:rFonts w:ascii="宋体"/>
                <w:sz w:val="18"/>
              </w:rPr>
            </w:pPr>
          </w:p>
          <w:p>
            <w:pPr>
              <w:pStyle w:val="11"/>
              <w:spacing w:before="1"/>
              <w:rPr>
                <w:rFonts w:ascii="宋体"/>
                <w:sz w:val="22"/>
              </w:rPr>
            </w:pPr>
          </w:p>
          <w:p>
            <w:pPr>
              <w:pStyle w:val="11"/>
              <w:ind w:left="403"/>
              <w:rPr>
                <w:rFonts w:hint="eastAsia" w:ascii="黑体" w:eastAsia="黑体"/>
                <w:sz w:val="18"/>
              </w:rPr>
            </w:pPr>
            <w:r>
              <w:rPr>
                <w:rFonts w:hint="eastAsia" w:ascii="黑体" w:eastAsia="黑体"/>
                <w:sz w:val="18"/>
              </w:rPr>
              <w:t>公开时限</w:t>
            </w:r>
          </w:p>
        </w:tc>
        <w:tc>
          <w:tcPr>
            <w:tcW w:w="1365" w:type="dxa"/>
            <w:vMerge w:val="restart"/>
          </w:tcPr>
          <w:p>
            <w:pPr>
              <w:pStyle w:val="11"/>
              <w:rPr>
                <w:rFonts w:ascii="宋体"/>
                <w:sz w:val="18"/>
              </w:rPr>
            </w:pPr>
          </w:p>
          <w:p>
            <w:pPr>
              <w:pStyle w:val="11"/>
              <w:spacing w:before="1"/>
              <w:rPr>
                <w:rFonts w:ascii="宋体"/>
                <w:sz w:val="22"/>
              </w:rPr>
            </w:pPr>
          </w:p>
          <w:p>
            <w:pPr>
              <w:pStyle w:val="11"/>
              <w:ind w:left="321"/>
              <w:rPr>
                <w:rFonts w:hint="eastAsia" w:ascii="黑体" w:eastAsia="黑体"/>
                <w:sz w:val="18"/>
              </w:rPr>
            </w:pPr>
            <w:r>
              <w:rPr>
                <w:rFonts w:hint="eastAsia" w:ascii="黑体" w:eastAsia="黑体"/>
                <w:sz w:val="18"/>
              </w:rPr>
              <w:t>公开主体</w:t>
            </w:r>
          </w:p>
        </w:tc>
        <w:tc>
          <w:tcPr>
            <w:tcW w:w="1606" w:type="dxa"/>
            <w:vMerge w:val="restart"/>
          </w:tcPr>
          <w:p>
            <w:pPr>
              <w:pStyle w:val="11"/>
              <w:rPr>
                <w:rFonts w:ascii="宋体"/>
                <w:sz w:val="18"/>
              </w:rPr>
            </w:pPr>
          </w:p>
          <w:p>
            <w:pPr>
              <w:pStyle w:val="11"/>
              <w:spacing w:before="1"/>
              <w:rPr>
                <w:rFonts w:ascii="宋体"/>
                <w:sz w:val="22"/>
              </w:rPr>
            </w:pPr>
          </w:p>
          <w:p>
            <w:pPr>
              <w:pStyle w:val="11"/>
              <w:ind w:left="173"/>
              <w:rPr>
                <w:rFonts w:hint="eastAsia" w:ascii="黑体" w:eastAsia="黑体"/>
                <w:sz w:val="18"/>
              </w:rPr>
            </w:pPr>
            <w:r>
              <w:rPr>
                <w:rFonts w:hint="eastAsia" w:ascii="黑体" w:eastAsia="黑体"/>
                <w:sz w:val="18"/>
              </w:rPr>
              <w:t>公开渠道和载体</w:t>
            </w:r>
          </w:p>
        </w:tc>
        <w:tc>
          <w:tcPr>
            <w:tcW w:w="1321" w:type="dxa"/>
            <w:gridSpan w:val="2"/>
          </w:tcPr>
          <w:p>
            <w:pPr>
              <w:pStyle w:val="11"/>
              <w:spacing w:before="41"/>
              <w:ind w:left="300"/>
              <w:rPr>
                <w:rFonts w:hint="eastAsia" w:ascii="黑体" w:eastAsia="黑体"/>
                <w:sz w:val="18"/>
              </w:rPr>
            </w:pPr>
            <w:r>
              <w:rPr>
                <w:rFonts w:hint="eastAsia" w:ascii="黑体" w:eastAsia="黑体"/>
                <w:sz w:val="18"/>
              </w:rPr>
              <w:t>公开对象</w:t>
            </w:r>
          </w:p>
        </w:tc>
        <w:tc>
          <w:tcPr>
            <w:tcW w:w="1271" w:type="dxa"/>
            <w:gridSpan w:val="2"/>
          </w:tcPr>
          <w:p>
            <w:pPr>
              <w:pStyle w:val="11"/>
              <w:spacing w:before="41"/>
              <w:ind w:left="275"/>
              <w:rPr>
                <w:rFonts w:hint="eastAsia" w:ascii="黑体" w:eastAsia="黑体"/>
                <w:sz w:val="18"/>
              </w:rPr>
            </w:pPr>
            <w:r>
              <w:rPr>
                <w:rFonts w:hint="eastAsia" w:ascii="黑体" w:eastAsia="黑体"/>
                <w:sz w:val="18"/>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720" w:type="dxa"/>
          </w:tcPr>
          <w:p>
            <w:pPr>
              <w:pStyle w:val="11"/>
              <w:spacing w:before="4"/>
              <w:rPr>
                <w:rFonts w:ascii="宋体"/>
                <w:sz w:val="15"/>
              </w:rPr>
            </w:pPr>
          </w:p>
          <w:p>
            <w:pPr>
              <w:pStyle w:val="11"/>
              <w:spacing w:line="324" w:lineRule="auto"/>
              <w:ind w:left="179" w:right="169"/>
              <w:rPr>
                <w:rFonts w:hint="eastAsia" w:ascii="黑体" w:eastAsia="黑体"/>
                <w:sz w:val="18"/>
              </w:rPr>
            </w:pPr>
            <w:r>
              <w:rPr>
                <w:rFonts w:hint="eastAsia" w:ascii="黑体" w:eastAsia="黑体"/>
                <w:sz w:val="18"/>
              </w:rPr>
              <w:t>一级事项</w:t>
            </w:r>
          </w:p>
        </w:tc>
        <w:tc>
          <w:tcPr>
            <w:tcW w:w="1260" w:type="dxa"/>
          </w:tcPr>
          <w:p>
            <w:pPr>
              <w:pStyle w:val="11"/>
              <w:rPr>
                <w:rFonts w:ascii="宋体"/>
                <w:sz w:val="18"/>
              </w:rPr>
            </w:pPr>
          </w:p>
          <w:p>
            <w:pPr>
              <w:pStyle w:val="11"/>
              <w:spacing w:before="122"/>
              <w:ind w:left="268"/>
              <w:rPr>
                <w:rFonts w:hint="eastAsia" w:ascii="黑体" w:eastAsia="黑体"/>
                <w:sz w:val="18"/>
              </w:rPr>
            </w:pPr>
            <w:r>
              <w:rPr>
                <w:rFonts w:hint="eastAsia" w:ascii="黑体" w:eastAsia="黑体"/>
                <w:sz w:val="18"/>
              </w:rPr>
              <w:t>二级事项</w:t>
            </w:r>
          </w:p>
        </w:tc>
        <w:tc>
          <w:tcPr>
            <w:tcW w:w="252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529"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606" w:type="dxa"/>
            <w:vMerge w:val="continue"/>
            <w:tcBorders>
              <w:top w:val="nil"/>
            </w:tcBorders>
          </w:tcPr>
          <w:p>
            <w:pPr>
              <w:rPr>
                <w:sz w:val="2"/>
                <w:szCs w:val="2"/>
              </w:rPr>
            </w:pPr>
          </w:p>
        </w:tc>
        <w:tc>
          <w:tcPr>
            <w:tcW w:w="612" w:type="dxa"/>
          </w:tcPr>
          <w:p>
            <w:pPr>
              <w:pStyle w:val="11"/>
              <w:spacing w:before="4"/>
              <w:rPr>
                <w:rFonts w:ascii="宋体"/>
                <w:sz w:val="15"/>
              </w:rPr>
            </w:pPr>
          </w:p>
          <w:p>
            <w:pPr>
              <w:pStyle w:val="11"/>
              <w:spacing w:line="324" w:lineRule="auto"/>
              <w:ind w:left="216" w:right="115" w:hanging="92"/>
              <w:rPr>
                <w:rFonts w:hint="eastAsia" w:ascii="黑体" w:eastAsia="黑体"/>
                <w:sz w:val="18"/>
              </w:rPr>
            </w:pPr>
            <w:r>
              <w:rPr>
                <w:rFonts w:hint="eastAsia" w:ascii="黑体" w:eastAsia="黑体"/>
                <w:sz w:val="18"/>
              </w:rPr>
              <w:t>全社会</w:t>
            </w:r>
          </w:p>
        </w:tc>
        <w:tc>
          <w:tcPr>
            <w:tcW w:w="709" w:type="dxa"/>
          </w:tcPr>
          <w:p>
            <w:pPr>
              <w:pStyle w:val="11"/>
              <w:spacing w:before="4"/>
              <w:rPr>
                <w:rFonts w:ascii="宋体"/>
                <w:sz w:val="15"/>
              </w:rPr>
            </w:pPr>
          </w:p>
          <w:p>
            <w:pPr>
              <w:pStyle w:val="11"/>
              <w:spacing w:line="324" w:lineRule="auto"/>
              <w:ind w:left="172" w:right="164"/>
              <w:rPr>
                <w:rFonts w:hint="eastAsia" w:ascii="黑体" w:eastAsia="黑体"/>
                <w:sz w:val="18"/>
              </w:rPr>
            </w:pPr>
            <w:r>
              <w:rPr>
                <w:rFonts w:hint="eastAsia" w:ascii="黑体" w:eastAsia="黑体"/>
                <w:sz w:val="18"/>
              </w:rPr>
              <w:t>特定群众</w:t>
            </w:r>
          </w:p>
        </w:tc>
        <w:tc>
          <w:tcPr>
            <w:tcW w:w="551" w:type="dxa"/>
          </w:tcPr>
          <w:p>
            <w:pPr>
              <w:pStyle w:val="11"/>
              <w:spacing w:before="4"/>
              <w:rPr>
                <w:rFonts w:ascii="宋体"/>
                <w:sz w:val="15"/>
              </w:rPr>
            </w:pPr>
          </w:p>
          <w:p>
            <w:pPr>
              <w:pStyle w:val="11"/>
              <w:spacing w:line="324" w:lineRule="auto"/>
              <w:ind w:left="183" w:right="175"/>
              <w:rPr>
                <w:rFonts w:hint="eastAsia" w:ascii="黑体" w:eastAsia="黑体"/>
                <w:sz w:val="18"/>
              </w:rPr>
            </w:pPr>
            <w:r>
              <w:rPr>
                <w:rFonts w:hint="eastAsia" w:ascii="黑体" w:eastAsia="黑体"/>
                <w:sz w:val="18"/>
              </w:rPr>
              <w:t>主动</w:t>
            </w:r>
          </w:p>
        </w:tc>
        <w:tc>
          <w:tcPr>
            <w:tcW w:w="720" w:type="dxa"/>
          </w:tcPr>
          <w:p>
            <w:pPr>
              <w:pStyle w:val="11"/>
              <w:spacing w:before="40" w:line="324" w:lineRule="auto"/>
              <w:ind w:left="180" w:right="169"/>
              <w:jc w:val="center"/>
              <w:rPr>
                <w:rFonts w:hint="eastAsia" w:ascii="黑体" w:eastAsia="黑体"/>
                <w:sz w:val="18"/>
              </w:rPr>
            </w:pPr>
            <w:r>
              <w:rPr>
                <w:rFonts w:hint="eastAsia" w:ascii="黑体" w:eastAsia="黑体"/>
                <w:sz w:val="18"/>
              </w:rPr>
              <w:t>依申请公</w:t>
            </w:r>
          </w:p>
          <w:p>
            <w:pPr>
              <w:pStyle w:val="11"/>
              <w:spacing w:before="2"/>
              <w:ind w:left="7"/>
              <w:jc w:val="center"/>
              <w:rPr>
                <w:rFonts w:hint="eastAsia" w:ascii="黑体" w:eastAsia="黑体"/>
                <w:sz w:val="18"/>
              </w:rPr>
            </w:pPr>
            <w:r>
              <w:rPr>
                <w:rFonts w:hint="eastAsia" w:ascii="黑体" w:eastAsia="黑体"/>
                <w:sz w:val="18"/>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7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就业信息服务</w:t>
            </w:r>
          </w:p>
        </w:tc>
        <w:tc>
          <w:tcPr>
            <w:tcW w:w="1260" w:type="dxa"/>
          </w:tcPr>
          <w:p>
            <w:pPr>
              <w:pStyle w:val="11"/>
              <w:rPr>
                <w:rFonts w:hint="eastAsia" w:ascii="仿宋_GB2312" w:hAnsi="仿宋_GB2312" w:eastAsia="仿宋_GB2312" w:cs="仿宋_GB2312"/>
                <w:sz w:val="18"/>
                <w:szCs w:val="18"/>
              </w:rPr>
            </w:pPr>
          </w:p>
          <w:p>
            <w:pPr>
              <w:pStyle w:val="11"/>
              <w:spacing w:before="12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就业政策法规咨询</w:t>
            </w:r>
          </w:p>
        </w:tc>
        <w:tc>
          <w:tcPr>
            <w:tcW w:w="2520" w:type="dxa"/>
          </w:tcPr>
          <w:p>
            <w:pPr>
              <w:pStyle w:val="11"/>
              <w:spacing w:before="40"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就业创业政策项目、对象范</w:t>
            </w:r>
            <w:r>
              <w:rPr>
                <w:rFonts w:hint="eastAsia" w:ascii="仿宋_GB2312" w:hAnsi="仿宋_GB2312" w:eastAsia="仿宋_GB2312" w:cs="仿宋_GB2312"/>
                <w:spacing w:val="-8"/>
                <w:sz w:val="18"/>
                <w:szCs w:val="18"/>
              </w:rPr>
              <w:t>围、政策申请条件、政策申请</w:t>
            </w:r>
            <w:r>
              <w:rPr>
                <w:rFonts w:hint="eastAsia" w:ascii="仿宋_GB2312" w:hAnsi="仿宋_GB2312" w:eastAsia="仿宋_GB2312" w:cs="仿宋_GB2312"/>
                <w:spacing w:val="-21"/>
                <w:sz w:val="18"/>
                <w:szCs w:val="18"/>
              </w:rPr>
              <w:t>材料、办理流程、办理地点</w:t>
            </w:r>
            <w:r>
              <w:rPr>
                <w:rFonts w:hint="eastAsia" w:ascii="仿宋_GB2312" w:hAnsi="仿宋_GB2312" w:eastAsia="仿宋_GB2312" w:cs="仿宋_GB2312"/>
                <w:spacing w:val="-3"/>
                <w:sz w:val="18"/>
                <w:szCs w:val="18"/>
              </w:rPr>
              <w:t>（</w:t>
            </w:r>
            <w:r>
              <w:rPr>
                <w:rFonts w:hint="eastAsia" w:ascii="仿宋_GB2312" w:hAnsi="仿宋_GB2312" w:eastAsia="仿宋_GB2312" w:cs="仿宋_GB2312"/>
                <w:spacing w:val="-16"/>
                <w:sz w:val="18"/>
                <w:szCs w:val="18"/>
              </w:rPr>
              <w:t>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spacing w:before="40"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p>
          <w:p>
            <w:pPr>
              <w:pStyle w:val="11"/>
              <w:spacing w:before="2"/>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开</w:t>
            </w:r>
          </w:p>
        </w:tc>
        <w:tc>
          <w:tcPr>
            <w:tcW w:w="1365" w:type="dxa"/>
            <w:vAlign w:val="center"/>
          </w:tcPr>
          <w:p>
            <w:pPr>
              <w:spacing w:before="121"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vMerge w:val="restart"/>
          </w:tcPr>
          <w:p>
            <w:pPr>
              <w:pStyle w:val="11"/>
              <w:rPr>
                <w:rFonts w:ascii="宋体"/>
                <w:sz w:val="18"/>
              </w:rPr>
            </w:pPr>
          </w:p>
          <w:p>
            <w:pPr>
              <w:pStyle w:val="11"/>
              <w:rPr>
                <w:rFonts w:ascii="宋体"/>
                <w:sz w:val="18"/>
              </w:rPr>
            </w:pPr>
          </w:p>
          <w:p>
            <w:pPr>
              <w:pStyle w:val="11"/>
              <w:rPr>
                <w:rFonts w:ascii="宋体"/>
                <w:sz w:val="18"/>
              </w:rPr>
            </w:pPr>
          </w:p>
          <w:p>
            <w:pPr>
              <w:pStyle w:val="11"/>
              <w:spacing w:before="12"/>
              <w:rPr>
                <w:rFonts w:ascii="宋体"/>
                <w:sz w:val="22"/>
              </w:rPr>
            </w:pPr>
          </w:p>
          <w:p>
            <w:pPr>
              <w:pStyle w:val="11"/>
              <w:numPr>
                <w:ilvl w:val="0"/>
                <w:numId w:val="30"/>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0"/>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0"/>
              </w:numPr>
              <w:tabs>
                <w:tab w:val="left" w:pos="290"/>
              </w:tabs>
              <w:spacing w:before="82"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宋体"/>
                <w:sz w:val="18"/>
              </w:rPr>
            </w:pPr>
          </w:p>
          <w:p>
            <w:pPr>
              <w:pStyle w:val="11"/>
              <w:spacing w:before="8"/>
              <w:rPr>
                <w:rFonts w:ascii="宋体"/>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8"/>
              <w:rPr>
                <w:rFonts w:ascii="宋体"/>
                <w:sz w:val="21"/>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hint="eastAsia" w:ascii="仿宋_GB2312" w:hAnsi="仿宋_GB2312" w:eastAsia="仿宋_GB2312" w:cs="仿宋_GB2312"/>
                <w:sz w:val="18"/>
                <w:szCs w:val="18"/>
              </w:rPr>
            </w:pPr>
          </w:p>
          <w:p>
            <w:pPr>
              <w:pStyle w:val="11"/>
              <w:spacing w:before="12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w:t>
            </w: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spacing w:before="3"/>
              <w:rPr>
                <w:rFonts w:hint="eastAsia" w:ascii="仿宋_GB2312" w:hAnsi="仿宋_GB2312" w:eastAsia="仿宋_GB2312" w:cs="仿宋_GB2312"/>
                <w:sz w:val="18"/>
                <w:szCs w:val="18"/>
              </w:rPr>
            </w:pPr>
          </w:p>
          <w:p>
            <w:pPr>
              <w:pStyle w:val="11"/>
              <w:spacing w:before="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岗位信息发布</w:t>
            </w:r>
          </w:p>
        </w:tc>
        <w:tc>
          <w:tcPr>
            <w:tcW w:w="2520" w:type="dxa"/>
          </w:tcPr>
          <w:p>
            <w:pPr>
              <w:pStyle w:val="11"/>
              <w:spacing w:before="40" w:line="324" w:lineRule="auto"/>
              <w:ind w:left="107" w:right="4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招聘单位、岗位要求、福利待遇、招聘流程、应聘方式、咨</w:t>
            </w:r>
          </w:p>
          <w:p>
            <w:pPr>
              <w:pStyle w:val="11"/>
              <w:spacing w:before="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rPr>
                <w:rFonts w:hint="eastAsia" w:ascii="仿宋_GB2312" w:hAnsi="仿宋_GB2312" w:eastAsia="仿宋_GB2312" w:cs="仿宋_GB2312"/>
                <w:sz w:val="18"/>
                <w:szCs w:val="18"/>
              </w:rPr>
            </w:pPr>
          </w:p>
          <w:p>
            <w:pPr>
              <w:pStyle w:val="11"/>
              <w:spacing w:before="12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同上</w:t>
            </w:r>
          </w:p>
        </w:tc>
        <w:tc>
          <w:tcPr>
            <w:tcW w:w="1365" w:type="dxa"/>
            <w:vAlign w:val="center"/>
          </w:tcPr>
          <w:p>
            <w:pPr>
              <w:spacing w:before="1"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vMerge w:val="continue"/>
            <w:tcBorders>
              <w:top w:val="nil"/>
            </w:tcBorders>
          </w:tcPr>
          <w:p>
            <w:pPr>
              <w:rPr>
                <w:sz w:val="2"/>
                <w:szCs w:val="2"/>
              </w:rPr>
            </w:pPr>
          </w:p>
        </w:tc>
        <w:tc>
          <w:tcPr>
            <w:tcW w:w="612" w:type="dxa"/>
          </w:tcPr>
          <w:p>
            <w:pPr>
              <w:pStyle w:val="11"/>
              <w:rPr>
                <w:rFonts w:ascii="宋体"/>
                <w:sz w:val="18"/>
              </w:rPr>
            </w:pPr>
          </w:p>
          <w:p>
            <w:pPr>
              <w:pStyle w:val="11"/>
              <w:spacing w:before="12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hint="eastAsia" w:ascii="仿宋_GB2312" w:hAnsi="仿宋_GB2312" w:eastAsia="仿宋_GB2312" w:cs="仿宋_GB2312"/>
                <w:sz w:val="18"/>
                <w:szCs w:val="18"/>
              </w:rPr>
            </w:pPr>
          </w:p>
          <w:p>
            <w:pPr>
              <w:pStyle w:val="11"/>
              <w:spacing w:before="123"/>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3</w:t>
            </w: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spacing w:before="5"/>
              <w:rPr>
                <w:rFonts w:hint="eastAsia" w:ascii="仿宋_GB2312" w:hAnsi="仿宋_GB2312" w:eastAsia="仿宋_GB2312" w:cs="仿宋_GB2312"/>
                <w:sz w:val="18"/>
                <w:szCs w:val="18"/>
              </w:rPr>
            </w:pPr>
          </w:p>
          <w:p>
            <w:pPr>
              <w:pStyle w:val="11"/>
              <w:spacing w:before="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求职信息登记</w:t>
            </w:r>
          </w:p>
        </w:tc>
        <w:tc>
          <w:tcPr>
            <w:tcW w:w="2520" w:type="dxa"/>
          </w:tcPr>
          <w:p>
            <w:pPr>
              <w:pStyle w:val="11"/>
              <w:spacing w:before="42" w:line="324" w:lineRule="auto"/>
              <w:ind w:left="107" w:right="4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服务对象、提交材料、办理流程、服务时间、服务地点（方</w:t>
            </w:r>
          </w:p>
          <w:p>
            <w:pPr>
              <w:pStyle w:val="11"/>
              <w:spacing w:before="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rPr>
                <w:rFonts w:hint="eastAsia" w:ascii="仿宋_GB2312" w:hAnsi="仿宋_GB2312" w:eastAsia="仿宋_GB2312" w:cs="仿宋_GB2312"/>
                <w:sz w:val="18"/>
                <w:szCs w:val="18"/>
              </w:rPr>
            </w:pPr>
          </w:p>
          <w:p>
            <w:pPr>
              <w:pStyle w:val="11"/>
              <w:spacing w:before="123"/>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同上</w:t>
            </w:r>
          </w:p>
        </w:tc>
        <w:tc>
          <w:tcPr>
            <w:tcW w:w="1365" w:type="dxa"/>
            <w:vAlign w:val="center"/>
          </w:tcPr>
          <w:p>
            <w:pPr>
              <w:spacing w:before="1"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vMerge w:val="continue"/>
            <w:tcBorders>
              <w:top w:val="nil"/>
            </w:tcBorders>
          </w:tcPr>
          <w:p>
            <w:pPr>
              <w:rPr>
                <w:sz w:val="2"/>
                <w:szCs w:val="2"/>
              </w:rPr>
            </w:pPr>
          </w:p>
        </w:tc>
        <w:tc>
          <w:tcPr>
            <w:tcW w:w="612" w:type="dxa"/>
          </w:tcPr>
          <w:p>
            <w:pPr>
              <w:pStyle w:val="11"/>
              <w:rPr>
                <w:rFonts w:ascii="宋体"/>
                <w:sz w:val="18"/>
              </w:rPr>
            </w:pPr>
          </w:p>
          <w:p>
            <w:pPr>
              <w:pStyle w:val="11"/>
              <w:spacing w:before="123"/>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3"/>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3" w:hRule="atLeast"/>
        </w:trPr>
        <w:tc>
          <w:tcPr>
            <w:tcW w:w="540" w:type="dxa"/>
          </w:tcPr>
          <w:p>
            <w:pPr>
              <w:pStyle w:val="11"/>
              <w:spacing w:before="2"/>
              <w:rPr>
                <w:rFonts w:hint="eastAsia" w:ascii="仿宋_GB2312" w:hAnsi="仿宋_GB2312" w:eastAsia="仿宋_GB2312" w:cs="仿宋_GB2312"/>
                <w:sz w:val="18"/>
                <w:szCs w:val="18"/>
              </w:rPr>
            </w:pPr>
          </w:p>
          <w:p>
            <w:pPr>
              <w:pStyle w:val="11"/>
              <w:spacing w:before="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4</w:t>
            </w:r>
          </w:p>
        </w:tc>
        <w:tc>
          <w:tcPr>
            <w:tcW w:w="720" w:type="dxa"/>
            <w:vMerge w:val="restart"/>
          </w:tcPr>
          <w:p>
            <w:pPr>
              <w:pStyle w:val="11"/>
              <w:spacing w:before="41" w:line="324" w:lineRule="auto"/>
              <w:ind w:left="107" w:right="61" w:hanging="36"/>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职业 </w:t>
            </w:r>
            <w:r>
              <w:rPr>
                <w:rFonts w:hint="eastAsia" w:ascii="仿宋_GB2312" w:hAnsi="仿宋_GB2312" w:eastAsia="仿宋_GB2312" w:cs="仿宋_GB2312"/>
                <w:spacing w:val="-7"/>
                <w:sz w:val="18"/>
                <w:szCs w:val="18"/>
              </w:rPr>
              <w:t>介绍、</w:t>
            </w:r>
            <w:r>
              <w:rPr>
                <w:rFonts w:hint="eastAsia" w:ascii="仿宋_GB2312" w:hAnsi="仿宋_GB2312" w:eastAsia="仿宋_GB2312" w:cs="仿宋_GB2312"/>
                <w:sz w:val="18"/>
                <w:szCs w:val="18"/>
              </w:rPr>
              <w:t>职业 指导 和创 业开 业指</w:t>
            </w:r>
          </w:p>
          <w:p>
            <w:pPr>
              <w:pStyle w:val="11"/>
              <w:spacing w:before="5"/>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导</w:t>
            </w:r>
          </w:p>
        </w:tc>
        <w:tc>
          <w:tcPr>
            <w:tcW w:w="1260" w:type="dxa"/>
          </w:tcPr>
          <w:p>
            <w:pPr>
              <w:pStyle w:val="11"/>
              <w:spacing w:before="2"/>
              <w:rPr>
                <w:rFonts w:hint="eastAsia" w:ascii="仿宋_GB2312" w:hAnsi="仿宋_GB2312" w:eastAsia="仿宋_GB2312" w:cs="仿宋_GB2312"/>
                <w:sz w:val="18"/>
                <w:szCs w:val="18"/>
              </w:rPr>
            </w:pPr>
          </w:p>
          <w:p>
            <w:pPr>
              <w:pStyle w:val="11"/>
              <w:spacing w:before="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职业介绍</w:t>
            </w:r>
          </w:p>
        </w:tc>
        <w:tc>
          <w:tcPr>
            <w:tcW w:w="25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服务内容、服务对象、提交材</w:t>
            </w:r>
            <w:r>
              <w:rPr>
                <w:rFonts w:hint="eastAsia" w:ascii="仿宋_GB2312" w:hAnsi="仿宋_GB2312" w:eastAsia="仿宋_GB2312" w:cs="仿宋_GB2312"/>
                <w:spacing w:val="-6"/>
                <w:sz w:val="18"/>
                <w:szCs w:val="18"/>
              </w:rPr>
              <w:t>料、服务时间、服务地点</w:t>
            </w:r>
            <w:r>
              <w:rPr>
                <w:rFonts w:hint="eastAsia" w:ascii="仿宋_GB2312" w:hAnsi="仿宋_GB2312" w:eastAsia="仿宋_GB2312" w:cs="仿宋_GB2312"/>
                <w:sz w:val="18"/>
                <w:szCs w:val="18"/>
              </w:rPr>
              <w:t>（</w:t>
            </w:r>
            <w:r>
              <w:rPr>
                <w:rFonts w:hint="eastAsia" w:ascii="仿宋_GB2312" w:hAnsi="仿宋_GB2312" w:eastAsia="仿宋_GB2312" w:cs="仿宋_GB2312"/>
                <w:spacing w:val="-18"/>
                <w:sz w:val="18"/>
                <w:szCs w:val="18"/>
              </w:rPr>
              <w:t>方</w:t>
            </w:r>
            <w:r>
              <w:rPr>
                <w:rFonts w:hint="eastAsia" w:ascii="仿宋_GB2312" w:hAnsi="仿宋_GB2312" w:eastAsia="仿宋_GB2312" w:cs="仿宋_GB2312"/>
                <w:sz w:val="18"/>
                <w:szCs w:val="18"/>
              </w:rPr>
              <w:t>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z w:val="18"/>
                <w:szCs w:val="18"/>
              </w:rPr>
              <w:t>、咨询电话、服务内容</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同上</w:t>
            </w:r>
          </w:p>
        </w:tc>
        <w:tc>
          <w:tcPr>
            <w:tcW w:w="1365" w:type="dxa"/>
            <w:vAlign w:val="center"/>
          </w:tcPr>
          <w:p>
            <w:pPr>
              <w:spacing w:before="116"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vMerge w:val="restart"/>
          </w:tcPr>
          <w:p>
            <w:pPr>
              <w:pStyle w:val="11"/>
              <w:rPr>
                <w:rFonts w:ascii="宋体"/>
                <w:sz w:val="18"/>
              </w:rPr>
            </w:pPr>
          </w:p>
          <w:p>
            <w:pPr>
              <w:pStyle w:val="11"/>
              <w:rPr>
                <w:rFonts w:ascii="宋体"/>
                <w:sz w:val="18"/>
              </w:rPr>
            </w:pPr>
          </w:p>
          <w:p>
            <w:pPr>
              <w:pStyle w:val="11"/>
              <w:spacing w:before="12"/>
              <w:rPr>
                <w:rFonts w:ascii="宋体"/>
                <w:sz w:val="15"/>
              </w:rPr>
            </w:pPr>
          </w:p>
          <w:p>
            <w:pPr>
              <w:pStyle w:val="11"/>
              <w:numPr>
                <w:ilvl w:val="0"/>
                <w:numId w:val="31"/>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1"/>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1"/>
              </w:numPr>
              <w:tabs>
                <w:tab w:val="left" w:pos="290"/>
              </w:tabs>
              <w:spacing w:before="82"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spacing w:before="2"/>
              <w:rPr>
                <w:rFonts w:ascii="宋体"/>
                <w:sz w:val="21"/>
              </w:rPr>
            </w:pPr>
          </w:p>
          <w:p>
            <w:pPr>
              <w:pStyle w:val="11"/>
              <w:spacing w:before="1"/>
              <w:ind w:left="10"/>
              <w:jc w:val="center"/>
              <w:rPr>
                <w:sz w:val="18"/>
              </w:rPr>
            </w:pPr>
            <w:r>
              <w:rPr>
                <w:sz w:val="18"/>
              </w:rPr>
              <w:t>√</w:t>
            </w:r>
          </w:p>
        </w:tc>
        <w:tc>
          <w:tcPr>
            <w:tcW w:w="709" w:type="dxa"/>
          </w:tcPr>
          <w:p>
            <w:pPr>
              <w:pStyle w:val="11"/>
              <w:rPr>
                <w:rFonts w:ascii="Times New Roman"/>
                <w:sz w:val="18"/>
              </w:rPr>
            </w:pPr>
          </w:p>
        </w:tc>
        <w:tc>
          <w:tcPr>
            <w:tcW w:w="551" w:type="dxa"/>
          </w:tcPr>
          <w:p>
            <w:pPr>
              <w:pStyle w:val="11"/>
              <w:spacing w:before="2"/>
              <w:rPr>
                <w:rFonts w:ascii="宋体"/>
                <w:sz w:val="21"/>
              </w:rPr>
            </w:pPr>
          </w:p>
          <w:p>
            <w:pPr>
              <w:pStyle w:val="11"/>
              <w:spacing w:before="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12" w:hRule="atLeast"/>
        </w:trPr>
        <w:tc>
          <w:tcPr>
            <w:tcW w:w="540" w:type="dxa"/>
          </w:tcPr>
          <w:p>
            <w:pPr>
              <w:pStyle w:val="11"/>
              <w:rPr>
                <w:rFonts w:hint="eastAsia" w:ascii="仿宋_GB2312" w:hAnsi="仿宋_GB2312" w:eastAsia="仿宋_GB2312" w:cs="仿宋_GB2312"/>
                <w:sz w:val="18"/>
                <w:szCs w:val="18"/>
              </w:rPr>
            </w:pP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职业指导</w:t>
            </w:r>
          </w:p>
        </w:tc>
        <w:tc>
          <w:tcPr>
            <w:tcW w:w="252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529" w:type="dxa"/>
            <w:vMerge w:val="continue"/>
            <w:tcBorders>
              <w:top w:val="nil"/>
            </w:tcBorders>
          </w:tcPr>
          <w:p>
            <w:pPr>
              <w:rPr>
                <w:sz w:val="2"/>
                <w:szCs w:val="2"/>
              </w:rPr>
            </w:pPr>
          </w:p>
        </w:tc>
        <w:tc>
          <w:tcPr>
            <w:tcW w:w="1365" w:type="dxa"/>
            <w:vAlign w:val="center"/>
          </w:tcPr>
          <w:p>
            <w:pPr>
              <w:spacing w:before="124"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vMerge w:val="continue"/>
            <w:tcBorders>
              <w:top w:val="nil"/>
            </w:tcBorders>
          </w:tcPr>
          <w:p>
            <w:pPr>
              <w:rPr>
                <w:sz w:val="2"/>
                <w:szCs w:val="2"/>
              </w:rPr>
            </w:pPr>
          </w:p>
        </w:tc>
        <w:tc>
          <w:tcPr>
            <w:tcW w:w="612" w:type="dxa"/>
          </w:tcPr>
          <w:p>
            <w:pPr>
              <w:pStyle w:val="11"/>
              <w:rPr>
                <w:rFonts w:ascii="宋体"/>
                <w:sz w:val="18"/>
              </w:rPr>
            </w:pPr>
          </w:p>
          <w:p>
            <w:pPr>
              <w:pStyle w:val="11"/>
              <w:rPr>
                <w:rFonts w:ascii="宋体"/>
                <w:sz w:val="18"/>
              </w:rPr>
            </w:pPr>
          </w:p>
          <w:p>
            <w:pPr>
              <w:pStyle w:val="11"/>
              <w:spacing w:before="11"/>
              <w:rPr>
                <w:rFonts w:ascii="宋体"/>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spacing w:before="11"/>
              <w:rPr>
                <w:rFonts w:ascii="宋体"/>
                <w:sz w:val="21"/>
              </w:rPr>
            </w:pPr>
          </w:p>
          <w:p>
            <w:pPr>
              <w:pStyle w:val="11"/>
              <w:ind w:right="175"/>
              <w:jc w:val="right"/>
              <w:rPr>
                <w:sz w:val="18"/>
              </w:rPr>
            </w:pPr>
            <w:r>
              <w:rPr>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0768"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22" name="文本框 17"/>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7" o:spid="_x0000_s1026" o:spt="202" type="#_x0000_t202" style="position:absolute;left:0pt;margin-left:39.55pt;margin-top:92.55pt;height:58pt;width:18pt;mso-position-horizontal-relative:page;mso-position-vertical-relative:page;z-index:251680768;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Ddw0VXvwEAAH8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3752" w:type="dxa"/>
        <w:tblInd w:w="5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260"/>
        <w:gridCol w:w="2520"/>
        <w:gridCol w:w="1620"/>
        <w:gridCol w:w="1529"/>
        <w:gridCol w:w="1365"/>
        <w:gridCol w:w="1606"/>
        <w:gridCol w:w="612"/>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6"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7"/>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5</w:t>
            </w:r>
          </w:p>
        </w:tc>
        <w:tc>
          <w:tcPr>
            <w:tcW w:w="720" w:type="dxa"/>
          </w:tcPr>
          <w:p>
            <w:pPr>
              <w:pStyle w:val="11"/>
              <w:spacing w:before="42" w:line="324" w:lineRule="auto"/>
              <w:ind w:left="107" w:right="61" w:hanging="36"/>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职业 </w:t>
            </w:r>
            <w:r>
              <w:rPr>
                <w:rFonts w:hint="eastAsia" w:ascii="仿宋_GB2312" w:hAnsi="仿宋_GB2312" w:eastAsia="仿宋_GB2312" w:cs="仿宋_GB2312"/>
                <w:spacing w:val="-7"/>
                <w:sz w:val="18"/>
                <w:szCs w:val="18"/>
              </w:rPr>
              <w:t>介绍、</w:t>
            </w:r>
            <w:r>
              <w:rPr>
                <w:rFonts w:hint="eastAsia" w:ascii="仿宋_GB2312" w:hAnsi="仿宋_GB2312" w:eastAsia="仿宋_GB2312" w:cs="仿宋_GB2312"/>
                <w:sz w:val="18"/>
                <w:szCs w:val="18"/>
              </w:rPr>
              <w:t>职业 指导 和创 业开 业指</w:t>
            </w:r>
          </w:p>
          <w:p>
            <w:pPr>
              <w:pStyle w:val="11"/>
              <w:spacing w:before="4"/>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导</w:t>
            </w:r>
          </w:p>
        </w:tc>
        <w:tc>
          <w:tcPr>
            <w:tcW w:w="126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50"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创业开业指导</w:t>
            </w:r>
          </w:p>
        </w:tc>
        <w:tc>
          <w:tcPr>
            <w:tcW w:w="25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服务内容、服务对象、提交材</w:t>
            </w:r>
            <w:r>
              <w:rPr>
                <w:rFonts w:hint="eastAsia" w:ascii="仿宋_GB2312" w:hAnsi="仿宋_GB2312" w:eastAsia="仿宋_GB2312" w:cs="仿宋_GB2312"/>
                <w:spacing w:val="-6"/>
                <w:sz w:val="18"/>
                <w:szCs w:val="18"/>
              </w:rPr>
              <w:t>料、服务时间、服务地点</w:t>
            </w:r>
            <w:r>
              <w:rPr>
                <w:rFonts w:hint="eastAsia" w:ascii="仿宋_GB2312" w:hAnsi="仿宋_GB2312" w:eastAsia="仿宋_GB2312" w:cs="仿宋_GB2312"/>
                <w:sz w:val="18"/>
                <w:szCs w:val="18"/>
              </w:rPr>
              <w:t>（</w:t>
            </w:r>
            <w:r>
              <w:rPr>
                <w:rFonts w:hint="eastAsia" w:ascii="仿宋_GB2312" w:hAnsi="仿宋_GB2312" w:eastAsia="仿宋_GB2312" w:cs="仿宋_GB2312"/>
                <w:spacing w:val="-18"/>
                <w:sz w:val="18"/>
                <w:szCs w:val="18"/>
              </w:rPr>
              <w:t>方</w:t>
            </w:r>
            <w:r>
              <w:rPr>
                <w:rFonts w:hint="eastAsia" w:ascii="仿宋_GB2312" w:hAnsi="仿宋_GB2312" w:eastAsia="仿宋_GB2312" w:cs="仿宋_GB2312"/>
                <w:sz w:val="18"/>
                <w:szCs w:val="18"/>
              </w:rPr>
              <w:t>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3"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tcPr>
          <w:p>
            <w:pPr>
              <w:pStyle w:val="11"/>
              <w:spacing w:before="150" w:line="324" w:lineRule="auto"/>
              <w:ind w:left="232" w:right="220"/>
              <w:rPr>
                <w:rFonts w:hint="eastAsia" w:ascii="仿宋_GB2312" w:eastAsia="仿宋_GB2312"/>
                <w:sz w:val="18"/>
                <w:lang w:eastAsia="zh-CN"/>
              </w:rPr>
            </w:pPr>
          </w:p>
          <w:p>
            <w:pPr>
              <w:pStyle w:val="11"/>
              <w:spacing w:before="150" w:line="324" w:lineRule="auto"/>
              <w:ind w:left="232" w:right="220"/>
              <w:rPr>
                <w:sz w:val="18"/>
              </w:rPr>
            </w:pPr>
            <w:r>
              <w:rPr>
                <w:rFonts w:hint="eastAsia" w:ascii="仿宋_GB2312" w:eastAsia="仿宋_GB2312"/>
                <w:sz w:val="18"/>
                <w:lang w:eastAsia="zh-CN"/>
              </w:rPr>
              <w:t>乡镇政府、开发区管委会</w:t>
            </w:r>
          </w:p>
        </w:tc>
        <w:tc>
          <w:tcPr>
            <w:tcW w:w="1606" w:type="dxa"/>
          </w:tcPr>
          <w:p>
            <w:pPr>
              <w:pStyle w:val="11"/>
              <w:rPr>
                <w:rFonts w:ascii="Times New Roman"/>
                <w:sz w:val="18"/>
              </w:rPr>
            </w:pPr>
          </w:p>
          <w:p>
            <w:pPr>
              <w:pStyle w:val="11"/>
              <w:numPr>
                <w:ilvl w:val="0"/>
                <w:numId w:val="32"/>
              </w:numPr>
              <w:tabs>
                <w:tab w:val="left" w:pos="290"/>
              </w:tabs>
              <w:spacing w:before="147"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2"/>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2"/>
              </w:numPr>
              <w:tabs>
                <w:tab w:val="left" w:pos="290"/>
              </w:tabs>
              <w:spacing w:before="82"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6"/>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6"/>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6</w:t>
            </w:r>
          </w:p>
        </w:tc>
        <w:tc>
          <w:tcPr>
            <w:tcW w:w="720" w:type="dxa"/>
          </w:tcPr>
          <w:p>
            <w:pPr>
              <w:pStyle w:val="11"/>
              <w:spacing w:before="42"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公共就业服务专项</w:t>
            </w:r>
          </w:p>
          <w:p>
            <w:pPr>
              <w:pStyle w:val="11"/>
              <w:spacing w:before="2"/>
              <w:ind w:left="17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活动</w:t>
            </w:r>
          </w:p>
        </w:tc>
        <w:tc>
          <w:tcPr>
            <w:tcW w:w="126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before="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公共就业服务专项活动</w:t>
            </w:r>
          </w:p>
        </w:tc>
        <w:tc>
          <w:tcPr>
            <w:tcW w:w="2520" w:type="dxa"/>
          </w:tcPr>
          <w:p>
            <w:pPr>
              <w:pStyle w:val="11"/>
              <w:rPr>
                <w:rFonts w:hint="eastAsia" w:ascii="仿宋_GB2312" w:hAnsi="仿宋_GB2312" w:eastAsia="仿宋_GB2312" w:cs="仿宋_GB2312"/>
                <w:sz w:val="18"/>
                <w:szCs w:val="18"/>
              </w:rPr>
            </w:pPr>
          </w:p>
          <w:p>
            <w:pPr>
              <w:pStyle w:val="11"/>
              <w:spacing w:before="147"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活动通知、活动时间、参与方</w:t>
            </w:r>
            <w:r>
              <w:rPr>
                <w:rFonts w:hint="eastAsia" w:ascii="仿宋_GB2312" w:hAnsi="仿宋_GB2312" w:eastAsia="仿宋_GB2312" w:cs="仿宋_GB2312"/>
                <w:spacing w:val="-6"/>
                <w:sz w:val="18"/>
                <w:szCs w:val="18"/>
              </w:rPr>
              <w:t>式、相关材料、活动地址、咨</w:t>
            </w:r>
            <w:r>
              <w:rPr>
                <w:rFonts w:hint="eastAsia" w:ascii="仿宋_GB2312" w:hAnsi="仿宋_GB2312" w:eastAsia="仿宋_GB2312" w:cs="仿宋_GB2312"/>
                <w:sz w:val="18"/>
                <w:szCs w:val="18"/>
              </w:rPr>
              <w:t>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before="1"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numPr>
                <w:ilvl w:val="0"/>
                <w:numId w:val="33"/>
              </w:numPr>
              <w:tabs>
                <w:tab w:val="left" w:pos="290"/>
              </w:tabs>
              <w:spacing w:before="4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3"/>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3"/>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7</w:t>
            </w:r>
          </w:p>
        </w:tc>
        <w:tc>
          <w:tcPr>
            <w:tcW w:w="7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spacing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就业失业登记</w:t>
            </w:r>
          </w:p>
        </w:tc>
        <w:tc>
          <w:tcPr>
            <w:tcW w:w="126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失业登记</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spacing w:before="1"/>
              <w:rPr>
                <w:rFonts w:ascii="Times New Roman"/>
                <w:sz w:val="17"/>
              </w:rPr>
            </w:pPr>
          </w:p>
          <w:p>
            <w:pPr>
              <w:pStyle w:val="11"/>
              <w:numPr>
                <w:ilvl w:val="0"/>
                <w:numId w:val="34"/>
              </w:numPr>
              <w:tabs>
                <w:tab w:val="left" w:pos="290"/>
              </w:tabs>
              <w:spacing w:before="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4"/>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4"/>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spacing w:before="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spacing w:before="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8</w:t>
            </w: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就业登记</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sz w:val="2"/>
                <w:szCs w:val="2"/>
              </w:rPr>
            </w:pPr>
          </w:p>
        </w:tc>
        <w:tc>
          <w:tcPr>
            <w:tcW w:w="1529" w:type="dxa"/>
            <w:vMerge w:val="continue"/>
            <w:tcBorders>
              <w:top w:val="nil"/>
            </w:tcBorders>
          </w:tcPr>
          <w:p>
            <w:pPr>
              <w:rPr>
                <w:sz w:val="2"/>
                <w:szCs w:val="2"/>
              </w:rPr>
            </w:pP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spacing w:before="1"/>
              <w:rPr>
                <w:rFonts w:ascii="Times New Roman"/>
                <w:sz w:val="17"/>
              </w:rPr>
            </w:pPr>
          </w:p>
          <w:p>
            <w:pPr>
              <w:pStyle w:val="11"/>
              <w:numPr>
                <w:ilvl w:val="0"/>
                <w:numId w:val="35"/>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5"/>
              </w:numPr>
              <w:tabs>
                <w:tab w:val="left" w:pos="290"/>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5"/>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ind w:right="175"/>
              <w:jc w:val="right"/>
              <w:rPr>
                <w:sz w:val="18"/>
              </w:rPr>
            </w:pPr>
            <w:r>
              <w:rPr>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1792"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3" name="文本框 18"/>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8" o:spid="_x0000_s1026" o:spt="202" type="#_x0000_t202" style="position:absolute;left:0pt;margin-left:39.55pt;margin-top:444.7pt;height:58pt;width:18pt;mso-position-horizontal-relative:page;mso-position-vertical-relative:page;z-index:251681792;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DJO6vL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3752" w:type="dxa"/>
        <w:tblInd w:w="5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827"/>
        <w:gridCol w:w="1153"/>
        <w:gridCol w:w="2520"/>
        <w:gridCol w:w="1620"/>
        <w:gridCol w:w="1529"/>
        <w:gridCol w:w="1365"/>
        <w:gridCol w:w="1606"/>
        <w:gridCol w:w="612"/>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9</w:t>
            </w:r>
          </w:p>
        </w:tc>
        <w:tc>
          <w:tcPr>
            <w:tcW w:w="827" w:type="dxa"/>
          </w:tcPr>
          <w:p>
            <w:pPr>
              <w:pStyle w:val="11"/>
              <w:rPr>
                <w:rFonts w:hint="eastAsia" w:ascii="仿宋_GB2312" w:hAnsi="仿宋_GB2312" w:eastAsia="仿宋_GB2312" w:cs="仿宋_GB2312"/>
                <w:sz w:val="18"/>
                <w:szCs w:val="18"/>
              </w:rPr>
            </w:pPr>
          </w:p>
          <w:p>
            <w:pPr>
              <w:pStyle w:val="11"/>
              <w:spacing w:before="147"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就业失业登记</w:t>
            </w:r>
          </w:p>
        </w:tc>
        <w:tc>
          <w:tcPr>
            <w:tcW w:w="1153" w:type="dxa"/>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就业创业证》申领</w:t>
            </w:r>
          </w:p>
        </w:tc>
        <w:tc>
          <w:tcPr>
            <w:tcW w:w="2520" w:type="dxa"/>
          </w:tcPr>
          <w:p>
            <w:pPr>
              <w:pStyle w:val="11"/>
              <w:spacing w:before="42"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2"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spacing w:before="2"/>
              <w:rPr>
                <w:rFonts w:ascii="Times New Roman"/>
                <w:sz w:val="17"/>
              </w:rPr>
            </w:pPr>
          </w:p>
          <w:p>
            <w:pPr>
              <w:pStyle w:val="11"/>
              <w:numPr>
                <w:ilvl w:val="0"/>
                <w:numId w:val="36"/>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6"/>
              </w:numPr>
              <w:tabs>
                <w:tab w:val="left" w:pos="290"/>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6"/>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10</w:t>
            </w:r>
          </w:p>
        </w:tc>
        <w:tc>
          <w:tcPr>
            <w:tcW w:w="827"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line="324" w:lineRule="auto"/>
              <w:ind w:left="179" w:right="16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创业服务</w:t>
            </w:r>
          </w:p>
        </w:tc>
        <w:tc>
          <w:tcPr>
            <w:tcW w:w="1153"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before="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创业补贴申领</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before="1"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numPr>
                <w:ilvl w:val="0"/>
                <w:numId w:val="37"/>
              </w:numPr>
              <w:tabs>
                <w:tab w:val="left" w:pos="290"/>
              </w:tabs>
              <w:spacing w:before="4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7"/>
              </w:numPr>
              <w:tabs>
                <w:tab w:val="left" w:pos="290"/>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7"/>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p>
            <w:pPr>
              <w:pStyle w:val="11"/>
              <w:numPr>
                <w:ilvl w:val="0"/>
                <w:numId w:val="37"/>
              </w:numPr>
              <w:tabs>
                <w:tab w:val="left" w:pos="290"/>
              </w:tabs>
              <w:spacing w:before="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612"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11</w:t>
            </w:r>
          </w:p>
        </w:tc>
        <w:tc>
          <w:tcPr>
            <w:tcW w:w="827" w:type="dxa"/>
            <w:vMerge w:val="continue"/>
            <w:tcBorders>
              <w:top w:val="nil"/>
            </w:tcBorders>
          </w:tcPr>
          <w:p>
            <w:pPr>
              <w:rPr>
                <w:rFonts w:hint="eastAsia" w:ascii="仿宋_GB2312" w:hAnsi="仿宋_GB2312" w:eastAsia="仿宋_GB2312" w:cs="仿宋_GB2312"/>
                <w:sz w:val="18"/>
                <w:szCs w:val="18"/>
              </w:rPr>
            </w:pPr>
          </w:p>
        </w:tc>
        <w:tc>
          <w:tcPr>
            <w:tcW w:w="1153"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创业担保贷款申请</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spacing w:before="1"/>
              <w:rPr>
                <w:rFonts w:hint="eastAsia" w:ascii="仿宋_GB2312" w:hAnsi="仿宋_GB2312" w:eastAsia="仿宋_GB2312" w:cs="仿宋_GB2312"/>
                <w:sz w:val="18"/>
                <w:szCs w:val="18"/>
              </w:rPr>
            </w:pPr>
          </w:p>
          <w:p>
            <w:pPr>
              <w:pStyle w:val="11"/>
              <w:spacing w:before="1"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numPr>
                <w:ilvl w:val="0"/>
                <w:numId w:val="38"/>
              </w:numPr>
              <w:tabs>
                <w:tab w:val="left" w:pos="290"/>
              </w:tabs>
              <w:spacing w:before="4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8"/>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8"/>
              </w:numPr>
              <w:tabs>
                <w:tab w:val="left" w:pos="290"/>
              </w:tabs>
              <w:spacing w:before="82"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p>
            <w:pPr>
              <w:pStyle w:val="11"/>
              <w:numPr>
                <w:ilvl w:val="0"/>
                <w:numId w:val="38"/>
              </w:numPr>
              <w:tabs>
                <w:tab w:val="left" w:pos="290"/>
              </w:tabs>
              <w:spacing w:before="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612"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spacing w:before="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spacing w:before="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12</w:t>
            </w:r>
          </w:p>
        </w:tc>
        <w:tc>
          <w:tcPr>
            <w:tcW w:w="827" w:type="dxa"/>
            <w:vMerge w:val="restart"/>
          </w:tcPr>
          <w:p>
            <w:pPr>
              <w:pStyle w:val="11"/>
              <w:spacing w:before="45" w:line="324" w:lineRule="auto"/>
              <w:ind w:left="107" w:right="9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对就业困难人 </w:t>
            </w:r>
            <w:r>
              <w:rPr>
                <w:rFonts w:hint="eastAsia" w:ascii="仿宋_GB2312" w:hAnsi="仿宋_GB2312" w:eastAsia="仿宋_GB2312" w:cs="仿宋_GB2312"/>
                <w:spacing w:val="-36"/>
                <w:sz w:val="18"/>
                <w:szCs w:val="18"/>
              </w:rPr>
              <w:t>员</w:t>
            </w:r>
            <w:r>
              <w:rPr>
                <w:rFonts w:hint="eastAsia" w:ascii="仿宋_GB2312" w:hAnsi="仿宋_GB2312" w:eastAsia="仿宋_GB2312" w:cs="仿宋_GB2312"/>
                <w:sz w:val="18"/>
                <w:szCs w:val="18"/>
              </w:rPr>
              <w:t>（</w:t>
            </w:r>
            <w:r>
              <w:rPr>
                <w:rFonts w:hint="eastAsia" w:ascii="仿宋_GB2312" w:hAnsi="仿宋_GB2312" w:eastAsia="仿宋_GB2312" w:cs="仿宋_GB2312"/>
                <w:spacing w:val="-18"/>
                <w:sz w:val="18"/>
                <w:szCs w:val="18"/>
              </w:rPr>
              <w:t>含</w:t>
            </w:r>
            <w:r>
              <w:rPr>
                <w:rFonts w:hint="eastAsia" w:ascii="仿宋_GB2312" w:hAnsi="仿宋_GB2312" w:eastAsia="仿宋_GB2312" w:cs="仿宋_GB2312"/>
                <w:sz w:val="18"/>
                <w:szCs w:val="18"/>
              </w:rPr>
              <w:t>建档立卡贫困劳动力</w:t>
            </w:r>
            <w:r>
              <w:rPr>
                <w:rFonts w:hint="eastAsia" w:ascii="仿宋_GB2312" w:hAnsi="仿宋_GB2312" w:eastAsia="仿宋_GB2312" w:cs="仿宋_GB2312"/>
                <w:spacing w:val="-36"/>
                <w:sz w:val="18"/>
                <w:szCs w:val="18"/>
              </w:rPr>
              <w:t>）</w:t>
            </w:r>
            <w:r>
              <w:rPr>
                <w:rFonts w:hint="eastAsia" w:ascii="仿宋_GB2312" w:hAnsi="仿宋_GB2312" w:eastAsia="仿宋_GB2312" w:cs="仿宋_GB2312"/>
                <w:spacing w:val="-18"/>
                <w:sz w:val="18"/>
                <w:szCs w:val="18"/>
              </w:rPr>
              <w:t>实</w:t>
            </w:r>
            <w:r>
              <w:rPr>
                <w:rFonts w:hint="eastAsia" w:ascii="仿宋_GB2312" w:hAnsi="仿宋_GB2312" w:eastAsia="仿宋_GB2312" w:cs="仿宋_GB2312"/>
                <w:sz w:val="18"/>
                <w:szCs w:val="18"/>
              </w:rPr>
              <w:t>施就</w:t>
            </w:r>
          </w:p>
          <w:p>
            <w:pPr>
              <w:pStyle w:val="11"/>
              <w:spacing w:before="7"/>
              <w:ind w:left="137" w:right="127"/>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rPr>
              <w:t>业援</w:t>
            </w:r>
            <w:r>
              <w:rPr>
                <w:rFonts w:hint="eastAsia" w:ascii="仿宋_GB2312" w:hAnsi="仿宋_GB2312" w:eastAsia="仿宋_GB2312" w:cs="仿宋_GB2312"/>
                <w:sz w:val="18"/>
                <w:szCs w:val="18"/>
                <w:lang w:eastAsia="zh-CN"/>
              </w:rPr>
              <w:t>助</w:t>
            </w:r>
          </w:p>
        </w:tc>
        <w:tc>
          <w:tcPr>
            <w:tcW w:w="1153"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就业困难人员认定</w:t>
            </w:r>
          </w:p>
        </w:tc>
        <w:tc>
          <w:tcPr>
            <w:tcW w:w="2520" w:type="dxa"/>
          </w:tcPr>
          <w:p>
            <w:pPr>
              <w:pStyle w:val="11"/>
              <w:spacing w:before="1"/>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line="324" w:lineRule="auto"/>
              <w:ind w:left="107" w:right="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7"/>
                <w:sz w:val="18"/>
                <w:szCs w:val="18"/>
              </w:rPr>
              <w:t>、办理结果告知方式、</w:t>
            </w: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before="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rPr>
                <w:rFonts w:hint="eastAsia" w:ascii="仿宋_GB2312" w:hAnsi="仿宋_GB2312" w:eastAsia="仿宋_GB2312" w:cs="仿宋_GB2312"/>
                <w:sz w:val="18"/>
                <w:szCs w:val="18"/>
              </w:rPr>
            </w:pPr>
          </w:p>
          <w:p>
            <w:pPr>
              <w:pStyle w:val="11"/>
              <w:spacing w:before="146"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numPr>
                <w:ilvl w:val="0"/>
                <w:numId w:val="39"/>
              </w:numPr>
              <w:tabs>
                <w:tab w:val="left" w:pos="290"/>
              </w:tabs>
              <w:spacing w:before="4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9"/>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9"/>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17"/>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17"/>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13</w:t>
            </w:r>
          </w:p>
        </w:tc>
        <w:tc>
          <w:tcPr>
            <w:tcW w:w="827" w:type="dxa"/>
            <w:vMerge w:val="continue"/>
            <w:tcBorders>
              <w:top w:val="nil"/>
            </w:tcBorders>
          </w:tcPr>
          <w:p>
            <w:pPr>
              <w:rPr>
                <w:rFonts w:hint="eastAsia" w:ascii="仿宋_GB2312" w:hAnsi="仿宋_GB2312" w:eastAsia="仿宋_GB2312" w:cs="仿宋_GB2312"/>
                <w:sz w:val="18"/>
                <w:szCs w:val="18"/>
              </w:rPr>
            </w:pPr>
          </w:p>
        </w:tc>
        <w:tc>
          <w:tcPr>
            <w:tcW w:w="1153" w:type="dxa"/>
          </w:tcPr>
          <w:p>
            <w:pPr>
              <w:pStyle w:val="11"/>
              <w:rPr>
                <w:rFonts w:hint="eastAsia" w:ascii="仿宋_GB2312" w:hAnsi="仿宋_GB2312" w:eastAsia="仿宋_GB2312" w:cs="仿宋_GB2312"/>
                <w:sz w:val="18"/>
                <w:szCs w:val="18"/>
              </w:rPr>
            </w:pPr>
          </w:p>
          <w:p>
            <w:pPr>
              <w:pStyle w:val="11"/>
              <w:spacing w:before="145"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就业困难人员社会保险补贴申领</w:t>
            </w:r>
          </w:p>
        </w:tc>
        <w:tc>
          <w:tcPr>
            <w:tcW w:w="2520" w:type="dxa"/>
          </w:tcPr>
          <w:p>
            <w:pPr>
              <w:pStyle w:val="11"/>
              <w:spacing w:before="40"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spacing w:before="1"/>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numPr>
                <w:ilvl w:val="0"/>
                <w:numId w:val="40"/>
              </w:numPr>
              <w:tabs>
                <w:tab w:val="left" w:pos="290"/>
              </w:tabs>
              <w:spacing w:before="4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40"/>
              </w:numPr>
              <w:tabs>
                <w:tab w:val="left" w:pos="290"/>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40"/>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ind w:right="175"/>
              <w:jc w:val="right"/>
              <w:rPr>
                <w:sz w:val="18"/>
              </w:rPr>
            </w:pPr>
            <w:r>
              <w:rPr>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2816"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24" name="文本框 19"/>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9" o:spid="_x0000_s1026" o:spt="202" type="#_x0000_t202" style="position:absolute;left:0pt;margin-left:39.55pt;margin-top:92.55pt;height:58pt;width:18pt;mso-position-horizontal-relative:page;mso-position-vertical-relative:page;z-index:251682816;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GgZINkAAAAKAQAADwAAAAAAAAABACAAAAAiAAAAZHJzL2Rvd25yZXYu&#10;eG1sUEsBAhQAFAAAAAgAh07iQNRJAaDBAQAAfwMAAA4AAAAAAAAAAQAgAAAAKA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3752" w:type="dxa"/>
        <w:tblInd w:w="5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260"/>
        <w:gridCol w:w="2520"/>
        <w:gridCol w:w="1620"/>
        <w:gridCol w:w="1529"/>
        <w:gridCol w:w="1365"/>
        <w:gridCol w:w="1606"/>
        <w:gridCol w:w="612"/>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14</w:t>
            </w:r>
          </w:p>
        </w:tc>
        <w:tc>
          <w:tcPr>
            <w:tcW w:w="720" w:type="dxa"/>
          </w:tcPr>
          <w:p>
            <w:pPr>
              <w:pStyle w:val="11"/>
              <w:spacing w:before="47"/>
              <w:ind w:left="7"/>
              <w:jc w:val="center"/>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公益性岗位补贴申领</w:t>
            </w:r>
          </w:p>
        </w:tc>
        <w:tc>
          <w:tcPr>
            <w:tcW w:w="2520" w:type="dxa"/>
          </w:tcPr>
          <w:p>
            <w:pPr>
              <w:pStyle w:val="11"/>
              <w:spacing w:before="42"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tcPr>
          <w:p>
            <w:pPr>
              <w:pStyle w:val="11"/>
              <w:rPr>
                <w:rFonts w:hint="eastAsia" w:ascii="仿宋_GB2312" w:hAnsi="仿宋_GB2312" w:eastAsia="仿宋_GB2312" w:cs="仿宋_GB2312"/>
                <w:sz w:val="18"/>
                <w:szCs w:val="18"/>
              </w:rPr>
            </w:pP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spacing w:before="2"/>
              <w:rPr>
                <w:rFonts w:hint="eastAsia" w:ascii="仿宋_GB2312" w:hAnsi="仿宋_GB2312" w:eastAsia="仿宋_GB2312" w:cs="仿宋_GB2312"/>
                <w:sz w:val="18"/>
                <w:szCs w:val="18"/>
              </w:rPr>
            </w:pPr>
          </w:p>
          <w:p>
            <w:pPr>
              <w:pStyle w:val="11"/>
              <w:numPr>
                <w:ilvl w:val="0"/>
                <w:numId w:val="41"/>
              </w:numPr>
              <w:tabs>
                <w:tab w:val="left" w:pos="290"/>
              </w:tabs>
              <w:spacing w:before="0"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1"/>
              </w:numPr>
              <w:tabs>
                <w:tab w:val="left" w:pos="290"/>
              </w:tabs>
              <w:spacing w:before="82"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1"/>
              </w:numPr>
              <w:tabs>
                <w:tab w:val="left" w:pos="290"/>
              </w:tabs>
              <w:spacing w:before="81"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15</w:t>
            </w:r>
          </w:p>
        </w:tc>
        <w:tc>
          <w:tcPr>
            <w:tcW w:w="720" w:type="dxa"/>
            <w:vMerge w:val="restart"/>
          </w:tcPr>
          <w:p>
            <w:pPr>
              <w:pStyle w:val="11"/>
              <w:spacing w:before="41" w:line="324" w:lineRule="auto"/>
              <w:ind w:left="107" w:right="9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对就业困难人 </w:t>
            </w:r>
            <w:r>
              <w:rPr>
                <w:rFonts w:hint="eastAsia" w:ascii="仿宋_GB2312" w:hAnsi="仿宋_GB2312" w:eastAsia="仿宋_GB2312" w:cs="仿宋_GB2312"/>
                <w:spacing w:val="-36"/>
                <w:sz w:val="18"/>
                <w:szCs w:val="18"/>
              </w:rPr>
              <w:t>员</w:t>
            </w:r>
            <w:r>
              <w:rPr>
                <w:rFonts w:hint="eastAsia" w:ascii="仿宋_GB2312" w:hAnsi="仿宋_GB2312" w:eastAsia="仿宋_GB2312" w:cs="仿宋_GB2312"/>
                <w:sz w:val="18"/>
                <w:szCs w:val="18"/>
              </w:rPr>
              <w:t>（</w:t>
            </w:r>
            <w:r>
              <w:rPr>
                <w:rFonts w:hint="eastAsia" w:ascii="仿宋_GB2312" w:hAnsi="仿宋_GB2312" w:eastAsia="仿宋_GB2312" w:cs="仿宋_GB2312"/>
                <w:spacing w:val="-18"/>
                <w:sz w:val="18"/>
                <w:szCs w:val="18"/>
              </w:rPr>
              <w:t>含</w:t>
            </w:r>
            <w:r>
              <w:rPr>
                <w:rFonts w:hint="eastAsia" w:ascii="仿宋_GB2312" w:hAnsi="仿宋_GB2312" w:eastAsia="仿宋_GB2312" w:cs="仿宋_GB2312"/>
                <w:sz w:val="18"/>
                <w:szCs w:val="18"/>
              </w:rPr>
              <w:t>建档立卡贫困劳动力</w:t>
            </w:r>
            <w:r>
              <w:rPr>
                <w:rFonts w:hint="eastAsia" w:ascii="仿宋_GB2312" w:hAnsi="仿宋_GB2312" w:eastAsia="仿宋_GB2312" w:cs="仿宋_GB2312"/>
                <w:spacing w:val="-36"/>
                <w:sz w:val="18"/>
                <w:szCs w:val="18"/>
              </w:rPr>
              <w:t>）</w:t>
            </w:r>
            <w:r>
              <w:rPr>
                <w:rFonts w:hint="eastAsia" w:ascii="仿宋_GB2312" w:hAnsi="仿宋_GB2312" w:eastAsia="仿宋_GB2312" w:cs="仿宋_GB2312"/>
                <w:spacing w:val="-18"/>
                <w:sz w:val="18"/>
                <w:szCs w:val="18"/>
              </w:rPr>
              <w:t>实</w:t>
            </w:r>
            <w:r>
              <w:rPr>
                <w:rFonts w:hint="eastAsia" w:ascii="仿宋_GB2312" w:hAnsi="仿宋_GB2312" w:eastAsia="仿宋_GB2312" w:cs="仿宋_GB2312"/>
                <w:sz w:val="18"/>
                <w:szCs w:val="18"/>
              </w:rPr>
              <w:t>施就业援</w:t>
            </w:r>
          </w:p>
          <w:p>
            <w:pPr>
              <w:pStyle w:val="11"/>
              <w:spacing w:before="8"/>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助</w:t>
            </w:r>
          </w:p>
        </w:tc>
        <w:tc>
          <w:tcPr>
            <w:tcW w:w="126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before="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求职创业补贴申领</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before="1"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numPr>
                <w:ilvl w:val="0"/>
                <w:numId w:val="42"/>
              </w:numPr>
              <w:tabs>
                <w:tab w:val="left" w:pos="290"/>
              </w:tabs>
              <w:spacing w:before="4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2"/>
              </w:numPr>
              <w:tabs>
                <w:tab w:val="left" w:pos="290"/>
              </w:tabs>
              <w:spacing w:before="82"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2"/>
              </w:numPr>
              <w:tabs>
                <w:tab w:val="left" w:pos="290"/>
              </w:tabs>
              <w:spacing w:before="81"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74"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4"/>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16</w:t>
            </w: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吸纳贫困劳动力就业奖补申领</w:t>
            </w:r>
          </w:p>
        </w:tc>
        <w:tc>
          <w:tcPr>
            <w:tcW w:w="2520" w:type="dxa"/>
          </w:tcPr>
          <w:p>
            <w:pPr>
              <w:pStyle w:val="11"/>
              <w:rPr>
                <w:rFonts w:hint="eastAsia" w:ascii="仿宋_GB2312" w:hAnsi="仿宋_GB2312" w:eastAsia="仿宋_GB2312" w:cs="仿宋_GB2312"/>
                <w:sz w:val="18"/>
                <w:szCs w:val="18"/>
              </w:rPr>
            </w:pPr>
          </w:p>
          <w:p>
            <w:pPr>
              <w:pStyle w:val="11"/>
              <w:spacing w:before="1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line="324" w:lineRule="auto"/>
              <w:ind w:left="107" w:right="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7"/>
                <w:sz w:val="18"/>
                <w:szCs w:val="18"/>
              </w:rPr>
              <w:t>、办理结果告知方式、</w:t>
            </w: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rPr>
                <w:rFonts w:hint="eastAsia" w:ascii="仿宋_GB2312" w:hAnsi="仿宋_GB2312" w:eastAsia="仿宋_GB2312" w:cs="仿宋_GB2312"/>
                <w:sz w:val="18"/>
                <w:szCs w:val="18"/>
              </w:rPr>
            </w:pPr>
          </w:p>
          <w:p>
            <w:pPr>
              <w:pStyle w:val="11"/>
              <w:numPr>
                <w:ilvl w:val="0"/>
                <w:numId w:val="43"/>
              </w:numPr>
              <w:tabs>
                <w:tab w:val="left" w:pos="290"/>
              </w:tabs>
              <w:spacing w:before="14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3"/>
              </w:numPr>
              <w:tabs>
                <w:tab w:val="left" w:pos="290"/>
              </w:tabs>
              <w:spacing w:before="82"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3"/>
              </w:numPr>
              <w:tabs>
                <w:tab w:val="left" w:pos="290"/>
              </w:tabs>
              <w:spacing w:before="81"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4"/>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4"/>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17</w:t>
            </w:r>
          </w:p>
        </w:tc>
        <w:tc>
          <w:tcPr>
            <w:tcW w:w="720" w:type="dxa"/>
          </w:tcPr>
          <w:p>
            <w:pPr>
              <w:pStyle w:val="11"/>
              <w:spacing w:before="41"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高校毕业生就业服</w:t>
            </w:r>
          </w:p>
          <w:p>
            <w:pPr>
              <w:pStyle w:val="11"/>
              <w:spacing w:before="3"/>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务</w:t>
            </w:r>
          </w:p>
        </w:tc>
        <w:tc>
          <w:tcPr>
            <w:tcW w:w="1260" w:type="dxa"/>
          </w:tcPr>
          <w:p>
            <w:pPr>
              <w:pStyle w:val="11"/>
              <w:rPr>
                <w:rFonts w:hint="eastAsia" w:ascii="仿宋_GB2312" w:hAnsi="仿宋_GB2312" w:eastAsia="仿宋_GB2312" w:cs="仿宋_GB2312"/>
                <w:sz w:val="18"/>
                <w:szCs w:val="18"/>
              </w:rPr>
            </w:pPr>
          </w:p>
          <w:p>
            <w:pPr>
              <w:pStyle w:val="11"/>
              <w:spacing w:before="146"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高等学校等毕业生接收手续办理</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spacing w:before="1"/>
              <w:rPr>
                <w:rFonts w:hint="eastAsia" w:ascii="仿宋_GB2312" w:hAnsi="仿宋_GB2312" w:eastAsia="仿宋_GB2312" w:cs="仿宋_GB2312"/>
                <w:sz w:val="18"/>
                <w:szCs w:val="18"/>
              </w:rPr>
            </w:pPr>
          </w:p>
          <w:p>
            <w:pPr>
              <w:pStyle w:val="11"/>
              <w:spacing w:before="1"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numPr>
                <w:ilvl w:val="0"/>
                <w:numId w:val="44"/>
              </w:numPr>
              <w:tabs>
                <w:tab w:val="left" w:pos="290"/>
              </w:tabs>
              <w:spacing w:before="4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4"/>
              </w:numPr>
              <w:tabs>
                <w:tab w:val="left" w:pos="290"/>
              </w:tabs>
              <w:spacing w:before="8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4"/>
              </w:numPr>
              <w:tabs>
                <w:tab w:val="left" w:pos="290"/>
              </w:tabs>
              <w:spacing w:before="82"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18</w:t>
            </w:r>
          </w:p>
        </w:tc>
        <w:tc>
          <w:tcPr>
            <w:tcW w:w="720" w:type="dxa"/>
          </w:tcPr>
          <w:p>
            <w:pPr>
              <w:pStyle w:val="11"/>
              <w:spacing w:before="41"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高校毕业生就业服</w:t>
            </w:r>
          </w:p>
          <w:p>
            <w:pPr>
              <w:pStyle w:val="11"/>
              <w:spacing w:before="2"/>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务</w:t>
            </w:r>
          </w:p>
        </w:tc>
        <w:tc>
          <w:tcPr>
            <w:tcW w:w="126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就业见习补贴申领</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tcPr>
          <w:p>
            <w:pPr>
              <w:pStyle w:val="11"/>
              <w:spacing w:before="1"/>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spacing w:before="1"/>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numPr>
                <w:ilvl w:val="0"/>
                <w:numId w:val="45"/>
              </w:numPr>
              <w:tabs>
                <w:tab w:val="left" w:pos="290"/>
              </w:tabs>
              <w:spacing w:before="4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5"/>
              </w:numPr>
              <w:tabs>
                <w:tab w:val="left" w:pos="290"/>
              </w:tabs>
              <w:spacing w:before="8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5"/>
              </w:numPr>
              <w:tabs>
                <w:tab w:val="left" w:pos="290"/>
              </w:tabs>
              <w:spacing w:before="81"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3840"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5" name="文本框 20"/>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0" o:spid="_x0000_s1026" o:spt="202" type="#_x0000_t202" style="position:absolute;left:0pt;margin-left:39.55pt;margin-top:444.7pt;height:58pt;width:18pt;mso-position-horizontal-relative:page;mso-position-vertical-relative:page;z-index:251683840;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PIV1ePbAAAACwEAAA8AAAAAAAAAAQAgAAAAIgAAAGRycy9kb3ducmV2Lnht&#10;bFBLAQIUABQAAAAIAIdO4kAoDTmAvQEAAH8DAAAOAAAAAAAAAAEAIAAAACo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3752" w:type="dxa"/>
        <w:tblInd w:w="5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260"/>
        <w:gridCol w:w="2520"/>
        <w:gridCol w:w="1620"/>
        <w:gridCol w:w="1529"/>
        <w:gridCol w:w="1365"/>
        <w:gridCol w:w="1606"/>
        <w:gridCol w:w="612"/>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19</w:t>
            </w:r>
          </w:p>
        </w:tc>
        <w:tc>
          <w:tcPr>
            <w:tcW w:w="720" w:type="dxa"/>
            <w:vMerge w:val="restart"/>
          </w:tcPr>
          <w:p>
            <w:pPr>
              <w:pStyle w:val="11"/>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求职创业补贴申领</w:t>
            </w:r>
          </w:p>
        </w:tc>
        <w:tc>
          <w:tcPr>
            <w:tcW w:w="2520" w:type="dxa"/>
          </w:tcPr>
          <w:p>
            <w:pPr>
              <w:pStyle w:val="11"/>
              <w:spacing w:before="42"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numPr>
                <w:ilvl w:val="0"/>
                <w:numId w:val="46"/>
              </w:numPr>
              <w:tabs>
                <w:tab w:val="left" w:pos="290"/>
              </w:tabs>
              <w:spacing w:before="42"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6"/>
              </w:numPr>
              <w:tabs>
                <w:tab w:val="left" w:pos="290"/>
              </w:tabs>
              <w:spacing w:before="8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6"/>
              </w:numPr>
              <w:tabs>
                <w:tab w:val="left" w:pos="290"/>
              </w:tabs>
              <w:spacing w:before="82"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1"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w:t>
            </w: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before="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高校毕业生社保补贴申领</w:t>
            </w:r>
          </w:p>
        </w:tc>
        <w:tc>
          <w:tcPr>
            <w:tcW w:w="2520" w:type="dxa"/>
          </w:tcPr>
          <w:p>
            <w:pPr>
              <w:pStyle w:val="11"/>
              <w:spacing w:before="2"/>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line="324" w:lineRule="auto"/>
              <w:ind w:left="107" w:right="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7"/>
                <w:sz w:val="18"/>
                <w:szCs w:val="18"/>
              </w:rPr>
              <w:t>、办理结果告知方式、</w:t>
            </w: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rPr>
                <w:rFonts w:hint="eastAsia" w:ascii="仿宋_GB2312" w:hAnsi="仿宋_GB2312" w:eastAsia="仿宋_GB2312" w:cs="仿宋_GB2312"/>
                <w:sz w:val="18"/>
                <w:szCs w:val="18"/>
              </w:rPr>
            </w:pPr>
          </w:p>
          <w:p>
            <w:pPr>
              <w:pStyle w:val="11"/>
              <w:spacing w:before="147"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numPr>
                <w:ilvl w:val="0"/>
                <w:numId w:val="47"/>
              </w:numPr>
              <w:tabs>
                <w:tab w:val="left" w:pos="290"/>
              </w:tabs>
              <w:spacing w:before="4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7"/>
              </w:numPr>
              <w:tabs>
                <w:tab w:val="left" w:pos="290"/>
              </w:tabs>
              <w:spacing w:before="82"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7"/>
              </w:numPr>
              <w:tabs>
                <w:tab w:val="left" w:pos="290"/>
              </w:tabs>
              <w:spacing w:before="81"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1312"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3" name="文本框 21"/>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1" o:spid="_x0000_s1026" o:spt="202" type="#_x0000_t202" style="position:absolute;left:0pt;margin-left:39.55pt;margin-top:92.55pt;height:58pt;width:18pt;mso-position-horizontal-relative:page;mso-position-vertical-relative:page;z-index:-251655168;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uGgZINkAAAAKAQAADwAAAAAAAAABACAAAAAiAAAAZHJzL2Rvd25yZXYueG1s&#10;UEsBAhQAFAAAAAgAh07iQGi85hm+AQAAfgMAAA4AAAAAAAAAAQAgAAAAKAEAAGRycy9lMm9Eb2Mu&#10;eG1sUEsFBgAAAAAGAAYAWQEAAFg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182"/>
        <w:ind w:left="1602" w:right="1622"/>
        <w:jc w:val="center"/>
        <w:rPr>
          <w:b/>
          <w:bCs/>
        </w:rPr>
      </w:pPr>
      <w:r>
        <w:rPr>
          <w:b/>
          <w:bCs/>
        </w:rPr>
        <w:t>（八）社会保险领域基层政务公开标准目录</w:t>
      </w:r>
    </w:p>
    <w:p>
      <w:pPr>
        <w:pStyle w:val="3"/>
        <w:rPr>
          <w:sz w:val="20"/>
        </w:rPr>
      </w:pPr>
    </w:p>
    <w:p>
      <w:pPr>
        <w:pStyle w:val="3"/>
        <w:spacing w:before="4"/>
        <w:rPr>
          <w:sz w:val="19"/>
        </w:rPr>
      </w:pPr>
    </w:p>
    <w:tbl>
      <w:tblPr>
        <w:tblStyle w:val="7"/>
        <w:tblW w:w="14276" w:type="dxa"/>
        <w:tblInd w:w="26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648"/>
        <w:gridCol w:w="2835"/>
        <w:gridCol w:w="1693"/>
        <w:gridCol w:w="1620"/>
        <w:gridCol w:w="1225"/>
        <w:gridCol w:w="1295"/>
        <w:gridCol w:w="720"/>
        <w:gridCol w:w="72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rPr>
                <w:rFonts w:ascii="宋体"/>
                <w:sz w:val="18"/>
              </w:rPr>
            </w:pPr>
          </w:p>
          <w:p>
            <w:pPr>
              <w:pStyle w:val="11"/>
              <w:spacing w:before="125" w:line="324" w:lineRule="auto"/>
              <w:ind w:left="180" w:right="167"/>
              <w:rPr>
                <w:rFonts w:hint="eastAsia" w:ascii="黑体" w:eastAsia="黑体"/>
                <w:sz w:val="18"/>
              </w:rPr>
            </w:pPr>
            <w:r>
              <w:rPr>
                <w:rFonts w:hint="eastAsia" w:ascii="黑体" w:eastAsia="黑体"/>
                <w:sz w:val="18"/>
              </w:rPr>
              <w:t>序号</w:t>
            </w:r>
          </w:p>
        </w:tc>
        <w:tc>
          <w:tcPr>
            <w:tcW w:w="2368" w:type="dxa"/>
            <w:gridSpan w:val="2"/>
          </w:tcPr>
          <w:p>
            <w:pPr>
              <w:pStyle w:val="11"/>
              <w:spacing w:before="42"/>
              <w:ind w:left="803" w:right="794"/>
              <w:jc w:val="center"/>
              <w:rPr>
                <w:rFonts w:hint="eastAsia" w:ascii="黑体" w:eastAsia="黑体"/>
                <w:sz w:val="18"/>
              </w:rPr>
            </w:pPr>
            <w:r>
              <w:rPr>
                <w:rFonts w:hint="eastAsia" w:ascii="黑体" w:eastAsia="黑体"/>
                <w:sz w:val="18"/>
              </w:rPr>
              <w:t>公开事项</w:t>
            </w:r>
          </w:p>
        </w:tc>
        <w:tc>
          <w:tcPr>
            <w:tcW w:w="2835" w:type="dxa"/>
            <w:vMerge w:val="restart"/>
          </w:tcPr>
          <w:p>
            <w:pPr>
              <w:pStyle w:val="11"/>
              <w:rPr>
                <w:rFonts w:ascii="宋体"/>
                <w:sz w:val="18"/>
              </w:rPr>
            </w:pPr>
          </w:p>
          <w:p>
            <w:pPr>
              <w:pStyle w:val="11"/>
              <w:spacing w:before="12"/>
              <w:rPr>
                <w:rFonts w:ascii="宋体"/>
                <w:sz w:val="21"/>
              </w:rPr>
            </w:pPr>
          </w:p>
          <w:p>
            <w:pPr>
              <w:pStyle w:val="11"/>
              <w:ind w:left="697"/>
              <w:rPr>
                <w:rFonts w:hint="eastAsia" w:ascii="黑体" w:eastAsia="黑体"/>
                <w:sz w:val="18"/>
              </w:rPr>
            </w:pPr>
            <w:r>
              <w:rPr>
                <w:rFonts w:hint="eastAsia" w:ascii="黑体" w:eastAsia="黑体"/>
                <w:sz w:val="18"/>
              </w:rPr>
              <w:t>公开内容（要素）</w:t>
            </w:r>
          </w:p>
        </w:tc>
        <w:tc>
          <w:tcPr>
            <w:tcW w:w="1693" w:type="dxa"/>
            <w:vMerge w:val="restart"/>
          </w:tcPr>
          <w:p>
            <w:pPr>
              <w:pStyle w:val="11"/>
              <w:rPr>
                <w:rFonts w:ascii="宋体"/>
                <w:sz w:val="18"/>
              </w:rPr>
            </w:pPr>
          </w:p>
          <w:p>
            <w:pPr>
              <w:pStyle w:val="11"/>
              <w:spacing w:before="12"/>
              <w:rPr>
                <w:rFonts w:ascii="宋体"/>
                <w:sz w:val="21"/>
              </w:rPr>
            </w:pPr>
          </w:p>
          <w:p>
            <w:pPr>
              <w:pStyle w:val="11"/>
              <w:ind w:left="485"/>
              <w:rPr>
                <w:rFonts w:hint="eastAsia" w:ascii="黑体" w:eastAsia="黑体"/>
                <w:sz w:val="18"/>
              </w:rPr>
            </w:pPr>
            <w:r>
              <w:rPr>
                <w:rFonts w:hint="eastAsia" w:ascii="黑体" w:eastAsia="黑体"/>
                <w:sz w:val="18"/>
              </w:rPr>
              <w:t>公开依据</w:t>
            </w:r>
          </w:p>
        </w:tc>
        <w:tc>
          <w:tcPr>
            <w:tcW w:w="1620" w:type="dxa"/>
            <w:vMerge w:val="restart"/>
          </w:tcPr>
          <w:p>
            <w:pPr>
              <w:pStyle w:val="11"/>
              <w:rPr>
                <w:rFonts w:ascii="宋体"/>
                <w:sz w:val="18"/>
              </w:rPr>
            </w:pPr>
          </w:p>
          <w:p>
            <w:pPr>
              <w:pStyle w:val="11"/>
              <w:spacing w:before="12"/>
              <w:rPr>
                <w:rFonts w:ascii="宋体"/>
                <w:sz w:val="21"/>
              </w:rPr>
            </w:pPr>
          </w:p>
          <w:p>
            <w:pPr>
              <w:pStyle w:val="11"/>
              <w:ind w:left="450"/>
              <w:rPr>
                <w:rFonts w:hint="eastAsia" w:ascii="黑体" w:eastAsia="黑体"/>
                <w:sz w:val="18"/>
              </w:rPr>
            </w:pPr>
            <w:r>
              <w:rPr>
                <w:rFonts w:hint="eastAsia" w:ascii="黑体" w:eastAsia="黑体"/>
                <w:sz w:val="18"/>
              </w:rPr>
              <w:t>公开时限</w:t>
            </w:r>
          </w:p>
        </w:tc>
        <w:tc>
          <w:tcPr>
            <w:tcW w:w="1225" w:type="dxa"/>
            <w:vMerge w:val="restart"/>
          </w:tcPr>
          <w:p>
            <w:pPr>
              <w:pStyle w:val="11"/>
              <w:rPr>
                <w:rFonts w:ascii="宋体"/>
                <w:sz w:val="18"/>
              </w:rPr>
            </w:pPr>
          </w:p>
          <w:p>
            <w:pPr>
              <w:pStyle w:val="11"/>
              <w:spacing w:before="12"/>
              <w:rPr>
                <w:rFonts w:ascii="宋体"/>
                <w:sz w:val="21"/>
              </w:rPr>
            </w:pPr>
          </w:p>
          <w:p>
            <w:pPr>
              <w:pStyle w:val="11"/>
              <w:ind w:left="251"/>
              <w:rPr>
                <w:rFonts w:hint="eastAsia" w:ascii="黑体" w:eastAsia="黑体"/>
                <w:sz w:val="18"/>
              </w:rPr>
            </w:pPr>
            <w:r>
              <w:rPr>
                <w:rFonts w:hint="eastAsia" w:ascii="黑体" w:eastAsia="黑体"/>
                <w:sz w:val="18"/>
              </w:rPr>
              <w:t>公开主体</w:t>
            </w:r>
          </w:p>
        </w:tc>
        <w:tc>
          <w:tcPr>
            <w:tcW w:w="1295" w:type="dxa"/>
            <w:vMerge w:val="restart"/>
          </w:tcPr>
          <w:p>
            <w:pPr>
              <w:pStyle w:val="11"/>
              <w:rPr>
                <w:rFonts w:ascii="宋体"/>
                <w:sz w:val="18"/>
              </w:rPr>
            </w:pPr>
          </w:p>
          <w:p>
            <w:pPr>
              <w:pStyle w:val="11"/>
              <w:spacing w:before="125" w:line="324" w:lineRule="auto"/>
              <w:ind w:left="466" w:right="185" w:hanging="269"/>
              <w:rPr>
                <w:rFonts w:hint="eastAsia" w:ascii="黑体" w:eastAsia="黑体"/>
                <w:sz w:val="18"/>
              </w:rPr>
            </w:pPr>
            <w:r>
              <w:rPr>
                <w:rFonts w:hint="eastAsia" w:ascii="黑体" w:eastAsia="黑体"/>
                <w:sz w:val="18"/>
              </w:rPr>
              <w:t>公开渠道和载体</w:t>
            </w:r>
          </w:p>
        </w:tc>
        <w:tc>
          <w:tcPr>
            <w:tcW w:w="1440" w:type="dxa"/>
            <w:gridSpan w:val="2"/>
          </w:tcPr>
          <w:p>
            <w:pPr>
              <w:pStyle w:val="11"/>
              <w:spacing w:before="42"/>
              <w:ind w:left="359"/>
              <w:rPr>
                <w:rFonts w:hint="eastAsia" w:ascii="黑体" w:eastAsia="黑体"/>
                <w:sz w:val="18"/>
              </w:rPr>
            </w:pPr>
            <w:r>
              <w:rPr>
                <w:rFonts w:hint="eastAsia" w:ascii="黑体" w:eastAsia="黑体"/>
                <w:sz w:val="18"/>
              </w:rPr>
              <w:t>公开对象</w:t>
            </w:r>
          </w:p>
        </w:tc>
        <w:tc>
          <w:tcPr>
            <w:tcW w:w="1260" w:type="dxa"/>
            <w:gridSpan w:val="2"/>
          </w:tcPr>
          <w:p>
            <w:pPr>
              <w:pStyle w:val="11"/>
              <w:spacing w:before="42"/>
              <w:ind w:left="270"/>
              <w:rPr>
                <w:rFonts w:hint="eastAsia" w:ascii="黑体" w:eastAsia="黑体"/>
                <w:sz w:val="18"/>
              </w:rPr>
            </w:pPr>
            <w:r>
              <w:rPr>
                <w:rFonts w:hint="eastAsia" w:ascii="黑体" w:eastAsia="黑体"/>
                <w:sz w:val="18"/>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720" w:type="dxa"/>
          </w:tcPr>
          <w:p>
            <w:pPr>
              <w:pStyle w:val="11"/>
              <w:spacing w:before="5"/>
              <w:rPr>
                <w:rFonts w:ascii="宋体"/>
                <w:sz w:val="15"/>
              </w:rPr>
            </w:pPr>
          </w:p>
          <w:p>
            <w:pPr>
              <w:pStyle w:val="11"/>
              <w:spacing w:line="324" w:lineRule="auto"/>
              <w:ind w:left="180" w:right="167"/>
              <w:rPr>
                <w:rFonts w:hint="eastAsia" w:ascii="黑体" w:eastAsia="黑体"/>
                <w:sz w:val="18"/>
              </w:rPr>
            </w:pPr>
            <w:r>
              <w:rPr>
                <w:rFonts w:hint="eastAsia" w:ascii="黑体" w:eastAsia="黑体"/>
                <w:sz w:val="18"/>
              </w:rPr>
              <w:t>一级事项</w:t>
            </w:r>
          </w:p>
        </w:tc>
        <w:tc>
          <w:tcPr>
            <w:tcW w:w="1648" w:type="dxa"/>
          </w:tcPr>
          <w:p>
            <w:pPr>
              <w:pStyle w:val="11"/>
              <w:rPr>
                <w:rFonts w:ascii="宋体"/>
                <w:sz w:val="18"/>
              </w:rPr>
            </w:pPr>
          </w:p>
          <w:p>
            <w:pPr>
              <w:pStyle w:val="11"/>
              <w:spacing w:before="123"/>
              <w:ind w:left="463"/>
              <w:rPr>
                <w:rFonts w:hint="eastAsia" w:ascii="黑体" w:eastAsia="黑体"/>
                <w:sz w:val="18"/>
              </w:rPr>
            </w:pPr>
            <w:r>
              <w:rPr>
                <w:rFonts w:hint="eastAsia" w:ascii="黑体" w:eastAsia="黑体"/>
                <w:sz w:val="18"/>
              </w:rPr>
              <w:t>二级事项</w:t>
            </w:r>
          </w:p>
        </w:tc>
        <w:tc>
          <w:tcPr>
            <w:tcW w:w="2835" w:type="dxa"/>
            <w:vMerge w:val="continue"/>
            <w:tcBorders>
              <w:top w:val="nil"/>
            </w:tcBorders>
          </w:tcPr>
          <w:p>
            <w:pPr>
              <w:rPr>
                <w:sz w:val="2"/>
                <w:szCs w:val="2"/>
              </w:rPr>
            </w:pPr>
          </w:p>
        </w:tc>
        <w:tc>
          <w:tcPr>
            <w:tcW w:w="1693"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225" w:type="dxa"/>
            <w:vMerge w:val="continue"/>
            <w:tcBorders>
              <w:top w:val="nil"/>
            </w:tcBorders>
          </w:tcPr>
          <w:p>
            <w:pPr>
              <w:rPr>
                <w:sz w:val="2"/>
                <w:szCs w:val="2"/>
              </w:rPr>
            </w:pPr>
          </w:p>
        </w:tc>
        <w:tc>
          <w:tcPr>
            <w:tcW w:w="1295" w:type="dxa"/>
            <w:vMerge w:val="continue"/>
            <w:tcBorders>
              <w:top w:val="nil"/>
            </w:tcBorders>
          </w:tcPr>
          <w:p>
            <w:pPr>
              <w:rPr>
                <w:sz w:val="2"/>
                <w:szCs w:val="2"/>
              </w:rPr>
            </w:pPr>
          </w:p>
        </w:tc>
        <w:tc>
          <w:tcPr>
            <w:tcW w:w="720" w:type="dxa"/>
          </w:tcPr>
          <w:p>
            <w:pPr>
              <w:pStyle w:val="11"/>
              <w:spacing w:before="5"/>
              <w:rPr>
                <w:rFonts w:ascii="宋体"/>
                <w:sz w:val="15"/>
              </w:rPr>
            </w:pPr>
          </w:p>
          <w:p>
            <w:pPr>
              <w:pStyle w:val="11"/>
              <w:spacing w:line="324" w:lineRule="auto"/>
              <w:ind w:left="270" w:right="168" w:hanging="92"/>
              <w:rPr>
                <w:rFonts w:hint="eastAsia" w:ascii="黑体" w:eastAsia="黑体"/>
                <w:sz w:val="18"/>
              </w:rPr>
            </w:pPr>
            <w:r>
              <w:rPr>
                <w:rFonts w:hint="eastAsia" w:ascii="黑体" w:eastAsia="黑体"/>
                <w:sz w:val="18"/>
              </w:rPr>
              <w:t>全社会</w:t>
            </w:r>
          </w:p>
        </w:tc>
        <w:tc>
          <w:tcPr>
            <w:tcW w:w="720" w:type="dxa"/>
          </w:tcPr>
          <w:p>
            <w:pPr>
              <w:pStyle w:val="11"/>
              <w:spacing w:before="5"/>
              <w:rPr>
                <w:rFonts w:ascii="宋体"/>
                <w:sz w:val="15"/>
              </w:rPr>
            </w:pPr>
          </w:p>
          <w:p>
            <w:pPr>
              <w:pStyle w:val="11"/>
              <w:spacing w:line="324" w:lineRule="auto"/>
              <w:ind w:left="179" w:right="168"/>
              <w:rPr>
                <w:rFonts w:hint="eastAsia" w:ascii="黑体" w:eastAsia="黑体"/>
                <w:sz w:val="18"/>
              </w:rPr>
            </w:pPr>
            <w:r>
              <w:rPr>
                <w:rFonts w:hint="eastAsia" w:ascii="黑体" w:eastAsia="黑体"/>
                <w:sz w:val="18"/>
              </w:rPr>
              <w:t>特定群众</w:t>
            </w:r>
          </w:p>
        </w:tc>
        <w:tc>
          <w:tcPr>
            <w:tcW w:w="540" w:type="dxa"/>
          </w:tcPr>
          <w:p>
            <w:pPr>
              <w:pStyle w:val="11"/>
              <w:spacing w:before="5"/>
              <w:rPr>
                <w:rFonts w:ascii="宋体"/>
                <w:sz w:val="15"/>
              </w:rPr>
            </w:pPr>
          </w:p>
          <w:p>
            <w:pPr>
              <w:pStyle w:val="11"/>
              <w:spacing w:line="324" w:lineRule="auto"/>
              <w:ind w:left="179" w:right="168"/>
              <w:rPr>
                <w:rFonts w:hint="eastAsia" w:ascii="黑体" w:eastAsia="黑体"/>
                <w:sz w:val="18"/>
              </w:rPr>
            </w:pPr>
            <w:r>
              <w:rPr>
                <w:rFonts w:hint="eastAsia" w:ascii="黑体" w:eastAsia="黑体"/>
                <w:sz w:val="18"/>
              </w:rPr>
              <w:t>主动</w:t>
            </w:r>
          </w:p>
        </w:tc>
        <w:tc>
          <w:tcPr>
            <w:tcW w:w="720" w:type="dxa"/>
          </w:tcPr>
          <w:p>
            <w:pPr>
              <w:pStyle w:val="11"/>
              <w:spacing w:before="41" w:line="324" w:lineRule="auto"/>
              <w:ind w:left="179" w:right="168"/>
              <w:jc w:val="center"/>
              <w:rPr>
                <w:rFonts w:hint="eastAsia" w:ascii="黑体" w:eastAsia="黑体"/>
                <w:sz w:val="18"/>
              </w:rPr>
            </w:pPr>
            <w:r>
              <w:rPr>
                <w:rFonts w:hint="eastAsia" w:ascii="黑体" w:eastAsia="黑体"/>
                <w:sz w:val="18"/>
              </w:rPr>
              <w:t>依申请公</w:t>
            </w:r>
          </w:p>
          <w:p>
            <w:pPr>
              <w:pStyle w:val="11"/>
              <w:spacing w:before="2"/>
              <w:ind w:left="11"/>
              <w:jc w:val="center"/>
              <w:rPr>
                <w:rFonts w:hint="eastAsia" w:ascii="黑体" w:eastAsia="黑体"/>
                <w:sz w:val="18"/>
              </w:rPr>
            </w:pPr>
            <w:r>
              <w:rPr>
                <w:rFonts w:hint="eastAsia" w:ascii="黑体" w:eastAsia="黑体"/>
                <w:sz w:val="18"/>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7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7" w:line="324" w:lineRule="auto"/>
              <w:ind w:left="180" w:right="16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社会保险登记</w:t>
            </w:r>
          </w:p>
        </w:tc>
        <w:tc>
          <w:tcPr>
            <w:tcW w:w="1648"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9" w:line="324" w:lineRule="auto"/>
              <w:ind w:left="108" w:right="9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机关事业单位社会保险登记</w:t>
            </w:r>
          </w:p>
        </w:tc>
        <w:tc>
          <w:tcPr>
            <w:tcW w:w="2835" w:type="dxa"/>
          </w:tcPr>
          <w:p>
            <w:pPr>
              <w:pStyle w:val="11"/>
              <w:rPr>
                <w:rFonts w:hint="eastAsia" w:ascii="仿宋_GB2312" w:hAnsi="仿宋_GB2312" w:eastAsia="仿宋_GB2312" w:cs="仿宋_GB2312"/>
                <w:sz w:val="18"/>
                <w:szCs w:val="18"/>
              </w:rPr>
            </w:pPr>
          </w:p>
          <w:p>
            <w:pPr>
              <w:pStyle w:val="11"/>
              <w:spacing w:before="122" w:line="324" w:lineRule="auto"/>
              <w:ind w:left="106" w:right="16"/>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事项名称、事项简述、办理材料、办理方式、办理时限、结果送达、</w:t>
            </w:r>
            <w:r>
              <w:rPr>
                <w:rFonts w:hint="eastAsia" w:ascii="仿宋_GB2312" w:hAnsi="仿宋_GB2312" w:eastAsia="仿宋_GB2312" w:cs="仿宋_GB2312"/>
                <w:spacing w:val="-9"/>
                <w:sz w:val="18"/>
                <w:szCs w:val="18"/>
              </w:rPr>
              <w:t>收费依据及标准、办事时间、办理</w:t>
            </w:r>
            <w:r>
              <w:rPr>
                <w:rFonts w:hint="eastAsia" w:ascii="仿宋_GB2312" w:hAnsi="仿宋_GB2312" w:eastAsia="仿宋_GB2312" w:cs="仿宋_GB2312"/>
                <w:spacing w:val="-13"/>
                <w:sz w:val="18"/>
                <w:szCs w:val="18"/>
              </w:rPr>
              <w:t>机构及地点、咨询查询途径、监督投诉渠道</w:t>
            </w:r>
          </w:p>
        </w:tc>
        <w:tc>
          <w:tcPr>
            <w:tcW w:w="1693" w:type="dxa"/>
          </w:tcPr>
          <w:p>
            <w:pPr>
              <w:pStyle w:val="11"/>
              <w:spacing w:before="5"/>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lang w:eastAsia="zh-CN"/>
              </w:rPr>
              <w:t>《中华人民共和国政府信息公开条例》</w:t>
            </w:r>
            <w:r>
              <w:rPr>
                <w:rFonts w:hint="eastAsia" w:ascii="仿宋_GB2312" w:hAnsi="仿宋_GB2312" w:eastAsia="仿宋_GB2312" w:cs="仿宋_GB2312"/>
                <w:spacing w:val="-10"/>
                <w:sz w:val="18"/>
                <w:szCs w:val="18"/>
              </w:rPr>
              <w:t>、《 社会保险</w:t>
            </w:r>
            <w:r>
              <w:rPr>
                <w:rFonts w:hint="eastAsia" w:ascii="仿宋_GB2312" w:hAnsi="仿宋_GB2312" w:eastAsia="仿宋_GB2312" w:cs="仿宋_GB2312"/>
                <w:spacing w:val="-20"/>
                <w:sz w:val="18"/>
                <w:szCs w:val="18"/>
              </w:rPr>
              <w:t>法》、《国务院关于</w:t>
            </w:r>
            <w:r>
              <w:rPr>
                <w:rFonts w:hint="eastAsia" w:ascii="仿宋_GB2312" w:hAnsi="仿宋_GB2312" w:eastAsia="仿宋_GB2312" w:cs="仿宋_GB2312"/>
                <w:spacing w:val="2"/>
                <w:sz w:val="18"/>
                <w:szCs w:val="18"/>
              </w:rPr>
              <w:t>机关事业单位工作人员养老保险制度</w:t>
            </w:r>
            <w:r>
              <w:rPr>
                <w:rFonts w:hint="eastAsia" w:ascii="仿宋_GB2312" w:hAnsi="仿宋_GB2312" w:eastAsia="仿宋_GB2312" w:cs="仿宋_GB2312"/>
                <w:sz w:val="18"/>
                <w:szCs w:val="18"/>
              </w:rPr>
              <w:t>改革的决定》</w:t>
            </w:r>
          </w:p>
        </w:tc>
        <w:tc>
          <w:tcPr>
            <w:tcW w:w="1620" w:type="dxa"/>
          </w:tcPr>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07" w:right="96"/>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公开事项信息形成或变更之日起20 个工作日内公开</w:t>
            </w:r>
          </w:p>
        </w:tc>
        <w:tc>
          <w:tcPr>
            <w:tcW w:w="1225" w:type="dxa"/>
            <w:vAlign w:val="center"/>
          </w:tcPr>
          <w:p>
            <w:pPr>
              <w:spacing w:before="129" w:line="324" w:lineRule="auto"/>
              <w:ind w:left="0" w:leftChars="0" w:right="0" w:rightChars="0" w:firstLine="55"/>
              <w:jc w:val="center"/>
              <w:rPr>
                <w:sz w:val="18"/>
              </w:rPr>
            </w:pPr>
            <w:r>
              <w:rPr>
                <w:rFonts w:hint="eastAsia" w:ascii="仿宋_GB2312" w:eastAsia="仿宋_GB2312"/>
                <w:sz w:val="18"/>
                <w:lang w:eastAsia="zh-CN"/>
              </w:rPr>
              <w:t>乡镇政府、开发区管委会</w:t>
            </w:r>
          </w:p>
        </w:tc>
        <w:tc>
          <w:tcPr>
            <w:tcW w:w="1295" w:type="dxa"/>
          </w:tcPr>
          <w:p>
            <w:pPr>
              <w:pStyle w:val="11"/>
              <w:numPr>
                <w:ilvl w:val="0"/>
                <w:numId w:val="48"/>
              </w:numPr>
              <w:tabs>
                <w:tab w:val="left" w:pos="288"/>
              </w:tabs>
              <w:spacing w:before="4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48"/>
              </w:numPr>
              <w:tabs>
                <w:tab w:val="left" w:pos="333"/>
              </w:tabs>
              <w:spacing w:before="81" w:after="0" w:line="324" w:lineRule="auto"/>
              <w:ind w:left="106" w:right="96" w:firstLine="0"/>
              <w:jc w:val="left"/>
              <w:rPr>
                <w:rFonts w:hint="eastAsia" w:ascii="仿宋_GB2312" w:hAnsi="仿宋_GB2312" w:eastAsia="仿宋_GB2312"/>
                <w:sz w:val="18"/>
              </w:rPr>
            </w:pPr>
            <w:r>
              <w:rPr>
                <w:rFonts w:hint="eastAsia" w:ascii="仿宋_GB2312" w:hAnsi="仿宋_GB2312" w:eastAsia="仿宋_GB2312"/>
                <w:spacing w:val="-11"/>
                <w:sz w:val="18"/>
              </w:rPr>
              <w:t>政 务服 务</w:t>
            </w:r>
            <w:r>
              <w:rPr>
                <w:rFonts w:hint="eastAsia" w:ascii="仿宋_GB2312" w:hAnsi="仿宋_GB2312" w:eastAsia="仿宋_GB2312"/>
                <w:sz w:val="18"/>
              </w:rPr>
              <w:t>中心</w:t>
            </w:r>
          </w:p>
          <w:p>
            <w:pPr>
              <w:pStyle w:val="11"/>
              <w:numPr>
                <w:ilvl w:val="0"/>
                <w:numId w:val="48"/>
              </w:numPr>
              <w:tabs>
                <w:tab w:val="left" w:pos="288"/>
              </w:tabs>
              <w:spacing w:before="2" w:after="0" w:line="324" w:lineRule="auto"/>
              <w:ind w:left="106" w:right="96" w:firstLine="0"/>
              <w:jc w:val="left"/>
              <w:rPr>
                <w:rFonts w:hint="eastAsia" w:ascii="仿宋_GB2312" w:hAnsi="仿宋_GB2312" w:eastAsia="仿宋_GB2312"/>
                <w:sz w:val="18"/>
              </w:rPr>
            </w:pPr>
            <w:r>
              <w:rPr>
                <w:rFonts w:hint="eastAsia" w:ascii="仿宋_GB2312" w:hAnsi="仿宋_GB2312" w:eastAsia="仿宋_GB2312"/>
                <w:spacing w:val="-4"/>
                <w:sz w:val="18"/>
              </w:rPr>
              <w:t>社区、村街</w:t>
            </w:r>
            <w:r>
              <w:rPr>
                <w:rFonts w:hint="eastAsia" w:ascii="仿宋_GB2312" w:hAnsi="仿宋_GB2312" w:eastAsia="仿宋_GB2312"/>
                <w:sz w:val="18"/>
              </w:rPr>
              <w:t>公示栏</w:t>
            </w:r>
          </w:p>
          <w:p>
            <w:pPr>
              <w:pStyle w:val="11"/>
              <w:numPr>
                <w:ilvl w:val="0"/>
                <w:numId w:val="48"/>
              </w:numPr>
              <w:tabs>
                <w:tab w:val="left" w:pos="333"/>
              </w:tabs>
              <w:spacing w:before="1" w:after="0" w:line="240" w:lineRule="auto"/>
              <w:ind w:left="332" w:right="0" w:hanging="227"/>
              <w:jc w:val="left"/>
              <w:rPr>
                <w:rFonts w:hint="eastAsia" w:ascii="仿宋_GB2312" w:hAnsi="仿宋_GB2312" w:eastAsia="仿宋_GB2312"/>
                <w:sz w:val="18"/>
              </w:rPr>
            </w:pPr>
            <w:r>
              <w:rPr>
                <w:rFonts w:hint="eastAsia" w:ascii="仿宋_GB2312" w:hAnsi="仿宋_GB2312" w:eastAsia="仿宋_GB2312"/>
                <w:spacing w:val="-9"/>
                <w:sz w:val="18"/>
              </w:rPr>
              <w:t>信 用中 国</w:t>
            </w:r>
          </w:p>
          <w:p>
            <w:pPr>
              <w:pStyle w:val="11"/>
              <w:spacing w:before="81"/>
              <w:ind w:left="106"/>
              <w:rPr>
                <w:rFonts w:hint="eastAsia" w:ascii="仿宋_GB2312" w:eastAsia="仿宋_GB2312"/>
                <w:sz w:val="18"/>
              </w:rPr>
            </w:pPr>
            <w:r>
              <w:rPr>
                <w:rFonts w:hint="eastAsia" w:ascii="仿宋_GB2312" w:eastAsia="仿宋_GB2312"/>
                <w:sz w:val="18"/>
              </w:rPr>
              <w:t>网站</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ind w:left="270"/>
              <w:rPr>
                <w:sz w:val="18"/>
              </w:rPr>
            </w:pPr>
            <w:r>
              <w:rPr>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ind w:left="9"/>
              <w:jc w:val="center"/>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spacing w:line="324" w:lineRule="auto"/>
              <w:ind w:left="108" w:right="94"/>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工程建设项目办理工伤保险参保登记</w:t>
            </w:r>
          </w:p>
        </w:tc>
        <w:tc>
          <w:tcPr>
            <w:tcW w:w="2835" w:type="dxa"/>
          </w:tcPr>
          <w:p>
            <w:pPr>
              <w:pStyle w:val="11"/>
              <w:rPr>
                <w:rFonts w:hint="eastAsia" w:ascii="仿宋_GB2312" w:hAnsi="仿宋_GB2312" w:eastAsia="仿宋_GB2312" w:cs="仿宋_GB2312"/>
                <w:sz w:val="18"/>
                <w:szCs w:val="18"/>
              </w:rPr>
            </w:pPr>
          </w:p>
          <w:p>
            <w:pPr>
              <w:pStyle w:val="11"/>
              <w:spacing w:before="122" w:line="324" w:lineRule="auto"/>
              <w:ind w:left="106" w:right="16"/>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事项名称、事项简述、办理材料、办理方式、办理时限、结果送达、</w:t>
            </w:r>
            <w:r>
              <w:rPr>
                <w:rFonts w:hint="eastAsia" w:ascii="仿宋_GB2312" w:hAnsi="仿宋_GB2312" w:eastAsia="仿宋_GB2312" w:cs="仿宋_GB2312"/>
                <w:spacing w:val="-9"/>
                <w:sz w:val="18"/>
                <w:szCs w:val="18"/>
              </w:rPr>
              <w:t>收费依据及标准、办事时间、办理</w:t>
            </w:r>
            <w:r>
              <w:rPr>
                <w:rFonts w:hint="eastAsia" w:ascii="仿宋_GB2312" w:hAnsi="仿宋_GB2312" w:eastAsia="仿宋_GB2312" w:cs="仿宋_GB2312"/>
                <w:spacing w:val="-13"/>
                <w:sz w:val="18"/>
                <w:szCs w:val="18"/>
              </w:rPr>
              <w:t>机构及地点、咨询查询途径、监督投诉渠道</w:t>
            </w:r>
          </w:p>
        </w:tc>
        <w:tc>
          <w:tcPr>
            <w:tcW w:w="1693" w:type="dxa"/>
          </w:tcPr>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lang w:eastAsia="zh-CN"/>
              </w:rPr>
              <w:t>《中华人民共和国政府信息公开条例》</w:t>
            </w:r>
            <w:r>
              <w:rPr>
                <w:rFonts w:hint="eastAsia" w:ascii="仿宋_GB2312" w:hAnsi="仿宋_GB2312" w:eastAsia="仿宋_GB2312" w:cs="仿宋_GB2312"/>
                <w:spacing w:val="-10"/>
                <w:sz w:val="18"/>
                <w:szCs w:val="18"/>
              </w:rPr>
              <w:t>、《 社会保险</w:t>
            </w:r>
            <w:r>
              <w:rPr>
                <w:rFonts w:hint="eastAsia" w:ascii="仿宋_GB2312" w:hAnsi="仿宋_GB2312" w:eastAsia="仿宋_GB2312" w:cs="仿宋_GB2312"/>
                <w:spacing w:val="-20"/>
                <w:sz w:val="18"/>
                <w:szCs w:val="18"/>
              </w:rPr>
              <w:t>法》、《社会保险费</w:t>
            </w:r>
            <w:r>
              <w:rPr>
                <w:rFonts w:hint="eastAsia" w:ascii="仿宋_GB2312" w:hAnsi="仿宋_GB2312" w:eastAsia="仿宋_GB2312" w:cs="仿宋_GB2312"/>
                <w:sz w:val="18"/>
                <w:szCs w:val="18"/>
              </w:rPr>
              <w:t>征缴暂行条例》</w:t>
            </w:r>
          </w:p>
        </w:tc>
        <w:tc>
          <w:tcPr>
            <w:tcW w:w="1620" w:type="dxa"/>
          </w:tcPr>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07" w:right="96"/>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公开事项信息形成或变更之日起20 个工作日内公开</w:t>
            </w:r>
          </w:p>
        </w:tc>
        <w:tc>
          <w:tcPr>
            <w:tcW w:w="1225" w:type="dxa"/>
            <w:vAlign w:val="center"/>
          </w:tcPr>
          <w:p>
            <w:pPr>
              <w:spacing w:before="129" w:line="324" w:lineRule="auto"/>
              <w:ind w:left="0" w:leftChars="0" w:right="0" w:rightChars="0" w:firstLine="55"/>
              <w:jc w:val="center"/>
              <w:rPr>
                <w:sz w:val="18"/>
              </w:rPr>
            </w:pPr>
            <w:r>
              <w:rPr>
                <w:rFonts w:hint="eastAsia" w:ascii="仿宋_GB2312" w:eastAsia="仿宋_GB2312"/>
                <w:sz w:val="18"/>
                <w:lang w:eastAsia="zh-CN"/>
              </w:rPr>
              <w:t>乡镇政府、开发区管委会</w:t>
            </w:r>
          </w:p>
        </w:tc>
        <w:tc>
          <w:tcPr>
            <w:tcW w:w="1295" w:type="dxa"/>
          </w:tcPr>
          <w:p>
            <w:pPr>
              <w:pStyle w:val="11"/>
              <w:numPr>
                <w:ilvl w:val="0"/>
                <w:numId w:val="49"/>
              </w:numPr>
              <w:tabs>
                <w:tab w:val="left" w:pos="288"/>
              </w:tabs>
              <w:spacing w:before="4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49"/>
              </w:numPr>
              <w:tabs>
                <w:tab w:val="left" w:pos="333"/>
              </w:tabs>
              <w:spacing w:before="82" w:after="0" w:line="324" w:lineRule="auto"/>
              <w:ind w:left="106" w:right="96" w:firstLine="0"/>
              <w:jc w:val="left"/>
              <w:rPr>
                <w:rFonts w:hint="eastAsia" w:ascii="仿宋_GB2312" w:hAnsi="仿宋_GB2312" w:eastAsia="仿宋_GB2312"/>
                <w:sz w:val="18"/>
              </w:rPr>
            </w:pPr>
            <w:r>
              <w:rPr>
                <w:rFonts w:hint="eastAsia" w:ascii="仿宋_GB2312" w:hAnsi="仿宋_GB2312" w:eastAsia="仿宋_GB2312"/>
                <w:spacing w:val="-11"/>
                <w:sz w:val="18"/>
              </w:rPr>
              <w:t>政 务服 务</w:t>
            </w:r>
            <w:r>
              <w:rPr>
                <w:rFonts w:hint="eastAsia" w:ascii="仿宋_GB2312" w:hAnsi="仿宋_GB2312" w:eastAsia="仿宋_GB2312"/>
                <w:sz w:val="18"/>
              </w:rPr>
              <w:t>中心</w:t>
            </w:r>
          </w:p>
          <w:p>
            <w:pPr>
              <w:pStyle w:val="11"/>
              <w:numPr>
                <w:ilvl w:val="0"/>
                <w:numId w:val="49"/>
              </w:numPr>
              <w:tabs>
                <w:tab w:val="left" w:pos="288"/>
              </w:tabs>
              <w:spacing w:before="1" w:after="0" w:line="324" w:lineRule="auto"/>
              <w:ind w:left="106" w:right="96" w:firstLine="0"/>
              <w:jc w:val="left"/>
              <w:rPr>
                <w:rFonts w:hint="eastAsia" w:ascii="仿宋_GB2312" w:hAnsi="仿宋_GB2312" w:eastAsia="仿宋_GB2312"/>
                <w:sz w:val="18"/>
              </w:rPr>
            </w:pPr>
            <w:r>
              <w:rPr>
                <w:rFonts w:hint="eastAsia" w:ascii="仿宋_GB2312" w:hAnsi="仿宋_GB2312" w:eastAsia="仿宋_GB2312"/>
                <w:spacing w:val="-4"/>
                <w:sz w:val="18"/>
              </w:rPr>
              <w:t>社区、村街</w:t>
            </w:r>
            <w:r>
              <w:rPr>
                <w:rFonts w:hint="eastAsia" w:ascii="仿宋_GB2312" w:hAnsi="仿宋_GB2312" w:eastAsia="仿宋_GB2312"/>
                <w:sz w:val="18"/>
              </w:rPr>
              <w:t>公示栏</w:t>
            </w:r>
          </w:p>
          <w:p>
            <w:pPr>
              <w:pStyle w:val="11"/>
              <w:numPr>
                <w:ilvl w:val="0"/>
                <w:numId w:val="49"/>
              </w:numPr>
              <w:tabs>
                <w:tab w:val="left" w:pos="333"/>
              </w:tabs>
              <w:spacing w:before="1" w:after="0" w:line="240" w:lineRule="auto"/>
              <w:ind w:left="332" w:right="0" w:hanging="227"/>
              <w:jc w:val="left"/>
              <w:rPr>
                <w:rFonts w:hint="eastAsia" w:ascii="仿宋_GB2312" w:hAnsi="仿宋_GB2312" w:eastAsia="仿宋_GB2312"/>
                <w:sz w:val="18"/>
              </w:rPr>
            </w:pPr>
            <w:r>
              <w:rPr>
                <w:rFonts w:hint="eastAsia" w:ascii="仿宋_GB2312" w:hAnsi="仿宋_GB2312" w:eastAsia="仿宋_GB2312"/>
                <w:spacing w:val="-9"/>
                <w:sz w:val="18"/>
              </w:rPr>
              <w:t>信 用中 国</w:t>
            </w:r>
          </w:p>
          <w:p>
            <w:pPr>
              <w:pStyle w:val="11"/>
              <w:spacing w:before="82"/>
              <w:ind w:left="106"/>
              <w:rPr>
                <w:rFonts w:hint="eastAsia" w:ascii="仿宋_GB2312" w:eastAsia="仿宋_GB2312"/>
                <w:sz w:val="18"/>
              </w:rPr>
            </w:pPr>
            <w:r>
              <w:rPr>
                <w:rFonts w:hint="eastAsia" w:ascii="仿宋_GB2312" w:eastAsia="仿宋_GB2312"/>
                <w:sz w:val="18"/>
              </w:rPr>
              <w:t>网站</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ind w:left="270"/>
              <w:rPr>
                <w:sz w:val="18"/>
              </w:rPr>
            </w:pPr>
            <w:r>
              <w:rPr>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ind w:left="9"/>
              <w:jc w:val="center"/>
              <w:rPr>
                <w:sz w:val="18"/>
              </w:rPr>
            </w:pPr>
            <w:r>
              <w:rPr>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4864"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6" name="文本框 22"/>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2" o:spid="_x0000_s1026" o:spt="202" type="#_x0000_t202" style="position:absolute;left:0pt;margin-left:39.55pt;margin-top:444.7pt;height:58pt;width:18pt;mso-position-horizontal-relative:page;mso-position-vertical-relative:page;z-index:251684864;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Irqg/a/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276" w:type="dxa"/>
        <w:tblInd w:w="26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648"/>
        <w:gridCol w:w="2835"/>
        <w:gridCol w:w="1693"/>
        <w:gridCol w:w="1620"/>
        <w:gridCol w:w="1225"/>
        <w:gridCol w:w="1295"/>
        <w:gridCol w:w="720"/>
        <w:gridCol w:w="72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6"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3</w:t>
            </w:r>
          </w:p>
        </w:tc>
        <w:tc>
          <w:tcPr>
            <w:tcW w:w="720" w:type="dxa"/>
          </w:tcPr>
          <w:p>
            <w:pPr>
              <w:pStyle w:val="11"/>
              <w:spacing w:before="5"/>
              <w:rPr>
                <w:rFonts w:hint="eastAsia" w:ascii="仿宋_GB2312" w:hAnsi="仿宋_GB2312" w:eastAsia="仿宋_GB2312" w:cs="仿宋_GB2312"/>
                <w:sz w:val="18"/>
                <w:szCs w:val="18"/>
              </w:rPr>
            </w:pPr>
          </w:p>
          <w:p>
            <w:pPr>
              <w:pStyle w:val="11"/>
              <w:spacing w:line="324" w:lineRule="auto"/>
              <w:ind w:left="180" w:right="16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社会保险参保信息维护</w:t>
            </w:r>
          </w:p>
        </w:tc>
        <w:tc>
          <w:tcPr>
            <w:tcW w:w="1648"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5" w:line="324" w:lineRule="auto"/>
              <w:ind w:left="108" w:right="9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养老保险待遇发放账户维护申请</w:t>
            </w:r>
          </w:p>
        </w:tc>
        <w:tc>
          <w:tcPr>
            <w:tcW w:w="2835" w:type="dxa"/>
          </w:tcPr>
          <w:p>
            <w:pPr>
              <w:pStyle w:val="11"/>
              <w:spacing w:before="5"/>
              <w:rPr>
                <w:rFonts w:hint="eastAsia" w:ascii="仿宋_GB2312" w:hAnsi="仿宋_GB2312" w:eastAsia="仿宋_GB2312" w:cs="仿宋_GB2312"/>
                <w:sz w:val="18"/>
                <w:szCs w:val="18"/>
              </w:rPr>
            </w:pPr>
          </w:p>
          <w:p>
            <w:pPr>
              <w:pStyle w:val="11"/>
              <w:spacing w:line="324" w:lineRule="auto"/>
              <w:ind w:left="106" w:right="16"/>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事项名称、事项简述、办理材料、办理方式、办理时限、结果送达、</w:t>
            </w:r>
            <w:r>
              <w:rPr>
                <w:rFonts w:hint="eastAsia" w:ascii="仿宋_GB2312" w:hAnsi="仿宋_GB2312" w:eastAsia="仿宋_GB2312" w:cs="仿宋_GB2312"/>
                <w:spacing w:val="-9"/>
                <w:sz w:val="18"/>
                <w:szCs w:val="18"/>
              </w:rPr>
              <w:t>收费依据及标准、办事时间、办理</w:t>
            </w:r>
            <w:r>
              <w:rPr>
                <w:rFonts w:hint="eastAsia" w:ascii="仿宋_GB2312" w:hAnsi="仿宋_GB2312" w:eastAsia="仿宋_GB2312" w:cs="仿宋_GB2312"/>
                <w:spacing w:val="-13"/>
                <w:sz w:val="18"/>
                <w:szCs w:val="18"/>
              </w:rPr>
              <w:t>机构及地点、咨询查询途径、监督投诉渠道</w:t>
            </w:r>
          </w:p>
        </w:tc>
        <w:tc>
          <w:tcPr>
            <w:tcW w:w="1693"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lang w:eastAsia="zh-CN"/>
              </w:rPr>
              <w:t>《中华人民共和国政府信息公开条例》</w:t>
            </w:r>
            <w:r>
              <w:rPr>
                <w:rFonts w:hint="eastAsia" w:ascii="仿宋_GB2312" w:hAnsi="仿宋_GB2312" w:eastAsia="仿宋_GB2312" w:cs="仿宋_GB2312"/>
                <w:spacing w:val="-10"/>
                <w:sz w:val="18"/>
                <w:szCs w:val="18"/>
              </w:rPr>
              <w:t>、《 社会保险</w:t>
            </w:r>
            <w:r>
              <w:rPr>
                <w:rFonts w:hint="eastAsia" w:ascii="仿宋_GB2312" w:hAnsi="仿宋_GB2312" w:eastAsia="仿宋_GB2312" w:cs="仿宋_GB2312"/>
                <w:spacing w:val="-20"/>
                <w:sz w:val="18"/>
                <w:szCs w:val="18"/>
              </w:rPr>
              <w:t>法》、《社会保险费</w:t>
            </w:r>
            <w:r>
              <w:rPr>
                <w:rFonts w:hint="eastAsia" w:ascii="仿宋_GB2312" w:hAnsi="仿宋_GB2312" w:eastAsia="仿宋_GB2312" w:cs="仿宋_GB2312"/>
                <w:sz w:val="18"/>
                <w:szCs w:val="18"/>
              </w:rPr>
              <w:t>征缴暂行条例》</w:t>
            </w:r>
          </w:p>
        </w:tc>
        <w:tc>
          <w:tcPr>
            <w:tcW w:w="16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line="324" w:lineRule="auto"/>
              <w:ind w:left="107" w:right="96"/>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公开事项信息形成或变更之日起20 个工作日内公开</w:t>
            </w:r>
          </w:p>
        </w:tc>
        <w:tc>
          <w:tcPr>
            <w:tcW w:w="1225" w:type="dxa"/>
            <w:vAlign w:val="center"/>
          </w:tcPr>
          <w:p>
            <w:pPr>
              <w:pStyle w:val="11"/>
              <w:spacing w:before="105" w:line="324" w:lineRule="auto"/>
              <w:ind w:left="107" w:right="150" w:firstLine="55"/>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295" w:type="dxa"/>
          </w:tcPr>
          <w:p>
            <w:pPr>
              <w:pStyle w:val="11"/>
              <w:spacing w:before="5"/>
              <w:rPr>
                <w:rFonts w:hint="eastAsia" w:ascii="仿宋_GB2312" w:hAnsi="仿宋_GB2312" w:eastAsia="仿宋_GB2312" w:cs="仿宋_GB2312"/>
                <w:sz w:val="18"/>
                <w:szCs w:val="18"/>
              </w:rPr>
            </w:pPr>
          </w:p>
          <w:p>
            <w:pPr>
              <w:pStyle w:val="11"/>
              <w:numPr>
                <w:ilvl w:val="0"/>
                <w:numId w:val="50"/>
              </w:numPr>
              <w:tabs>
                <w:tab w:val="left" w:pos="288"/>
              </w:tabs>
              <w:spacing w:before="0"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50"/>
              </w:numPr>
              <w:tabs>
                <w:tab w:val="left" w:pos="333"/>
              </w:tabs>
              <w:spacing w:before="81"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1"/>
                <w:sz w:val="18"/>
                <w:szCs w:val="18"/>
              </w:rPr>
              <w:t>政 务服 务</w:t>
            </w:r>
            <w:r>
              <w:rPr>
                <w:rFonts w:hint="eastAsia" w:ascii="仿宋_GB2312" w:hAnsi="仿宋_GB2312" w:eastAsia="仿宋_GB2312" w:cs="仿宋_GB2312"/>
                <w:sz w:val="18"/>
                <w:szCs w:val="18"/>
              </w:rPr>
              <w:t>中心</w:t>
            </w:r>
          </w:p>
          <w:p>
            <w:pPr>
              <w:pStyle w:val="11"/>
              <w:numPr>
                <w:ilvl w:val="0"/>
                <w:numId w:val="50"/>
              </w:numPr>
              <w:tabs>
                <w:tab w:val="left" w:pos="288"/>
              </w:tabs>
              <w:spacing w:before="2"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社区、村街</w:t>
            </w:r>
            <w:r>
              <w:rPr>
                <w:rFonts w:hint="eastAsia" w:ascii="仿宋_GB2312" w:hAnsi="仿宋_GB2312" w:eastAsia="仿宋_GB2312" w:cs="仿宋_GB2312"/>
                <w:sz w:val="18"/>
                <w:szCs w:val="18"/>
              </w:rPr>
              <w:t>公示栏</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tcPr>
          <w:p>
            <w:pPr>
              <w:pStyle w:val="11"/>
              <w:spacing w:before="40"/>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4</w:t>
            </w:r>
          </w:p>
        </w:tc>
        <w:tc>
          <w:tcPr>
            <w:tcW w:w="7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2" w:line="324" w:lineRule="auto"/>
              <w:ind w:left="180" w:right="16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失业保险服务</w:t>
            </w:r>
          </w:p>
        </w:tc>
        <w:tc>
          <w:tcPr>
            <w:tcW w:w="1648" w:type="dxa"/>
          </w:tcPr>
          <w:p>
            <w:pPr>
              <w:pStyle w:val="11"/>
              <w:spacing w:before="40"/>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失业保险金申领</w:t>
            </w:r>
          </w:p>
        </w:tc>
        <w:tc>
          <w:tcPr>
            <w:tcW w:w="283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6" w:right="16"/>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事项名称、事项简述、办理材料、办理方式、办理时限、结果送达、</w:t>
            </w:r>
            <w:r>
              <w:rPr>
                <w:rFonts w:hint="eastAsia" w:ascii="仿宋_GB2312" w:hAnsi="仿宋_GB2312" w:eastAsia="仿宋_GB2312" w:cs="仿宋_GB2312"/>
                <w:spacing w:val="-9"/>
                <w:sz w:val="18"/>
                <w:szCs w:val="18"/>
              </w:rPr>
              <w:t>收费依据及标准、办事时间、办理</w:t>
            </w:r>
            <w:r>
              <w:rPr>
                <w:rFonts w:hint="eastAsia" w:ascii="仿宋_GB2312" w:hAnsi="仿宋_GB2312" w:eastAsia="仿宋_GB2312" w:cs="仿宋_GB2312"/>
                <w:spacing w:val="-13"/>
                <w:sz w:val="18"/>
                <w:szCs w:val="18"/>
              </w:rPr>
              <w:t>机构及地点、咨询查询途径、监督投诉渠道</w:t>
            </w:r>
          </w:p>
        </w:tc>
        <w:tc>
          <w:tcPr>
            <w:tcW w:w="1693"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lang w:eastAsia="zh-CN"/>
              </w:rPr>
              <w:t>《中华人民共和国政府信息公开条例》</w:t>
            </w:r>
            <w:r>
              <w:rPr>
                <w:rFonts w:hint="eastAsia" w:ascii="仿宋_GB2312" w:hAnsi="仿宋_GB2312" w:eastAsia="仿宋_GB2312" w:cs="仿宋_GB2312"/>
                <w:spacing w:val="-10"/>
                <w:sz w:val="18"/>
                <w:szCs w:val="18"/>
              </w:rPr>
              <w:t>、《 社会保险</w:t>
            </w:r>
            <w:r>
              <w:rPr>
                <w:rFonts w:hint="eastAsia" w:ascii="仿宋_GB2312" w:hAnsi="仿宋_GB2312" w:eastAsia="仿宋_GB2312" w:cs="仿宋_GB2312"/>
                <w:spacing w:val="-20"/>
                <w:sz w:val="18"/>
                <w:szCs w:val="18"/>
              </w:rPr>
              <w:t>法》、《失业保险条</w:t>
            </w:r>
            <w:r>
              <w:rPr>
                <w:rFonts w:hint="eastAsia" w:ascii="仿宋_GB2312" w:hAnsi="仿宋_GB2312" w:eastAsia="仿宋_GB2312" w:cs="仿宋_GB2312"/>
                <w:sz w:val="18"/>
                <w:szCs w:val="18"/>
              </w:rPr>
              <w:t>例》</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7" w:right="96"/>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公开事项信息形成或变更之日起20 个工作日内公开</w:t>
            </w:r>
          </w:p>
        </w:tc>
        <w:tc>
          <w:tcPr>
            <w:tcW w:w="1225" w:type="dxa"/>
            <w:vMerge w:val="restart"/>
            <w:vAlign w:val="center"/>
          </w:tcPr>
          <w:p>
            <w:pPr>
              <w:pStyle w:val="11"/>
              <w:spacing w:line="324" w:lineRule="auto"/>
              <w:ind w:left="107" w:right="150" w:firstLine="55"/>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29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51"/>
              </w:numPr>
              <w:tabs>
                <w:tab w:val="left" w:pos="288"/>
              </w:tabs>
              <w:spacing w:before="129"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51"/>
              </w:numPr>
              <w:tabs>
                <w:tab w:val="left" w:pos="333"/>
              </w:tabs>
              <w:spacing w:before="81"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1"/>
                <w:sz w:val="18"/>
                <w:szCs w:val="18"/>
              </w:rPr>
              <w:t>政 务服 务</w:t>
            </w:r>
            <w:r>
              <w:rPr>
                <w:rFonts w:hint="eastAsia" w:ascii="仿宋_GB2312" w:hAnsi="仿宋_GB2312" w:eastAsia="仿宋_GB2312" w:cs="仿宋_GB2312"/>
                <w:sz w:val="18"/>
                <w:szCs w:val="18"/>
              </w:rPr>
              <w:t>中心</w:t>
            </w:r>
          </w:p>
          <w:p>
            <w:pPr>
              <w:pStyle w:val="11"/>
              <w:numPr>
                <w:ilvl w:val="0"/>
                <w:numId w:val="51"/>
              </w:numPr>
              <w:tabs>
                <w:tab w:val="left" w:pos="288"/>
              </w:tabs>
              <w:spacing w:before="1"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社区、村街</w:t>
            </w:r>
            <w:r>
              <w:rPr>
                <w:rFonts w:hint="eastAsia" w:ascii="仿宋_GB2312" w:hAnsi="仿宋_GB2312" w:eastAsia="仿宋_GB2312" w:cs="仿宋_GB2312"/>
                <w:sz w:val="18"/>
                <w:szCs w:val="18"/>
              </w:rPr>
              <w:t>公示栏</w:t>
            </w:r>
          </w:p>
        </w:tc>
        <w:tc>
          <w:tcPr>
            <w:tcW w:w="720" w:type="dxa"/>
          </w:tcPr>
          <w:p>
            <w:pPr>
              <w:pStyle w:val="11"/>
              <w:spacing w:before="40"/>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spacing w:before="40"/>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540" w:type="dxa"/>
          </w:tcPr>
          <w:p>
            <w:pPr>
              <w:pStyle w:val="11"/>
              <w:spacing w:before="2"/>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5</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42"/>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丧葬补助金和抚</w:t>
            </w:r>
          </w:p>
          <w:p>
            <w:pPr>
              <w:pStyle w:val="11"/>
              <w:spacing w:before="8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恤金申领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vAlign w:val="center"/>
          </w:tcPr>
          <w:p>
            <w:pPr>
              <w:jc w:val="cente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spacing w:before="2"/>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spacing w:before="2"/>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540" w:type="dxa"/>
          </w:tcPr>
          <w:p>
            <w:pPr>
              <w:pStyle w:val="11"/>
              <w:spacing w:before="2"/>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6</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4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职业培训补贴申</w:t>
            </w:r>
          </w:p>
          <w:p>
            <w:pPr>
              <w:pStyle w:val="11"/>
              <w:spacing w:before="82"/>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vAlign w:val="center"/>
          </w:tcPr>
          <w:p>
            <w:pPr>
              <w:jc w:val="cente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spacing w:before="2"/>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spacing w:before="2"/>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trPr>
        <w:tc>
          <w:tcPr>
            <w:tcW w:w="540" w:type="dxa"/>
          </w:tcPr>
          <w:p>
            <w:pPr>
              <w:pStyle w:val="11"/>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7</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63"/>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职业介绍补贴申</w:t>
            </w:r>
          </w:p>
          <w:p>
            <w:pPr>
              <w:pStyle w:val="11"/>
              <w:spacing w:before="8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vAlign w:val="center"/>
          </w:tcPr>
          <w:p>
            <w:pPr>
              <w:jc w:val="cente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tcPr>
          <w:p>
            <w:pPr>
              <w:pStyle w:val="11"/>
              <w:rPr>
                <w:rFonts w:hint="eastAsia" w:ascii="仿宋_GB2312" w:hAnsi="仿宋_GB2312" w:eastAsia="仿宋_GB2312" w:cs="仿宋_GB2312"/>
                <w:sz w:val="18"/>
                <w:szCs w:val="18"/>
              </w:rPr>
            </w:pPr>
          </w:p>
          <w:p>
            <w:pPr>
              <w:pStyle w:val="11"/>
              <w:spacing w:before="145"/>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8</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40"/>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农民合同制工人</w:t>
            </w:r>
          </w:p>
          <w:p>
            <w:pPr>
              <w:pStyle w:val="11"/>
              <w:spacing w:before="2" w:line="310" w:lineRule="atLeast"/>
              <w:ind w:left="108" w:right="9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一次性生活补助申领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vAlign w:val="center"/>
          </w:tcPr>
          <w:p>
            <w:pPr>
              <w:jc w:val="cente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p>
            <w:pPr>
              <w:pStyle w:val="11"/>
              <w:spacing w:before="145"/>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rPr>
                <w:rFonts w:hint="eastAsia" w:ascii="仿宋_GB2312" w:hAnsi="仿宋_GB2312" w:eastAsia="仿宋_GB2312" w:cs="仿宋_GB2312"/>
                <w:sz w:val="18"/>
                <w:szCs w:val="18"/>
              </w:rPr>
            </w:pPr>
          </w:p>
          <w:p>
            <w:pPr>
              <w:pStyle w:val="11"/>
              <w:spacing w:before="145"/>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8" w:hRule="atLeast"/>
        </w:trPr>
        <w:tc>
          <w:tcPr>
            <w:tcW w:w="540" w:type="dxa"/>
          </w:tcPr>
          <w:p>
            <w:pPr>
              <w:pStyle w:val="11"/>
              <w:spacing w:before="9"/>
              <w:rPr>
                <w:rFonts w:hint="eastAsia" w:ascii="仿宋_GB2312" w:hAnsi="仿宋_GB2312" w:eastAsia="仿宋_GB2312" w:cs="仿宋_GB2312"/>
                <w:sz w:val="18"/>
                <w:szCs w:val="18"/>
              </w:rPr>
            </w:pPr>
          </w:p>
          <w:p>
            <w:pPr>
              <w:pStyle w:val="11"/>
              <w:ind w:right="43"/>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9</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129" w:line="324" w:lineRule="auto"/>
              <w:ind w:left="108" w:right="9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代缴基本医疗保险费</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vAlign w:val="center"/>
          </w:tcPr>
          <w:p>
            <w:pPr>
              <w:jc w:val="cente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spacing w:before="9"/>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spacing w:before="9"/>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540" w:type="dxa"/>
          </w:tcPr>
          <w:p>
            <w:pPr>
              <w:pStyle w:val="11"/>
              <w:rPr>
                <w:rFonts w:hint="eastAsia" w:ascii="仿宋_GB2312" w:hAnsi="仿宋_GB2312" w:eastAsia="仿宋_GB2312" w:cs="仿宋_GB2312"/>
                <w:sz w:val="18"/>
                <w:szCs w:val="18"/>
              </w:rPr>
            </w:pPr>
          </w:p>
          <w:p>
            <w:pPr>
              <w:pStyle w:val="1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10</w:t>
            </w:r>
          </w:p>
        </w:tc>
        <w:tc>
          <w:tcPr>
            <w:tcW w:w="720" w:type="dxa"/>
            <w:vMerge w:val="restart"/>
          </w:tcPr>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80" w:right="16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失业保险服务</w:t>
            </w:r>
          </w:p>
        </w:tc>
        <w:tc>
          <w:tcPr>
            <w:tcW w:w="1648" w:type="dxa"/>
          </w:tcPr>
          <w:p>
            <w:pPr>
              <w:pStyle w:val="11"/>
              <w:spacing w:before="40"/>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失业保险关系转</w:t>
            </w:r>
          </w:p>
          <w:p>
            <w:pPr>
              <w:pStyle w:val="11"/>
              <w:spacing w:before="8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移接续</w:t>
            </w:r>
          </w:p>
        </w:tc>
        <w:tc>
          <w:tcPr>
            <w:tcW w:w="2835" w:type="dxa"/>
            <w:vMerge w:val="restart"/>
          </w:tcPr>
          <w:p>
            <w:pPr>
              <w:pStyle w:val="11"/>
              <w:rPr>
                <w:rFonts w:hint="eastAsia" w:ascii="仿宋_GB2312" w:hAnsi="仿宋_GB2312" w:eastAsia="仿宋_GB2312" w:cs="仿宋_GB2312"/>
                <w:sz w:val="18"/>
                <w:szCs w:val="18"/>
              </w:rPr>
            </w:pPr>
          </w:p>
          <w:p>
            <w:pPr>
              <w:pStyle w:val="11"/>
              <w:spacing w:before="145" w:line="324" w:lineRule="auto"/>
              <w:ind w:left="106" w:right="16"/>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事项名称、事项简述、办理材料、办理方式、办理时限、结果送达、</w:t>
            </w:r>
            <w:r>
              <w:rPr>
                <w:rFonts w:hint="eastAsia" w:ascii="仿宋_GB2312" w:hAnsi="仿宋_GB2312" w:eastAsia="仿宋_GB2312" w:cs="仿宋_GB2312"/>
                <w:spacing w:val="-9"/>
                <w:sz w:val="18"/>
                <w:szCs w:val="18"/>
              </w:rPr>
              <w:t>收费依据及标准、办事时间、办理</w:t>
            </w:r>
            <w:r>
              <w:rPr>
                <w:rFonts w:hint="eastAsia" w:ascii="仿宋_GB2312" w:hAnsi="仿宋_GB2312" w:eastAsia="仿宋_GB2312" w:cs="仿宋_GB2312"/>
                <w:spacing w:val="-13"/>
                <w:sz w:val="18"/>
                <w:szCs w:val="18"/>
              </w:rPr>
              <w:t>机构及地点、咨询查询途径、监督投诉渠道</w:t>
            </w:r>
          </w:p>
        </w:tc>
        <w:tc>
          <w:tcPr>
            <w:tcW w:w="1693" w:type="dxa"/>
            <w:vMerge w:val="restart"/>
          </w:tcPr>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lang w:eastAsia="zh-CN"/>
              </w:rPr>
              <w:t>《中华人民共和国政府信息公开条例》</w:t>
            </w:r>
            <w:r>
              <w:rPr>
                <w:rFonts w:hint="eastAsia" w:ascii="仿宋_GB2312" w:hAnsi="仿宋_GB2312" w:eastAsia="仿宋_GB2312" w:cs="仿宋_GB2312"/>
                <w:spacing w:val="-10"/>
                <w:sz w:val="18"/>
                <w:szCs w:val="18"/>
              </w:rPr>
              <w:t>、《 社会保险</w:t>
            </w:r>
            <w:r>
              <w:rPr>
                <w:rFonts w:hint="eastAsia" w:ascii="仿宋_GB2312" w:hAnsi="仿宋_GB2312" w:eastAsia="仿宋_GB2312" w:cs="仿宋_GB2312"/>
                <w:spacing w:val="-20"/>
                <w:sz w:val="18"/>
                <w:szCs w:val="18"/>
              </w:rPr>
              <w:t>法》、《失业保险条</w:t>
            </w:r>
            <w:r>
              <w:rPr>
                <w:rFonts w:hint="eastAsia" w:ascii="仿宋_GB2312" w:hAnsi="仿宋_GB2312" w:eastAsia="仿宋_GB2312" w:cs="仿宋_GB2312"/>
                <w:sz w:val="18"/>
                <w:szCs w:val="18"/>
              </w:rPr>
              <w:t>例》</w:t>
            </w:r>
          </w:p>
        </w:tc>
        <w:tc>
          <w:tcPr>
            <w:tcW w:w="1620" w:type="dxa"/>
            <w:vMerge w:val="restart"/>
          </w:tcPr>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07" w:right="96"/>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公开事项信息形成或变更之日起20 个工作日内公开</w:t>
            </w:r>
          </w:p>
        </w:tc>
        <w:tc>
          <w:tcPr>
            <w:tcW w:w="1225" w:type="dxa"/>
            <w:vMerge w:val="restart"/>
            <w:vAlign w:val="center"/>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line="324" w:lineRule="auto"/>
              <w:ind w:left="107" w:right="150" w:firstLine="55"/>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295" w:type="dxa"/>
            <w:vMerge w:val="restart"/>
          </w:tcPr>
          <w:p>
            <w:pPr>
              <w:pStyle w:val="11"/>
              <w:numPr>
                <w:ilvl w:val="0"/>
                <w:numId w:val="52"/>
              </w:numPr>
              <w:tabs>
                <w:tab w:val="left" w:pos="288"/>
              </w:tabs>
              <w:spacing w:before="40"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52"/>
              </w:numPr>
              <w:tabs>
                <w:tab w:val="left" w:pos="333"/>
              </w:tabs>
              <w:spacing w:before="81"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1"/>
                <w:sz w:val="18"/>
                <w:szCs w:val="18"/>
              </w:rPr>
              <w:t>政 务服 务</w:t>
            </w:r>
            <w:r>
              <w:rPr>
                <w:rFonts w:hint="eastAsia" w:ascii="仿宋_GB2312" w:hAnsi="仿宋_GB2312" w:eastAsia="仿宋_GB2312" w:cs="仿宋_GB2312"/>
                <w:sz w:val="18"/>
                <w:szCs w:val="18"/>
              </w:rPr>
              <w:t>中心</w:t>
            </w:r>
          </w:p>
          <w:p>
            <w:pPr>
              <w:pStyle w:val="11"/>
              <w:numPr>
                <w:ilvl w:val="0"/>
                <w:numId w:val="52"/>
              </w:numPr>
              <w:tabs>
                <w:tab w:val="left" w:pos="288"/>
              </w:tabs>
              <w:spacing w:before="1"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社区、村街</w:t>
            </w:r>
            <w:r>
              <w:rPr>
                <w:rFonts w:hint="eastAsia" w:ascii="仿宋_GB2312" w:hAnsi="仿宋_GB2312" w:eastAsia="仿宋_GB2312" w:cs="仿宋_GB2312"/>
                <w:sz w:val="18"/>
                <w:szCs w:val="18"/>
              </w:rPr>
              <w:t>公示栏</w:t>
            </w:r>
          </w:p>
        </w:tc>
        <w:tc>
          <w:tcPr>
            <w:tcW w:w="720" w:type="dxa"/>
          </w:tcPr>
          <w:p>
            <w:pPr>
              <w:pStyle w:val="11"/>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tcPr>
          <w:p>
            <w:pPr>
              <w:pStyle w:val="11"/>
              <w:spacing w:before="42"/>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11</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42"/>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稳岗补贴申领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tcPr>
          <w:p>
            <w:pP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spacing w:before="42"/>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spacing w:before="42"/>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7" w:hRule="atLeast"/>
        </w:trPr>
        <w:tc>
          <w:tcPr>
            <w:tcW w:w="540" w:type="dxa"/>
          </w:tcPr>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12</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rPr>
                <w:rFonts w:hint="eastAsia" w:ascii="仿宋_GB2312" w:hAnsi="仿宋_GB2312" w:eastAsia="仿宋_GB2312" w:cs="仿宋_GB2312"/>
                <w:sz w:val="18"/>
                <w:szCs w:val="18"/>
              </w:rPr>
            </w:pPr>
          </w:p>
          <w:p>
            <w:pPr>
              <w:pStyle w:val="11"/>
              <w:spacing w:before="137" w:line="324" w:lineRule="auto"/>
              <w:ind w:left="108" w:right="9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技能提升补贴申领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tcPr>
          <w:p>
            <w:pP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2336"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4" name="文本框 23"/>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3" o:spid="_x0000_s1026" o:spt="202" type="#_x0000_t202" style="position:absolute;left:0pt;margin-left:39.55pt;margin-top:92.55pt;height:58pt;width:18pt;mso-position-horizontal-relative:page;mso-position-vertical-relative:page;z-index:-251654144;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D3LtMt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b/>
          <w:bCs/>
          <w:sz w:val="20"/>
        </w:rPr>
      </w:pPr>
    </w:p>
    <w:p>
      <w:pPr>
        <w:pStyle w:val="3"/>
        <w:spacing w:before="8"/>
        <w:rPr>
          <w:rFonts w:ascii="Times New Roman"/>
          <w:b/>
          <w:bCs/>
          <w:sz w:val="22"/>
        </w:rPr>
      </w:pPr>
    </w:p>
    <w:p>
      <w:pPr>
        <w:spacing w:before="55"/>
        <w:ind w:left="1602" w:right="1622" w:firstLine="0"/>
        <w:jc w:val="center"/>
        <w:rPr>
          <w:rFonts w:hint="eastAsia" w:ascii="宋体" w:eastAsia="宋体"/>
          <w:b/>
          <w:bCs/>
          <w:sz w:val="30"/>
        </w:rPr>
      </w:pPr>
      <w:r>
        <w:rPr>
          <w:rFonts w:hint="eastAsia" w:ascii="宋体" w:eastAsia="宋体"/>
          <w:b/>
          <w:bCs/>
          <w:sz w:val="30"/>
        </w:rPr>
        <w:t>（九）农村集体土地征收基层政务公开标准目录</w:t>
      </w:r>
    </w:p>
    <w:p>
      <w:pPr>
        <w:pStyle w:val="3"/>
        <w:rPr>
          <w:sz w:val="20"/>
        </w:rPr>
      </w:pPr>
    </w:p>
    <w:p>
      <w:pPr>
        <w:pStyle w:val="3"/>
        <w:spacing w:before="3"/>
        <w:rPr>
          <w:sz w:val="20"/>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714"/>
        <w:gridCol w:w="1260"/>
        <w:gridCol w:w="1980"/>
        <w:gridCol w:w="1620"/>
        <w:gridCol w:w="1786"/>
        <w:gridCol w:w="554"/>
        <w:gridCol w:w="875"/>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spacing w:before="12"/>
              <w:rPr>
                <w:rFonts w:ascii="宋体"/>
                <w:sz w:val="25"/>
              </w:rPr>
            </w:pPr>
          </w:p>
          <w:p>
            <w:pPr>
              <w:pStyle w:val="11"/>
              <w:spacing w:line="266" w:lineRule="auto"/>
              <w:ind w:left="160" w:right="146"/>
              <w:rPr>
                <w:rFonts w:hint="eastAsia" w:ascii="黑体" w:eastAsia="黑体"/>
                <w:sz w:val="22"/>
              </w:rPr>
            </w:pPr>
            <w:r>
              <w:rPr>
                <w:rFonts w:hint="eastAsia" w:ascii="黑体" w:eastAsia="黑体"/>
                <w:sz w:val="22"/>
              </w:rPr>
              <w:t>序号</w:t>
            </w:r>
          </w:p>
        </w:tc>
        <w:tc>
          <w:tcPr>
            <w:tcW w:w="1440" w:type="dxa"/>
            <w:gridSpan w:val="2"/>
          </w:tcPr>
          <w:p>
            <w:pPr>
              <w:pStyle w:val="11"/>
              <w:spacing w:before="15" w:line="276" w:lineRule="exact"/>
              <w:ind w:left="280"/>
              <w:rPr>
                <w:rFonts w:hint="eastAsia" w:ascii="黑体" w:eastAsia="黑体"/>
                <w:sz w:val="22"/>
              </w:rPr>
            </w:pPr>
            <w:r>
              <w:rPr>
                <w:rFonts w:hint="eastAsia" w:ascii="黑体" w:eastAsia="黑体"/>
                <w:sz w:val="22"/>
              </w:rPr>
              <w:t>公开事项</w:t>
            </w:r>
          </w:p>
        </w:tc>
        <w:tc>
          <w:tcPr>
            <w:tcW w:w="2714" w:type="dxa"/>
            <w:vMerge w:val="restart"/>
          </w:tcPr>
          <w:p>
            <w:pPr>
              <w:pStyle w:val="11"/>
              <w:rPr>
                <w:rFonts w:ascii="宋体"/>
                <w:sz w:val="22"/>
              </w:rPr>
            </w:pPr>
          </w:p>
          <w:p>
            <w:pPr>
              <w:pStyle w:val="11"/>
              <w:spacing w:before="1"/>
              <w:rPr>
                <w:rFonts w:ascii="宋体"/>
                <w:sz w:val="16"/>
              </w:rPr>
            </w:pPr>
          </w:p>
          <w:p>
            <w:pPr>
              <w:pStyle w:val="11"/>
              <w:ind w:left="477"/>
              <w:rPr>
                <w:rFonts w:hint="eastAsia" w:ascii="黑体" w:eastAsia="黑体"/>
                <w:sz w:val="22"/>
              </w:rPr>
            </w:pPr>
            <w:r>
              <w:rPr>
                <w:rFonts w:hint="eastAsia" w:ascii="黑体" w:eastAsia="黑体"/>
                <w:sz w:val="22"/>
              </w:rPr>
              <w:t>公开内容（要素）</w:t>
            </w:r>
          </w:p>
        </w:tc>
        <w:tc>
          <w:tcPr>
            <w:tcW w:w="1260" w:type="dxa"/>
            <w:vMerge w:val="restart"/>
          </w:tcPr>
          <w:p>
            <w:pPr>
              <w:pStyle w:val="11"/>
              <w:rPr>
                <w:rFonts w:ascii="宋体"/>
                <w:sz w:val="22"/>
              </w:rPr>
            </w:pPr>
          </w:p>
          <w:p>
            <w:pPr>
              <w:pStyle w:val="11"/>
              <w:spacing w:before="1"/>
              <w:rPr>
                <w:rFonts w:ascii="宋体"/>
                <w:sz w:val="16"/>
              </w:rPr>
            </w:pPr>
          </w:p>
          <w:p>
            <w:pPr>
              <w:pStyle w:val="11"/>
              <w:ind w:left="190"/>
              <w:rPr>
                <w:rFonts w:hint="eastAsia" w:ascii="黑体" w:eastAsia="黑体"/>
                <w:sz w:val="22"/>
              </w:rPr>
            </w:pPr>
            <w:r>
              <w:rPr>
                <w:rFonts w:hint="eastAsia" w:ascii="黑体" w:eastAsia="黑体"/>
                <w:sz w:val="22"/>
              </w:rPr>
              <w:t>公开依据</w:t>
            </w:r>
          </w:p>
        </w:tc>
        <w:tc>
          <w:tcPr>
            <w:tcW w:w="1980" w:type="dxa"/>
            <w:vMerge w:val="restart"/>
          </w:tcPr>
          <w:p>
            <w:pPr>
              <w:pStyle w:val="11"/>
              <w:rPr>
                <w:rFonts w:ascii="宋体"/>
                <w:sz w:val="22"/>
              </w:rPr>
            </w:pPr>
          </w:p>
          <w:p>
            <w:pPr>
              <w:pStyle w:val="11"/>
              <w:spacing w:before="1"/>
              <w:rPr>
                <w:rFonts w:ascii="宋体"/>
                <w:sz w:val="16"/>
              </w:rPr>
            </w:pPr>
          </w:p>
          <w:p>
            <w:pPr>
              <w:pStyle w:val="11"/>
              <w:ind w:left="550"/>
              <w:rPr>
                <w:rFonts w:hint="eastAsia" w:ascii="黑体" w:eastAsia="黑体"/>
                <w:sz w:val="22"/>
              </w:rPr>
            </w:pPr>
            <w:r>
              <w:rPr>
                <w:rFonts w:hint="eastAsia" w:ascii="黑体" w:eastAsia="黑体"/>
                <w:sz w:val="22"/>
              </w:rPr>
              <w:t>公开时限</w:t>
            </w:r>
          </w:p>
        </w:tc>
        <w:tc>
          <w:tcPr>
            <w:tcW w:w="1620" w:type="dxa"/>
            <w:vMerge w:val="restart"/>
          </w:tcPr>
          <w:p>
            <w:pPr>
              <w:pStyle w:val="11"/>
              <w:rPr>
                <w:rFonts w:ascii="宋体"/>
                <w:sz w:val="22"/>
              </w:rPr>
            </w:pPr>
          </w:p>
          <w:p>
            <w:pPr>
              <w:pStyle w:val="11"/>
              <w:spacing w:before="1"/>
              <w:rPr>
                <w:rFonts w:ascii="宋体"/>
                <w:sz w:val="16"/>
              </w:rPr>
            </w:pPr>
          </w:p>
          <w:p>
            <w:pPr>
              <w:pStyle w:val="11"/>
              <w:ind w:left="370"/>
              <w:rPr>
                <w:rFonts w:hint="eastAsia" w:ascii="黑体" w:eastAsia="黑体"/>
                <w:sz w:val="22"/>
              </w:rPr>
            </w:pPr>
            <w:r>
              <w:rPr>
                <w:rFonts w:hint="eastAsia" w:ascii="黑体" w:eastAsia="黑体"/>
                <w:sz w:val="22"/>
              </w:rPr>
              <w:t>公开主体</w:t>
            </w:r>
          </w:p>
        </w:tc>
        <w:tc>
          <w:tcPr>
            <w:tcW w:w="1786" w:type="dxa"/>
            <w:vMerge w:val="restart"/>
          </w:tcPr>
          <w:p>
            <w:pPr>
              <w:pStyle w:val="11"/>
              <w:rPr>
                <w:rFonts w:ascii="宋体"/>
                <w:sz w:val="22"/>
              </w:rPr>
            </w:pPr>
          </w:p>
          <w:p>
            <w:pPr>
              <w:pStyle w:val="11"/>
              <w:spacing w:before="1"/>
              <w:rPr>
                <w:rFonts w:ascii="宋体"/>
                <w:sz w:val="16"/>
              </w:rPr>
            </w:pPr>
          </w:p>
          <w:p>
            <w:pPr>
              <w:pStyle w:val="11"/>
              <w:ind w:left="122"/>
              <w:rPr>
                <w:rFonts w:hint="eastAsia" w:ascii="黑体" w:eastAsia="黑体"/>
                <w:sz w:val="22"/>
              </w:rPr>
            </w:pPr>
            <w:r>
              <w:rPr>
                <w:rFonts w:hint="eastAsia" w:ascii="黑体" w:eastAsia="黑体"/>
                <w:sz w:val="22"/>
              </w:rPr>
              <w:t>公开渠道和载体</w:t>
            </w:r>
          </w:p>
        </w:tc>
        <w:tc>
          <w:tcPr>
            <w:tcW w:w="1429" w:type="dxa"/>
            <w:gridSpan w:val="2"/>
          </w:tcPr>
          <w:p>
            <w:pPr>
              <w:pStyle w:val="11"/>
              <w:spacing w:before="15" w:line="276" w:lineRule="exact"/>
              <w:ind w:left="273"/>
              <w:rPr>
                <w:rFonts w:hint="eastAsia" w:ascii="黑体" w:eastAsia="黑体"/>
                <w:sz w:val="22"/>
              </w:rPr>
            </w:pPr>
            <w:r>
              <w:rPr>
                <w:rFonts w:hint="eastAsia" w:ascii="黑体" w:eastAsia="黑体"/>
                <w:sz w:val="22"/>
              </w:rPr>
              <w:t>公开对象</w:t>
            </w:r>
          </w:p>
        </w:tc>
        <w:tc>
          <w:tcPr>
            <w:tcW w:w="1271" w:type="dxa"/>
            <w:gridSpan w:val="2"/>
          </w:tcPr>
          <w:p>
            <w:pPr>
              <w:pStyle w:val="11"/>
              <w:spacing w:before="15" w:line="276"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720" w:type="dxa"/>
          </w:tcPr>
          <w:p>
            <w:pPr>
              <w:pStyle w:val="11"/>
              <w:spacing w:before="171" w:line="266" w:lineRule="auto"/>
              <w:ind w:left="139" w:right="127"/>
              <w:rPr>
                <w:rFonts w:hint="eastAsia" w:ascii="黑体" w:eastAsia="黑体"/>
                <w:sz w:val="22"/>
              </w:rPr>
            </w:pPr>
            <w:r>
              <w:rPr>
                <w:rFonts w:hint="eastAsia" w:ascii="黑体" w:eastAsia="黑体"/>
                <w:sz w:val="22"/>
              </w:rPr>
              <w:t>一级事项</w:t>
            </w:r>
          </w:p>
        </w:tc>
        <w:tc>
          <w:tcPr>
            <w:tcW w:w="720" w:type="dxa"/>
          </w:tcPr>
          <w:p>
            <w:pPr>
              <w:pStyle w:val="11"/>
              <w:spacing w:before="171" w:line="266" w:lineRule="auto"/>
              <w:ind w:left="139" w:right="127"/>
              <w:rPr>
                <w:rFonts w:hint="eastAsia" w:ascii="黑体" w:eastAsia="黑体"/>
                <w:sz w:val="22"/>
              </w:rPr>
            </w:pPr>
            <w:r>
              <w:rPr>
                <w:rFonts w:hint="eastAsia" w:ascii="黑体" w:eastAsia="黑体"/>
                <w:sz w:val="22"/>
              </w:rPr>
              <w:t>二级事项</w:t>
            </w:r>
          </w:p>
        </w:tc>
        <w:tc>
          <w:tcPr>
            <w:tcW w:w="2714" w:type="dxa"/>
            <w:vMerge w:val="continue"/>
            <w:tcBorders>
              <w:top w:val="nil"/>
            </w:tcBorders>
          </w:tcPr>
          <w:p>
            <w:pPr>
              <w:rPr>
                <w:sz w:val="2"/>
                <w:szCs w:val="2"/>
              </w:rPr>
            </w:pPr>
          </w:p>
        </w:tc>
        <w:tc>
          <w:tcPr>
            <w:tcW w:w="1260" w:type="dxa"/>
            <w:vMerge w:val="continue"/>
            <w:tcBorders>
              <w:top w:val="nil"/>
            </w:tcBorders>
          </w:tcPr>
          <w:p>
            <w:pPr>
              <w:rPr>
                <w:sz w:val="2"/>
                <w:szCs w:val="2"/>
              </w:rPr>
            </w:pPr>
          </w:p>
        </w:tc>
        <w:tc>
          <w:tcPr>
            <w:tcW w:w="198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786" w:type="dxa"/>
            <w:vMerge w:val="continue"/>
            <w:tcBorders>
              <w:top w:val="nil"/>
            </w:tcBorders>
          </w:tcPr>
          <w:p>
            <w:pPr>
              <w:rPr>
                <w:sz w:val="2"/>
                <w:szCs w:val="2"/>
              </w:rPr>
            </w:pPr>
          </w:p>
        </w:tc>
        <w:tc>
          <w:tcPr>
            <w:tcW w:w="554" w:type="dxa"/>
          </w:tcPr>
          <w:p>
            <w:pPr>
              <w:pStyle w:val="11"/>
              <w:spacing w:before="15" w:line="266" w:lineRule="auto"/>
              <w:ind w:left="165" w:right="155"/>
              <w:rPr>
                <w:rFonts w:hint="eastAsia" w:ascii="黑体" w:eastAsia="黑体"/>
                <w:sz w:val="22"/>
              </w:rPr>
            </w:pPr>
            <w:r>
              <w:rPr>
                <w:rFonts w:hint="eastAsia" w:ascii="黑体" w:eastAsia="黑体"/>
                <w:sz w:val="22"/>
              </w:rPr>
              <w:t>全社</w:t>
            </w:r>
          </w:p>
          <w:p>
            <w:pPr>
              <w:pStyle w:val="11"/>
              <w:spacing w:line="275" w:lineRule="exact"/>
              <w:ind w:left="165"/>
              <w:rPr>
                <w:rFonts w:hint="eastAsia" w:ascii="黑体" w:eastAsia="黑体"/>
                <w:sz w:val="22"/>
              </w:rPr>
            </w:pPr>
            <w:r>
              <w:rPr>
                <w:rFonts w:hint="eastAsia" w:ascii="黑体" w:eastAsia="黑体"/>
                <w:w w:val="100"/>
                <w:sz w:val="22"/>
              </w:rPr>
              <w:t>会</w:t>
            </w:r>
          </w:p>
        </w:tc>
        <w:tc>
          <w:tcPr>
            <w:tcW w:w="875" w:type="dxa"/>
          </w:tcPr>
          <w:p>
            <w:pPr>
              <w:pStyle w:val="11"/>
              <w:spacing w:before="171" w:line="266" w:lineRule="auto"/>
              <w:ind w:left="216" w:right="204"/>
              <w:rPr>
                <w:rFonts w:hint="eastAsia" w:ascii="黑体" w:eastAsia="黑体"/>
                <w:sz w:val="22"/>
              </w:rPr>
            </w:pPr>
            <w:r>
              <w:rPr>
                <w:rFonts w:hint="eastAsia" w:ascii="黑体" w:eastAsia="黑体"/>
                <w:sz w:val="22"/>
              </w:rPr>
              <w:t>特定群众</w:t>
            </w:r>
          </w:p>
        </w:tc>
        <w:tc>
          <w:tcPr>
            <w:tcW w:w="551" w:type="dxa"/>
          </w:tcPr>
          <w:p>
            <w:pPr>
              <w:pStyle w:val="11"/>
              <w:spacing w:before="171"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5" w:line="266" w:lineRule="auto"/>
              <w:ind w:left="139" w:right="127"/>
              <w:jc w:val="center"/>
              <w:rPr>
                <w:rFonts w:hint="eastAsia" w:ascii="黑体" w:eastAsia="黑体"/>
                <w:sz w:val="22"/>
              </w:rPr>
            </w:pPr>
            <w:r>
              <w:rPr>
                <w:rFonts w:hint="eastAsia" w:ascii="黑体" w:eastAsia="黑体"/>
                <w:sz w:val="22"/>
              </w:rPr>
              <w:t>依申请公</w:t>
            </w:r>
          </w:p>
          <w:p>
            <w:pPr>
              <w:pStyle w:val="11"/>
              <w:spacing w:line="275" w:lineRule="exact"/>
              <w:ind w:left="10"/>
              <w:jc w:val="center"/>
              <w:rPr>
                <w:rFonts w:hint="eastAsia" w:ascii="黑体" w:eastAsia="黑体"/>
                <w:sz w:val="22"/>
              </w:rPr>
            </w:pPr>
            <w:r>
              <w:rPr>
                <w:rFonts w:hint="eastAsia" w:ascii="黑体" w:eastAsia="黑体"/>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70"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5"/>
              </w:rPr>
            </w:pPr>
          </w:p>
          <w:p>
            <w:pPr>
              <w:pStyle w:val="11"/>
              <w:ind w:left="11"/>
              <w:jc w:val="center"/>
              <w:rPr>
                <w:rFonts w:ascii="仿宋_GB2312"/>
                <w:sz w:val="18"/>
              </w:rPr>
            </w:pPr>
            <w:r>
              <w:rPr>
                <w:rFonts w:ascii="仿宋_GB2312"/>
                <w:sz w:val="18"/>
              </w:rPr>
              <w:t>1</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15"/>
              </w:rPr>
            </w:pPr>
          </w:p>
          <w:p>
            <w:pPr>
              <w:pStyle w:val="11"/>
              <w:spacing w:line="249" w:lineRule="auto"/>
              <w:ind w:left="179" w:right="169"/>
              <w:jc w:val="both"/>
              <w:rPr>
                <w:rFonts w:hint="eastAsia" w:ascii="仿宋_GB2312" w:eastAsia="仿宋_GB2312"/>
                <w:sz w:val="18"/>
              </w:rPr>
            </w:pPr>
            <w:r>
              <w:rPr>
                <w:rFonts w:hint="eastAsia" w:ascii="仿宋_GB2312" w:eastAsia="仿宋_GB2312"/>
                <w:sz w:val="18"/>
              </w:rPr>
              <w:t>征地前期准备</w:t>
            </w:r>
          </w:p>
        </w:tc>
        <w:tc>
          <w:tcPr>
            <w:tcW w:w="720" w:type="dxa"/>
          </w:tcPr>
          <w:p>
            <w:pPr>
              <w:pStyle w:val="11"/>
              <w:rPr>
                <w:rFonts w:ascii="宋体"/>
                <w:sz w:val="18"/>
              </w:rPr>
            </w:pPr>
          </w:p>
          <w:p>
            <w:pPr>
              <w:pStyle w:val="11"/>
              <w:rPr>
                <w:rFonts w:ascii="宋体"/>
                <w:sz w:val="18"/>
              </w:rPr>
            </w:pPr>
          </w:p>
          <w:p>
            <w:pPr>
              <w:pStyle w:val="11"/>
              <w:spacing w:before="11"/>
              <w:rPr>
                <w:rFonts w:ascii="宋体"/>
                <w:sz w:val="23"/>
              </w:rPr>
            </w:pPr>
          </w:p>
          <w:p>
            <w:pPr>
              <w:pStyle w:val="11"/>
              <w:spacing w:line="249" w:lineRule="auto"/>
              <w:ind w:left="180" w:right="169"/>
              <w:jc w:val="both"/>
              <w:rPr>
                <w:rFonts w:hint="eastAsia" w:ascii="仿宋_GB2312" w:eastAsia="仿宋_GB2312"/>
                <w:sz w:val="18"/>
              </w:rPr>
            </w:pPr>
            <w:r>
              <w:rPr>
                <w:rFonts w:hint="eastAsia" w:ascii="仿宋_GB2312" w:eastAsia="仿宋_GB2312"/>
                <w:sz w:val="18"/>
              </w:rPr>
              <w:t>拟征收土地告知</w:t>
            </w:r>
          </w:p>
        </w:tc>
        <w:tc>
          <w:tcPr>
            <w:tcW w:w="2714" w:type="dxa"/>
          </w:tcPr>
          <w:p>
            <w:pPr>
              <w:pStyle w:val="11"/>
              <w:rPr>
                <w:rFonts w:ascii="宋体"/>
                <w:sz w:val="18"/>
              </w:rPr>
            </w:pPr>
          </w:p>
          <w:p>
            <w:pPr>
              <w:pStyle w:val="11"/>
              <w:spacing w:before="10"/>
              <w:rPr>
                <w:rFonts w:ascii="宋体"/>
                <w:sz w:val="13"/>
              </w:rPr>
            </w:pPr>
          </w:p>
          <w:p>
            <w:pPr>
              <w:pStyle w:val="11"/>
              <w:spacing w:line="249" w:lineRule="auto"/>
              <w:ind w:left="108" w:right="75"/>
              <w:jc w:val="both"/>
              <w:rPr>
                <w:rFonts w:hint="eastAsia" w:ascii="仿宋_GB2312" w:eastAsia="仿宋_GB2312"/>
                <w:sz w:val="18"/>
              </w:rPr>
            </w:pPr>
            <w:r>
              <w:rPr>
                <w:rFonts w:hint="eastAsia" w:ascii="仿宋_GB2312" w:eastAsia="仿宋_GB2312"/>
                <w:spacing w:val="-3"/>
                <w:sz w:val="18"/>
              </w:rPr>
              <w:t>在拟征收土地前，应明确征收土</w:t>
            </w:r>
            <w:r>
              <w:rPr>
                <w:rFonts w:hint="eastAsia" w:ascii="仿宋_GB2312" w:eastAsia="仿宋_GB2312"/>
                <w:spacing w:val="-5"/>
                <w:sz w:val="18"/>
              </w:rPr>
              <w:t>地有关事项并予以公开。</w:t>
            </w:r>
            <w:r>
              <w:rPr>
                <w:rFonts w:hint="eastAsia" w:ascii="仿宋_GB2312" w:eastAsia="仿宋_GB2312"/>
                <w:sz w:val="18"/>
              </w:rPr>
              <w:t>1.拟征</w:t>
            </w:r>
            <w:r>
              <w:rPr>
                <w:rFonts w:hint="eastAsia" w:ascii="仿宋_GB2312" w:eastAsia="仿宋_GB2312"/>
                <w:spacing w:val="-1"/>
                <w:sz w:val="18"/>
              </w:rPr>
              <w:t>收土地的位置和范围；</w:t>
            </w:r>
            <w:r>
              <w:rPr>
                <w:rFonts w:hint="eastAsia" w:ascii="仿宋_GB2312" w:eastAsia="仿宋_GB2312"/>
                <w:spacing w:val="-8"/>
                <w:sz w:val="18"/>
              </w:rPr>
              <w:t>2</w:t>
            </w:r>
            <w:r>
              <w:rPr>
                <w:rFonts w:hint="eastAsia" w:ascii="仿宋_GB2312" w:eastAsia="仿宋_GB2312"/>
                <w:spacing w:val="-3"/>
                <w:sz w:val="18"/>
              </w:rPr>
              <w:t>.征地补</w:t>
            </w:r>
            <w:r>
              <w:rPr>
                <w:rFonts w:hint="eastAsia" w:ascii="仿宋_GB2312" w:eastAsia="仿宋_GB2312"/>
                <w:spacing w:val="-4"/>
                <w:sz w:val="18"/>
              </w:rPr>
              <w:t>偿标准及安置途径；</w:t>
            </w:r>
            <w:r>
              <w:rPr>
                <w:rFonts w:hint="eastAsia" w:ascii="仿宋_GB2312" w:eastAsia="仿宋_GB2312"/>
                <w:spacing w:val="-8"/>
                <w:sz w:val="18"/>
              </w:rPr>
              <w:t>3</w:t>
            </w:r>
            <w:r>
              <w:rPr>
                <w:rFonts w:hint="eastAsia" w:ascii="仿宋_GB2312" w:eastAsia="仿宋_GB2312"/>
                <w:spacing w:val="-3"/>
                <w:sz w:val="18"/>
              </w:rPr>
              <w:t>.开展土地</w:t>
            </w:r>
            <w:r>
              <w:rPr>
                <w:rFonts w:hint="eastAsia" w:ascii="仿宋_GB2312" w:eastAsia="仿宋_GB2312"/>
                <w:spacing w:val="-4"/>
                <w:sz w:val="18"/>
              </w:rPr>
              <w:t>现状调查的安排；</w:t>
            </w:r>
            <w:r>
              <w:rPr>
                <w:rFonts w:hint="eastAsia" w:ascii="仿宋_GB2312" w:eastAsia="仿宋_GB2312"/>
                <w:spacing w:val="-8"/>
                <w:sz w:val="18"/>
              </w:rPr>
              <w:t>4</w:t>
            </w:r>
            <w:r>
              <w:rPr>
                <w:rFonts w:hint="eastAsia" w:ascii="仿宋_GB2312" w:eastAsia="仿宋_GB2312"/>
                <w:spacing w:val="-3"/>
                <w:sz w:val="18"/>
              </w:rPr>
              <w:t>.拟征收土地的原用途管控（</w:t>
            </w:r>
            <w:r>
              <w:rPr>
                <w:rFonts w:hint="eastAsia" w:ascii="仿宋_GB2312" w:eastAsia="仿宋_GB2312"/>
                <w:spacing w:val="-6"/>
                <w:sz w:val="18"/>
              </w:rPr>
              <w:t>包括不得抢栽、</w:t>
            </w:r>
            <w:r>
              <w:rPr>
                <w:rFonts w:hint="eastAsia" w:ascii="仿宋_GB2312" w:eastAsia="仿宋_GB2312"/>
                <w:sz w:val="18"/>
              </w:rPr>
              <w:t>抢种、抢建等有关规定</w:t>
            </w:r>
            <w:r>
              <w:rPr>
                <w:rFonts w:hint="eastAsia" w:ascii="仿宋_GB2312" w:eastAsia="仿宋_GB2312"/>
                <w:spacing w:val="-92"/>
                <w:sz w:val="18"/>
              </w:rPr>
              <w:t>）</w:t>
            </w:r>
            <w:r>
              <w:rPr>
                <w:rFonts w:hint="eastAsia" w:ascii="仿宋_GB2312" w:eastAsia="仿宋_GB2312"/>
                <w:sz w:val="18"/>
              </w:rPr>
              <w:t>。</w:t>
            </w:r>
          </w:p>
        </w:tc>
        <w:tc>
          <w:tcPr>
            <w:tcW w:w="1260" w:type="dxa"/>
          </w:tcPr>
          <w:p>
            <w:pPr>
              <w:pStyle w:val="11"/>
              <w:rPr>
                <w:rFonts w:ascii="宋体"/>
                <w:sz w:val="18"/>
              </w:rPr>
            </w:pPr>
          </w:p>
          <w:p>
            <w:pPr>
              <w:pStyle w:val="11"/>
              <w:rPr>
                <w:rFonts w:ascii="宋体"/>
                <w:sz w:val="18"/>
              </w:rPr>
            </w:pPr>
          </w:p>
          <w:p>
            <w:pPr>
              <w:pStyle w:val="11"/>
              <w:spacing w:before="11"/>
              <w:rPr>
                <w:rFonts w:ascii="宋体"/>
                <w:sz w:val="23"/>
              </w:rPr>
            </w:pPr>
          </w:p>
          <w:p>
            <w:pPr>
              <w:pStyle w:val="11"/>
              <w:spacing w:line="249" w:lineRule="auto"/>
              <w:ind w:left="108" w:right="95"/>
              <w:jc w:val="both"/>
              <w:rPr>
                <w:rFonts w:hint="eastAsia" w:ascii="仿宋_GB2312" w:eastAsia="仿宋_GB2312"/>
                <w:sz w:val="18"/>
              </w:rPr>
            </w:pPr>
            <w:r>
              <w:rPr>
                <w:rFonts w:hint="eastAsia" w:ascii="仿宋_GB2312" w:eastAsia="仿宋_GB2312"/>
                <w:sz w:val="18"/>
              </w:rPr>
              <w:t>《 国务院关于深化改革严格土地管理的决定》</w:t>
            </w:r>
          </w:p>
        </w:tc>
        <w:tc>
          <w:tcPr>
            <w:tcW w:w="1980" w:type="dxa"/>
          </w:tcPr>
          <w:p>
            <w:pPr>
              <w:pStyle w:val="11"/>
              <w:rPr>
                <w:rFonts w:ascii="宋体"/>
                <w:sz w:val="18"/>
              </w:rPr>
            </w:pPr>
          </w:p>
          <w:p>
            <w:pPr>
              <w:pStyle w:val="11"/>
              <w:rPr>
                <w:rFonts w:ascii="宋体"/>
                <w:sz w:val="18"/>
              </w:rPr>
            </w:pPr>
          </w:p>
          <w:p>
            <w:pPr>
              <w:pStyle w:val="11"/>
              <w:spacing w:before="11"/>
              <w:rPr>
                <w:rFonts w:ascii="宋体"/>
                <w:sz w:val="23"/>
              </w:rPr>
            </w:pPr>
          </w:p>
          <w:p>
            <w:pPr>
              <w:pStyle w:val="11"/>
              <w:spacing w:line="249" w:lineRule="auto"/>
              <w:ind w:left="108" w:right="95"/>
              <w:jc w:val="both"/>
              <w:rPr>
                <w:rFonts w:hint="eastAsia" w:ascii="仿宋_GB2312" w:eastAsia="仿宋_GB2312"/>
                <w:sz w:val="18"/>
              </w:rPr>
            </w:pPr>
            <w:r>
              <w:rPr>
                <w:rFonts w:hint="eastAsia" w:ascii="仿宋_GB2312" w:eastAsia="仿宋_GB2312"/>
                <w:spacing w:val="12"/>
                <w:sz w:val="18"/>
              </w:rPr>
              <w:t>在实地启动拟征收土</w:t>
            </w:r>
            <w:r>
              <w:rPr>
                <w:rFonts w:hint="eastAsia" w:ascii="仿宋_GB2312" w:eastAsia="仿宋_GB2312"/>
                <w:spacing w:val="-8"/>
                <w:sz w:val="18"/>
              </w:rPr>
              <w:t>地工作时，在村公示栏</w:t>
            </w:r>
            <w:r>
              <w:rPr>
                <w:rFonts w:hint="eastAsia" w:ascii="仿宋_GB2312" w:eastAsia="仿宋_GB2312"/>
                <w:sz w:val="18"/>
              </w:rPr>
              <w:t>公开。</w:t>
            </w:r>
          </w:p>
        </w:tc>
        <w:tc>
          <w:tcPr>
            <w:tcW w:w="1620" w:type="dxa"/>
            <w:vAlign w:val="center"/>
          </w:tcPr>
          <w:p>
            <w:pPr>
              <w:spacing w:line="295" w:lineRule="auto"/>
              <w:ind w:left="0" w:leftChars="0" w:right="0" w:rightChars="0" w:firstLine="252"/>
              <w:jc w:val="center"/>
              <w:rPr>
                <w:sz w:val="18"/>
              </w:rPr>
            </w:pPr>
            <w:r>
              <w:rPr>
                <w:rFonts w:hint="eastAsia" w:ascii="仿宋_GB2312" w:eastAsia="仿宋_GB2312"/>
                <w:sz w:val="18"/>
                <w:lang w:eastAsia="zh-CN"/>
              </w:rPr>
              <w:t>乡镇政府、开发区管委会</w:t>
            </w:r>
          </w:p>
        </w:tc>
        <w:tc>
          <w:tcPr>
            <w:tcW w:w="1786"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15"/>
              </w:rPr>
            </w:pPr>
          </w:p>
          <w:p>
            <w:pPr>
              <w:pStyle w:val="11"/>
              <w:numPr>
                <w:ilvl w:val="0"/>
                <w:numId w:val="53"/>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p>
            <w:pPr>
              <w:pStyle w:val="11"/>
              <w:spacing w:before="10"/>
              <w:ind w:left="108"/>
              <w:rPr>
                <w:rFonts w:hint="eastAsia" w:ascii="仿宋_GB2312" w:hAnsi="仿宋_GB2312" w:eastAsia="仿宋_GB2312"/>
                <w:sz w:val="18"/>
              </w:rPr>
            </w:pPr>
            <w:r>
              <w:rPr>
                <w:rFonts w:hint="eastAsia" w:ascii="仿宋_GB2312" w:hAnsi="仿宋_GB2312" w:eastAsia="仿宋_GB2312"/>
                <w:sz w:val="18"/>
              </w:rPr>
              <w:t>▲政府网站</w:t>
            </w:r>
          </w:p>
        </w:tc>
        <w:tc>
          <w:tcPr>
            <w:tcW w:w="554"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5"/>
              </w:rPr>
            </w:pPr>
          </w:p>
          <w:p>
            <w:pPr>
              <w:pStyle w:val="11"/>
              <w:ind w:right="174"/>
              <w:jc w:val="right"/>
              <w:rPr>
                <w:rFonts w:ascii="仿宋_GB2312" w:hAnsi="仿宋_GB2312"/>
                <w:sz w:val="18"/>
              </w:rPr>
            </w:pPr>
            <w:r>
              <w:rPr>
                <w:rFonts w:ascii="仿宋_GB2312" w:hAnsi="仿宋_GB2312"/>
                <w:sz w:val="18"/>
              </w:rPr>
              <w:t>√</w:t>
            </w:r>
          </w:p>
        </w:tc>
        <w:tc>
          <w:tcPr>
            <w:tcW w:w="875" w:type="dxa"/>
          </w:tcPr>
          <w:p>
            <w:pPr>
              <w:pStyle w:val="11"/>
              <w:rPr>
                <w:rFonts w:ascii="宋体"/>
                <w:sz w:val="18"/>
              </w:rPr>
            </w:pPr>
          </w:p>
          <w:p>
            <w:pPr>
              <w:pStyle w:val="11"/>
              <w:spacing w:before="2"/>
              <w:rPr>
                <w:rFonts w:ascii="宋体"/>
                <w:sz w:val="23"/>
              </w:rPr>
            </w:pPr>
          </w:p>
          <w:p>
            <w:pPr>
              <w:pStyle w:val="11"/>
              <w:spacing w:line="249" w:lineRule="auto"/>
              <w:ind w:left="166" w:right="158"/>
              <w:jc w:val="both"/>
              <w:rPr>
                <w:rFonts w:hint="eastAsia" w:ascii="仿宋_GB2312" w:hAnsi="仿宋_GB2312" w:eastAsia="仿宋_GB2312"/>
                <w:sz w:val="18"/>
              </w:rPr>
            </w:pPr>
            <w:r>
              <w:rPr>
                <w:rFonts w:hint="eastAsia" w:ascii="仿宋_GB2312" w:hAnsi="仿宋_GB2312" w:eastAsia="仿宋_GB2312"/>
                <w:sz w:val="18"/>
              </w:rPr>
              <w:t>√面向拟征收土地所在地的村集体成员</w:t>
            </w: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6"/>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5" w:hRule="atLeast"/>
        </w:trPr>
        <w:tc>
          <w:tcPr>
            <w:tcW w:w="540" w:type="dxa"/>
            <w:tcBorders>
              <w:bottom w:val="nil"/>
            </w:tcBorders>
          </w:tcPr>
          <w:p>
            <w:pPr>
              <w:pStyle w:val="11"/>
              <w:rPr>
                <w:rFonts w:ascii="Times New Roman"/>
                <w:sz w:val="18"/>
              </w:rPr>
            </w:pPr>
          </w:p>
        </w:tc>
        <w:tc>
          <w:tcPr>
            <w:tcW w:w="720" w:type="dxa"/>
            <w:tcBorders>
              <w:bottom w:val="nil"/>
            </w:tcBorders>
          </w:tcPr>
          <w:p>
            <w:pPr>
              <w:pStyle w:val="11"/>
              <w:rPr>
                <w:rFonts w:ascii="Times New Roman"/>
                <w:sz w:val="18"/>
              </w:rPr>
            </w:pPr>
          </w:p>
        </w:tc>
        <w:tc>
          <w:tcPr>
            <w:tcW w:w="720" w:type="dxa"/>
            <w:tcBorders>
              <w:bottom w:val="nil"/>
            </w:tcBorders>
          </w:tcPr>
          <w:p>
            <w:pPr>
              <w:pStyle w:val="11"/>
              <w:rPr>
                <w:rFonts w:ascii="宋体"/>
                <w:sz w:val="18"/>
              </w:rPr>
            </w:pPr>
          </w:p>
          <w:p>
            <w:pPr>
              <w:pStyle w:val="11"/>
              <w:rPr>
                <w:rFonts w:ascii="宋体"/>
                <w:sz w:val="18"/>
              </w:rPr>
            </w:pPr>
          </w:p>
          <w:p>
            <w:pPr>
              <w:pStyle w:val="11"/>
              <w:rPr>
                <w:rFonts w:ascii="宋体"/>
                <w:sz w:val="18"/>
              </w:rPr>
            </w:pPr>
          </w:p>
          <w:p>
            <w:pPr>
              <w:pStyle w:val="11"/>
              <w:spacing w:before="125"/>
              <w:ind w:left="137" w:right="127"/>
              <w:jc w:val="center"/>
              <w:rPr>
                <w:rFonts w:hint="eastAsia" w:ascii="仿宋_GB2312" w:eastAsia="仿宋_GB2312"/>
                <w:sz w:val="18"/>
              </w:rPr>
            </w:pPr>
            <w:r>
              <w:rPr>
                <w:rFonts w:hint="eastAsia" w:ascii="仿宋_GB2312" w:eastAsia="仿宋_GB2312"/>
                <w:sz w:val="18"/>
              </w:rPr>
              <w:t>拟征</w:t>
            </w:r>
          </w:p>
        </w:tc>
        <w:tc>
          <w:tcPr>
            <w:tcW w:w="2714" w:type="dxa"/>
            <w:vMerge w:val="restart"/>
          </w:tcPr>
          <w:p>
            <w:pPr>
              <w:pStyle w:val="11"/>
              <w:spacing w:before="8"/>
              <w:rPr>
                <w:rFonts w:ascii="宋体"/>
                <w:sz w:val="24"/>
              </w:rPr>
            </w:pPr>
          </w:p>
          <w:p>
            <w:pPr>
              <w:pStyle w:val="11"/>
              <w:spacing w:line="249" w:lineRule="auto"/>
              <w:ind w:left="108" w:right="75"/>
              <w:jc w:val="both"/>
              <w:rPr>
                <w:rFonts w:hint="eastAsia" w:ascii="仿宋_GB2312" w:eastAsia="仿宋_GB2312"/>
                <w:sz w:val="18"/>
              </w:rPr>
            </w:pPr>
            <w:r>
              <w:rPr>
                <w:rFonts w:hint="eastAsia" w:ascii="仿宋_GB2312" w:eastAsia="仿宋_GB2312"/>
                <w:sz w:val="18"/>
              </w:rPr>
              <w:t>拟征收土地现状调查结果按规定确认后，调查结果予以公开。1.征收土地勘测调查表；</w:t>
            </w:r>
          </w:p>
          <w:p>
            <w:pPr>
              <w:pStyle w:val="11"/>
              <w:spacing w:line="249" w:lineRule="auto"/>
              <w:ind w:left="108" w:right="98"/>
              <w:rPr>
                <w:rFonts w:hint="eastAsia" w:ascii="仿宋_GB2312" w:eastAsia="仿宋_GB2312"/>
                <w:sz w:val="18"/>
              </w:rPr>
            </w:pPr>
            <w:r>
              <w:rPr>
                <w:rFonts w:hint="eastAsia" w:ascii="仿宋_GB2312" w:eastAsia="仿宋_GB2312"/>
                <w:sz w:val="18"/>
              </w:rPr>
              <w:t>2.地上附着物和青苗调查登记表；</w:t>
            </w:r>
          </w:p>
          <w:p>
            <w:pPr>
              <w:pStyle w:val="11"/>
              <w:spacing w:before="1" w:line="249" w:lineRule="auto"/>
              <w:ind w:left="108" w:right="95"/>
              <w:jc w:val="both"/>
              <w:rPr>
                <w:rFonts w:hint="eastAsia" w:ascii="仿宋_GB2312" w:eastAsia="仿宋_GB2312"/>
                <w:sz w:val="18"/>
              </w:rPr>
            </w:pPr>
            <w:r>
              <w:rPr>
                <w:rFonts w:hint="eastAsia" w:ascii="仿宋_GB2312" w:eastAsia="仿宋_GB2312"/>
                <w:spacing w:val="4"/>
                <w:sz w:val="18"/>
              </w:rPr>
              <w:t>〔</w:t>
            </w:r>
            <w:r>
              <w:rPr>
                <w:rFonts w:hint="eastAsia" w:ascii="仿宋_GB2312" w:eastAsia="仿宋_GB2312"/>
                <w:spacing w:val="6"/>
                <w:sz w:val="18"/>
              </w:rPr>
              <w:t>*</w:t>
            </w:r>
            <w:r>
              <w:rPr>
                <w:rFonts w:hint="eastAsia" w:ascii="仿宋_GB2312" w:eastAsia="仿宋_GB2312"/>
                <w:spacing w:val="4"/>
                <w:sz w:val="18"/>
              </w:rPr>
              <w:t>土地勘测定界图件</w:t>
            </w:r>
            <w:r>
              <w:rPr>
                <w:rFonts w:hint="eastAsia" w:ascii="仿宋_GB2312" w:eastAsia="仿宋_GB2312"/>
                <w:spacing w:val="7"/>
                <w:sz w:val="18"/>
              </w:rPr>
              <w:t>（</w:t>
            </w:r>
            <w:r>
              <w:rPr>
                <w:rFonts w:hint="eastAsia" w:ascii="仿宋_GB2312" w:eastAsia="仿宋_GB2312"/>
                <w:spacing w:val="2"/>
                <w:sz w:val="18"/>
              </w:rPr>
              <w:t>涉及国</w:t>
            </w:r>
            <w:r>
              <w:rPr>
                <w:rFonts w:hint="eastAsia" w:ascii="仿宋_GB2312" w:eastAsia="仿宋_GB2312"/>
                <w:spacing w:val="-3"/>
                <w:sz w:val="18"/>
              </w:rPr>
              <w:t>家秘密的项目除外；图件应按有</w:t>
            </w:r>
            <w:r>
              <w:rPr>
                <w:rFonts w:hint="eastAsia" w:ascii="仿宋_GB2312" w:eastAsia="仿宋_GB2312"/>
                <w:spacing w:val="25"/>
                <w:sz w:val="18"/>
              </w:rPr>
              <w:t>关法律法规规定予以技术处</w:t>
            </w:r>
            <w:r>
              <w:rPr>
                <w:rFonts w:hint="eastAsia" w:ascii="仿宋_GB2312" w:eastAsia="仿宋_GB2312"/>
                <w:sz w:val="18"/>
              </w:rPr>
              <w:t>理</w:t>
            </w:r>
            <w:r>
              <w:rPr>
                <w:rFonts w:hint="eastAsia" w:ascii="仿宋_GB2312" w:eastAsia="仿宋_GB2312"/>
                <w:spacing w:val="-92"/>
                <w:sz w:val="18"/>
              </w:rPr>
              <w:t>）</w:t>
            </w:r>
            <w:r>
              <w:rPr>
                <w:rFonts w:hint="eastAsia" w:ascii="仿宋_GB2312" w:eastAsia="仿宋_GB2312"/>
                <w:spacing w:val="-45"/>
                <w:sz w:val="18"/>
              </w:rPr>
              <w:t>〕。</w:t>
            </w:r>
          </w:p>
        </w:tc>
        <w:tc>
          <w:tcPr>
            <w:tcW w:w="1260" w:type="dxa"/>
            <w:tcBorders>
              <w:bottom w:val="nil"/>
            </w:tcBorders>
          </w:tcPr>
          <w:p>
            <w:pPr>
              <w:pStyle w:val="11"/>
              <w:rPr>
                <w:rFonts w:ascii="宋体"/>
                <w:sz w:val="18"/>
              </w:rPr>
            </w:pPr>
          </w:p>
          <w:p>
            <w:pPr>
              <w:pStyle w:val="11"/>
              <w:rPr>
                <w:rFonts w:ascii="宋体"/>
                <w:sz w:val="18"/>
              </w:rPr>
            </w:pPr>
          </w:p>
          <w:p>
            <w:pPr>
              <w:pStyle w:val="11"/>
              <w:spacing w:before="6"/>
              <w:rPr>
                <w:rFonts w:ascii="宋体"/>
                <w:sz w:val="26"/>
              </w:rPr>
            </w:pPr>
          </w:p>
          <w:p>
            <w:pPr>
              <w:pStyle w:val="11"/>
              <w:ind w:right="95"/>
              <w:jc w:val="right"/>
              <w:rPr>
                <w:rFonts w:hint="eastAsia" w:ascii="仿宋_GB2312" w:eastAsia="仿宋_GB2312"/>
                <w:sz w:val="18"/>
              </w:rPr>
            </w:pPr>
            <w:r>
              <w:rPr>
                <w:rFonts w:hint="eastAsia" w:ascii="仿宋_GB2312" w:eastAsia="仿宋_GB2312"/>
                <w:sz w:val="18"/>
              </w:rPr>
              <w:t>《 土地管理</w:t>
            </w:r>
          </w:p>
        </w:tc>
        <w:tc>
          <w:tcPr>
            <w:tcW w:w="198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21"/>
              </w:rPr>
            </w:pPr>
          </w:p>
          <w:p>
            <w:pPr>
              <w:pStyle w:val="11"/>
              <w:spacing w:line="249" w:lineRule="auto"/>
              <w:ind w:left="108" w:right="59"/>
              <w:jc w:val="both"/>
              <w:rPr>
                <w:rFonts w:hint="eastAsia" w:ascii="仿宋_GB2312" w:eastAsia="仿宋_GB2312"/>
                <w:sz w:val="18"/>
              </w:rPr>
            </w:pPr>
            <w:r>
              <w:rPr>
                <w:rFonts w:hint="eastAsia" w:ascii="仿宋_GB2312" w:eastAsia="仿宋_GB2312"/>
                <w:sz w:val="18"/>
              </w:rPr>
              <w:t>拟征收土地现状调查结束后 5 个工作日内， 在村公示栏公开。</w:t>
            </w:r>
          </w:p>
        </w:tc>
        <w:tc>
          <w:tcPr>
            <w:tcW w:w="1620" w:type="dxa"/>
            <w:vMerge w:val="restart"/>
            <w:vAlign w:val="center"/>
          </w:tcPr>
          <w:p>
            <w:pPr>
              <w:spacing w:before="151" w:line="295" w:lineRule="auto"/>
              <w:ind w:left="0" w:leftChars="0" w:right="0" w:rightChars="0" w:firstLine="252"/>
              <w:jc w:val="center"/>
              <w:rPr>
                <w:sz w:val="18"/>
              </w:rPr>
            </w:pPr>
            <w:r>
              <w:rPr>
                <w:rFonts w:hint="eastAsia" w:ascii="仿宋_GB2312" w:eastAsia="仿宋_GB2312"/>
                <w:sz w:val="18"/>
                <w:lang w:eastAsia="zh-CN"/>
              </w:rPr>
              <w:t>乡镇政府、开发区管委会</w:t>
            </w:r>
          </w:p>
        </w:tc>
        <w:tc>
          <w:tcPr>
            <w:tcW w:w="1786" w:type="dxa"/>
            <w:tcBorders>
              <w:bottom w:val="nil"/>
            </w:tcBorders>
          </w:tcPr>
          <w:p>
            <w:pPr>
              <w:pStyle w:val="11"/>
              <w:rPr>
                <w:rFonts w:ascii="Times New Roman"/>
                <w:sz w:val="18"/>
              </w:rPr>
            </w:pPr>
          </w:p>
        </w:tc>
        <w:tc>
          <w:tcPr>
            <w:tcW w:w="554" w:type="dxa"/>
            <w:tcBorders>
              <w:bottom w:val="nil"/>
            </w:tcBorders>
          </w:tcPr>
          <w:p>
            <w:pPr>
              <w:pStyle w:val="11"/>
              <w:rPr>
                <w:rFonts w:ascii="Times New Roman"/>
                <w:sz w:val="18"/>
              </w:rPr>
            </w:pPr>
          </w:p>
        </w:tc>
        <w:tc>
          <w:tcPr>
            <w:tcW w:w="875" w:type="dxa"/>
            <w:vMerge w:val="restart"/>
          </w:tcPr>
          <w:p>
            <w:pPr>
              <w:pStyle w:val="11"/>
              <w:rPr>
                <w:rFonts w:ascii="宋体"/>
                <w:sz w:val="18"/>
              </w:rPr>
            </w:pPr>
          </w:p>
          <w:p>
            <w:pPr>
              <w:pStyle w:val="11"/>
              <w:rPr>
                <w:rFonts w:ascii="宋体"/>
                <w:sz w:val="18"/>
              </w:rPr>
            </w:pPr>
          </w:p>
          <w:p>
            <w:pPr>
              <w:pStyle w:val="11"/>
              <w:spacing w:before="3"/>
              <w:rPr>
                <w:rFonts w:ascii="宋体"/>
                <w:sz w:val="14"/>
              </w:rPr>
            </w:pPr>
          </w:p>
          <w:p>
            <w:pPr>
              <w:pStyle w:val="11"/>
              <w:spacing w:line="324" w:lineRule="auto"/>
              <w:ind w:left="166" w:right="158"/>
              <w:jc w:val="both"/>
              <w:rPr>
                <w:rFonts w:hint="eastAsia" w:ascii="仿宋_GB2312" w:hAnsi="仿宋_GB2312" w:eastAsia="仿宋_GB2312"/>
                <w:sz w:val="18"/>
              </w:rPr>
            </w:pPr>
            <w:r>
              <w:rPr>
                <w:rFonts w:hint="eastAsia" w:ascii="仿宋_GB2312" w:hAnsi="仿宋_GB2312" w:eastAsia="仿宋_GB2312"/>
                <w:sz w:val="18"/>
              </w:rPr>
              <w:t>√面向拟征收土地所在地的村集体成员</w:t>
            </w:r>
          </w:p>
        </w:tc>
        <w:tc>
          <w:tcPr>
            <w:tcW w:w="551"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trPr>
        <w:tc>
          <w:tcPr>
            <w:tcW w:w="540" w:type="dxa"/>
            <w:tcBorders>
              <w:top w:val="nil"/>
              <w:bottom w:val="nil"/>
            </w:tcBorders>
          </w:tcPr>
          <w:p>
            <w:pPr>
              <w:pStyle w:val="11"/>
              <w:spacing w:before="6"/>
              <w:rPr>
                <w:rFonts w:ascii="宋体"/>
                <w:sz w:val="26"/>
              </w:rPr>
            </w:pPr>
          </w:p>
          <w:p>
            <w:pPr>
              <w:pStyle w:val="11"/>
              <w:ind w:left="11"/>
              <w:jc w:val="center"/>
              <w:rPr>
                <w:rFonts w:ascii="仿宋_GB2312"/>
                <w:sz w:val="18"/>
              </w:rPr>
            </w:pPr>
            <w:r>
              <w:rPr>
                <w:rFonts w:ascii="仿宋_GB2312"/>
                <w:sz w:val="18"/>
              </w:rPr>
              <w:t>2</w:t>
            </w:r>
          </w:p>
        </w:tc>
        <w:tc>
          <w:tcPr>
            <w:tcW w:w="720" w:type="dxa"/>
            <w:tcBorders>
              <w:top w:val="nil"/>
              <w:bottom w:val="nil"/>
            </w:tcBorders>
          </w:tcPr>
          <w:p>
            <w:pPr>
              <w:pStyle w:val="11"/>
              <w:spacing w:before="27"/>
              <w:ind w:left="179"/>
              <w:rPr>
                <w:rFonts w:hint="eastAsia" w:ascii="仿宋_GB2312" w:eastAsia="仿宋_GB2312"/>
                <w:sz w:val="18"/>
              </w:rPr>
            </w:pPr>
            <w:r>
              <w:rPr>
                <w:rFonts w:hint="eastAsia" w:ascii="仿宋_GB2312" w:eastAsia="仿宋_GB2312"/>
                <w:sz w:val="18"/>
              </w:rPr>
              <w:t>征地</w:t>
            </w:r>
          </w:p>
          <w:p>
            <w:pPr>
              <w:pStyle w:val="11"/>
              <w:spacing w:before="81"/>
              <w:ind w:left="179"/>
              <w:rPr>
                <w:rFonts w:hint="eastAsia" w:ascii="仿宋_GB2312" w:eastAsia="仿宋_GB2312"/>
                <w:sz w:val="18"/>
              </w:rPr>
            </w:pPr>
            <w:r>
              <w:rPr>
                <w:rFonts w:hint="eastAsia" w:ascii="仿宋_GB2312" w:eastAsia="仿宋_GB2312"/>
                <w:sz w:val="18"/>
              </w:rPr>
              <w:t>前期</w:t>
            </w:r>
          </w:p>
        </w:tc>
        <w:tc>
          <w:tcPr>
            <w:tcW w:w="720" w:type="dxa"/>
            <w:tcBorders>
              <w:top w:val="nil"/>
              <w:bottom w:val="nil"/>
            </w:tcBorders>
          </w:tcPr>
          <w:p>
            <w:pPr>
              <w:pStyle w:val="11"/>
              <w:spacing w:before="51"/>
              <w:ind w:left="180"/>
              <w:rPr>
                <w:rFonts w:hint="eastAsia" w:ascii="仿宋_GB2312" w:eastAsia="仿宋_GB2312"/>
                <w:sz w:val="18"/>
              </w:rPr>
            </w:pPr>
            <w:r>
              <w:rPr>
                <w:rFonts w:hint="eastAsia" w:ascii="仿宋_GB2312" w:eastAsia="仿宋_GB2312"/>
                <w:sz w:val="18"/>
              </w:rPr>
              <w:t>收土</w:t>
            </w:r>
          </w:p>
          <w:p>
            <w:pPr>
              <w:pStyle w:val="11"/>
              <w:spacing w:before="89"/>
              <w:ind w:left="180"/>
              <w:rPr>
                <w:rFonts w:hint="eastAsia" w:ascii="仿宋_GB2312" w:eastAsia="仿宋_GB2312"/>
                <w:sz w:val="18"/>
              </w:rPr>
            </w:pPr>
            <w:r>
              <w:rPr>
                <w:rFonts w:hint="eastAsia" w:ascii="仿宋_GB2312" w:eastAsia="仿宋_GB2312"/>
                <w:sz w:val="18"/>
              </w:rPr>
              <w:t>地现</w:t>
            </w:r>
          </w:p>
        </w:tc>
        <w:tc>
          <w:tcPr>
            <w:tcW w:w="2714" w:type="dxa"/>
            <w:vMerge w:val="continue"/>
            <w:tcBorders>
              <w:top w:val="nil"/>
            </w:tcBorders>
          </w:tcPr>
          <w:p>
            <w:pPr>
              <w:rPr>
                <w:sz w:val="2"/>
                <w:szCs w:val="2"/>
              </w:rPr>
            </w:pPr>
          </w:p>
        </w:tc>
        <w:tc>
          <w:tcPr>
            <w:tcW w:w="1260" w:type="dxa"/>
            <w:tcBorders>
              <w:top w:val="nil"/>
              <w:bottom w:val="nil"/>
            </w:tcBorders>
          </w:tcPr>
          <w:p>
            <w:pPr>
              <w:pStyle w:val="11"/>
              <w:spacing w:before="27"/>
              <w:ind w:left="108"/>
              <w:rPr>
                <w:rFonts w:hint="eastAsia" w:ascii="仿宋_GB2312" w:eastAsia="仿宋_GB2312"/>
                <w:sz w:val="18"/>
              </w:rPr>
            </w:pPr>
            <w:r>
              <w:rPr>
                <w:rFonts w:hint="eastAsia" w:ascii="仿宋_GB2312" w:eastAsia="仿宋_GB2312"/>
                <w:spacing w:val="-32"/>
                <w:sz w:val="18"/>
              </w:rPr>
              <w:t>法》、《国务院</w:t>
            </w:r>
          </w:p>
          <w:p>
            <w:pPr>
              <w:pStyle w:val="11"/>
              <w:spacing w:before="81"/>
              <w:ind w:left="108"/>
              <w:rPr>
                <w:rFonts w:hint="eastAsia" w:ascii="仿宋_GB2312" w:eastAsia="仿宋_GB2312"/>
                <w:sz w:val="18"/>
              </w:rPr>
            </w:pPr>
            <w:r>
              <w:rPr>
                <w:rFonts w:hint="eastAsia" w:ascii="仿宋_GB2312" w:eastAsia="仿宋_GB2312"/>
                <w:spacing w:val="28"/>
                <w:sz w:val="18"/>
              </w:rPr>
              <w:t>关于深化改</w:t>
            </w:r>
          </w:p>
        </w:tc>
        <w:tc>
          <w:tcPr>
            <w:tcW w:w="198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786" w:type="dxa"/>
            <w:tcBorders>
              <w:top w:val="nil"/>
              <w:bottom w:val="nil"/>
            </w:tcBorders>
          </w:tcPr>
          <w:p>
            <w:pPr>
              <w:pStyle w:val="11"/>
              <w:spacing w:before="8"/>
              <w:rPr>
                <w:rFonts w:ascii="宋体"/>
                <w:sz w:val="17"/>
              </w:rPr>
            </w:pPr>
          </w:p>
          <w:p>
            <w:pPr>
              <w:pStyle w:val="11"/>
              <w:numPr>
                <w:ilvl w:val="0"/>
                <w:numId w:val="54"/>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p>
            <w:pPr>
              <w:pStyle w:val="11"/>
              <w:spacing w:before="10" w:line="183" w:lineRule="exact"/>
              <w:ind w:left="108"/>
              <w:rPr>
                <w:rFonts w:hint="eastAsia" w:ascii="仿宋_GB2312" w:hAnsi="仿宋_GB2312" w:eastAsia="仿宋_GB2312"/>
                <w:sz w:val="18"/>
              </w:rPr>
            </w:pPr>
            <w:r>
              <w:rPr>
                <w:rFonts w:hint="eastAsia" w:ascii="仿宋_GB2312" w:hAnsi="仿宋_GB2312" w:eastAsia="仿宋_GB2312"/>
                <w:sz w:val="18"/>
              </w:rPr>
              <w:t>▲政府网站</w:t>
            </w:r>
          </w:p>
        </w:tc>
        <w:tc>
          <w:tcPr>
            <w:tcW w:w="554" w:type="dxa"/>
            <w:tcBorders>
              <w:top w:val="nil"/>
              <w:bottom w:val="nil"/>
            </w:tcBorders>
          </w:tcPr>
          <w:p>
            <w:pPr>
              <w:pStyle w:val="11"/>
              <w:spacing w:before="6"/>
              <w:rPr>
                <w:rFonts w:ascii="宋体"/>
                <w:sz w:val="26"/>
              </w:rPr>
            </w:pPr>
          </w:p>
          <w:p>
            <w:pPr>
              <w:pStyle w:val="11"/>
              <w:ind w:right="174"/>
              <w:jc w:val="right"/>
              <w:rPr>
                <w:rFonts w:ascii="仿宋_GB2312" w:hAnsi="仿宋_GB2312"/>
                <w:sz w:val="18"/>
              </w:rPr>
            </w:pPr>
            <w:r>
              <w:rPr>
                <w:rFonts w:ascii="仿宋_GB2312" w:hAnsi="仿宋_GB2312"/>
                <w:sz w:val="18"/>
              </w:rPr>
              <w:t>√</w:t>
            </w:r>
          </w:p>
        </w:tc>
        <w:tc>
          <w:tcPr>
            <w:tcW w:w="875" w:type="dxa"/>
            <w:vMerge w:val="continue"/>
            <w:tcBorders>
              <w:top w:val="nil"/>
            </w:tcBorders>
          </w:tcPr>
          <w:p>
            <w:pPr>
              <w:rPr>
                <w:sz w:val="2"/>
                <w:szCs w:val="2"/>
              </w:rPr>
            </w:pPr>
          </w:p>
        </w:tc>
        <w:tc>
          <w:tcPr>
            <w:tcW w:w="551" w:type="dxa"/>
            <w:tcBorders>
              <w:top w:val="nil"/>
              <w:bottom w:val="nil"/>
            </w:tcBorders>
          </w:tcPr>
          <w:p>
            <w:pPr>
              <w:pStyle w:val="11"/>
              <w:spacing w:before="6"/>
              <w:rPr>
                <w:rFonts w:ascii="宋体"/>
                <w:sz w:val="26"/>
              </w:rPr>
            </w:pPr>
          </w:p>
          <w:p>
            <w:pPr>
              <w:pStyle w:val="11"/>
              <w:ind w:left="6"/>
              <w:jc w:val="center"/>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8" w:hRule="atLeast"/>
        </w:trPr>
        <w:tc>
          <w:tcPr>
            <w:tcW w:w="540" w:type="dxa"/>
            <w:tcBorders>
              <w:top w:val="nil"/>
              <w:bottom w:val="nil"/>
            </w:tcBorders>
          </w:tcPr>
          <w:p>
            <w:pPr>
              <w:pStyle w:val="11"/>
              <w:rPr>
                <w:rFonts w:ascii="Times New Roman"/>
                <w:sz w:val="18"/>
              </w:rPr>
            </w:pPr>
          </w:p>
        </w:tc>
        <w:tc>
          <w:tcPr>
            <w:tcW w:w="720" w:type="dxa"/>
            <w:tcBorders>
              <w:top w:val="nil"/>
              <w:bottom w:val="nil"/>
            </w:tcBorders>
          </w:tcPr>
          <w:p>
            <w:pPr>
              <w:pStyle w:val="11"/>
              <w:spacing w:line="203" w:lineRule="exact"/>
              <w:ind w:left="179"/>
              <w:rPr>
                <w:rFonts w:hint="eastAsia" w:ascii="仿宋_GB2312" w:eastAsia="仿宋_GB2312"/>
                <w:sz w:val="18"/>
              </w:rPr>
            </w:pPr>
            <w:r>
              <w:rPr>
                <w:rFonts w:hint="eastAsia" w:ascii="仿宋_GB2312" w:eastAsia="仿宋_GB2312"/>
                <w:sz w:val="18"/>
              </w:rPr>
              <w:t>准备</w:t>
            </w:r>
          </w:p>
        </w:tc>
        <w:tc>
          <w:tcPr>
            <w:tcW w:w="720" w:type="dxa"/>
            <w:tcBorders>
              <w:top w:val="nil"/>
              <w:bottom w:val="nil"/>
            </w:tcBorders>
          </w:tcPr>
          <w:p>
            <w:pPr>
              <w:pStyle w:val="11"/>
              <w:spacing w:before="13" w:line="226" w:lineRule="exact"/>
              <w:ind w:left="137" w:right="127"/>
              <w:jc w:val="center"/>
              <w:rPr>
                <w:rFonts w:hint="eastAsia" w:ascii="仿宋_GB2312" w:eastAsia="仿宋_GB2312"/>
                <w:sz w:val="18"/>
              </w:rPr>
            </w:pPr>
            <w:r>
              <w:rPr>
                <w:rFonts w:hint="eastAsia" w:ascii="仿宋_GB2312" w:eastAsia="仿宋_GB2312"/>
                <w:sz w:val="18"/>
              </w:rPr>
              <w:t>状调</w:t>
            </w:r>
          </w:p>
        </w:tc>
        <w:tc>
          <w:tcPr>
            <w:tcW w:w="2714" w:type="dxa"/>
            <w:vMerge w:val="continue"/>
            <w:tcBorders>
              <w:top w:val="nil"/>
            </w:tcBorders>
          </w:tcPr>
          <w:p>
            <w:pPr>
              <w:rPr>
                <w:sz w:val="2"/>
                <w:szCs w:val="2"/>
              </w:rPr>
            </w:pPr>
          </w:p>
        </w:tc>
        <w:tc>
          <w:tcPr>
            <w:tcW w:w="1260" w:type="dxa"/>
            <w:tcBorders>
              <w:top w:val="nil"/>
              <w:bottom w:val="nil"/>
            </w:tcBorders>
          </w:tcPr>
          <w:p>
            <w:pPr>
              <w:pStyle w:val="11"/>
              <w:spacing w:line="203" w:lineRule="exact"/>
              <w:ind w:right="95"/>
              <w:jc w:val="right"/>
              <w:rPr>
                <w:rFonts w:hint="eastAsia" w:ascii="仿宋_GB2312" w:eastAsia="仿宋_GB2312"/>
                <w:sz w:val="18"/>
              </w:rPr>
            </w:pPr>
            <w:r>
              <w:rPr>
                <w:rFonts w:hint="eastAsia" w:ascii="仿宋_GB2312" w:eastAsia="仿宋_GB2312"/>
                <w:sz w:val="18"/>
              </w:rPr>
              <w:t>革严格土地</w:t>
            </w:r>
          </w:p>
        </w:tc>
        <w:tc>
          <w:tcPr>
            <w:tcW w:w="198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786" w:type="dxa"/>
            <w:tcBorders>
              <w:top w:val="nil"/>
              <w:bottom w:val="nil"/>
            </w:tcBorders>
          </w:tcPr>
          <w:p>
            <w:pPr>
              <w:pStyle w:val="11"/>
              <w:rPr>
                <w:rFonts w:ascii="Times New Roman"/>
                <w:sz w:val="18"/>
              </w:rPr>
            </w:pPr>
          </w:p>
        </w:tc>
        <w:tc>
          <w:tcPr>
            <w:tcW w:w="554" w:type="dxa"/>
            <w:tcBorders>
              <w:top w:val="nil"/>
              <w:bottom w:val="nil"/>
            </w:tcBorders>
          </w:tcPr>
          <w:p>
            <w:pPr>
              <w:pStyle w:val="11"/>
              <w:rPr>
                <w:rFonts w:ascii="Times New Roman"/>
                <w:sz w:val="18"/>
              </w:rPr>
            </w:pPr>
          </w:p>
        </w:tc>
        <w:tc>
          <w:tcPr>
            <w:tcW w:w="875"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4" w:hRule="atLeast"/>
        </w:trPr>
        <w:tc>
          <w:tcPr>
            <w:tcW w:w="540" w:type="dxa"/>
            <w:tcBorders>
              <w:top w:val="nil"/>
            </w:tcBorders>
          </w:tcPr>
          <w:p>
            <w:pPr>
              <w:pStyle w:val="11"/>
              <w:rPr>
                <w:rFonts w:ascii="Times New Roman"/>
                <w:sz w:val="18"/>
              </w:rPr>
            </w:pPr>
          </w:p>
        </w:tc>
        <w:tc>
          <w:tcPr>
            <w:tcW w:w="720" w:type="dxa"/>
            <w:tcBorders>
              <w:top w:val="nil"/>
            </w:tcBorders>
          </w:tcPr>
          <w:p>
            <w:pPr>
              <w:pStyle w:val="11"/>
              <w:rPr>
                <w:rFonts w:ascii="Times New Roman"/>
                <w:sz w:val="18"/>
              </w:rPr>
            </w:pPr>
          </w:p>
        </w:tc>
        <w:tc>
          <w:tcPr>
            <w:tcW w:w="720" w:type="dxa"/>
            <w:tcBorders>
              <w:top w:val="nil"/>
            </w:tcBorders>
          </w:tcPr>
          <w:p>
            <w:pPr>
              <w:pStyle w:val="11"/>
              <w:spacing w:before="63"/>
              <w:ind w:left="7"/>
              <w:jc w:val="center"/>
              <w:rPr>
                <w:rFonts w:hint="eastAsia" w:ascii="仿宋_GB2312" w:eastAsia="仿宋_GB2312"/>
                <w:sz w:val="18"/>
              </w:rPr>
            </w:pPr>
            <w:r>
              <w:rPr>
                <w:rFonts w:hint="eastAsia" w:ascii="仿宋_GB2312" w:eastAsia="仿宋_GB2312"/>
                <w:sz w:val="18"/>
              </w:rPr>
              <w:t>查</w:t>
            </w:r>
          </w:p>
        </w:tc>
        <w:tc>
          <w:tcPr>
            <w:tcW w:w="2714" w:type="dxa"/>
            <w:vMerge w:val="continue"/>
            <w:tcBorders>
              <w:top w:val="nil"/>
            </w:tcBorders>
          </w:tcPr>
          <w:p>
            <w:pPr>
              <w:rPr>
                <w:sz w:val="2"/>
                <w:szCs w:val="2"/>
              </w:rPr>
            </w:pPr>
          </w:p>
        </w:tc>
        <w:tc>
          <w:tcPr>
            <w:tcW w:w="1260" w:type="dxa"/>
            <w:tcBorders>
              <w:top w:val="nil"/>
            </w:tcBorders>
          </w:tcPr>
          <w:p>
            <w:pPr>
              <w:pStyle w:val="11"/>
              <w:spacing w:before="15"/>
              <w:ind w:right="59"/>
              <w:jc w:val="right"/>
              <w:rPr>
                <w:rFonts w:hint="eastAsia" w:ascii="仿宋_GB2312" w:eastAsia="仿宋_GB2312"/>
                <w:sz w:val="18"/>
              </w:rPr>
            </w:pPr>
            <w:r>
              <w:rPr>
                <w:rFonts w:hint="eastAsia" w:ascii="仿宋_GB2312" w:eastAsia="仿宋_GB2312"/>
                <w:sz w:val="18"/>
              </w:rPr>
              <w:t>管理的决定》</w:t>
            </w:r>
          </w:p>
        </w:tc>
        <w:tc>
          <w:tcPr>
            <w:tcW w:w="198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786" w:type="dxa"/>
            <w:tcBorders>
              <w:top w:val="nil"/>
            </w:tcBorders>
          </w:tcPr>
          <w:p>
            <w:pPr>
              <w:pStyle w:val="11"/>
              <w:rPr>
                <w:rFonts w:ascii="Times New Roman"/>
                <w:sz w:val="18"/>
              </w:rPr>
            </w:pPr>
          </w:p>
        </w:tc>
        <w:tc>
          <w:tcPr>
            <w:tcW w:w="554" w:type="dxa"/>
            <w:tcBorders>
              <w:top w:val="nil"/>
            </w:tcBorders>
          </w:tcPr>
          <w:p>
            <w:pPr>
              <w:pStyle w:val="11"/>
              <w:rPr>
                <w:rFonts w:ascii="Times New Roman"/>
                <w:sz w:val="18"/>
              </w:rPr>
            </w:pPr>
          </w:p>
        </w:tc>
        <w:tc>
          <w:tcPr>
            <w:tcW w:w="875" w:type="dxa"/>
            <w:vMerge w:val="continue"/>
            <w:tcBorders>
              <w:top w:val="nil"/>
            </w:tcBorders>
          </w:tcPr>
          <w:p>
            <w:pPr>
              <w:rPr>
                <w:sz w:val="2"/>
                <w:szCs w:val="2"/>
              </w:rPr>
            </w:pPr>
          </w:p>
        </w:tc>
        <w:tc>
          <w:tcPr>
            <w:tcW w:w="551"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sz w:val="20"/>
        </w:rPr>
      </w:pPr>
      <w:r>
        <mc:AlternateContent>
          <mc:Choice Requires="wps">
            <w:drawing>
              <wp:anchor distT="0" distB="0" distL="114300" distR="114300" simplePos="0" relativeHeight="251685888"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7" name="文本框 24"/>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4" o:spid="_x0000_s1026" o:spt="202" type="#_x0000_t202" style="position:absolute;left:0pt;margin-left:39.55pt;margin-top:444.7pt;height:58pt;width:18pt;mso-position-horizontal-relative:page;mso-position-vertical-relative:page;z-index:251685888;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BRt8Mv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spacing w:before="5"/>
        <w:rPr>
          <w:sz w:val="26"/>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714"/>
        <w:gridCol w:w="1260"/>
        <w:gridCol w:w="1980"/>
        <w:gridCol w:w="1620"/>
        <w:gridCol w:w="1786"/>
        <w:gridCol w:w="554"/>
        <w:gridCol w:w="875"/>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ascii="宋体"/>
                <w:sz w:val="18"/>
              </w:rPr>
            </w:pPr>
          </w:p>
          <w:p>
            <w:pPr>
              <w:pStyle w:val="11"/>
              <w:rPr>
                <w:rFonts w:ascii="宋体"/>
                <w:sz w:val="18"/>
              </w:rPr>
            </w:pPr>
          </w:p>
          <w:p>
            <w:pPr>
              <w:pStyle w:val="11"/>
              <w:spacing w:before="12"/>
              <w:rPr>
                <w:rFonts w:ascii="宋体"/>
                <w:sz w:val="15"/>
              </w:rPr>
            </w:pPr>
          </w:p>
          <w:p>
            <w:pPr>
              <w:pStyle w:val="11"/>
              <w:ind w:left="11"/>
              <w:jc w:val="center"/>
              <w:rPr>
                <w:rFonts w:ascii="仿宋_GB2312"/>
                <w:sz w:val="18"/>
              </w:rPr>
            </w:pPr>
            <w:r>
              <w:rPr>
                <w:rFonts w:ascii="仿宋_GB2312"/>
                <w:sz w:val="18"/>
              </w:rPr>
              <w:t>3</w:t>
            </w:r>
          </w:p>
        </w:tc>
        <w:tc>
          <w:tcPr>
            <w:tcW w:w="72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6"/>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征地组织实施</w:t>
            </w:r>
          </w:p>
        </w:tc>
        <w:tc>
          <w:tcPr>
            <w:tcW w:w="720" w:type="dxa"/>
          </w:tcPr>
          <w:p>
            <w:pPr>
              <w:pStyle w:val="11"/>
              <w:rPr>
                <w:rFonts w:ascii="宋体"/>
                <w:sz w:val="18"/>
              </w:rPr>
            </w:pPr>
          </w:p>
          <w:p>
            <w:pPr>
              <w:pStyle w:val="11"/>
              <w:spacing w:before="147" w:line="331" w:lineRule="auto"/>
              <w:ind w:left="180" w:right="169"/>
              <w:jc w:val="both"/>
              <w:rPr>
                <w:rFonts w:hint="eastAsia" w:ascii="仿宋_GB2312" w:eastAsia="仿宋_GB2312"/>
                <w:sz w:val="18"/>
              </w:rPr>
            </w:pPr>
            <w:r>
              <w:rPr>
                <w:rFonts w:hint="eastAsia" w:ascii="仿宋_GB2312" w:eastAsia="仿宋_GB2312"/>
                <w:sz w:val="18"/>
              </w:rPr>
              <w:t>征地补偿登记</w:t>
            </w:r>
          </w:p>
        </w:tc>
        <w:tc>
          <w:tcPr>
            <w:tcW w:w="2714" w:type="dxa"/>
          </w:tcPr>
          <w:p>
            <w:pPr>
              <w:pStyle w:val="11"/>
              <w:spacing w:before="6"/>
              <w:rPr>
                <w:rFonts w:ascii="宋体"/>
                <w:sz w:val="15"/>
              </w:rPr>
            </w:pPr>
          </w:p>
          <w:p>
            <w:pPr>
              <w:pStyle w:val="11"/>
              <w:ind w:left="108"/>
              <w:rPr>
                <w:rFonts w:hint="eastAsia" w:ascii="仿宋_GB2312" w:eastAsia="仿宋_GB2312"/>
                <w:sz w:val="18"/>
              </w:rPr>
            </w:pPr>
            <w:r>
              <w:rPr>
                <w:rFonts w:hint="eastAsia" w:ascii="仿宋_GB2312" w:eastAsia="仿宋_GB2312"/>
                <w:sz w:val="18"/>
              </w:rPr>
              <w:t>征地补偿登记汇总表。</w:t>
            </w:r>
          </w:p>
          <w:p>
            <w:pPr>
              <w:pStyle w:val="11"/>
              <w:spacing w:before="81" w:line="324" w:lineRule="auto"/>
              <w:ind w:left="108" w:right="95"/>
              <w:jc w:val="both"/>
              <w:rPr>
                <w:rFonts w:hint="eastAsia" w:ascii="仿宋_GB2312" w:eastAsia="仿宋_GB2312"/>
                <w:sz w:val="18"/>
              </w:rPr>
            </w:pPr>
            <w:r>
              <w:rPr>
                <w:rFonts w:hint="eastAsia" w:ascii="仿宋_GB2312" w:eastAsia="仿宋_GB2312"/>
                <w:spacing w:val="4"/>
                <w:sz w:val="18"/>
              </w:rPr>
              <w:t>〔</w:t>
            </w:r>
            <w:r>
              <w:rPr>
                <w:rFonts w:hint="eastAsia" w:ascii="仿宋_GB2312" w:eastAsia="仿宋_GB2312"/>
                <w:spacing w:val="6"/>
                <w:sz w:val="18"/>
              </w:rPr>
              <w:t>*</w:t>
            </w:r>
            <w:r>
              <w:rPr>
                <w:rFonts w:hint="eastAsia" w:ascii="仿宋_GB2312" w:eastAsia="仿宋_GB2312"/>
                <w:spacing w:val="3"/>
                <w:sz w:val="18"/>
              </w:rPr>
              <w:t>征地补偿登记前置与征收土</w:t>
            </w:r>
            <w:r>
              <w:rPr>
                <w:rFonts w:hint="eastAsia" w:ascii="仿宋_GB2312" w:eastAsia="仿宋_GB2312"/>
                <w:spacing w:val="-2"/>
                <w:sz w:val="18"/>
              </w:rPr>
              <w:t>地现状调查合并进行的，在前置</w:t>
            </w:r>
            <w:r>
              <w:rPr>
                <w:rFonts w:hint="eastAsia" w:ascii="仿宋_GB2312" w:eastAsia="仿宋_GB2312"/>
                <w:spacing w:val="-13"/>
                <w:sz w:val="18"/>
              </w:rPr>
              <w:t>环节一并公开〕。</w:t>
            </w:r>
          </w:p>
        </w:tc>
        <w:tc>
          <w:tcPr>
            <w:tcW w:w="1260" w:type="dxa"/>
          </w:tcPr>
          <w:p>
            <w:pPr>
              <w:pStyle w:val="11"/>
              <w:rPr>
                <w:rFonts w:ascii="宋体"/>
                <w:sz w:val="18"/>
              </w:rPr>
            </w:pPr>
          </w:p>
          <w:p>
            <w:pPr>
              <w:pStyle w:val="11"/>
              <w:spacing w:before="147" w:line="331" w:lineRule="auto"/>
              <w:ind w:left="108" w:right="59"/>
              <w:jc w:val="both"/>
              <w:rPr>
                <w:rFonts w:hint="eastAsia" w:ascii="仿宋_GB2312" w:eastAsia="仿宋_GB2312"/>
                <w:sz w:val="18"/>
                <w:lang w:eastAsia="zh-CN"/>
              </w:rPr>
            </w:pPr>
            <w:r>
              <w:rPr>
                <w:rFonts w:hint="eastAsia" w:ascii="仿宋_GB2312" w:eastAsia="仿宋_GB2312"/>
                <w:spacing w:val="7"/>
                <w:sz w:val="18"/>
              </w:rPr>
              <w:t>《 土地管理</w:t>
            </w:r>
            <w:r>
              <w:rPr>
                <w:rFonts w:hint="eastAsia" w:ascii="仿宋_GB2312" w:eastAsia="仿宋_GB2312"/>
                <w:spacing w:val="-32"/>
                <w:sz w:val="18"/>
              </w:rPr>
              <w:t>法》、</w:t>
            </w:r>
            <w:r>
              <w:rPr>
                <w:rFonts w:hint="eastAsia" w:ascii="仿宋_GB2312" w:eastAsia="仿宋_GB2312"/>
                <w:spacing w:val="-32"/>
                <w:sz w:val="18"/>
                <w:lang w:eastAsia="zh-CN"/>
              </w:rPr>
              <w:t>《中华人民共和国政府信息公开条例》</w:t>
            </w:r>
          </w:p>
        </w:tc>
        <w:tc>
          <w:tcPr>
            <w:tcW w:w="1980" w:type="dxa"/>
          </w:tcPr>
          <w:p>
            <w:pPr>
              <w:pStyle w:val="11"/>
              <w:spacing w:before="12"/>
              <w:rPr>
                <w:rFonts w:ascii="宋体"/>
                <w:sz w:val="16"/>
              </w:rPr>
            </w:pPr>
          </w:p>
          <w:p>
            <w:pPr>
              <w:pStyle w:val="11"/>
              <w:spacing w:line="333" w:lineRule="auto"/>
              <w:ind w:left="108" w:right="95"/>
              <w:jc w:val="both"/>
              <w:rPr>
                <w:rFonts w:hint="eastAsia" w:ascii="仿宋_GB2312" w:eastAsia="仿宋_GB2312"/>
                <w:sz w:val="18"/>
              </w:rPr>
            </w:pPr>
            <w:r>
              <w:rPr>
                <w:rFonts w:hint="eastAsia" w:ascii="仿宋_GB2312" w:eastAsia="仿宋_GB2312"/>
                <w:spacing w:val="-5"/>
                <w:sz w:val="18"/>
              </w:rPr>
              <w:t xml:space="preserve">征地补偿登记结束后 </w:t>
            </w:r>
            <w:r>
              <w:rPr>
                <w:rFonts w:hint="eastAsia" w:ascii="仿宋_GB2312" w:eastAsia="仿宋_GB2312"/>
                <w:sz w:val="18"/>
              </w:rPr>
              <w:t xml:space="preserve">5 </w:t>
            </w:r>
            <w:r>
              <w:rPr>
                <w:rFonts w:hint="eastAsia" w:ascii="仿宋_GB2312" w:eastAsia="仿宋_GB2312"/>
                <w:spacing w:val="-7"/>
                <w:sz w:val="18"/>
              </w:rPr>
              <w:t>个工作日内公开。公示</w:t>
            </w:r>
            <w:r>
              <w:rPr>
                <w:rFonts w:hint="eastAsia" w:ascii="仿宋_GB2312" w:eastAsia="仿宋_GB2312"/>
                <w:spacing w:val="-8"/>
                <w:sz w:val="18"/>
              </w:rPr>
              <w:t>结束后，转为依申请公</w:t>
            </w:r>
            <w:r>
              <w:rPr>
                <w:rFonts w:hint="eastAsia" w:ascii="仿宋_GB2312" w:eastAsia="仿宋_GB2312"/>
                <w:sz w:val="18"/>
              </w:rPr>
              <w:t>开。</w:t>
            </w:r>
          </w:p>
        </w:tc>
        <w:tc>
          <w:tcPr>
            <w:tcW w:w="1620" w:type="dxa"/>
            <w:vAlign w:val="center"/>
          </w:tcPr>
          <w:p>
            <w:pPr>
              <w:spacing w:before="1" w:line="324" w:lineRule="auto"/>
              <w:ind w:left="0" w:leftChars="0" w:right="0" w:rightChars="0" w:firstLine="252"/>
              <w:jc w:val="center"/>
              <w:rPr>
                <w:sz w:val="18"/>
              </w:rPr>
            </w:pPr>
            <w:r>
              <w:rPr>
                <w:rFonts w:hint="eastAsia" w:ascii="仿宋_GB2312" w:eastAsia="仿宋_GB2312"/>
                <w:sz w:val="18"/>
                <w:lang w:eastAsia="zh-CN"/>
              </w:rPr>
              <w:t>乡镇政府、开发区管委会</w:t>
            </w:r>
          </w:p>
        </w:tc>
        <w:tc>
          <w:tcPr>
            <w:tcW w:w="1786" w:type="dxa"/>
          </w:tcPr>
          <w:p>
            <w:pPr>
              <w:pStyle w:val="11"/>
              <w:rPr>
                <w:rFonts w:ascii="宋体"/>
                <w:sz w:val="18"/>
              </w:rPr>
            </w:pPr>
          </w:p>
          <w:p>
            <w:pPr>
              <w:pStyle w:val="11"/>
              <w:rPr>
                <w:rFonts w:ascii="宋体"/>
                <w:sz w:val="18"/>
              </w:rPr>
            </w:pPr>
          </w:p>
          <w:p>
            <w:pPr>
              <w:pStyle w:val="11"/>
              <w:spacing w:before="12"/>
              <w:rPr>
                <w:rFonts w:ascii="宋体"/>
                <w:sz w:val="15"/>
              </w:rPr>
            </w:pPr>
          </w:p>
          <w:p>
            <w:pPr>
              <w:pStyle w:val="11"/>
              <w:numPr>
                <w:ilvl w:val="0"/>
                <w:numId w:val="55"/>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54" w:type="dxa"/>
          </w:tcPr>
          <w:p>
            <w:pPr>
              <w:pStyle w:val="11"/>
              <w:rPr>
                <w:rFonts w:ascii="Times New Roman"/>
                <w:sz w:val="18"/>
              </w:rPr>
            </w:pPr>
          </w:p>
        </w:tc>
        <w:tc>
          <w:tcPr>
            <w:tcW w:w="875" w:type="dxa"/>
          </w:tcPr>
          <w:p>
            <w:pPr>
              <w:pStyle w:val="11"/>
              <w:spacing w:before="42" w:line="324" w:lineRule="auto"/>
              <w:ind w:left="166" w:right="158"/>
              <w:jc w:val="both"/>
              <w:rPr>
                <w:rFonts w:hint="eastAsia" w:ascii="仿宋_GB2312" w:hAnsi="仿宋_GB2312" w:eastAsia="仿宋_GB2312"/>
                <w:sz w:val="18"/>
              </w:rPr>
            </w:pPr>
            <w:r>
              <w:rPr>
                <w:rFonts w:hint="eastAsia" w:ascii="仿宋_GB2312" w:hAnsi="仿宋_GB2312" w:eastAsia="仿宋_GB2312"/>
                <w:spacing w:val="-7"/>
                <w:sz w:val="18"/>
              </w:rPr>
              <w:t>√拟征收土地所在地的村集</w:t>
            </w:r>
          </w:p>
          <w:p>
            <w:pPr>
              <w:pStyle w:val="11"/>
              <w:spacing w:before="3"/>
              <w:ind w:left="166"/>
              <w:rPr>
                <w:rFonts w:hint="eastAsia" w:ascii="仿宋_GB2312" w:eastAsia="仿宋_GB2312"/>
                <w:sz w:val="18"/>
              </w:rPr>
            </w:pPr>
            <w:r>
              <w:rPr>
                <w:rFonts w:hint="eastAsia" w:ascii="仿宋_GB2312" w:eastAsia="仿宋_GB2312"/>
                <w:sz w:val="18"/>
              </w:rPr>
              <w:t>体成员</w:t>
            </w:r>
          </w:p>
        </w:tc>
        <w:tc>
          <w:tcPr>
            <w:tcW w:w="551" w:type="dxa"/>
          </w:tcPr>
          <w:p>
            <w:pPr>
              <w:pStyle w:val="11"/>
              <w:rPr>
                <w:rFonts w:ascii="宋体"/>
                <w:sz w:val="18"/>
              </w:rPr>
            </w:pPr>
          </w:p>
          <w:p>
            <w:pPr>
              <w:pStyle w:val="11"/>
              <w:rPr>
                <w:rFonts w:ascii="宋体"/>
                <w:sz w:val="18"/>
              </w:rPr>
            </w:pPr>
          </w:p>
          <w:p>
            <w:pPr>
              <w:pStyle w:val="11"/>
              <w:spacing w:before="12"/>
              <w:rPr>
                <w:rFonts w:ascii="宋体"/>
                <w:sz w:val="15"/>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宋体"/>
                <w:sz w:val="18"/>
              </w:rPr>
            </w:pPr>
          </w:p>
          <w:p>
            <w:pPr>
              <w:pStyle w:val="11"/>
              <w:rPr>
                <w:rFonts w:ascii="宋体"/>
                <w:sz w:val="18"/>
              </w:rPr>
            </w:pPr>
          </w:p>
          <w:p>
            <w:pPr>
              <w:pStyle w:val="11"/>
              <w:spacing w:before="12"/>
              <w:rPr>
                <w:rFonts w:ascii="宋体"/>
                <w:sz w:val="15"/>
              </w:rPr>
            </w:pPr>
          </w:p>
          <w:p>
            <w:pPr>
              <w:pStyle w:val="11"/>
              <w:ind w:left="7"/>
              <w:jc w:val="center"/>
              <w:rPr>
                <w:rFonts w:ascii="仿宋_GB2312" w:hAnsi="仿宋_GB2312"/>
                <w:sz w:val="18"/>
              </w:rPr>
            </w:pPr>
            <w:r>
              <w:rPr>
                <w:rFonts w:ascii="仿宋_GB2312" w:hAnsi="仿宋_GB2312"/>
                <w:sz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31"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7"/>
              </w:rPr>
            </w:pPr>
          </w:p>
          <w:p>
            <w:pPr>
              <w:pStyle w:val="11"/>
              <w:ind w:left="11"/>
              <w:jc w:val="center"/>
              <w:rPr>
                <w:rFonts w:ascii="仿宋_GB2312"/>
                <w:sz w:val="18"/>
              </w:rPr>
            </w:pPr>
            <w:r>
              <w:rPr>
                <w:rFonts w:ascii="仿宋_GB2312"/>
                <w:sz w:val="18"/>
              </w:rPr>
              <w:t>4</w:t>
            </w:r>
          </w:p>
        </w:tc>
        <w:tc>
          <w:tcPr>
            <w:tcW w:w="720" w:type="dxa"/>
            <w:vMerge w:val="continue"/>
            <w:tcBorders>
              <w:top w:val="nil"/>
            </w:tcBorders>
          </w:tcPr>
          <w:p>
            <w:pPr>
              <w:rPr>
                <w:sz w:val="2"/>
                <w:szCs w:val="2"/>
              </w:rPr>
            </w:pP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23"/>
              </w:rPr>
            </w:pPr>
          </w:p>
          <w:p>
            <w:pPr>
              <w:pStyle w:val="11"/>
              <w:spacing w:line="333" w:lineRule="auto"/>
              <w:ind w:left="180" w:right="169"/>
              <w:jc w:val="both"/>
              <w:rPr>
                <w:rFonts w:hint="eastAsia" w:ascii="仿宋_GB2312" w:eastAsia="仿宋_GB2312"/>
                <w:sz w:val="18"/>
              </w:rPr>
            </w:pPr>
            <w:r>
              <w:rPr>
                <w:rFonts w:hint="eastAsia" w:ascii="仿宋_GB2312" w:eastAsia="仿宋_GB2312"/>
                <w:sz w:val="18"/>
              </w:rPr>
              <w:t>征地补偿安置方案公告</w:t>
            </w:r>
          </w:p>
        </w:tc>
        <w:tc>
          <w:tcPr>
            <w:tcW w:w="2714" w:type="dxa"/>
          </w:tcPr>
          <w:p>
            <w:pPr>
              <w:pStyle w:val="11"/>
              <w:spacing w:before="41" w:line="324" w:lineRule="auto"/>
              <w:ind w:left="108" w:right="75"/>
              <w:jc w:val="both"/>
              <w:rPr>
                <w:rFonts w:hint="eastAsia" w:ascii="仿宋_GB2312" w:eastAsia="仿宋_GB2312"/>
                <w:sz w:val="18"/>
              </w:rPr>
            </w:pPr>
            <w:r>
              <w:rPr>
                <w:rFonts w:hint="eastAsia" w:ascii="仿宋_GB2312" w:eastAsia="仿宋_GB2312"/>
                <w:sz w:val="18"/>
              </w:rPr>
              <w:t>征收土地公告期满后，县（市、区）自然资源主管部门和负责农村集体土地征收的有关部门拟定《征地补偿安置方案》并予以公开。</w:t>
            </w:r>
          </w:p>
          <w:p>
            <w:pPr>
              <w:pStyle w:val="11"/>
              <w:spacing w:before="4" w:line="324" w:lineRule="auto"/>
              <w:ind w:left="108" w:right="75"/>
              <w:jc w:val="both"/>
              <w:rPr>
                <w:rFonts w:hint="eastAsia" w:ascii="仿宋_GB2312" w:eastAsia="仿宋_GB2312"/>
                <w:sz w:val="18"/>
              </w:rPr>
            </w:pPr>
            <w:r>
              <w:rPr>
                <w:rFonts w:hint="eastAsia" w:ascii="仿宋_GB2312" w:eastAsia="仿宋_GB2312"/>
                <w:sz w:val="18"/>
              </w:rPr>
              <w:t>1.被征收土地的位置、地类、面积，地上附着物和青苗的种类、数量，需要安置的农业人口和数量。</w:t>
            </w:r>
          </w:p>
          <w:p>
            <w:pPr>
              <w:pStyle w:val="11"/>
              <w:spacing w:before="2"/>
              <w:ind w:left="108"/>
              <w:rPr>
                <w:rFonts w:hint="eastAsia" w:ascii="仿宋_GB2312" w:eastAsia="仿宋_GB2312"/>
                <w:sz w:val="18"/>
              </w:rPr>
            </w:pPr>
            <w:r>
              <w:rPr>
                <w:rFonts w:hint="eastAsia" w:ascii="仿宋_GB2312" w:eastAsia="仿宋_GB2312"/>
                <w:sz w:val="18"/>
              </w:rPr>
              <w:t>〔*征地补偿安置方案前置的，</w:t>
            </w:r>
          </w:p>
          <w:p>
            <w:pPr>
              <w:pStyle w:val="11"/>
              <w:spacing w:before="82"/>
              <w:ind w:left="108"/>
              <w:rPr>
                <w:rFonts w:hint="eastAsia" w:ascii="仿宋_GB2312" w:eastAsia="仿宋_GB2312"/>
                <w:sz w:val="18"/>
              </w:rPr>
            </w:pPr>
            <w:r>
              <w:rPr>
                <w:rFonts w:hint="eastAsia" w:ascii="仿宋_GB2312" w:eastAsia="仿宋_GB2312"/>
                <w:sz w:val="18"/>
              </w:rPr>
              <w:t>在前置环节一并公开〕。</w:t>
            </w:r>
          </w:p>
        </w:tc>
        <w:tc>
          <w:tcPr>
            <w:tcW w:w="1260" w:type="dxa"/>
          </w:tcPr>
          <w:p>
            <w:pPr>
              <w:pStyle w:val="11"/>
              <w:rPr>
                <w:rFonts w:ascii="宋体"/>
                <w:sz w:val="18"/>
              </w:rPr>
            </w:pPr>
          </w:p>
          <w:p>
            <w:pPr>
              <w:pStyle w:val="11"/>
              <w:spacing w:before="123" w:line="333" w:lineRule="auto"/>
              <w:ind w:left="108" w:right="95"/>
              <w:jc w:val="both"/>
              <w:rPr>
                <w:rFonts w:hint="eastAsia" w:ascii="仿宋_GB2312" w:eastAsia="仿宋_GB2312"/>
                <w:sz w:val="18"/>
              </w:rPr>
            </w:pPr>
            <w:r>
              <w:rPr>
                <w:rFonts w:hint="eastAsia" w:ascii="仿宋_GB2312" w:eastAsia="仿宋_GB2312"/>
                <w:spacing w:val="4"/>
                <w:sz w:val="18"/>
              </w:rPr>
              <w:t>《 国土资源</w:t>
            </w:r>
            <w:r>
              <w:rPr>
                <w:rFonts w:hint="eastAsia" w:ascii="仿宋_GB2312" w:eastAsia="仿宋_GB2312"/>
                <w:spacing w:val="25"/>
                <w:sz w:val="18"/>
              </w:rPr>
              <w:t>部办公厅关于进一步做好市县征地信息公开工作有关问题</w:t>
            </w:r>
            <w:r>
              <w:rPr>
                <w:rFonts w:hint="eastAsia" w:ascii="仿宋_GB2312" w:eastAsia="仿宋_GB2312"/>
                <w:spacing w:val="-34"/>
                <w:sz w:val="18"/>
              </w:rPr>
              <w:t>的通知》、《征</w:t>
            </w:r>
            <w:r>
              <w:rPr>
                <w:rFonts w:hint="eastAsia" w:ascii="仿宋_GB2312" w:eastAsia="仿宋_GB2312"/>
                <w:spacing w:val="25"/>
                <w:sz w:val="18"/>
              </w:rPr>
              <w:t>收土地公告</w:t>
            </w:r>
            <w:r>
              <w:rPr>
                <w:rFonts w:hint="eastAsia" w:ascii="仿宋_GB2312" w:eastAsia="仿宋_GB2312"/>
                <w:spacing w:val="-24"/>
                <w:sz w:val="18"/>
              </w:rPr>
              <w:t>办法》。</w:t>
            </w:r>
          </w:p>
        </w:tc>
        <w:tc>
          <w:tcPr>
            <w:tcW w:w="1980" w:type="dxa"/>
          </w:tcPr>
          <w:p>
            <w:pPr>
              <w:pStyle w:val="11"/>
              <w:rPr>
                <w:rFonts w:ascii="宋体"/>
                <w:sz w:val="18"/>
              </w:rPr>
            </w:pPr>
          </w:p>
          <w:p>
            <w:pPr>
              <w:pStyle w:val="11"/>
              <w:rPr>
                <w:rFonts w:ascii="宋体"/>
                <w:sz w:val="18"/>
              </w:rPr>
            </w:pPr>
          </w:p>
          <w:p>
            <w:pPr>
              <w:pStyle w:val="11"/>
              <w:rPr>
                <w:rFonts w:ascii="宋体"/>
                <w:sz w:val="18"/>
              </w:rPr>
            </w:pPr>
          </w:p>
          <w:p>
            <w:pPr>
              <w:pStyle w:val="11"/>
              <w:spacing w:before="142" w:line="331" w:lineRule="auto"/>
              <w:ind w:left="108" w:right="95" w:firstLine="360"/>
              <w:jc w:val="both"/>
              <w:rPr>
                <w:rFonts w:hint="eastAsia" w:ascii="仿宋_GB2312" w:eastAsia="仿宋_GB2312"/>
                <w:sz w:val="18"/>
              </w:rPr>
            </w:pPr>
            <w:r>
              <w:rPr>
                <w:rFonts w:hint="eastAsia" w:ascii="仿宋_GB2312" w:eastAsia="仿宋_GB2312"/>
                <w:spacing w:val="-8"/>
                <w:sz w:val="18"/>
              </w:rPr>
              <w:t>拟定《征地补偿安</w:t>
            </w:r>
            <w:r>
              <w:rPr>
                <w:rFonts w:hint="eastAsia" w:ascii="仿宋_GB2312" w:eastAsia="仿宋_GB2312"/>
                <w:spacing w:val="-15"/>
                <w:sz w:val="18"/>
              </w:rPr>
              <w:t xml:space="preserve">置方案》后 </w:t>
            </w:r>
            <w:r>
              <w:rPr>
                <w:rFonts w:hint="eastAsia" w:ascii="仿宋_GB2312" w:eastAsia="仿宋_GB2312"/>
                <w:sz w:val="18"/>
              </w:rPr>
              <w:t>5</w:t>
            </w:r>
            <w:r>
              <w:rPr>
                <w:rFonts w:hint="eastAsia" w:ascii="仿宋_GB2312" w:eastAsia="仿宋_GB2312"/>
                <w:spacing w:val="-13"/>
                <w:sz w:val="18"/>
              </w:rPr>
              <w:t xml:space="preserve"> 个工作日</w:t>
            </w:r>
            <w:r>
              <w:rPr>
                <w:rFonts w:hint="eastAsia" w:ascii="仿宋_GB2312" w:eastAsia="仿宋_GB2312"/>
                <w:sz w:val="18"/>
              </w:rPr>
              <w:t>内公开。</w:t>
            </w:r>
          </w:p>
          <w:p>
            <w:pPr>
              <w:pStyle w:val="11"/>
              <w:spacing w:before="5" w:line="331" w:lineRule="auto"/>
              <w:ind w:left="108" w:right="38" w:firstLine="360"/>
              <w:rPr>
                <w:rFonts w:hint="eastAsia" w:ascii="仿宋_GB2312" w:eastAsia="仿宋_GB2312"/>
                <w:sz w:val="18"/>
              </w:rPr>
            </w:pPr>
            <w:r>
              <w:rPr>
                <w:rFonts w:hint="eastAsia" w:ascii="仿宋_GB2312" w:eastAsia="仿宋_GB2312"/>
                <w:sz w:val="18"/>
              </w:rPr>
              <w:t>公示结束后，转为依申请公开。</w:t>
            </w:r>
          </w:p>
        </w:tc>
        <w:tc>
          <w:tcPr>
            <w:tcW w:w="1620" w:type="dxa"/>
            <w:vAlign w:val="center"/>
          </w:tcPr>
          <w:p>
            <w:pPr>
              <w:spacing w:before="132" w:line="324" w:lineRule="auto"/>
              <w:ind w:left="0" w:leftChars="0" w:right="0" w:rightChars="0" w:firstLine="252"/>
              <w:jc w:val="center"/>
              <w:rPr>
                <w:sz w:val="18"/>
              </w:rPr>
            </w:pPr>
            <w:r>
              <w:rPr>
                <w:rFonts w:hint="eastAsia" w:ascii="仿宋_GB2312" w:eastAsia="仿宋_GB2312"/>
                <w:sz w:val="18"/>
                <w:lang w:eastAsia="zh-CN"/>
              </w:rPr>
              <w:t>乡镇政府、开发区管委会</w:t>
            </w:r>
          </w:p>
        </w:tc>
        <w:tc>
          <w:tcPr>
            <w:tcW w:w="1786"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0"/>
              <w:rPr>
                <w:rFonts w:ascii="宋体"/>
                <w:sz w:val="22"/>
              </w:rPr>
            </w:pPr>
          </w:p>
          <w:p>
            <w:pPr>
              <w:pStyle w:val="11"/>
              <w:numPr>
                <w:ilvl w:val="0"/>
                <w:numId w:val="56"/>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54" w:type="dxa"/>
          </w:tcPr>
          <w:p>
            <w:pPr>
              <w:pStyle w:val="11"/>
              <w:rPr>
                <w:rFonts w:ascii="Times New Roman"/>
                <w:sz w:val="18"/>
              </w:rPr>
            </w:pPr>
          </w:p>
        </w:tc>
        <w:tc>
          <w:tcPr>
            <w:tcW w:w="875" w:type="dxa"/>
          </w:tcPr>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22"/>
              </w:rPr>
            </w:pPr>
          </w:p>
          <w:p>
            <w:pPr>
              <w:pStyle w:val="11"/>
              <w:spacing w:line="324" w:lineRule="auto"/>
              <w:ind w:left="108" w:right="94"/>
              <w:jc w:val="both"/>
              <w:rPr>
                <w:rFonts w:hint="eastAsia" w:ascii="仿宋_GB2312" w:hAnsi="仿宋_GB2312" w:eastAsia="仿宋_GB2312"/>
                <w:sz w:val="18"/>
              </w:rPr>
            </w:pPr>
            <w:r>
              <w:rPr>
                <w:rFonts w:hint="eastAsia" w:ascii="仿宋_GB2312" w:hAnsi="仿宋_GB2312" w:eastAsia="仿宋_GB2312"/>
                <w:spacing w:val="-16"/>
                <w:sz w:val="18"/>
              </w:rPr>
              <w:t>√ 拟 征收 土 地所 在 地的 村 集</w:t>
            </w:r>
            <w:r>
              <w:rPr>
                <w:rFonts w:hint="eastAsia" w:ascii="仿宋_GB2312" w:hAnsi="仿宋_GB2312" w:eastAsia="仿宋_GB2312"/>
                <w:sz w:val="18"/>
              </w:rPr>
              <w:t>体成员</w:t>
            </w: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7"/>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7"/>
              </w:rPr>
            </w:pPr>
          </w:p>
          <w:p>
            <w:pPr>
              <w:pStyle w:val="11"/>
              <w:ind w:left="7"/>
              <w:jc w:val="center"/>
              <w:rPr>
                <w:rFonts w:ascii="仿宋_GB2312" w:hAnsi="仿宋_GB2312"/>
                <w:sz w:val="18"/>
              </w:rPr>
            </w:pPr>
            <w:r>
              <w:rPr>
                <w:rFonts w:ascii="仿宋_GB2312" w:hAnsi="仿宋_GB2312"/>
                <w:sz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0" w:hRule="atLeast"/>
        </w:trPr>
        <w:tc>
          <w:tcPr>
            <w:tcW w:w="540" w:type="dxa"/>
          </w:tcPr>
          <w:p>
            <w:pPr>
              <w:pStyle w:val="11"/>
              <w:rPr>
                <w:rFonts w:ascii="宋体"/>
                <w:sz w:val="18"/>
              </w:rPr>
            </w:pPr>
          </w:p>
          <w:p>
            <w:pPr>
              <w:pStyle w:val="11"/>
              <w:rPr>
                <w:rFonts w:ascii="宋体"/>
                <w:sz w:val="18"/>
              </w:rPr>
            </w:pPr>
          </w:p>
          <w:p>
            <w:pPr>
              <w:pStyle w:val="11"/>
              <w:spacing w:before="5"/>
              <w:rPr>
                <w:rFonts w:ascii="宋体"/>
                <w:sz w:val="17"/>
              </w:rPr>
            </w:pPr>
          </w:p>
          <w:p>
            <w:pPr>
              <w:pStyle w:val="11"/>
              <w:ind w:left="11"/>
              <w:jc w:val="center"/>
              <w:rPr>
                <w:rFonts w:ascii="仿宋_GB2312"/>
                <w:sz w:val="18"/>
              </w:rPr>
            </w:pPr>
            <w:r>
              <w:rPr>
                <w:rFonts w:ascii="仿宋_GB2312"/>
                <w:sz w:val="18"/>
              </w:rPr>
              <w:t>5</w:t>
            </w:r>
          </w:p>
        </w:tc>
        <w:tc>
          <w:tcPr>
            <w:tcW w:w="720" w:type="dxa"/>
            <w:vMerge w:val="continue"/>
            <w:tcBorders>
              <w:top w:val="nil"/>
            </w:tcBorders>
          </w:tcPr>
          <w:p>
            <w:pPr>
              <w:rPr>
                <w:sz w:val="2"/>
                <w:szCs w:val="2"/>
              </w:rPr>
            </w:pPr>
          </w:p>
        </w:tc>
        <w:tc>
          <w:tcPr>
            <w:tcW w:w="720" w:type="dxa"/>
          </w:tcPr>
          <w:p>
            <w:pPr>
              <w:pStyle w:val="11"/>
              <w:spacing w:before="7"/>
              <w:rPr>
                <w:rFonts w:ascii="宋体"/>
                <w:sz w:val="18"/>
              </w:rPr>
            </w:pPr>
          </w:p>
          <w:p>
            <w:pPr>
              <w:pStyle w:val="11"/>
              <w:spacing w:line="333" w:lineRule="auto"/>
              <w:ind w:left="107" w:right="241"/>
              <w:jc w:val="both"/>
              <w:rPr>
                <w:rFonts w:hint="eastAsia" w:ascii="仿宋_GB2312" w:eastAsia="仿宋_GB2312"/>
                <w:sz w:val="18"/>
              </w:rPr>
            </w:pPr>
            <w:r>
              <w:rPr>
                <w:rFonts w:hint="eastAsia" w:ascii="仿宋_GB2312" w:eastAsia="仿宋_GB2312"/>
                <w:sz w:val="18"/>
              </w:rPr>
              <w:t>征地补偿费用支付</w:t>
            </w:r>
          </w:p>
        </w:tc>
        <w:tc>
          <w:tcPr>
            <w:tcW w:w="2714" w:type="dxa"/>
          </w:tcPr>
          <w:p>
            <w:pPr>
              <w:pStyle w:val="11"/>
              <w:spacing w:before="7"/>
              <w:rPr>
                <w:rFonts w:ascii="宋体"/>
                <w:sz w:val="18"/>
              </w:rPr>
            </w:pPr>
          </w:p>
          <w:p>
            <w:pPr>
              <w:pStyle w:val="11"/>
              <w:ind w:left="108"/>
              <w:rPr>
                <w:rFonts w:hint="eastAsia" w:ascii="仿宋_GB2312" w:eastAsia="仿宋_GB2312"/>
                <w:sz w:val="18"/>
              </w:rPr>
            </w:pPr>
            <w:r>
              <w:rPr>
                <w:rFonts w:hint="eastAsia" w:ascii="仿宋_GB2312" w:eastAsia="仿宋_GB2312"/>
                <w:sz w:val="18"/>
              </w:rPr>
              <w:t>征地补偿费用支付凭证。</w:t>
            </w:r>
          </w:p>
          <w:p>
            <w:pPr>
              <w:pStyle w:val="11"/>
              <w:spacing w:before="89" w:line="333" w:lineRule="auto"/>
              <w:ind w:left="108" w:right="95"/>
              <w:jc w:val="both"/>
              <w:rPr>
                <w:rFonts w:hint="eastAsia" w:ascii="仿宋_GB2312" w:eastAsia="仿宋_GB2312"/>
                <w:sz w:val="18"/>
              </w:rPr>
            </w:pPr>
            <w:r>
              <w:rPr>
                <w:rFonts w:hint="eastAsia" w:ascii="仿宋_GB2312" w:eastAsia="仿宋_GB2312"/>
                <w:spacing w:val="-4"/>
                <w:sz w:val="18"/>
              </w:rPr>
              <w:t>〔在被征地村公告栏张贴，予以</w:t>
            </w:r>
            <w:r>
              <w:rPr>
                <w:rFonts w:hint="eastAsia" w:ascii="仿宋_GB2312" w:eastAsia="仿宋_GB2312"/>
                <w:spacing w:val="-2"/>
                <w:sz w:val="18"/>
              </w:rPr>
              <w:t xml:space="preserve">公开，张贴之日起 </w:t>
            </w:r>
            <w:r>
              <w:rPr>
                <w:rFonts w:hint="eastAsia" w:ascii="仿宋_GB2312" w:eastAsia="仿宋_GB2312"/>
                <w:sz w:val="18"/>
              </w:rPr>
              <w:t>20</w:t>
            </w:r>
            <w:r>
              <w:rPr>
                <w:rFonts w:hint="eastAsia" w:ascii="仿宋_GB2312" w:eastAsia="仿宋_GB2312"/>
                <w:spacing w:val="-7"/>
                <w:sz w:val="18"/>
              </w:rPr>
              <w:t xml:space="preserve"> 个工作日</w:t>
            </w:r>
            <w:r>
              <w:rPr>
                <w:rFonts w:hint="eastAsia" w:ascii="仿宋_GB2312" w:eastAsia="仿宋_GB2312"/>
                <w:spacing w:val="-16"/>
                <w:sz w:val="18"/>
              </w:rPr>
              <w:t>后可依申请公开〕。</w:t>
            </w:r>
          </w:p>
        </w:tc>
        <w:tc>
          <w:tcPr>
            <w:tcW w:w="1260" w:type="dxa"/>
          </w:tcPr>
          <w:p>
            <w:pPr>
              <w:pStyle w:val="11"/>
              <w:spacing w:before="77" w:line="331" w:lineRule="auto"/>
              <w:ind w:left="108" w:right="6"/>
              <w:rPr>
                <w:rFonts w:hint="eastAsia" w:ascii="仿宋_GB2312" w:eastAsia="仿宋_GB2312"/>
                <w:sz w:val="18"/>
              </w:rPr>
            </w:pPr>
            <w:r>
              <w:rPr>
                <w:rFonts w:hint="eastAsia" w:ascii="仿宋_GB2312" w:eastAsia="仿宋_GB2312"/>
                <w:sz w:val="18"/>
              </w:rPr>
              <w:t>《 政府信息公开条例》、</w:t>
            </w:r>
          </w:p>
          <w:p>
            <w:pPr>
              <w:pStyle w:val="11"/>
              <w:spacing w:before="4" w:line="331" w:lineRule="auto"/>
              <w:ind w:left="108" w:right="95"/>
              <w:rPr>
                <w:rFonts w:hint="eastAsia" w:ascii="仿宋_GB2312" w:eastAsia="仿宋_GB2312"/>
                <w:sz w:val="18"/>
              </w:rPr>
            </w:pPr>
            <w:r>
              <w:rPr>
                <w:rFonts w:hint="eastAsia" w:ascii="仿宋_GB2312" w:eastAsia="仿宋_GB2312"/>
                <w:sz w:val="18"/>
              </w:rPr>
              <w:t>《 征收土地公告办法》</w:t>
            </w:r>
          </w:p>
        </w:tc>
        <w:tc>
          <w:tcPr>
            <w:tcW w:w="1980" w:type="dxa"/>
          </w:tcPr>
          <w:p>
            <w:pPr>
              <w:pStyle w:val="11"/>
              <w:spacing w:before="7"/>
              <w:rPr>
                <w:rFonts w:ascii="宋体"/>
                <w:sz w:val="18"/>
              </w:rPr>
            </w:pPr>
          </w:p>
          <w:p>
            <w:pPr>
              <w:pStyle w:val="11"/>
              <w:spacing w:line="333" w:lineRule="auto"/>
              <w:ind w:left="108" w:right="95"/>
              <w:jc w:val="both"/>
              <w:rPr>
                <w:rFonts w:hint="eastAsia" w:ascii="仿宋_GB2312" w:eastAsia="仿宋_GB2312"/>
                <w:sz w:val="18"/>
              </w:rPr>
            </w:pPr>
            <w:r>
              <w:rPr>
                <w:rFonts w:hint="eastAsia" w:ascii="仿宋_GB2312" w:eastAsia="仿宋_GB2312"/>
                <w:spacing w:val="3"/>
                <w:sz w:val="18"/>
              </w:rPr>
              <w:t>获得支付凭证后</w:t>
            </w:r>
            <w:r>
              <w:rPr>
                <w:rFonts w:hint="eastAsia" w:ascii="仿宋_GB2312" w:eastAsia="仿宋_GB2312"/>
                <w:sz w:val="18"/>
              </w:rPr>
              <w:t>5</w:t>
            </w:r>
            <w:r>
              <w:rPr>
                <w:rFonts w:hint="eastAsia" w:ascii="仿宋_GB2312" w:eastAsia="仿宋_GB2312"/>
                <w:spacing w:val="-27"/>
                <w:sz w:val="18"/>
              </w:rPr>
              <w:t xml:space="preserve"> 个工</w:t>
            </w:r>
            <w:r>
              <w:rPr>
                <w:rFonts w:hint="eastAsia" w:ascii="仿宋_GB2312" w:eastAsia="仿宋_GB2312"/>
                <w:spacing w:val="-7"/>
                <w:sz w:val="18"/>
              </w:rPr>
              <w:t>作日内予以公开。公示</w:t>
            </w:r>
            <w:r>
              <w:rPr>
                <w:rFonts w:hint="eastAsia" w:ascii="仿宋_GB2312" w:eastAsia="仿宋_GB2312"/>
                <w:spacing w:val="-8"/>
                <w:sz w:val="18"/>
              </w:rPr>
              <w:t>结束后，转为依申请公</w:t>
            </w:r>
            <w:r>
              <w:rPr>
                <w:rFonts w:hint="eastAsia" w:ascii="仿宋_GB2312" w:eastAsia="仿宋_GB2312"/>
                <w:sz w:val="18"/>
              </w:rPr>
              <w:t>开。</w:t>
            </w:r>
          </w:p>
        </w:tc>
        <w:tc>
          <w:tcPr>
            <w:tcW w:w="1620" w:type="dxa"/>
            <w:vAlign w:val="center"/>
          </w:tcPr>
          <w:p>
            <w:pPr>
              <w:spacing w:before="1" w:line="362" w:lineRule="auto"/>
              <w:ind w:left="0" w:leftChars="0" w:right="0" w:rightChars="0" w:firstLine="252"/>
              <w:jc w:val="center"/>
              <w:rPr>
                <w:sz w:val="18"/>
              </w:rPr>
            </w:pPr>
            <w:r>
              <w:rPr>
                <w:rFonts w:hint="eastAsia" w:ascii="仿宋_GB2312" w:eastAsia="仿宋_GB2312"/>
                <w:sz w:val="18"/>
                <w:lang w:eastAsia="zh-CN"/>
              </w:rPr>
              <w:t>乡镇政府、开发区管委会</w:t>
            </w:r>
          </w:p>
        </w:tc>
        <w:tc>
          <w:tcPr>
            <w:tcW w:w="1786" w:type="dxa"/>
          </w:tcPr>
          <w:p>
            <w:pPr>
              <w:pStyle w:val="11"/>
              <w:rPr>
                <w:rFonts w:ascii="宋体"/>
                <w:sz w:val="18"/>
              </w:rPr>
            </w:pPr>
          </w:p>
          <w:p>
            <w:pPr>
              <w:pStyle w:val="11"/>
              <w:rPr>
                <w:rFonts w:ascii="宋体"/>
                <w:sz w:val="18"/>
              </w:rPr>
            </w:pPr>
          </w:p>
          <w:p>
            <w:pPr>
              <w:pStyle w:val="11"/>
              <w:spacing w:before="5"/>
              <w:rPr>
                <w:rFonts w:ascii="宋体"/>
                <w:sz w:val="17"/>
              </w:rPr>
            </w:pPr>
          </w:p>
          <w:p>
            <w:pPr>
              <w:pStyle w:val="11"/>
              <w:numPr>
                <w:ilvl w:val="0"/>
                <w:numId w:val="57"/>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54" w:type="dxa"/>
          </w:tcPr>
          <w:p>
            <w:pPr>
              <w:pStyle w:val="11"/>
              <w:rPr>
                <w:rFonts w:ascii="Times New Roman"/>
                <w:sz w:val="18"/>
              </w:rPr>
            </w:pPr>
          </w:p>
        </w:tc>
        <w:tc>
          <w:tcPr>
            <w:tcW w:w="875" w:type="dxa"/>
          </w:tcPr>
          <w:p>
            <w:pPr>
              <w:pStyle w:val="11"/>
              <w:spacing w:before="60" w:line="324" w:lineRule="auto"/>
              <w:ind w:left="166" w:right="158"/>
              <w:jc w:val="both"/>
              <w:rPr>
                <w:rFonts w:hint="eastAsia" w:ascii="仿宋_GB2312" w:hAnsi="仿宋_GB2312" w:eastAsia="仿宋_GB2312"/>
                <w:sz w:val="18"/>
              </w:rPr>
            </w:pPr>
            <w:r>
              <w:rPr>
                <w:rFonts w:hint="eastAsia" w:ascii="仿宋_GB2312" w:hAnsi="仿宋_GB2312" w:eastAsia="仿宋_GB2312"/>
                <w:spacing w:val="-7"/>
                <w:sz w:val="18"/>
              </w:rPr>
              <w:t>√拟征收土地所在地的村集</w:t>
            </w:r>
          </w:p>
          <w:p>
            <w:pPr>
              <w:pStyle w:val="11"/>
              <w:spacing w:before="3"/>
              <w:ind w:left="166"/>
              <w:rPr>
                <w:rFonts w:hint="eastAsia" w:ascii="仿宋_GB2312" w:eastAsia="仿宋_GB2312"/>
                <w:sz w:val="18"/>
              </w:rPr>
            </w:pPr>
            <w:r>
              <w:rPr>
                <w:rFonts w:hint="eastAsia" w:ascii="仿宋_GB2312" w:eastAsia="仿宋_GB2312"/>
                <w:sz w:val="18"/>
              </w:rPr>
              <w:t>体成员</w:t>
            </w:r>
          </w:p>
        </w:tc>
        <w:tc>
          <w:tcPr>
            <w:tcW w:w="551" w:type="dxa"/>
          </w:tcPr>
          <w:p>
            <w:pPr>
              <w:pStyle w:val="11"/>
              <w:rPr>
                <w:rFonts w:ascii="宋体"/>
                <w:sz w:val="18"/>
              </w:rPr>
            </w:pPr>
          </w:p>
          <w:p>
            <w:pPr>
              <w:pStyle w:val="11"/>
              <w:rPr>
                <w:rFonts w:ascii="宋体"/>
                <w:sz w:val="18"/>
              </w:rPr>
            </w:pPr>
          </w:p>
          <w:p>
            <w:pPr>
              <w:pStyle w:val="11"/>
              <w:spacing w:before="5"/>
              <w:rPr>
                <w:rFonts w:ascii="宋体"/>
                <w:sz w:val="17"/>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宋体"/>
                <w:sz w:val="18"/>
              </w:rPr>
            </w:pPr>
          </w:p>
          <w:p>
            <w:pPr>
              <w:pStyle w:val="11"/>
              <w:rPr>
                <w:rFonts w:ascii="宋体"/>
                <w:sz w:val="18"/>
              </w:rPr>
            </w:pPr>
          </w:p>
          <w:p>
            <w:pPr>
              <w:pStyle w:val="11"/>
              <w:spacing w:before="5"/>
              <w:rPr>
                <w:rFonts w:ascii="宋体"/>
                <w:sz w:val="17"/>
              </w:rPr>
            </w:pPr>
          </w:p>
          <w:p>
            <w:pPr>
              <w:pStyle w:val="11"/>
              <w:ind w:left="7"/>
              <w:jc w:val="center"/>
              <w:rPr>
                <w:rFonts w:ascii="仿宋_GB2312" w:hAnsi="仿宋_GB2312"/>
                <w:sz w:val="18"/>
              </w:rPr>
            </w:pPr>
            <w:r>
              <w:rPr>
                <w:rFonts w:ascii="仿宋_GB2312" w:hAnsi="仿宋_GB2312"/>
                <w:sz w:val="18"/>
              </w:rPr>
              <w:t>√</w:t>
            </w:r>
          </w:p>
        </w:tc>
      </w:tr>
    </w:tbl>
    <w:p>
      <w:pPr>
        <w:spacing w:before="42"/>
        <w:ind w:left="395" w:right="0" w:firstLine="0"/>
        <w:jc w:val="left"/>
        <w:rPr>
          <w:rFonts w:hint="eastAsia" w:ascii="宋体" w:hAnsi="宋体" w:eastAsia="宋体"/>
          <w:sz w:val="18"/>
        </w:rPr>
      </w:pPr>
      <w:r>
        <w:rPr>
          <w:rFonts w:hint="eastAsia" w:ascii="宋体" w:hAnsi="宋体" w:eastAsia="宋体"/>
          <w:sz w:val="18"/>
        </w:rPr>
        <w:t>注：1.公开内容中标注为“*”标记的，为可选项，由各地根据实际情况确定。</w:t>
      </w:r>
    </w:p>
    <w:p>
      <w:pPr>
        <w:spacing w:before="81"/>
        <w:ind w:left="756" w:right="0" w:firstLine="0"/>
        <w:jc w:val="left"/>
        <w:rPr>
          <w:rFonts w:hint="eastAsia" w:ascii="宋体" w:hAnsi="宋体" w:eastAsia="宋体"/>
          <w:sz w:val="18"/>
        </w:rPr>
      </w:pPr>
      <w:r>
        <w:rPr>
          <w:rFonts w:hint="eastAsia" w:ascii="宋体" w:hAnsi="宋体" w:eastAsia="宋体"/>
          <w:sz w:val="18"/>
        </w:rPr>
        <w:t>2.公开渠道中标注为“■”标记的，为征地实施中的公开渠道；标注为“▲”标记的，为征地批准后的公开渠道。</w:t>
      </w:r>
    </w:p>
    <w:p>
      <w:pPr>
        <w:spacing w:after="0"/>
        <w:jc w:val="left"/>
        <w:rPr>
          <w:rFonts w:hint="eastAsia" w:ascii="宋体" w:hAnsi="宋体" w:eastAsia="宋体"/>
          <w:sz w:val="18"/>
        </w:rPr>
        <w:sectPr>
          <w:pgSz w:w="16840" w:h="11910" w:orient="landscape"/>
          <w:pgMar w:top="1100" w:right="1000" w:bottom="280" w:left="1020" w:header="720" w:footer="720" w:gutter="0"/>
          <w:pgNumType w:fmt="decimal"/>
          <w:cols w:space="720" w:num="1"/>
        </w:sectPr>
      </w:pPr>
    </w:p>
    <w:p>
      <w:pPr>
        <w:pStyle w:val="3"/>
        <w:rPr>
          <w:sz w:val="20"/>
        </w:rPr>
      </w:pPr>
      <w:r>
        <mc:AlternateContent>
          <mc:Choice Requires="wps">
            <w:drawing>
              <wp:anchor distT="0" distB="0" distL="114300" distR="114300" simplePos="0" relativeHeight="251663360"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5" name="文本框 25"/>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5" o:spid="_x0000_s1026" o:spt="202" type="#_x0000_t202" style="position:absolute;left:0pt;margin-left:39.55pt;margin-top:92.55pt;height:58pt;width:18pt;mso-position-horizontal-relative:page;mso-position-vertical-relative:page;z-index:-251653120;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Asc5P0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sz w:val="20"/>
        </w:rPr>
      </w:pPr>
    </w:p>
    <w:p>
      <w:pPr>
        <w:pStyle w:val="3"/>
        <w:spacing w:before="10"/>
        <w:rPr>
          <w:sz w:val="14"/>
        </w:rPr>
      </w:pPr>
    </w:p>
    <w:p>
      <w:pPr>
        <w:pStyle w:val="3"/>
        <w:spacing w:before="52"/>
        <w:ind w:left="1602" w:right="1620"/>
        <w:jc w:val="center"/>
        <w:rPr>
          <w:b/>
          <w:bCs/>
        </w:rPr>
      </w:pPr>
      <w:r>
        <w:rPr>
          <w:b/>
          <w:bCs/>
        </w:rPr>
        <w:t>（十）农村危房改造领域基层政务公开标准目录</w:t>
      </w:r>
    </w:p>
    <w:p>
      <w:pPr>
        <w:pStyle w:val="3"/>
        <w:spacing w:before="2"/>
        <w:rPr>
          <w:sz w:val="28"/>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260"/>
        <w:gridCol w:w="1980"/>
        <w:gridCol w:w="1800"/>
        <w:gridCol w:w="1402"/>
        <w:gridCol w:w="1440"/>
        <w:gridCol w:w="2018"/>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rPr>
                <w:rFonts w:ascii="宋体"/>
                <w:sz w:val="22"/>
              </w:rPr>
            </w:pPr>
          </w:p>
          <w:p>
            <w:pPr>
              <w:pStyle w:val="11"/>
              <w:spacing w:before="6"/>
              <w:rPr>
                <w:rFonts w:ascii="宋体"/>
                <w:sz w:val="16"/>
              </w:rPr>
            </w:pPr>
          </w:p>
          <w:p>
            <w:pPr>
              <w:pStyle w:val="11"/>
              <w:spacing w:line="266" w:lineRule="auto"/>
              <w:ind w:left="160" w:right="146"/>
              <w:rPr>
                <w:rFonts w:hint="eastAsia" w:ascii="宋体" w:eastAsia="宋体"/>
                <w:sz w:val="22"/>
              </w:rPr>
            </w:pPr>
            <w:r>
              <w:rPr>
                <w:rFonts w:hint="eastAsia" w:ascii="宋体" w:eastAsia="宋体"/>
                <w:sz w:val="22"/>
              </w:rPr>
              <w:t>序号</w:t>
            </w:r>
          </w:p>
        </w:tc>
        <w:tc>
          <w:tcPr>
            <w:tcW w:w="2160" w:type="dxa"/>
            <w:gridSpan w:val="2"/>
          </w:tcPr>
          <w:p>
            <w:pPr>
              <w:pStyle w:val="11"/>
              <w:spacing w:before="15" w:line="277" w:lineRule="exact"/>
              <w:ind w:left="640"/>
              <w:rPr>
                <w:rFonts w:hint="eastAsia" w:ascii="黑体" w:eastAsia="黑体"/>
                <w:sz w:val="22"/>
              </w:rPr>
            </w:pPr>
            <w:r>
              <w:rPr>
                <w:rFonts w:hint="eastAsia" w:ascii="黑体" w:eastAsia="黑体"/>
                <w:sz w:val="22"/>
              </w:rPr>
              <w:t>公开事项</w:t>
            </w:r>
          </w:p>
        </w:tc>
        <w:tc>
          <w:tcPr>
            <w:tcW w:w="1980" w:type="dxa"/>
            <w:vMerge w:val="restart"/>
          </w:tcPr>
          <w:p>
            <w:pPr>
              <w:pStyle w:val="11"/>
              <w:rPr>
                <w:rFonts w:ascii="宋体"/>
                <w:sz w:val="22"/>
              </w:rPr>
            </w:pPr>
          </w:p>
          <w:p>
            <w:pPr>
              <w:pStyle w:val="11"/>
              <w:spacing w:before="8"/>
              <w:rPr>
                <w:rFonts w:ascii="宋体"/>
                <w:sz w:val="28"/>
              </w:rPr>
            </w:pPr>
          </w:p>
          <w:p>
            <w:pPr>
              <w:pStyle w:val="11"/>
              <w:ind w:left="110"/>
              <w:rPr>
                <w:rFonts w:hint="eastAsia" w:ascii="黑体" w:eastAsia="黑体"/>
                <w:sz w:val="22"/>
              </w:rPr>
            </w:pPr>
            <w:r>
              <w:rPr>
                <w:rFonts w:hint="eastAsia" w:ascii="黑体" w:eastAsia="黑体"/>
                <w:sz w:val="22"/>
              </w:rPr>
              <w:t>公开内容（要素）</w:t>
            </w:r>
          </w:p>
        </w:tc>
        <w:tc>
          <w:tcPr>
            <w:tcW w:w="1800" w:type="dxa"/>
            <w:vMerge w:val="restart"/>
          </w:tcPr>
          <w:p>
            <w:pPr>
              <w:pStyle w:val="11"/>
              <w:rPr>
                <w:rFonts w:ascii="宋体"/>
                <w:sz w:val="22"/>
              </w:rPr>
            </w:pPr>
          </w:p>
          <w:p>
            <w:pPr>
              <w:pStyle w:val="11"/>
              <w:spacing w:before="8"/>
              <w:rPr>
                <w:rFonts w:ascii="宋体"/>
                <w:sz w:val="28"/>
              </w:rPr>
            </w:pPr>
          </w:p>
          <w:p>
            <w:pPr>
              <w:pStyle w:val="11"/>
              <w:ind w:left="460"/>
              <w:rPr>
                <w:rFonts w:hint="eastAsia" w:ascii="黑体" w:eastAsia="黑体"/>
                <w:sz w:val="22"/>
              </w:rPr>
            </w:pPr>
            <w:r>
              <w:rPr>
                <w:rFonts w:hint="eastAsia" w:ascii="黑体" w:eastAsia="黑体"/>
                <w:sz w:val="22"/>
              </w:rPr>
              <w:t>公开依据</w:t>
            </w:r>
          </w:p>
        </w:tc>
        <w:tc>
          <w:tcPr>
            <w:tcW w:w="1402" w:type="dxa"/>
            <w:vMerge w:val="restart"/>
          </w:tcPr>
          <w:p>
            <w:pPr>
              <w:pStyle w:val="11"/>
              <w:rPr>
                <w:rFonts w:ascii="宋体"/>
                <w:sz w:val="22"/>
              </w:rPr>
            </w:pPr>
          </w:p>
          <w:p>
            <w:pPr>
              <w:pStyle w:val="11"/>
              <w:spacing w:before="8"/>
              <w:rPr>
                <w:rFonts w:ascii="宋体"/>
                <w:sz w:val="28"/>
              </w:rPr>
            </w:pPr>
          </w:p>
          <w:p>
            <w:pPr>
              <w:pStyle w:val="11"/>
              <w:ind w:left="261"/>
              <w:rPr>
                <w:rFonts w:hint="eastAsia" w:ascii="黑体" w:eastAsia="黑体"/>
                <w:sz w:val="22"/>
              </w:rPr>
            </w:pPr>
            <w:r>
              <w:rPr>
                <w:rFonts w:hint="eastAsia" w:ascii="黑体" w:eastAsia="黑体"/>
                <w:sz w:val="22"/>
              </w:rPr>
              <w:t>公开时限</w:t>
            </w:r>
          </w:p>
        </w:tc>
        <w:tc>
          <w:tcPr>
            <w:tcW w:w="1440" w:type="dxa"/>
            <w:vMerge w:val="restart"/>
          </w:tcPr>
          <w:p>
            <w:pPr>
              <w:pStyle w:val="11"/>
              <w:rPr>
                <w:rFonts w:ascii="宋体"/>
                <w:sz w:val="22"/>
              </w:rPr>
            </w:pPr>
          </w:p>
          <w:p>
            <w:pPr>
              <w:pStyle w:val="11"/>
              <w:spacing w:before="8"/>
              <w:rPr>
                <w:rFonts w:ascii="宋体"/>
                <w:sz w:val="28"/>
              </w:rPr>
            </w:pPr>
          </w:p>
          <w:p>
            <w:pPr>
              <w:pStyle w:val="11"/>
              <w:ind w:left="280"/>
              <w:rPr>
                <w:rFonts w:hint="eastAsia" w:ascii="黑体" w:eastAsia="黑体"/>
                <w:sz w:val="22"/>
              </w:rPr>
            </w:pPr>
            <w:r>
              <w:rPr>
                <w:rFonts w:hint="eastAsia" w:ascii="黑体" w:eastAsia="黑体"/>
                <w:sz w:val="22"/>
              </w:rPr>
              <w:t>公开主体</w:t>
            </w:r>
          </w:p>
        </w:tc>
        <w:tc>
          <w:tcPr>
            <w:tcW w:w="2018" w:type="dxa"/>
            <w:vMerge w:val="restart"/>
          </w:tcPr>
          <w:p>
            <w:pPr>
              <w:pStyle w:val="11"/>
              <w:rPr>
                <w:rFonts w:ascii="宋体"/>
                <w:sz w:val="22"/>
              </w:rPr>
            </w:pPr>
          </w:p>
          <w:p>
            <w:pPr>
              <w:pStyle w:val="11"/>
              <w:spacing w:before="8"/>
              <w:rPr>
                <w:rFonts w:ascii="宋体"/>
                <w:sz w:val="28"/>
              </w:rPr>
            </w:pPr>
          </w:p>
          <w:p>
            <w:pPr>
              <w:pStyle w:val="11"/>
              <w:ind w:left="239"/>
              <w:rPr>
                <w:rFonts w:hint="eastAsia" w:ascii="黑体" w:eastAsia="黑体"/>
                <w:sz w:val="22"/>
              </w:rPr>
            </w:pPr>
            <w:r>
              <w:rPr>
                <w:rFonts w:hint="eastAsia" w:ascii="黑体" w:eastAsia="黑体"/>
                <w:sz w:val="22"/>
              </w:rPr>
              <w:t>公开渠道和载体</w:t>
            </w:r>
          </w:p>
        </w:tc>
        <w:tc>
          <w:tcPr>
            <w:tcW w:w="1429" w:type="dxa"/>
            <w:gridSpan w:val="2"/>
          </w:tcPr>
          <w:p>
            <w:pPr>
              <w:pStyle w:val="11"/>
              <w:spacing w:before="15" w:line="277" w:lineRule="exact"/>
              <w:ind w:left="273"/>
              <w:rPr>
                <w:rFonts w:hint="eastAsia" w:ascii="黑体" w:eastAsia="黑体"/>
                <w:sz w:val="22"/>
              </w:rPr>
            </w:pPr>
            <w:r>
              <w:rPr>
                <w:rFonts w:hint="eastAsia" w:ascii="黑体" w:eastAsia="黑体"/>
                <w:sz w:val="22"/>
              </w:rPr>
              <w:t>公开对象</w:t>
            </w:r>
          </w:p>
        </w:tc>
        <w:tc>
          <w:tcPr>
            <w:tcW w:w="1271" w:type="dxa"/>
            <w:gridSpan w:val="2"/>
          </w:tcPr>
          <w:p>
            <w:pPr>
              <w:pStyle w:val="11"/>
              <w:spacing w:before="15" w:line="277"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8" w:hRule="atLeast"/>
        </w:trPr>
        <w:tc>
          <w:tcPr>
            <w:tcW w:w="540" w:type="dxa"/>
            <w:vMerge w:val="continue"/>
            <w:tcBorders>
              <w:top w:val="nil"/>
            </w:tcBorders>
          </w:tcPr>
          <w:p>
            <w:pPr>
              <w:rPr>
                <w:sz w:val="2"/>
                <w:szCs w:val="2"/>
              </w:rPr>
            </w:pPr>
          </w:p>
        </w:tc>
        <w:tc>
          <w:tcPr>
            <w:tcW w:w="900" w:type="dxa"/>
          </w:tcPr>
          <w:p>
            <w:pPr>
              <w:pStyle w:val="11"/>
              <w:spacing w:before="1"/>
              <w:rPr>
                <w:rFonts w:ascii="宋体"/>
                <w:sz w:val="26"/>
              </w:rPr>
            </w:pPr>
          </w:p>
          <w:p>
            <w:pPr>
              <w:pStyle w:val="11"/>
              <w:spacing w:line="266" w:lineRule="auto"/>
              <w:ind w:left="340" w:right="107" w:hanging="221"/>
              <w:rPr>
                <w:rFonts w:hint="eastAsia" w:ascii="黑体" w:eastAsia="黑体"/>
                <w:sz w:val="22"/>
              </w:rPr>
            </w:pPr>
            <w:r>
              <w:rPr>
                <w:rFonts w:hint="eastAsia" w:ascii="黑体" w:eastAsia="黑体"/>
                <w:sz w:val="22"/>
              </w:rPr>
              <w:t>一级事项</w:t>
            </w:r>
          </w:p>
        </w:tc>
        <w:tc>
          <w:tcPr>
            <w:tcW w:w="1260" w:type="dxa"/>
          </w:tcPr>
          <w:p>
            <w:pPr>
              <w:pStyle w:val="11"/>
              <w:rPr>
                <w:rFonts w:ascii="宋体"/>
                <w:sz w:val="22"/>
              </w:rPr>
            </w:pPr>
          </w:p>
          <w:p>
            <w:pPr>
              <w:pStyle w:val="11"/>
              <w:spacing w:before="3"/>
              <w:rPr>
                <w:rFonts w:ascii="宋体"/>
                <w:sz w:val="16"/>
              </w:rPr>
            </w:pPr>
          </w:p>
          <w:p>
            <w:pPr>
              <w:pStyle w:val="11"/>
              <w:ind w:left="170" w:right="160"/>
              <w:jc w:val="center"/>
              <w:rPr>
                <w:rFonts w:hint="eastAsia" w:ascii="黑体" w:eastAsia="黑体"/>
                <w:sz w:val="22"/>
              </w:rPr>
            </w:pPr>
            <w:r>
              <w:rPr>
                <w:rFonts w:hint="eastAsia" w:ascii="黑体" w:eastAsia="黑体"/>
                <w:sz w:val="22"/>
              </w:rPr>
              <w:t>二级事项</w:t>
            </w:r>
          </w:p>
        </w:tc>
        <w:tc>
          <w:tcPr>
            <w:tcW w:w="1980" w:type="dxa"/>
            <w:vMerge w:val="continue"/>
            <w:tcBorders>
              <w:top w:val="nil"/>
            </w:tcBorders>
          </w:tcPr>
          <w:p>
            <w:pPr>
              <w:rPr>
                <w:sz w:val="2"/>
                <w:szCs w:val="2"/>
              </w:rPr>
            </w:pPr>
          </w:p>
        </w:tc>
        <w:tc>
          <w:tcPr>
            <w:tcW w:w="1800" w:type="dxa"/>
            <w:vMerge w:val="continue"/>
            <w:tcBorders>
              <w:top w:val="nil"/>
            </w:tcBorders>
          </w:tcPr>
          <w:p>
            <w:pPr>
              <w:rPr>
                <w:sz w:val="2"/>
                <w:szCs w:val="2"/>
              </w:rPr>
            </w:pPr>
          </w:p>
        </w:tc>
        <w:tc>
          <w:tcPr>
            <w:tcW w:w="1402" w:type="dxa"/>
            <w:vMerge w:val="continue"/>
            <w:tcBorders>
              <w:top w:val="nil"/>
            </w:tcBorders>
          </w:tcPr>
          <w:p>
            <w:pPr>
              <w:rPr>
                <w:sz w:val="2"/>
                <w:szCs w:val="2"/>
              </w:rPr>
            </w:pPr>
          </w:p>
        </w:tc>
        <w:tc>
          <w:tcPr>
            <w:tcW w:w="1440" w:type="dxa"/>
            <w:vMerge w:val="continue"/>
            <w:tcBorders>
              <w:top w:val="nil"/>
            </w:tcBorders>
          </w:tcPr>
          <w:p>
            <w:pPr>
              <w:rPr>
                <w:sz w:val="2"/>
                <w:szCs w:val="2"/>
              </w:rPr>
            </w:pPr>
          </w:p>
        </w:tc>
        <w:tc>
          <w:tcPr>
            <w:tcW w:w="2018" w:type="dxa"/>
            <w:vMerge w:val="continue"/>
            <w:tcBorders>
              <w:top w:val="nil"/>
            </w:tcBorders>
          </w:tcPr>
          <w:p>
            <w:pPr>
              <w:rPr>
                <w:sz w:val="2"/>
                <w:szCs w:val="2"/>
              </w:rPr>
            </w:pPr>
          </w:p>
        </w:tc>
        <w:tc>
          <w:tcPr>
            <w:tcW w:w="720" w:type="dxa"/>
          </w:tcPr>
          <w:p>
            <w:pPr>
              <w:pStyle w:val="11"/>
              <w:spacing w:before="1"/>
              <w:rPr>
                <w:rFonts w:ascii="宋体"/>
                <w:sz w:val="26"/>
              </w:rPr>
            </w:pPr>
          </w:p>
          <w:p>
            <w:pPr>
              <w:pStyle w:val="11"/>
              <w:spacing w:line="266" w:lineRule="auto"/>
              <w:ind w:left="249" w:right="127" w:hanging="111"/>
              <w:rPr>
                <w:rFonts w:hint="eastAsia" w:ascii="黑体" w:eastAsia="黑体"/>
                <w:sz w:val="22"/>
              </w:rPr>
            </w:pPr>
            <w:r>
              <w:rPr>
                <w:rFonts w:hint="eastAsia" w:ascii="黑体" w:eastAsia="黑体"/>
                <w:sz w:val="22"/>
              </w:rPr>
              <w:t>全社会</w:t>
            </w:r>
          </w:p>
        </w:tc>
        <w:tc>
          <w:tcPr>
            <w:tcW w:w="709" w:type="dxa"/>
          </w:tcPr>
          <w:p>
            <w:pPr>
              <w:pStyle w:val="11"/>
              <w:spacing w:before="1"/>
              <w:rPr>
                <w:rFonts w:ascii="宋体"/>
                <w:sz w:val="26"/>
              </w:rPr>
            </w:pPr>
          </w:p>
          <w:p>
            <w:pPr>
              <w:pStyle w:val="11"/>
              <w:spacing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1"/>
              <w:rPr>
                <w:rFonts w:ascii="宋体"/>
                <w:sz w:val="26"/>
              </w:rPr>
            </w:pPr>
          </w:p>
          <w:p>
            <w:pPr>
              <w:pStyle w:val="11"/>
              <w:spacing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78" w:line="266" w:lineRule="auto"/>
              <w:ind w:left="139" w:right="127"/>
              <w:jc w:val="both"/>
              <w:rPr>
                <w:rFonts w:hint="eastAsia" w:ascii="黑体" w:eastAsia="黑体"/>
                <w:sz w:val="22"/>
              </w:rPr>
            </w:pPr>
            <w:r>
              <w:rPr>
                <w:rFonts w:hint="eastAsia" w:ascii="黑体" w:eastAsia="黑体"/>
                <w:sz w:val="22"/>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72"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13"/>
              </w:rPr>
            </w:pPr>
          </w:p>
          <w:p>
            <w:pPr>
              <w:pStyle w:val="11"/>
              <w:ind w:left="11"/>
              <w:jc w:val="center"/>
              <w:rPr>
                <w:rFonts w:ascii="Times New Roman"/>
                <w:sz w:val="16"/>
              </w:rPr>
            </w:pPr>
            <w:r>
              <w:rPr>
                <w:rFonts w:ascii="Times New Roman"/>
                <w:w w:val="100"/>
                <w:sz w:val="16"/>
              </w:rPr>
              <w:t>1</w:t>
            </w:r>
          </w:p>
        </w:tc>
        <w:tc>
          <w:tcPr>
            <w:tcW w:w="900" w:type="dxa"/>
          </w:tcPr>
          <w:p>
            <w:pPr>
              <w:pStyle w:val="11"/>
              <w:rPr>
                <w:rFonts w:ascii="宋体"/>
                <w:sz w:val="18"/>
              </w:rPr>
            </w:pPr>
          </w:p>
          <w:p>
            <w:pPr>
              <w:pStyle w:val="11"/>
              <w:rPr>
                <w:rFonts w:ascii="宋体"/>
                <w:sz w:val="18"/>
              </w:rPr>
            </w:pPr>
          </w:p>
          <w:p>
            <w:pPr>
              <w:pStyle w:val="11"/>
              <w:rPr>
                <w:rFonts w:ascii="宋体"/>
                <w:sz w:val="18"/>
              </w:rPr>
            </w:pPr>
          </w:p>
          <w:p>
            <w:pPr>
              <w:pStyle w:val="11"/>
              <w:spacing w:before="6"/>
              <w:rPr>
                <w:rFonts w:ascii="宋体"/>
                <w:sz w:val="17"/>
              </w:rPr>
            </w:pPr>
          </w:p>
          <w:p>
            <w:pPr>
              <w:pStyle w:val="11"/>
              <w:spacing w:line="324" w:lineRule="auto"/>
              <w:ind w:left="359" w:right="169" w:hanging="180"/>
              <w:rPr>
                <w:rFonts w:hint="eastAsia" w:ascii="仿宋_GB2312" w:eastAsia="仿宋_GB2312"/>
                <w:sz w:val="18"/>
              </w:rPr>
            </w:pPr>
            <w:r>
              <w:rPr>
                <w:rFonts w:hint="eastAsia" w:ascii="仿宋_GB2312" w:eastAsia="仿宋_GB2312"/>
                <w:sz w:val="18"/>
              </w:rPr>
              <w:t>计划实施</w:t>
            </w:r>
          </w:p>
        </w:tc>
        <w:tc>
          <w:tcPr>
            <w:tcW w:w="126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49"/>
              <w:ind w:left="167" w:right="160"/>
              <w:jc w:val="center"/>
              <w:rPr>
                <w:rFonts w:hint="eastAsia" w:ascii="仿宋_GB2312" w:eastAsia="仿宋_GB2312"/>
                <w:sz w:val="18"/>
              </w:rPr>
            </w:pPr>
            <w:r>
              <w:rPr>
                <w:rFonts w:hint="eastAsia" w:ascii="仿宋_GB2312" w:eastAsia="仿宋_GB2312"/>
                <w:sz w:val="18"/>
              </w:rPr>
              <w:t>任务分配</w:t>
            </w:r>
          </w:p>
        </w:tc>
        <w:tc>
          <w:tcPr>
            <w:tcW w:w="1980" w:type="dxa"/>
          </w:tcPr>
          <w:p>
            <w:pPr>
              <w:pStyle w:val="11"/>
              <w:rPr>
                <w:rFonts w:ascii="宋体"/>
                <w:sz w:val="18"/>
              </w:rPr>
            </w:pPr>
          </w:p>
          <w:p>
            <w:pPr>
              <w:pStyle w:val="11"/>
              <w:rPr>
                <w:rFonts w:ascii="宋体"/>
                <w:sz w:val="18"/>
              </w:rPr>
            </w:pPr>
          </w:p>
          <w:p>
            <w:pPr>
              <w:pStyle w:val="11"/>
              <w:rPr>
                <w:rFonts w:ascii="宋体"/>
                <w:sz w:val="18"/>
              </w:rPr>
            </w:pPr>
          </w:p>
          <w:p>
            <w:pPr>
              <w:pStyle w:val="11"/>
              <w:spacing w:before="6"/>
              <w:rPr>
                <w:rFonts w:ascii="宋体"/>
                <w:sz w:val="17"/>
              </w:rPr>
            </w:pPr>
          </w:p>
          <w:p>
            <w:pPr>
              <w:pStyle w:val="11"/>
              <w:spacing w:line="324" w:lineRule="auto"/>
              <w:ind w:left="108" w:right="96"/>
              <w:rPr>
                <w:rFonts w:hint="eastAsia" w:ascii="仿宋_GB2312" w:eastAsia="仿宋_GB2312"/>
                <w:sz w:val="18"/>
              </w:rPr>
            </w:pPr>
            <w:r>
              <w:rPr>
                <w:rFonts w:hint="eastAsia" w:ascii="仿宋_GB2312" w:eastAsia="仿宋_GB2312"/>
                <w:sz w:val="18"/>
              </w:rPr>
              <w:t>及时公开农村危房改造补助农户名单</w:t>
            </w:r>
          </w:p>
        </w:tc>
        <w:tc>
          <w:tcPr>
            <w:tcW w:w="1800" w:type="dxa"/>
          </w:tcPr>
          <w:p>
            <w:pPr>
              <w:pStyle w:val="11"/>
              <w:spacing w:before="135" w:line="324" w:lineRule="auto"/>
              <w:ind w:left="107" w:right="96"/>
              <w:jc w:val="both"/>
              <w:rPr>
                <w:rFonts w:hint="eastAsia" w:ascii="仿宋_GB2312" w:eastAsia="仿宋_GB2312"/>
                <w:sz w:val="18"/>
              </w:rPr>
            </w:pPr>
            <w:r>
              <w:rPr>
                <w:rFonts w:hint="eastAsia" w:ascii="仿宋_GB2312" w:eastAsia="仿宋_GB2312"/>
                <w:sz w:val="18"/>
              </w:rPr>
              <w:t>《住房城乡建设部财政部 国务院扶贫办关于加强和完善建档立卡贫困户等重点对象农村危房改造若干问题的通知》等</w:t>
            </w:r>
          </w:p>
        </w:tc>
        <w:tc>
          <w:tcPr>
            <w:tcW w:w="1402" w:type="dxa"/>
          </w:tcPr>
          <w:p>
            <w:pPr>
              <w:pStyle w:val="11"/>
              <w:rPr>
                <w:rFonts w:ascii="宋体"/>
                <w:sz w:val="18"/>
              </w:rPr>
            </w:pPr>
          </w:p>
          <w:p>
            <w:pPr>
              <w:pStyle w:val="11"/>
              <w:rPr>
                <w:rFonts w:ascii="宋体"/>
                <w:sz w:val="18"/>
              </w:rPr>
            </w:pPr>
          </w:p>
          <w:p>
            <w:pPr>
              <w:pStyle w:val="11"/>
              <w:spacing w:before="3"/>
              <w:rPr>
                <w:rFonts w:ascii="宋体"/>
                <w:sz w:val="23"/>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14"/>
                <w:sz w:val="18"/>
              </w:rPr>
              <w:t>分配结果确定</w:t>
            </w:r>
            <w:r>
              <w:rPr>
                <w:rFonts w:hint="eastAsia" w:ascii="仿宋_GB2312" w:eastAsia="仿宋_GB2312"/>
                <w:spacing w:val="-20"/>
                <w:sz w:val="18"/>
              </w:rPr>
              <w:t xml:space="preserve">后 </w:t>
            </w:r>
            <w:r>
              <w:rPr>
                <w:rFonts w:hint="eastAsia" w:ascii="仿宋_GB2312" w:eastAsia="仿宋_GB2312"/>
                <w:sz w:val="18"/>
              </w:rPr>
              <w:t>20</w:t>
            </w:r>
            <w:r>
              <w:rPr>
                <w:rFonts w:hint="eastAsia" w:ascii="仿宋_GB2312" w:eastAsia="仿宋_GB2312"/>
                <w:spacing w:val="-11"/>
                <w:sz w:val="18"/>
              </w:rPr>
              <w:t xml:space="preserve"> 个工作日</w:t>
            </w:r>
            <w:r>
              <w:rPr>
                <w:rFonts w:hint="eastAsia" w:ascii="仿宋_GB2312" w:eastAsia="仿宋_GB2312"/>
                <w:sz w:val="18"/>
              </w:rPr>
              <w:t>内</w:t>
            </w:r>
          </w:p>
        </w:tc>
        <w:tc>
          <w:tcPr>
            <w:tcW w:w="1440" w:type="dxa"/>
            <w:vAlign w:val="center"/>
          </w:tcPr>
          <w:p>
            <w:pPr>
              <w:spacing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rPr>
                <w:rFonts w:ascii="宋体"/>
                <w:sz w:val="18"/>
              </w:rPr>
            </w:pPr>
          </w:p>
          <w:p>
            <w:pPr>
              <w:pStyle w:val="11"/>
              <w:rPr>
                <w:rFonts w:ascii="宋体"/>
                <w:sz w:val="18"/>
              </w:rPr>
            </w:pPr>
          </w:p>
          <w:p>
            <w:pPr>
              <w:pStyle w:val="11"/>
              <w:rPr>
                <w:rFonts w:ascii="宋体"/>
                <w:sz w:val="18"/>
              </w:rPr>
            </w:pPr>
          </w:p>
          <w:p>
            <w:pPr>
              <w:pStyle w:val="11"/>
              <w:spacing w:before="6"/>
              <w:rPr>
                <w:rFonts w:ascii="宋体"/>
                <w:sz w:val="17"/>
              </w:rPr>
            </w:pPr>
          </w:p>
          <w:p>
            <w:pPr>
              <w:pStyle w:val="11"/>
              <w:numPr>
                <w:ilvl w:val="0"/>
                <w:numId w:val="58"/>
              </w:numPr>
              <w:tabs>
                <w:tab w:val="left" w:pos="289"/>
              </w:tabs>
              <w:spacing w:before="0"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58"/>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49"/>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49"/>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宋体"/>
                <w:sz w:val="18"/>
              </w:rPr>
            </w:pPr>
          </w:p>
          <w:p>
            <w:pPr>
              <w:pStyle w:val="11"/>
              <w:spacing w:before="145"/>
              <w:ind w:left="11"/>
              <w:jc w:val="center"/>
              <w:rPr>
                <w:rFonts w:ascii="Times New Roman"/>
                <w:sz w:val="16"/>
              </w:rPr>
            </w:pPr>
            <w:r>
              <w:rPr>
                <w:rFonts w:ascii="Times New Roman"/>
                <w:w w:val="100"/>
                <w:sz w:val="16"/>
              </w:rPr>
              <w:t>2</w:t>
            </w:r>
          </w:p>
        </w:tc>
        <w:tc>
          <w:tcPr>
            <w:tcW w:w="900" w:type="dxa"/>
            <w:vMerge w:val="restart"/>
          </w:tcPr>
          <w:p>
            <w:pPr>
              <w:pStyle w:val="11"/>
              <w:jc w:val="center"/>
              <w:rPr>
                <w:rFonts w:ascii="宋体"/>
                <w:sz w:val="18"/>
              </w:rPr>
            </w:pPr>
          </w:p>
          <w:p>
            <w:pPr>
              <w:pStyle w:val="11"/>
              <w:spacing w:before="7"/>
              <w:jc w:val="center"/>
              <w:rPr>
                <w:rFonts w:ascii="宋体"/>
                <w:sz w:val="25"/>
              </w:rPr>
            </w:pPr>
          </w:p>
          <w:p>
            <w:pPr>
              <w:pStyle w:val="11"/>
              <w:spacing w:line="324" w:lineRule="auto"/>
              <w:ind w:left="268" w:right="169" w:hanging="89"/>
              <w:jc w:val="center"/>
              <w:rPr>
                <w:rFonts w:hint="eastAsia" w:ascii="仿宋_GB2312" w:eastAsia="仿宋_GB2312"/>
                <w:sz w:val="18"/>
              </w:rPr>
            </w:pPr>
            <w:r>
              <w:rPr>
                <w:rFonts w:hint="eastAsia" w:ascii="仿宋_GB2312" w:eastAsia="仿宋_GB2312"/>
                <w:sz w:val="18"/>
              </w:rPr>
              <w:t>条件与标准</w:t>
            </w:r>
          </w:p>
        </w:tc>
        <w:tc>
          <w:tcPr>
            <w:tcW w:w="1260" w:type="dxa"/>
          </w:tcPr>
          <w:p>
            <w:pPr>
              <w:pStyle w:val="11"/>
              <w:spacing w:before="40"/>
              <w:ind w:left="180"/>
              <w:rPr>
                <w:rFonts w:hint="eastAsia" w:ascii="仿宋_GB2312" w:eastAsia="仿宋_GB2312"/>
                <w:sz w:val="18"/>
              </w:rPr>
            </w:pPr>
            <w:r>
              <w:rPr>
                <w:rFonts w:hint="eastAsia" w:ascii="仿宋_GB2312" w:eastAsia="仿宋_GB2312"/>
                <w:sz w:val="18"/>
              </w:rPr>
              <w:t>农村危房改</w:t>
            </w:r>
          </w:p>
          <w:p>
            <w:pPr>
              <w:pStyle w:val="11"/>
              <w:spacing w:before="2" w:line="310" w:lineRule="atLeast"/>
              <w:ind w:left="448" w:right="169" w:hanging="269"/>
              <w:rPr>
                <w:rFonts w:hint="eastAsia" w:ascii="仿宋_GB2312" w:eastAsia="仿宋_GB2312"/>
                <w:sz w:val="18"/>
              </w:rPr>
            </w:pPr>
            <w:r>
              <w:rPr>
                <w:rFonts w:hint="eastAsia" w:ascii="仿宋_GB2312" w:eastAsia="仿宋_GB2312"/>
                <w:sz w:val="18"/>
              </w:rPr>
              <w:t>造对象申请条件</w:t>
            </w:r>
          </w:p>
        </w:tc>
        <w:tc>
          <w:tcPr>
            <w:tcW w:w="1980" w:type="dxa"/>
          </w:tcPr>
          <w:p>
            <w:pPr>
              <w:pStyle w:val="11"/>
              <w:spacing w:before="3"/>
              <w:rPr>
                <w:rFonts w:ascii="宋体"/>
                <w:sz w:val="15"/>
              </w:rPr>
            </w:pPr>
          </w:p>
          <w:p>
            <w:pPr>
              <w:pStyle w:val="11"/>
              <w:spacing w:before="1" w:line="324" w:lineRule="auto"/>
              <w:ind w:left="108" w:right="96"/>
              <w:rPr>
                <w:rFonts w:hint="eastAsia" w:ascii="仿宋_GB2312" w:eastAsia="仿宋_GB2312"/>
                <w:sz w:val="18"/>
              </w:rPr>
            </w:pPr>
            <w:r>
              <w:rPr>
                <w:rFonts w:hint="eastAsia" w:ascii="仿宋_GB2312" w:eastAsia="仿宋_GB2312"/>
                <w:sz w:val="18"/>
              </w:rPr>
              <w:t>农村危房改造农户申请条件</w:t>
            </w:r>
          </w:p>
        </w:tc>
        <w:tc>
          <w:tcPr>
            <w:tcW w:w="1800" w:type="dxa"/>
          </w:tcPr>
          <w:p>
            <w:pPr>
              <w:pStyle w:val="11"/>
              <w:rPr>
                <w:rFonts w:ascii="宋体"/>
                <w:sz w:val="18"/>
              </w:rPr>
            </w:pPr>
          </w:p>
          <w:p>
            <w:pPr>
              <w:pStyle w:val="11"/>
              <w:spacing w:before="121"/>
              <w:ind w:left="700" w:right="690"/>
              <w:jc w:val="center"/>
              <w:rPr>
                <w:rFonts w:hint="eastAsia" w:ascii="仿宋_GB2312" w:eastAsia="仿宋_GB2312"/>
                <w:sz w:val="18"/>
              </w:rPr>
            </w:pPr>
            <w:r>
              <w:rPr>
                <w:rFonts w:hint="eastAsia" w:ascii="仿宋_GB2312" w:eastAsia="仿宋_GB2312"/>
                <w:sz w:val="18"/>
              </w:rPr>
              <w:t>同上</w:t>
            </w:r>
          </w:p>
        </w:tc>
        <w:tc>
          <w:tcPr>
            <w:tcW w:w="1402" w:type="dxa"/>
          </w:tcPr>
          <w:p>
            <w:pPr>
              <w:pStyle w:val="11"/>
              <w:spacing w:before="40"/>
              <w:ind w:left="107"/>
              <w:rPr>
                <w:rFonts w:hint="eastAsia" w:ascii="仿宋_GB2312" w:eastAsia="仿宋_GB2312"/>
                <w:sz w:val="18"/>
              </w:rPr>
            </w:pPr>
            <w:r>
              <w:rPr>
                <w:rFonts w:hint="eastAsia" w:ascii="仿宋_GB2312" w:eastAsia="仿宋_GB2312"/>
                <w:sz w:val="18"/>
              </w:rPr>
              <w:t>信息形成之日</w:t>
            </w:r>
          </w:p>
          <w:p>
            <w:pPr>
              <w:pStyle w:val="11"/>
              <w:spacing w:before="2" w:line="310" w:lineRule="atLeast"/>
              <w:ind w:left="107" w:right="20"/>
              <w:rPr>
                <w:rFonts w:hint="eastAsia" w:ascii="仿宋_GB2312" w:eastAsia="仿宋_GB2312"/>
                <w:sz w:val="18"/>
              </w:rPr>
            </w:pPr>
            <w:r>
              <w:rPr>
                <w:rFonts w:hint="eastAsia" w:ascii="仿宋_GB2312" w:eastAsia="仿宋_GB2312"/>
                <w:sz w:val="18"/>
              </w:rPr>
              <w:t>起 20 个工作日内</w:t>
            </w:r>
          </w:p>
        </w:tc>
        <w:tc>
          <w:tcPr>
            <w:tcW w:w="1440" w:type="dxa"/>
            <w:vAlign w:val="center"/>
          </w:tcPr>
          <w:p>
            <w:pPr>
              <w:spacing w:before="1"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numPr>
                <w:ilvl w:val="0"/>
                <w:numId w:val="59"/>
              </w:numPr>
              <w:tabs>
                <w:tab w:val="left" w:pos="289"/>
              </w:tabs>
              <w:spacing w:before="40"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59"/>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59"/>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宋体"/>
                <w:sz w:val="18"/>
              </w:rPr>
            </w:pPr>
          </w:p>
          <w:p>
            <w:pPr>
              <w:pStyle w:val="11"/>
              <w:spacing w:before="12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61" w:hRule="atLeast"/>
        </w:trPr>
        <w:tc>
          <w:tcPr>
            <w:tcW w:w="540" w:type="dxa"/>
          </w:tcPr>
          <w:p>
            <w:pPr>
              <w:pStyle w:val="11"/>
              <w:rPr>
                <w:rFonts w:ascii="宋体"/>
                <w:sz w:val="18"/>
              </w:rPr>
            </w:pPr>
          </w:p>
          <w:p>
            <w:pPr>
              <w:pStyle w:val="11"/>
              <w:rPr>
                <w:rFonts w:ascii="宋体"/>
                <w:sz w:val="18"/>
              </w:rPr>
            </w:pPr>
          </w:p>
          <w:p>
            <w:pPr>
              <w:pStyle w:val="11"/>
              <w:spacing w:before="7"/>
              <w:rPr>
                <w:rFonts w:ascii="宋体"/>
                <w:sz w:val="21"/>
              </w:rPr>
            </w:pPr>
          </w:p>
          <w:p>
            <w:pPr>
              <w:pStyle w:val="11"/>
              <w:ind w:left="11"/>
              <w:jc w:val="center"/>
              <w:rPr>
                <w:rFonts w:ascii="Times New Roman"/>
                <w:sz w:val="16"/>
              </w:rPr>
            </w:pPr>
            <w:r>
              <w:rPr>
                <w:rFonts w:ascii="Times New Roman"/>
                <w:w w:val="100"/>
                <w:sz w:val="16"/>
              </w:rPr>
              <w:t>3</w:t>
            </w:r>
          </w:p>
        </w:tc>
        <w:tc>
          <w:tcPr>
            <w:tcW w:w="900" w:type="dxa"/>
            <w:vMerge w:val="continue"/>
          </w:tcPr>
          <w:p>
            <w:pPr>
              <w:pStyle w:val="11"/>
              <w:spacing w:line="324" w:lineRule="auto"/>
              <w:ind w:left="268" w:right="169" w:hanging="89"/>
              <w:rPr>
                <w:rFonts w:hint="eastAsia" w:ascii="仿宋_GB2312" w:eastAsia="仿宋_GB2312"/>
                <w:sz w:val="18"/>
              </w:rPr>
            </w:pPr>
          </w:p>
        </w:tc>
        <w:tc>
          <w:tcPr>
            <w:tcW w:w="1260" w:type="dxa"/>
          </w:tcPr>
          <w:p>
            <w:pPr>
              <w:pStyle w:val="11"/>
              <w:rPr>
                <w:rFonts w:ascii="宋体"/>
                <w:sz w:val="18"/>
              </w:rPr>
            </w:pPr>
          </w:p>
          <w:p>
            <w:pPr>
              <w:pStyle w:val="11"/>
              <w:spacing w:before="4"/>
              <w:rPr>
                <w:rFonts w:ascii="宋体"/>
                <w:sz w:val="13"/>
              </w:rPr>
            </w:pPr>
          </w:p>
          <w:p>
            <w:pPr>
              <w:pStyle w:val="11"/>
              <w:spacing w:before="1" w:line="324" w:lineRule="auto"/>
              <w:ind w:left="180" w:right="169"/>
              <w:jc w:val="center"/>
              <w:rPr>
                <w:rFonts w:hint="eastAsia" w:ascii="仿宋_GB2312" w:eastAsia="仿宋_GB2312"/>
                <w:sz w:val="18"/>
              </w:rPr>
            </w:pPr>
            <w:r>
              <w:rPr>
                <w:rFonts w:hint="eastAsia" w:ascii="仿宋_GB2312" w:eastAsia="仿宋_GB2312"/>
                <w:sz w:val="18"/>
              </w:rPr>
              <w:t>农村危房改造资金补助标准</w:t>
            </w:r>
          </w:p>
        </w:tc>
        <w:tc>
          <w:tcPr>
            <w:tcW w:w="1980" w:type="dxa"/>
          </w:tcPr>
          <w:p>
            <w:pPr>
              <w:pStyle w:val="11"/>
              <w:rPr>
                <w:rFonts w:ascii="宋体"/>
                <w:sz w:val="18"/>
              </w:rPr>
            </w:pPr>
          </w:p>
          <w:p>
            <w:pPr>
              <w:pStyle w:val="11"/>
              <w:spacing w:before="7"/>
              <w:rPr>
                <w:rFonts w:ascii="宋体"/>
                <w:sz w:val="25"/>
              </w:rPr>
            </w:pPr>
          </w:p>
          <w:p>
            <w:pPr>
              <w:pStyle w:val="11"/>
              <w:spacing w:line="324" w:lineRule="auto"/>
              <w:ind w:left="108" w:right="96"/>
              <w:rPr>
                <w:rFonts w:hint="eastAsia" w:ascii="仿宋_GB2312" w:eastAsia="仿宋_GB2312"/>
                <w:sz w:val="18"/>
              </w:rPr>
            </w:pPr>
            <w:r>
              <w:rPr>
                <w:rFonts w:hint="eastAsia" w:ascii="仿宋_GB2312" w:eastAsia="仿宋_GB2312"/>
                <w:sz w:val="18"/>
              </w:rPr>
              <w:t>农村危房改造资金补助标准</w:t>
            </w:r>
          </w:p>
        </w:tc>
        <w:tc>
          <w:tcPr>
            <w:tcW w:w="1800" w:type="dxa"/>
          </w:tcPr>
          <w:p>
            <w:pPr>
              <w:pStyle w:val="11"/>
              <w:rPr>
                <w:rFonts w:ascii="宋体"/>
                <w:sz w:val="18"/>
              </w:rPr>
            </w:pPr>
          </w:p>
          <w:p>
            <w:pPr>
              <w:pStyle w:val="11"/>
              <w:spacing w:before="7"/>
              <w:rPr>
                <w:rFonts w:ascii="宋体"/>
                <w:sz w:val="25"/>
              </w:rPr>
            </w:pPr>
          </w:p>
          <w:p>
            <w:pPr>
              <w:pStyle w:val="11"/>
              <w:ind w:left="700" w:right="690"/>
              <w:jc w:val="center"/>
              <w:rPr>
                <w:rFonts w:hint="eastAsia" w:ascii="仿宋_GB2312" w:eastAsia="仿宋_GB2312"/>
                <w:sz w:val="18"/>
              </w:rPr>
            </w:pPr>
            <w:r>
              <w:rPr>
                <w:rFonts w:hint="eastAsia" w:ascii="仿宋_GB2312" w:eastAsia="仿宋_GB2312"/>
                <w:sz w:val="18"/>
              </w:rPr>
              <w:t>同上</w:t>
            </w:r>
          </w:p>
        </w:tc>
        <w:tc>
          <w:tcPr>
            <w:tcW w:w="1402" w:type="dxa"/>
          </w:tcPr>
          <w:p>
            <w:pPr>
              <w:pStyle w:val="11"/>
              <w:spacing w:before="2"/>
              <w:rPr>
                <w:rFonts w:ascii="宋体"/>
                <w:sz w:val="19"/>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14"/>
                <w:sz w:val="18"/>
              </w:rPr>
              <w:t>信息形成之日</w:t>
            </w:r>
            <w:r>
              <w:rPr>
                <w:rFonts w:hint="eastAsia" w:ascii="仿宋_GB2312" w:eastAsia="仿宋_GB2312"/>
                <w:spacing w:val="-20"/>
                <w:sz w:val="18"/>
              </w:rPr>
              <w:t xml:space="preserve">起 </w:t>
            </w:r>
            <w:r>
              <w:rPr>
                <w:rFonts w:hint="eastAsia" w:ascii="仿宋_GB2312" w:eastAsia="仿宋_GB2312"/>
                <w:sz w:val="18"/>
              </w:rPr>
              <w:t>20</w:t>
            </w:r>
            <w:r>
              <w:rPr>
                <w:rFonts w:hint="eastAsia" w:ascii="仿宋_GB2312" w:eastAsia="仿宋_GB2312"/>
                <w:spacing w:val="-11"/>
                <w:sz w:val="18"/>
              </w:rPr>
              <w:t xml:space="preserve"> 个工作日</w:t>
            </w:r>
            <w:r>
              <w:rPr>
                <w:rFonts w:hint="eastAsia" w:ascii="仿宋_GB2312" w:eastAsia="仿宋_GB2312"/>
                <w:sz w:val="18"/>
              </w:rPr>
              <w:t>内</w:t>
            </w:r>
          </w:p>
        </w:tc>
        <w:tc>
          <w:tcPr>
            <w:tcW w:w="1440" w:type="dxa"/>
            <w:vAlign w:val="center"/>
          </w:tcPr>
          <w:p>
            <w:pPr>
              <w:spacing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rPr>
                <w:rFonts w:ascii="宋体"/>
                <w:sz w:val="18"/>
              </w:rPr>
            </w:pPr>
          </w:p>
          <w:p>
            <w:pPr>
              <w:pStyle w:val="11"/>
              <w:spacing w:before="4"/>
              <w:rPr>
                <w:rFonts w:ascii="宋体"/>
                <w:sz w:val="13"/>
              </w:rPr>
            </w:pPr>
          </w:p>
          <w:p>
            <w:pPr>
              <w:pStyle w:val="11"/>
              <w:numPr>
                <w:ilvl w:val="0"/>
                <w:numId w:val="60"/>
              </w:numPr>
              <w:tabs>
                <w:tab w:val="left" w:pos="289"/>
              </w:tabs>
              <w:spacing w:before="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0"/>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60"/>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宋体"/>
                <w:sz w:val="18"/>
              </w:rPr>
            </w:pPr>
          </w:p>
          <w:p>
            <w:pPr>
              <w:pStyle w:val="11"/>
              <w:rPr>
                <w:rFonts w:ascii="宋体"/>
                <w:sz w:val="18"/>
              </w:rPr>
            </w:pPr>
          </w:p>
          <w:p>
            <w:pPr>
              <w:pStyle w:val="11"/>
              <w:spacing w:before="9"/>
              <w:rPr>
                <w:rFonts w:ascii="宋体"/>
                <w:sz w:val="19"/>
              </w:rPr>
            </w:pPr>
          </w:p>
          <w:p>
            <w:pPr>
              <w:pStyle w:val="1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spacing w:before="9"/>
              <w:rPr>
                <w:rFonts w:ascii="宋体"/>
                <w:sz w:val="19"/>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宋体"/>
                <w:sz w:val="18"/>
              </w:rPr>
            </w:pPr>
          </w:p>
          <w:p>
            <w:pPr>
              <w:pStyle w:val="11"/>
              <w:spacing w:before="146"/>
              <w:ind w:left="11"/>
              <w:jc w:val="center"/>
              <w:rPr>
                <w:rFonts w:ascii="Times New Roman"/>
                <w:sz w:val="16"/>
              </w:rPr>
            </w:pPr>
            <w:r>
              <w:rPr>
                <w:rFonts w:ascii="Times New Roman"/>
                <w:w w:val="100"/>
                <w:sz w:val="16"/>
              </w:rPr>
              <w:t>4</w:t>
            </w:r>
          </w:p>
        </w:tc>
        <w:tc>
          <w:tcPr>
            <w:tcW w:w="900" w:type="dxa"/>
          </w:tcPr>
          <w:p>
            <w:pPr>
              <w:pStyle w:val="11"/>
              <w:spacing w:before="5"/>
              <w:rPr>
                <w:rFonts w:ascii="宋体"/>
                <w:sz w:val="15"/>
              </w:rPr>
            </w:pPr>
          </w:p>
          <w:p>
            <w:pPr>
              <w:pStyle w:val="11"/>
              <w:spacing w:line="324" w:lineRule="auto"/>
              <w:ind w:left="359" w:right="169" w:hanging="180"/>
              <w:rPr>
                <w:rFonts w:hint="eastAsia" w:ascii="仿宋_GB2312" w:eastAsia="仿宋_GB2312"/>
                <w:sz w:val="18"/>
              </w:rPr>
            </w:pPr>
            <w:r>
              <w:rPr>
                <w:rFonts w:hint="eastAsia" w:ascii="仿宋_GB2312" w:eastAsia="仿宋_GB2312"/>
                <w:sz w:val="18"/>
              </w:rPr>
              <w:t>对象认定</w:t>
            </w:r>
          </w:p>
        </w:tc>
        <w:tc>
          <w:tcPr>
            <w:tcW w:w="1260" w:type="dxa"/>
          </w:tcPr>
          <w:p>
            <w:pPr>
              <w:pStyle w:val="11"/>
              <w:spacing w:before="5"/>
              <w:rPr>
                <w:rFonts w:ascii="宋体"/>
                <w:sz w:val="15"/>
              </w:rPr>
            </w:pPr>
          </w:p>
          <w:p>
            <w:pPr>
              <w:pStyle w:val="11"/>
              <w:spacing w:line="324" w:lineRule="auto"/>
              <w:ind w:left="107" w:right="97"/>
              <w:rPr>
                <w:rFonts w:hint="eastAsia" w:ascii="仿宋_GB2312" w:eastAsia="仿宋_GB2312"/>
                <w:sz w:val="18"/>
              </w:rPr>
            </w:pPr>
            <w:r>
              <w:rPr>
                <w:rFonts w:hint="eastAsia" w:ascii="仿宋_GB2312" w:eastAsia="仿宋_GB2312"/>
                <w:sz w:val="18"/>
              </w:rPr>
              <w:t>危改户认定程序</w:t>
            </w:r>
          </w:p>
        </w:tc>
        <w:tc>
          <w:tcPr>
            <w:tcW w:w="1980" w:type="dxa"/>
          </w:tcPr>
          <w:p>
            <w:pPr>
              <w:pStyle w:val="11"/>
              <w:spacing w:before="5"/>
              <w:rPr>
                <w:rFonts w:ascii="宋体"/>
                <w:sz w:val="15"/>
              </w:rPr>
            </w:pPr>
          </w:p>
          <w:p>
            <w:pPr>
              <w:pStyle w:val="11"/>
              <w:spacing w:line="324" w:lineRule="auto"/>
              <w:ind w:left="108" w:right="96"/>
              <w:rPr>
                <w:rFonts w:hint="eastAsia" w:ascii="仿宋_GB2312" w:eastAsia="仿宋_GB2312"/>
                <w:sz w:val="18"/>
              </w:rPr>
            </w:pPr>
            <w:r>
              <w:rPr>
                <w:rFonts w:hint="eastAsia" w:ascii="仿宋_GB2312" w:eastAsia="仿宋_GB2312"/>
                <w:sz w:val="18"/>
              </w:rPr>
              <w:t>农村危房改造申请程序</w:t>
            </w:r>
          </w:p>
        </w:tc>
        <w:tc>
          <w:tcPr>
            <w:tcW w:w="1800" w:type="dxa"/>
          </w:tcPr>
          <w:p>
            <w:pPr>
              <w:pStyle w:val="11"/>
              <w:rPr>
                <w:rFonts w:ascii="宋体"/>
                <w:sz w:val="18"/>
              </w:rPr>
            </w:pPr>
          </w:p>
          <w:p>
            <w:pPr>
              <w:pStyle w:val="11"/>
              <w:spacing w:before="122"/>
              <w:ind w:left="700" w:right="690"/>
              <w:jc w:val="center"/>
              <w:rPr>
                <w:rFonts w:hint="eastAsia" w:ascii="仿宋_GB2312" w:eastAsia="仿宋_GB2312"/>
                <w:sz w:val="18"/>
              </w:rPr>
            </w:pPr>
            <w:r>
              <w:rPr>
                <w:rFonts w:hint="eastAsia" w:ascii="仿宋_GB2312" w:eastAsia="仿宋_GB2312"/>
                <w:sz w:val="18"/>
              </w:rPr>
              <w:t>同上</w:t>
            </w:r>
          </w:p>
        </w:tc>
        <w:tc>
          <w:tcPr>
            <w:tcW w:w="1402" w:type="dxa"/>
          </w:tcPr>
          <w:p>
            <w:pPr>
              <w:pStyle w:val="11"/>
              <w:spacing w:before="41"/>
              <w:ind w:left="107"/>
              <w:rPr>
                <w:rFonts w:hint="eastAsia" w:ascii="仿宋_GB2312" w:eastAsia="仿宋_GB2312"/>
                <w:sz w:val="18"/>
              </w:rPr>
            </w:pPr>
            <w:r>
              <w:rPr>
                <w:rFonts w:hint="eastAsia" w:ascii="仿宋_GB2312" w:eastAsia="仿宋_GB2312"/>
                <w:sz w:val="18"/>
              </w:rPr>
              <w:t>信息形成之日</w:t>
            </w:r>
          </w:p>
          <w:p>
            <w:pPr>
              <w:pStyle w:val="11"/>
              <w:spacing w:before="2" w:line="310" w:lineRule="atLeast"/>
              <w:ind w:left="107" w:right="20"/>
              <w:rPr>
                <w:rFonts w:hint="eastAsia" w:ascii="仿宋_GB2312" w:eastAsia="仿宋_GB2312"/>
                <w:sz w:val="18"/>
              </w:rPr>
            </w:pPr>
            <w:r>
              <w:rPr>
                <w:rFonts w:hint="eastAsia" w:ascii="仿宋_GB2312" w:eastAsia="仿宋_GB2312"/>
                <w:sz w:val="18"/>
              </w:rPr>
              <w:t>起 20 个工作日内</w:t>
            </w:r>
          </w:p>
        </w:tc>
        <w:tc>
          <w:tcPr>
            <w:tcW w:w="1440" w:type="dxa"/>
            <w:vAlign w:val="center"/>
          </w:tcPr>
          <w:p>
            <w:pPr>
              <w:spacing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numPr>
                <w:ilvl w:val="0"/>
                <w:numId w:val="61"/>
              </w:numPr>
              <w:tabs>
                <w:tab w:val="left" w:pos="289"/>
              </w:tabs>
              <w:spacing w:before="4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1"/>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61"/>
              </w:numPr>
              <w:tabs>
                <w:tab w:val="left" w:pos="289"/>
              </w:tabs>
              <w:spacing w:before="8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宋体"/>
                <w:sz w:val="18"/>
              </w:rPr>
            </w:pPr>
          </w:p>
          <w:p>
            <w:pPr>
              <w:pStyle w:val="11"/>
              <w:spacing w:before="122"/>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2"/>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6912"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8" name="文本框 26"/>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6" o:spid="_x0000_s1026" o:spt="202" type="#_x0000_t202" style="position:absolute;left:0pt;margin-left:39.55pt;margin-top:444.7pt;height:58pt;width:18pt;mso-position-horizontal-relative:page;mso-position-vertical-relative:page;z-index:251686912;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LTP6J6/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260"/>
        <w:gridCol w:w="1980"/>
        <w:gridCol w:w="1800"/>
        <w:gridCol w:w="1402"/>
        <w:gridCol w:w="1440"/>
        <w:gridCol w:w="2018"/>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Times New Roman"/>
                <w:sz w:val="18"/>
              </w:rPr>
            </w:pPr>
          </w:p>
          <w:p>
            <w:pPr>
              <w:pStyle w:val="11"/>
              <w:spacing w:before="7"/>
              <w:rPr>
                <w:rFonts w:ascii="Times New Roman"/>
                <w:sz w:val="14"/>
              </w:rPr>
            </w:pPr>
          </w:p>
          <w:p>
            <w:pPr>
              <w:pStyle w:val="11"/>
              <w:ind w:left="11"/>
              <w:jc w:val="center"/>
              <w:rPr>
                <w:rFonts w:ascii="Times New Roman"/>
                <w:sz w:val="16"/>
              </w:rPr>
            </w:pPr>
            <w:r>
              <w:rPr>
                <w:rFonts w:ascii="Times New Roman"/>
                <w:w w:val="100"/>
                <w:sz w:val="16"/>
              </w:rPr>
              <w:t>5</w:t>
            </w:r>
          </w:p>
        </w:tc>
        <w:tc>
          <w:tcPr>
            <w:tcW w:w="900" w:type="dxa"/>
          </w:tcPr>
          <w:p>
            <w:pPr>
              <w:pStyle w:val="11"/>
              <w:rPr>
                <w:rFonts w:ascii="Times New Roman"/>
                <w:sz w:val="18"/>
              </w:rPr>
            </w:pPr>
          </w:p>
        </w:tc>
        <w:tc>
          <w:tcPr>
            <w:tcW w:w="1260" w:type="dxa"/>
          </w:tcPr>
          <w:p>
            <w:pPr>
              <w:pStyle w:val="11"/>
              <w:rPr>
                <w:rFonts w:ascii="Times New Roman"/>
                <w:sz w:val="18"/>
              </w:rPr>
            </w:pPr>
          </w:p>
          <w:p>
            <w:pPr>
              <w:pStyle w:val="11"/>
              <w:spacing w:before="147"/>
              <w:ind w:right="259"/>
              <w:jc w:val="right"/>
              <w:rPr>
                <w:rFonts w:hint="eastAsia" w:ascii="仿宋_GB2312" w:eastAsia="仿宋_GB2312"/>
                <w:sz w:val="18"/>
              </w:rPr>
            </w:pPr>
            <w:r>
              <w:rPr>
                <w:rFonts w:hint="eastAsia" w:ascii="仿宋_GB2312" w:eastAsia="仿宋_GB2312"/>
                <w:sz w:val="18"/>
              </w:rPr>
              <w:t>认定结果</w:t>
            </w:r>
          </w:p>
        </w:tc>
        <w:tc>
          <w:tcPr>
            <w:tcW w:w="1980" w:type="dxa"/>
          </w:tcPr>
          <w:p>
            <w:pPr>
              <w:pStyle w:val="11"/>
              <w:rPr>
                <w:rFonts w:ascii="Times New Roman"/>
                <w:sz w:val="18"/>
              </w:rPr>
            </w:pPr>
          </w:p>
          <w:p>
            <w:pPr>
              <w:pStyle w:val="11"/>
              <w:spacing w:before="147"/>
              <w:ind w:left="108"/>
              <w:rPr>
                <w:rFonts w:hint="eastAsia" w:ascii="仿宋_GB2312" w:eastAsia="仿宋_GB2312"/>
                <w:sz w:val="18"/>
              </w:rPr>
            </w:pPr>
            <w:r>
              <w:rPr>
                <w:rFonts w:hint="eastAsia" w:ascii="仿宋_GB2312" w:eastAsia="仿宋_GB2312"/>
                <w:sz w:val="18"/>
              </w:rPr>
              <w:t>认定结果</w:t>
            </w:r>
          </w:p>
        </w:tc>
        <w:tc>
          <w:tcPr>
            <w:tcW w:w="1800" w:type="dxa"/>
          </w:tcPr>
          <w:p>
            <w:pPr>
              <w:pStyle w:val="11"/>
              <w:rPr>
                <w:rFonts w:ascii="Times New Roman"/>
                <w:sz w:val="18"/>
              </w:rPr>
            </w:pPr>
          </w:p>
          <w:p>
            <w:pPr>
              <w:pStyle w:val="11"/>
              <w:spacing w:before="147"/>
              <w:ind w:left="700" w:right="690"/>
              <w:jc w:val="center"/>
              <w:rPr>
                <w:rFonts w:hint="eastAsia" w:ascii="仿宋_GB2312" w:eastAsia="仿宋_GB2312"/>
                <w:sz w:val="18"/>
              </w:rPr>
            </w:pPr>
            <w:r>
              <w:rPr>
                <w:rFonts w:hint="eastAsia" w:ascii="仿宋_GB2312" w:eastAsia="仿宋_GB2312"/>
                <w:sz w:val="18"/>
              </w:rPr>
              <w:t>同上</w:t>
            </w:r>
          </w:p>
        </w:tc>
        <w:tc>
          <w:tcPr>
            <w:tcW w:w="1402" w:type="dxa"/>
          </w:tcPr>
          <w:p>
            <w:pPr>
              <w:pStyle w:val="11"/>
              <w:spacing w:before="42"/>
              <w:ind w:left="107"/>
              <w:rPr>
                <w:rFonts w:hint="eastAsia" w:ascii="仿宋_GB2312" w:eastAsia="仿宋_GB2312"/>
                <w:sz w:val="18"/>
              </w:rPr>
            </w:pPr>
            <w:r>
              <w:rPr>
                <w:rFonts w:hint="eastAsia" w:ascii="仿宋_GB2312" w:eastAsia="仿宋_GB2312"/>
                <w:sz w:val="18"/>
              </w:rPr>
              <w:t>信息形成之日</w:t>
            </w:r>
          </w:p>
          <w:p>
            <w:pPr>
              <w:pStyle w:val="11"/>
              <w:spacing w:before="2" w:line="310" w:lineRule="atLeast"/>
              <w:ind w:left="107" w:right="20"/>
              <w:rPr>
                <w:rFonts w:hint="eastAsia" w:ascii="仿宋_GB2312" w:eastAsia="仿宋_GB2312"/>
                <w:sz w:val="18"/>
              </w:rPr>
            </w:pPr>
            <w:r>
              <w:rPr>
                <w:rFonts w:hint="eastAsia" w:ascii="仿宋_GB2312" w:eastAsia="仿宋_GB2312"/>
                <w:sz w:val="18"/>
              </w:rPr>
              <w:t>起 20 个工作日内</w:t>
            </w:r>
          </w:p>
        </w:tc>
        <w:tc>
          <w:tcPr>
            <w:tcW w:w="1440" w:type="dxa"/>
            <w:vAlign w:val="center"/>
          </w:tcPr>
          <w:p>
            <w:pPr>
              <w:spacing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numPr>
                <w:ilvl w:val="0"/>
                <w:numId w:val="62"/>
              </w:numPr>
              <w:tabs>
                <w:tab w:val="left" w:pos="289"/>
              </w:tabs>
              <w:spacing w:before="4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2"/>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62"/>
              </w:numPr>
              <w:tabs>
                <w:tab w:val="left" w:pos="289"/>
              </w:tabs>
              <w:spacing w:before="8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Times New Roman"/>
                <w:sz w:val="18"/>
              </w:rPr>
            </w:pPr>
          </w:p>
          <w:p>
            <w:pPr>
              <w:pStyle w:val="11"/>
              <w:spacing w:before="147"/>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spacing w:before="147"/>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tcPr>
          <w:p>
            <w:pPr>
              <w:pStyle w:val="11"/>
              <w:rPr>
                <w:rFonts w:ascii="Times New Roman"/>
                <w:sz w:val="18"/>
              </w:rPr>
            </w:pPr>
          </w:p>
          <w:p>
            <w:pPr>
              <w:pStyle w:val="11"/>
              <w:spacing w:before="6"/>
              <w:rPr>
                <w:rFonts w:ascii="Times New Roman"/>
                <w:sz w:val="14"/>
              </w:rPr>
            </w:pPr>
          </w:p>
          <w:p>
            <w:pPr>
              <w:pStyle w:val="11"/>
              <w:spacing w:before="1"/>
              <w:ind w:left="11"/>
              <w:jc w:val="center"/>
              <w:rPr>
                <w:rFonts w:ascii="Times New Roman"/>
                <w:sz w:val="16"/>
              </w:rPr>
            </w:pPr>
            <w:r>
              <w:rPr>
                <w:rFonts w:ascii="Times New Roman"/>
                <w:w w:val="100"/>
                <w:sz w:val="16"/>
              </w:rPr>
              <w:t>6</w:t>
            </w:r>
          </w:p>
        </w:tc>
        <w:tc>
          <w:tcPr>
            <w:tcW w:w="900" w:type="dxa"/>
            <w:vMerge w:val="restart"/>
          </w:tcPr>
          <w:p>
            <w:pPr>
              <w:pStyle w:val="11"/>
              <w:rPr>
                <w:rFonts w:ascii="Times New Roman"/>
                <w:sz w:val="18"/>
              </w:rPr>
            </w:pPr>
          </w:p>
          <w:p>
            <w:pPr>
              <w:pStyle w:val="11"/>
              <w:rPr>
                <w:rFonts w:ascii="Times New Roman"/>
                <w:sz w:val="18"/>
              </w:rPr>
            </w:pPr>
          </w:p>
          <w:p>
            <w:pPr>
              <w:pStyle w:val="11"/>
              <w:spacing w:before="3"/>
              <w:rPr>
                <w:rFonts w:ascii="Times New Roman"/>
                <w:sz w:val="22"/>
              </w:rPr>
            </w:pPr>
          </w:p>
          <w:p>
            <w:pPr>
              <w:pStyle w:val="11"/>
              <w:spacing w:line="324" w:lineRule="auto"/>
              <w:ind w:left="108" w:right="97"/>
              <w:jc w:val="center"/>
              <w:rPr>
                <w:rFonts w:hint="eastAsia" w:ascii="仿宋_GB2312" w:eastAsia="仿宋_GB2312"/>
                <w:sz w:val="18"/>
              </w:rPr>
            </w:pPr>
            <w:r>
              <w:rPr>
                <w:rFonts w:hint="eastAsia" w:ascii="仿宋_GB2312" w:eastAsia="仿宋_GB2312"/>
                <w:sz w:val="18"/>
              </w:rPr>
              <w:t>舆情收</w:t>
            </w:r>
            <w:r>
              <w:rPr>
                <w:rFonts w:hint="eastAsia" w:ascii="仿宋_GB2312" w:eastAsia="仿宋_GB2312"/>
                <w:spacing w:val="-15"/>
                <w:sz w:val="18"/>
              </w:rPr>
              <w:t>集、热点</w:t>
            </w:r>
            <w:r>
              <w:rPr>
                <w:rFonts w:hint="eastAsia" w:ascii="仿宋_GB2312" w:eastAsia="仿宋_GB2312"/>
                <w:sz w:val="18"/>
              </w:rPr>
              <w:t>及关键问题回应</w:t>
            </w:r>
          </w:p>
        </w:tc>
        <w:tc>
          <w:tcPr>
            <w:tcW w:w="1260" w:type="dxa"/>
          </w:tcPr>
          <w:p>
            <w:pPr>
              <w:pStyle w:val="11"/>
              <w:spacing w:before="2"/>
              <w:rPr>
                <w:rFonts w:ascii="Times New Roman"/>
                <w:sz w:val="17"/>
              </w:rPr>
            </w:pPr>
          </w:p>
          <w:p>
            <w:pPr>
              <w:pStyle w:val="11"/>
              <w:spacing w:line="324" w:lineRule="auto"/>
              <w:ind w:left="107" w:right="97"/>
              <w:rPr>
                <w:rFonts w:hint="eastAsia" w:ascii="仿宋_GB2312" w:eastAsia="仿宋_GB2312"/>
                <w:sz w:val="18"/>
              </w:rPr>
            </w:pPr>
            <w:r>
              <w:rPr>
                <w:rFonts w:hint="eastAsia" w:ascii="仿宋_GB2312" w:eastAsia="仿宋_GB2312"/>
                <w:sz w:val="18"/>
              </w:rPr>
              <w:t>舆情收集回应</w:t>
            </w:r>
          </w:p>
        </w:tc>
        <w:tc>
          <w:tcPr>
            <w:tcW w:w="1980" w:type="dxa"/>
          </w:tcPr>
          <w:p>
            <w:pPr>
              <w:pStyle w:val="11"/>
              <w:spacing w:before="42"/>
              <w:ind w:left="108"/>
              <w:rPr>
                <w:rFonts w:hint="eastAsia" w:ascii="仿宋_GB2312" w:eastAsia="仿宋_GB2312"/>
                <w:sz w:val="18"/>
              </w:rPr>
            </w:pPr>
            <w:r>
              <w:rPr>
                <w:rFonts w:hint="eastAsia" w:ascii="仿宋_GB2312" w:eastAsia="仿宋_GB2312"/>
                <w:sz w:val="18"/>
              </w:rPr>
              <w:t>接受投诉、咨询、建议</w:t>
            </w:r>
          </w:p>
          <w:p>
            <w:pPr>
              <w:pStyle w:val="11"/>
              <w:spacing w:before="2" w:line="310" w:lineRule="atLeast"/>
              <w:ind w:left="108" w:right="39"/>
              <w:rPr>
                <w:rFonts w:hint="eastAsia" w:ascii="仿宋_GB2312" w:eastAsia="仿宋_GB2312"/>
                <w:sz w:val="18"/>
              </w:rPr>
            </w:pPr>
            <w:r>
              <w:rPr>
                <w:rFonts w:hint="eastAsia" w:ascii="仿宋_GB2312" w:eastAsia="仿宋_GB2312"/>
                <w:sz w:val="18"/>
              </w:rPr>
              <w:t>等联系电话、通信地址等</w:t>
            </w:r>
          </w:p>
        </w:tc>
        <w:tc>
          <w:tcPr>
            <w:tcW w:w="180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
              <w:rPr>
                <w:rFonts w:ascii="Times New Roman"/>
                <w:sz w:val="17"/>
              </w:rPr>
            </w:pPr>
          </w:p>
          <w:p>
            <w:pPr>
              <w:pStyle w:val="11"/>
              <w:spacing w:line="324" w:lineRule="auto"/>
              <w:ind w:left="107" w:right="97"/>
              <w:jc w:val="both"/>
              <w:rPr>
                <w:rFonts w:hint="eastAsia" w:ascii="仿宋_GB2312" w:eastAsia="仿宋_GB2312"/>
                <w:sz w:val="18"/>
              </w:rPr>
            </w:pPr>
            <w:r>
              <w:rPr>
                <w:rFonts w:hint="eastAsia" w:ascii="仿宋_GB2312" w:eastAsia="仿宋_GB2312"/>
                <w:spacing w:val="14"/>
                <w:sz w:val="18"/>
                <w:lang w:eastAsia="zh-CN"/>
              </w:rPr>
              <w:t>《中华人民共和国政府信息公开条例》</w:t>
            </w:r>
            <w:r>
              <w:rPr>
                <w:rFonts w:hint="eastAsia" w:ascii="仿宋_GB2312" w:eastAsia="仿宋_GB2312"/>
                <w:spacing w:val="-25"/>
                <w:sz w:val="18"/>
              </w:rPr>
              <w:t>、《关于全面推进</w:t>
            </w:r>
            <w:r>
              <w:rPr>
                <w:rFonts w:hint="eastAsia" w:ascii="仿宋_GB2312" w:eastAsia="仿宋_GB2312"/>
                <w:spacing w:val="14"/>
                <w:sz w:val="18"/>
              </w:rPr>
              <w:t>政务公开工作的意</w:t>
            </w:r>
            <w:r>
              <w:rPr>
                <w:rFonts w:hint="eastAsia" w:ascii="仿宋_GB2312" w:eastAsia="仿宋_GB2312"/>
                <w:sz w:val="18"/>
              </w:rPr>
              <w:t>见》及其实施细则</w:t>
            </w:r>
          </w:p>
        </w:tc>
        <w:tc>
          <w:tcPr>
            <w:tcW w:w="1402" w:type="dxa"/>
          </w:tcPr>
          <w:p>
            <w:pPr>
              <w:pStyle w:val="11"/>
              <w:spacing w:before="42"/>
              <w:ind w:left="107"/>
              <w:rPr>
                <w:rFonts w:hint="eastAsia" w:ascii="仿宋_GB2312" w:eastAsia="仿宋_GB2312"/>
                <w:sz w:val="18"/>
              </w:rPr>
            </w:pPr>
            <w:r>
              <w:rPr>
                <w:rFonts w:hint="eastAsia" w:ascii="仿宋_GB2312" w:eastAsia="仿宋_GB2312"/>
                <w:sz w:val="18"/>
              </w:rPr>
              <w:t>信息形成之日</w:t>
            </w:r>
          </w:p>
          <w:p>
            <w:pPr>
              <w:pStyle w:val="11"/>
              <w:spacing w:before="2" w:line="310" w:lineRule="atLeast"/>
              <w:ind w:left="107" w:right="113"/>
              <w:rPr>
                <w:rFonts w:hint="eastAsia" w:ascii="仿宋_GB2312" w:eastAsia="仿宋_GB2312"/>
                <w:sz w:val="18"/>
              </w:rPr>
            </w:pPr>
            <w:r>
              <w:rPr>
                <w:rFonts w:hint="eastAsia" w:ascii="仿宋_GB2312" w:eastAsia="仿宋_GB2312"/>
                <w:spacing w:val="-23"/>
                <w:sz w:val="18"/>
              </w:rPr>
              <w:t xml:space="preserve">起 </w:t>
            </w:r>
            <w:r>
              <w:rPr>
                <w:rFonts w:hint="eastAsia" w:ascii="仿宋_GB2312" w:eastAsia="仿宋_GB2312"/>
                <w:sz w:val="18"/>
              </w:rPr>
              <w:t>20</w:t>
            </w:r>
            <w:r>
              <w:rPr>
                <w:rFonts w:hint="eastAsia" w:ascii="仿宋_GB2312" w:eastAsia="仿宋_GB2312"/>
                <w:spacing w:val="-13"/>
                <w:sz w:val="18"/>
              </w:rPr>
              <w:t xml:space="preserve"> 个工作日</w:t>
            </w:r>
            <w:r>
              <w:rPr>
                <w:rFonts w:hint="eastAsia" w:ascii="仿宋_GB2312" w:eastAsia="仿宋_GB2312"/>
                <w:sz w:val="18"/>
              </w:rPr>
              <w:t>内</w:t>
            </w:r>
          </w:p>
        </w:tc>
        <w:tc>
          <w:tcPr>
            <w:tcW w:w="1440" w:type="dxa"/>
            <w:vAlign w:val="center"/>
          </w:tcPr>
          <w:p>
            <w:pPr>
              <w:spacing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numPr>
                <w:ilvl w:val="0"/>
                <w:numId w:val="63"/>
              </w:numPr>
              <w:tabs>
                <w:tab w:val="left" w:pos="289"/>
              </w:tabs>
              <w:spacing w:before="4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3"/>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63"/>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Times New Roman"/>
                <w:sz w:val="18"/>
              </w:rPr>
            </w:pPr>
          </w:p>
          <w:p>
            <w:pPr>
              <w:pStyle w:val="11"/>
              <w:spacing w:before="147"/>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spacing w:before="147"/>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5"/>
              <w:rPr>
                <w:rFonts w:ascii="Times New Roman"/>
                <w:sz w:val="19"/>
              </w:rPr>
            </w:pPr>
          </w:p>
          <w:p>
            <w:pPr>
              <w:pStyle w:val="11"/>
              <w:ind w:left="11"/>
              <w:jc w:val="center"/>
              <w:rPr>
                <w:rFonts w:ascii="Times New Roman"/>
                <w:sz w:val="16"/>
              </w:rPr>
            </w:pPr>
            <w:r>
              <w:rPr>
                <w:rFonts w:ascii="Times New Roman"/>
                <w:w w:val="100"/>
                <w:sz w:val="16"/>
              </w:rPr>
              <w:t>7</w:t>
            </w:r>
          </w:p>
        </w:tc>
        <w:tc>
          <w:tcPr>
            <w:tcW w:w="900" w:type="dxa"/>
            <w:vMerge w:val="continue"/>
            <w:tcBorders>
              <w:top w:val="nil"/>
            </w:tcBorders>
          </w:tcPr>
          <w:p>
            <w:pPr>
              <w:rPr>
                <w:sz w:val="2"/>
                <w:szCs w:val="2"/>
              </w:rPr>
            </w:pPr>
          </w:p>
        </w:tc>
        <w:tc>
          <w:tcPr>
            <w:tcW w:w="126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17"/>
              </w:rPr>
            </w:pPr>
          </w:p>
          <w:p>
            <w:pPr>
              <w:pStyle w:val="11"/>
              <w:spacing w:before="1"/>
              <w:ind w:right="259"/>
              <w:jc w:val="right"/>
              <w:rPr>
                <w:rFonts w:hint="eastAsia" w:ascii="仿宋_GB2312" w:eastAsia="仿宋_GB2312"/>
                <w:sz w:val="18"/>
              </w:rPr>
            </w:pPr>
            <w:r>
              <w:rPr>
                <w:rFonts w:hint="eastAsia" w:ascii="仿宋_GB2312" w:eastAsia="仿宋_GB2312"/>
                <w:sz w:val="18"/>
              </w:rPr>
              <w:t>互动回应</w:t>
            </w:r>
          </w:p>
        </w:tc>
        <w:tc>
          <w:tcPr>
            <w:tcW w:w="1980" w:type="dxa"/>
          </w:tcPr>
          <w:p>
            <w:pPr>
              <w:pStyle w:val="11"/>
              <w:rPr>
                <w:rFonts w:ascii="Times New Roman"/>
                <w:sz w:val="18"/>
              </w:rPr>
            </w:pPr>
          </w:p>
          <w:p>
            <w:pPr>
              <w:pStyle w:val="11"/>
              <w:spacing w:before="146" w:line="324" w:lineRule="auto"/>
              <w:ind w:left="108" w:right="97"/>
              <w:jc w:val="both"/>
              <w:rPr>
                <w:rFonts w:hint="eastAsia" w:ascii="仿宋_GB2312" w:eastAsia="仿宋_GB2312"/>
                <w:sz w:val="18"/>
              </w:rPr>
            </w:pPr>
            <w:r>
              <w:rPr>
                <w:rFonts w:hint="eastAsia" w:ascii="仿宋_GB2312" w:eastAsia="仿宋_GB2312"/>
                <w:spacing w:val="12"/>
                <w:sz w:val="18"/>
              </w:rPr>
              <w:t>涉及群众切身利益和</w:t>
            </w:r>
            <w:r>
              <w:rPr>
                <w:rFonts w:hint="eastAsia" w:ascii="仿宋_GB2312" w:eastAsia="仿宋_GB2312"/>
                <w:spacing w:val="-7"/>
                <w:sz w:val="18"/>
              </w:rPr>
              <w:t>舆论关注的焦点、热点</w:t>
            </w:r>
            <w:r>
              <w:rPr>
                <w:rFonts w:hint="eastAsia" w:ascii="仿宋_GB2312" w:eastAsia="仿宋_GB2312"/>
                <w:spacing w:val="12"/>
                <w:sz w:val="18"/>
              </w:rPr>
              <w:t>及关键问题等回应内</w:t>
            </w:r>
            <w:r>
              <w:rPr>
                <w:rFonts w:hint="eastAsia" w:ascii="仿宋_GB2312" w:eastAsia="仿宋_GB2312"/>
                <w:sz w:val="18"/>
              </w:rPr>
              <w:t>容</w:t>
            </w:r>
          </w:p>
        </w:tc>
        <w:tc>
          <w:tcPr>
            <w:tcW w:w="1800" w:type="dxa"/>
            <w:vMerge w:val="continue"/>
            <w:tcBorders>
              <w:top w:val="nil"/>
            </w:tcBorders>
          </w:tcPr>
          <w:p>
            <w:pPr>
              <w:rPr>
                <w:sz w:val="2"/>
                <w:szCs w:val="2"/>
              </w:rPr>
            </w:pPr>
          </w:p>
        </w:tc>
        <w:tc>
          <w:tcPr>
            <w:tcW w:w="1402" w:type="dxa"/>
          </w:tcPr>
          <w:p>
            <w:pPr>
              <w:pStyle w:val="11"/>
              <w:spacing w:before="41" w:line="324" w:lineRule="auto"/>
              <w:ind w:left="107" w:right="23"/>
              <w:rPr>
                <w:rFonts w:hint="eastAsia" w:ascii="仿宋_GB2312" w:eastAsia="仿宋_GB2312"/>
                <w:sz w:val="18"/>
              </w:rPr>
            </w:pPr>
            <w:r>
              <w:rPr>
                <w:rFonts w:hint="eastAsia" w:ascii="仿宋_GB2312" w:eastAsia="仿宋_GB2312"/>
                <w:sz w:val="18"/>
              </w:rPr>
              <w:t>及时发布信息； 对涉及重大舆情的，要快速反应，并根据工作进展情况，持续</w:t>
            </w:r>
          </w:p>
          <w:p>
            <w:pPr>
              <w:pStyle w:val="11"/>
              <w:spacing w:before="3"/>
              <w:ind w:left="107"/>
              <w:rPr>
                <w:rFonts w:hint="eastAsia" w:ascii="仿宋_GB2312" w:eastAsia="仿宋_GB2312"/>
                <w:sz w:val="18"/>
              </w:rPr>
            </w:pPr>
            <w:r>
              <w:rPr>
                <w:rFonts w:hint="eastAsia" w:ascii="仿宋_GB2312" w:eastAsia="仿宋_GB2312"/>
                <w:sz w:val="18"/>
              </w:rPr>
              <w:t>发布信息。</w:t>
            </w:r>
          </w:p>
        </w:tc>
        <w:tc>
          <w:tcPr>
            <w:tcW w:w="1440" w:type="dxa"/>
            <w:vAlign w:val="center"/>
          </w:tcPr>
          <w:p>
            <w:pPr>
              <w:spacing w:before="1"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rPr>
                <w:rFonts w:ascii="Times New Roman"/>
                <w:sz w:val="18"/>
              </w:rPr>
            </w:pPr>
          </w:p>
          <w:p>
            <w:pPr>
              <w:pStyle w:val="11"/>
              <w:spacing w:before="3"/>
              <w:rPr>
                <w:rFonts w:ascii="Times New Roman"/>
                <w:sz w:val="26"/>
              </w:rPr>
            </w:pPr>
          </w:p>
          <w:p>
            <w:pPr>
              <w:pStyle w:val="11"/>
              <w:numPr>
                <w:ilvl w:val="0"/>
                <w:numId w:val="64"/>
              </w:numPr>
              <w:tabs>
                <w:tab w:val="left" w:pos="289"/>
              </w:tabs>
              <w:spacing w:before="0"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4"/>
              </w:numPr>
              <w:tabs>
                <w:tab w:val="left" w:pos="289"/>
              </w:tabs>
              <w:spacing w:before="8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64"/>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17"/>
              </w:rPr>
            </w:pPr>
          </w:p>
          <w:p>
            <w:pPr>
              <w:pStyle w:val="11"/>
              <w:spacing w:before="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17"/>
              </w:rPr>
            </w:pPr>
          </w:p>
          <w:p>
            <w:pPr>
              <w:pStyle w:val="11"/>
              <w:spacing w:before="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4384"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6" name="文本框 27"/>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7" o:spid="_x0000_s1026" o:spt="202" type="#_x0000_t202" style="position:absolute;left:0pt;margin-left:39.55pt;margin-top:92.55pt;height:58pt;width:18pt;mso-position-horizontal-relative:page;mso-position-vertical-relative:page;z-index:-251652096;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COlCmC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spacing w:before="3"/>
        <w:rPr>
          <w:rFonts w:ascii="Times New Roman"/>
          <w:sz w:val="27"/>
        </w:rPr>
      </w:pPr>
    </w:p>
    <w:p>
      <w:pPr>
        <w:pStyle w:val="3"/>
        <w:spacing w:before="52"/>
        <w:ind w:left="1602" w:right="1622"/>
        <w:jc w:val="center"/>
        <w:rPr>
          <w:b/>
          <w:bCs/>
        </w:rPr>
      </w:pPr>
      <w:r>
        <w:rPr>
          <w:b/>
          <w:bCs/>
        </w:rPr>
        <w:t>（十一）城市综合执法领域基层政务公开标准目录</w:t>
      </w:r>
    </w:p>
    <w:p>
      <w:pPr>
        <w:pStyle w:val="3"/>
        <w:spacing w:before="4"/>
        <w:rPr>
          <w:sz w:val="8"/>
        </w:rPr>
      </w:pPr>
    </w:p>
    <w:tbl>
      <w:tblPr>
        <w:tblStyle w:val="7"/>
        <w:tblW w:w="14220" w:type="dxa"/>
        <w:tblInd w:w="29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800"/>
        <w:gridCol w:w="2460"/>
        <w:gridCol w:w="1410"/>
        <w:gridCol w:w="2100"/>
        <w:gridCol w:w="1230"/>
        <w:gridCol w:w="1440"/>
        <w:gridCol w:w="540"/>
        <w:gridCol w:w="720"/>
        <w:gridCol w:w="596"/>
        <w:gridCol w:w="6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540" w:type="dxa"/>
            <w:vMerge w:val="restart"/>
          </w:tcPr>
          <w:p>
            <w:pPr>
              <w:pStyle w:val="11"/>
              <w:rPr>
                <w:rFonts w:ascii="宋体"/>
                <w:sz w:val="18"/>
              </w:rPr>
            </w:pPr>
          </w:p>
          <w:p>
            <w:pPr>
              <w:pStyle w:val="11"/>
              <w:spacing w:before="4"/>
              <w:rPr>
                <w:rFonts w:ascii="宋体"/>
                <w:sz w:val="21"/>
              </w:rPr>
            </w:pPr>
          </w:p>
          <w:p>
            <w:pPr>
              <w:pStyle w:val="11"/>
              <w:spacing w:line="324" w:lineRule="auto"/>
              <w:ind w:left="178" w:right="169"/>
              <w:rPr>
                <w:rFonts w:hint="eastAsia" w:ascii="黑体" w:eastAsia="黑体"/>
                <w:sz w:val="18"/>
              </w:rPr>
            </w:pPr>
            <w:r>
              <w:rPr>
                <w:rFonts w:hint="eastAsia" w:ascii="黑体" w:eastAsia="黑体"/>
                <w:sz w:val="18"/>
              </w:rPr>
              <w:t>序号</w:t>
            </w:r>
          </w:p>
        </w:tc>
        <w:tc>
          <w:tcPr>
            <w:tcW w:w="2520" w:type="dxa"/>
            <w:gridSpan w:val="2"/>
          </w:tcPr>
          <w:p>
            <w:pPr>
              <w:pStyle w:val="11"/>
              <w:spacing w:before="94"/>
              <w:ind w:left="67" w:right="60"/>
              <w:jc w:val="center"/>
              <w:rPr>
                <w:rFonts w:hint="eastAsia" w:ascii="黑体" w:eastAsia="黑体"/>
                <w:sz w:val="18"/>
              </w:rPr>
            </w:pPr>
            <w:r>
              <w:rPr>
                <w:rFonts w:hint="eastAsia" w:ascii="黑体" w:eastAsia="黑体"/>
                <w:sz w:val="18"/>
              </w:rPr>
              <w:t>公开事项</w:t>
            </w:r>
          </w:p>
        </w:tc>
        <w:tc>
          <w:tcPr>
            <w:tcW w:w="2460" w:type="dxa"/>
            <w:vMerge w:val="restart"/>
          </w:tcPr>
          <w:p>
            <w:pPr>
              <w:pStyle w:val="11"/>
              <w:rPr>
                <w:rFonts w:ascii="宋体"/>
                <w:sz w:val="18"/>
              </w:rPr>
            </w:pPr>
          </w:p>
          <w:p>
            <w:pPr>
              <w:pStyle w:val="11"/>
              <w:rPr>
                <w:rFonts w:ascii="宋体"/>
                <w:sz w:val="18"/>
              </w:rPr>
            </w:pPr>
          </w:p>
          <w:p>
            <w:pPr>
              <w:pStyle w:val="11"/>
              <w:spacing w:before="6"/>
              <w:rPr>
                <w:rFonts w:ascii="宋体"/>
                <w:sz w:val="15"/>
              </w:rPr>
            </w:pPr>
          </w:p>
          <w:p>
            <w:pPr>
              <w:pStyle w:val="11"/>
              <w:spacing w:before="1"/>
              <w:ind w:left="510"/>
              <w:rPr>
                <w:rFonts w:hint="eastAsia" w:ascii="黑体" w:eastAsia="黑体"/>
                <w:sz w:val="18"/>
              </w:rPr>
            </w:pPr>
            <w:r>
              <w:rPr>
                <w:rFonts w:hint="eastAsia" w:ascii="黑体" w:eastAsia="黑体"/>
                <w:sz w:val="18"/>
              </w:rPr>
              <w:t>公开内容（要素）</w:t>
            </w:r>
          </w:p>
        </w:tc>
        <w:tc>
          <w:tcPr>
            <w:tcW w:w="1410" w:type="dxa"/>
            <w:vMerge w:val="restart"/>
          </w:tcPr>
          <w:p>
            <w:pPr>
              <w:pStyle w:val="11"/>
              <w:rPr>
                <w:rFonts w:ascii="宋体"/>
                <w:sz w:val="18"/>
              </w:rPr>
            </w:pPr>
          </w:p>
          <w:p>
            <w:pPr>
              <w:pStyle w:val="11"/>
              <w:rPr>
                <w:rFonts w:ascii="宋体"/>
                <w:sz w:val="18"/>
              </w:rPr>
            </w:pPr>
          </w:p>
          <w:p>
            <w:pPr>
              <w:pStyle w:val="11"/>
              <w:spacing w:before="6"/>
              <w:rPr>
                <w:rFonts w:ascii="宋体"/>
                <w:sz w:val="15"/>
              </w:rPr>
            </w:pPr>
          </w:p>
          <w:p>
            <w:pPr>
              <w:pStyle w:val="11"/>
              <w:spacing w:before="1"/>
              <w:ind w:left="344"/>
              <w:rPr>
                <w:rFonts w:hint="eastAsia" w:ascii="黑体" w:eastAsia="黑体"/>
                <w:sz w:val="18"/>
              </w:rPr>
            </w:pPr>
            <w:r>
              <w:rPr>
                <w:rFonts w:hint="eastAsia" w:ascii="黑体" w:eastAsia="黑体"/>
                <w:sz w:val="18"/>
              </w:rPr>
              <w:t>公开依据</w:t>
            </w:r>
          </w:p>
        </w:tc>
        <w:tc>
          <w:tcPr>
            <w:tcW w:w="2100" w:type="dxa"/>
            <w:vMerge w:val="restart"/>
          </w:tcPr>
          <w:p>
            <w:pPr>
              <w:pStyle w:val="11"/>
              <w:rPr>
                <w:rFonts w:ascii="宋体"/>
                <w:sz w:val="18"/>
              </w:rPr>
            </w:pPr>
          </w:p>
          <w:p>
            <w:pPr>
              <w:pStyle w:val="11"/>
              <w:rPr>
                <w:rFonts w:ascii="宋体"/>
                <w:sz w:val="18"/>
              </w:rPr>
            </w:pPr>
          </w:p>
          <w:p>
            <w:pPr>
              <w:pStyle w:val="11"/>
              <w:spacing w:before="6"/>
              <w:rPr>
                <w:rFonts w:ascii="宋体"/>
                <w:sz w:val="15"/>
              </w:rPr>
            </w:pPr>
          </w:p>
          <w:p>
            <w:pPr>
              <w:pStyle w:val="11"/>
              <w:spacing w:before="1"/>
              <w:ind w:left="688"/>
              <w:rPr>
                <w:rFonts w:hint="eastAsia" w:ascii="黑体" w:eastAsia="黑体"/>
                <w:sz w:val="18"/>
              </w:rPr>
            </w:pPr>
            <w:r>
              <w:rPr>
                <w:rFonts w:hint="eastAsia" w:ascii="黑体" w:eastAsia="黑体"/>
                <w:sz w:val="18"/>
              </w:rPr>
              <w:t>公开时限</w:t>
            </w:r>
          </w:p>
        </w:tc>
        <w:tc>
          <w:tcPr>
            <w:tcW w:w="1230" w:type="dxa"/>
            <w:vMerge w:val="restart"/>
          </w:tcPr>
          <w:p>
            <w:pPr>
              <w:pStyle w:val="11"/>
              <w:rPr>
                <w:rFonts w:ascii="宋体"/>
                <w:sz w:val="18"/>
              </w:rPr>
            </w:pPr>
          </w:p>
          <w:p>
            <w:pPr>
              <w:pStyle w:val="11"/>
              <w:rPr>
                <w:rFonts w:ascii="宋体"/>
                <w:sz w:val="18"/>
              </w:rPr>
            </w:pPr>
          </w:p>
          <w:p>
            <w:pPr>
              <w:pStyle w:val="11"/>
              <w:spacing w:before="6"/>
              <w:rPr>
                <w:rFonts w:ascii="宋体"/>
                <w:sz w:val="15"/>
              </w:rPr>
            </w:pPr>
          </w:p>
          <w:p>
            <w:pPr>
              <w:pStyle w:val="11"/>
              <w:spacing w:before="1"/>
              <w:ind w:left="254"/>
              <w:rPr>
                <w:rFonts w:hint="eastAsia" w:ascii="黑体" w:eastAsia="黑体"/>
                <w:sz w:val="18"/>
              </w:rPr>
            </w:pPr>
            <w:r>
              <w:rPr>
                <w:rFonts w:hint="eastAsia" w:ascii="黑体" w:eastAsia="黑体"/>
                <w:sz w:val="18"/>
              </w:rPr>
              <w:t>公开主体</w:t>
            </w:r>
          </w:p>
        </w:tc>
        <w:tc>
          <w:tcPr>
            <w:tcW w:w="1440" w:type="dxa"/>
            <w:vMerge w:val="restart"/>
          </w:tcPr>
          <w:p>
            <w:pPr>
              <w:pStyle w:val="11"/>
              <w:rPr>
                <w:rFonts w:ascii="宋体"/>
                <w:sz w:val="18"/>
              </w:rPr>
            </w:pPr>
          </w:p>
          <w:p>
            <w:pPr>
              <w:pStyle w:val="11"/>
              <w:spacing w:before="4"/>
              <w:rPr>
                <w:rFonts w:ascii="宋体"/>
                <w:sz w:val="21"/>
              </w:rPr>
            </w:pPr>
          </w:p>
          <w:p>
            <w:pPr>
              <w:pStyle w:val="11"/>
              <w:spacing w:line="324" w:lineRule="auto"/>
              <w:ind w:left="630" w:right="169" w:hanging="452"/>
              <w:rPr>
                <w:rFonts w:hint="eastAsia" w:ascii="黑体" w:eastAsia="黑体"/>
                <w:sz w:val="18"/>
              </w:rPr>
            </w:pPr>
            <w:r>
              <w:rPr>
                <w:rFonts w:hint="eastAsia" w:ascii="黑体" w:eastAsia="黑体"/>
                <w:sz w:val="18"/>
              </w:rPr>
              <w:t>公开渠道和载体</w:t>
            </w:r>
          </w:p>
        </w:tc>
        <w:tc>
          <w:tcPr>
            <w:tcW w:w="1260" w:type="dxa"/>
            <w:gridSpan w:val="2"/>
          </w:tcPr>
          <w:p>
            <w:pPr>
              <w:pStyle w:val="11"/>
              <w:spacing w:before="94"/>
              <w:ind w:left="270"/>
              <w:rPr>
                <w:rFonts w:hint="eastAsia" w:ascii="黑体" w:eastAsia="黑体"/>
                <w:sz w:val="18"/>
              </w:rPr>
            </w:pPr>
            <w:r>
              <w:rPr>
                <w:rFonts w:hint="eastAsia" w:ascii="黑体" w:eastAsia="黑体"/>
                <w:sz w:val="18"/>
              </w:rPr>
              <w:t>公开对象</w:t>
            </w:r>
          </w:p>
        </w:tc>
        <w:tc>
          <w:tcPr>
            <w:tcW w:w="1260" w:type="dxa"/>
            <w:gridSpan w:val="2"/>
          </w:tcPr>
          <w:p>
            <w:pPr>
              <w:pStyle w:val="11"/>
              <w:spacing w:before="94"/>
              <w:ind w:left="270"/>
              <w:rPr>
                <w:rFonts w:hint="eastAsia" w:ascii="黑体" w:eastAsia="黑体"/>
                <w:sz w:val="18"/>
              </w:rPr>
            </w:pPr>
            <w:r>
              <w:rPr>
                <w:rFonts w:hint="eastAsia" w:ascii="黑体" w:eastAsia="黑体"/>
                <w:sz w:val="18"/>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3" w:hRule="atLeast"/>
        </w:trPr>
        <w:tc>
          <w:tcPr>
            <w:tcW w:w="540" w:type="dxa"/>
            <w:vMerge w:val="continue"/>
            <w:tcBorders>
              <w:top w:val="nil"/>
            </w:tcBorders>
          </w:tcPr>
          <w:p>
            <w:pPr>
              <w:rPr>
                <w:sz w:val="2"/>
                <w:szCs w:val="2"/>
              </w:rPr>
            </w:pPr>
          </w:p>
        </w:tc>
        <w:tc>
          <w:tcPr>
            <w:tcW w:w="720" w:type="dxa"/>
          </w:tcPr>
          <w:p>
            <w:pPr>
              <w:pStyle w:val="11"/>
              <w:spacing w:before="8"/>
              <w:rPr>
                <w:rFonts w:ascii="宋体"/>
                <w:sz w:val="22"/>
              </w:rPr>
            </w:pPr>
          </w:p>
          <w:p>
            <w:pPr>
              <w:pStyle w:val="11"/>
              <w:spacing w:line="324" w:lineRule="auto"/>
              <w:ind w:left="178" w:right="169"/>
              <w:rPr>
                <w:rFonts w:hint="eastAsia" w:ascii="黑体" w:eastAsia="黑体"/>
                <w:sz w:val="18"/>
              </w:rPr>
            </w:pPr>
            <w:r>
              <w:rPr>
                <w:rFonts w:hint="eastAsia" w:ascii="黑体" w:eastAsia="黑体"/>
                <w:sz w:val="18"/>
              </w:rPr>
              <w:t>一级事项</w:t>
            </w:r>
          </w:p>
        </w:tc>
        <w:tc>
          <w:tcPr>
            <w:tcW w:w="1800" w:type="dxa"/>
          </w:tcPr>
          <w:p>
            <w:pPr>
              <w:pStyle w:val="11"/>
              <w:rPr>
                <w:rFonts w:ascii="宋体"/>
                <w:sz w:val="18"/>
              </w:rPr>
            </w:pPr>
          </w:p>
          <w:p>
            <w:pPr>
              <w:pStyle w:val="11"/>
              <w:spacing w:before="10"/>
              <w:rPr>
                <w:rFonts w:ascii="宋体"/>
                <w:sz w:val="16"/>
              </w:rPr>
            </w:pPr>
          </w:p>
          <w:p>
            <w:pPr>
              <w:pStyle w:val="11"/>
              <w:ind w:left="538"/>
              <w:rPr>
                <w:rFonts w:hint="eastAsia" w:ascii="黑体" w:eastAsia="黑体"/>
                <w:sz w:val="18"/>
              </w:rPr>
            </w:pPr>
            <w:r>
              <w:rPr>
                <w:rFonts w:hint="eastAsia" w:ascii="黑体" w:eastAsia="黑体"/>
                <w:sz w:val="18"/>
              </w:rPr>
              <w:t>二级事项</w:t>
            </w:r>
          </w:p>
        </w:tc>
        <w:tc>
          <w:tcPr>
            <w:tcW w:w="2460" w:type="dxa"/>
            <w:vMerge w:val="continue"/>
            <w:tcBorders>
              <w:top w:val="nil"/>
            </w:tcBorders>
          </w:tcPr>
          <w:p>
            <w:pPr>
              <w:rPr>
                <w:sz w:val="2"/>
                <w:szCs w:val="2"/>
              </w:rPr>
            </w:pPr>
          </w:p>
        </w:tc>
        <w:tc>
          <w:tcPr>
            <w:tcW w:w="1410" w:type="dxa"/>
            <w:vMerge w:val="continue"/>
            <w:tcBorders>
              <w:top w:val="nil"/>
            </w:tcBorders>
          </w:tcPr>
          <w:p>
            <w:pPr>
              <w:rPr>
                <w:sz w:val="2"/>
                <w:szCs w:val="2"/>
              </w:rPr>
            </w:pPr>
          </w:p>
        </w:tc>
        <w:tc>
          <w:tcPr>
            <w:tcW w:w="2100"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440" w:type="dxa"/>
            <w:vMerge w:val="continue"/>
            <w:tcBorders>
              <w:top w:val="nil"/>
            </w:tcBorders>
          </w:tcPr>
          <w:p>
            <w:pPr>
              <w:rPr>
                <w:sz w:val="2"/>
                <w:szCs w:val="2"/>
              </w:rPr>
            </w:pPr>
          </w:p>
        </w:tc>
        <w:tc>
          <w:tcPr>
            <w:tcW w:w="540" w:type="dxa"/>
          </w:tcPr>
          <w:p>
            <w:pPr>
              <w:pStyle w:val="11"/>
              <w:spacing w:before="134" w:line="324" w:lineRule="auto"/>
              <w:ind w:left="178" w:right="169"/>
              <w:jc w:val="both"/>
              <w:rPr>
                <w:rFonts w:hint="eastAsia" w:ascii="黑体" w:eastAsia="黑体"/>
                <w:sz w:val="18"/>
              </w:rPr>
            </w:pPr>
            <w:r>
              <w:rPr>
                <w:rFonts w:hint="eastAsia" w:ascii="黑体" w:eastAsia="黑体"/>
                <w:sz w:val="18"/>
              </w:rPr>
              <w:t>全社会</w:t>
            </w:r>
          </w:p>
        </w:tc>
        <w:tc>
          <w:tcPr>
            <w:tcW w:w="720" w:type="dxa"/>
          </w:tcPr>
          <w:p>
            <w:pPr>
              <w:pStyle w:val="11"/>
              <w:spacing w:before="8"/>
              <w:rPr>
                <w:rFonts w:ascii="宋体"/>
                <w:sz w:val="22"/>
              </w:rPr>
            </w:pPr>
          </w:p>
          <w:p>
            <w:pPr>
              <w:pStyle w:val="11"/>
              <w:spacing w:line="324" w:lineRule="auto"/>
              <w:ind w:left="178" w:right="169"/>
              <w:rPr>
                <w:rFonts w:hint="eastAsia" w:ascii="黑体" w:eastAsia="黑体"/>
                <w:sz w:val="18"/>
              </w:rPr>
            </w:pPr>
            <w:r>
              <w:rPr>
                <w:rFonts w:hint="eastAsia" w:ascii="黑体" w:eastAsia="黑体"/>
                <w:sz w:val="18"/>
              </w:rPr>
              <w:t>特定群众</w:t>
            </w:r>
          </w:p>
        </w:tc>
        <w:tc>
          <w:tcPr>
            <w:tcW w:w="596" w:type="dxa"/>
          </w:tcPr>
          <w:p>
            <w:pPr>
              <w:pStyle w:val="11"/>
              <w:rPr>
                <w:rFonts w:ascii="宋体"/>
                <w:sz w:val="18"/>
              </w:rPr>
            </w:pPr>
          </w:p>
          <w:p>
            <w:pPr>
              <w:pStyle w:val="11"/>
              <w:spacing w:before="10"/>
              <w:rPr>
                <w:rFonts w:ascii="宋体"/>
                <w:sz w:val="16"/>
              </w:rPr>
            </w:pPr>
          </w:p>
          <w:p>
            <w:pPr>
              <w:pStyle w:val="11"/>
              <w:ind w:left="98" w:right="87"/>
              <w:jc w:val="center"/>
              <w:rPr>
                <w:rFonts w:hint="eastAsia" w:ascii="黑体" w:eastAsia="黑体"/>
                <w:sz w:val="18"/>
              </w:rPr>
            </w:pPr>
            <w:r>
              <w:rPr>
                <w:rFonts w:hint="eastAsia" w:ascii="黑体" w:eastAsia="黑体"/>
                <w:sz w:val="18"/>
              </w:rPr>
              <w:t>主动</w:t>
            </w:r>
          </w:p>
        </w:tc>
        <w:tc>
          <w:tcPr>
            <w:tcW w:w="664" w:type="dxa"/>
          </w:tcPr>
          <w:p>
            <w:pPr>
              <w:pStyle w:val="11"/>
              <w:spacing w:before="134" w:line="324" w:lineRule="auto"/>
              <w:ind w:left="151" w:right="140"/>
              <w:jc w:val="both"/>
              <w:rPr>
                <w:rFonts w:hint="eastAsia" w:ascii="黑体" w:eastAsia="黑体"/>
                <w:sz w:val="18"/>
              </w:rPr>
            </w:pPr>
            <w:r>
              <w:rPr>
                <w:rFonts w:hint="eastAsia" w:ascii="黑体" w:eastAsia="黑体"/>
                <w:sz w:val="18"/>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7"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5"/>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7"/>
              <w:rPr>
                <w:rFonts w:hint="eastAsia" w:ascii="仿宋_GB2312" w:hAnsi="仿宋_GB2312" w:eastAsia="仿宋_GB2312" w:cs="仿宋_GB2312"/>
                <w:sz w:val="18"/>
                <w:szCs w:val="18"/>
              </w:rPr>
            </w:pPr>
          </w:p>
          <w:p>
            <w:pPr>
              <w:pStyle w:val="11"/>
              <w:spacing w:line="324" w:lineRule="auto"/>
              <w:ind w:left="178" w:right="16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违法建设</w:t>
            </w:r>
          </w:p>
        </w:tc>
        <w:tc>
          <w:tcPr>
            <w:tcW w:w="1800" w:type="dxa"/>
          </w:tcPr>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spacing w:line="324" w:lineRule="auto"/>
              <w:ind w:left="106" w:right="61"/>
              <w:rPr>
                <w:rFonts w:hint="eastAsia" w:ascii="仿宋_GB2312" w:hAnsi="仿宋_GB2312" w:eastAsia="仿宋_GB2312" w:cs="仿宋_GB2312"/>
                <w:sz w:val="18"/>
                <w:szCs w:val="18"/>
              </w:rPr>
            </w:pPr>
            <w:r>
              <w:rPr>
                <w:rFonts w:hint="eastAsia" w:ascii="仿宋_GB2312" w:hAnsi="仿宋_GB2312" w:eastAsia="仿宋_GB2312" w:cs="仿宋_GB2312"/>
                <w:spacing w:val="-6"/>
                <w:sz w:val="18"/>
                <w:szCs w:val="18"/>
              </w:rPr>
              <w:t>在村庄、集镇规划区</w:t>
            </w:r>
            <w:r>
              <w:rPr>
                <w:rFonts w:hint="eastAsia" w:ascii="仿宋_GB2312" w:hAnsi="仿宋_GB2312" w:eastAsia="仿宋_GB2312" w:cs="仿宋_GB2312"/>
                <w:spacing w:val="-7"/>
                <w:sz w:val="18"/>
                <w:szCs w:val="18"/>
              </w:rPr>
              <w:t xml:space="preserve">内，未按规划审批程序批准或者违反规 </w:t>
            </w:r>
            <w:r>
              <w:rPr>
                <w:rFonts w:hint="eastAsia" w:ascii="仿宋_GB2312" w:hAnsi="仿宋_GB2312" w:eastAsia="仿宋_GB2312" w:cs="仿宋_GB2312"/>
                <w:spacing w:val="-9"/>
                <w:sz w:val="18"/>
                <w:szCs w:val="18"/>
              </w:rPr>
              <w:t xml:space="preserve">划的规定进行建设， </w:t>
            </w:r>
            <w:r>
              <w:rPr>
                <w:rFonts w:hint="eastAsia" w:ascii="仿宋_GB2312" w:hAnsi="仿宋_GB2312" w:eastAsia="仿宋_GB2312" w:cs="仿宋_GB2312"/>
                <w:spacing w:val="-6"/>
                <w:sz w:val="18"/>
                <w:szCs w:val="18"/>
              </w:rPr>
              <w:t>严重影响村庄、集镇规划</w:t>
            </w:r>
          </w:p>
        </w:tc>
        <w:tc>
          <w:tcPr>
            <w:tcW w:w="2460" w:type="dxa"/>
          </w:tcPr>
          <w:p>
            <w:pPr>
              <w:pStyle w:val="11"/>
              <w:numPr>
                <w:ilvl w:val="0"/>
                <w:numId w:val="65"/>
              </w:numPr>
              <w:tabs>
                <w:tab w:val="left" w:pos="289"/>
              </w:tabs>
              <w:spacing w:before="43"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65"/>
              </w:numPr>
              <w:tabs>
                <w:tab w:val="left" w:pos="289"/>
              </w:tabs>
              <w:spacing w:before="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65"/>
              </w:numPr>
              <w:tabs>
                <w:tab w:val="left" w:pos="289"/>
              </w:tabs>
              <w:spacing w:before="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65"/>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65"/>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65"/>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65"/>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66"/>
              </w:numPr>
              <w:tabs>
                <w:tab w:val="left" w:pos="291"/>
              </w:tabs>
              <w:spacing w:before="0"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66"/>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vAlign w:val="center"/>
          </w:tcPr>
          <w:p>
            <w:pPr>
              <w:spacing w:line="324" w:lineRule="auto"/>
              <w:ind w:left="0" w:leftChars="0" w:right="0" w:rightChars="0" w:firstLine="57"/>
              <w:jc w:val="center"/>
              <w:rPr>
                <w:sz w:val="18"/>
              </w:rPr>
            </w:pPr>
            <w:r>
              <w:rPr>
                <w:rFonts w:hint="eastAsia" w:ascii="仿宋_GB2312" w:eastAsia="仿宋_GB2312"/>
                <w:sz w:val="18"/>
                <w:lang w:eastAsia="zh-CN"/>
              </w:rPr>
              <w:t>乡镇政府、开发区管委会</w:t>
            </w:r>
          </w:p>
        </w:tc>
        <w:tc>
          <w:tcPr>
            <w:tcW w:w="1440" w:type="dxa"/>
          </w:tcPr>
          <w:p>
            <w:pPr>
              <w:pStyle w:val="11"/>
              <w:rPr>
                <w:rFonts w:ascii="宋体"/>
                <w:sz w:val="18"/>
              </w:rPr>
            </w:pPr>
          </w:p>
          <w:p>
            <w:pPr>
              <w:pStyle w:val="11"/>
              <w:numPr>
                <w:ilvl w:val="0"/>
                <w:numId w:val="67"/>
              </w:numPr>
              <w:tabs>
                <w:tab w:val="left" w:pos="288"/>
              </w:tabs>
              <w:spacing w:before="122"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7"/>
              </w:numPr>
              <w:tabs>
                <w:tab w:val="left" w:pos="316"/>
              </w:tabs>
              <w:spacing w:before="81"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p>
            <w:pPr>
              <w:pStyle w:val="11"/>
              <w:numPr>
                <w:ilvl w:val="0"/>
                <w:numId w:val="67"/>
              </w:numPr>
              <w:tabs>
                <w:tab w:val="left" w:pos="288"/>
              </w:tabs>
              <w:spacing w:before="1"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0"/>
                <w:sz w:val="18"/>
              </w:rPr>
              <w:t>社区、村街公</w:t>
            </w:r>
            <w:r>
              <w:rPr>
                <w:rFonts w:hint="eastAsia" w:ascii="仿宋_GB2312" w:hAnsi="仿宋_GB2312" w:eastAsia="仿宋_GB2312"/>
                <w:sz w:val="18"/>
              </w:rPr>
              <w:t>示栏</w:t>
            </w:r>
          </w:p>
          <w:p>
            <w:pPr>
              <w:pStyle w:val="11"/>
              <w:numPr>
                <w:ilvl w:val="0"/>
                <w:numId w:val="67"/>
              </w:numPr>
              <w:tabs>
                <w:tab w:val="left" w:pos="316"/>
              </w:tabs>
              <w:spacing w:before="4"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9"/>
                <w:sz w:val="18"/>
              </w:rPr>
              <w:t>信用中国网</w:t>
            </w:r>
            <w:r>
              <w:rPr>
                <w:rFonts w:hint="eastAsia" w:ascii="仿宋_GB2312" w:hAnsi="仿宋_GB2312" w:eastAsia="仿宋_GB2312"/>
                <w:sz w:val="18"/>
              </w:rPr>
              <w:t>站</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38"/>
              <w:ind w:left="7"/>
              <w:jc w:val="center"/>
              <w:rPr>
                <w:sz w:val="18"/>
              </w:rPr>
            </w:pPr>
            <w:r>
              <w:rPr>
                <w:sz w:val="18"/>
              </w:rPr>
              <w:t>√</w:t>
            </w:r>
          </w:p>
        </w:tc>
        <w:tc>
          <w:tcPr>
            <w:tcW w:w="720" w:type="dxa"/>
          </w:tcPr>
          <w:p>
            <w:pPr>
              <w:pStyle w:val="11"/>
              <w:rPr>
                <w:rFonts w:ascii="Times New Roman"/>
                <w:sz w:val="18"/>
              </w:rPr>
            </w:pPr>
          </w:p>
        </w:tc>
        <w:tc>
          <w:tcPr>
            <w:tcW w:w="596"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38"/>
              <w:ind w:left="9"/>
              <w:jc w:val="center"/>
              <w:rPr>
                <w:sz w:val="18"/>
              </w:rPr>
            </w:pPr>
            <w:r>
              <w:rPr>
                <w:sz w:val="18"/>
              </w:rPr>
              <w:t>√</w:t>
            </w:r>
          </w:p>
        </w:tc>
        <w:tc>
          <w:tcPr>
            <w:tcW w:w="664"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8"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5"/>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before="1" w:line="324" w:lineRule="auto"/>
              <w:ind w:left="178"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工程建设管理</w:t>
            </w:r>
          </w:p>
        </w:tc>
        <w:tc>
          <w:tcPr>
            <w:tcW w:w="1800" w:type="dxa"/>
          </w:tcPr>
          <w:p>
            <w:pPr>
              <w:pStyle w:val="11"/>
              <w:spacing w:before="42" w:line="324" w:lineRule="auto"/>
              <w:ind w:left="106" w:right="6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未取得设计资质证 </w:t>
            </w:r>
            <w:r>
              <w:rPr>
                <w:rFonts w:hint="eastAsia" w:ascii="仿宋_GB2312" w:hAnsi="仿宋_GB2312" w:eastAsia="仿宋_GB2312" w:cs="仿宋_GB2312"/>
                <w:spacing w:val="-2"/>
                <w:sz w:val="18"/>
                <w:szCs w:val="18"/>
              </w:rPr>
              <w:t>书，承担建筑跨度、</w:t>
            </w:r>
            <w:r>
              <w:rPr>
                <w:rFonts w:hint="eastAsia" w:ascii="仿宋_GB2312" w:hAnsi="仿宋_GB2312" w:eastAsia="仿宋_GB2312" w:cs="仿宋_GB2312"/>
                <w:sz w:val="18"/>
                <w:szCs w:val="18"/>
              </w:rPr>
              <w:t xml:space="preserve">跨径和高度超出规 </w:t>
            </w:r>
            <w:r>
              <w:rPr>
                <w:rFonts w:hint="eastAsia" w:ascii="仿宋_GB2312" w:hAnsi="仿宋_GB2312" w:eastAsia="仿宋_GB2312" w:cs="仿宋_GB2312"/>
                <w:spacing w:val="-5"/>
                <w:sz w:val="18"/>
                <w:szCs w:val="18"/>
              </w:rPr>
              <w:t xml:space="preserve">定范围的工程以及 </w:t>
            </w:r>
            <w:r>
              <w:rPr>
                <w:rFonts w:hint="eastAsia" w:ascii="仿宋_GB2312" w:hAnsi="仿宋_GB2312" w:eastAsia="仿宋_GB2312" w:cs="仿宋_GB2312"/>
                <w:sz w:val="18"/>
                <w:szCs w:val="18"/>
              </w:rPr>
              <w:t xml:space="preserve">2 层以上住宅的设计 任务或者未按设计 资质证书规定的经 </w:t>
            </w:r>
            <w:r>
              <w:rPr>
                <w:rFonts w:hint="eastAsia" w:ascii="仿宋_GB2312" w:hAnsi="仿宋_GB2312" w:eastAsia="仿宋_GB2312" w:cs="仿宋_GB2312"/>
                <w:spacing w:val="-6"/>
                <w:sz w:val="18"/>
                <w:szCs w:val="18"/>
              </w:rPr>
              <w:t>营范围，承担设计任</w:t>
            </w:r>
          </w:p>
          <w:p>
            <w:pPr>
              <w:pStyle w:val="11"/>
              <w:spacing w:before="6"/>
              <w:ind w:left="106"/>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务</w:t>
            </w:r>
          </w:p>
        </w:tc>
        <w:tc>
          <w:tcPr>
            <w:tcW w:w="2460" w:type="dxa"/>
          </w:tcPr>
          <w:p>
            <w:pPr>
              <w:pStyle w:val="11"/>
              <w:numPr>
                <w:ilvl w:val="0"/>
                <w:numId w:val="68"/>
              </w:numPr>
              <w:tabs>
                <w:tab w:val="left" w:pos="289"/>
              </w:tabs>
              <w:spacing w:before="42"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68"/>
              </w:numPr>
              <w:tabs>
                <w:tab w:val="left" w:pos="289"/>
              </w:tabs>
              <w:spacing w:before="2"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68"/>
              </w:numPr>
              <w:tabs>
                <w:tab w:val="left" w:pos="289"/>
              </w:tabs>
              <w:spacing w:before="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68"/>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68"/>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68"/>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68"/>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before="1"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p>
            <w:pPr>
              <w:pStyle w:val="11"/>
              <w:spacing w:before="6"/>
              <w:rPr>
                <w:rFonts w:hint="eastAsia" w:ascii="仿宋_GB2312" w:hAnsi="仿宋_GB2312" w:eastAsia="仿宋_GB2312" w:cs="仿宋_GB2312"/>
                <w:sz w:val="18"/>
                <w:szCs w:val="18"/>
              </w:rPr>
            </w:pPr>
          </w:p>
          <w:p>
            <w:pPr>
              <w:pStyle w:val="11"/>
              <w:spacing w:line="324" w:lineRule="auto"/>
              <w:ind w:left="106" w:right="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《建制镇规划 </w:t>
            </w:r>
            <w:r>
              <w:rPr>
                <w:rFonts w:hint="eastAsia" w:ascii="仿宋_GB2312" w:hAnsi="仿宋_GB2312" w:eastAsia="仿宋_GB2312" w:cs="仿宋_GB2312"/>
                <w:spacing w:val="-3"/>
                <w:sz w:val="18"/>
                <w:szCs w:val="18"/>
              </w:rPr>
              <w:t>建设管理办法》</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69"/>
              </w:numPr>
              <w:tabs>
                <w:tab w:val="left" w:pos="291"/>
              </w:tabs>
              <w:spacing w:before="0"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69"/>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vAlign w:val="center"/>
          </w:tcPr>
          <w:p>
            <w:pPr>
              <w:spacing w:line="324" w:lineRule="auto"/>
              <w:ind w:left="0" w:leftChars="0" w:right="0" w:rightChars="0" w:firstLine="57"/>
              <w:jc w:val="center"/>
              <w:rPr>
                <w:sz w:val="18"/>
              </w:rPr>
            </w:pPr>
            <w:r>
              <w:rPr>
                <w:rFonts w:hint="eastAsia" w:ascii="仿宋_GB2312" w:eastAsia="仿宋_GB2312"/>
                <w:sz w:val="18"/>
                <w:lang w:eastAsia="zh-CN"/>
              </w:rPr>
              <w:t>乡镇政府、开发区管委会</w:t>
            </w:r>
          </w:p>
        </w:tc>
        <w:tc>
          <w:tcPr>
            <w:tcW w:w="1440" w:type="dxa"/>
          </w:tcPr>
          <w:p>
            <w:pPr>
              <w:pStyle w:val="11"/>
              <w:rPr>
                <w:rFonts w:ascii="宋体"/>
                <w:sz w:val="18"/>
              </w:rPr>
            </w:pPr>
          </w:p>
          <w:p>
            <w:pPr>
              <w:pStyle w:val="11"/>
              <w:numPr>
                <w:ilvl w:val="0"/>
                <w:numId w:val="70"/>
              </w:numPr>
              <w:tabs>
                <w:tab w:val="left" w:pos="288"/>
              </w:tabs>
              <w:spacing w:before="12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70"/>
              </w:numPr>
              <w:tabs>
                <w:tab w:val="left" w:pos="316"/>
              </w:tabs>
              <w:spacing w:before="82"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p>
            <w:pPr>
              <w:pStyle w:val="11"/>
              <w:numPr>
                <w:ilvl w:val="0"/>
                <w:numId w:val="70"/>
              </w:numPr>
              <w:tabs>
                <w:tab w:val="left" w:pos="288"/>
              </w:tabs>
              <w:spacing w:before="1"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0"/>
                <w:sz w:val="18"/>
              </w:rPr>
              <w:t>社区、村街公</w:t>
            </w:r>
            <w:r>
              <w:rPr>
                <w:rFonts w:hint="eastAsia" w:ascii="仿宋_GB2312" w:hAnsi="仿宋_GB2312" w:eastAsia="仿宋_GB2312"/>
                <w:sz w:val="18"/>
              </w:rPr>
              <w:t>示栏</w:t>
            </w:r>
          </w:p>
          <w:p>
            <w:pPr>
              <w:pStyle w:val="11"/>
              <w:numPr>
                <w:ilvl w:val="0"/>
                <w:numId w:val="70"/>
              </w:numPr>
              <w:tabs>
                <w:tab w:val="left" w:pos="316"/>
              </w:tabs>
              <w:spacing w:before="4"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9"/>
                <w:sz w:val="18"/>
              </w:rPr>
              <w:t>信用中国网</w:t>
            </w:r>
            <w:r>
              <w:rPr>
                <w:rFonts w:hint="eastAsia" w:ascii="仿宋_GB2312" w:hAnsi="仿宋_GB2312" w:eastAsia="仿宋_GB2312"/>
                <w:sz w:val="18"/>
              </w:rPr>
              <w:t>站</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37"/>
              <w:ind w:left="7"/>
              <w:jc w:val="center"/>
              <w:rPr>
                <w:sz w:val="18"/>
              </w:rPr>
            </w:pPr>
            <w:r>
              <w:rPr>
                <w:sz w:val="18"/>
              </w:rPr>
              <w:t>√</w:t>
            </w:r>
          </w:p>
        </w:tc>
        <w:tc>
          <w:tcPr>
            <w:tcW w:w="720" w:type="dxa"/>
          </w:tcPr>
          <w:p>
            <w:pPr>
              <w:pStyle w:val="11"/>
              <w:rPr>
                <w:rFonts w:ascii="Times New Roman"/>
                <w:sz w:val="18"/>
              </w:rPr>
            </w:pPr>
          </w:p>
        </w:tc>
        <w:tc>
          <w:tcPr>
            <w:tcW w:w="596"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37"/>
              <w:ind w:left="9"/>
              <w:jc w:val="center"/>
              <w:rPr>
                <w:sz w:val="18"/>
              </w:rPr>
            </w:pPr>
            <w:r>
              <w:rPr>
                <w:sz w:val="18"/>
              </w:rPr>
              <w:t>√</w:t>
            </w:r>
          </w:p>
        </w:tc>
        <w:tc>
          <w:tcPr>
            <w:tcW w:w="664"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7936"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9" name="文本框 28"/>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8" o:spid="_x0000_s1026" o:spt="202" type="#_x0000_t202" style="position:absolute;left:0pt;margin-left:39.55pt;margin-top:444.7pt;height:58pt;width:18pt;mso-position-horizontal-relative:page;mso-position-vertical-relative:page;z-index:251687936;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OGVo4G/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220" w:type="dxa"/>
        <w:tblInd w:w="29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800"/>
        <w:gridCol w:w="2460"/>
        <w:gridCol w:w="1410"/>
        <w:gridCol w:w="2100"/>
        <w:gridCol w:w="1230"/>
        <w:gridCol w:w="1440"/>
        <w:gridCol w:w="540"/>
        <w:gridCol w:w="720"/>
        <w:gridCol w:w="596"/>
        <w:gridCol w:w="6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7"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3</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50" w:line="324" w:lineRule="auto"/>
              <w:ind w:left="178"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工程建设管理</w:t>
            </w:r>
          </w:p>
        </w:tc>
        <w:tc>
          <w:tcPr>
            <w:tcW w:w="18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6"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未取得施工资质等级证书或者资质审查证书或者未按规</w:t>
            </w:r>
            <w:r>
              <w:rPr>
                <w:rFonts w:hint="eastAsia" w:ascii="仿宋_GB2312" w:hAnsi="仿宋_GB2312" w:eastAsia="仿宋_GB2312" w:cs="仿宋_GB2312"/>
                <w:spacing w:val="-8"/>
                <w:sz w:val="18"/>
                <w:szCs w:val="18"/>
              </w:rPr>
              <w:t>定的经营范围，承担</w:t>
            </w:r>
            <w:r>
              <w:rPr>
                <w:rFonts w:hint="eastAsia" w:ascii="仿宋_GB2312" w:hAnsi="仿宋_GB2312" w:eastAsia="仿宋_GB2312" w:cs="仿宋_GB2312"/>
                <w:sz w:val="18"/>
                <w:szCs w:val="18"/>
              </w:rPr>
              <w:t>施工任务</w:t>
            </w:r>
          </w:p>
        </w:tc>
        <w:tc>
          <w:tcPr>
            <w:tcW w:w="2460" w:type="dxa"/>
          </w:tcPr>
          <w:p>
            <w:pPr>
              <w:pStyle w:val="11"/>
              <w:numPr>
                <w:ilvl w:val="0"/>
                <w:numId w:val="71"/>
              </w:numPr>
              <w:tabs>
                <w:tab w:val="left" w:pos="289"/>
              </w:tabs>
              <w:spacing w:before="42"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71"/>
              </w:numPr>
              <w:tabs>
                <w:tab w:val="left" w:pos="289"/>
              </w:tabs>
              <w:spacing w:before="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71"/>
              </w:numPr>
              <w:tabs>
                <w:tab w:val="left" w:pos="289"/>
              </w:tabs>
              <w:spacing w:before="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71"/>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71"/>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71"/>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71"/>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p>
            <w:pPr>
              <w:pStyle w:val="11"/>
              <w:rPr>
                <w:rFonts w:hint="eastAsia" w:ascii="仿宋_GB2312" w:hAnsi="仿宋_GB2312" w:eastAsia="仿宋_GB2312" w:cs="仿宋_GB2312"/>
                <w:sz w:val="18"/>
                <w:szCs w:val="18"/>
              </w:rPr>
            </w:pPr>
          </w:p>
          <w:p>
            <w:pPr>
              <w:pStyle w:val="11"/>
              <w:spacing w:before="107" w:line="324" w:lineRule="auto"/>
              <w:ind w:left="106" w:right="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《建制镇规划 </w:t>
            </w:r>
            <w:r>
              <w:rPr>
                <w:rFonts w:hint="eastAsia" w:ascii="仿宋_GB2312" w:hAnsi="仿宋_GB2312" w:eastAsia="仿宋_GB2312" w:cs="仿宋_GB2312"/>
                <w:spacing w:val="-3"/>
                <w:sz w:val="18"/>
                <w:szCs w:val="18"/>
              </w:rPr>
              <w:t>建设管理办法》</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numPr>
                <w:ilvl w:val="0"/>
                <w:numId w:val="72"/>
              </w:numPr>
              <w:tabs>
                <w:tab w:val="left" w:pos="291"/>
              </w:tabs>
              <w:spacing w:before="0"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72"/>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vAlign w:val="center"/>
          </w:tcPr>
          <w:p>
            <w:pPr>
              <w:spacing w:line="324" w:lineRule="auto"/>
              <w:ind w:left="0" w:leftChars="0" w:right="0" w:rightChars="0" w:firstLine="5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440" w:type="dxa"/>
          </w:tcPr>
          <w:p>
            <w:pPr>
              <w:pStyle w:val="11"/>
              <w:rPr>
                <w:rFonts w:hint="eastAsia" w:ascii="仿宋_GB2312" w:hAnsi="仿宋_GB2312" w:eastAsia="仿宋_GB2312" w:cs="仿宋_GB2312"/>
                <w:sz w:val="18"/>
                <w:szCs w:val="18"/>
              </w:rPr>
            </w:pPr>
          </w:p>
          <w:p>
            <w:pPr>
              <w:pStyle w:val="11"/>
              <w:numPr>
                <w:ilvl w:val="0"/>
                <w:numId w:val="73"/>
              </w:numPr>
              <w:tabs>
                <w:tab w:val="left" w:pos="288"/>
              </w:tabs>
              <w:spacing w:before="147"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73"/>
              </w:numPr>
              <w:tabs>
                <w:tab w:val="left" w:pos="316"/>
              </w:tabs>
              <w:spacing w:before="8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政务服务中</w:t>
            </w:r>
            <w:r>
              <w:rPr>
                <w:rFonts w:hint="eastAsia" w:ascii="仿宋_GB2312" w:hAnsi="仿宋_GB2312" w:eastAsia="仿宋_GB2312" w:cs="仿宋_GB2312"/>
                <w:sz w:val="18"/>
                <w:szCs w:val="18"/>
              </w:rPr>
              <w:t>心</w:t>
            </w:r>
          </w:p>
          <w:p>
            <w:pPr>
              <w:pStyle w:val="11"/>
              <w:numPr>
                <w:ilvl w:val="0"/>
                <w:numId w:val="73"/>
              </w:numPr>
              <w:tabs>
                <w:tab w:val="left" w:pos="288"/>
              </w:tabs>
              <w:spacing w:before="2"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社区、村街公</w:t>
            </w:r>
            <w:r>
              <w:rPr>
                <w:rFonts w:hint="eastAsia" w:ascii="仿宋_GB2312" w:hAnsi="仿宋_GB2312" w:eastAsia="仿宋_GB2312" w:cs="仿宋_GB2312"/>
                <w:sz w:val="18"/>
                <w:szCs w:val="18"/>
              </w:rPr>
              <w:t>示栏</w:t>
            </w:r>
          </w:p>
          <w:p>
            <w:pPr>
              <w:pStyle w:val="11"/>
              <w:numPr>
                <w:ilvl w:val="0"/>
                <w:numId w:val="73"/>
              </w:numPr>
              <w:tabs>
                <w:tab w:val="left" w:pos="316"/>
              </w:tabs>
              <w:spacing w:before="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信用中国网</w:t>
            </w:r>
            <w:r>
              <w:rPr>
                <w:rFonts w:hint="eastAsia" w:ascii="仿宋_GB2312" w:hAnsi="仿宋_GB2312" w:eastAsia="仿宋_GB2312" w:cs="仿宋_GB2312"/>
                <w:sz w:val="18"/>
                <w:szCs w:val="18"/>
              </w:rPr>
              <w:t>站</w:t>
            </w:r>
          </w:p>
        </w:tc>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9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8"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before="1"/>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4</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50" w:line="324" w:lineRule="auto"/>
              <w:ind w:left="178"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工程建设管理</w:t>
            </w:r>
          </w:p>
        </w:tc>
        <w:tc>
          <w:tcPr>
            <w:tcW w:w="18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6" w:right="24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不按有关技术规定施工或者使用不符合工程质量要求的建筑材料和建筑构件</w:t>
            </w:r>
          </w:p>
        </w:tc>
        <w:tc>
          <w:tcPr>
            <w:tcW w:w="2460" w:type="dxa"/>
          </w:tcPr>
          <w:p>
            <w:pPr>
              <w:pStyle w:val="11"/>
              <w:numPr>
                <w:ilvl w:val="0"/>
                <w:numId w:val="74"/>
              </w:numPr>
              <w:tabs>
                <w:tab w:val="left" w:pos="289"/>
              </w:tabs>
              <w:spacing w:before="42"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74"/>
              </w:numPr>
              <w:tabs>
                <w:tab w:val="left" w:pos="289"/>
              </w:tabs>
              <w:spacing w:before="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74"/>
              </w:numPr>
              <w:tabs>
                <w:tab w:val="left" w:pos="289"/>
              </w:tabs>
              <w:spacing w:before="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74"/>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74"/>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74"/>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74"/>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before="1"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p>
            <w:pPr>
              <w:pStyle w:val="11"/>
              <w:rPr>
                <w:rFonts w:hint="eastAsia" w:ascii="仿宋_GB2312" w:hAnsi="仿宋_GB2312" w:eastAsia="仿宋_GB2312" w:cs="仿宋_GB2312"/>
                <w:sz w:val="18"/>
                <w:szCs w:val="18"/>
              </w:rPr>
            </w:pPr>
          </w:p>
          <w:p>
            <w:pPr>
              <w:pStyle w:val="11"/>
              <w:spacing w:before="107" w:line="324" w:lineRule="auto"/>
              <w:ind w:left="106" w:right="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《建制镇规划 </w:t>
            </w:r>
            <w:r>
              <w:rPr>
                <w:rFonts w:hint="eastAsia" w:ascii="仿宋_GB2312" w:hAnsi="仿宋_GB2312" w:eastAsia="仿宋_GB2312" w:cs="仿宋_GB2312"/>
                <w:spacing w:val="-3"/>
                <w:sz w:val="18"/>
                <w:szCs w:val="18"/>
              </w:rPr>
              <w:t>建设管理办法》</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numPr>
                <w:ilvl w:val="0"/>
                <w:numId w:val="75"/>
              </w:numPr>
              <w:tabs>
                <w:tab w:val="left" w:pos="291"/>
              </w:tabs>
              <w:spacing w:before="0"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75"/>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vAlign w:val="center"/>
          </w:tcPr>
          <w:p>
            <w:pPr>
              <w:spacing w:before="1" w:line="324" w:lineRule="auto"/>
              <w:ind w:left="0" w:leftChars="0" w:right="0" w:rightChars="0" w:firstLine="5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440" w:type="dxa"/>
          </w:tcPr>
          <w:p>
            <w:pPr>
              <w:pStyle w:val="11"/>
              <w:rPr>
                <w:rFonts w:hint="eastAsia" w:ascii="仿宋_GB2312" w:hAnsi="仿宋_GB2312" w:eastAsia="仿宋_GB2312" w:cs="仿宋_GB2312"/>
                <w:sz w:val="18"/>
                <w:szCs w:val="18"/>
              </w:rPr>
            </w:pPr>
          </w:p>
          <w:p>
            <w:pPr>
              <w:pStyle w:val="11"/>
              <w:numPr>
                <w:ilvl w:val="0"/>
                <w:numId w:val="76"/>
              </w:numPr>
              <w:tabs>
                <w:tab w:val="left" w:pos="288"/>
              </w:tabs>
              <w:spacing w:before="147"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76"/>
              </w:numPr>
              <w:tabs>
                <w:tab w:val="left" w:pos="316"/>
              </w:tabs>
              <w:spacing w:before="8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政务服务中</w:t>
            </w:r>
            <w:r>
              <w:rPr>
                <w:rFonts w:hint="eastAsia" w:ascii="仿宋_GB2312" w:hAnsi="仿宋_GB2312" w:eastAsia="仿宋_GB2312" w:cs="仿宋_GB2312"/>
                <w:sz w:val="18"/>
                <w:szCs w:val="18"/>
              </w:rPr>
              <w:t>心</w:t>
            </w:r>
          </w:p>
          <w:p>
            <w:pPr>
              <w:pStyle w:val="11"/>
              <w:numPr>
                <w:ilvl w:val="0"/>
                <w:numId w:val="76"/>
              </w:numPr>
              <w:tabs>
                <w:tab w:val="left" w:pos="288"/>
              </w:tabs>
              <w:spacing w:before="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社区、村街公</w:t>
            </w:r>
            <w:r>
              <w:rPr>
                <w:rFonts w:hint="eastAsia" w:ascii="仿宋_GB2312" w:hAnsi="仿宋_GB2312" w:eastAsia="仿宋_GB2312" w:cs="仿宋_GB2312"/>
                <w:sz w:val="18"/>
                <w:szCs w:val="18"/>
              </w:rPr>
              <w:t>示栏</w:t>
            </w:r>
          </w:p>
          <w:p>
            <w:pPr>
              <w:pStyle w:val="11"/>
              <w:numPr>
                <w:ilvl w:val="0"/>
                <w:numId w:val="76"/>
              </w:numPr>
              <w:tabs>
                <w:tab w:val="left" w:pos="316"/>
              </w:tabs>
              <w:spacing w:before="2"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信用中国网</w:t>
            </w:r>
            <w:r>
              <w:rPr>
                <w:rFonts w:hint="eastAsia" w:ascii="仿宋_GB2312" w:hAnsi="仿宋_GB2312" w:eastAsia="仿宋_GB2312" w:cs="仿宋_GB2312"/>
                <w:sz w:val="18"/>
                <w:szCs w:val="18"/>
              </w:rPr>
              <w:t>站</w:t>
            </w:r>
          </w:p>
        </w:tc>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before="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9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before="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8"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5</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line="324" w:lineRule="auto"/>
              <w:ind w:left="178" w:right="16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违法建设</w:t>
            </w:r>
          </w:p>
        </w:tc>
        <w:tc>
          <w:tcPr>
            <w:tcW w:w="18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line="324" w:lineRule="auto"/>
              <w:ind w:left="106" w:right="24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未按设计图纸施工或者擅自修改设计图纸</w:t>
            </w:r>
          </w:p>
        </w:tc>
        <w:tc>
          <w:tcPr>
            <w:tcW w:w="2460" w:type="dxa"/>
          </w:tcPr>
          <w:p>
            <w:pPr>
              <w:pStyle w:val="11"/>
              <w:numPr>
                <w:ilvl w:val="0"/>
                <w:numId w:val="77"/>
              </w:numPr>
              <w:tabs>
                <w:tab w:val="left" w:pos="289"/>
              </w:tabs>
              <w:spacing w:before="4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77"/>
              </w:numPr>
              <w:tabs>
                <w:tab w:val="left" w:pos="289"/>
              </w:tabs>
              <w:spacing w:before="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77"/>
              </w:numPr>
              <w:tabs>
                <w:tab w:val="left" w:pos="289"/>
              </w:tabs>
              <w:spacing w:before="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77"/>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77"/>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77"/>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77"/>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p>
            <w:pPr>
              <w:pStyle w:val="11"/>
              <w:rPr>
                <w:rFonts w:hint="eastAsia" w:ascii="仿宋_GB2312" w:hAnsi="仿宋_GB2312" w:eastAsia="仿宋_GB2312" w:cs="仿宋_GB2312"/>
                <w:sz w:val="18"/>
                <w:szCs w:val="18"/>
              </w:rPr>
            </w:pPr>
          </w:p>
          <w:p>
            <w:pPr>
              <w:pStyle w:val="11"/>
              <w:spacing w:before="107" w:line="324" w:lineRule="auto"/>
              <w:ind w:left="106" w:right="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《建制镇规划 </w:t>
            </w:r>
            <w:r>
              <w:rPr>
                <w:rFonts w:hint="eastAsia" w:ascii="仿宋_GB2312" w:hAnsi="仿宋_GB2312" w:eastAsia="仿宋_GB2312" w:cs="仿宋_GB2312"/>
                <w:spacing w:val="-3"/>
                <w:sz w:val="18"/>
                <w:szCs w:val="18"/>
              </w:rPr>
              <w:t>建设管理办法》</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numPr>
                <w:ilvl w:val="0"/>
                <w:numId w:val="78"/>
              </w:numPr>
              <w:tabs>
                <w:tab w:val="left" w:pos="291"/>
              </w:tabs>
              <w:spacing w:before="1"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78"/>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vAlign w:val="center"/>
          </w:tcPr>
          <w:p>
            <w:pPr>
              <w:spacing w:line="324" w:lineRule="auto"/>
              <w:ind w:left="0" w:leftChars="0" w:right="0" w:rightChars="0" w:firstLine="5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440" w:type="dxa"/>
          </w:tcPr>
          <w:p>
            <w:pPr>
              <w:pStyle w:val="11"/>
              <w:rPr>
                <w:rFonts w:hint="eastAsia" w:ascii="仿宋_GB2312" w:hAnsi="仿宋_GB2312" w:eastAsia="仿宋_GB2312" w:cs="仿宋_GB2312"/>
                <w:sz w:val="18"/>
                <w:szCs w:val="18"/>
              </w:rPr>
            </w:pPr>
          </w:p>
          <w:p>
            <w:pPr>
              <w:pStyle w:val="11"/>
              <w:numPr>
                <w:ilvl w:val="0"/>
                <w:numId w:val="79"/>
              </w:numPr>
              <w:tabs>
                <w:tab w:val="left" w:pos="288"/>
              </w:tabs>
              <w:spacing w:before="146"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79"/>
              </w:numPr>
              <w:tabs>
                <w:tab w:val="left" w:pos="316"/>
              </w:tabs>
              <w:spacing w:before="8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政务服务中</w:t>
            </w:r>
            <w:r>
              <w:rPr>
                <w:rFonts w:hint="eastAsia" w:ascii="仿宋_GB2312" w:hAnsi="仿宋_GB2312" w:eastAsia="仿宋_GB2312" w:cs="仿宋_GB2312"/>
                <w:sz w:val="18"/>
                <w:szCs w:val="18"/>
              </w:rPr>
              <w:t>心</w:t>
            </w:r>
          </w:p>
          <w:p>
            <w:pPr>
              <w:pStyle w:val="11"/>
              <w:numPr>
                <w:ilvl w:val="0"/>
                <w:numId w:val="79"/>
              </w:numPr>
              <w:tabs>
                <w:tab w:val="left" w:pos="288"/>
              </w:tabs>
              <w:spacing w:before="2"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社区、村街公</w:t>
            </w:r>
            <w:r>
              <w:rPr>
                <w:rFonts w:hint="eastAsia" w:ascii="仿宋_GB2312" w:hAnsi="仿宋_GB2312" w:eastAsia="仿宋_GB2312" w:cs="仿宋_GB2312"/>
                <w:sz w:val="18"/>
                <w:szCs w:val="18"/>
              </w:rPr>
              <w:t>示栏</w:t>
            </w:r>
          </w:p>
          <w:p>
            <w:pPr>
              <w:pStyle w:val="11"/>
              <w:numPr>
                <w:ilvl w:val="0"/>
                <w:numId w:val="79"/>
              </w:numPr>
              <w:tabs>
                <w:tab w:val="left" w:pos="316"/>
              </w:tabs>
              <w:spacing w:before="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信用中国网</w:t>
            </w:r>
            <w:r>
              <w:rPr>
                <w:rFonts w:hint="eastAsia" w:ascii="仿宋_GB2312" w:hAnsi="仿宋_GB2312" w:eastAsia="仿宋_GB2312" w:cs="仿宋_GB2312"/>
                <w:sz w:val="18"/>
                <w:szCs w:val="18"/>
              </w:rPr>
              <w:t>站</w:t>
            </w:r>
          </w:p>
        </w:tc>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9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64"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8960"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30" name="文本框 29"/>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9" o:spid="_x0000_s1026" o:spt="202" type="#_x0000_t202" style="position:absolute;left:0pt;margin-left:39.55pt;margin-top:92.55pt;height:58pt;width:18pt;mso-position-horizontal-relative:page;mso-position-vertical-relative:page;z-index:251688960;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Dc8W33vwEAAH8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220" w:type="dxa"/>
        <w:tblInd w:w="29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800"/>
        <w:gridCol w:w="2460"/>
        <w:gridCol w:w="1410"/>
        <w:gridCol w:w="2100"/>
        <w:gridCol w:w="1230"/>
        <w:gridCol w:w="1440"/>
        <w:gridCol w:w="540"/>
        <w:gridCol w:w="720"/>
        <w:gridCol w:w="596"/>
        <w:gridCol w:w="6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8"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6</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50" w:line="324" w:lineRule="auto"/>
              <w:ind w:left="178"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工程建设管理</w:t>
            </w:r>
          </w:p>
        </w:tc>
        <w:tc>
          <w:tcPr>
            <w:tcW w:w="1800" w:type="dxa"/>
          </w:tcPr>
          <w:p>
            <w:pPr>
              <w:pStyle w:val="11"/>
              <w:spacing w:before="42" w:line="324" w:lineRule="auto"/>
              <w:ind w:left="106"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取得设计或者施工资质证书的勘察设</w:t>
            </w:r>
            <w:r>
              <w:rPr>
                <w:rFonts w:hint="eastAsia" w:ascii="仿宋_GB2312" w:hAnsi="仿宋_GB2312" w:eastAsia="仿宋_GB2312" w:cs="仿宋_GB2312"/>
                <w:spacing w:val="-8"/>
                <w:sz w:val="18"/>
                <w:szCs w:val="18"/>
              </w:rPr>
              <w:t>计、施工单位，为无</w:t>
            </w:r>
            <w:r>
              <w:rPr>
                <w:rFonts w:hint="eastAsia" w:ascii="仿宋_GB2312" w:hAnsi="仿宋_GB2312" w:eastAsia="仿宋_GB2312" w:cs="仿宋_GB2312"/>
                <w:sz w:val="18"/>
                <w:szCs w:val="18"/>
              </w:rPr>
              <w:t>证单位提供资质证</w:t>
            </w:r>
            <w:r>
              <w:rPr>
                <w:rFonts w:hint="eastAsia" w:ascii="仿宋_GB2312" w:hAnsi="仿宋_GB2312" w:eastAsia="仿宋_GB2312" w:cs="仿宋_GB2312"/>
                <w:spacing w:val="-8"/>
                <w:sz w:val="18"/>
                <w:szCs w:val="18"/>
              </w:rPr>
              <w:t>书，超过规定的经营</w:t>
            </w:r>
            <w:r>
              <w:rPr>
                <w:rFonts w:hint="eastAsia" w:ascii="仿宋_GB2312" w:hAnsi="仿宋_GB2312" w:eastAsia="仿宋_GB2312" w:cs="仿宋_GB2312"/>
                <w:spacing w:val="-7"/>
                <w:sz w:val="18"/>
                <w:szCs w:val="18"/>
              </w:rPr>
              <w:t>范围，承担设计、施工任务或者设计、施</w:t>
            </w:r>
            <w:r>
              <w:rPr>
                <w:rFonts w:hint="eastAsia" w:ascii="仿宋_GB2312" w:hAnsi="仿宋_GB2312" w:eastAsia="仿宋_GB2312" w:cs="仿宋_GB2312"/>
                <w:sz w:val="18"/>
                <w:szCs w:val="18"/>
              </w:rPr>
              <w:t>工的质量不符合要</w:t>
            </w:r>
          </w:p>
          <w:p>
            <w:pPr>
              <w:pStyle w:val="11"/>
              <w:spacing w:before="5"/>
              <w:ind w:left="106"/>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求，情节严重</w:t>
            </w:r>
          </w:p>
        </w:tc>
        <w:tc>
          <w:tcPr>
            <w:tcW w:w="2460" w:type="dxa"/>
          </w:tcPr>
          <w:p>
            <w:pPr>
              <w:pStyle w:val="11"/>
              <w:numPr>
                <w:ilvl w:val="0"/>
                <w:numId w:val="80"/>
              </w:numPr>
              <w:tabs>
                <w:tab w:val="left" w:pos="289"/>
              </w:tabs>
              <w:spacing w:before="42"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80"/>
              </w:numPr>
              <w:tabs>
                <w:tab w:val="left" w:pos="289"/>
              </w:tabs>
              <w:spacing w:before="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80"/>
              </w:numPr>
              <w:tabs>
                <w:tab w:val="left" w:pos="289"/>
              </w:tabs>
              <w:spacing w:before="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80"/>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80"/>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80"/>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80"/>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50"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numPr>
                <w:ilvl w:val="0"/>
                <w:numId w:val="81"/>
              </w:numPr>
              <w:tabs>
                <w:tab w:val="left" w:pos="291"/>
              </w:tabs>
              <w:spacing w:before="0"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81"/>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7"/>
              <w:rPr>
                <w:rFonts w:hint="eastAsia" w:ascii="仿宋_GB2312" w:hAnsi="仿宋_GB2312" w:eastAsia="仿宋_GB2312" w:cs="仿宋_GB2312"/>
                <w:sz w:val="18"/>
                <w:szCs w:val="18"/>
              </w:rPr>
            </w:pPr>
          </w:p>
          <w:p>
            <w:pPr>
              <w:pStyle w:val="11"/>
              <w:spacing w:line="324" w:lineRule="auto"/>
              <w:ind w:left="107" w:right="152" w:firstLine="5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440" w:type="dxa"/>
          </w:tcPr>
          <w:p>
            <w:pPr>
              <w:pStyle w:val="11"/>
              <w:rPr>
                <w:rFonts w:hint="eastAsia" w:ascii="仿宋_GB2312" w:hAnsi="仿宋_GB2312" w:eastAsia="仿宋_GB2312" w:cs="仿宋_GB2312"/>
                <w:sz w:val="18"/>
                <w:szCs w:val="18"/>
              </w:rPr>
            </w:pPr>
          </w:p>
          <w:p>
            <w:pPr>
              <w:pStyle w:val="11"/>
              <w:numPr>
                <w:ilvl w:val="0"/>
                <w:numId w:val="82"/>
              </w:numPr>
              <w:tabs>
                <w:tab w:val="left" w:pos="288"/>
              </w:tabs>
              <w:spacing w:before="147"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82"/>
              </w:numPr>
              <w:tabs>
                <w:tab w:val="left" w:pos="316"/>
              </w:tabs>
              <w:spacing w:before="8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政务服务中</w:t>
            </w:r>
            <w:r>
              <w:rPr>
                <w:rFonts w:hint="eastAsia" w:ascii="仿宋_GB2312" w:hAnsi="仿宋_GB2312" w:eastAsia="仿宋_GB2312" w:cs="仿宋_GB2312"/>
                <w:sz w:val="18"/>
                <w:szCs w:val="18"/>
              </w:rPr>
              <w:t>心</w:t>
            </w:r>
          </w:p>
          <w:p>
            <w:pPr>
              <w:pStyle w:val="11"/>
              <w:numPr>
                <w:ilvl w:val="0"/>
                <w:numId w:val="82"/>
              </w:numPr>
              <w:tabs>
                <w:tab w:val="left" w:pos="288"/>
              </w:tabs>
              <w:spacing w:before="2"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社区、村街公</w:t>
            </w:r>
            <w:r>
              <w:rPr>
                <w:rFonts w:hint="eastAsia" w:ascii="仿宋_GB2312" w:hAnsi="仿宋_GB2312" w:eastAsia="仿宋_GB2312" w:cs="仿宋_GB2312"/>
                <w:sz w:val="18"/>
                <w:szCs w:val="18"/>
              </w:rPr>
              <w:t>示栏</w:t>
            </w: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信用中国网</w:t>
            </w:r>
            <w:r>
              <w:rPr>
                <w:rFonts w:hint="eastAsia" w:ascii="仿宋_GB2312" w:hAnsi="仿宋_GB2312" w:eastAsia="仿宋_GB2312" w:cs="仿宋_GB2312"/>
                <w:sz w:val="18"/>
                <w:szCs w:val="18"/>
              </w:rPr>
              <w:t>站</w:t>
            </w:r>
          </w:p>
        </w:tc>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17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9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88"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7</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未取得燃气经营许可证从事燃气经营活动</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highlight w:val="yellow"/>
              </w:rPr>
            </w:pPr>
          </w:p>
        </w:tc>
        <w:tc>
          <w:tcPr>
            <w:tcW w:w="720" w:type="dxa"/>
          </w:tcPr>
          <w:p>
            <w:pPr>
              <w:pStyle w:val="11"/>
              <w:rPr>
                <w:rFonts w:hint="eastAsia" w:ascii="仿宋_GB2312" w:hAnsi="仿宋_GB2312" w:eastAsia="仿宋_GB2312" w:cs="仿宋_GB2312"/>
                <w:sz w:val="18"/>
                <w:szCs w:val="18"/>
                <w:highlight w:val="yellow"/>
              </w:rPr>
            </w:pPr>
          </w:p>
        </w:tc>
        <w:tc>
          <w:tcPr>
            <w:tcW w:w="596" w:type="dxa"/>
          </w:tcPr>
          <w:p>
            <w:pPr>
              <w:pStyle w:val="11"/>
              <w:ind w:left="9"/>
              <w:jc w:val="center"/>
              <w:rPr>
                <w:rFonts w:hint="eastAsia" w:ascii="仿宋_GB2312" w:hAnsi="仿宋_GB2312" w:eastAsia="仿宋_GB2312" w:cs="仿宋_GB2312"/>
                <w:sz w:val="18"/>
                <w:szCs w:val="18"/>
                <w:highlight w:val="yellow"/>
              </w:rPr>
            </w:pPr>
          </w:p>
        </w:tc>
        <w:tc>
          <w:tcPr>
            <w:tcW w:w="664" w:type="dxa"/>
          </w:tcPr>
          <w:p>
            <w:pPr>
              <w:pStyle w:val="11"/>
              <w:rPr>
                <w:rFonts w:hint="eastAsia" w:ascii="仿宋_GB2312" w:hAnsi="仿宋_GB2312" w:eastAsia="仿宋_GB2312" w:cs="仿宋_GB2312"/>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8</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燃气经营者不按照燃气经营许可证的规定从事燃气经营活动</w:t>
            </w:r>
            <w:r>
              <w:rPr>
                <w:rFonts w:hint="eastAsia" w:ascii="仿宋_GB2312" w:hAnsi="仿宋_GB2312" w:eastAsia="仿宋_GB2312" w:cs="仿宋_GB2312"/>
                <w:color w:val="auto"/>
                <w:kern w:val="0"/>
                <w:sz w:val="18"/>
                <w:szCs w:val="18"/>
                <w:highlight w:val="none"/>
                <w:lang w:val="en-US" w:eastAsia="zh-CN"/>
              </w:rPr>
              <w:t>的处罚</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9</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燃气经营者拒绝向市政燃气管网覆盖范围内符合用气条件的单位或者个人供气</w:t>
            </w:r>
            <w:r>
              <w:rPr>
                <w:rFonts w:hint="eastAsia" w:ascii="仿宋_GB2312" w:hAnsi="仿宋_GB2312" w:eastAsia="仿宋_GB2312" w:cs="仿宋_GB2312"/>
                <w:color w:val="auto"/>
                <w:kern w:val="0"/>
                <w:sz w:val="18"/>
                <w:szCs w:val="18"/>
                <w:highlight w:val="none"/>
                <w:lang w:val="en-US" w:eastAsia="zh-CN"/>
              </w:rPr>
              <w:t>的</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10</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燃气经营者倒卖、抵押、出租、出借、转让、涂改燃气经营许可证</w:t>
            </w:r>
            <w:r>
              <w:rPr>
                <w:rFonts w:hint="eastAsia" w:ascii="仿宋_GB2312" w:hAnsi="仿宋_GB2312" w:eastAsia="仿宋_GB2312" w:cs="仿宋_GB2312"/>
                <w:color w:val="auto"/>
                <w:kern w:val="0"/>
                <w:sz w:val="18"/>
                <w:szCs w:val="18"/>
                <w:highlight w:val="none"/>
                <w:lang w:val="en-US" w:eastAsia="zh-CN"/>
              </w:rPr>
              <w:t>的</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right="211"/>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11</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燃气经营者未履行必要告知义务擅自停止供气、调整供气量，或者未经审批擅自停业或者歇业</w:t>
            </w:r>
            <w:r>
              <w:rPr>
                <w:rFonts w:hint="eastAsia" w:ascii="仿宋_GB2312" w:hAnsi="仿宋_GB2312" w:eastAsia="仿宋_GB2312" w:cs="仿宋_GB2312"/>
                <w:color w:val="auto"/>
                <w:kern w:val="0"/>
                <w:sz w:val="18"/>
                <w:szCs w:val="18"/>
                <w:highlight w:val="none"/>
                <w:lang w:val="en-US" w:eastAsia="zh-CN"/>
              </w:rPr>
              <w:t>的</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12</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燃气经营者向未取得燃气经营许可证的单位或者个人提供用于经营的燃气</w:t>
            </w:r>
            <w:r>
              <w:rPr>
                <w:rFonts w:hint="eastAsia" w:ascii="仿宋_GB2312" w:hAnsi="仿宋_GB2312" w:eastAsia="仿宋_GB2312" w:cs="仿宋_GB2312"/>
                <w:color w:val="auto"/>
                <w:kern w:val="0"/>
                <w:sz w:val="18"/>
                <w:szCs w:val="18"/>
                <w:highlight w:val="none"/>
                <w:lang w:val="en-US" w:eastAsia="zh-CN"/>
              </w:rPr>
              <w:t>的</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13</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燃气经营者在不具备安全条件的场所储存燃气</w:t>
            </w:r>
            <w:r>
              <w:rPr>
                <w:rFonts w:hint="eastAsia" w:ascii="仿宋_GB2312" w:hAnsi="仿宋_GB2312" w:eastAsia="仿宋_GB2312" w:cs="仿宋_GB2312"/>
                <w:color w:val="auto"/>
                <w:kern w:val="0"/>
                <w:sz w:val="18"/>
                <w:szCs w:val="18"/>
                <w:highlight w:val="none"/>
                <w:lang w:val="en-US" w:eastAsia="zh-CN"/>
              </w:rPr>
              <w:t>的</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14</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燃气经营者要求燃气用户购买其指定的产品或者接受其提供的服务</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15</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燃气经营者未向燃气用户持续、稳定、安全供应符合国家质量标准的燃气，或者未对燃气用户的燃气设施定期进行安全检查</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widowControl w:val="0"/>
              <w:numPr>
                <w:ilvl w:val="0"/>
                <w:numId w:val="0"/>
              </w:numPr>
              <w:tabs>
                <w:tab w:val="left" w:pos="316"/>
              </w:tabs>
              <w:autoSpaceDE w:val="0"/>
              <w:autoSpaceDN w:val="0"/>
              <w:spacing w:before="1" w:after="0" w:line="324" w:lineRule="auto"/>
              <w:ind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9984"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31" name="文本框 30"/>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0" o:spid="_x0000_s1026" o:spt="202" type="#_x0000_t202" style="position:absolute;left:0pt;margin-left:39.55pt;margin-top:444.7pt;height:58pt;width:18pt;mso-position-horizontal-relative:page;mso-position-vertical-relative:page;z-index:251689984;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yFdXj2wAAAAsBAAAPAAAAAAAAAAEAIAAAACIAAABkcnMvZG93bnJldi54&#10;bWxQSwECFAAUAAAACACHTuJAaBzk1b4BAAB/AwAADgAAAAAAAAABACAAAAAq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sz w:val="21"/>
        </w:rPr>
      </w:pPr>
    </w:p>
    <w:p>
      <w:pPr>
        <w:pStyle w:val="3"/>
        <w:spacing w:before="52"/>
        <w:ind w:left="1602" w:right="1622"/>
        <w:jc w:val="center"/>
        <w:rPr>
          <w:b/>
          <w:bCs/>
        </w:rPr>
      </w:pPr>
      <w:r>
        <w:rPr>
          <w:b/>
          <w:bCs/>
        </w:rPr>
        <w:t>（十二）公共文化服务领域基层政务公开标准目录</w:t>
      </w:r>
    </w:p>
    <w:p>
      <w:pPr>
        <w:pStyle w:val="3"/>
        <w:rPr>
          <w:sz w:val="20"/>
        </w:rPr>
      </w:pPr>
    </w:p>
    <w:p>
      <w:pPr>
        <w:pStyle w:val="3"/>
        <w:spacing w:before="2" w:after="1"/>
        <w:rPr>
          <w:sz w:val="19"/>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34"/>
        <w:gridCol w:w="1620"/>
        <w:gridCol w:w="1786"/>
        <w:gridCol w:w="1980"/>
        <w:gridCol w:w="1814"/>
        <w:gridCol w:w="1426"/>
        <w:gridCol w:w="144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spacing w:before="12"/>
              <w:rPr>
                <w:rFonts w:ascii="宋体"/>
                <w:b w:val="0"/>
                <w:bCs w:val="0"/>
                <w:sz w:val="25"/>
              </w:rPr>
            </w:pPr>
          </w:p>
          <w:p>
            <w:pPr>
              <w:pStyle w:val="11"/>
              <w:spacing w:line="266" w:lineRule="auto"/>
              <w:ind w:left="160" w:right="146"/>
              <w:rPr>
                <w:rFonts w:hint="eastAsia" w:ascii="宋体" w:eastAsia="宋体"/>
                <w:b w:val="0"/>
                <w:bCs w:val="0"/>
                <w:sz w:val="22"/>
              </w:rPr>
            </w:pPr>
            <w:r>
              <w:rPr>
                <w:rFonts w:hint="eastAsia" w:ascii="宋体" w:eastAsia="宋体"/>
                <w:b w:val="0"/>
                <w:bCs w:val="0"/>
                <w:sz w:val="22"/>
              </w:rPr>
              <w:t>序号</w:t>
            </w:r>
          </w:p>
        </w:tc>
        <w:tc>
          <w:tcPr>
            <w:tcW w:w="2354" w:type="dxa"/>
            <w:gridSpan w:val="2"/>
          </w:tcPr>
          <w:p>
            <w:pPr>
              <w:pStyle w:val="11"/>
              <w:spacing w:before="15" w:line="276" w:lineRule="exact"/>
              <w:ind w:left="736"/>
              <w:rPr>
                <w:rFonts w:hint="eastAsia" w:ascii="黑体" w:eastAsia="黑体"/>
                <w:b w:val="0"/>
                <w:bCs w:val="0"/>
                <w:sz w:val="22"/>
              </w:rPr>
            </w:pPr>
            <w:r>
              <w:rPr>
                <w:rFonts w:hint="eastAsia" w:ascii="黑体" w:eastAsia="黑体"/>
                <w:b w:val="0"/>
                <w:bCs w:val="0"/>
                <w:sz w:val="22"/>
              </w:rPr>
              <w:t>公开事项</w:t>
            </w:r>
          </w:p>
        </w:tc>
        <w:tc>
          <w:tcPr>
            <w:tcW w:w="1786" w:type="dxa"/>
            <w:vMerge w:val="restart"/>
          </w:tcPr>
          <w:p>
            <w:pPr>
              <w:pStyle w:val="11"/>
              <w:rPr>
                <w:rFonts w:ascii="宋体"/>
                <w:b w:val="0"/>
                <w:bCs w:val="0"/>
                <w:sz w:val="22"/>
              </w:rPr>
            </w:pPr>
          </w:p>
          <w:p>
            <w:pPr>
              <w:pStyle w:val="11"/>
              <w:spacing w:before="1"/>
              <w:rPr>
                <w:rFonts w:ascii="宋体"/>
                <w:b w:val="0"/>
                <w:bCs w:val="0"/>
                <w:sz w:val="16"/>
              </w:rPr>
            </w:pPr>
          </w:p>
          <w:p>
            <w:pPr>
              <w:pStyle w:val="11"/>
              <w:ind w:left="108" w:right="-15"/>
              <w:rPr>
                <w:rFonts w:hint="eastAsia" w:ascii="黑体" w:eastAsia="黑体"/>
                <w:b w:val="0"/>
                <w:bCs w:val="0"/>
                <w:sz w:val="22"/>
              </w:rPr>
            </w:pPr>
            <w:r>
              <w:rPr>
                <w:rFonts w:hint="eastAsia" w:ascii="黑体" w:eastAsia="黑体"/>
                <w:b w:val="0"/>
                <w:bCs w:val="0"/>
                <w:spacing w:val="-22"/>
                <w:sz w:val="22"/>
              </w:rPr>
              <w:t>公开内容</w:t>
            </w:r>
            <w:r>
              <w:rPr>
                <w:rFonts w:hint="eastAsia" w:ascii="黑体" w:eastAsia="黑体"/>
                <w:b w:val="0"/>
                <w:bCs w:val="0"/>
                <w:sz w:val="22"/>
              </w:rPr>
              <w:t>（</w:t>
            </w:r>
            <w:r>
              <w:rPr>
                <w:rFonts w:hint="eastAsia" w:ascii="黑体" w:eastAsia="黑体"/>
                <w:b w:val="0"/>
                <w:bCs w:val="0"/>
                <w:spacing w:val="-2"/>
                <w:sz w:val="22"/>
              </w:rPr>
              <w:t>要素</w:t>
            </w:r>
            <w:r>
              <w:rPr>
                <w:rFonts w:hint="eastAsia" w:ascii="黑体" w:eastAsia="黑体"/>
                <w:b w:val="0"/>
                <w:bCs w:val="0"/>
                <w:spacing w:val="-13"/>
                <w:sz w:val="22"/>
              </w:rPr>
              <w:t>）</w:t>
            </w:r>
          </w:p>
        </w:tc>
        <w:tc>
          <w:tcPr>
            <w:tcW w:w="1980" w:type="dxa"/>
            <w:vMerge w:val="restart"/>
          </w:tcPr>
          <w:p>
            <w:pPr>
              <w:pStyle w:val="11"/>
              <w:rPr>
                <w:rFonts w:ascii="宋体"/>
                <w:b w:val="0"/>
                <w:bCs w:val="0"/>
                <w:sz w:val="22"/>
              </w:rPr>
            </w:pPr>
          </w:p>
          <w:p>
            <w:pPr>
              <w:pStyle w:val="11"/>
              <w:spacing w:before="1"/>
              <w:rPr>
                <w:rFonts w:ascii="宋体"/>
                <w:b w:val="0"/>
                <w:bCs w:val="0"/>
                <w:sz w:val="16"/>
              </w:rPr>
            </w:pPr>
          </w:p>
          <w:p>
            <w:pPr>
              <w:pStyle w:val="11"/>
              <w:ind w:left="549"/>
              <w:rPr>
                <w:rFonts w:hint="eastAsia" w:ascii="黑体" w:eastAsia="黑体"/>
                <w:b w:val="0"/>
                <w:bCs w:val="0"/>
                <w:sz w:val="22"/>
              </w:rPr>
            </w:pPr>
            <w:r>
              <w:rPr>
                <w:rFonts w:hint="eastAsia" w:ascii="黑体" w:eastAsia="黑体"/>
                <w:b w:val="0"/>
                <w:bCs w:val="0"/>
                <w:sz w:val="22"/>
              </w:rPr>
              <w:t>公开依据</w:t>
            </w:r>
          </w:p>
        </w:tc>
        <w:tc>
          <w:tcPr>
            <w:tcW w:w="1814" w:type="dxa"/>
            <w:vMerge w:val="restart"/>
          </w:tcPr>
          <w:p>
            <w:pPr>
              <w:pStyle w:val="11"/>
              <w:rPr>
                <w:rFonts w:ascii="宋体"/>
                <w:b w:val="0"/>
                <w:bCs w:val="0"/>
                <w:sz w:val="22"/>
              </w:rPr>
            </w:pPr>
          </w:p>
          <w:p>
            <w:pPr>
              <w:pStyle w:val="11"/>
              <w:spacing w:before="1"/>
              <w:rPr>
                <w:rFonts w:ascii="宋体"/>
                <w:b w:val="0"/>
                <w:bCs w:val="0"/>
                <w:sz w:val="16"/>
              </w:rPr>
            </w:pPr>
          </w:p>
          <w:p>
            <w:pPr>
              <w:pStyle w:val="11"/>
              <w:ind w:left="465"/>
              <w:rPr>
                <w:rFonts w:hint="eastAsia" w:ascii="黑体" w:eastAsia="黑体"/>
                <w:b w:val="0"/>
                <w:bCs w:val="0"/>
                <w:sz w:val="22"/>
              </w:rPr>
            </w:pPr>
            <w:r>
              <w:rPr>
                <w:rFonts w:hint="eastAsia" w:ascii="黑体" w:eastAsia="黑体"/>
                <w:b w:val="0"/>
                <w:bCs w:val="0"/>
                <w:sz w:val="22"/>
              </w:rPr>
              <w:t>公开时限</w:t>
            </w:r>
          </w:p>
        </w:tc>
        <w:tc>
          <w:tcPr>
            <w:tcW w:w="1426" w:type="dxa"/>
            <w:vMerge w:val="restart"/>
          </w:tcPr>
          <w:p>
            <w:pPr>
              <w:pStyle w:val="11"/>
              <w:rPr>
                <w:rFonts w:ascii="宋体"/>
                <w:b w:val="0"/>
                <w:bCs w:val="0"/>
                <w:sz w:val="22"/>
              </w:rPr>
            </w:pPr>
          </w:p>
          <w:p>
            <w:pPr>
              <w:pStyle w:val="11"/>
              <w:spacing w:before="1"/>
              <w:rPr>
                <w:rFonts w:ascii="宋体"/>
                <w:b w:val="0"/>
                <w:bCs w:val="0"/>
                <w:sz w:val="16"/>
              </w:rPr>
            </w:pPr>
          </w:p>
          <w:p>
            <w:pPr>
              <w:pStyle w:val="11"/>
              <w:ind w:left="271"/>
              <w:rPr>
                <w:rFonts w:hint="eastAsia" w:ascii="黑体" w:eastAsia="黑体"/>
                <w:b w:val="0"/>
                <w:bCs w:val="0"/>
                <w:sz w:val="22"/>
              </w:rPr>
            </w:pPr>
            <w:r>
              <w:rPr>
                <w:rFonts w:hint="eastAsia" w:ascii="黑体" w:eastAsia="黑体"/>
                <w:b w:val="0"/>
                <w:bCs w:val="0"/>
                <w:sz w:val="22"/>
              </w:rPr>
              <w:t>公开主体</w:t>
            </w:r>
          </w:p>
        </w:tc>
        <w:tc>
          <w:tcPr>
            <w:tcW w:w="1440" w:type="dxa"/>
            <w:vMerge w:val="restart"/>
          </w:tcPr>
          <w:p>
            <w:pPr>
              <w:pStyle w:val="11"/>
              <w:spacing w:before="12"/>
              <w:rPr>
                <w:rFonts w:ascii="宋体"/>
                <w:b w:val="0"/>
                <w:bCs w:val="0"/>
                <w:sz w:val="25"/>
              </w:rPr>
            </w:pPr>
          </w:p>
          <w:p>
            <w:pPr>
              <w:pStyle w:val="11"/>
              <w:spacing w:line="266" w:lineRule="auto"/>
              <w:ind w:left="499" w:right="155" w:hanging="329"/>
              <w:rPr>
                <w:rFonts w:hint="eastAsia" w:ascii="黑体" w:eastAsia="黑体"/>
                <w:b w:val="0"/>
                <w:bCs w:val="0"/>
                <w:sz w:val="22"/>
              </w:rPr>
            </w:pPr>
            <w:r>
              <w:rPr>
                <w:rFonts w:hint="eastAsia" w:ascii="黑体" w:eastAsia="黑体"/>
                <w:b w:val="0"/>
                <w:bCs w:val="0"/>
                <w:sz w:val="22"/>
              </w:rPr>
              <w:t>公开渠道和载体</w:t>
            </w:r>
          </w:p>
        </w:tc>
        <w:tc>
          <w:tcPr>
            <w:tcW w:w="1429" w:type="dxa"/>
            <w:gridSpan w:val="2"/>
          </w:tcPr>
          <w:p>
            <w:pPr>
              <w:pStyle w:val="11"/>
              <w:spacing w:before="15" w:line="276" w:lineRule="exact"/>
              <w:ind w:left="273"/>
              <w:rPr>
                <w:rFonts w:hint="eastAsia" w:ascii="黑体" w:eastAsia="黑体"/>
                <w:b w:val="0"/>
                <w:bCs w:val="0"/>
                <w:sz w:val="22"/>
              </w:rPr>
            </w:pPr>
            <w:r>
              <w:rPr>
                <w:rFonts w:hint="eastAsia" w:ascii="黑体" w:eastAsia="黑体"/>
                <w:b w:val="0"/>
                <w:bCs w:val="0"/>
                <w:sz w:val="22"/>
              </w:rPr>
              <w:t>公开对象</w:t>
            </w:r>
          </w:p>
        </w:tc>
        <w:tc>
          <w:tcPr>
            <w:tcW w:w="1271" w:type="dxa"/>
            <w:gridSpan w:val="2"/>
          </w:tcPr>
          <w:p>
            <w:pPr>
              <w:pStyle w:val="11"/>
              <w:spacing w:before="15" w:line="276" w:lineRule="exact"/>
              <w:ind w:left="195"/>
              <w:rPr>
                <w:rFonts w:hint="eastAsia" w:ascii="黑体" w:eastAsia="黑体"/>
                <w:b w:val="0"/>
                <w:bCs w:val="0"/>
                <w:sz w:val="22"/>
              </w:rPr>
            </w:pPr>
            <w:r>
              <w:rPr>
                <w:rFonts w:hint="eastAsia" w:ascii="黑体" w:eastAsia="黑体"/>
                <w:b w:val="0"/>
                <w:bCs w:val="0"/>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b w:val="0"/>
                <w:bCs w:val="0"/>
                <w:sz w:val="2"/>
                <w:szCs w:val="2"/>
              </w:rPr>
            </w:pPr>
          </w:p>
        </w:tc>
        <w:tc>
          <w:tcPr>
            <w:tcW w:w="734" w:type="dxa"/>
          </w:tcPr>
          <w:p>
            <w:pPr>
              <w:pStyle w:val="11"/>
              <w:spacing w:before="171" w:line="266" w:lineRule="auto"/>
              <w:ind w:left="146" w:right="133"/>
              <w:rPr>
                <w:rFonts w:hint="eastAsia" w:ascii="黑体" w:eastAsia="黑体"/>
                <w:b w:val="0"/>
                <w:bCs w:val="0"/>
                <w:sz w:val="22"/>
              </w:rPr>
            </w:pPr>
            <w:r>
              <w:rPr>
                <w:rFonts w:hint="eastAsia" w:ascii="黑体" w:eastAsia="黑体"/>
                <w:b w:val="0"/>
                <w:bCs w:val="0"/>
                <w:sz w:val="22"/>
              </w:rPr>
              <w:t>一级事项</w:t>
            </w:r>
          </w:p>
        </w:tc>
        <w:tc>
          <w:tcPr>
            <w:tcW w:w="1620" w:type="dxa"/>
          </w:tcPr>
          <w:p>
            <w:pPr>
              <w:pStyle w:val="11"/>
              <w:spacing w:before="6"/>
              <w:rPr>
                <w:rFonts w:ascii="宋体"/>
                <w:b w:val="0"/>
                <w:bCs w:val="0"/>
                <w:sz w:val="25"/>
              </w:rPr>
            </w:pPr>
          </w:p>
          <w:p>
            <w:pPr>
              <w:pStyle w:val="11"/>
              <w:spacing w:before="1"/>
              <w:ind w:left="369"/>
              <w:rPr>
                <w:rFonts w:hint="eastAsia" w:ascii="黑体" w:eastAsia="黑体"/>
                <w:b w:val="0"/>
                <w:bCs w:val="0"/>
                <w:sz w:val="22"/>
              </w:rPr>
            </w:pPr>
            <w:r>
              <w:rPr>
                <w:rFonts w:hint="eastAsia" w:ascii="黑体" w:eastAsia="黑体"/>
                <w:b w:val="0"/>
                <w:bCs w:val="0"/>
                <w:sz w:val="22"/>
              </w:rPr>
              <w:t>二级事项</w:t>
            </w:r>
          </w:p>
        </w:tc>
        <w:tc>
          <w:tcPr>
            <w:tcW w:w="1786" w:type="dxa"/>
            <w:vMerge w:val="continue"/>
            <w:tcBorders>
              <w:top w:val="nil"/>
            </w:tcBorders>
          </w:tcPr>
          <w:p>
            <w:pPr>
              <w:rPr>
                <w:b w:val="0"/>
                <w:bCs w:val="0"/>
                <w:sz w:val="2"/>
                <w:szCs w:val="2"/>
              </w:rPr>
            </w:pPr>
          </w:p>
        </w:tc>
        <w:tc>
          <w:tcPr>
            <w:tcW w:w="1980" w:type="dxa"/>
            <w:vMerge w:val="continue"/>
            <w:tcBorders>
              <w:top w:val="nil"/>
            </w:tcBorders>
          </w:tcPr>
          <w:p>
            <w:pPr>
              <w:rPr>
                <w:b w:val="0"/>
                <w:bCs w:val="0"/>
                <w:sz w:val="2"/>
                <w:szCs w:val="2"/>
              </w:rPr>
            </w:pPr>
          </w:p>
        </w:tc>
        <w:tc>
          <w:tcPr>
            <w:tcW w:w="1814" w:type="dxa"/>
            <w:vMerge w:val="continue"/>
            <w:tcBorders>
              <w:top w:val="nil"/>
            </w:tcBorders>
          </w:tcPr>
          <w:p>
            <w:pPr>
              <w:rPr>
                <w:b w:val="0"/>
                <w:bCs w:val="0"/>
                <w:sz w:val="2"/>
                <w:szCs w:val="2"/>
              </w:rPr>
            </w:pPr>
          </w:p>
        </w:tc>
        <w:tc>
          <w:tcPr>
            <w:tcW w:w="1426" w:type="dxa"/>
            <w:vMerge w:val="continue"/>
            <w:tcBorders>
              <w:top w:val="nil"/>
            </w:tcBorders>
          </w:tcPr>
          <w:p>
            <w:pPr>
              <w:rPr>
                <w:b w:val="0"/>
                <w:bCs w:val="0"/>
                <w:sz w:val="2"/>
                <w:szCs w:val="2"/>
              </w:rPr>
            </w:pPr>
          </w:p>
        </w:tc>
        <w:tc>
          <w:tcPr>
            <w:tcW w:w="1440" w:type="dxa"/>
            <w:vMerge w:val="continue"/>
            <w:tcBorders>
              <w:top w:val="nil"/>
            </w:tcBorders>
          </w:tcPr>
          <w:p>
            <w:pPr>
              <w:rPr>
                <w:b w:val="0"/>
                <w:bCs w:val="0"/>
                <w:sz w:val="2"/>
                <w:szCs w:val="2"/>
              </w:rPr>
            </w:pPr>
          </w:p>
        </w:tc>
        <w:tc>
          <w:tcPr>
            <w:tcW w:w="720" w:type="dxa"/>
          </w:tcPr>
          <w:p>
            <w:pPr>
              <w:pStyle w:val="11"/>
              <w:spacing w:before="171" w:line="266" w:lineRule="auto"/>
              <w:ind w:left="249" w:right="127" w:hanging="111"/>
              <w:rPr>
                <w:rFonts w:hint="eastAsia" w:ascii="黑体" w:eastAsia="黑体"/>
                <w:b w:val="0"/>
                <w:bCs w:val="0"/>
                <w:sz w:val="22"/>
              </w:rPr>
            </w:pPr>
            <w:r>
              <w:rPr>
                <w:rFonts w:hint="eastAsia" w:ascii="黑体" w:eastAsia="黑体"/>
                <w:b w:val="0"/>
                <w:bCs w:val="0"/>
                <w:sz w:val="22"/>
              </w:rPr>
              <w:t>全社会</w:t>
            </w:r>
          </w:p>
        </w:tc>
        <w:tc>
          <w:tcPr>
            <w:tcW w:w="709" w:type="dxa"/>
          </w:tcPr>
          <w:p>
            <w:pPr>
              <w:pStyle w:val="11"/>
              <w:spacing w:before="171" w:line="266" w:lineRule="auto"/>
              <w:ind w:left="134" w:right="120"/>
              <w:rPr>
                <w:rFonts w:hint="eastAsia" w:ascii="黑体" w:eastAsia="黑体"/>
                <w:b w:val="0"/>
                <w:bCs w:val="0"/>
                <w:sz w:val="22"/>
              </w:rPr>
            </w:pPr>
            <w:r>
              <w:rPr>
                <w:rFonts w:hint="eastAsia" w:ascii="黑体" w:eastAsia="黑体"/>
                <w:b w:val="0"/>
                <w:bCs w:val="0"/>
                <w:sz w:val="22"/>
              </w:rPr>
              <w:t>特定群众</w:t>
            </w:r>
          </w:p>
        </w:tc>
        <w:tc>
          <w:tcPr>
            <w:tcW w:w="551" w:type="dxa"/>
          </w:tcPr>
          <w:p>
            <w:pPr>
              <w:pStyle w:val="11"/>
              <w:spacing w:before="171" w:line="266" w:lineRule="auto"/>
              <w:ind w:left="164" w:right="153"/>
              <w:rPr>
                <w:rFonts w:hint="eastAsia" w:ascii="黑体" w:eastAsia="黑体"/>
                <w:b w:val="0"/>
                <w:bCs w:val="0"/>
                <w:sz w:val="22"/>
              </w:rPr>
            </w:pPr>
            <w:r>
              <w:rPr>
                <w:rFonts w:hint="eastAsia" w:ascii="黑体" w:eastAsia="黑体"/>
                <w:b w:val="0"/>
                <w:bCs w:val="0"/>
                <w:sz w:val="22"/>
              </w:rPr>
              <w:t>主动</w:t>
            </w:r>
          </w:p>
        </w:tc>
        <w:tc>
          <w:tcPr>
            <w:tcW w:w="720" w:type="dxa"/>
          </w:tcPr>
          <w:p>
            <w:pPr>
              <w:pStyle w:val="11"/>
              <w:spacing w:before="15" w:line="266" w:lineRule="auto"/>
              <w:ind w:left="139" w:right="127"/>
              <w:jc w:val="center"/>
              <w:rPr>
                <w:rFonts w:hint="eastAsia" w:ascii="黑体" w:eastAsia="黑体"/>
                <w:b w:val="0"/>
                <w:bCs w:val="0"/>
                <w:sz w:val="22"/>
              </w:rPr>
            </w:pPr>
            <w:r>
              <w:rPr>
                <w:rFonts w:hint="eastAsia" w:ascii="黑体" w:eastAsia="黑体"/>
                <w:b w:val="0"/>
                <w:bCs w:val="0"/>
                <w:sz w:val="22"/>
              </w:rPr>
              <w:t>依申请公</w:t>
            </w:r>
          </w:p>
          <w:p>
            <w:pPr>
              <w:pStyle w:val="11"/>
              <w:spacing w:line="275" w:lineRule="exact"/>
              <w:ind w:left="10"/>
              <w:jc w:val="center"/>
              <w:rPr>
                <w:rFonts w:hint="eastAsia" w:ascii="黑体" w:eastAsia="黑体"/>
                <w:b w:val="0"/>
                <w:bCs w:val="0"/>
                <w:sz w:val="22"/>
              </w:rPr>
            </w:pPr>
            <w:r>
              <w:rPr>
                <w:rFonts w:hint="eastAsia" w:ascii="黑体" w:eastAsia="黑体"/>
                <w:b w:val="0"/>
                <w:bCs w:val="0"/>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0"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3"/>
              </w:rPr>
            </w:pPr>
          </w:p>
          <w:p>
            <w:pPr>
              <w:pStyle w:val="11"/>
              <w:spacing w:before="1"/>
              <w:ind w:left="107"/>
              <w:rPr>
                <w:rFonts w:ascii="仿宋_GB2312"/>
                <w:sz w:val="18"/>
              </w:rPr>
            </w:pPr>
            <w:r>
              <w:rPr>
                <w:rFonts w:ascii="仿宋_GB2312"/>
                <w:sz w:val="18"/>
              </w:rPr>
              <w:t>1</w:t>
            </w:r>
          </w:p>
        </w:tc>
        <w:tc>
          <w:tcPr>
            <w:tcW w:w="734"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22"/>
              </w:rPr>
            </w:pPr>
          </w:p>
          <w:p>
            <w:pPr>
              <w:pStyle w:val="11"/>
              <w:spacing w:line="249" w:lineRule="auto"/>
              <w:ind w:left="108" w:right="255"/>
              <w:rPr>
                <w:rFonts w:hint="eastAsia" w:ascii="仿宋_GB2312" w:eastAsia="仿宋_GB2312"/>
                <w:sz w:val="18"/>
              </w:rPr>
            </w:pPr>
            <w:r>
              <w:rPr>
                <w:rFonts w:hint="eastAsia" w:ascii="仿宋_GB2312" w:eastAsia="仿宋_GB2312"/>
                <w:sz w:val="18"/>
              </w:rPr>
              <w:t>公共服务</w:t>
            </w:r>
          </w:p>
        </w:tc>
        <w:tc>
          <w:tcPr>
            <w:tcW w:w="16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22"/>
              </w:rPr>
            </w:pPr>
          </w:p>
          <w:p>
            <w:pPr>
              <w:pStyle w:val="11"/>
              <w:spacing w:line="249" w:lineRule="auto"/>
              <w:ind w:left="108" w:right="95"/>
              <w:rPr>
                <w:rFonts w:hint="eastAsia" w:ascii="仿宋_GB2312" w:eastAsia="仿宋_GB2312"/>
                <w:sz w:val="18"/>
              </w:rPr>
            </w:pPr>
            <w:r>
              <w:rPr>
                <w:rFonts w:hint="eastAsia" w:ascii="仿宋_GB2312" w:eastAsia="仿宋_GB2312"/>
                <w:sz w:val="18"/>
              </w:rPr>
              <w:t>公共文化机构免费开放信息</w:t>
            </w:r>
          </w:p>
        </w:tc>
        <w:tc>
          <w:tcPr>
            <w:tcW w:w="1786" w:type="dxa"/>
          </w:tcPr>
          <w:p>
            <w:pPr>
              <w:pStyle w:val="11"/>
              <w:rPr>
                <w:rFonts w:ascii="宋体"/>
                <w:sz w:val="18"/>
              </w:rPr>
            </w:pPr>
          </w:p>
          <w:p>
            <w:pPr>
              <w:pStyle w:val="11"/>
              <w:spacing w:before="7"/>
              <w:rPr>
                <w:rFonts w:ascii="宋体"/>
                <w:sz w:val="20"/>
              </w:rPr>
            </w:pPr>
          </w:p>
          <w:p>
            <w:pPr>
              <w:pStyle w:val="11"/>
              <w:numPr>
                <w:ilvl w:val="0"/>
                <w:numId w:val="83"/>
              </w:numPr>
              <w:tabs>
                <w:tab w:val="left" w:pos="291"/>
              </w:tabs>
              <w:spacing w:before="0" w:after="0" w:line="240" w:lineRule="auto"/>
              <w:ind w:left="290" w:right="0" w:hanging="183"/>
              <w:jc w:val="left"/>
              <w:rPr>
                <w:rFonts w:hint="eastAsia" w:ascii="仿宋_GB2312" w:eastAsia="仿宋_GB2312"/>
                <w:sz w:val="18"/>
              </w:rPr>
            </w:pPr>
            <w:r>
              <w:rPr>
                <w:rFonts w:hint="eastAsia" w:ascii="仿宋_GB2312" w:eastAsia="仿宋_GB2312"/>
                <w:sz w:val="18"/>
              </w:rPr>
              <w:t>机构名称；</w:t>
            </w:r>
          </w:p>
          <w:p>
            <w:pPr>
              <w:pStyle w:val="11"/>
              <w:numPr>
                <w:ilvl w:val="0"/>
                <w:numId w:val="83"/>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开放时间；</w:t>
            </w:r>
          </w:p>
          <w:p>
            <w:pPr>
              <w:pStyle w:val="11"/>
              <w:numPr>
                <w:ilvl w:val="0"/>
                <w:numId w:val="83"/>
              </w:numPr>
              <w:tabs>
                <w:tab w:val="left" w:pos="291"/>
              </w:tabs>
              <w:spacing w:before="10" w:after="0" w:line="240" w:lineRule="auto"/>
              <w:ind w:left="290" w:right="0" w:hanging="183"/>
              <w:jc w:val="left"/>
              <w:rPr>
                <w:rFonts w:hint="eastAsia" w:ascii="仿宋_GB2312" w:eastAsia="仿宋_GB2312"/>
                <w:sz w:val="18"/>
              </w:rPr>
            </w:pPr>
            <w:r>
              <w:rPr>
                <w:rFonts w:hint="eastAsia" w:ascii="仿宋_GB2312" w:eastAsia="仿宋_GB2312"/>
                <w:sz w:val="18"/>
              </w:rPr>
              <w:t>机构地址；</w:t>
            </w:r>
          </w:p>
          <w:p>
            <w:pPr>
              <w:pStyle w:val="11"/>
              <w:numPr>
                <w:ilvl w:val="0"/>
                <w:numId w:val="83"/>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联系电话；</w:t>
            </w:r>
          </w:p>
          <w:p>
            <w:pPr>
              <w:pStyle w:val="11"/>
              <w:numPr>
                <w:ilvl w:val="0"/>
                <w:numId w:val="83"/>
              </w:numPr>
              <w:tabs>
                <w:tab w:val="left" w:pos="306"/>
              </w:tabs>
              <w:spacing w:before="9" w:after="0" w:line="249" w:lineRule="auto"/>
              <w:ind w:left="108" w:right="98" w:firstLine="0"/>
              <w:jc w:val="left"/>
              <w:rPr>
                <w:rFonts w:hint="eastAsia" w:ascii="仿宋_GB2312" w:eastAsia="仿宋_GB2312"/>
                <w:sz w:val="18"/>
              </w:rPr>
            </w:pPr>
            <w:r>
              <w:rPr>
                <w:rFonts w:hint="eastAsia" w:ascii="仿宋_GB2312" w:eastAsia="仿宋_GB2312"/>
                <w:spacing w:val="11"/>
                <w:sz w:val="18"/>
              </w:rPr>
              <w:t>临时停止开放信</w:t>
            </w:r>
            <w:r>
              <w:rPr>
                <w:rFonts w:hint="eastAsia" w:ascii="仿宋_GB2312" w:eastAsia="仿宋_GB2312"/>
                <w:sz w:val="18"/>
              </w:rPr>
              <w:t>息。</w:t>
            </w:r>
          </w:p>
        </w:tc>
        <w:tc>
          <w:tcPr>
            <w:tcW w:w="1980" w:type="dxa"/>
          </w:tcPr>
          <w:p>
            <w:pPr>
              <w:pStyle w:val="11"/>
              <w:spacing w:before="14" w:line="249" w:lineRule="auto"/>
              <w:ind w:left="107" w:right="61"/>
              <w:jc w:val="both"/>
              <w:rPr>
                <w:rFonts w:hint="eastAsia" w:ascii="仿宋_GB2312" w:eastAsia="仿宋_GB2312"/>
                <w:sz w:val="18"/>
              </w:rPr>
            </w:pPr>
            <w:r>
              <w:rPr>
                <w:rFonts w:hint="eastAsia" w:ascii="仿宋_GB2312" w:eastAsia="仿宋_GB2312"/>
                <w:spacing w:val="14"/>
                <w:sz w:val="18"/>
              </w:rPr>
              <w:t>《公共文化服务保障</w:t>
            </w:r>
            <w:r>
              <w:rPr>
                <w:rFonts w:hint="eastAsia" w:ascii="仿宋_GB2312" w:eastAsia="仿宋_GB2312"/>
                <w:spacing w:val="-20"/>
                <w:sz w:val="18"/>
              </w:rPr>
              <w:t>法》、</w:t>
            </w:r>
            <w:r>
              <w:rPr>
                <w:rFonts w:hint="eastAsia" w:ascii="仿宋_GB2312" w:eastAsia="仿宋_GB2312"/>
                <w:spacing w:val="-20"/>
                <w:sz w:val="18"/>
                <w:lang w:eastAsia="zh-CN"/>
              </w:rPr>
              <w:t>《中华人民共和国政府信息公开条例》</w:t>
            </w:r>
            <w:r>
              <w:rPr>
                <w:rFonts w:hint="eastAsia" w:ascii="仿宋_GB2312" w:eastAsia="仿宋_GB2312"/>
                <w:spacing w:val="-15"/>
                <w:sz w:val="18"/>
              </w:rPr>
              <w:t>、《文化部 财政部</w:t>
            </w:r>
            <w:r>
              <w:rPr>
                <w:rFonts w:hint="eastAsia" w:ascii="仿宋_GB2312" w:eastAsia="仿宋_GB2312"/>
                <w:spacing w:val="-16"/>
                <w:sz w:val="18"/>
              </w:rPr>
              <w:t>关于推进全国美术馆、</w:t>
            </w:r>
            <w:r>
              <w:rPr>
                <w:rFonts w:hint="eastAsia" w:ascii="仿宋_GB2312" w:eastAsia="仿宋_GB2312"/>
                <w:spacing w:val="14"/>
                <w:sz w:val="18"/>
              </w:rPr>
              <w:t>公共图书馆、文化馆</w:t>
            </w:r>
          </w:p>
          <w:p>
            <w:pPr>
              <w:pStyle w:val="11"/>
              <w:spacing w:line="249" w:lineRule="auto"/>
              <w:ind w:left="107" w:right="97"/>
              <w:jc w:val="both"/>
              <w:rPr>
                <w:rFonts w:hint="eastAsia" w:ascii="仿宋_GB2312" w:eastAsia="仿宋_GB2312"/>
                <w:sz w:val="18"/>
              </w:rPr>
            </w:pPr>
            <w:r>
              <w:rPr>
                <w:rFonts w:hint="eastAsia" w:ascii="仿宋_GB2312" w:eastAsia="仿宋_GB2312"/>
                <w:sz w:val="18"/>
              </w:rPr>
              <w:t>（站</w:t>
            </w:r>
            <w:r>
              <w:rPr>
                <w:rFonts w:hint="eastAsia" w:ascii="仿宋_GB2312" w:eastAsia="仿宋_GB2312"/>
                <w:spacing w:val="-36"/>
                <w:sz w:val="18"/>
              </w:rPr>
              <w:t>）</w:t>
            </w:r>
            <w:r>
              <w:rPr>
                <w:rFonts w:hint="eastAsia" w:ascii="仿宋_GB2312" w:eastAsia="仿宋_GB2312"/>
                <w:spacing w:val="-3"/>
                <w:sz w:val="18"/>
              </w:rPr>
              <w:t>免费开放工作的</w:t>
            </w:r>
            <w:r>
              <w:rPr>
                <w:rFonts w:hint="eastAsia" w:ascii="仿宋_GB2312" w:eastAsia="仿宋_GB2312"/>
                <w:spacing w:val="-15"/>
                <w:sz w:val="18"/>
              </w:rPr>
              <w:t>意见》、《文化部 财政</w:t>
            </w:r>
            <w:r>
              <w:rPr>
                <w:rFonts w:hint="eastAsia" w:ascii="仿宋_GB2312" w:eastAsia="仿宋_GB2312"/>
                <w:spacing w:val="12"/>
                <w:sz w:val="18"/>
              </w:rPr>
              <w:t>部关于做好城市社区</w:t>
            </w:r>
            <w:r>
              <w:rPr>
                <w:rFonts w:hint="eastAsia" w:ascii="仿宋_GB2312" w:eastAsia="仿宋_GB2312"/>
                <w:spacing w:val="-7"/>
                <w:sz w:val="18"/>
              </w:rPr>
              <w:t>( 街道) 文化中心免费</w:t>
            </w:r>
          </w:p>
          <w:p>
            <w:pPr>
              <w:pStyle w:val="11"/>
              <w:spacing w:before="1" w:line="206" w:lineRule="exact"/>
              <w:ind w:left="107"/>
              <w:rPr>
                <w:rFonts w:hint="eastAsia" w:ascii="仿宋_GB2312" w:eastAsia="仿宋_GB2312"/>
                <w:sz w:val="18"/>
              </w:rPr>
            </w:pPr>
            <w:r>
              <w:rPr>
                <w:rFonts w:hint="eastAsia" w:ascii="仿宋_GB2312" w:eastAsia="仿宋_GB2312"/>
                <w:sz w:val="18"/>
              </w:rPr>
              <w:t>开放工作的通知》</w:t>
            </w:r>
          </w:p>
        </w:tc>
        <w:tc>
          <w:tcPr>
            <w:tcW w:w="1814" w:type="dxa"/>
          </w:tcPr>
          <w:p>
            <w:pPr>
              <w:pStyle w:val="11"/>
              <w:rPr>
                <w:rFonts w:ascii="宋体"/>
                <w:sz w:val="18"/>
              </w:rPr>
            </w:pPr>
          </w:p>
          <w:p>
            <w:pPr>
              <w:pStyle w:val="11"/>
              <w:rPr>
                <w:rFonts w:ascii="宋体"/>
                <w:sz w:val="18"/>
              </w:rPr>
            </w:pPr>
          </w:p>
          <w:p>
            <w:pPr>
              <w:pStyle w:val="11"/>
              <w:rPr>
                <w:rFonts w:ascii="宋体"/>
                <w:sz w:val="18"/>
              </w:rPr>
            </w:pPr>
          </w:p>
          <w:p>
            <w:pPr>
              <w:pStyle w:val="11"/>
              <w:spacing w:before="8"/>
              <w:rPr>
                <w:rFonts w:ascii="宋体"/>
                <w:sz w:val="12"/>
              </w:rPr>
            </w:pPr>
          </w:p>
          <w:p>
            <w:pPr>
              <w:pStyle w:val="11"/>
              <w:spacing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tcPr>
          <w:p>
            <w:pPr>
              <w:pStyle w:val="11"/>
              <w:rPr>
                <w:rFonts w:ascii="宋体"/>
                <w:sz w:val="18"/>
              </w:rPr>
            </w:pPr>
          </w:p>
          <w:p>
            <w:pPr>
              <w:pStyle w:val="11"/>
              <w:rPr>
                <w:rFonts w:ascii="宋体"/>
                <w:sz w:val="18"/>
              </w:rPr>
            </w:pPr>
          </w:p>
          <w:p>
            <w:pPr>
              <w:pStyle w:val="11"/>
              <w:spacing w:before="6"/>
              <w:rPr>
                <w:rFonts w:ascii="宋体"/>
                <w:sz w:val="20"/>
              </w:rPr>
            </w:pPr>
          </w:p>
          <w:p>
            <w:pPr>
              <w:pStyle w:val="11"/>
              <w:spacing w:before="1" w:line="273" w:lineRule="auto"/>
              <w:ind w:right="96"/>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Pr>
          <w:p>
            <w:pPr>
              <w:pStyle w:val="11"/>
              <w:rPr>
                <w:rFonts w:ascii="宋体"/>
                <w:sz w:val="18"/>
              </w:rPr>
            </w:pPr>
          </w:p>
          <w:p>
            <w:pPr>
              <w:pStyle w:val="11"/>
              <w:rPr>
                <w:rFonts w:ascii="宋体"/>
                <w:sz w:val="18"/>
              </w:rPr>
            </w:pPr>
          </w:p>
          <w:p>
            <w:pPr>
              <w:pStyle w:val="11"/>
              <w:spacing w:before="3"/>
              <w:rPr>
                <w:rFonts w:ascii="宋体"/>
                <w:sz w:val="24"/>
              </w:rPr>
            </w:pPr>
          </w:p>
          <w:p>
            <w:pPr>
              <w:pStyle w:val="11"/>
              <w:numPr>
                <w:ilvl w:val="0"/>
                <w:numId w:val="84"/>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84"/>
              </w:numPr>
              <w:tabs>
                <w:tab w:val="left" w:pos="317"/>
              </w:tabs>
              <w:spacing w:before="82" w:after="0" w:line="324" w:lineRule="auto"/>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3"/>
              </w:rPr>
            </w:pPr>
          </w:p>
          <w:p>
            <w:pPr>
              <w:pStyle w:val="11"/>
              <w:spacing w:before="1"/>
              <w:ind w:left="108"/>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3"/>
              </w:rPr>
            </w:pPr>
          </w:p>
          <w:p>
            <w:pPr>
              <w:pStyle w:val="11"/>
              <w:spacing w:before="1"/>
              <w:ind w:left="107"/>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3" w:hRule="atLeast"/>
        </w:trPr>
        <w:tc>
          <w:tcPr>
            <w:tcW w:w="540" w:type="dxa"/>
            <w:tcBorders>
              <w:bottom w:val="nil"/>
            </w:tcBorders>
          </w:tcPr>
          <w:p>
            <w:pPr>
              <w:pStyle w:val="11"/>
              <w:rPr>
                <w:rFonts w:ascii="Times New Roman"/>
                <w:sz w:val="16"/>
              </w:rPr>
            </w:pPr>
          </w:p>
        </w:tc>
        <w:tc>
          <w:tcPr>
            <w:tcW w:w="734" w:type="dxa"/>
            <w:tcBorders>
              <w:bottom w:val="nil"/>
            </w:tcBorders>
          </w:tcPr>
          <w:p>
            <w:pPr>
              <w:pStyle w:val="11"/>
              <w:rPr>
                <w:rFonts w:ascii="Times New Roman"/>
                <w:sz w:val="16"/>
              </w:rPr>
            </w:pPr>
          </w:p>
        </w:tc>
        <w:tc>
          <w:tcPr>
            <w:tcW w:w="1620" w:type="dxa"/>
            <w:tcBorders>
              <w:bottom w:val="nil"/>
            </w:tcBorders>
          </w:tcPr>
          <w:p>
            <w:pPr>
              <w:pStyle w:val="11"/>
              <w:rPr>
                <w:rFonts w:ascii="Times New Roman"/>
                <w:sz w:val="16"/>
              </w:rPr>
            </w:pPr>
          </w:p>
        </w:tc>
        <w:tc>
          <w:tcPr>
            <w:tcW w:w="1786" w:type="dxa"/>
            <w:tcBorders>
              <w:bottom w:val="nil"/>
            </w:tcBorders>
          </w:tcPr>
          <w:p>
            <w:pPr>
              <w:pStyle w:val="11"/>
              <w:spacing w:before="13" w:line="210" w:lineRule="exact"/>
              <w:ind w:left="108"/>
              <w:rPr>
                <w:rFonts w:hint="eastAsia" w:ascii="仿宋_GB2312" w:eastAsia="仿宋_GB2312"/>
                <w:sz w:val="18"/>
              </w:rPr>
            </w:pPr>
            <w:r>
              <w:rPr>
                <w:rFonts w:hint="eastAsia" w:ascii="仿宋_GB2312" w:eastAsia="仿宋_GB2312"/>
                <w:sz w:val="18"/>
              </w:rPr>
              <w:t>1.机构名称；</w:t>
            </w:r>
          </w:p>
        </w:tc>
        <w:tc>
          <w:tcPr>
            <w:tcW w:w="1980" w:type="dxa"/>
            <w:tcBorders>
              <w:bottom w:val="nil"/>
            </w:tcBorders>
          </w:tcPr>
          <w:p>
            <w:pPr>
              <w:pStyle w:val="11"/>
              <w:spacing w:before="13" w:line="210" w:lineRule="exact"/>
              <w:ind w:left="107"/>
              <w:rPr>
                <w:rFonts w:hint="eastAsia" w:ascii="仿宋_GB2312" w:eastAsia="仿宋_GB2312"/>
                <w:sz w:val="18"/>
              </w:rPr>
            </w:pPr>
            <w:r>
              <w:rPr>
                <w:rFonts w:hint="eastAsia" w:ascii="仿宋_GB2312" w:eastAsia="仿宋_GB2312"/>
                <w:spacing w:val="-12"/>
                <w:sz w:val="18"/>
              </w:rPr>
              <w:t>《残疾人保障法》</w:t>
            </w:r>
            <w:r>
              <w:rPr>
                <w:rFonts w:hint="eastAsia" w:ascii="仿宋_GB2312" w:eastAsia="仿宋_GB2312"/>
                <w:spacing w:val="-42"/>
                <w:sz w:val="18"/>
              </w:rPr>
              <w:t>、《政</w:t>
            </w:r>
          </w:p>
        </w:tc>
        <w:tc>
          <w:tcPr>
            <w:tcW w:w="1814" w:type="dxa"/>
            <w:tcBorders>
              <w:bottom w:val="nil"/>
            </w:tcBorders>
          </w:tcPr>
          <w:p>
            <w:pPr>
              <w:pStyle w:val="11"/>
              <w:rPr>
                <w:rFonts w:ascii="Times New Roman"/>
                <w:sz w:val="16"/>
              </w:rPr>
            </w:pPr>
          </w:p>
        </w:tc>
        <w:tc>
          <w:tcPr>
            <w:tcW w:w="1426" w:type="dxa"/>
            <w:vMerge w:val="restart"/>
          </w:tcPr>
          <w:p>
            <w:pPr>
              <w:pStyle w:val="11"/>
              <w:rPr>
                <w:rFonts w:ascii="宋体"/>
                <w:sz w:val="19"/>
              </w:rPr>
            </w:pPr>
          </w:p>
          <w:p>
            <w:pPr>
              <w:pStyle w:val="11"/>
              <w:spacing w:line="207"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rPr>
                <w:rFonts w:ascii="Times New Roman"/>
                <w:sz w:val="16"/>
              </w:rPr>
            </w:pPr>
          </w:p>
        </w:tc>
        <w:tc>
          <w:tcPr>
            <w:tcW w:w="720" w:type="dxa"/>
            <w:tcBorders>
              <w:bottom w:val="nil"/>
            </w:tcBorders>
          </w:tcPr>
          <w:p>
            <w:pPr>
              <w:pStyle w:val="11"/>
              <w:rPr>
                <w:rFonts w:ascii="Times New Roman"/>
                <w:sz w:val="16"/>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6"/>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540" w:type="dxa"/>
            <w:tcBorders>
              <w:top w:val="nil"/>
              <w:bottom w:val="nil"/>
            </w:tcBorders>
          </w:tcPr>
          <w:p>
            <w:pPr>
              <w:pStyle w:val="11"/>
              <w:rPr>
                <w:rFonts w:ascii="宋体"/>
                <w:sz w:val="18"/>
              </w:rPr>
            </w:pPr>
          </w:p>
          <w:p>
            <w:pPr>
              <w:pStyle w:val="11"/>
              <w:spacing w:before="129"/>
              <w:ind w:left="107"/>
              <w:rPr>
                <w:rFonts w:ascii="仿宋_GB2312"/>
                <w:sz w:val="18"/>
              </w:rPr>
            </w:pPr>
            <w:r>
              <w:rPr>
                <w:rFonts w:ascii="仿宋_GB2312"/>
                <w:sz w:val="18"/>
              </w:rPr>
              <w:t>2</w:t>
            </w: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spacing w:before="9"/>
              <w:rPr>
                <w:rFonts w:ascii="宋体"/>
                <w:sz w:val="18"/>
              </w:rPr>
            </w:pPr>
          </w:p>
          <w:p>
            <w:pPr>
              <w:pStyle w:val="11"/>
              <w:spacing w:line="249" w:lineRule="auto"/>
              <w:ind w:left="108" w:right="95"/>
              <w:rPr>
                <w:rFonts w:hint="eastAsia" w:ascii="仿宋_GB2312" w:eastAsia="仿宋_GB2312"/>
                <w:sz w:val="18"/>
              </w:rPr>
            </w:pPr>
            <w:r>
              <w:rPr>
                <w:rFonts w:hint="eastAsia" w:ascii="仿宋_GB2312" w:eastAsia="仿宋_GB2312"/>
                <w:sz w:val="18"/>
              </w:rPr>
              <w:t>特殊群体公共文化服务信息</w:t>
            </w:r>
          </w:p>
        </w:tc>
        <w:tc>
          <w:tcPr>
            <w:tcW w:w="1786" w:type="dxa"/>
            <w:tcBorders>
              <w:top w:val="nil"/>
              <w:bottom w:val="nil"/>
            </w:tcBorders>
          </w:tcPr>
          <w:p>
            <w:pPr>
              <w:pStyle w:val="11"/>
              <w:numPr>
                <w:ilvl w:val="0"/>
                <w:numId w:val="85"/>
              </w:numPr>
              <w:tabs>
                <w:tab w:val="left" w:pos="291"/>
              </w:tabs>
              <w:spacing w:before="0" w:after="0" w:line="230" w:lineRule="exact"/>
              <w:ind w:left="290" w:right="0" w:hanging="183"/>
              <w:jc w:val="left"/>
              <w:rPr>
                <w:rFonts w:hint="eastAsia" w:ascii="仿宋_GB2312" w:eastAsia="仿宋_GB2312"/>
                <w:sz w:val="18"/>
              </w:rPr>
            </w:pPr>
            <w:r>
              <w:rPr>
                <w:rFonts w:hint="eastAsia" w:ascii="仿宋_GB2312" w:eastAsia="仿宋_GB2312"/>
                <w:sz w:val="18"/>
              </w:rPr>
              <w:t>开放时间；</w:t>
            </w:r>
          </w:p>
          <w:p>
            <w:pPr>
              <w:pStyle w:val="11"/>
              <w:numPr>
                <w:ilvl w:val="0"/>
                <w:numId w:val="85"/>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机构地址；</w:t>
            </w:r>
          </w:p>
          <w:p>
            <w:pPr>
              <w:pStyle w:val="11"/>
              <w:numPr>
                <w:ilvl w:val="0"/>
                <w:numId w:val="85"/>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联系电话；</w:t>
            </w:r>
          </w:p>
          <w:p>
            <w:pPr>
              <w:pStyle w:val="11"/>
              <w:numPr>
                <w:ilvl w:val="0"/>
                <w:numId w:val="85"/>
              </w:numPr>
              <w:tabs>
                <w:tab w:val="left" w:pos="306"/>
              </w:tabs>
              <w:spacing w:before="10" w:after="0" w:line="210" w:lineRule="exact"/>
              <w:ind w:left="305" w:right="0" w:hanging="198"/>
              <w:jc w:val="left"/>
              <w:rPr>
                <w:rFonts w:hint="eastAsia" w:ascii="仿宋_GB2312" w:eastAsia="仿宋_GB2312"/>
                <w:sz w:val="18"/>
              </w:rPr>
            </w:pPr>
            <w:r>
              <w:rPr>
                <w:rFonts w:hint="eastAsia" w:ascii="仿宋_GB2312" w:eastAsia="仿宋_GB2312"/>
                <w:spacing w:val="13"/>
                <w:sz w:val="18"/>
              </w:rPr>
              <w:t>临时停止开放信</w:t>
            </w:r>
          </w:p>
        </w:tc>
        <w:tc>
          <w:tcPr>
            <w:tcW w:w="1980" w:type="dxa"/>
            <w:tcBorders>
              <w:top w:val="nil"/>
              <w:bottom w:val="nil"/>
            </w:tcBorders>
          </w:tcPr>
          <w:p>
            <w:pPr>
              <w:pStyle w:val="11"/>
              <w:spacing w:line="249" w:lineRule="auto"/>
              <w:ind w:left="107" w:right="97"/>
              <w:jc w:val="both"/>
              <w:rPr>
                <w:rFonts w:hint="eastAsia" w:ascii="仿宋_GB2312" w:eastAsia="仿宋_GB2312"/>
                <w:sz w:val="18"/>
              </w:rPr>
            </w:pPr>
            <w:r>
              <w:rPr>
                <w:rFonts w:hint="eastAsia" w:ascii="仿宋_GB2312" w:eastAsia="仿宋_GB2312"/>
                <w:spacing w:val="-12"/>
                <w:sz w:val="18"/>
              </w:rPr>
              <w:t>府信息公开条例》</w:t>
            </w:r>
            <w:r>
              <w:rPr>
                <w:rFonts w:hint="eastAsia" w:ascii="仿宋_GB2312" w:eastAsia="仿宋_GB2312"/>
                <w:spacing w:val="-48"/>
                <w:sz w:val="18"/>
              </w:rPr>
              <w:t>、《中</w:t>
            </w:r>
            <w:r>
              <w:rPr>
                <w:rFonts w:hint="eastAsia" w:ascii="仿宋_GB2312" w:eastAsia="仿宋_GB2312"/>
                <w:spacing w:val="2"/>
                <w:sz w:val="18"/>
              </w:rPr>
              <w:t>共中央办公厅 国务院</w:t>
            </w:r>
            <w:r>
              <w:rPr>
                <w:rFonts w:hint="eastAsia" w:ascii="仿宋_GB2312" w:eastAsia="仿宋_GB2312"/>
                <w:spacing w:val="12"/>
                <w:sz w:val="18"/>
              </w:rPr>
              <w:t>办公厅印发关于加快</w:t>
            </w:r>
          </w:p>
          <w:p>
            <w:pPr>
              <w:pStyle w:val="11"/>
              <w:spacing w:line="210" w:lineRule="exact"/>
              <w:ind w:left="107"/>
              <w:rPr>
                <w:rFonts w:hint="eastAsia" w:ascii="仿宋_GB2312" w:eastAsia="仿宋_GB2312"/>
                <w:sz w:val="18"/>
              </w:rPr>
            </w:pPr>
            <w:r>
              <w:rPr>
                <w:rFonts w:hint="eastAsia" w:ascii="仿宋_GB2312" w:eastAsia="仿宋_GB2312"/>
                <w:spacing w:val="14"/>
                <w:sz w:val="18"/>
              </w:rPr>
              <w:t>构建现代公共文化服</w:t>
            </w:r>
          </w:p>
        </w:tc>
        <w:tc>
          <w:tcPr>
            <w:tcW w:w="1814" w:type="dxa"/>
            <w:tcBorders>
              <w:top w:val="nil"/>
              <w:bottom w:val="nil"/>
            </w:tcBorders>
          </w:tcPr>
          <w:p>
            <w:pPr>
              <w:pStyle w:val="11"/>
              <w:spacing w:before="119"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86"/>
              </w:numPr>
              <w:tabs>
                <w:tab w:val="left" w:pos="289"/>
              </w:tabs>
              <w:spacing w:before="38"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86"/>
              </w:numPr>
              <w:tabs>
                <w:tab w:val="left" w:pos="317"/>
              </w:tabs>
              <w:spacing w:before="2" w:after="0" w:line="310" w:lineRule="atLeast"/>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Borders>
              <w:top w:val="nil"/>
              <w:bottom w:val="nil"/>
            </w:tcBorders>
          </w:tcPr>
          <w:p>
            <w:pPr>
              <w:pStyle w:val="11"/>
              <w:rPr>
                <w:rFonts w:ascii="宋体"/>
                <w:sz w:val="18"/>
              </w:rPr>
            </w:pPr>
          </w:p>
          <w:p>
            <w:pPr>
              <w:pStyle w:val="11"/>
              <w:spacing w:before="129"/>
              <w:ind w:left="108"/>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宋体"/>
                <w:sz w:val="18"/>
              </w:rPr>
            </w:pPr>
          </w:p>
          <w:p>
            <w:pPr>
              <w:pStyle w:val="11"/>
              <w:spacing w:before="129"/>
              <w:ind w:left="107"/>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 w:hRule="atLeast"/>
        </w:trPr>
        <w:tc>
          <w:tcPr>
            <w:tcW w:w="540" w:type="dxa"/>
            <w:tcBorders>
              <w:top w:val="nil"/>
            </w:tcBorders>
          </w:tcPr>
          <w:p>
            <w:pPr>
              <w:pStyle w:val="11"/>
              <w:rPr>
                <w:rFonts w:ascii="Times New Roman"/>
                <w:sz w:val="16"/>
              </w:rPr>
            </w:pPr>
          </w:p>
        </w:tc>
        <w:tc>
          <w:tcPr>
            <w:tcW w:w="734" w:type="dxa"/>
            <w:vMerge w:val="restart"/>
            <w:tcBorders>
              <w:top w:val="nil"/>
              <w:bottom w:val="nil"/>
            </w:tcBorders>
          </w:tcPr>
          <w:p>
            <w:pPr>
              <w:pStyle w:val="11"/>
              <w:spacing w:before="124" w:line="249" w:lineRule="auto"/>
              <w:ind w:left="108" w:right="255"/>
              <w:rPr>
                <w:rFonts w:hint="eastAsia" w:ascii="仿宋_GB2312" w:eastAsia="仿宋_GB2312"/>
                <w:sz w:val="18"/>
              </w:rPr>
            </w:pPr>
            <w:r>
              <w:rPr>
                <w:rFonts w:hint="eastAsia" w:ascii="仿宋_GB2312" w:eastAsia="仿宋_GB2312"/>
                <w:sz w:val="18"/>
              </w:rPr>
              <w:t>公共服务</w:t>
            </w:r>
          </w:p>
        </w:tc>
        <w:tc>
          <w:tcPr>
            <w:tcW w:w="1620" w:type="dxa"/>
            <w:tcBorders>
              <w:top w:val="nil"/>
            </w:tcBorders>
          </w:tcPr>
          <w:p>
            <w:pPr>
              <w:pStyle w:val="11"/>
              <w:rPr>
                <w:rFonts w:ascii="Times New Roman"/>
                <w:sz w:val="16"/>
              </w:rPr>
            </w:pPr>
          </w:p>
        </w:tc>
        <w:tc>
          <w:tcPr>
            <w:tcW w:w="1786" w:type="dxa"/>
            <w:tcBorders>
              <w:top w:val="nil"/>
            </w:tcBorders>
          </w:tcPr>
          <w:p>
            <w:pPr>
              <w:pStyle w:val="11"/>
              <w:spacing w:line="206" w:lineRule="exact"/>
              <w:ind w:left="108"/>
              <w:rPr>
                <w:rFonts w:hint="eastAsia" w:ascii="仿宋_GB2312" w:eastAsia="仿宋_GB2312"/>
                <w:sz w:val="18"/>
              </w:rPr>
            </w:pPr>
            <w:r>
              <w:rPr>
                <w:rFonts w:hint="eastAsia" w:ascii="仿宋_GB2312" w:eastAsia="仿宋_GB2312"/>
                <w:sz w:val="18"/>
              </w:rPr>
              <w:t>息。</w:t>
            </w:r>
          </w:p>
        </w:tc>
        <w:tc>
          <w:tcPr>
            <w:tcW w:w="1980" w:type="dxa"/>
            <w:tcBorders>
              <w:top w:val="nil"/>
            </w:tcBorders>
          </w:tcPr>
          <w:p>
            <w:pPr>
              <w:pStyle w:val="11"/>
              <w:spacing w:line="206" w:lineRule="exact"/>
              <w:ind w:left="107"/>
              <w:rPr>
                <w:rFonts w:hint="eastAsia" w:ascii="仿宋_GB2312" w:eastAsia="仿宋_GB2312"/>
                <w:sz w:val="18"/>
              </w:rPr>
            </w:pPr>
            <w:r>
              <w:rPr>
                <w:rFonts w:hint="eastAsia" w:ascii="仿宋_GB2312" w:eastAsia="仿宋_GB2312"/>
                <w:sz w:val="18"/>
              </w:rPr>
              <w:t>务体系的意见》</w:t>
            </w:r>
          </w:p>
        </w:tc>
        <w:tc>
          <w:tcPr>
            <w:tcW w:w="1814" w:type="dxa"/>
            <w:tcBorders>
              <w:top w:val="nil"/>
            </w:tcBorders>
          </w:tcPr>
          <w:p>
            <w:pPr>
              <w:pStyle w:val="11"/>
              <w:rPr>
                <w:rFonts w:ascii="Times New Roman"/>
                <w:sz w:val="16"/>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3" w:hRule="atLeast"/>
        </w:trPr>
        <w:tc>
          <w:tcPr>
            <w:tcW w:w="540" w:type="dxa"/>
            <w:tcBorders>
              <w:bottom w:val="nil"/>
            </w:tcBorders>
          </w:tcPr>
          <w:p>
            <w:pPr>
              <w:pStyle w:val="11"/>
              <w:rPr>
                <w:rFonts w:ascii="宋体"/>
                <w:sz w:val="18"/>
              </w:rPr>
            </w:pPr>
          </w:p>
          <w:p>
            <w:pPr>
              <w:pStyle w:val="11"/>
              <w:rPr>
                <w:rFonts w:ascii="宋体"/>
                <w:sz w:val="18"/>
              </w:rPr>
            </w:pPr>
          </w:p>
          <w:p>
            <w:pPr>
              <w:pStyle w:val="11"/>
              <w:spacing w:before="152"/>
              <w:ind w:left="107"/>
              <w:rPr>
                <w:rFonts w:ascii="仿宋_GB2312"/>
                <w:sz w:val="18"/>
              </w:rPr>
            </w:pPr>
            <w:r>
              <w:rPr>
                <w:rFonts w:ascii="仿宋_GB2312"/>
                <w:sz w:val="18"/>
              </w:rPr>
              <w:t>3</w:t>
            </w:r>
          </w:p>
        </w:tc>
        <w:tc>
          <w:tcPr>
            <w:tcW w:w="734" w:type="dxa"/>
            <w:vMerge w:val="continue"/>
            <w:tcBorders>
              <w:top w:val="nil"/>
              <w:bottom w:val="nil"/>
            </w:tcBorders>
          </w:tcPr>
          <w:p>
            <w:pPr>
              <w:rPr>
                <w:sz w:val="2"/>
                <w:szCs w:val="2"/>
              </w:rPr>
            </w:pPr>
          </w:p>
        </w:tc>
        <w:tc>
          <w:tcPr>
            <w:tcW w:w="1620" w:type="dxa"/>
            <w:tcBorders>
              <w:bottom w:val="nil"/>
            </w:tcBorders>
          </w:tcPr>
          <w:p>
            <w:pPr>
              <w:pStyle w:val="11"/>
              <w:rPr>
                <w:rFonts w:ascii="宋体"/>
                <w:sz w:val="18"/>
              </w:rPr>
            </w:pPr>
          </w:p>
          <w:p>
            <w:pPr>
              <w:pStyle w:val="11"/>
              <w:spacing w:before="6"/>
              <w:rPr>
                <w:rFonts w:ascii="宋体"/>
                <w:sz w:val="20"/>
              </w:rPr>
            </w:pPr>
          </w:p>
          <w:p>
            <w:pPr>
              <w:pStyle w:val="11"/>
              <w:spacing w:line="249" w:lineRule="auto"/>
              <w:ind w:left="108" w:right="95"/>
              <w:rPr>
                <w:rFonts w:hint="eastAsia" w:ascii="仿宋_GB2312" w:eastAsia="仿宋_GB2312"/>
                <w:sz w:val="18"/>
              </w:rPr>
            </w:pPr>
            <w:r>
              <w:rPr>
                <w:rFonts w:hint="eastAsia" w:ascii="仿宋_GB2312" w:eastAsia="仿宋_GB2312"/>
                <w:sz w:val="18"/>
              </w:rPr>
              <w:t>组织开展群众文化活动</w:t>
            </w:r>
          </w:p>
        </w:tc>
        <w:tc>
          <w:tcPr>
            <w:tcW w:w="1786" w:type="dxa"/>
            <w:tcBorders>
              <w:bottom w:val="nil"/>
            </w:tcBorders>
          </w:tcPr>
          <w:p>
            <w:pPr>
              <w:pStyle w:val="11"/>
              <w:numPr>
                <w:ilvl w:val="0"/>
                <w:numId w:val="87"/>
              </w:numPr>
              <w:tabs>
                <w:tab w:val="left" w:pos="291"/>
              </w:tabs>
              <w:spacing w:before="13" w:after="0" w:line="240" w:lineRule="auto"/>
              <w:ind w:left="290" w:right="0" w:hanging="183"/>
              <w:jc w:val="left"/>
              <w:rPr>
                <w:rFonts w:hint="eastAsia" w:ascii="仿宋_GB2312" w:eastAsia="仿宋_GB2312"/>
                <w:sz w:val="18"/>
              </w:rPr>
            </w:pPr>
            <w:r>
              <w:rPr>
                <w:rFonts w:hint="eastAsia" w:ascii="仿宋_GB2312" w:eastAsia="仿宋_GB2312"/>
                <w:sz w:val="18"/>
              </w:rPr>
              <w:t>机构名称；</w:t>
            </w:r>
          </w:p>
          <w:p>
            <w:pPr>
              <w:pStyle w:val="11"/>
              <w:numPr>
                <w:ilvl w:val="0"/>
                <w:numId w:val="87"/>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开放时间；</w:t>
            </w:r>
          </w:p>
          <w:p>
            <w:pPr>
              <w:pStyle w:val="11"/>
              <w:numPr>
                <w:ilvl w:val="0"/>
                <w:numId w:val="87"/>
              </w:numPr>
              <w:tabs>
                <w:tab w:val="left" w:pos="291"/>
              </w:tabs>
              <w:spacing w:before="10" w:after="0" w:line="240" w:lineRule="auto"/>
              <w:ind w:left="290" w:right="0" w:hanging="183"/>
              <w:jc w:val="left"/>
              <w:rPr>
                <w:rFonts w:hint="eastAsia" w:ascii="仿宋_GB2312" w:eastAsia="仿宋_GB2312"/>
                <w:sz w:val="18"/>
              </w:rPr>
            </w:pPr>
            <w:r>
              <w:rPr>
                <w:rFonts w:hint="eastAsia" w:ascii="仿宋_GB2312" w:eastAsia="仿宋_GB2312"/>
                <w:sz w:val="18"/>
              </w:rPr>
              <w:t>机构地址；</w:t>
            </w:r>
          </w:p>
          <w:p>
            <w:pPr>
              <w:pStyle w:val="11"/>
              <w:numPr>
                <w:ilvl w:val="0"/>
                <w:numId w:val="87"/>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联系电话；</w:t>
            </w:r>
          </w:p>
          <w:p>
            <w:pPr>
              <w:pStyle w:val="11"/>
              <w:numPr>
                <w:ilvl w:val="0"/>
                <w:numId w:val="87"/>
              </w:numPr>
              <w:tabs>
                <w:tab w:val="left" w:pos="306"/>
              </w:tabs>
              <w:spacing w:before="9" w:after="0" w:line="210" w:lineRule="exact"/>
              <w:ind w:left="305" w:right="0" w:hanging="198"/>
              <w:jc w:val="left"/>
              <w:rPr>
                <w:rFonts w:hint="eastAsia" w:ascii="仿宋_GB2312" w:eastAsia="仿宋_GB2312"/>
                <w:sz w:val="18"/>
              </w:rPr>
            </w:pPr>
            <w:r>
              <w:rPr>
                <w:rFonts w:hint="eastAsia" w:ascii="仿宋_GB2312" w:eastAsia="仿宋_GB2312"/>
                <w:spacing w:val="13"/>
                <w:sz w:val="18"/>
              </w:rPr>
              <w:t>临时停止活动信</w:t>
            </w:r>
          </w:p>
        </w:tc>
        <w:tc>
          <w:tcPr>
            <w:tcW w:w="1980" w:type="dxa"/>
            <w:tcBorders>
              <w:bottom w:val="nil"/>
            </w:tcBorders>
          </w:tcPr>
          <w:p>
            <w:pPr>
              <w:pStyle w:val="11"/>
              <w:rPr>
                <w:rFonts w:ascii="宋体"/>
                <w:sz w:val="18"/>
              </w:rPr>
            </w:pPr>
          </w:p>
          <w:p>
            <w:pPr>
              <w:pStyle w:val="11"/>
              <w:spacing w:before="142" w:line="249" w:lineRule="auto"/>
              <w:ind w:left="107" w:right="96"/>
              <w:jc w:val="both"/>
              <w:rPr>
                <w:rFonts w:hint="eastAsia" w:ascii="仿宋_GB2312" w:eastAsia="仿宋_GB2312"/>
                <w:sz w:val="18"/>
              </w:rPr>
            </w:pPr>
            <w:r>
              <w:rPr>
                <w:rFonts w:hint="eastAsia" w:ascii="仿宋_GB2312" w:eastAsia="仿宋_GB2312"/>
                <w:spacing w:val="-26"/>
                <w:sz w:val="18"/>
              </w:rPr>
              <w:t>《 政 府 信 息 公 开 条</w:t>
            </w:r>
            <w:r>
              <w:rPr>
                <w:rFonts w:hint="eastAsia" w:ascii="仿宋_GB2312" w:eastAsia="仿宋_GB2312"/>
                <w:spacing w:val="-8"/>
                <w:sz w:val="18"/>
              </w:rPr>
              <w:t>例》、《文化馆服务标</w:t>
            </w:r>
            <w:r>
              <w:rPr>
                <w:rFonts w:hint="eastAsia" w:ascii="仿宋_GB2312" w:eastAsia="仿宋_GB2312"/>
                <w:sz w:val="18"/>
              </w:rPr>
              <w:t>准》</w:t>
            </w:r>
          </w:p>
        </w:tc>
        <w:tc>
          <w:tcPr>
            <w:tcW w:w="1814" w:type="dxa"/>
            <w:tcBorders>
              <w:bottom w:val="nil"/>
            </w:tcBorders>
          </w:tcPr>
          <w:p>
            <w:pPr>
              <w:pStyle w:val="11"/>
              <w:rPr>
                <w:rFonts w:ascii="宋体"/>
                <w:sz w:val="18"/>
              </w:rPr>
            </w:pPr>
          </w:p>
          <w:p>
            <w:pPr>
              <w:pStyle w:val="11"/>
              <w:spacing w:before="142"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restart"/>
          </w:tcPr>
          <w:p>
            <w:pPr>
              <w:pStyle w:val="11"/>
              <w:spacing w:line="212" w:lineRule="exact"/>
              <w:ind w:left="108"/>
              <w:rPr>
                <w:rFonts w:hint="eastAsia" w:ascii="仿宋_GB2312" w:eastAsia="仿宋_GB2312"/>
                <w:sz w:val="18"/>
                <w:lang w:eastAsia="zh-CN"/>
              </w:rPr>
            </w:pPr>
          </w:p>
          <w:p>
            <w:pPr>
              <w:pStyle w:val="11"/>
              <w:spacing w:line="212"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spacing w:before="12"/>
              <w:rPr>
                <w:rFonts w:ascii="宋体"/>
                <w:sz w:val="22"/>
              </w:rPr>
            </w:pPr>
          </w:p>
          <w:p>
            <w:pPr>
              <w:pStyle w:val="11"/>
              <w:numPr>
                <w:ilvl w:val="0"/>
                <w:numId w:val="88"/>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88"/>
              </w:numPr>
              <w:tabs>
                <w:tab w:val="left" w:pos="317"/>
              </w:tabs>
              <w:spacing w:before="2" w:after="0" w:line="310" w:lineRule="atLeast"/>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Borders>
              <w:bottom w:val="nil"/>
            </w:tcBorders>
          </w:tcPr>
          <w:p>
            <w:pPr>
              <w:pStyle w:val="11"/>
              <w:rPr>
                <w:rFonts w:ascii="宋体"/>
                <w:sz w:val="18"/>
              </w:rPr>
            </w:pPr>
          </w:p>
          <w:p>
            <w:pPr>
              <w:pStyle w:val="11"/>
              <w:rPr>
                <w:rFonts w:ascii="宋体"/>
                <w:sz w:val="18"/>
              </w:rPr>
            </w:pPr>
          </w:p>
          <w:p>
            <w:pPr>
              <w:pStyle w:val="11"/>
              <w:spacing w:before="152"/>
              <w:ind w:left="108"/>
              <w:rPr>
                <w:rFonts w:ascii="仿宋_GB2312" w:hAnsi="仿宋_GB2312"/>
                <w:sz w:val="18"/>
              </w:rPr>
            </w:pPr>
            <w:r>
              <w:rPr>
                <w:rFonts w:ascii="仿宋_GB2312" w:hAnsi="仿宋_GB2312"/>
                <w:sz w:val="18"/>
              </w:rPr>
              <w:t>√</w:t>
            </w:r>
          </w:p>
        </w:tc>
        <w:tc>
          <w:tcPr>
            <w:tcW w:w="709" w:type="dxa"/>
            <w:vMerge w:val="restart"/>
          </w:tcPr>
          <w:p>
            <w:pPr>
              <w:pStyle w:val="11"/>
              <w:rPr>
                <w:rFonts w:ascii="Times New Roman"/>
                <w:sz w:val="18"/>
              </w:rPr>
            </w:pPr>
          </w:p>
        </w:tc>
        <w:tc>
          <w:tcPr>
            <w:tcW w:w="551" w:type="dxa"/>
            <w:tcBorders>
              <w:bottom w:val="nil"/>
            </w:tcBorders>
          </w:tcPr>
          <w:p>
            <w:pPr>
              <w:pStyle w:val="11"/>
              <w:rPr>
                <w:rFonts w:ascii="宋体"/>
                <w:sz w:val="18"/>
              </w:rPr>
            </w:pPr>
          </w:p>
          <w:p>
            <w:pPr>
              <w:pStyle w:val="11"/>
              <w:rPr>
                <w:rFonts w:ascii="宋体"/>
                <w:sz w:val="18"/>
              </w:rPr>
            </w:pPr>
          </w:p>
          <w:p>
            <w:pPr>
              <w:pStyle w:val="11"/>
              <w:spacing w:before="152"/>
              <w:ind w:left="107"/>
              <w:rPr>
                <w:rFonts w:ascii="仿宋_GB2312" w:hAnsi="仿宋_GB2312"/>
                <w:sz w:val="18"/>
              </w:rPr>
            </w:pPr>
            <w:r>
              <w:rPr>
                <w:rFonts w:ascii="仿宋_GB2312" w:hAnsi="仿宋_GB2312"/>
                <w:sz w:val="18"/>
              </w:rPr>
              <w:t>√</w:t>
            </w: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 w:hRule="atLeast"/>
        </w:trPr>
        <w:tc>
          <w:tcPr>
            <w:tcW w:w="540" w:type="dxa"/>
            <w:tcBorders>
              <w:top w:val="nil"/>
            </w:tcBorders>
          </w:tcPr>
          <w:p>
            <w:pPr>
              <w:pStyle w:val="11"/>
              <w:rPr>
                <w:rFonts w:ascii="Times New Roman"/>
                <w:sz w:val="16"/>
              </w:rPr>
            </w:pPr>
          </w:p>
        </w:tc>
        <w:tc>
          <w:tcPr>
            <w:tcW w:w="734" w:type="dxa"/>
            <w:tcBorders>
              <w:top w:val="nil"/>
            </w:tcBorders>
          </w:tcPr>
          <w:p>
            <w:pPr>
              <w:pStyle w:val="11"/>
              <w:rPr>
                <w:rFonts w:ascii="Times New Roman"/>
                <w:sz w:val="16"/>
              </w:rPr>
            </w:pPr>
          </w:p>
        </w:tc>
        <w:tc>
          <w:tcPr>
            <w:tcW w:w="1620" w:type="dxa"/>
            <w:tcBorders>
              <w:top w:val="nil"/>
            </w:tcBorders>
          </w:tcPr>
          <w:p>
            <w:pPr>
              <w:pStyle w:val="11"/>
              <w:rPr>
                <w:rFonts w:ascii="Times New Roman"/>
                <w:sz w:val="16"/>
              </w:rPr>
            </w:pPr>
          </w:p>
        </w:tc>
        <w:tc>
          <w:tcPr>
            <w:tcW w:w="1786" w:type="dxa"/>
            <w:tcBorders>
              <w:top w:val="nil"/>
            </w:tcBorders>
          </w:tcPr>
          <w:p>
            <w:pPr>
              <w:pStyle w:val="11"/>
              <w:spacing w:line="206" w:lineRule="exact"/>
              <w:ind w:left="108"/>
              <w:rPr>
                <w:rFonts w:hint="eastAsia" w:ascii="仿宋_GB2312" w:eastAsia="仿宋_GB2312"/>
                <w:sz w:val="18"/>
              </w:rPr>
            </w:pPr>
            <w:r>
              <w:rPr>
                <w:rFonts w:hint="eastAsia" w:ascii="仿宋_GB2312" w:eastAsia="仿宋_GB2312"/>
                <w:sz w:val="18"/>
              </w:rPr>
              <w:t>息。</w:t>
            </w:r>
          </w:p>
        </w:tc>
        <w:tc>
          <w:tcPr>
            <w:tcW w:w="1980" w:type="dxa"/>
            <w:tcBorders>
              <w:top w:val="nil"/>
            </w:tcBorders>
          </w:tcPr>
          <w:p>
            <w:pPr>
              <w:pStyle w:val="11"/>
              <w:rPr>
                <w:rFonts w:ascii="Times New Roman"/>
                <w:sz w:val="16"/>
              </w:rPr>
            </w:pPr>
          </w:p>
        </w:tc>
        <w:tc>
          <w:tcPr>
            <w:tcW w:w="1814" w:type="dxa"/>
            <w:tcBorders>
              <w:top w:val="nil"/>
            </w:tcBorders>
          </w:tcPr>
          <w:p>
            <w:pPr>
              <w:pStyle w:val="11"/>
              <w:rPr>
                <w:rFonts w:ascii="Times New Roman"/>
                <w:sz w:val="16"/>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1008"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32" name="文本框 31"/>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1" o:spid="_x0000_s1026" o:spt="202" type="#_x0000_t202" style="position:absolute;left:0pt;margin-left:39.55pt;margin-top:92.55pt;height:58pt;width:18pt;mso-position-horizontal-relative:page;mso-position-vertical-relative:page;z-index:251691008;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4aBkg2QAAAAoBAAAPAAAAAAAAAAEAIAAAACIAAABkcnMvZG93bnJldi54&#10;bWxQSwECFAAUAAAACACHTuJASBvB/MABAAB/AwAADgAAAAAAAAABACAAAAAo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34"/>
        <w:gridCol w:w="1620"/>
        <w:gridCol w:w="1786"/>
        <w:gridCol w:w="1980"/>
        <w:gridCol w:w="1814"/>
        <w:gridCol w:w="1426"/>
        <w:gridCol w:w="144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3" w:hRule="atLeast"/>
        </w:trPr>
        <w:tc>
          <w:tcPr>
            <w:tcW w:w="540" w:type="dxa"/>
            <w:tcBorders>
              <w:bottom w:val="nil"/>
            </w:tcBorders>
          </w:tcPr>
          <w:p>
            <w:pPr>
              <w:pStyle w:val="11"/>
              <w:rPr>
                <w:rFonts w:ascii="Times New Roman"/>
                <w:sz w:val="16"/>
              </w:rPr>
            </w:pPr>
          </w:p>
        </w:tc>
        <w:tc>
          <w:tcPr>
            <w:tcW w:w="734" w:type="dxa"/>
            <w:tcBorders>
              <w:bottom w:val="nil"/>
            </w:tcBorders>
          </w:tcPr>
          <w:p>
            <w:pPr>
              <w:pStyle w:val="11"/>
              <w:rPr>
                <w:rFonts w:ascii="Times New Roman"/>
                <w:sz w:val="16"/>
              </w:rPr>
            </w:pPr>
          </w:p>
        </w:tc>
        <w:tc>
          <w:tcPr>
            <w:tcW w:w="1620" w:type="dxa"/>
            <w:tcBorders>
              <w:bottom w:val="nil"/>
            </w:tcBorders>
          </w:tcPr>
          <w:p>
            <w:pPr>
              <w:pStyle w:val="11"/>
              <w:rPr>
                <w:rFonts w:ascii="Times New Roman"/>
                <w:sz w:val="16"/>
              </w:rPr>
            </w:pPr>
          </w:p>
        </w:tc>
        <w:tc>
          <w:tcPr>
            <w:tcW w:w="1786" w:type="dxa"/>
            <w:tcBorders>
              <w:bottom w:val="nil"/>
            </w:tcBorders>
          </w:tcPr>
          <w:p>
            <w:pPr>
              <w:pStyle w:val="11"/>
              <w:spacing w:before="13" w:line="210" w:lineRule="exact"/>
              <w:ind w:left="108"/>
              <w:rPr>
                <w:rFonts w:hint="eastAsia" w:ascii="仿宋_GB2312" w:eastAsia="仿宋_GB2312"/>
                <w:sz w:val="18"/>
              </w:rPr>
            </w:pPr>
            <w:r>
              <w:rPr>
                <w:rFonts w:hint="eastAsia" w:ascii="仿宋_GB2312" w:eastAsia="仿宋_GB2312"/>
                <w:sz w:val="18"/>
              </w:rPr>
              <w:t>1.活动时间；</w:t>
            </w:r>
          </w:p>
        </w:tc>
        <w:tc>
          <w:tcPr>
            <w:tcW w:w="1980" w:type="dxa"/>
            <w:tcBorders>
              <w:bottom w:val="nil"/>
            </w:tcBorders>
          </w:tcPr>
          <w:p>
            <w:pPr>
              <w:pStyle w:val="11"/>
              <w:rPr>
                <w:rFonts w:ascii="Times New Roman"/>
                <w:sz w:val="16"/>
              </w:rPr>
            </w:pPr>
          </w:p>
        </w:tc>
        <w:tc>
          <w:tcPr>
            <w:tcW w:w="1814" w:type="dxa"/>
            <w:tcBorders>
              <w:bottom w:val="nil"/>
            </w:tcBorders>
          </w:tcPr>
          <w:p>
            <w:pPr>
              <w:pStyle w:val="11"/>
              <w:rPr>
                <w:rFonts w:ascii="Times New Roman"/>
                <w:sz w:val="16"/>
              </w:rPr>
            </w:pPr>
          </w:p>
        </w:tc>
        <w:tc>
          <w:tcPr>
            <w:tcW w:w="1426" w:type="dxa"/>
            <w:vMerge w:val="restart"/>
          </w:tcPr>
          <w:p>
            <w:pPr>
              <w:pStyle w:val="11"/>
              <w:spacing w:before="4"/>
              <w:rPr>
                <w:rFonts w:ascii="Times New Roman"/>
                <w:sz w:val="21"/>
              </w:rPr>
            </w:pPr>
          </w:p>
          <w:p>
            <w:pPr>
              <w:pStyle w:val="11"/>
              <w:spacing w:line="212"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rPr>
                <w:rFonts w:ascii="Times New Roman"/>
                <w:sz w:val="16"/>
              </w:rPr>
            </w:pPr>
          </w:p>
        </w:tc>
        <w:tc>
          <w:tcPr>
            <w:tcW w:w="720" w:type="dxa"/>
            <w:tcBorders>
              <w:bottom w:val="nil"/>
            </w:tcBorders>
          </w:tcPr>
          <w:p>
            <w:pPr>
              <w:pStyle w:val="11"/>
              <w:rPr>
                <w:rFonts w:ascii="Times New Roman"/>
                <w:sz w:val="16"/>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6"/>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540" w:type="dxa"/>
            <w:tcBorders>
              <w:top w:val="nil"/>
              <w:bottom w:val="nil"/>
            </w:tcBorders>
          </w:tcPr>
          <w:p>
            <w:pPr>
              <w:pStyle w:val="11"/>
              <w:rPr>
                <w:rFonts w:ascii="Times New Roman"/>
                <w:sz w:val="18"/>
              </w:rPr>
            </w:pPr>
          </w:p>
          <w:p>
            <w:pPr>
              <w:pStyle w:val="11"/>
              <w:spacing w:before="152"/>
              <w:ind w:left="107"/>
              <w:rPr>
                <w:rFonts w:ascii="仿宋_GB2312"/>
                <w:sz w:val="18"/>
              </w:rPr>
            </w:pPr>
            <w:r>
              <w:rPr>
                <w:rFonts w:ascii="仿宋_GB2312"/>
                <w:sz w:val="18"/>
              </w:rPr>
              <w:t>4</w:t>
            </w: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spacing w:before="119" w:line="249" w:lineRule="auto"/>
              <w:ind w:left="108" w:right="95"/>
              <w:jc w:val="both"/>
              <w:rPr>
                <w:rFonts w:hint="eastAsia" w:ascii="仿宋_GB2312" w:eastAsia="仿宋_GB2312"/>
                <w:sz w:val="18"/>
              </w:rPr>
            </w:pPr>
            <w:r>
              <w:rPr>
                <w:rFonts w:hint="eastAsia" w:ascii="仿宋_GB2312" w:eastAsia="仿宋_GB2312"/>
                <w:spacing w:val="18"/>
                <w:sz w:val="18"/>
              </w:rPr>
              <w:t>下基层辅导、演</w:t>
            </w:r>
            <w:r>
              <w:rPr>
                <w:rFonts w:hint="eastAsia" w:ascii="仿宋_GB2312" w:eastAsia="仿宋_GB2312"/>
                <w:spacing w:val="-8"/>
                <w:sz w:val="18"/>
              </w:rPr>
              <w:t>出、展览和指导基</w:t>
            </w:r>
            <w:r>
              <w:rPr>
                <w:rFonts w:hint="eastAsia" w:ascii="仿宋_GB2312" w:eastAsia="仿宋_GB2312"/>
                <w:sz w:val="18"/>
              </w:rPr>
              <w:t>层群众文化活动</w:t>
            </w:r>
          </w:p>
        </w:tc>
        <w:tc>
          <w:tcPr>
            <w:tcW w:w="1786" w:type="dxa"/>
            <w:tcBorders>
              <w:top w:val="nil"/>
              <w:bottom w:val="nil"/>
            </w:tcBorders>
          </w:tcPr>
          <w:p>
            <w:pPr>
              <w:pStyle w:val="11"/>
              <w:numPr>
                <w:ilvl w:val="0"/>
                <w:numId w:val="89"/>
              </w:numPr>
              <w:tabs>
                <w:tab w:val="left" w:pos="291"/>
              </w:tabs>
              <w:spacing w:before="0" w:after="0" w:line="230" w:lineRule="exact"/>
              <w:ind w:left="290" w:right="0" w:hanging="183"/>
              <w:jc w:val="left"/>
              <w:rPr>
                <w:rFonts w:hint="eastAsia" w:ascii="仿宋_GB2312" w:eastAsia="仿宋_GB2312"/>
                <w:sz w:val="18"/>
              </w:rPr>
            </w:pPr>
            <w:r>
              <w:rPr>
                <w:rFonts w:hint="eastAsia" w:ascii="仿宋_GB2312" w:eastAsia="仿宋_GB2312"/>
                <w:sz w:val="18"/>
              </w:rPr>
              <w:t>活动单位；</w:t>
            </w:r>
          </w:p>
          <w:p>
            <w:pPr>
              <w:pStyle w:val="11"/>
              <w:numPr>
                <w:ilvl w:val="0"/>
                <w:numId w:val="89"/>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活动地址；</w:t>
            </w:r>
          </w:p>
          <w:p>
            <w:pPr>
              <w:pStyle w:val="11"/>
              <w:numPr>
                <w:ilvl w:val="0"/>
                <w:numId w:val="89"/>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联系电话；</w:t>
            </w:r>
          </w:p>
          <w:p>
            <w:pPr>
              <w:pStyle w:val="11"/>
              <w:numPr>
                <w:ilvl w:val="0"/>
                <w:numId w:val="89"/>
              </w:numPr>
              <w:tabs>
                <w:tab w:val="left" w:pos="306"/>
              </w:tabs>
              <w:spacing w:before="10" w:after="0" w:line="210" w:lineRule="exact"/>
              <w:ind w:left="305" w:right="0" w:hanging="198"/>
              <w:jc w:val="left"/>
              <w:rPr>
                <w:rFonts w:hint="eastAsia" w:ascii="仿宋_GB2312" w:eastAsia="仿宋_GB2312"/>
                <w:sz w:val="18"/>
              </w:rPr>
            </w:pPr>
            <w:r>
              <w:rPr>
                <w:rFonts w:hint="eastAsia" w:ascii="仿宋_GB2312" w:eastAsia="仿宋_GB2312"/>
                <w:spacing w:val="13"/>
                <w:sz w:val="18"/>
              </w:rPr>
              <w:t>临时停止活动信</w:t>
            </w:r>
          </w:p>
        </w:tc>
        <w:tc>
          <w:tcPr>
            <w:tcW w:w="1980" w:type="dxa"/>
            <w:tcBorders>
              <w:top w:val="nil"/>
              <w:bottom w:val="nil"/>
            </w:tcBorders>
          </w:tcPr>
          <w:p>
            <w:pPr>
              <w:pStyle w:val="11"/>
              <w:spacing w:before="119" w:line="249" w:lineRule="auto"/>
              <w:ind w:left="107" w:right="96"/>
              <w:jc w:val="both"/>
              <w:rPr>
                <w:rFonts w:hint="eastAsia" w:ascii="仿宋_GB2312" w:eastAsia="仿宋_GB2312"/>
                <w:sz w:val="18"/>
              </w:rPr>
            </w:pPr>
            <w:r>
              <w:rPr>
                <w:rFonts w:hint="eastAsia" w:ascii="仿宋_GB2312" w:eastAsia="仿宋_GB2312"/>
                <w:spacing w:val="-26"/>
                <w:sz w:val="18"/>
              </w:rPr>
              <w:t>《 政 府 信 息 公 开 条</w:t>
            </w:r>
            <w:r>
              <w:rPr>
                <w:rFonts w:hint="eastAsia" w:ascii="仿宋_GB2312" w:eastAsia="仿宋_GB2312"/>
                <w:spacing w:val="-8"/>
                <w:sz w:val="18"/>
              </w:rPr>
              <w:t>例》、《文化馆服务标</w:t>
            </w:r>
            <w:r>
              <w:rPr>
                <w:rFonts w:hint="eastAsia" w:ascii="仿宋_GB2312" w:eastAsia="仿宋_GB2312"/>
                <w:sz w:val="18"/>
              </w:rPr>
              <w:t>准》</w:t>
            </w:r>
          </w:p>
        </w:tc>
        <w:tc>
          <w:tcPr>
            <w:tcW w:w="1814" w:type="dxa"/>
            <w:tcBorders>
              <w:top w:val="nil"/>
              <w:bottom w:val="nil"/>
            </w:tcBorders>
          </w:tcPr>
          <w:p>
            <w:pPr>
              <w:pStyle w:val="11"/>
              <w:spacing w:before="119"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0"/>
              </w:numPr>
              <w:tabs>
                <w:tab w:val="left" w:pos="289"/>
              </w:tabs>
              <w:spacing w:before="4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90"/>
              </w:numPr>
              <w:tabs>
                <w:tab w:val="left" w:pos="317"/>
              </w:tabs>
              <w:spacing w:before="2" w:after="0" w:line="310" w:lineRule="atLeast"/>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Borders>
              <w:top w:val="nil"/>
              <w:bottom w:val="nil"/>
            </w:tcBorders>
          </w:tcPr>
          <w:p>
            <w:pPr>
              <w:pStyle w:val="11"/>
              <w:rPr>
                <w:rFonts w:ascii="Times New Roman"/>
                <w:sz w:val="18"/>
              </w:rPr>
            </w:pPr>
          </w:p>
          <w:p>
            <w:pPr>
              <w:pStyle w:val="11"/>
              <w:spacing w:before="152"/>
              <w:ind w:left="108"/>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p>
            <w:pPr>
              <w:pStyle w:val="11"/>
              <w:spacing w:before="152"/>
              <w:ind w:left="107"/>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 w:hRule="atLeast"/>
        </w:trPr>
        <w:tc>
          <w:tcPr>
            <w:tcW w:w="540" w:type="dxa"/>
            <w:tcBorders>
              <w:top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top w:val="nil"/>
            </w:tcBorders>
          </w:tcPr>
          <w:p>
            <w:pPr>
              <w:pStyle w:val="11"/>
              <w:rPr>
                <w:rFonts w:ascii="Times New Roman"/>
                <w:sz w:val="16"/>
              </w:rPr>
            </w:pPr>
          </w:p>
        </w:tc>
        <w:tc>
          <w:tcPr>
            <w:tcW w:w="1786" w:type="dxa"/>
            <w:tcBorders>
              <w:top w:val="nil"/>
            </w:tcBorders>
          </w:tcPr>
          <w:p>
            <w:pPr>
              <w:pStyle w:val="11"/>
              <w:spacing w:line="206" w:lineRule="exact"/>
              <w:ind w:left="108"/>
              <w:rPr>
                <w:rFonts w:hint="eastAsia" w:ascii="仿宋_GB2312" w:eastAsia="仿宋_GB2312"/>
                <w:sz w:val="18"/>
              </w:rPr>
            </w:pPr>
            <w:r>
              <w:rPr>
                <w:rFonts w:hint="eastAsia" w:ascii="仿宋_GB2312" w:eastAsia="仿宋_GB2312"/>
                <w:sz w:val="18"/>
              </w:rPr>
              <w:t>息。</w:t>
            </w:r>
          </w:p>
        </w:tc>
        <w:tc>
          <w:tcPr>
            <w:tcW w:w="1980" w:type="dxa"/>
            <w:tcBorders>
              <w:top w:val="nil"/>
            </w:tcBorders>
          </w:tcPr>
          <w:p>
            <w:pPr>
              <w:pStyle w:val="11"/>
              <w:rPr>
                <w:rFonts w:ascii="Times New Roman"/>
                <w:sz w:val="16"/>
              </w:rPr>
            </w:pPr>
          </w:p>
        </w:tc>
        <w:tc>
          <w:tcPr>
            <w:tcW w:w="1814" w:type="dxa"/>
            <w:tcBorders>
              <w:top w:val="nil"/>
            </w:tcBorders>
          </w:tcPr>
          <w:p>
            <w:pPr>
              <w:pStyle w:val="11"/>
              <w:rPr>
                <w:rFonts w:ascii="Times New Roman"/>
                <w:sz w:val="16"/>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3" w:hRule="atLeast"/>
        </w:trPr>
        <w:tc>
          <w:tcPr>
            <w:tcW w:w="540" w:type="dxa"/>
            <w:tcBorders>
              <w:bottom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bottom w:val="nil"/>
            </w:tcBorders>
          </w:tcPr>
          <w:p>
            <w:pPr>
              <w:pStyle w:val="11"/>
              <w:rPr>
                <w:rFonts w:ascii="Times New Roman"/>
                <w:sz w:val="16"/>
              </w:rPr>
            </w:pPr>
          </w:p>
        </w:tc>
        <w:tc>
          <w:tcPr>
            <w:tcW w:w="1786" w:type="dxa"/>
            <w:tcBorders>
              <w:bottom w:val="nil"/>
            </w:tcBorders>
          </w:tcPr>
          <w:p>
            <w:pPr>
              <w:pStyle w:val="11"/>
              <w:spacing w:before="13" w:line="210" w:lineRule="exact"/>
              <w:ind w:left="108"/>
              <w:rPr>
                <w:rFonts w:hint="eastAsia" w:ascii="仿宋_GB2312" w:eastAsia="仿宋_GB2312"/>
                <w:sz w:val="18"/>
              </w:rPr>
            </w:pPr>
            <w:r>
              <w:rPr>
                <w:rFonts w:hint="eastAsia" w:ascii="仿宋_GB2312" w:eastAsia="仿宋_GB2312"/>
                <w:sz w:val="18"/>
              </w:rPr>
              <w:t>1.活动时间；</w:t>
            </w:r>
          </w:p>
        </w:tc>
        <w:tc>
          <w:tcPr>
            <w:tcW w:w="1980" w:type="dxa"/>
            <w:vMerge w:val="restart"/>
          </w:tcPr>
          <w:p>
            <w:pPr>
              <w:pStyle w:val="11"/>
              <w:rPr>
                <w:rFonts w:ascii="Times New Roman"/>
                <w:sz w:val="18"/>
              </w:rPr>
            </w:pPr>
          </w:p>
          <w:p>
            <w:pPr>
              <w:pStyle w:val="11"/>
              <w:spacing w:before="5"/>
              <w:rPr>
                <w:rFonts w:ascii="Times New Roman"/>
                <w:sz w:val="14"/>
              </w:rPr>
            </w:pPr>
          </w:p>
          <w:p>
            <w:pPr>
              <w:pStyle w:val="11"/>
              <w:spacing w:line="249" w:lineRule="auto"/>
              <w:ind w:left="107" w:right="97"/>
              <w:jc w:val="both"/>
              <w:rPr>
                <w:rFonts w:hint="eastAsia" w:ascii="仿宋_GB2312" w:eastAsia="仿宋_GB2312"/>
                <w:sz w:val="18"/>
              </w:rPr>
            </w:pPr>
            <w:r>
              <w:rPr>
                <w:rFonts w:hint="eastAsia" w:ascii="仿宋_GB2312" w:eastAsia="仿宋_GB2312"/>
                <w:spacing w:val="-26"/>
                <w:sz w:val="18"/>
              </w:rPr>
              <w:t>《 政 府 信 息 公 开 条</w:t>
            </w:r>
            <w:r>
              <w:rPr>
                <w:rFonts w:hint="eastAsia" w:ascii="仿宋_GB2312" w:eastAsia="仿宋_GB2312"/>
                <w:spacing w:val="-23"/>
                <w:sz w:val="18"/>
              </w:rPr>
              <w:t>例》、《乡镇综合文化站</w:t>
            </w:r>
            <w:r>
              <w:rPr>
                <w:rFonts w:hint="eastAsia" w:ascii="仿宋_GB2312" w:eastAsia="仿宋_GB2312"/>
                <w:sz w:val="18"/>
              </w:rPr>
              <w:t>管理办法》</w:t>
            </w:r>
          </w:p>
        </w:tc>
        <w:tc>
          <w:tcPr>
            <w:tcW w:w="1814" w:type="dxa"/>
            <w:vMerge w:val="restart"/>
          </w:tcPr>
          <w:p>
            <w:pPr>
              <w:pStyle w:val="11"/>
              <w:rPr>
                <w:rFonts w:ascii="Times New Roman"/>
                <w:sz w:val="18"/>
              </w:rPr>
            </w:pPr>
          </w:p>
          <w:p>
            <w:pPr>
              <w:pStyle w:val="11"/>
              <w:spacing w:before="5"/>
              <w:rPr>
                <w:rFonts w:ascii="Times New Roman"/>
                <w:sz w:val="14"/>
              </w:rPr>
            </w:pPr>
          </w:p>
          <w:p>
            <w:pPr>
              <w:pStyle w:val="11"/>
              <w:spacing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restart"/>
          </w:tcPr>
          <w:p>
            <w:pPr>
              <w:pStyle w:val="11"/>
              <w:spacing w:before="4"/>
              <w:rPr>
                <w:rFonts w:ascii="Times New Roman"/>
                <w:sz w:val="21"/>
              </w:rPr>
            </w:pPr>
          </w:p>
          <w:p>
            <w:pPr>
              <w:pStyle w:val="11"/>
              <w:spacing w:line="212"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rPr>
                <w:rFonts w:ascii="Times New Roman"/>
                <w:sz w:val="16"/>
              </w:rPr>
            </w:pPr>
          </w:p>
        </w:tc>
        <w:tc>
          <w:tcPr>
            <w:tcW w:w="720" w:type="dxa"/>
            <w:tcBorders>
              <w:bottom w:val="nil"/>
            </w:tcBorders>
          </w:tcPr>
          <w:p>
            <w:pPr>
              <w:pStyle w:val="11"/>
              <w:rPr>
                <w:rFonts w:ascii="Times New Roman"/>
                <w:sz w:val="16"/>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6"/>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540" w:type="dxa"/>
            <w:tcBorders>
              <w:top w:val="nil"/>
              <w:bottom w:val="nil"/>
            </w:tcBorders>
          </w:tcPr>
          <w:p>
            <w:pPr>
              <w:pStyle w:val="11"/>
              <w:rPr>
                <w:rFonts w:ascii="Times New Roman"/>
                <w:sz w:val="18"/>
              </w:rPr>
            </w:pP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rPr>
                <w:rFonts w:ascii="Times New Roman"/>
                <w:sz w:val="18"/>
              </w:rPr>
            </w:pPr>
          </w:p>
        </w:tc>
        <w:tc>
          <w:tcPr>
            <w:tcW w:w="1786" w:type="dxa"/>
            <w:tcBorders>
              <w:top w:val="nil"/>
              <w:bottom w:val="nil"/>
            </w:tcBorders>
          </w:tcPr>
          <w:p>
            <w:pPr>
              <w:pStyle w:val="11"/>
              <w:spacing w:line="230" w:lineRule="exact"/>
              <w:ind w:left="108"/>
              <w:rPr>
                <w:rFonts w:hint="eastAsia" w:ascii="仿宋_GB2312" w:eastAsia="仿宋_GB2312"/>
                <w:sz w:val="18"/>
              </w:rPr>
            </w:pPr>
            <w:r>
              <w:rPr>
                <w:rFonts w:hint="eastAsia" w:ascii="仿宋_GB2312" w:eastAsia="仿宋_GB2312"/>
                <w:sz w:val="18"/>
              </w:rPr>
              <w:t>2.活动单位；</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1"/>
              </w:numPr>
              <w:tabs>
                <w:tab w:val="left" w:pos="289"/>
              </w:tabs>
              <w:spacing w:before="40" w:after="0" w:line="190" w:lineRule="exact"/>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tc>
        <w:tc>
          <w:tcPr>
            <w:tcW w:w="72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540" w:type="dxa"/>
            <w:tcBorders>
              <w:top w:val="nil"/>
              <w:bottom w:val="nil"/>
            </w:tcBorders>
          </w:tcPr>
          <w:p>
            <w:pPr>
              <w:pStyle w:val="11"/>
              <w:spacing w:before="99"/>
              <w:ind w:left="107"/>
              <w:rPr>
                <w:rFonts w:ascii="仿宋_GB2312"/>
                <w:sz w:val="18"/>
              </w:rPr>
            </w:pPr>
            <w:r>
              <w:rPr>
                <w:rFonts w:ascii="仿宋_GB2312"/>
                <w:sz w:val="18"/>
              </w:rPr>
              <w:t>5</w:t>
            </w: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spacing w:line="210" w:lineRule="exact"/>
              <w:ind w:left="108"/>
              <w:rPr>
                <w:rFonts w:hint="eastAsia" w:ascii="仿宋_GB2312" w:eastAsia="仿宋_GB2312"/>
                <w:sz w:val="18"/>
              </w:rPr>
            </w:pPr>
            <w:r>
              <w:rPr>
                <w:rFonts w:hint="eastAsia" w:ascii="仿宋_GB2312" w:eastAsia="仿宋_GB2312"/>
                <w:sz w:val="18"/>
              </w:rPr>
              <w:t>举办各类展览、讲</w:t>
            </w:r>
          </w:p>
          <w:p>
            <w:pPr>
              <w:pStyle w:val="11"/>
              <w:spacing w:before="9" w:line="183" w:lineRule="exact"/>
              <w:ind w:left="108"/>
              <w:rPr>
                <w:rFonts w:hint="eastAsia" w:ascii="仿宋_GB2312" w:eastAsia="仿宋_GB2312"/>
                <w:sz w:val="18"/>
              </w:rPr>
            </w:pPr>
            <w:r>
              <w:rPr>
                <w:rFonts w:hint="eastAsia" w:ascii="仿宋_GB2312" w:eastAsia="仿宋_GB2312"/>
                <w:sz w:val="18"/>
              </w:rPr>
              <w:t>座信息</w:t>
            </w:r>
          </w:p>
        </w:tc>
        <w:tc>
          <w:tcPr>
            <w:tcW w:w="1786" w:type="dxa"/>
            <w:tcBorders>
              <w:top w:val="nil"/>
              <w:bottom w:val="nil"/>
            </w:tcBorders>
          </w:tcPr>
          <w:p>
            <w:pPr>
              <w:pStyle w:val="11"/>
              <w:numPr>
                <w:ilvl w:val="0"/>
                <w:numId w:val="92"/>
              </w:numPr>
              <w:tabs>
                <w:tab w:val="left" w:pos="291"/>
              </w:tabs>
              <w:spacing w:before="0" w:after="0" w:line="210" w:lineRule="exact"/>
              <w:ind w:left="290" w:right="0" w:hanging="183"/>
              <w:jc w:val="left"/>
              <w:rPr>
                <w:rFonts w:hint="eastAsia" w:ascii="仿宋_GB2312" w:eastAsia="仿宋_GB2312"/>
                <w:sz w:val="18"/>
              </w:rPr>
            </w:pPr>
            <w:r>
              <w:rPr>
                <w:rFonts w:hint="eastAsia" w:ascii="仿宋_GB2312" w:eastAsia="仿宋_GB2312"/>
                <w:sz w:val="18"/>
              </w:rPr>
              <w:t>活动地址；</w:t>
            </w:r>
          </w:p>
          <w:p>
            <w:pPr>
              <w:pStyle w:val="11"/>
              <w:numPr>
                <w:ilvl w:val="0"/>
                <w:numId w:val="92"/>
              </w:numPr>
              <w:tabs>
                <w:tab w:val="left" w:pos="291"/>
              </w:tabs>
              <w:spacing w:before="9" w:after="0" w:line="183" w:lineRule="exact"/>
              <w:ind w:left="290" w:right="0" w:hanging="183"/>
              <w:jc w:val="left"/>
              <w:rPr>
                <w:rFonts w:hint="eastAsia" w:ascii="仿宋_GB2312" w:eastAsia="仿宋_GB2312"/>
                <w:sz w:val="18"/>
              </w:rPr>
            </w:pPr>
            <w:r>
              <w:rPr>
                <w:rFonts w:hint="eastAsia" w:ascii="仿宋_GB2312" w:eastAsia="仿宋_GB2312"/>
                <w:sz w:val="18"/>
              </w:rPr>
              <w:t>联系电话；</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3"/>
              </w:numPr>
              <w:tabs>
                <w:tab w:val="left" w:pos="317"/>
              </w:tabs>
              <w:spacing w:before="92" w:after="0" w:line="240" w:lineRule="auto"/>
              <w:ind w:left="316" w:right="0" w:hanging="210"/>
              <w:jc w:val="left"/>
              <w:rPr>
                <w:rFonts w:hint="eastAsia" w:ascii="仿宋_GB2312" w:hAnsi="仿宋_GB2312" w:eastAsia="仿宋_GB2312"/>
                <w:sz w:val="18"/>
              </w:rPr>
            </w:pPr>
            <w:r>
              <w:rPr>
                <w:rFonts w:hint="eastAsia" w:ascii="仿宋_GB2312" w:hAnsi="仿宋_GB2312" w:eastAsia="仿宋_GB2312"/>
                <w:spacing w:val="22"/>
                <w:sz w:val="18"/>
              </w:rPr>
              <w:t>政务服务中</w:t>
            </w:r>
          </w:p>
        </w:tc>
        <w:tc>
          <w:tcPr>
            <w:tcW w:w="720" w:type="dxa"/>
            <w:tcBorders>
              <w:top w:val="nil"/>
              <w:bottom w:val="nil"/>
            </w:tcBorders>
          </w:tcPr>
          <w:p>
            <w:pPr>
              <w:pStyle w:val="11"/>
              <w:spacing w:before="99"/>
              <w:ind w:left="108"/>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spacing w:before="99"/>
              <w:ind w:left="107"/>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7" w:hRule="atLeast"/>
        </w:trPr>
        <w:tc>
          <w:tcPr>
            <w:tcW w:w="540" w:type="dxa"/>
            <w:tcBorders>
              <w:top w:val="nil"/>
              <w:bottom w:val="nil"/>
            </w:tcBorders>
          </w:tcPr>
          <w:p>
            <w:pPr>
              <w:pStyle w:val="11"/>
              <w:rPr>
                <w:rFonts w:ascii="Times New Roman"/>
                <w:sz w:val="18"/>
              </w:rPr>
            </w:pP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rPr>
                <w:rFonts w:ascii="Times New Roman"/>
                <w:sz w:val="18"/>
              </w:rPr>
            </w:pPr>
          </w:p>
        </w:tc>
        <w:tc>
          <w:tcPr>
            <w:tcW w:w="1786" w:type="dxa"/>
            <w:tcBorders>
              <w:top w:val="nil"/>
              <w:bottom w:val="nil"/>
            </w:tcBorders>
          </w:tcPr>
          <w:p>
            <w:pPr>
              <w:pStyle w:val="11"/>
              <w:spacing w:before="27" w:line="210" w:lineRule="exact"/>
              <w:ind w:left="108"/>
              <w:rPr>
                <w:rFonts w:hint="eastAsia" w:ascii="仿宋_GB2312" w:eastAsia="仿宋_GB2312"/>
                <w:sz w:val="18"/>
              </w:rPr>
            </w:pPr>
            <w:r>
              <w:rPr>
                <w:rFonts w:hint="eastAsia" w:ascii="仿宋_GB2312" w:eastAsia="仿宋_GB2312"/>
                <w:sz w:val="18"/>
              </w:rPr>
              <w:t>5. 临时停止活动信</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spacing w:line="203" w:lineRule="exact"/>
              <w:ind w:left="107"/>
              <w:rPr>
                <w:rFonts w:hint="eastAsia" w:ascii="仿宋_GB2312" w:eastAsia="仿宋_GB2312"/>
                <w:sz w:val="18"/>
              </w:rPr>
            </w:pPr>
            <w:r>
              <w:rPr>
                <w:rFonts w:hint="eastAsia" w:ascii="仿宋_GB2312" w:eastAsia="仿宋_GB2312"/>
                <w:sz w:val="18"/>
              </w:rPr>
              <w:t>心</w:t>
            </w:r>
          </w:p>
        </w:tc>
        <w:tc>
          <w:tcPr>
            <w:tcW w:w="72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 w:hRule="atLeast"/>
        </w:trPr>
        <w:tc>
          <w:tcPr>
            <w:tcW w:w="540" w:type="dxa"/>
            <w:tcBorders>
              <w:top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top w:val="nil"/>
            </w:tcBorders>
          </w:tcPr>
          <w:p>
            <w:pPr>
              <w:pStyle w:val="11"/>
              <w:rPr>
                <w:rFonts w:ascii="Times New Roman"/>
                <w:sz w:val="16"/>
              </w:rPr>
            </w:pPr>
          </w:p>
        </w:tc>
        <w:tc>
          <w:tcPr>
            <w:tcW w:w="1786" w:type="dxa"/>
            <w:tcBorders>
              <w:top w:val="nil"/>
            </w:tcBorders>
          </w:tcPr>
          <w:p>
            <w:pPr>
              <w:pStyle w:val="11"/>
              <w:spacing w:line="207" w:lineRule="exact"/>
              <w:ind w:left="108"/>
              <w:rPr>
                <w:rFonts w:hint="eastAsia" w:ascii="仿宋_GB2312" w:eastAsia="仿宋_GB2312"/>
                <w:sz w:val="18"/>
              </w:rPr>
            </w:pPr>
            <w:r>
              <w:rPr>
                <w:rFonts w:hint="eastAsia" w:ascii="仿宋_GB2312" w:eastAsia="仿宋_GB2312"/>
                <w:sz w:val="18"/>
              </w:rPr>
              <w:t>息。</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2" w:hRule="atLeast"/>
        </w:trPr>
        <w:tc>
          <w:tcPr>
            <w:tcW w:w="540" w:type="dxa"/>
            <w:tcBorders>
              <w:bottom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bottom w:val="nil"/>
            </w:tcBorders>
          </w:tcPr>
          <w:p>
            <w:pPr>
              <w:pStyle w:val="11"/>
              <w:rPr>
                <w:rFonts w:ascii="Times New Roman"/>
                <w:sz w:val="16"/>
              </w:rPr>
            </w:pPr>
          </w:p>
        </w:tc>
        <w:tc>
          <w:tcPr>
            <w:tcW w:w="1786" w:type="dxa"/>
            <w:tcBorders>
              <w:bottom w:val="nil"/>
            </w:tcBorders>
          </w:tcPr>
          <w:p>
            <w:pPr>
              <w:pStyle w:val="11"/>
              <w:spacing w:before="12" w:line="210" w:lineRule="exact"/>
              <w:ind w:left="108"/>
              <w:rPr>
                <w:rFonts w:hint="eastAsia" w:ascii="仿宋_GB2312" w:eastAsia="仿宋_GB2312"/>
                <w:sz w:val="18"/>
              </w:rPr>
            </w:pPr>
            <w:r>
              <w:rPr>
                <w:rFonts w:hint="eastAsia" w:ascii="仿宋_GB2312" w:eastAsia="仿宋_GB2312"/>
                <w:sz w:val="18"/>
              </w:rPr>
              <w:t>1.培训时间；</w:t>
            </w:r>
          </w:p>
        </w:tc>
        <w:tc>
          <w:tcPr>
            <w:tcW w:w="1980" w:type="dxa"/>
            <w:tcBorders>
              <w:bottom w:val="nil"/>
            </w:tcBorders>
          </w:tcPr>
          <w:p>
            <w:pPr>
              <w:pStyle w:val="11"/>
              <w:rPr>
                <w:rFonts w:ascii="Times New Roman"/>
                <w:sz w:val="16"/>
              </w:rPr>
            </w:pPr>
          </w:p>
        </w:tc>
        <w:tc>
          <w:tcPr>
            <w:tcW w:w="1814" w:type="dxa"/>
            <w:tcBorders>
              <w:bottom w:val="nil"/>
            </w:tcBorders>
          </w:tcPr>
          <w:p>
            <w:pPr>
              <w:pStyle w:val="11"/>
              <w:rPr>
                <w:rFonts w:ascii="Times New Roman"/>
                <w:sz w:val="16"/>
              </w:rPr>
            </w:pPr>
          </w:p>
        </w:tc>
        <w:tc>
          <w:tcPr>
            <w:tcW w:w="1426" w:type="dxa"/>
            <w:vMerge w:val="restart"/>
          </w:tcPr>
          <w:p>
            <w:pPr>
              <w:pStyle w:val="11"/>
              <w:spacing w:before="3"/>
              <w:rPr>
                <w:rFonts w:ascii="Times New Roman"/>
                <w:sz w:val="21"/>
              </w:rPr>
            </w:pPr>
          </w:p>
          <w:p>
            <w:pPr>
              <w:pStyle w:val="11"/>
              <w:spacing w:line="212"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rPr>
                <w:rFonts w:ascii="Times New Roman"/>
                <w:sz w:val="16"/>
              </w:rPr>
            </w:pPr>
          </w:p>
        </w:tc>
        <w:tc>
          <w:tcPr>
            <w:tcW w:w="720" w:type="dxa"/>
            <w:tcBorders>
              <w:bottom w:val="nil"/>
            </w:tcBorders>
          </w:tcPr>
          <w:p>
            <w:pPr>
              <w:pStyle w:val="11"/>
              <w:rPr>
                <w:rFonts w:ascii="Times New Roman"/>
                <w:sz w:val="16"/>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6"/>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540" w:type="dxa"/>
            <w:tcBorders>
              <w:top w:val="nil"/>
              <w:bottom w:val="nil"/>
            </w:tcBorders>
          </w:tcPr>
          <w:p>
            <w:pPr>
              <w:pStyle w:val="11"/>
              <w:rPr>
                <w:rFonts w:ascii="Times New Roman"/>
                <w:sz w:val="18"/>
              </w:rPr>
            </w:pPr>
          </w:p>
          <w:p>
            <w:pPr>
              <w:pStyle w:val="11"/>
              <w:spacing w:before="152"/>
              <w:ind w:left="107"/>
              <w:rPr>
                <w:rFonts w:ascii="仿宋_GB2312"/>
                <w:sz w:val="18"/>
              </w:rPr>
            </w:pPr>
            <w:r>
              <w:rPr>
                <w:rFonts w:ascii="仿宋_GB2312"/>
                <w:sz w:val="18"/>
              </w:rPr>
              <w:t>6</w:t>
            </w:r>
          </w:p>
        </w:tc>
        <w:tc>
          <w:tcPr>
            <w:tcW w:w="734" w:type="dxa"/>
            <w:tcBorders>
              <w:top w:val="nil"/>
              <w:bottom w:val="nil"/>
            </w:tcBorders>
          </w:tcPr>
          <w:p>
            <w:pPr>
              <w:pStyle w:val="11"/>
              <w:spacing w:before="155" w:line="249" w:lineRule="auto"/>
              <w:ind w:left="108" w:right="255"/>
              <w:rPr>
                <w:rFonts w:hint="eastAsia" w:ascii="仿宋_GB2312" w:eastAsia="仿宋_GB2312"/>
                <w:sz w:val="18"/>
              </w:rPr>
            </w:pPr>
            <w:r>
              <w:rPr>
                <w:rFonts w:hint="eastAsia" w:ascii="仿宋_GB2312" w:eastAsia="仿宋_GB2312"/>
                <w:sz w:val="18"/>
              </w:rPr>
              <w:t>公共服务</w:t>
            </w:r>
          </w:p>
        </w:tc>
        <w:tc>
          <w:tcPr>
            <w:tcW w:w="1620" w:type="dxa"/>
            <w:tcBorders>
              <w:top w:val="nil"/>
              <w:bottom w:val="nil"/>
            </w:tcBorders>
          </w:tcPr>
          <w:p>
            <w:pPr>
              <w:pStyle w:val="11"/>
              <w:spacing w:before="9"/>
              <w:rPr>
                <w:rFonts w:ascii="Times New Roman"/>
                <w:sz w:val="20"/>
              </w:rPr>
            </w:pPr>
          </w:p>
          <w:p>
            <w:pPr>
              <w:pStyle w:val="11"/>
              <w:spacing w:line="249" w:lineRule="auto"/>
              <w:ind w:left="108" w:right="95"/>
              <w:rPr>
                <w:rFonts w:hint="eastAsia" w:ascii="仿宋_GB2312" w:eastAsia="仿宋_GB2312"/>
                <w:sz w:val="18"/>
              </w:rPr>
            </w:pPr>
            <w:r>
              <w:rPr>
                <w:rFonts w:hint="eastAsia" w:ascii="仿宋_GB2312" w:eastAsia="仿宋_GB2312"/>
                <w:sz w:val="18"/>
              </w:rPr>
              <w:t>辅导和培训基层文化骨干</w:t>
            </w:r>
          </w:p>
        </w:tc>
        <w:tc>
          <w:tcPr>
            <w:tcW w:w="1786" w:type="dxa"/>
            <w:tcBorders>
              <w:top w:val="nil"/>
              <w:bottom w:val="nil"/>
            </w:tcBorders>
          </w:tcPr>
          <w:p>
            <w:pPr>
              <w:pStyle w:val="11"/>
              <w:numPr>
                <w:ilvl w:val="0"/>
                <w:numId w:val="94"/>
              </w:numPr>
              <w:tabs>
                <w:tab w:val="left" w:pos="291"/>
              </w:tabs>
              <w:spacing w:before="0" w:after="0" w:line="230" w:lineRule="exact"/>
              <w:ind w:left="290" w:right="0" w:hanging="183"/>
              <w:jc w:val="left"/>
              <w:rPr>
                <w:rFonts w:hint="eastAsia" w:ascii="仿宋_GB2312" w:eastAsia="仿宋_GB2312"/>
                <w:sz w:val="18"/>
              </w:rPr>
            </w:pPr>
            <w:r>
              <w:rPr>
                <w:rFonts w:hint="eastAsia" w:ascii="仿宋_GB2312" w:eastAsia="仿宋_GB2312"/>
                <w:sz w:val="18"/>
              </w:rPr>
              <w:t>培训单位；</w:t>
            </w:r>
          </w:p>
          <w:p>
            <w:pPr>
              <w:pStyle w:val="11"/>
              <w:numPr>
                <w:ilvl w:val="0"/>
                <w:numId w:val="94"/>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培训地址；</w:t>
            </w:r>
          </w:p>
          <w:p>
            <w:pPr>
              <w:pStyle w:val="11"/>
              <w:numPr>
                <w:ilvl w:val="0"/>
                <w:numId w:val="94"/>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联系电话；</w:t>
            </w:r>
          </w:p>
          <w:p>
            <w:pPr>
              <w:pStyle w:val="11"/>
              <w:numPr>
                <w:ilvl w:val="0"/>
                <w:numId w:val="94"/>
              </w:numPr>
              <w:tabs>
                <w:tab w:val="left" w:pos="306"/>
              </w:tabs>
              <w:spacing w:before="10" w:after="0" w:line="210" w:lineRule="exact"/>
              <w:ind w:left="305" w:right="0" w:hanging="198"/>
              <w:jc w:val="left"/>
              <w:rPr>
                <w:rFonts w:hint="eastAsia" w:ascii="仿宋_GB2312" w:eastAsia="仿宋_GB2312"/>
                <w:sz w:val="18"/>
              </w:rPr>
            </w:pPr>
            <w:r>
              <w:rPr>
                <w:rFonts w:hint="eastAsia" w:ascii="仿宋_GB2312" w:eastAsia="仿宋_GB2312"/>
                <w:spacing w:val="13"/>
                <w:sz w:val="18"/>
              </w:rPr>
              <w:t>临时停止活动信</w:t>
            </w:r>
          </w:p>
        </w:tc>
        <w:tc>
          <w:tcPr>
            <w:tcW w:w="1980" w:type="dxa"/>
            <w:tcBorders>
              <w:top w:val="nil"/>
              <w:bottom w:val="nil"/>
            </w:tcBorders>
          </w:tcPr>
          <w:p>
            <w:pPr>
              <w:pStyle w:val="11"/>
              <w:spacing w:before="119" w:line="249" w:lineRule="auto"/>
              <w:ind w:left="107" w:right="97"/>
              <w:jc w:val="both"/>
              <w:rPr>
                <w:rFonts w:hint="eastAsia" w:ascii="仿宋_GB2312" w:eastAsia="仿宋_GB2312"/>
                <w:sz w:val="18"/>
              </w:rPr>
            </w:pPr>
            <w:r>
              <w:rPr>
                <w:rFonts w:hint="eastAsia" w:ascii="仿宋_GB2312" w:eastAsia="仿宋_GB2312"/>
                <w:spacing w:val="-26"/>
                <w:sz w:val="18"/>
              </w:rPr>
              <w:t>《 政 府 信 息 公 开 条</w:t>
            </w:r>
            <w:r>
              <w:rPr>
                <w:rFonts w:hint="eastAsia" w:ascii="仿宋_GB2312" w:eastAsia="仿宋_GB2312"/>
                <w:spacing w:val="-23"/>
                <w:sz w:val="18"/>
              </w:rPr>
              <w:t>例》、《乡镇综合文化站</w:t>
            </w:r>
            <w:r>
              <w:rPr>
                <w:rFonts w:hint="eastAsia" w:ascii="仿宋_GB2312" w:eastAsia="仿宋_GB2312"/>
                <w:sz w:val="18"/>
              </w:rPr>
              <w:t>管理办法》</w:t>
            </w:r>
          </w:p>
        </w:tc>
        <w:tc>
          <w:tcPr>
            <w:tcW w:w="1814" w:type="dxa"/>
            <w:tcBorders>
              <w:top w:val="nil"/>
              <w:bottom w:val="nil"/>
            </w:tcBorders>
          </w:tcPr>
          <w:p>
            <w:pPr>
              <w:pStyle w:val="11"/>
              <w:spacing w:before="119"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5"/>
              </w:numPr>
              <w:tabs>
                <w:tab w:val="left" w:pos="289"/>
              </w:tabs>
              <w:spacing w:before="4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95"/>
              </w:numPr>
              <w:tabs>
                <w:tab w:val="left" w:pos="317"/>
              </w:tabs>
              <w:spacing w:before="2" w:after="0" w:line="310" w:lineRule="atLeast"/>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Borders>
              <w:top w:val="nil"/>
              <w:bottom w:val="nil"/>
            </w:tcBorders>
          </w:tcPr>
          <w:p>
            <w:pPr>
              <w:pStyle w:val="11"/>
              <w:rPr>
                <w:rFonts w:ascii="Times New Roman"/>
                <w:sz w:val="18"/>
              </w:rPr>
            </w:pPr>
          </w:p>
          <w:p>
            <w:pPr>
              <w:pStyle w:val="11"/>
              <w:spacing w:before="152"/>
              <w:ind w:left="108"/>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p>
            <w:pPr>
              <w:pStyle w:val="11"/>
              <w:spacing w:before="152"/>
              <w:ind w:left="107"/>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7" w:hRule="atLeast"/>
        </w:trPr>
        <w:tc>
          <w:tcPr>
            <w:tcW w:w="540" w:type="dxa"/>
            <w:tcBorders>
              <w:top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top w:val="nil"/>
            </w:tcBorders>
          </w:tcPr>
          <w:p>
            <w:pPr>
              <w:pStyle w:val="11"/>
              <w:rPr>
                <w:rFonts w:ascii="Times New Roman"/>
                <w:sz w:val="16"/>
              </w:rPr>
            </w:pPr>
          </w:p>
        </w:tc>
        <w:tc>
          <w:tcPr>
            <w:tcW w:w="1786" w:type="dxa"/>
            <w:tcBorders>
              <w:top w:val="nil"/>
            </w:tcBorders>
          </w:tcPr>
          <w:p>
            <w:pPr>
              <w:pStyle w:val="11"/>
              <w:spacing w:line="207" w:lineRule="exact"/>
              <w:ind w:left="108"/>
              <w:rPr>
                <w:rFonts w:hint="eastAsia" w:ascii="仿宋_GB2312" w:eastAsia="仿宋_GB2312"/>
                <w:sz w:val="18"/>
              </w:rPr>
            </w:pPr>
            <w:r>
              <w:rPr>
                <w:rFonts w:hint="eastAsia" w:ascii="仿宋_GB2312" w:eastAsia="仿宋_GB2312"/>
                <w:sz w:val="18"/>
              </w:rPr>
              <w:t>息。</w:t>
            </w:r>
          </w:p>
        </w:tc>
        <w:tc>
          <w:tcPr>
            <w:tcW w:w="1980" w:type="dxa"/>
            <w:tcBorders>
              <w:top w:val="nil"/>
            </w:tcBorders>
          </w:tcPr>
          <w:p>
            <w:pPr>
              <w:pStyle w:val="11"/>
              <w:rPr>
                <w:rFonts w:ascii="Times New Roman"/>
                <w:sz w:val="16"/>
              </w:rPr>
            </w:pPr>
          </w:p>
        </w:tc>
        <w:tc>
          <w:tcPr>
            <w:tcW w:w="1814" w:type="dxa"/>
            <w:tcBorders>
              <w:top w:val="nil"/>
            </w:tcBorders>
          </w:tcPr>
          <w:p>
            <w:pPr>
              <w:pStyle w:val="11"/>
              <w:rPr>
                <w:rFonts w:ascii="Times New Roman"/>
                <w:sz w:val="16"/>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2" w:hRule="atLeast"/>
        </w:trPr>
        <w:tc>
          <w:tcPr>
            <w:tcW w:w="540" w:type="dxa"/>
            <w:tcBorders>
              <w:bottom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bottom w:val="nil"/>
            </w:tcBorders>
          </w:tcPr>
          <w:p>
            <w:pPr>
              <w:pStyle w:val="11"/>
              <w:rPr>
                <w:rFonts w:ascii="Times New Roman"/>
                <w:sz w:val="16"/>
              </w:rPr>
            </w:pPr>
          </w:p>
        </w:tc>
        <w:tc>
          <w:tcPr>
            <w:tcW w:w="1786" w:type="dxa"/>
            <w:tcBorders>
              <w:bottom w:val="nil"/>
            </w:tcBorders>
          </w:tcPr>
          <w:p>
            <w:pPr>
              <w:pStyle w:val="11"/>
              <w:spacing w:before="12" w:line="210" w:lineRule="exact"/>
              <w:ind w:left="108"/>
              <w:rPr>
                <w:rFonts w:hint="eastAsia" w:ascii="仿宋_GB2312" w:eastAsia="仿宋_GB2312"/>
                <w:sz w:val="18"/>
              </w:rPr>
            </w:pPr>
            <w:r>
              <w:rPr>
                <w:rFonts w:hint="eastAsia" w:ascii="仿宋_GB2312" w:eastAsia="仿宋_GB2312"/>
                <w:sz w:val="18"/>
              </w:rPr>
              <w:t>1.活动时间；</w:t>
            </w:r>
          </w:p>
        </w:tc>
        <w:tc>
          <w:tcPr>
            <w:tcW w:w="1980" w:type="dxa"/>
            <w:vMerge w:val="restart"/>
          </w:tcPr>
          <w:p>
            <w:pPr>
              <w:pStyle w:val="11"/>
              <w:rPr>
                <w:rFonts w:ascii="Times New Roman"/>
                <w:sz w:val="18"/>
              </w:rPr>
            </w:pPr>
          </w:p>
          <w:p>
            <w:pPr>
              <w:pStyle w:val="11"/>
              <w:spacing w:before="4"/>
              <w:rPr>
                <w:rFonts w:ascii="Times New Roman"/>
                <w:sz w:val="14"/>
              </w:rPr>
            </w:pPr>
          </w:p>
          <w:p>
            <w:pPr>
              <w:pStyle w:val="11"/>
              <w:spacing w:line="249" w:lineRule="auto"/>
              <w:ind w:left="107" w:right="97"/>
              <w:jc w:val="both"/>
              <w:rPr>
                <w:rFonts w:hint="eastAsia" w:ascii="仿宋_GB2312" w:eastAsia="仿宋_GB2312"/>
                <w:sz w:val="18"/>
                <w:lang w:eastAsia="zh-CN"/>
              </w:rPr>
            </w:pPr>
            <w:r>
              <w:rPr>
                <w:rFonts w:hint="eastAsia" w:ascii="仿宋_GB2312" w:eastAsia="仿宋_GB2312"/>
                <w:spacing w:val="-26"/>
                <w:sz w:val="18"/>
              </w:rPr>
              <w:t>《 非 物 质 文 化 遗 产</w:t>
            </w:r>
            <w:r>
              <w:rPr>
                <w:rFonts w:hint="eastAsia" w:ascii="仿宋_GB2312" w:eastAsia="仿宋_GB2312"/>
                <w:spacing w:val="-23"/>
                <w:sz w:val="18"/>
              </w:rPr>
              <w:t>法》、</w:t>
            </w:r>
            <w:r>
              <w:rPr>
                <w:rFonts w:hint="eastAsia" w:ascii="仿宋_GB2312" w:eastAsia="仿宋_GB2312"/>
                <w:spacing w:val="-23"/>
                <w:sz w:val="18"/>
                <w:lang w:eastAsia="zh-CN"/>
              </w:rPr>
              <w:t>《中华人民共和国政府信息公开条例》</w:t>
            </w:r>
          </w:p>
        </w:tc>
        <w:tc>
          <w:tcPr>
            <w:tcW w:w="1814" w:type="dxa"/>
            <w:vMerge w:val="restart"/>
          </w:tcPr>
          <w:p>
            <w:pPr>
              <w:pStyle w:val="11"/>
              <w:rPr>
                <w:rFonts w:ascii="Times New Roman"/>
                <w:sz w:val="18"/>
              </w:rPr>
            </w:pPr>
          </w:p>
          <w:p>
            <w:pPr>
              <w:pStyle w:val="11"/>
              <w:spacing w:before="4"/>
              <w:rPr>
                <w:rFonts w:ascii="Times New Roman"/>
                <w:sz w:val="14"/>
              </w:rPr>
            </w:pPr>
          </w:p>
          <w:p>
            <w:pPr>
              <w:pStyle w:val="11"/>
              <w:spacing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restart"/>
          </w:tcPr>
          <w:p>
            <w:pPr>
              <w:pStyle w:val="11"/>
              <w:spacing w:before="3"/>
              <w:rPr>
                <w:rFonts w:ascii="Times New Roman"/>
                <w:sz w:val="21"/>
              </w:rPr>
            </w:pPr>
          </w:p>
          <w:p>
            <w:pPr>
              <w:pStyle w:val="11"/>
              <w:spacing w:line="212"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rPr>
                <w:rFonts w:ascii="Times New Roman"/>
                <w:sz w:val="16"/>
              </w:rPr>
            </w:pPr>
          </w:p>
        </w:tc>
        <w:tc>
          <w:tcPr>
            <w:tcW w:w="720" w:type="dxa"/>
            <w:tcBorders>
              <w:bottom w:val="nil"/>
            </w:tcBorders>
          </w:tcPr>
          <w:p>
            <w:pPr>
              <w:pStyle w:val="11"/>
              <w:rPr>
                <w:rFonts w:ascii="Times New Roman"/>
                <w:sz w:val="16"/>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6"/>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540" w:type="dxa"/>
            <w:tcBorders>
              <w:top w:val="nil"/>
              <w:bottom w:val="nil"/>
            </w:tcBorders>
          </w:tcPr>
          <w:p>
            <w:pPr>
              <w:pStyle w:val="11"/>
              <w:rPr>
                <w:rFonts w:ascii="Times New Roman"/>
                <w:sz w:val="18"/>
              </w:rPr>
            </w:pP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rPr>
                <w:rFonts w:ascii="Times New Roman"/>
                <w:sz w:val="18"/>
              </w:rPr>
            </w:pPr>
          </w:p>
        </w:tc>
        <w:tc>
          <w:tcPr>
            <w:tcW w:w="1786" w:type="dxa"/>
            <w:tcBorders>
              <w:top w:val="nil"/>
              <w:bottom w:val="nil"/>
            </w:tcBorders>
          </w:tcPr>
          <w:p>
            <w:pPr>
              <w:pStyle w:val="11"/>
              <w:spacing w:line="230" w:lineRule="exact"/>
              <w:ind w:left="108"/>
              <w:rPr>
                <w:rFonts w:hint="eastAsia" w:ascii="仿宋_GB2312" w:eastAsia="仿宋_GB2312"/>
                <w:sz w:val="18"/>
              </w:rPr>
            </w:pPr>
            <w:r>
              <w:rPr>
                <w:rFonts w:hint="eastAsia" w:ascii="仿宋_GB2312" w:eastAsia="仿宋_GB2312"/>
                <w:sz w:val="18"/>
              </w:rPr>
              <w:t>2.组织单位；</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6"/>
              </w:numPr>
              <w:tabs>
                <w:tab w:val="left" w:pos="289"/>
              </w:tabs>
              <w:spacing w:before="40" w:after="0" w:line="190" w:lineRule="exact"/>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tc>
        <w:tc>
          <w:tcPr>
            <w:tcW w:w="72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540" w:type="dxa"/>
            <w:tcBorders>
              <w:top w:val="nil"/>
              <w:bottom w:val="nil"/>
            </w:tcBorders>
          </w:tcPr>
          <w:p>
            <w:pPr>
              <w:pStyle w:val="11"/>
              <w:spacing w:before="99"/>
              <w:ind w:left="107"/>
              <w:rPr>
                <w:rFonts w:ascii="仿宋_GB2312"/>
                <w:sz w:val="18"/>
              </w:rPr>
            </w:pPr>
            <w:r>
              <w:rPr>
                <w:rFonts w:ascii="仿宋_GB2312"/>
                <w:sz w:val="18"/>
              </w:rPr>
              <w:t>7</w:t>
            </w: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spacing w:line="210" w:lineRule="exact"/>
              <w:ind w:left="108"/>
              <w:rPr>
                <w:rFonts w:hint="eastAsia" w:ascii="仿宋_GB2312" w:eastAsia="仿宋_GB2312"/>
                <w:sz w:val="18"/>
              </w:rPr>
            </w:pPr>
            <w:r>
              <w:rPr>
                <w:rFonts w:hint="eastAsia" w:ascii="仿宋_GB2312" w:eastAsia="仿宋_GB2312"/>
                <w:sz w:val="18"/>
              </w:rPr>
              <w:t>非物质文化遗产</w:t>
            </w:r>
          </w:p>
          <w:p>
            <w:pPr>
              <w:pStyle w:val="11"/>
              <w:spacing w:before="9" w:line="183" w:lineRule="exact"/>
              <w:ind w:left="108"/>
              <w:rPr>
                <w:rFonts w:hint="eastAsia" w:ascii="仿宋_GB2312" w:eastAsia="仿宋_GB2312"/>
                <w:sz w:val="18"/>
              </w:rPr>
            </w:pPr>
            <w:r>
              <w:rPr>
                <w:rFonts w:hint="eastAsia" w:ascii="仿宋_GB2312" w:eastAsia="仿宋_GB2312"/>
                <w:sz w:val="18"/>
              </w:rPr>
              <w:t>展示传播活动</w:t>
            </w:r>
          </w:p>
        </w:tc>
        <w:tc>
          <w:tcPr>
            <w:tcW w:w="1786" w:type="dxa"/>
            <w:tcBorders>
              <w:top w:val="nil"/>
              <w:bottom w:val="nil"/>
            </w:tcBorders>
          </w:tcPr>
          <w:p>
            <w:pPr>
              <w:pStyle w:val="11"/>
              <w:numPr>
                <w:ilvl w:val="0"/>
                <w:numId w:val="97"/>
              </w:numPr>
              <w:tabs>
                <w:tab w:val="left" w:pos="291"/>
              </w:tabs>
              <w:spacing w:before="0" w:after="0" w:line="210" w:lineRule="exact"/>
              <w:ind w:left="290" w:right="0" w:hanging="183"/>
              <w:jc w:val="left"/>
              <w:rPr>
                <w:rFonts w:hint="eastAsia" w:ascii="仿宋_GB2312" w:eastAsia="仿宋_GB2312"/>
                <w:sz w:val="18"/>
              </w:rPr>
            </w:pPr>
            <w:r>
              <w:rPr>
                <w:rFonts w:hint="eastAsia" w:ascii="仿宋_GB2312" w:eastAsia="仿宋_GB2312"/>
                <w:sz w:val="18"/>
              </w:rPr>
              <w:t>活动地址；</w:t>
            </w:r>
          </w:p>
          <w:p>
            <w:pPr>
              <w:pStyle w:val="11"/>
              <w:numPr>
                <w:ilvl w:val="0"/>
                <w:numId w:val="97"/>
              </w:numPr>
              <w:tabs>
                <w:tab w:val="left" w:pos="291"/>
              </w:tabs>
              <w:spacing w:before="9" w:after="0" w:line="183" w:lineRule="exact"/>
              <w:ind w:left="290" w:right="0" w:hanging="183"/>
              <w:jc w:val="left"/>
              <w:rPr>
                <w:rFonts w:hint="eastAsia" w:ascii="仿宋_GB2312" w:eastAsia="仿宋_GB2312"/>
                <w:sz w:val="18"/>
              </w:rPr>
            </w:pPr>
            <w:r>
              <w:rPr>
                <w:rFonts w:hint="eastAsia" w:ascii="仿宋_GB2312" w:eastAsia="仿宋_GB2312"/>
                <w:sz w:val="18"/>
              </w:rPr>
              <w:t>联系电话；</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8"/>
              </w:numPr>
              <w:tabs>
                <w:tab w:val="left" w:pos="317"/>
              </w:tabs>
              <w:spacing w:before="92" w:after="0" w:line="240" w:lineRule="auto"/>
              <w:ind w:left="316" w:right="0" w:hanging="210"/>
              <w:jc w:val="left"/>
              <w:rPr>
                <w:rFonts w:hint="eastAsia" w:ascii="仿宋_GB2312" w:hAnsi="仿宋_GB2312" w:eastAsia="仿宋_GB2312"/>
                <w:sz w:val="18"/>
              </w:rPr>
            </w:pPr>
            <w:r>
              <w:rPr>
                <w:rFonts w:hint="eastAsia" w:ascii="仿宋_GB2312" w:hAnsi="仿宋_GB2312" w:eastAsia="仿宋_GB2312"/>
                <w:spacing w:val="22"/>
                <w:sz w:val="18"/>
              </w:rPr>
              <w:t>政务服务中</w:t>
            </w:r>
          </w:p>
        </w:tc>
        <w:tc>
          <w:tcPr>
            <w:tcW w:w="720" w:type="dxa"/>
            <w:tcBorders>
              <w:top w:val="nil"/>
              <w:bottom w:val="nil"/>
            </w:tcBorders>
          </w:tcPr>
          <w:p>
            <w:pPr>
              <w:pStyle w:val="11"/>
              <w:spacing w:before="99"/>
              <w:ind w:left="108"/>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spacing w:before="99"/>
              <w:ind w:left="107"/>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7" w:hRule="atLeast"/>
        </w:trPr>
        <w:tc>
          <w:tcPr>
            <w:tcW w:w="540" w:type="dxa"/>
            <w:tcBorders>
              <w:top w:val="nil"/>
              <w:bottom w:val="nil"/>
            </w:tcBorders>
          </w:tcPr>
          <w:p>
            <w:pPr>
              <w:pStyle w:val="11"/>
              <w:rPr>
                <w:rFonts w:ascii="Times New Roman"/>
                <w:sz w:val="18"/>
              </w:rPr>
            </w:pP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rPr>
                <w:rFonts w:ascii="Times New Roman"/>
                <w:sz w:val="18"/>
              </w:rPr>
            </w:pPr>
          </w:p>
        </w:tc>
        <w:tc>
          <w:tcPr>
            <w:tcW w:w="1786" w:type="dxa"/>
            <w:tcBorders>
              <w:top w:val="nil"/>
              <w:bottom w:val="nil"/>
            </w:tcBorders>
          </w:tcPr>
          <w:p>
            <w:pPr>
              <w:pStyle w:val="11"/>
              <w:spacing w:before="27" w:line="210" w:lineRule="exact"/>
              <w:ind w:left="108"/>
              <w:rPr>
                <w:rFonts w:hint="eastAsia" w:ascii="仿宋_GB2312" w:eastAsia="仿宋_GB2312"/>
                <w:sz w:val="18"/>
              </w:rPr>
            </w:pPr>
            <w:r>
              <w:rPr>
                <w:rFonts w:hint="eastAsia" w:ascii="仿宋_GB2312" w:eastAsia="仿宋_GB2312"/>
                <w:sz w:val="18"/>
              </w:rPr>
              <w:t>5. 临时停止活动信</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spacing w:line="203" w:lineRule="exact"/>
              <w:ind w:left="107"/>
              <w:rPr>
                <w:rFonts w:hint="eastAsia" w:ascii="仿宋_GB2312" w:eastAsia="仿宋_GB2312"/>
                <w:sz w:val="18"/>
              </w:rPr>
            </w:pPr>
            <w:r>
              <w:rPr>
                <w:rFonts w:hint="eastAsia" w:ascii="仿宋_GB2312" w:eastAsia="仿宋_GB2312"/>
                <w:sz w:val="18"/>
              </w:rPr>
              <w:t>心</w:t>
            </w:r>
          </w:p>
        </w:tc>
        <w:tc>
          <w:tcPr>
            <w:tcW w:w="72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7" w:hRule="atLeast"/>
        </w:trPr>
        <w:tc>
          <w:tcPr>
            <w:tcW w:w="540" w:type="dxa"/>
            <w:tcBorders>
              <w:top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top w:val="nil"/>
            </w:tcBorders>
          </w:tcPr>
          <w:p>
            <w:pPr>
              <w:pStyle w:val="11"/>
              <w:rPr>
                <w:rFonts w:ascii="Times New Roman"/>
                <w:sz w:val="16"/>
              </w:rPr>
            </w:pPr>
          </w:p>
        </w:tc>
        <w:tc>
          <w:tcPr>
            <w:tcW w:w="1786" w:type="dxa"/>
            <w:tcBorders>
              <w:top w:val="nil"/>
            </w:tcBorders>
          </w:tcPr>
          <w:p>
            <w:pPr>
              <w:pStyle w:val="11"/>
              <w:spacing w:line="207" w:lineRule="exact"/>
              <w:ind w:left="108"/>
              <w:rPr>
                <w:rFonts w:hint="eastAsia" w:ascii="仿宋_GB2312" w:eastAsia="仿宋_GB2312"/>
                <w:sz w:val="18"/>
              </w:rPr>
            </w:pPr>
            <w:r>
              <w:rPr>
                <w:rFonts w:hint="eastAsia" w:ascii="仿宋_GB2312" w:eastAsia="仿宋_GB2312"/>
                <w:sz w:val="18"/>
              </w:rPr>
              <w:t>息。</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2" w:hRule="atLeast"/>
        </w:trPr>
        <w:tc>
          <w:tcPr>
            <w:tcW w:w="540" w:type="dxa"/>
            <w:tcBorders>
              <w:bottom w:val="single" w:color="auto" w:sz="4" w:space="0"/>
            </w:tcBorders>
          </w:tcPr>
          <w:p>
            <w:pPr>
              <w:pStyle w:val="11"/>
              <w:rPr>
                <w:rFonts w:ascii="Times New Roman"/>
                <w:sz w:val="18"/>
              </w:rPr>
            </w:pPr>
          </w:p>
          <w:p>
            <w:pPr>
              <w:pStyle w:val="11"/>
              <w:spacing w:before="7"/>
              <w:rPr>
                <w:rFonts w:ascii="Times New Roman"/>
                <w:sz w:val="17"/>
              </w:rPr>
            </w:pPr>
          </w:p>
          <w:p>
            <w:pPr>
              <w:pStyle w:val="11"/>
              <w:ind w:left="107"/>
              <w:rPr>
                <w:rFonts w:ascii="仿宋_GB2312"/>
                <w:sz w:val="18"/>
              </w:rPr>
            </w:pPr>
            <w:r>
              <w:rPr>
                <w:rFonts w:ascii="仿宋_GB2312"/>
                <w:sz w:val="18"/>
              </w:rPr>
              <w:t>8</w:t>
            </w:r>
          </w:p>
        </w:tc>
        <w:tc>
          <w:tcPr>
            <w:tcW w:w="734" w:type="dxa"/>
            <w:tcBorders>
              <w:top w:val="nil"/>
              <w:bottom w:val="single" w:color="auto" w:sz="4" w:space="0"/>
            </w:tcBorders>
          </w:tcPr>
          <w:p>
            <w:pPr>
              <w:pStyle w:val="11"/>
              <w:rPr>
                <w:rFonts w:ascii="Times New Roman"/>
                <w:sz w:val="18"/>
              </w:rPr>
            </w:pPr>
          </w:p>
        </w:tc>
        <w:tc>
          <w:tcPr>
            <w:tcW w:w="1620" w:type="dxa"/>
          </w:tcPr>
          <w:p>
            <w:pPr>
              <w:pStyle w:val="11"/>
              <w:rPr>
                <w:rFonts w:ascii="Times New Roman"/>
                <w:sz w:val="18"/>
              </w:rPr>
            </w:pPr>
          </w:p>
          <w:p>
            <w:pPr>
              <w:pStyle w:val="11"/>
              <w:spacing w:before="7"/>
              <w:rPr>
                <w:rFonts w:ascii="Times New Roman"/>
                <w:sz w:val="17"/>
              </w:rPr>
            </w:pPr>
          </w:p>
          <w:p>
            <w:pPr>
              <w:pStyle w:val="11"/>
              <w:ind w:left="108"/>
              <w:rPr>
                <w:rFonts w:hint="eastAsia" w:ascii="仿宋_GB2312" w:eastAsia="仿宋_GB2312"/>
                <w:sz w:val="18"/>
              </w:rPr>
            </w:pPr>
            <w:r>
              <w:rPr>
                <w:rFonts w:hint="eastAsia" w:ascii="仿宋_GB2312" w:eastAsia="仿宋_GB2312"/>
                <w:sz w:val="18"/>
              </w:rPr>
              <w:t>文博单位名录</w:t>
            </w:r>
          </w:p>
        </w:tc>
        <w:tc>
          <w:tcPr>
            <w:tcW w:w="1786" w:type="dxa"/>
          </w:tcPr>
          <w:p>
            <w:pPr>
              <w:pStyle w:val="11"/>
              <w:spacing w:before="2"/>
              <w:rPr>
                <w:rFonts w:ascii="Times New Roman"/>
                <w:sz w:val="25"/>
              </w:rPr>
            </w:pPr>
          </w:p>
          <w:p>
            <w:pPr>
              <w:pStyle w:val="11"/>
              <w:spacing w:line="249" w:lineRule="auto"/>
              <w:ind w:left="108" w:right="96"/>
              <w:rPr>
                <w:rFonts w:hint="eastAsia" w:ascii="仿宋_GB2312" w:eastAsia="仿宋_GB2312"/>
                <w:sz w:val="18"/>
              </w:rPr>
            </w:pPr>
            <w:r>
              <w:rPr>
                <w:rFonts w:hint="eastAsia" w:ascii="仿宋_GB2312" w:eastAsia="仿宋_GB2312"/>
                <w:sz w:val="18"/>
              </w:rPr>
              <w:t>文物保护管理机构和博物馆名录</w:t>
            </w:r>
          </w:p>
        </w:tc>
        <w:tc>
          <w:tcPr>
            <w:tcW w:w="1980" w:type="dxa"/>
          </w:tcPr>
          <w:p>
            <w:pPr>
              <w:pStyle w:val="11"/>
              <w:rPr>
                <w:rFonts w:ascii="Times New Roman"/>
                <w:sz w:val="18"/>
              </w:rPr>
            </w:pPr>
          </w:p>
          <w:p>
            <w:pPr>
              <w:pStyle w:val="11"/>
              <w:spacing w:before="7"/>
              <w:rPr>
                <w:rFonts w:ascii="Times New Roman"/>
                <w:sz w:val="17"/>
              </w:rPr>
            </w:pPr>
          </w:p>
          <w:p>
            <w:pPr>
              <w:pStyle w:val="1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tc>
        <w:tc>
          <w:tcPr>
            <w:tcW w:w="1814" w:type="dxa"/>
          </w:tcPr>
          <w:p>
            <w:pPr>
              <w:pStyle w:val="11"/>
              <w:spacing w:before="9"/>
              <w:rPr>
                <w:rFonts w:ascii="Times New Roman"/>
                <w:sz w:val="14"/>
              </w:rPr>
            </w:pPr>
          </w:p>
          <w:p>
            <w:pPr>
              <w:pStyle w:val="11"/>
              <w:spacing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tcPr>
          <w:p>
            <w:pPr>
              <w:pStyle w:val="11"/>
              <w:spacing w:line="183"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Pr>
          <w:p>
            <w:pPr>
              <w:pStyle w:val="11"/>
              <w:numPr>
                <w:ilvl w:val="0"/>
                <w:numId w:val="99"/>
              </w:numPr>
              <w:tabs>
                <w:tab w:val="left" w:pos="289"/>
              </w:tabs>
              <w:spacing w:before="88"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99"/>
              </w:numPr>
              <w:tabs>
                <w:tab w:val="left" w:pos="317"/>
              </w:tabs>
              <w:spacing w:before="2" w:after="0" w:line="310" w:lineRule="atLeast"/>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Pr>
          <w:p>
            <w:pPr>
              <w:pStyle w:val="11"/>
              <w:rPr>
                <w:rFonts w:ascii="Times New Roman"/>
                <w:sz w:val="18"/>
              </w:rPr>
            </w:pPr>
          </w:p>
          <w:p>
            <w:pPr>
              <w:pStyle w:val="11"/>
              <w:spacing w:before="7"/>
              <w:rPr>
                <w:rFonts w:ascii="Times New Roman"/>
                <w:sz w:val="17"/>
              </w:rPr>
            </w:pPr>
          </w:p>
          <w:p>
            <w:pPr>
              <w:pStyle w:val="11"/>
              <w:ind w:left="108"/>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spacing w:before="7"/>
              <w:rPr>
                <w:rFonts w:ascii="Times New Roman"/>
                <w:sz w:val="17"/>
              </w:rPr>
            </w:pPr>
          </w:p>
          <w:p>
            <w:pPr>
              <w:pStyle w:val="11"/>
              <w:ind w:left="107"/>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2" w:hRule="atLeast"/>
        </w:trPr>
        <w:tc>
          <w:tcPr>
            <w:tcW w:w="540" w:type="dxa"/>
            <w:tcBorders>
              <w:top w:val="single" w:color="auto" w:sz="4" w:space="0"/>
            </w:tcBorders>
          </w:tcPr>
          <w:p>
            <w:pPr>
              <w:pStyle w:val="11"/>
              <w:ind w:left="108"/>
              <w:rPr>
                <w:rFonts w:hint="eastAsia" w:ascii="仿宋_GB2312" w:eastAsia="仿宋_GB2312"/>
                <w:sz w:val="18"/>
                <w:lang w:val="en-US" w:eastAsia="zh-CN"/>
              </w:rPr>
            </w:pPr>
          </w:p>
          <w:p>
            <w:pPr>
              <w:pStyle w:val="11"/>
              <w:ind w:left="108"/>
              <w:rPr>
                <w:rFonts w:hint="eastAsia" w:ascii="仿宋_GB2312" w:eastAsia="仿宋_GB2312"/>
                <w:sz w:val="18"/>
                <w:lang w:val="en-US" w:eastAsia="zh-CN"/>
              </w:rPr>
            </w:pPr>
          </w:p>
          <w:p>
            <w:pPr>
              <w:pStyle w:val="11"/>
              <w:ind w:left="108"/>
              <w:rPr>
                <w:rFonts w:hint="eastAsia" w:ascii="仿宋_GB2312" w:eastAsia="仿宋_GB2312"/>
                <w:sz w:val="18"/>
                <w:lang w:val="en-US" w:eastAsia="zh-CN"/>
              </w:rPr>
            </w:pPr>
          </w:p>
          <w:p>
            <w:pPr>
              <w:pStyle w:val="11"/>
              <w:ind w:left="108"/>
              <w:rPr>
                <w:rFonts w:hint="eastAsia" w:ascii="仿宋_GB2312" w:eastAsia="仿宋_GB2312"/>
                <w:sz w:val="18"/>
                <w:lang w:val="en-US" w:eastAsia="zh-CN"/>
              </w:rPr>
            </w:pPr>
            <w:r>
              <w:rPr>
                <w:rFonts w:hint="eastAsia" w:ascii="仿宋_GB2312" w:eastAsia="仿宋_GB2312"/>
                <w:sz w:val="18"/>
                <w:lang w:val="en-US" w:eastAsia="zh-CN"/>
              </w:rPr>
              <w:t>9</w:t>
            </w:r>
          </w:p>
        </w:tc>
        <w:tc>
          <w:tcPr>
            <w:tcW w:w="734" w:type="dxa"/>
            <w:tcBorders>
              <w:top w:val="single" w:color="auto" w:sz="4" w:space="0"/>
            </w:tcBorders>
          </w:tcPr>
          <w:p>
            <w:pPr>
              <w:pStyle w:val="11"/>
              <w:ind w:left="108"/>
              <w:rPr>
                <w:rFonts w:hint="eastAsia" w:ascii="仿宋_GB2312" w:eastAsia="仿宋_GB2312"/>
                <w:sz w:val="18"/>
                <w:lang w:val="en-US" w:eastAsia="zh-CN"/>
              </w:rPr>
            </w:pPr>
          </w:p>
          <w:p>
            <w:pPr>
              <w:pStyle w:val="11"/>
              <w:ind w:left="108"/>
              <w:rPr>
                <w:rFonts w:hint="eastAsia" w:ascii="仿宋_GB2312" w:eastAsia="仿宋_GB2312"/>
                <w:sz w:val="18"/>
                <w:lang w:val="en-US" w:eastAsia="zh-CN"/>
              </w:rPr>
            </w:pPr>
          </w:p>
          <w:p>
            <w:pPr>
              <w:pStyle w:val="11"/>
              <w:ind w:left="108"/>
              <w:rPr>
                <w:rFonts w:hint="eastAsia" w:ascii="仿宋_GB2312" w:eastAsia="仿宋_GB2312"/>
                <w:sz w:val="18"/>
                <w:lang w:val="en-US" w:eastAsia="zh-CN"/>
              </w:rPr>
            </w:pPr>
          </w:p>
          <w:p>
            <w:pPr>
              <w:pStyle w:val="11"/>
              <w:ind w:left="108"/>
              <w:rPr>
                <w:rFonts w:hint="eastAsia" w:ascii="仿宋_GB2312" w:eastAsia="仿宋_GB2312"/>
                <w:sz w:val="18"/>
                <w:lang w:val="en-US" w:eastAsia="zh-CN"/>
              </w:rPr>
            </w:pPr>
          </w:p>
          <w:p>
            <w:pPr>
              <w:pStyle w:val="11"/>
              <w:ind w:left="108"/>
              <w:rPr>
                <w:rFonts w:hint="default" w:ascii="仿宋_GB2312" w:eastAsia="仿宋_GB2312"/>
                <w:sz w:val="18"/>
                <w:lang w:val="en-US"/>
              </w:rPr>
            </w:pPr>
            <w:r>
              <w:rPr>
                <w:rFonts w:hint="eastAsia" w:ascii="仿宋_GB2312" w:eastAsia="仿宋_GB2312"/>
                <w:sz w:val="18"/>
                <w:lang w:val="en-US" w:eastAsia="zh-CN"/>
              </w:rPr>
              <w:t>行政处罚</w:t>
            </w:r>
          </w:p>
        </w:tc>
        <w:tc>
          <w:tcPr>
            <w:tcW w:w="1620" w:type="dxa"/>
          </w:tcPr>
          <w:p>
            <w:pPr>
              <w:pStyle w:val="11"/>
              <w:ind w:left="108"/>
              <w:rPr>
                <w:rFonts w:hint="eastAsia" w:ascii="仿宋_GB2312" w:eastAsia="仿宋_GB2312"/>
                <w:sz w:val="18"/>
                <w:lang w:eastAsia="zh-CN"/>
              </w:rPr>
            </w:pPr>
          </w:p>
          <w:p>
            <w:pPr>
              <w:pStyle w:val="11"/>
              <w:ind w:left="108"/>
              <w:rPr>
                <w:rFonts w:hint="eastAsia" w:ascii="仿宋_GB2312" w:eastAsia="仿宋_GB2312"/>
                <w:sz w:val="18"/>
                <w:lang w:eastAsia="zh-CN"/>
              </w:rPr>
            </w:pPr>
          </w:p>
          <w:p>
            <w:pPr>
              <w:pStyle w:val="11"/>
              <w:ind w:left="108"/>
              <w:rPr>
                <w:rFonts w:hint="default" w:ascii="仿宋_GB2312" w:eastAsia="仿宋_GB2312"/>
                <w:sz w:val="18"/>
                <w:lang w:val="en-US"/>
              </w:rPr>
            </w:pPr>
            <w:r>
              <w:rPr>
                <w:rFonts w:hint="eastAsia" w:ascii="仿宋_GB2312" w:eastAsia="仿宋_GB2312"/>
                <w:sz w:val="18"/>
                <w:lang w:eastAsia="zh-CN"/>
              </w:rPr>
              <w:t>对擅自从事互联网上网服务经营活动</w:t>
            </w:r>
            <w:r>
              <w:rPr>
                <w:rFonts w:hint="eastAsia" w:ascii="仿宋_GB2312" w:eastAsia="仿宋_GB2312"/>
                <w:sz w:val="18"/>
                <w:lang w:val="en-US" w:eastAsia="zh-CN"/>
              </w:rPr>
              <w:t>和互联网上网服务营业场所经营单位违反相关规定的处罚</w:t>
            </w:r>
          </w:p>
        </w:tc>
        <w:tc>
          <w:tcPr>
            <w:tcW w:w="1786" w:type="dxa"/>
          </w:tcPr>
          <w:p>
            <w:pPr>
              <w:pStyle w:val="11"/>
              <w:ind w:left="108"/>
              <w:rPr>
                <w:rFonts w:hint="eastAsia" w:ascii="仿宋_GB2312" w:eastAsia="仿宋_GB2312"/>
                <w:sz w:val="18"/>
              </w:rPr>
            </w:pPr>
          </w:p>
          <w:p>
            <w:pPr>
              <w:pStyle w:val="11"/>
              <w:ind w:left="108"/>
              <w:rPr>
                <w:rFonts w:hint="eastAsia" w:ascii="仿宋_GB2312" w:eastAsia="仿宋_GB2312"/>
                <w:sz w:val="18"/>
              </w:rPr>
            </w:pPr>
            <w:r>
              <w:rPr>
                <w:rFonts w:hint="eastAsia" w:ascii="仿宋_GB2312" w:eastAsia="仿宋_GB2312"/>
                <w:sz w:val="18"/>
              </w:rPr>
              <w:t>1.主体信息；</w:t>
            </w:r>
          </w:p>
          <w:p>
            <w:pPr>
              <w:pStyle w:val="11"/>
              <w:ind w:left="108"/>
              <w:rPr>
                <w:rFonts w:hint="eastAsia" w:ascii="仿宋_GB2312" w:eastAsia="仿宋_GB2312"/>
                <w:sz w:val="18"/>
              </w:rPr>
            </w:pPr>
            <w:r>
              <w:rPr>
                <w:rFonts w:hint="eastAsia" w:ascii="仿宋_GB2312" w:eastAsia="仿宋_GB2312"/>
                <w:sz w:val="18"/>
              </w:rPr>
              <w:t>2.案由；</w:t>
            </w:r>
          </w:p>
          <w:p>
            <w:pPr>
              <w:pStyle w:val="11"/>
              <w:ind w:left="108"/>
              <w:rPr>
                <w:rFonts w:hint="eastAsia" w:ascii="仿宋_GB2312" w:eastAsia="仿宋_GB2312"/>
                <w:sz w:val="18"/>
              </w:rPr>
            </w:pPr>
            <w:r>
              <w:rPr>
                <w:rFonts w:hint="eastAsia" w:ascii="仿宋_GB2312" w:eastAsia="仿宋_GB2312"/>
                <w:sz w:val="18"/>
              </w:rPr>
              <w:t>3.处罚依据；</w:t>
            </w:r>
          </w:p>
          <w:p>
            <w:pPr>
              <w:pStyle w:val="11"/>
              <w:ind w:left="108"/>
              <w:rPr>
                <w:rFonts w:hint="eastAsia" w:ascii="仿宋_GB2312" w:eastAsia="仿宋_GB2312"/>
                <w:sz w:val="18"/>
              </w:rPr>
            </w:pPr>
            <w:r>
              <w:rPr>
                <w:rFonts w:hint="eastAsia" w:ascii="仿宋_GB2312" w:eastAsia="仿宋_GB2312"/>
                <w:sz w:val="18"/>
                <w:lang w:val="en-US" w:eastAsia="zh-CN"/>
              </w:rPr>
              <w:t>4.</w:t>
            </w:r>
            <w:r>
              <w:rPr>
                <w:rFonts w:hint="eastAsia" w:ascii="仿宋_GB2312" w:eastAsia="仿宋_GB2312"/>
                <w:sz w:val="18"/>
              </w:rPr>
              <w:t>处罚结果。</w:t>
            </w:r>
          </w:p>
        </w:tc>
        <w:tc>
          <w:tcPr>
            <w:tcW w:w="1980" w:type="dxa"/>
          </w:tcPr>
          <w:p>
            <w:pPr>
              <w:pStyle w:val="11"/>
              <w:ind w:left="108"/>
              <w:rPr>
                <w:rFonts w:hint="eastAsia" w:ascii="仿宋_GB2312" w:eastAsia="仿宋_GB2312"/>
                <w:sz w:val="18"/>
              </w:rPr>
            </w:pPr>
            <w:r>
              <w:rPr>
                <w:rFonts w:hint="eastAsia" w:ascii="仿宋_GB2312" w:eastAsia="仿宋_GB2312"/>
                <w:sz w:val="18"/>
              </w:rPr>
              <w:t>《互联网上网服务营业场所管理条例》《国务院关于促进市场公平竞争维护市场正常秩序的若干意见》《国务院办公厅关于全面推行行政执法公示制度执法全过程记录制度重大执法决定法制审核制度的指导意见》</w:t>
            </w:r>
          </w:p>
        </w:tc>
        <w:tc>
          <w:tcPr>
            <w:tcW w:w="1814" w:type="dxa"/>
          </w:tcPr>
          <w:p>
            <w:pPr>
              <w:pStyle w:val="11"/>
              <w:ind w:left="108"/>
              <w:rPr>
                <w:rFonts w:hint="eastAsia" w:ascii="仿宋_GB2312" w:eastAsia="仿宋_GB2312"/>
                <w:sz w:val="18"/>
                <w:lang w:eastAsia="zh-CN"/>
              </w:rPr>
            </w:pPr>
          </w:p>
          <w:p>
            <w:pPr>
              <w:pStyle w:val="11"/>
              <w:ind w:left="108"/>
              <w:rPr>
                <w:rFonts w:hint="eastAsia" w:ascii="仿宋_GB2312" w:eastAsia="仿宋_GB2312"/>
                <w:sz w:val="18"/>
                <w:lang w:eastAsia="zh-CN"/>
              </w:rPr>
            </w:pPr>
          </w:p>
          <w:p>
            <w:pPr>
              <w:pStyle w:val="11"/>
              <w:ind w:left="108"/>
              <w:rPr>
                <w:rFonts w:hint="eastAsia" w:ascii="仿宋_GB2312" w:eastAsia="仿宋_GB2312"/>
                <w:sz w:val="18"/>
                <w:lang w:eastAsia="zh-CN"/>
              </w:rPr>
            </w:pPr>
          </w:p>
          <w:p>
            <w:pPr>
              <w:pStyle w:val="11"/>
              <w:ind w:left="108"/>
              <w:rPr>
                <w:rFonts w:hint="eastAsia" w:ascii="仿宋_GB2312" w:eastAsia="仿宋_GB2312"/>
                <w:sz w:val="18"/>
              </w:rPr>
            </w:pPr>
            <w:r>
              <w:rPr>
                <w:rFonts w:hint="eastAsia" w:ascii="仿宋_GB2312" w:eastAsia="仿宋_GB2312"/>
                <w:sz w:val="18"/>
                <w:lang w:eastAsia="zh-CN"/>
              </w:rPr>
              <w:t>信息形成或变更之日起20个工作日内公开</w:t>
            </w:r>
          </w:p>
        </w:tc>
        <w:tc>
          <w:tcPr>
            <w:tcW w:w="1426" w:type="dxa"/>
          </w:tcPr>
          <w:p>
            <w:pPr>
              <w:pStyle w:val="11"/>
              <w:ind w:left="108"/>
              <w:rPr>
                <w:rFonts w:hint="eastAsia" w:ascii="仿宋_GB2312" w:eastAsia="仿宋_GB2312"/>
                <w:sz w:val="18"/>
                <w:lang w:val="en-US" w:eastAsia="zh-CN"/>
              </w:rPr>
            </w:pPr>
          </w:p>
          <w:p>
            <w:pPr>
              <w:pStyle w:val="11"/>
              <w:ind w:left="108"/>
              <w:rPr>
                <w:rFonts w:hint="eastAsia" w:ascii="仿宋_GB2312" w:eastAsia="仿宋_GB2312"/>
                <w:sz w:val="18"/>
                <w:lang w:val="en-US" w:eastAsia="zh-CN"/>
              </w:rPr>
            </w:pPr>
          </w:p>
          <w:p>
            <w:pPr>
              <w:pStyle w:val="11"/>
              <w:ind w:left="108"/>
              <w:rPr>
                <w:rFonts w:hint="eastAsia" w:ascii="仿宋_GB2312" w:eastAsia="仿宋_GB2312"/>
                <w:sz w:val="18"/>
                <w:lang w:val="en-US" w:eastAsia="zh-CN"/>
              </w:rPr>
            </w:pPr>
          </w:p>
          <w:p>
            <w:pPr>
              <w:pStyle w:val="11"/>
              <w:ind w:left="108"/>
              <w:rPr>
                <w:rFonts w:hint="eastAsia" w:ascii="仿宋_GB2312" w:eastAsia="仿宋_GB2312"/>
                <w:sz w:val="18"/>
                <w:lang w:val="en-US" w:eastAsia="zh-CN"/>
              </w:rPr>
            </w:pPr>
          </w:p>
          <w:p>
            <w:pPr>
              <w:pStyle w:val="11"/>
              <w:ind w:left="108"/>
              <w:rPr>
                <w:rFonts w:hint="eastAsia" w:ascii="仿宋_GB2312" w:eastAsia="仿宋_GB2312"/>
                <w:sz w:val="18"/>
                <w:lang w:eastAsia="zh-CN"/>
              </w:rPr>
            </w:pPr>
            <w:r>
              <w:rPr>
                <w:rFonts w:hint="eastAsia" w:ascii="仿宋_GB2312" w:eastAsia="仿宋_GB2312"/>
                <w:sz w:val="18"/>
                <w:lang w:val="en-US" w:eastAsia="zh-CN"/>
              </w:rPr>
              <w:t>乡镇政府</w:t>
            </w:r>
          </w:p>
        </w:tc>
        <w:tc>
          <w:tcPr>
            <w:tcW w:w="1440" w:type="dxa"/>
          </w:tcPr>
          <w:p>
            <w:pPr>
              <w:pStyle w:val="11"/>
              <w:ind w:left="108"/>
              <w:rPr>
                <w:rFonts w:hint="eastAsia" w:ascii="仿宋_GB2312" w:eastAsia="仿宋_GB2312"/>
                <w:sz w:val="18"/>
              </w:rPr>
            </w:pPr>
          </w:p>
          <w:p>
            <w:pPr>
              <w:pStyle w:val="11"/>
              <w:ind w:left="108"/>
              <w:rPr>
                <w:rFonts w:hint="eastAsia" w:ascii="仿宋_GB2312" w:eastAsia="仿宋_GB2312"/>
                <w:sz w:val="18"/>
              </w:rPr>
            </w:pPr>
          </w:p>
          <w:p>
            <w:pPr>
              <w:pStyle w:val="11"/>
              <w:ind w:left="108"/>
              <w:rPr>
                <w:rFonts w:hint="eastAsia" w:ascii="仿宋_GB2312" w:eastAsia="仿宋_GB2312"/>
                <w:sz w:val="18"/>
              </w:rPr>
            </w:pPr>
            <w:r>
              <w:rPr>
                <w:rFonts w:hint="eastAsia" w:ascii="仿宋_GB2312" w:eastAsia="仿宋_GB2312"/>
                <w:sz w:val="18"/>
                <w:lang w:eastAsia="zh-CN"/>
              </w:rPr>
              <w:t>区政府网站</w:t>
            </w:r>
          </w:p>
        </w:tc>
        <w:tc>
          <w:tcPr>
            <w:tcW w:w="720" w:type="dxa"/>
          </w:tcPr>
          <w:p>
            <w:pPr>
              <w:pStyle w:val="11"/>
              <w:ind w:left="108"/>
              <w:jc w:val="center"/>
              <w:rPr>
                <w:rFonts w:ascii="仿宋_GB2312" w:hAnsi="仿宋_GB2312"/>
                <w:sz w:val="18"/>
              </w:rPr>
            </w:pPr>
          </w:p>
          <w:p>
            <w:pPr>
              <w:pStyle w:val="11"/>
              <w:ind w:left="108"/>
              <w:jc w:val="center"/>
              <w:rPr>
                <w:rFonts w:ascii="仿宋_GB2312" w:hAnsi="仿宋_GB2312"/>
                <w:sz w:val="18"/>
              </w:rPr>
            </w:pPr>
          </w:p>
          <w:p>
            <w:pPr>
              <w:pStyle w:val="11"/>
              <w:ind w:left="108"/>
              <w:jc w:val="center"/>
              <w:rPr>
                <w:rFonts w:ascii="仿宋_GB2312" w:hAnsi="仿宋_GB2312"/>
                <w:sz w:val="18"/>
              </w:rPr>
            </w:pPr>
          </w:p>
          <w:p>
            <w:pPr>
              <w:pStyle w:val="11"/>
              <w:ind w:left="108"/>
              <w:jc w:val="center"/>
              <w:rPr>
                <w:rFonts w:ascii="仿宋_GB2312" w:hAnsi="仿宋_GB2312"/>
                <w:sz w:val="18"/>
              </w:rPr>
            </w:pPr>
          </w:p>
          <w:p>
            <w:pPr>
              <w:pStyle w:val="11"/>
              <w:ind w:left="108"/>
              <w:jc w:val="center"/>
              <w:rPr>
                <w:rFonts w:ascii="仿宋_GB2312" w:hAnsi="仿宋_GB2312"/>
                <w:sz w:val="18"/>
                <w:highlight w:val="yellow"/>
              </w:rPr>
            </w:pPr>
            <w:r>
              <w:rPr>
                <w:rFonts w:ascii="仿宋_GB2312" w:hAnsi="仿宋_GB2312"/>
                <w:sz w:val="18"/>
              </w:rPr>
              <w:t>√</w:t>
            </w:r>
          </w:p>
        </w:tc>
        <w:tc>
          <w:tcPr>
            <w:tcW w:w="709" w:type="dxa"/>
          </w:tcPr>
          <w:p>
            <w:pPr>
              <w:pStyle w:val="11"/>
              <w:jc w:val="center"/>
              <w:rPr>
                <w:rFonts w:ascii="Times New Roman"/>
                <w:sz w:val="18"/>
                <w:highlight w:val="yellow"/>
              </w:rPr>
            </w:pPr>
          </w:p>
        </w:tc>
        <w:tc>
          <w:tcPr>
            <w:tcW w:w="551" w:type="dxa"/>
          </w:tcPr>
          <w:p>
            <w:pPr>
              <w:pStyle w:val="11"/>
              <w:ind w:left="107"/>
              <w:jc w:val="center"/>
              <w:rPr>
                <w:rFonts w:ascii="仿宋_GB2312" w:hAnsi="仿宋_GB2312"/>
                <w:sz w:val="18"/>
              </w:rPr>
            </w:pPr>
          </w:p>
          <w:p>
            <w:pPr>
              <w:pStyle w:val="11"/>
              <w:ind w:left="107"/>
              <w:jc w:val="center"/>
              <w:rPr>
                <w:rFonts w:ascii="仿宋_GB2312" w:hAnsi="仿宋_GB2312"/>
                <w:sz w:val="18"/>
              </w:rPr>
            </w:pPr>
          </w:p>
          <w:p>
            <w:pPr>
              <w:pStyle w:val="11"/>
              <w:ind w:left="107"/>
              <w:jc w:val="center"/>
              <w:rPr>
                <w:rFonts w:ascii="仿宋_GB2312" w:hAnsi="仿宋_GB2312"/>
                <w:sz w:val="18"/>
              </w:rPr>
            </w:pPr>
          </w:p>
          <w:p>
            <w:pPr>
              <w:pStyle w:val="11"/>
              <w:ind w:left="107"/>
              <w:jc w:val="center"/>
              <w:rPr>
                <w:rFonts w:ascii="仿宋_GB2312" w:hAnsi="仿宋_GB2312"/>
                <w:sz w:val="18"/>
              </w:rPr>
            </w:pPr>
          </w:p>
          <w:p>
            <w:pPr>
              <w:pStyle w:val="11"/>
              <w:ind w:left="107"/>
              <w:jc w:val="center"/>
              <w:rPr>
                <w:rFonts w:ascii="仿宋_GB2312" w:hAnsi="仿宋_GB2312"/>
                <w:sz w:val="18"/>
                <w:highlight w:val="yellow"/>
              </w:rPr>
            </w:pPr>
            <w:r>
              <w:rPr>
                <w:rFonts w:ascii="仿宋_GB2312" w:hAnsi="仿宋_GB2312"/>
                <w:sz w:val="18"/>
              </w:rPr>
              <w:t>√</w:t>
            </w:r>
          </w:p>
        </w:tc>
        <w:tc>
          <w:tcPr>
            <w:tcW w:w="720" w:type="dxa"/>
          </w:tcPr>
          <w:p>
            <w:pPr>
              <w:pStyle w:val="11"/>
              <w:jc w:val="center"/>
              <w:rPr>
                <w:rFonts w:ascii="Times New Roman"/>
                <w:sz w:val="18"/>
                <w:highlight w:val="yellow"/>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2032"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33" name="文本框 32"/>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2" o:spid="_x0000_s1026" o:spt="202" type="#_x0000_t202" style="position:absolute;left:0pt;margin-left:39.55pt;margin-top:444.7pt;height:58pt;width:18pt;mso-position-horizontal-relative:page;mso-position-vertical-relative:page;z-index:251692032;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BVnIcW/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sz w:val="21"/>
        </w:rPr>
      </w:pPr>
    </w:p>
    <w:p>
      <w:pPr>
        <w:pStyle w:val="3"/>
        <w:spacing w:before="52"/>
        <w:ind w:left="1602" w:right="1620"/>
        <w:jc w:val="center"/>
        <w:rPr>
          <w:b/>
          <w:bCs/>
        </w:rPr>
      </w:pPr>
      <w:r>
        <w:rPr>
          <w:b/>
          <w:bCs/>
        </w:rPr>
        <w:t>（十三）卫生健康领域基层政务公开标准目录</w:t>
      </w:r>
    </w:p>
    <w:p>
      <w:pPr>
        <w:pStyle w:val="3"/>
        <w:rPr>
          <w:b/>
          <w:bCs/>
          <w:sz w:val="20"/>
        </w:rPr>
      </w:pPr>
    </w:p>
    <w:p>
      <w:pPr>
        <w:pStyle w:val="3"/>
        <w:spacing w:before="2" w:after="1"/>
        <w:rPr>
          <w:sz w:val="19"/>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83"/>
        <w:gridCol w:w="2495"/>
        <w:gridCol w:w="2602"/>
        <w:gridCol w:w="1740"/>
        <w:gridCol w:w="975"/>
        <w:gridCol w:w="1123"/>
        <w:gridCol w:w="655"/>
        <w:gridCol w:w="5"/>
        <w:gridCol w:w="650"/>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63" w:hRule="atLeast"/>
        </w:trPr>
        <w:tc>
          <w:tcPr>
            <w:tcW w:w="510" w:type="dxa"/>
            <w:vMerge w:val="restart"/>
            <w:vAlign w:val="top"/>
          </w:tcPr>
          <w:p>
            <w:pPr>
              <w:pStyle w:val="11"/>
              <w:spacing w:before="12"/>
              <w:rPr>
                <w:rFonts w:ascii="宋体"/>
                <w:b w:val="0"/>
                <w:bCs w:val="0"/>
                <w:sz w:val="25"/>
              </w:rPr>
            </w:pPr>
          </w:p>
          <w:p>
            <w:pPr>
              <w:pStyle w:val="11"/>
              <w:spacing w:line="266" w:lineRule="auto"/>
              <w:ind w:left="160" w:leftChars="0" w:right="146" w:rightChars="0"/>
              <w:rPr>
                <w:rFonts w:hint="eastAsia" w:ascii="黑体" w:eastAsia="黑体"/>
                <w:sz w:val="22"/>
                <w:szCs w:val="22"/>
              </w:rPr>
            </w:pPr>
            <w:r>
              <w:rPr>
                <w:rFonts w:hint="eastAsia" w:ascii="宋体" w:eastAsia="宋体"/>
                <w:b w:val="0"/>
                <w:bCs w:val="0"/>
                <w:sz w:val="22"/>
              </w:rPr>
              <w:t>序号</w:t>
            </w:r>
          </w:p>
        </w:tc>
        <w:tc>
          <w:tcPr>
            <w:tcW w:w="2145" w:type="dxa"/>
            <w:gridSpan w:val="2"/>
            <w:vAlign w:val="top"/>
          </w:tcPr>
          <w:p>
            <w:pPr>
              <w:pStyle w:val="11"/>
              <w:spacing w:before="15" w:line="276" w:lineRule="exact"/>
              <w:ind w:left="736" w:leftChars="0" w:right="0" w:rightChars="0"/>
              <w:rPr>
                <w:rFonts w:hint="eastAsia" w:ascii="黑体" w:eastAsia="黑体"/>
                <w:b w:val="0"/>
                <w:bCs w:val="0"/>
                <w:sz w:val="22"/>
              </w:rPr>
            </w:pPr>
          </w:p>
          <w:p>
            <w:pPr>
              <w:pStyle w:val="11"/>
              <w:spacing w:before="15" w:line="276" w:lineRule="exact"/>
              <w:ind w:left="736" w:leftChars="0" w:right="0" w:rightChars="0"/>
              <w:rPr>
                <w:rFonts w:hint="eastAsia" w:ascii="黑体" w:eastAsia="黑体"/>
                <w:sz w:val="22"/>
                <w:szCs w:val="22"/>
              </w:rPr>
            </w:pPr>
            <w:r>
              <w:rPr>
                <w:rFonts w:hint="eastAsia" w:ascii="黑体" w:eastAsia="黑体"/>
                <w:b w:val="0"/>
                <w:bCs w:val="0"/>
                <w:sz w:val="22"/>
              </w:rPr>
              <w:t>公开事项</w:t>
            </w:r>
          </w:p>
        </w:tc>
        <w:tc>
          <w:tcPr>
            <w:tcW w:w="2495" w:type="dxa"/>
            <w:vMerge w:val="restart"/>
            <w:vAlign w:val="top"/>
          </w:tcPr>
          <w:p>
            <w:pPr>
              <w:pStyle w:val="11"/>
              <w:rPr>
                <w:rFonts w:ascii="宋体"/>
                <w:b w:val="0"/>
                <w:bCs w:val="0"/>
                <w:sz w:val="22"/>
              </w:rPr>
            </w:pPr>
          </w:p>
          <w:p>
            <w:pPr>
              <w:pStyle w:val="11"/>
              <w:spacing w:before="1"/>
              <w:jc w:val="center"/>
              <w:rPr>
                <w:rFonts w:ascii="宋体"/>
                <w:b w:val="0"/>
                <w:bCs w:val="0"/>
                <w:sz w:val="16"/>
              </w:rPr>
            </w:pPr>
          </w:p>
          <w:p>
            <w:pPr>
              <w:pStyle w:val="11"/>
              <w:ind w:left="108" w:leftChars="0" w:right="-15" w:rightChars="0"/>
              <w:jc w:val="center"/>
              <w:rPr>
                <w:rFonts w:hint="eastAsia" w:ascii="黑体" w:eastAsia="黑体"/>
                <w:b w:val="0"/>
                <w:bCs w:val="0"/>
                <w:spacing w:val="-22"/>
                <w:sz w:val="22"/>
              </w:rPr>
            </w:pPr>
          </w:p>
          <w:p>
            <w:pPr>
              <w:pStyle w:val="11"/>
              <w:ind w:left="108" w:leftChars="0" w:right="-15" w:rightChars="0"/>
              <w:jc w:val="center"/>
              <w:rPr>
                <w:rFonts w:hint="eastAsia" w:ascii="黑体" w:eastAsia="黑体"/>
                <w:b w:val="0"/>
                <w:bCs w:val="0"/>
                <w:spacing w:val="-22"/>
                <w:sz w:val="22"/>
              </w:rPr>
            </w:pPr>
          </w:p>
          <w:p>
            <w:pPr>
              <w:pStyle w:val="11"/>
              <w:ind w:left="108" w:leftChars="0" w:right="-15" w:rightChars="0"/>
              <w:jc w:val="center"/>
              <w:rPr>
                <w:rFonts w:hint="eastAsia" w:ascii="黑体" w:eastAsia="黑体"/>
                <w:sz w:val="22"/>
                <w:szCs w:val="22"/>
              </w:rPr>
            </w:pPr>
            <w:r>
              <w:rPr>
                <w:rFonts w:hint="eastAsia" w:ascii="黑体" w:eastAsia="黑体"/>
                <w:b w:val="0"/>
                <w:bCs w:val="0"/>
                <w:spacing w:val="-22"/>
                <w:sz w:val="22"/>
              </w:rPr>
              <w:t>公开内容</w:t>
            </w:r>
            <w:r>
              <w:rPr>
                <w:rFonts w:hint="eastAsia" w:ascii="黑体" w:eastAsia="黑体"/>
                <w:b w:val="0"/>
                <w:bCs w:val="0"/>
                <w:sz w:val="22"/>
              </w:rPr>
              <w:t>（</w:t>
            </w:r>
            <w:r>
              <w:rPr>
                <w:rFonts w:hint="eastAsia" w:ascii="黑体" w:eastAsia="黑体"/>
                <w:b w:val="0"/>
                <w:bCs w:val="0"/>
                <w:spacing w:val="-2"/>
                <w:sz w:val="22"/>
              </w:rPr>
              <w:t>要素</w:t>
            </w:r>
            <w:r>
              <w:rPr>
                <w:rFonts w:hint="eastAsia" w:ascii="黑体" w:eastAsia="黑体"/>
                <w:b w:val="0"/>
                <w:bCs w:val="0"/>
                <w:spacing w:val="-13"/>
                <w:sz w:val="22"/>
              </w:rPr>
              <w:t>）</w:t>
            </w:r>
          </w:p>
        </w:tc>
        <w:tc>
          <w:tcPr>
            <w:tcW w:w="2602" w:type="dxa"/>
            <w:vMerge w:val="restart"/>
            <w:vAlign w:val="top"/>
          </w:tcPr>
          <w:p>
            <w:pPr>
              <w:pStyle w:val="11"/>
              <w:rPr>
                <w:rFonts w:ascii="宋体"/>
                <w:b w:val="0"/>
                <w:bCs w:val="0"/>
                <w:sz w:val="22"/>
              </w:rPr>
            </w:pPr>
          </w:p>
          <w:p>
            <w:pPr>
              <w:pStyle w:val="11"/>
              <w:spacing w:before="1"/>
              <w:rPr>
                <w:rFonts w:ascii="宋体"/>
                <w:b w:val="0"/>
                <w:bCs w:val="0"/>
                <w:sz w:val="16"/>
              </w:rPr>
            </w:pPr>
          </w:p>
          <w:p>
            <w:pPr>
              <w:pStyle w:val="11"/>
              <w:ind w:left="549" w:leftChars="0" w:right="0" w:rightChars="0"/>
              <w:jc w:val="center"/>
              <w:rPr>
                <w:rFonts w:hint="eastAsia" w:ascii="黑体" w:eastAsia="黑体"/>
                <w:b w:val="0"/>
                <w:bCs w:val="0"/>
                <w:sz w:val="22"/>
              </w:rPr>
            </w:pPr>
          </w:p>
          <w:p>
            <w:pPr>
              <w:pStyle w:val="11"/>
              <w:ind w:left="549" w:leftChars="0" w:right="0" w:rightChars="0"/>
              <w:jc w:val="center"/>
              <w:rPr>
                <w:rFonts w:hint="eastAsia" w:ascii="黑体" w:eastAsia="黑体"/>
                <w:b w:val="0"/>
                <w:bCs w:val="0"/>
                <w:sz w:val="22"/>
              </w:rPr>
            </w:pPr>
          </w:p>
          <w:p>
            <w:pPr>
              <w:pStyle w:val="11"/>
              <w:ind w:left="549" w:leftChars="0" w:right="0" w:rightChars="0" w:firstLine="220" w:firstLineChars="100"/>
              <w:jc w:val="both"/>
              <w:rPr>
                <w:rFonts w:hint="eastAsia" w:ascii="黑体" w:eastAsia="黑体"/>
                <w:sz w:val="22"/>
                <w:szCs w:val="22"/>
              </w:rPr>
            </w:pPr>
            <w:r>
              <w:rPr>
                <w:rFonts w:hint="eastAsia" w:ascii="黑体" w:eastAsia="黑体"/>
                <w:b w:val="0"/>
                <w:bCs w:val="0"/>
                <w:sz w:val="22"/>
              </w:rPr>
              <w:t>公开依据</w:t>
            </w:r>
          </w:p>
        </w:tc>
        <w:tc>
          <w:tcPr>
            <w:tcW w:w="1740" w:type="dxa"/>
            <w:vMerge w:val="restart"/>
            <w:vAlign w:val="top"/>
          </w:tcPr>
          <w:p>
            <w:pPr>
              <w:pStyle w:val="11"/>
              <w:rPr>
                <w:rFonts w:ascii="宋体"/>
                <w:b w:val="0"/>
                <w:bCs w:val="0"/>
                <w:sz w:val="22"/>
              </w:rPr>
            </w:pPr>
          </w:p>
          <w:p>
            <w:pPr>
              <w:pStyle w:val="11"/>
              <w:spacing w:before="1"/>
              <w:rPr>
                <w:rFonts w:ascii="宋体"/>
                <w:b w:val="0"/>
                <w:bCs w:val="0"/>
                <w:sz w:val="16"/>
              </w:rPr>
            </w:pPr>
          </w:p>
          <w:p>
            <w:pPr>
              <w:pStyle w:val="11"/>
              <w:ind w:left="465" w:leftChars="0" w:right="0" w:rightChars="0"/>
              <w:rPr>
                <w:rFonts w:hint="eastAsia" w:ascii="黑体" w:eastAsia="黑体"/>
                <w:b w:val="0"/>
                <w:bCs w:val="0"/>
                <w:sz w:val="22"/>
              </w:rPr>
            </w:pPr>
          </w:p>
          <w:p>
            <w:pPr>
              <w:pStyle w:val="11"/>
              <w:ind w:left="465" w:leftChars="0" w:right="0" w:rightChars="0"/>
              <w:rPr>
                <w:rFonts w:hint="eastAsia" w:ascii="黑体" w:eastAsia="黑体"/>
                <w:b w:val="0"/>
                <w:bCs w:val="0"/>
                <w:sz w:val="22"/>
              </w:rPr>
            </w:pPr>
          </w:p>
          <w:p>
            <w:pPr>
              <w:pStyle w:val="11"/>
              <w:ind w:left="465" w:leftChars="0" w:right="0" w:rightChars="0"/>
              <w:rPr>
                <w:rFonts w:hint="eastAsia" w:ascii="黑体" w:eastAsia="黑体"/>
                <w:sz w:val="22"/>
                <w:szCs w:val="22"/>
              </w:rPr>
            </w:pPr>
            <w:r>
              <w:rPr>
                <w:rFonts w:hint="eastAsia" w:ascii="黑体" w:eastAsia="黑体"/>
                <w:b w:val="0"/>
                <w:bCs w:val="0"/>
                <w:sz w:val="22"/>
              </w:rPr>
              <w:t>公开时限</w:t>
            </w:r>
          </w:p>
        </w:tc>
        <w:tc>
          <w:tcPr>
            <w:tcW w:w="975" w:type="dxa"/>
            <w:vMerge w:val="restart"/>
            <w:vAlign w:val="top"/>
          </w:tcPr>
          <w:p>
            <w:pPr>
              <w:pStyle w:val="11"/>
              <w:rPr>
                <w:rFonts w:ascii="宋体"/>
                <w:b w:val="0"/>
                <w:bCs w:val="0"/>
                <w:sz w:val="22"/>
              </w:rPr>
            </w:pPr>
          </w:p>
          <w:p>
            <w:pPr>
              <w:pStyle w:val="11"/>
              <w:spacing w:before="1"/>
              <w:rPr>
                <w:rFonts w:ascii="宋体"/>
                <w:b w:val="0"/>
                <w:bCs w:val="0"/>
                <w:sz w:val="16"/>
              </w:rPr>
            </w:pPr>
          </w:p>
          <w:p>
            <w:pPr>
              <w:pStyle w:val="11"/>
              <w:ind w:left="271" w:leftChars="0" w:right="0" w:rightChars="0"/>
              <w:rPr>
                <w:rFonts w:hint="eastAsia" w:ascii="黑体" w:eastAsia="黑体"/>
                <w:b w:val="0"/>
                <w:bCs w:val="0"/>
                <w:sz w:val="22"/>
              </w:rPr>
            </w:pPr>
          </w:p>
          <w:p>
            <w:pPr>
              <w:pStyle w:val="11"/>
              <w:ind w:left="271" w:leftChars="0" w:right="0" w:rightChars="0"/>
              <w:rPr>
                <w:rFonts w:hint="eastAsia" w:ascii="黑体" w:eastAsia="黑体"/>
                <w:sz w:val="22"/>
                <w:szCs w:val="22"/>
              </w:rPr>
            </w:pPr>
            <w:r>
              <w:rPr>
                <w:rFonts w:hint="eastAsia" w:ascii="黑体" w:eastAsia="黑体"/>
                <w:b w:val="0"/>
                <w:bCs w:val="0"/>
                <w:sz w:val="22"/>
              </w:rPr>
              <w:t>公开主体</w:t>
            </w:r>
          </w:p>
        </w:tc>
        <w:tc>
          <w:tcPr>
            <w:tcW w:w="1123" w:type="dxa"/>
            <w:vMerge w:val="restart"/>
            <w:vAlign w:val="top"/>
          </w:tcPr>
          <w:p>
            <w:pPr>
              <w:pStyle w:val="11"/>
              <w:spacing w:before="12"/>
              <w:rPr>
                <w:rFonts w:ascii="宋体"/>
                <w:b w:val="0"/>
                <w:bCs w:val="0"/>
                <w:sz w:val="25"/>
              </w:rPr>
            </w:pPr>
          </w:p>
          <w:p>
            <w:pPr>
              <w:pStyle w:val="11"/>
              <w:spacing w:line="266" w:lineRule="auto"/>
              <w:ind w:left="499" w:leftChars="0" w:right="155" w:rightChars="0" w:hanging="329" w:firstLineChars="0"/>
              <w:rPr>
                <w:rFonts w:hint="eastAsia" w:ascii="黑体" w:eastAsia="黑体"/>
                <w:b w:val="0"/>
                <w:bCs w:val="0"/>
                <w:sz w:val="22"/>
              </w:rPr>
            </w:pPr>
          </w:p>
          <w:p>
            <w:pPr>
              <w:pStyle w:val="11"/>
              <w:spacing w:line="266" w:lineRule="auto"/>
              <w:ind w:left="499" w:leftChars="0" w:right="155" w:rightChars="0" w:hanging="329" w:firstLineChars="0"/>
              <w:rPr>
                <w:rFonts w:hint="eastAsia" w:ascii="黑体" w:eastAsia="黑体"/>
                <w:sz w:val="22"/>
                <w:szCs w:val="22"/>
              </w:rPr>
            </w:pPr>
            <w:r>
              <w:rPr>
                <w:rFonts w:hint="eastAsia" w:ascii="黑体" w:eastAsia="黑体"/>
                <w:b w:val="0"/>
                <w:bCs w:val="0"/>
                <w:sz w:val="22"/>
              </w:rPr>
              <w:t>公开渠道和载体</w:t>
            </w:r>
          </w:p>
        </w:tc>
        <w:tc>
          <w:tcPr>
            <w:tcW w:w="1310" w:type="dxa"/>
            <w:gridSpan w:val="3"/>
            <w:vAlign w:val="top"/>
          </w:tcPr>
          <w:p>
            <w:pPr>
              <w:pStyle w:val="11"/>
              <w:spacing w:before="15" w:line="276" w:lineRule="exact"/>
              <w:ind w:left="273" w:leftChars="0" w:right="0" w:rightChars="0"/>
              <w:jc w:val="center"/>
              <w:rPr>
                <w:rFonts w:hint="eastAsia" w:ascii="黑体" w:eastAsia="黑体"/>
                <w:b w:val="0"/>
                <w:bCs w:val="0"/>
                <w:sz w:val="22"/>
              </w:rPr>
            </w:pPr>
          </w:p>
          <w:p>
            <w:pPr>
              <w:pStyle w:val="11"/>
              <w:spacing w:before="15" w:line="276" w:lineRule="exact"/>
              <w:ind w:left="273" w:leftChars="0" w:right="0" w:rightChars="0"/>
              <w:jc w:val="center"/>
              <w:rPr>
                <w:rFonts w:hint="eastAsia" w:ascii="黑体" w:eastAsia="黑体"/>
                <w:sz w:val="22"/>
                <w:szCs w:val="22"/>
              </w:rPr>
            </w:pPr>
            <w:r>
              <w:rPr>
                <w:rFonts w:hint="eastAsia" w:ascii="黑体" w:eastAsia="黑体"/>
                <w:b w:val="0"/>
                <w:bCs w:val="0"/>
                <w:sz w:val="22"/>
              </w:rPr>
              <w:t>公开对象</w:t>
            </w:r>
          </w:p>
        </w:tc>
        <w:tc>
          <w:tcPr>
            <w:tcW w:w="1131" w:type="dxa"/>
            <w:gridSpan w:val="2"/>
            <w:vAlign w:val="top"/>
          </w:tcPr>
          <w:p>
            <w:pPr>
              <w:pStyle w:val="11"/>
              <w:spacing w:before="15" w:line="276" w:lineRule="exact"/>
              <w:ind w:left="195" w:leftChars="0" w:right="0" w:rightChars="0"/>
              <w:rPr>
                <w:rFonts w:hint="eastAsia" w:ascii="黑体" w:eastAsia="黑体"/>
                <w:b w:val="0"/>
                <w:bCs w:val="0"/>
                <w:sz w:val="22"/>
              </w:rPr>
            </w:pPr>
          </w:p>
          <w:p>
            <w:pPr>
              <w:pStyle w:val="11"/>
              <w:spacing w:before="15" w:line="276" w:lineRule="exact"/>
              <w:ind w:left="195" w:leftChars="0" w:right="0" w:rightChars="0"/>
              <w:rPr>
                <w:rFonts w:hint="eastAsia" w:ascii="黑体" w:eastAsia="黑体"/>
                <w:sz w:val="22"/>
                <w:szCs w:val="22"/>
              </w:rPr>
            </w:pPr>
            <w:r>
              <w:rPr>
                <w:rFonts w:hint="eastAsia" w:ascii="黑体" w:eastAsia="黑体"/>
                <w:b w:val="0"/>
                <w:bCs w:val="0"/>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1" w:hRule="atLeast"/>
        </w:trPr>
        <w:tc>
          <w:tcPr>
            <w:tcW w:w="510" w:type="dxa"/>
            <w:vMerge w:val="continue"/>
            <w:tcBorders>
              <w:top w:val="nil"/>
            </w:tcBorders>
            <w:vAlign w:val="top"/>
          </w:tcPr>
          <w:p>
            <w:pPr>
              <w:ind w:left="0" w:leftChars="0" w:right="0" w:rightChars="0"/>
              <w:rPr>
                <w:sz w:val="22"/>
                <w:szCs w:val="22"/>
              </w:rPr>
            </w:pPr>
          </w:p>
        </w:tc>
        <w:tc>
          <w:tcPr>
            <w:tcW w:w="762" w:type="dxa"/>
            <w:vAlign w:val="top"/>
          </w:tcPr>
          <w:p>
            <w:pPr>
              <w:pStyle w:val="11"/>
              <w:spacing w:before="171" w:line="266" w:lineRule="auto"/>
              <w:ind w:left="146" w:leftChars="0" w:right="133" w:rightChars="0"/>
              <w:rPr>
                <w:rFonts w:hint="eastAsia" w:ascii="黑体" w:eastAsia="黑体"/>
                <w:sz w:val="22"/>
                <w:szCs w:val="22"/>
              </w:rPr>
            </w:pPr>
            <w:r>
              <w:rPr>
                <w:rFonts w:hint="eastAsia" w:ascii="黑体" w:eastAsia="黑体"/>
                <w:b w:val="0"/>
                <w:bCs w:val="0"/>
                <w:sz w:val="22"/>
              </w:rPr>
              <w:t>一级事项</w:t>
            </w:r>
          </w:p>
        </w:tc>
        <w:tc>
          <w:tcPr>
            <w:tcW w:w="1383" w:type="dxa"/>
            <w:vAlign w:val="top"/>
          </w:tcPr>
          <w:p>
            <w:pPr>
              <w:pStyle w:val="11"/>
              <w:spacing w:before="6"/>
              <w:rPr>
                <w:rFonts w:ascii="宋体"/>
                <w:b w:val="0"/>
                <w:bCs w:val="0"/>
                <w:sz w:val="25"/>
              </w:rPr>
            </w:pPr>
          </w:p>
          <w:p>
            <w:pPr>
              <w:pStyle w:val="11"/>
              <w:spacing w:before="1"/>
              <w:ind w:left="369" w:leftChars="0" w:right="0" w:rightChars="0"/>
              <w:rPr>
                <w:rFonts w:hint="eastAsia" w:ascii="黑体" w:eastAsia="黑体"/>
                <w:sz w:val="22"/>
                <w:szCs w:val="22"/>
              </w:rPr>
            </w:pPr>
            <w:r>
              <w:rPr>
                <w:rFonts w:hint="eastAsia" w:ascii="黑体" w:eastAsia="黑体"/>
                <w:b w:val="0"/>
                <w:bCs w:val="0"/>
                <w:sz w:val="22"/>
              </w:rPr>
              <w:t>二级事项</w:t>
            </w:r>
          </w:p>
        </w:tc>
        <w:tc>
          <w:tcPr>
            <w:tcW w:w="2495" w:type="dxa"/>
            <w:vMerge w:val="continue"/>
            <w:tcBorders>
              <w:top w:val="nil"/>
            </w:tcBorders>
            <w:vAlign w:val="top"/>
          </w:tcPr>
          <w:p>
            <w:pPr>
              <w:ind w:left="0" w:leftChars="0" w:right="0" w:rightChars="0"/>
              <w:rPr>
                <w:sz w:val="22"/>
                <w:szCs w:val="22"/>
              </w:rPr>
            </w:pPr>
          </w:p>
        </w:tc>
        <w:tc>
          <w:tcPr>
            <w:tcW w:w="2602" w:type="dxa"/>
            <w:vMerge w:val="continue"/>
            <w:tcBorders>
              <w:top w:val="nil"/>
            </w:tcBorders>
            <w:vAlign w:val="top"/>
          </w:tcPr>
          <w:p>
            <w:pPr>
              <w:ind w:left="0" w:leftChars="0" w:right="0" w:rightChars="0"/>
              <w:rPr>
                <w:sz w:val="22"/>
                <w:szCs w:val="22"/>
              </w:rPr>
            </w:pPr>
          </w:p>
        </w:tc>
        <w:tc>
          <w:tcPr>
            <w:tcW w:w="1740" w:type="dxa"/>
            <w:vMerge w:val="continue"/>
            <w:tcBorders>
              <w:top w:val="nil"/>
            </w:tcBorders>
            <w:vAlign w:val="top"/>
          </w:tcPr>
          <w:p>
            <w:pPr>
              <w:ind w:left="0" w:leftChars="0" w:right="0" w:rightChars="0"/>
              <w:rPr>
                <w:sz w:val="22"/>
                <w:szCs w:val="22"/>
              </w:rPr>
            </w:pPr>
          </w:p>
        </w:tc>
        <w:tc>
          <w:tcPr>
            <w:tcW w:w="975" w:type="dxa"/>
            <w:vMerge w:val="continue"/>
            <w:tcBorders>
              <w:top w:val="nil"/>
            </w:tcBorders>
            <w:vAlign w:val="top"/>
          </w:tcPr>
          <w:p>
            <w:pPr>
              <w:ind w:left="0" w:leftChars="0" w:right="0" w:rightChars="0"/>
              <w:rPr>
                <w:sz w:val="22"/>
                <w:szCs w:val="22"/>
              </w:rPr>
            </w:pPr>
          </w:p>
        </w:tc>
        <w:tc>
          <w:tcPr>
            <w:tcW w:w="1123" w:type="dxa"/>
            <w:vMerge w:val="continue"/>
            <w:tcBorders>
              <w:top w:val="nil"/>
            </w:tcBorders>
            <w:vAlign w:val="top"/>
          </w:tcPr>
          <w:p>
            <w:pPr>
              <w:ind w:left="0" w:leftChars="0" w:right="0" w:rightChars="0"/>
              <w:rPr>
                <w:sz w:val="22"/>
                <w:szCs w:val="22"/>
              </w:rPr>
            </w:pPr>
          </w:p>
        </w:tc>
        <w:tc>
          <w:tcPr>
            <w:tcW w:w="660" w:type="dxa"/>
            <w:gridSpan w:val="2"/>
            <w:vAlign w:val="top"/>
          </w:tcPr>
          <w:p>
            <w:pPr>
              <w:pStyle w:val="11"/>
              <w:spacing w:before="171" w:line="266" w:lineRule="auto"/>
              <w:ind w:left="249" w:leftChars="0" w:right="127" w:rightChars="0" w:hanging="111" w:firstLineChars="0"/>
              <w:rPr>
                <w:rFonts w:hint="eastAsia" w:ascii="黑体" w:eastAsia="黑体"/>
                <w:sz w:val="22"/>
                <w:szCs w:val="22"/>
              </w:rPr>
            </w:pPr>
            <w:r>
              <w:rPr>
                <w:rFonts w:hint="eastAsia" w:ascii="黑体" w:eastAsia="黑体"/>
                <w:b w:val="0"/>
                <w:bCs w:val="0"/>
                <w:sz w:val="22"/>
              </w:rPr>
              <w:t>全社会</w:t>
            </w:r>
          </w:p>
        </w:tc>
        <w:tc>
          <w:tcPr>
            <w:tcW w:w="650" w:type="dxa"/>
            <w:vAlign w:val="top"/>
          </w:tcPr>
          <w:p>
            <w:pPr>
              <w:pStyle w:val="11"/>
              <w:spacing w:before="171" w:line="266" w:lineRule="auto"/>
              <w:ind w:left="134" w:leftChars="0" w:right="120" w:rightChars="0"/>
              <w:rPr>
                <w:rFonts w:hint="eastAsia" w:ascii="黑体" w:eastAsia="黑体"/>
                <w:sz w:val="22"/>
                <w:szCs w:val="22"/>
              </w:rPr>
            </w:pPr>
            <w:r>
              <w:rPr>
                <w:rFonts w:hint="eastAsia" w:ascii="黑体" w:eastAsia="黑体"/>
                <w:b w:val="0"/>
                <w:bCs w:val="0"/>
                <w:sz w:val="22"/>
              </w:rPr>
              <w:t>特定群众</w:t>
            </w:r>
          </w:p>
        </w:tc>
        <w:tc>
          <w:tcPr>
            <w:tcW w:w="559" w:type="dxa"/>
            <w:vAlign w:val="top"/>
          </w:tcPr>
          <w:p>
            <w:pPr>
              <w:pStyle w:val="11"/>
              <w:spacing w:before="171" w:line="266" w:lineRule="auto"/>
              <w:ind w:left="164" w:leftChars="0" w:right="153" w:rightChars="0"/>
              <w:rPr>
                <w:rFonts w:hint="eastAsia" w:ascii="黑体" w:eastAsia="黑体"/>
                <w:sz w:val="22"/>
                <w:szCs w:val="22"/>
              </w:rPr>
            </w:pPr>
            <w:r>
              <w:rPr>
                <w:rFonts w:hint="eastAsia" w:ascii="黑体" w:eastAsia="黑体"/>
                <w:b w:val="0"/>
                <w:bCs w:val="0"/>
                <w:sz w:val="22"/>
              </w:rPr>
              <w:t>主动</w:t>
            </w:r>
          </w:p>
        </w:tc>
        <w:tc>
          <w:tcPr>
            <w:tcW w:w="572" w:type="dxa"/>
            <w:vAlign w:val="top"/>
          </w:tcPr>
          <w:p>
            <w:pPr>
              <w:pStyle w:val="11"/>
              <w:spacing w:before="15" w:line="266" w:lineRule="auto"/>
              <w:ind w:left="139" w:right="127"/>
              <w:jc w:val="center"/>
              <w:rPr>
                <w:rFonts w:hint="eastAsia" w:ascii="黑体" w:eastAsia="黑体"/>
                <w:b w:val="0"/>
                <w:bCs w:val="0"/>
                <w:sz w:val="22"/>
              </w:rPr>
            </w:pPr>
            <w:r>
              <w:rPr>
                <w:rFonts w:hint="eastAsia" w:ascii="黑体" w:eastAsia="黑体"/>
                <w:b w:val="0"/>
                <w:bCs w:val="0"/>
                <w:sz w:val="22"/>
              </w:rPr>
              <w:t>依申请公</w:t>
            </w:r>
          </w:p>
          <w:p>
            <w:pPr>
              <w:pStyle w:val="11"/>
              <w:spacing w:line="275" w:lineRule="exact"/>
              <w:ind w:left="10" w:leftChars="0" w:right="0" w:rightChars="0"/>
              <w:jc w:val="center"/>
              <w:rPr>
                <w:rFonts w:hint="eastAsia" w:ascii="黑体" w:eastAsia="黑体"/>
                <w:sz w:val="22"/>
                <w:szCs w:val="22"/>
              </w:rPr>
            </w:pPr>
            <w:r>
              <w:rPr>
                <w:rFonts w:hint="eastAsia" w:ascii="黑体" w:eastAsia="黑体"/>
                <w:b w:val="0"/>
                <w:bCs w:val="0"/>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86" w:hRule="atLeast"/>
        </w:trPr>
        <w:tc>
          <w:tcPr>
            <w:tcW w:w="5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6"/>
              <w:ind w:left="21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76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行政许可类事项</w:t>
            </w:r>
          </w:p>
        </w:tc>
        <w:tc>
          <w:tcPr>
            <w:tcW w:w="1383" w:type="dxa"/>
          </w:tcPr>
          <w:p>
            <w:pPr>
              <w:pStyle w:val="11"/>
              <w:rPr>
                <w:rFonts w:hint="eastAsia" w:ascii="仿宋_GB2312" w:hAnsi="仿宋_GB2312" w:eastAsia="仿宋_GB2312" w:cs="仿宋_GB2312"/>
                <w:sz w:val="18"/>
                <w:szCs w:val="18"/>
              </w:rPr>
            </w:pPr>
          </w:p>
          <w:p>
            <w:pPr>
              <w:pStyle w:val="11"/>
              <w:spacing w:before="139" w:line="324" w:lineRule="auto"/>
              <w:ind w:left="15" w:right="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医疗机构设置审批（</w:t>
            </w:r>
            <w:r>
              <w:rPr>
                <w:rFonts w:hint="eastAsia" w:ascii="仿宋_GB2312" w:hAnsi="仿宋_GB2312" w:eastAsia="仿宋_GB2312" w:cs="仿宋_GB2312"/>
                <w:spacing w:val="-18"/>
                <w:sz w:val="18"/>
                <w:szCs w:val="18"/>
              </w:rPr>
              <w:t>含港澳台，外</w:t>
            </w:r>
            <w:r>
              <w:rPr>
                <w:rFonts w:hint="eastAsia" w:ascii="仿宋_GB2312" w:hAnsi="仿宋_GB2312" w:eastAsia="仿宋_GB2312" w:cs="仿宋_GB2312"/>
                <w:sz w:val="18"/>
                <w:szCs w:val="18"/>
              </w:rPr>
              <w:t>商独资除外</w:t>
            </w:r>
            <w:r>
              <w:rPr>
                <w:rFonts w:hint="eastAsia" w:ascii="仿宋_GB2312" w:hAnsi="仿宋_GB2312" w:eastAsia="仿宋_GB2312" w:cs="仿宋_GB2312"/>
                <w:spacing w:val="-89"/>
                <w:sz w:val="18"/>
                <w:szCs w:val="18"/>
              </w:rPr>
              <w:t>）</w:t>
            </w:r>
            <w:r>
              <w:rPr>
                <w:rFonts w:hint="eastAsia" w:ascii="仿宋_GB2312" w:hAnsi="仿宋_GB2312" w:eastAsia="仿宋_GB2312" w:cs="仿宋_GB2312"/>
                <w:sz w:val="18"/>
                <w:szCs w:val="18"/>
              </w:rPr>
              <w:t>（</w:t>
            </w:r>
            <w:r>
              <w:rPr>
                <w:rFonts w:hint="eastAsia" w:ascii="仿宋_GB2312" w:hAnsi="仿宋_GB2312" w:eastAsia="仿宋_GB2312" w:cs="仿宋_GB2312"/>
                <w:spacing w:val="-17"/>
                <w:sz w:val="18"/>
                <w:szCs w:val="18"/>
              </w:rPr>
              <w:t>权</w:t>
            </w:r>
            <w:r>
              <w:rPr>
                <w:rFonts w:hint="eastAsia" w:ascii="仿宋_GB2312" w:hAnsi="仿宋_GB2312" w:eastAsia="仿宋_GB2312" w:cs="仿宋_GB2312"/>
                <w:sz w:val="18"/>
                <w:szCs w:val="18"/>
              </w:rPr>
              <w:t>限内）</w:t>
            </w:r>
          </w:p>
        </w:tc>
        <w:tc>
          <w:tcPr>
            <w:tcW w:w="2495"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6"/>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医师申请个体行医审批</w:t>
            </w:r>
          </w:p>
        </w:tc>
        <w:tc>
          <w:tcPr>
            <w:tcW w:w="2602" w:type="dxa"/>
          </w:tcPr>
          <w:p>
            <w:pPr>
              <w:pStyle w:val="11"/>
              <w:rPr>
                <w:rFonts w:hint="eastAsia" w:ascii="仿宋_GB2312" w:hAnsi="仿宋_GB2312" w:eastAsia="仿宋_GB2312" w:cs="仿宋_GB2312"/>
                <w:sz w:val="18"/>
                <w:szCs w:val="18"/>
              </w:rPr>
            </w:pPr>
          </w:p>
          <w:p>
            <w:pPr>
              <w:pStyle w:val="11"/>
              <w:spacing w:before="139"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【法律】《中华人民共和国执业医</w:t>
            </w:r>
            <w:r>
              <w:rPr>
                <w:rFonts w:hint="eastAsia" w:ascii="仿宋_GB2312" w:hAnsi="仿宋_GB2312" w:eastAsia="仿宋_GB2312" w:cs="仿宋_GB2312"/>
                <w:sz w:val="18"/>
                <w:szCs w:val="18"/>
              </w:rPr>
              <w:t>师法》第十九条</w:t>
            </w:r>
          </w:p>
          <w:p>
            <w:pPr>
              <w:pStyle w:val="11"/>
              <w:spacing w:before="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【行政法规】《医疗机构管理条例</w:t>
            </w:r>
            <w:r>
              <w:rPr>
                <w:rFonts w:hint="eastAsia" w:ascii="仿宋_GB2312" w:hAnsi="仿宋_GB2312" w:eastAsia="仿宋_GB2312" w:cs="仿宋_GB2312"/>
                <w:sz w:val="18"/>
                <w:szCs w:val="18"/>
              </w:rPr>
              <w:t>实施细则》第二十五条</w:t>
            </w:r>
          </w:p>
        </w:tc>
        <w:tc>
          <w:tcPr>
            <w:tcW w:w="1740" w:type="dxa"/>
          </w:tcPr>
          <w:p>
            <w:pPr>
              <w:pStyle w:val="11"/>
              <w:rPr>
                <w:rFonts w:hint="eastAsia" w:ascii="仿宋_GB2312" w:hAnsi="仿宋_GB2312" w:eastAsia="仿宋_GB2312" w:cs="仿宋_GB2312"/>
                <w:color w:val="auto"/>
                <w:sz w:val="18"/>
                <w:szCs w:val="18"/>
                <w:highlight w:val="none"/>
              </w:rPr>
            </w:pPr>
          </w:p>
          <w:p>
            <w:pPr>
              <w:pStyle w:val="11"/>
              <w:rPr>
                <w:rFonts w:hint="eastAsia" w:ascii="仿宋_GB2312" w:hAnsi="仿宋_GB2312" w:eastAsia="仿宋_GB2312" w:cs="仿宋_GB2312"/>
                <w:color w:val="auto"/>
                <w:sz w:val="18"/>
                <w:szCs w:val="18"/>
                <w:highlight w:val="none"/>
              </w:rPr>
            </w:pPr>
          </w:p>
          <w:p>
            <w:pPr>
              <w:pStyle w:val="11"/>
              <w:spacing w:line="324" w:lineRule="auto"/>
              <w:ind w:left="15" w:right="92"/>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自信息形成或者变更之日起 20 个工作日内予以公开</w:t>
            </w:r>
          </w:p>
        </w:tc>
        <w:tc>
          <w:tcPr>
            <w:tcW w:w="975" w:type="dxa"/>
            <w:vAlign w:val="center"/>
          </w:tcPr>
          <w:p>
            <w:pPr>
              <w:pStyle w:val="11"/>
              <w:spacing w:line="324" w:lineRule="auto"/>
              <w:ind w:left="37" w:right="25"/>
              <w:jc w:val="left"/>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乡镇政府</w:t>
            </w:r>
          </w:p>
        </w:tc>
        <w:tc>
          <w:tcPr>
            <w:tcW w:w="1123" w:type="dxa"/>
          </w:tcPr>
          <w:p>
            <w:pPr>
              <w:pStyle w:val="11"/>
              <w:numPr>
                <w:ilvl w:val="0"/>
                <w:numId w:val="100"/>
              </w:numPr>
              <w:tabs>
                <w:tab w:val="left" w:pos="196"/>
              </w:tabs>
              <w:spacing w:before="57" w:after="0" w:line="324" w:lineRule="auto"/>
              <w:ind w:left="15" w:right="107" w:firstLine="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社区/</w:t>
            </w:r>
            <w:r>
              <w:rPr>
                <w:rFonts w:hint="eastAsia" w:ascii="仿宋_GB2312" w:hAnsi="仿宋_GB2312" w:eastAsia="仿宋_GB2312" w:cs="仿宋_GB2312"/>
                <w:color w:val="auto"/>
                <w:spacing w:val="-9"/>
                <w:sz w:val="18"/>
                <w:szCs w:val="18"/>
                <w:highlight w:val="none"/>
              </w:rPr>
              <w:t>村公</w:t>
            </w:r>
            <w:r>
              <w:rPr>
                <w:rFonts w:hint="eastAsia" w:ascii="仿宋_GB2312" w:hAnsi="仿宋_GB2312" w:eastAsia="仿宋_GB2312" w:cs="仿宋_GB2312"/>
                <w:color w:val="auto"/>
                <w:sz w:val="18"/>
                <w:szCs w:val="18"/>
                <w:highlight w:val="none"/>
              </w:rPr>
              <w:t>示栏</w:t>
            </w:r>
          </w:p>
          <w:p>
            <w:pPr>
              <w:pStyle w:val="11"/>
              <w:numPr>
                <w:ilvl w:val="0"/>
                <w:numId w:val="100"/>
              </w:numPr>
              <w:tabs>
                <w:tab w:val="left" w:pos="196"/>
              </w:tabs>
              <w:spacing w:before="2" w:after="0" w:line="324" w:lineRule="auto"/>
              <w:ind w:left="15" w:right="17" w:firstLine="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pacing w:val="-4"/>
                <w:sz w:val="18"/>
                <w:szCs w:val="18"/>
                <w:highlight w:val="none"/>
              </w:rPr>
              <w:t>政务服务中</w:t>
            </w:r>
            <w:r>
              <w:rPr>
                <w:rFonts w:hint="eastAsia" w:ascii="仿宋_GB2312" w:hAnsi="仿宋_GB2312" w:eastAsia="仿宋_GB2312" w:cs="仿宋_GB2312"/>
                <w:color w:val="auto"/>
                <w:sz w:val="18"/>
                <w:szCs w:val="18"/>
                <w:highlight w:val="none"/>
              </w:rPr>
              <w:t>心</w:t>
            </w:r>
          </w:p>
          <w:p>
            <w:pPr>
              <w:pStyle w:val="11"/>
              <w:numPr>
                <w:ilvl w:val="0"/>
                <w:numId w:val="101"/>
              </w:numPr>
              <w:tabs>
                <w:tab w:val="left" w:pos="196"/>
              </w:tabs>
              <w:spacing w:before="1" w:after="0" w:line="240" w:lineRule="auto"/>
              <w:ind w:left="196" w:right="0" w:hanging="181"/>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信用中国网</w:t>
            </w:r>
          </w:p>
          <w:p>
            <w:pPr>
              <w:pStyle w:val="11"/>
              <w:spacing w:before="81"/>
              <w:ind w:left="15"/>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站</w:t>
            </w:r>
          </w:p>
        </w:tc>
        <w:tc>
          <w:tcPr>
            <w:tcW w:w="655" w:type="dxa"/>
          </w:tcPr>
          <w:p>
            <w:pPr>
              <w:pStyle w:val="11"/>
              <w:rPr>
                <w:rFonts w:ascii="宋体"/>
                <w:sz w:val="18"/>
              </w:rPr>
            </w:pPr>
          </w:p>
          <w:p>
            <w:pPr>
              <w:pStyle w:val="11"/>
              <w:rPr>
                <w:rFonts w:ascii="宋体"/>
                <w:sz w:val="18"/>
              </w:rPr>
            </w:pPr>
          </w:p>
          <w:p>
            <w:pPr>
              <w:pStyle w:val="11"/>
              <w:rPr>
                <w:rFonts w:ascii="宋体"/>
                <w:sz w:val="18"/>
              </w:rPr>
            </w:pPr>
          </w:p>
          <w:p>
            <w:pPr>
              <w:pStyle w:val="11"/>
              <w:spacing w:before="146"/>
              <w:ind w:left="15"/>
              <w:rPr>
                <w:sz w:val="18"/>
              </w:rPr>
            </w:pPr>
            <w:r>
              <w:rPr>
                <w:sz w:val="18"/>
              </w:rPr>
              <w:t>√</w:t>
            </w:r>
          </w:p>
        </w:tc>
        <w:tc>
          <w:tcPr>
            <w:tcW w:w="655" w:type="dxa"/>
            <w:gridSpan w:val="2"/>
          </w:tcPr>
          <w:p>
            <w:pPr>
              <w:pStyle w:val="11"/>
              <w:rPr>
                <w:rFonts w:ascii="Times New Roman"/>
                <w:sz w:val="18"/>
              </w:rPr>
            </w:pPr>
          </w:p>
        </w:tc>
        <w:tc>
          <w:tcPr>
            <w:tcW w:w="559" w:type="dxa"/>
          </w:tcPr>
          <w:p>
            <w:pPr>
              <w:pStyle w:val="11"/>
              <w:rPr>
                <w:rFonts w:ascii="宋体"/>
                <w:sz w:val="18"/>
              </w:rPr>
            </w:pPr>
          </w:p>
          <w:p>
            <w:pPr>
              <w:pStyle w:val="11"/>
              <w:rPr>
                <w:rFonts w:ascii="宋体"/>
                <w:sz w:val="18"/>
              </w:rPr>
            </w:pPr>
          </w:p>
          <w:p>
            <w:pPr>
              <w:pStyle w:val="11"/>
              <w:rPr>
                <w:rFonts w:ascii="宋体"/>
                <w:sz w:val="18"/>
              </w:rPr>
            </w:pPr>
          </w:p>
          <w:p>
            <w:pPr>
              <w:pStyle w:val="11"/>
              <w:spacing w:before="146"/>
              <w:ind w:left="15"/>
              <w:rPr>
                <w:sz w:val="18"/>
              </w:rPr>
            </w:pPr>
            <w:r>
              <w:rPr>
                <w:sz w:val="18"/>
              </w:rPr>
              <w:t>√</w:t>
            </w:r>
          </w:p>
        </w:tc>
        <w:tc>
          <w:tcPr>
            <w:tcW w:w="572"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6" w:hRule="atLeast"/>
        </w:trPr>
        <w:tc>
          <w:tcPr>
            <w:tcW w:w="510" w:type="dxa"/>
          </w:tcPr>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ind w:left="21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w:t>
            </w:r>
          </w:p>
        </w:tc>
        <w:tc>
          <w:tcPr>
            <w:tcW w:w="762" w:type="dxa"/>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行政许可类事项</w:t>
            </w:r>
          </w:p>
        </w:tc>
        <w:tc>
          <w:tcPr>
            <w:tcW w:w="1383"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line="310" w:lineRule="atLeast"/>
              <w:ind w:left="15" w:right="4"/>
              <w:rPr>
                <w:rFonts w:hint="eastAsia" w:ascii="仿宋_GB2312" w:hAnsi="仿宋_GB2312" w:eastAsia="仿宋_GB2312" w:cs="仿宋_GB2312"/>
                <w:sz w:val="18"/>
                <w:szCs w:val="18"/>
              </w:rPr>
            </w:pPr>
            <w:r>
              <w:rPr>
                <w:rFonts w:hint="eastAsia" w:ascii="仿宋_GB2312" w:hAnsi="仿宋_GB2312" w:eastAsia="仿宋_GB2312" w:cs="仿宋_GB2312"/>
                <w:spacing w:val="-15"/>
                <w:sz w:val="18"/>
                <w:szCs w:val="18"/>
              </w:rPr>
              <w:t>护士执业注册</w:t>
            </w:r>
            <w:r>
              <w:rPr>
                <w:rFonts w:hint="eastAsia" w:ascii="仿宋_GB2312" w:hAnsi="仿宋_GB2312" w:eastAsia="仿宋_GB2312" w:cs="仿宋_GB2312"/>
                <w:sz w:val="18"/>
                <w:szCs w:val="18"/>
              </w:rPr>
              <w:t>（</w:t>
            </w:r>
            <w:r>
              <w:rPr>
                <w:rFonts w:hint="eastAsia" w:ascii="仿宋_GB2312" w:hAnsi="仿宋_GB2312" w:eastAsia="仿宋_GB2312" w:cs="仿宋_GB2312"/>
                <w:spacing w:val="-17"/>
                <w:sz w:val="18"/>
                <w:szCs w:val="18"/>
              </w:rPr>
              <w:t>权</w:t>
            </w:r>
            <w:r>
              <w:rPr>
                <w:rFonts w:hint="eastAsia" w:ascii="仿宋_GB2312" w:hAnsi="仿宋_GB2312" w:eastAsia="仿宋_GB2312" w:cs="仿宋_GB2312"/>
                <w:sz w:val="18"/>
                <w:szCs w:val="18"/>
              </w:rPr>
              <w:t>限内）</w:t>
            </w:r>
          </w:p>
        </w:tc>
        <w:tc>
          <w:tcPr>
            <w:tcW w:w="2495" w:type="dxa"/>
          </w:tcPr>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02" w:type="dxa"/>
          </w:tcPr>
          <w:p>
            <w:pPr>
              <w:pStyle w:val="11"/>
              <w:spacing w:before="10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【法律】《中华人民共和国行政许</w:t>
            </w:r>
            <w:r>
              <w:rPr>
                <w:rFonts w:hint="eastAsia" w:ascii="仿宋_GB2312" w:hAnsi="仿宋_GB2312" w:eastAsia="仿宋_GB2312" w:cs="仿宋_GB2312"/>
                <w:spacing w:val="-22"/>
                <w:sz w:val="18"/>
                <w:szCs w:val="18"/>
              </w:rPr>
              <w:t>可法》</w:t>
            </w:r>
            <w:r>
              <w:rPr>
                <w:rFonts w:hint="eastAsia" w:ascii="仿宋_GB2312" w:hAnsi="仿宋_GB2312" w:eastAsia="仿宋_GB2312" w:cs="仿宋_GB2312"/>
                <w:sz w:val="18"/>
                <w:szCs w:val="18"/>
              </w:rPr>
              <w:t>（</w:t>
            </w:r>
            <w:r>
              <w:rPr>
                <w:rFonts w:hint="eastAsia" w:ascii="仿宋_GB2312" w:hAnsi="仿宋_GB2312" w:eastAsia="仿宋_GB2312" w:cs="仿宋_GB2312"/>
                <w:spacing w:val="-2"/>
                <w:sz w:val="18"/>
                <w:szCs w:val="18"/>
              </w:rPr>
              <w:t>中华人民共和国主席令第</w:t>
            </w:r>
            <w:r>
              <w:rPr>
                <w:rFonts w:hint="eastAsia" w:ascii="仿宋_GB2312" w:hAnsi="仿宋_GB2312" w:eastAsia="仿宋_GB2312" w:cs="仿宋_GB2312"/>
                <w:sz w:val="18"/>
                <w:szCs w:val="18"/>
              </w:rPr>
              <w:t>7 号）</w:t>
            </w:r>
          </w:p>
          <w:p>
            <w:pPr>
              <w:pStyle w:val="11"/>
              <w:spacing w:before="2"/>
              <w:ind w:left="15"/>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【行政法规】《护士条例》</w:t>
            </w:r>
            <w:r>
              <w:rPr>
                <w:rFonts w:hint="eastAsia" w:ascii="仿宋_GB2312" w:hAnsi="仿宋_GB2312" w:eastAsia="仿宋_GB2312" w:cs="仿宋_GB2312"/>
                <w:sz w:val="18"/>
                <w:szCs w:val="18"/>
              </w:rPr>
              <w:t>（</w:t>
            </w:r>
            <w:r>
              <w:rPr>
                <w:rFonts w:hint="eastAsia" w:ascii="仿宋_GB2312" w:hAnsi="仿宋_GB2312" w:eastAsia="仿宋_GB2312" w:cs="仿宋_GB2312"/>
                <w:spacing w:val="-7"/>
                <w:sz w:val="18"/>
                <w:szCs w:val="18"/>
              </w:rPr>
              <w:t>中华</w:t>
            </w:r>
          </w:p>
        </w:tc>
        <w:tc>
          <w:tcPr>
            <w:tcW w:w="1740" w:type="dxa"/>
          </w:tcPr>
          <w:p>
            <w:pPr>
              <w:pStyle w:val="11"/>
              <w:spacing w:before="2"/>
              <w:rPr>
                <w:rFonts w:hint="eastAsia" w:ascii="仿宋_GB2312" w:hAnsi="仿宋_GB2312" w:eastAsia="仿宋_GB2312" w:cs="仿宋_GB2312"/>
                <w:color w:val="auto"/>
                <w:sz w:val="18"/>
                <w:szCs w:val="18"/>
                <w:highlight w:val="none"/>
              </w:rPr>
            </w:pPr>
          </w:p>
          <w:p>
            <w:pPr>
              <w:pStyle w:val="11"/>
              <w:spacing w:line="324" w:lineRule="auto"/>
              <w:ind w:left="15" w:right="92"/>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自信息形成或者变更之日起 20 个工作日内予以公开</w:t>
            </w:r>
          </w:p>
        </w:tc>
        <w:tc>
          <w:tcPr>
            <w:tcW w:w="975" w:type="dxa"/>
            <w:vAlign w:val="center"/>
          </w:tcPr>
          <w:p>
            <w:pPr>
              <w:pStyle w:val="11"/>
              <w:spacing w:line="324" w:lineRule="auto"/>
              <w:ind w:left="37" w:right="25"/>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乡镇政府</w:t>
            </w:r>
          </w:p>
        </w:tc>
        <w:tc>
          <w:tcPr>
            <w:tcW w:w="1123" w:type="dxa"/>
          </w:tcPr>
          <w:p>
            <w:pPr>
              <w:pStyle w:val="11"/>
              <w:numPr>
                <w:ilvl w:val="0"/>
                <w:numId w:val="102"/>
              </w:numPr>
              <w:tabs>
                <w:tab w:val="left" w:pos="196"/>
              </w:tabs>
              <w:spacing w:before="102" w:after="0" w:line="324" w:lineRule="auto"/>
              <w:ind w:left="15" w:right="107" w:firstLine="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社区/</w:t>
            </w:r>
            <w:r>
              <w:rPr>
                <w:rFonts w:hint="eastAsia" w:ascii="仿宋_GB2312" w:hAnsi="仿宋_GB2312" w:eastAsia="仿宋_GB2312" w:cs="仿宋_GB2312"/>
                <w:color w:val="auto"/>
                <w:spacing w:val="-9"/>
                <w:sz w:val="18"/>
                <w:szCs w:val="18"/>
                <w:highlight w:val="none"/>
              </w:rPr>
              <w:t>村公</w:t>
            </w:r>
            <w:r>
              <w:rPr>
                <w:rFonts w:hint="eastAsia" w:ascii="仿宋_GB2312" w:hAnsi="仿宋_GB2312" w:eastAsia="仿宋_GB2312" w:cs="仿宋_GB2312"/>
                <w:color w:val="auto"/>
                <w:sz w:val="18"/>
                <w:szCs w:val="18"/>
                <w:highlight w:val="none"/>
              </w:rPr>
              <w:t>示栏</w:t>
            </w:r>
          </w:p>
          <w:p>
            <w:pPr>
              <w:pStyle w:val="11"/>
              <w:numPr>
                <w:ilvl w:val="0"/>
                <w:numId w:val="102"/>
              </w:numPr>
              <w:tabs>
                <w:tab w:val="left" w:pos="196"/>
              </w:tabs>
              <w:spacing w:before="1" w:after="0" w:line="240" w:lineRule="auto"/>
              <w:ind w:left="196" w:right="0" w:hanging="181"/>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政务服务中</w:t>
            </w:r>
          </w:p>
          <w:p>
            <w:pPr>
              <w:pStyle w:val="11"/>
              <w:spacing w:before="82"/>
              <w:ind w:left="15"/>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心</w:t>
            </w:r>
          </w:p>
        </w:tc>
        <w:tc>
          <w:tcPr>
            <w:tcW w:w="655" w:type="dxa"/>
          </w:tcPr>
          <w:p>
            <w:pPr>
              <w:pStyle w:val="11"/>
              <w:rPr>
                <w:rFonts w:ascii="宋体"/>
                <w:sz w:val="18"/>
              </w:rPr>
            </w:pPr>
          </w:p>
          <w:p>
            <w:pPr>
              <w:pStyle w:val="11"/>
              <w:spacing w:before="6"/>
              <w:rPr>
                <w:rFonts w:ascii="宋体"/>
                <w:sz w:val="26"/>
              </w:rPr>
            </w:pPr>
          </w:p>
          <w:p>
            <w:pPr>
              <w:pStyle w:val="11"/>
              <w:ind w:left="7"/>
              <w:jc w:val="center"/>
              <w:rPr>
                <w:sz w:val="18"/>
              </w:rPr>
            </w:pPr>
            <w:r>
              <w:rPr>
                <w:sz w:val="18"/>
              </w:rPr>
              <w:t>√</w:t>
            </w:r>
          </w:p>
        </w:tc>
        <w:tc>
          <w:tcPr>
            <w:tcW w:w="655" w:type="dxa"/>
            <w:gridSpan w:val="2"/>
          </w:tcPr>
          <w:p>
            <w:pPr>
              <w:pStyle w:val="11"/>
              <w:rPr>
                <w:rFonts w:ascii="Times New Roman"/>
                <w:sz w:val="18"/>
              </w:rPr>
            </w:pPr>
          </w:p>
        </w:tc>
        <w:tc>
          <w:tcPr>
            <w:tcW w:w="559" w:type="dxa"/>
          </w:tcPr>
          <w:p>
            <w:pPr>
              <w:pStyle w:val="11"/>
              <w:rPr>
                <w:rFonts w:ascii="宋体"/>
                <w:sz w:val="18"/>
              </w:rPr>
            </w:pPr>
          </w:p>
          <w:p>
            <w:pPr>
              <w:pStyle w:val="11"/>
              <w:spacing w:before="6"/>
              <w:rPr>
                <w:rFonts w:ascii="宋体"/>
                <w:sz w:val="26"/>
              </w:rPr>
            </w:pPr>
          </w:p>
          <w:p>
            <w:pPr>
              <w:pStyle w:val="11"/>
              <w:ind w:left="188"/>
              <w:rPr>
                <w:sz w:val="18"/>
              </w:rPr>
            </w:pPr>
            <w:r>
              <w:rPr>
                <w:sz w:val="18"/>
              </w:rPr>
              <w:t>√</w:t>
            </w:r>
          </w:p>
        </w:tc>
        <w:tc>
          <w:tcPr>
            <w:tcW w:w="572"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3056"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34" name="文本框 33"/>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3" o:spid="_x0000_s1026" o:spt="202" type="#_x0000_t202" style="position:absolute;left:0pt;margin-left:39.55pt;margin-top:92.55pt;height:58pt;width:18pt;mso-position-horizontal-relative:page;mso-position-vertical-relative:page;z-index:251693056;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4aBkg2QAAAAoBAAAPAAAAAAAAAAEAIAAAACIAAABkcnMvZG93bnJldi54&#10;bWxQSwECFAAUAAAACACHTuJACBWLrsABAAB/AwAADgAAAAAAAAABACAAAAAo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83"/>
        <w:gridCol w:w="2431"/>
        <w:gridCol w:w="2666"/>
        <w:gridCol w:w="1740"/>
        <w:gridCol w:w="975"/>
        <w:gridCol w:w="1123"/>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5" w:hRule="atLeast"/>
        </w:trPr>
        <w:tc>
          <w:tcPr>
            <w:tcW w:w="510" w:type="dxa"/>
            <w:vMerge w:val="restart"/>
          </w:tcPr>
          <w:p>
            <w:pPr>
              <w:pStyle w:val="11"/>
              <w:rPr>
                <w:rFonts w:hint="eastAsia" w:ascii="仿宋_GB2312" w:hAnsi="仿宋_GB2312" w:eastAsia="仿宋_GB2312" w:cs="仿宋_GB2312"/>
                <w:sz w:val="18"/>
                <w:szCs w:val="18"/>
              </w:rPr>
            </w:pPr>
          </w:p>
        </w:tc>
        <w:tc>
          <w:tcPr>
            <w:tcW w:w="762" w:type="dxa"/>
            <w:vMerge w:val="restart"/>
          </w:tcPr>
          <w:p>
            <w:pPr>
              <w:pStyle w:val="11"/>
              <w:rPr>
                <w:rFonts w:hint="eastAsia" w:ascii="仿宋_GB2312" w:hAnsi="仿宋_GB2312" w:eastAsia="仿宋_GB2312" w:cs="仿宋_GB2312"/>
                <w:sz w:val="18"/>
                <w:szCs w:val="18"/>
              </w:rPr>
            </w:pPr>
          </w:p>
        </w:tc>
        <w:tc>
          <w:tcPr>
            <w:tcW w:w="1383" w:type="dxa"/>
            <w:vMerge w:val="restart"/>
          </w:tcPr>
          <w:p>
            <w:pPr>
              <w:pStyle w:val="11"/>
              <w:rPr>
                <w:rFonts w:hint="eastAsia" w:ascii="仿宋_GB2312" w:hAnsi="仿宋_GB2312" w:eastAsia="仿宋_GB2312" w:cs="仿宋_GB2312"/>
                <w:sz w:val="18"/>
                <w:szCs w:val="18"/>
              </w:rPr>
            </w:pPr>
          </w:p>
        </w:tc>
        <w:tc>
          <w:tcPr>
            <w:tcW w:w="2431" w:type="dxa"/>
          </w:tcPr>
          <w:p>
            <w:pPr>
              <w:pStyle w:val="11"/>
              <w:spacing w:before="131" w:line="324" w:lineRule="auto"/>
              <w:ind w:left="15" w:right="-2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办事指南，包括：适用范围、事项审查类型、项目信息（项</w:t>
            </w:r>
            <w:r>
              <w:rPr>
                <w:rFonts w:hint="eastAsia" w:ascii="仿宋_GB2312" w:hAnsi="仿宋_GB2312" w:eastAsia="仿宋_GB2312" w:cs="仿宋_GB2312"/>
                <w:spacing w:val="-11"/>
                <w:sz w:val="18"/>
                <w:szCs w:val="18"/>
              </w:rPr>
              <w:t>目名称、审批类别、项目编码</w:t>
            </w:r>
            <w:r>
              <w:rPr>
                <w:rFonts w:hint="eastAsia" w:ascii="仿宋_GB2312" w:hAnsi="仿宋_GB2312" w:eastAsia="仿宋_GB2312" w:cs="仿宋_GB2312"/>
                <w:spacing w:val="-89"/>
                <w:sz w:val="18"/>
                <w:szCs w:val="18"/>
              </w:rPr>
              <w:t>）</w:t>
            </w:r>
            <w:r>
              <w:rPr>
                <w:rFonts w:hint="eastAsia" w:ascii="仿宋_GB2312" w:hAnsi="仿宋_GB2312" w:eastAsia="仿宋_GB2312" w:cs="仿宋_GB2312"/>
                <w:spacing w:val="-76"/>
                <w:sz w:val="18"/>
                <w:szCs w:val="18"/>
              </w:rPr>
              <w:t>、</w:t>
            </w:r>
            <w:r>
              <w:rPr>
                <w:rFonts w:hint="eastAsia" w:ascii="仿宋_GB2312" w:hAnsi="仿宋_GB2312" w:eastAsia="仿宋_GB2312" w:cs="仿宋_GB2312"/>
                <w:sz w:val="18"/>
                <w:szCs w:val="18"/>
              </w:rPr>
              <w:t>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p>
        </w:tc>
        <w:tc>
          <w:tcPr>
            <w:tcW w:w="2666" w:type="dxa"/>
            <w:tcBorders>
              <w:bottom w:val="nil"/>
            </w:tcBorders>
          </w:tcPr>
          <w:p>
            <w:pPr>
              <w:pStyle w:val="11"/>
              <w:spacing w:before="10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人民共和国国务院令第 517 号）</w:t>
            </w:r>
          </w:p>
          <w:p>
            <w:pPr>
              <w:pStyle w:val="11"/>
              <w:spacing w:before="8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【国务院文件】《国务院关于取消</w:t>
            </w:r>
            <w:r>
              <w:rPr>
                <w:rFonts w:hint="eastAsia" w:ascii="仿宋_GB2312" w:hAnsi="仿宋_GB2312" w:eastAsia="仿宋_GB2312" w:cs="仿宋_GB2312"/>
                <w:sz w:val="18"/>
                <w:szCs w:val="18"/>
              </w:rPr>
              <w:t>和下放一批行政许可事项的决定</w:t>
            </w:r>
          </w:p>
          <w:p>
            <w:pPr>
              <w:pStyle w:val="11"/>
              <w:spacing w:before="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（国发〔2019〕6 号）</w:t>
            </w:r>
          </w:p>
          <w:p>
            <w:pPr>
              <w:pStyle w:val="11"/>
              <w:spacing w:before="8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【部门规章及规范性文件】《国家</w:t>
            </w:r>
            <w:r>
              <w:rPr>
                <w:rFonts w:hint="eastAsia" w:ascii="仿宋_GB2312" w:hAnsi="仿宋_GB2312" w:eastAsia="仿宋_GB2312" w:cs="仿宋_GB2312"/>
                <w:sz w:val="18"/>
                <w:szCs w:val="18"/>
              </w:rPr>
              <w:t>卫生健康委关于做好下放护士执</w:t>
            </w:r>
            <w:r>
              <w:rPr>
                <w:rFonts w:hint="eastAsia" w:ascii="仿宋_GB2312" w:hAnsi="仿宋_GB2312" w:eastAsia="仿宋_GB2312" w:cs="仿宋_GB2312"/>
                <w:spacing w:val="-5"/>
                <w:sz w:val="18"/>
                <w:szCs w:val="18"/>
              </w:rPr>
              <w:t>业注册审批有关工作的通知》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17"/>
                <w:sz w:val="18"/>
                <w:szCs w:val="18"/>
              </w:rPr>
              <w:t>国</w:t>
            </w:r>
            <w:r>
              <w:rPr>
                <w:rFonts w:hint="eastAsia" w:ascii="仿宋_GB2312" w:hAnsi="仿宋_GB2312" w:eastAsia="仿宋_GB2312" w:cs="仿宋_GB2312"/>
                <w:sz w:val="18"/>
                <w:szCs w:val="18"/>
              </w:rPr>
              <w:t>卫医发〔2019〕37</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p>
            <w:pPr>
              <w:pStyle w:val="11"/>
              <w:spacing w:before="3"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【部门规章及规范性文件】《护士</w:t>
            </w:r>
            <w:r>
              <w:rPr>
                <w:rFonts w:hint="eastAsia" w:ascii="仿宋_GB2312" w:hAnsi="仿宋_GB2312" w:eastAsia="仿宋_GB2312" w:cs="仿宋_GB2312"/>
                <w:sz w:val="18"/>
                <w:szCs w:val="18"/>
              </w:rPr>
              <w:t>执业注册管理办法》(中华人民共</w:t>
            </w:r>
            <w:r>
              <w:rPr>
                <w:rFonts w:hint="eastAsia" w:ascii="仿宋_GB2312" w:hAnsi="仿宋_GB2312" w:eastAsia="仿宋_GB2312" w:cs="仿宋_GB2312"/>
                <w:spacing w:val="-1"/>
                <w:sz w:val="18"/>
                <w:szCs w:val="18"/>
              </w:rPr>
              <w:t xml:space="preserve">和国卫生部令第 </w:t>
            </w:r>
            <w:r>
              <w:rPr>
                <w:rFonts w:hint="eastAsia" w:ascii="仿宋_GB2312" w:hAnsi="仿宋_GB2312" w:eastAsia="仿宋_GB2312" w:cs="仿宋_GB2312"/>
                <w:sz w:val="18"/>
                <w:szCs w:val="18"/>
              </w:rPr>
              <w:t>59 号)</w:t>
            </w:r>
          </w:p>
        </w:tc>
        <w:tc>
          <w:tcPr>
            <w:tcW w:w="1740" w:type="dxa"/>
            <w:tcBorders>
              <w:bottom w:val="nil"/>
            </w:tcBorders>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5"/>
              <w:ind w:left="-1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975" w:type="dxa"/>
            <w:vMerge w:val="restart"/>
          </w:tcPr>
          <w:p>
            <w:pPr>
              <w:pStyle w:val="11"/>
              <w:rPr>
                <w:rFonts w:hint="eastAsia" w:ascii="仿宋_GB2312" w:hAnsi="仿宋_GB2312" w:eastAsia="仿宋_GB2312" w:cs="仿宋_GB2312"/>
                <w:sz w:val="18"/>
                <w:szCs w:val="18"/>
              </w:rPr>
            </w:pPr>
          </w:p>
        </w:tc>
        <w:tc>
          <w:tcPr>
            <w:tcW w:w="1123" w:type="dxa"/>
            <w:tcBorders>
              <w:bottom w:val="nil"/>
            </w:tcBorders>
          </w:tcPr>
          <w:p>
            <w:pPr>
              <w:pStyle w:val="11"/>
              <w:numPr>
                <w:ilvl w:val="0"/>
                <w:numId w:val="103"/>
              </w:numPr>
              <w:tabs>
                <w:tab w:val="left" w:pos="196"/>
              </w:tabs>
              <w:spacing w:before="102" w:after="0" w:line="324" w:lineRule="auto"/>
              <w:ind w:left="15" w:right="1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信用中国网</w:t>
            </w:r>
            <w:r>
              <w:rPr>
                <w:rFonts w:hint="eastAsia" w:ascii="仿宋_GB2312" w:hAnsi="仿宋_GB2312" w:eastAsia="仿宋_GB2312" w:cs="仿宋_GB2312"/>
                <w:sz w:val="18"/>
                <w:szCs w:val="18"/>
              </w:rPr>
              <w:t>站</w:t>
            </w:r>
          </w:p>
        </w:tc>
        <w:tc>
          <w:tcPr>
            <w:tcW w:w="655" w:type="dxa"/>
            <w:vMerge w:val="restart"/>
          </w:tcPr>
          <w:p>
            <w:pPr>
              <w:pStyle w:val="11"/>
              <w:rPr>
                <w:rFonts w:hint="eastAsia" w:ascii="仿宋_GB2312" w:hAnsi="仿宋_GB2312" w:eastAsia="仿宋_GB2312" w:cs="仿宋_GB2312"/>
                <w:sz w:val="18"/>
                <w:szCs w:val="18"/>
              </w:rPr>
            </w:pP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83" w:type="dxa"/>
            <w:vMerge w:val="continue"/>
            <w:tcBorders>
              <w:top w:val="nil"/>
            </w:tcBorders>
          </w:tcPr>
          <w:p>
            <w:pPr>
              <w:rPr>
                <w:rFonts w:hint="eastAsia" w:ascii="仿宋_GB2312" w:hAnsi="仿宋_GB2312" w:eastAsia="仿宋_GB2312" w:cs="仿宋_GB2312"/>
                <w:sz w:val="18"/>
                <w:szCs w:val="18"/>
              </w:rPr>
            </w:pPr>
          </w:p>
        </w:tc>
        <w:tc>
          <w:tcPr>
            <w:tcW w:w="2431" w:type="dxa"/>
          </w:tcPr>
          <w:p>
            <w:pPr>
              <w:pStyle w:val="11"/>
              <w:spacing w:before="10"/>
              <w:rPr>
                <w:rFonts w:hint="eastAsia" w:ascii="仿宋_GB2312" w:hAnsi="仿宋_GB2312" w:eastAsia="仿宋_GB2312" w:cs="仿宋_GB2312"/>
                <w:sz w:val="18"/>
                <w:szCs w:val="18"/>
              </w:rPr>
            </w:pPr>
          </w:p>
          <w:p>
            <w:pPr>
              <w:pStyle w:val="11"/>
              <w:spacing w:line="324" w:lineRule="auto"/>
              <w:ind w:left="15" w:right="6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过程信息，各地可根据实际情况适当公开受理、审核、审批送达等相关信息</w:t>
            </w:r>
          </w:p>
        </w:tc>
        <w:tc>
          <w:tcPr>
            <w:tcW w:w="2666" w:type="dxa"/>
            <w:tcBorders>
              <w:top w:val="nil"/>
              <w:bottom w:val="nil"/>
            </w:tcBorders>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ind w:left="-10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1740" w:type="dxa"/>
            <w:tcBorders>
              <w:top w:val="nil"/>
            </w:tcBorders>
          </w:tcPr>
          <w:p>
            <w:pPr>
              <w:pStyle w:val="11"/>
              <w:rPr>
                <w:rFonts w:hint="eastAsia" w:ascii="仿宋_GB2312" w:hAnsi="仿宋_GB2312" w:eastAsia="仿宋_GB2312" w:cs="仿宋_GB2312"/>
                <w:sz w:val="18"/>
                <w:szCs w:val="18"/>
              </w:rPr>
            </w:pPr>
          </w:p>
        </w:tc>
        <w:tc>
          <w:tcPr>
            <w:tcW w:w="975" w:type="dxa"/>
            <w:vMerge w:val="continue"/>
            <w:tcBorders>
              <w:top w:val="nil"/>
            </w:tcBorders>
          </w:tcPr>
          <w:p>
            <w:pPr>
              <w:rPr>
                <w:rFonts w:hint="eastAsia" w:ascii="仿宋_GB2312" w:hAnsi="仿宋_GB2312" w:eastAsia="仿宋_GB2312" w:cs="仿宋_GB2312"/>
                <w:sz w:val="18"/>
                <w:szCs w:val="18"/>
              </w:rPr>
            </w:pPr>
          </w:p>
        </w:tc>
        <w:tc>
          <w:tcPr>
            <w:tcW w:w="1123" w:type="dxa"/>
            <w:tcBorders>
              <w:top w:val="nil"/>
              <w:bottom w:val="nil"/>
            </w:tcBorders>
          </w:tcPr>
          <w:p>
            <w:pPr>
              <w:pStyle w:val="11"/>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83" w:type="dxa"/>
            <w:vMerge w:val="continue"/>
            <w:tcBorders>
              <w:top w:val="nil"/>
            </w:tcBorders>
          </w:tcPr>
          <w:p>
            <w:pPr>
              <w:rPr>
                <w:rFonts w:hint="eastAsia" w:ascii="仿宋_GB2312" w:hAnsi="仿宋_GB2312" w:eastAsia="仿宋_GB2312" w:cs="仿宋_GB2312"/>
                <w:sz w:val="18"/>
                <w:szCs w:val="18"/>
              </w:rPr>
            </w:pPr>
          </w:p>
        </w:tc>
        <w:tc>
          <w:tcPr>
            <w:tcW w:w="2431" w:type="dxa"/>
          </w:tcPr>
          <w:p>
            <w:pPr>
              <w:pStyle w:val="11"/>
              <w:spacing w:before="58" w:line="324" w:lineRule="auto"/>
              <w:ind w:left="15" w:right="6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结果信息，包括姓名、性别、类别、执业地点、证书编码、主要执业机构、发证（批准）</w:t>
            </w: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机关等相关信息</w:t>
            </w:r>
          </w:p>
        </w:tc>
        <w:tc>
          <w:tcPr>
            <w:tcW w:w="2666" w:type="dxa"/>
            <w:tcBorders>
              <w:top w:val="nil"/>
            </w:tcBorders>
          </w:tcPr>
          <w:p>
            <w:pPr>
              <w:pStyle w:val="11"/>
              <w:rPr>
                <w:rFonts w:hint="eastAsia" w:ascii="仿宋_GB2312" w:hAnsi="仿宋_GB2312" w:eastAsia="仿宋_GB2312" w:cs="仿宋_GB2312"/>
                <w:sz w:val="18"/>
                <w:szCs w:val="18"/>
              </w:rPr>
            </w:pPr>
          </w:p>
        </w:tc>
        <w:tc>
          <w:tcPr>
            <w:tcW w:w="1740" w:type="dxa"/>
          </w:tcPr>
          <w:p>
            <w:pPr>
              <w:pStyle w:val="11"/>
              <w:spacing w:before="6"/>
              <w:rPr>
                <w:rFonts w:hint="eastAsia" w:ascii="仿宋_GB2312" w:hAnsi="仿宋_GB2312" w:eastAsia="仿宋_GB2312" w:cs="仿宋_GB2312"/>
                <w:sz w:val="18"/>
                <w:szCs w:val="18"/>
              </w:rPr>
            </w:pPr>
          </w:p>
          <w:p>
            <w:pPr>
              <w:pStyle w:val="11"/>
              <w:spacing w:before="1" w:line="324" w:lineRule="auto"/>
              <w:ind w:left="15" w:right="4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w:t>
            </w:r>
            <w:r>
              <w:rPr>
                <w:rFonts w:hint="eastAsia" w:ascii="仿宋_GB2312" w:hAnsi="仿宋_GB2312" w:eastAsia="仿宋_GB2312" w:cs="仿宋_GB2312"/>
                <w:spacing w:val="-12"/>
                <w:sz w:val="18"/>
                <w:szCs w:val="18"/>
              </w:rPr>
              <w:t xml:space="preserve">之日起 </w:t>
            </w:r>
            <w:r>
              <w:rPr>
                <w:rFonts w:hint="eastAsia" w:ascii="仿宋_GB2312" w:hAnsi="仿宋_GB2312" w:eastAsia="仿宋_GB2312" w:cs="仿宋_GB2312"/>
                <w:sz w:val="18"/>
                <w:szCs w:val="18"/>
              </w:rPr>
              <w:t>7</w:t>
            </w:r>
            <w:r>
              <w:rPr>
                <w:rFonts w:hint="eastAsia" w:ascii="仿宋_GB2312" w:hAnsi="仿宋_GB2312" w:eastAsia="仿宋_GB2312" w:cs="仿宋_GB2312"/>
                <w:spacing w:val="-3"/>
                <w:sz w:val="18"/>
                <w:szCs w:val="18"/>
              </w:rPr>
              <w:t xml:space="preserve"> 个工作日内</w:t>
            </w:r>
            <w:r>
              <w:rPr>
                <w:rFonts w:hint="eastAsia" w:ascii="仿宋_GB2312" w:hAnsi="仿宋_GB2312" w:eastAsia="仿宋_GB2312" w:cs="仿宋_GB2312"/>
                <w:sz w:val="18"/>
                <w:szCs w:val="18"/>
              </w:rPr>
              <w:t>予以公开</w:t>
            </w:r>
          </w:p>
        </w:tc>
        <w:tc>
          <w:tcPr>
            <w:tcW w:w="975" w:type="dxa"/>
            <w:vMerge w:val="continue"/>
            <w:tcBorders>
              <w:top w:val="nil"/>
            </w:tcBorders>
          </w:tcPr>
          <w:p>
            <w:pPr>
              <w:rPr>
                <w:rFonts w:hint="eastAsia" w:ascii="仿宋_GB2312" w:hAnsi="仿宋_GB2312" w:eastAsia="仿宋_GB2312" w:cs="仿宋_GB2312"/>
                <w:sz w:val="18"/>
                <w:szCs w:val="18"/>
              </w:rPr>
            </w:pPr>
          </w:p>
        </w:tc>
        <w:tc>
          <w:tcPr>
            <w:tcW w:w="1123" w:type="dxa"/>
            <w:tcBorders>
              <w:top w:val="nil"/>
            </w:tcBorders>
          </w:tcPr>
          <w:p>
            <w:pPr>
              <w:pStyle w:val="11"/>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1" w:hRule="atLeast"/>
        </w:trPr>
        <w:tc>
          <w:tcPr>
            <w:tcW w:w="510" w:type="dxa"/>
          </w:tcPr>
          <w:p>
            <w:pPr>
              <w:pStyle w:val="11"/>
              <w:rPr>
                <w:rFonts w:hint="eastAsia" w:ascii="仿宋_GB2312" w:hAnsi="仿宋_GB2312" w:eastAsia="仿宋_GB2312" w:cs="仿宋_GB2312"/>
                <w:sz w:val="18"/>
                <w:szCs w:val="18"/>
              </w:rPr>
            </w:pPr>
          </w:p>
          <w:p>
            <w:pPr>
              <w:pStyle w:val="11"/>
              <w:spacing w:before="152"/>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3</w:t>
            </w:r>
          </w:p>
        </w:tc>
        <w:tc>
          <w:tcPr>
            <w:tcW w:w="762" w:type="dxa"/>
          </w:tcPr>
          <w:p>
            <w:pPr>
              <w:pStyle w:val="11"/>
              <w:spacing w:before="8"/>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行政许可类事项</w:t>
            </w:r>
          </w:p>
        </w:tc>
        <w:tc>
          <w:tcPr>
            <w:tcW w:w="1383" w:type="dxa"/>
          </w:tcPr>
          <w:p>
            <w:pPr>
              <w:pStyle w:val="11"/>
              <w:spacing w:before="8"/>
              <w:rPr>
                <w:rFonts w:hint="eastAsia" w:ascii="仿宋_GB2312" w:hAnsi="仿宋_GB2312" w:eastAsia="仿宋_GB2312" w:cs="仿宋_GB2312"/>
                <w:sz w:val="18"/>
                <w:szCs w:val="18"/>
              </w:rPr>
            </w:pPr>
          </w:p>
          <w:p>
            <w:pPr>
              <w:pStyle w:val="11"/>
              <w:spacing w:line="324" w:lineRule="auto"/>
              <w:ind w:left="15" w:right="9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公共场所卫生许可</w:t>
            </w:r>
          </w:p>
        </w:tc>
        <w:tc>
          <w:tcPr>
            <w:tcW w:w="2431" w:type="dxa"/>
          </w:tcPr>
          <w:p>
            <w:pPr>
              <w:pStyle w:val="11"/>
              <w:rPr>
                <w:rFonts w:hint="eastAsia" w:ascii="仿宋_GB2312" w:hAnsi="仿宋_GB2312" w:eastAsia="仿宋_GB2312" w:cs="仿宋_GB2312"/>
                <w:sz w:val="18"/>
                <w:szCs w:val="18"/>
              </w:rPr>
            </w:pPr>
          </w:p>
          <w:p>
            <w:pPr>
              <w:pStyle w:val="11"/>
              <w:spacing w:before="152"/>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tcPr>
          <w:p>
            <w:pPr>
              <w:pStyle w:val="11"/>
              <w:spacing w:before="8"/>
              <w:rPr>
                <w:rFonts w:hint="eastAsia" w:ascii="仿宋_GB2312" w:hAnsi="仿宋_GB2312" w:eastAsia="仿宋_GB2312" w:cs="仿宋_GB2312"/>
                <w:sz w:val="18"/>
                <w:szCs w:val="18"/>
              </w:rPr>
            </w:pPr>
          </w:p>
          <w:p>
            <w:pPr>
              <w:pStyle w:val="11"/>
              <w:spacing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【法律】《中华人民共和国行政许</w:t>
            </w:r>
            <w:r>
              <w:rPr>
                <w:rFonts w:hint="eastAsia" w:ascii="仿宋_GB2312" w:hAnsi="仿宋_GB2312" w:eastAsia="仿宋_GB2312" w:cs="仿宋_GB2312"/>
                <w:spacing w:val="-22"/>
                <w:sz w:val="18"/>
                <w:szCs w:val="18"/>
              </w:rPr>
              <w:t>可法》</w:t>
            </w:r>
            <w:r>
              <w:rPr>
                <w:rFonts w:hint="eastAsia" w:ascii="仿宋_GB2312" w:hAnsi="仿宋_GB2312" w:eastAsia="仿宋_GB2312" w:cs="仿宋_GB2312"/>
                <w:sz w:val="18"/>
                <w:szCs w:val="18"/>
              </w:rPr>
              <w:t>（</w:t>
            </w:r>
            <w:r>
              <w:rPr>
                <w:rFonts w:hint="eastAsia" w:ascii="仿宋_GB2312" w:hAnsi="仿宋_GB2312" w:eastAsia="仿宋_GB2312" w:cs="仿宋_GB2312"/>
                <w:spacing w:val="-2"/>
                <w:sz w:val="18"/>
                <w:szCs w:val="18"/>
              </w:rPr>
              <w:t>中华人民共和国主席令第</w:t>
            </w:r>
          </w:p>
        </w:tc>
        <w:tc>
          <w:tcPr>
            <w:tcW w:w="1740" w:type="dxa"/>
          </w:tcPr>
          <w:p>
            <w:pPr>
              <w:pStyle w:val="11"/>
              <w:spacing w:before="8"/>
              <w:rPr>
                <w:rFonts w:hint="eastAsia" w:ascii="仿宋_GB2312" w:hAnsi="仿宋_GB2312" w:eastAsia="仿宋_GB2312" w:cs="仿宋_GB2312"/>
                <w:sz w:val="18"/>
                <w:szCs w:val="18"/>
              </w:rPr>
            </w:pPr>
          </w:p>
          <w:p>
            <w:pPr>
              <w:pStyle w:val="11"/>
              <w:spacing w:line="324" w:lineRule="auto"/>
              <w:ind w:left="15" w:right="92"/>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w:t>
            </w:r>
          </w:p>
        </w:tc>
        <w:tc>
          <w:tcPr>
            <w:tcW w:w="975" w:type="dxa"/>
            <w:vAlign w:val="center"/>
          </w:tcPr>
          <w:p>
            <w:pPr>
              <w:pStyle w:val="11"/>
              <w:spacing w:before="8"/>
              <w:jc w:val="center"/>
              <w:rPr>
                <w:rFonts w:hint="eastAsia" w:ascii="仿宋_GB2312" w:hAnsi="仿宋_GB2312" w:eastAsia="仿宋_GB2312" w:cs="仿宋_GB2312"/>
                <w:sz w:val="18"/>
                <w:szCs w:val="18"/>
              </w:rPr>
            </w:pPr>
          </w:p>
          <w:p>
            <w:pPr>
              <w:pStyle w:val="11"/>
              <w:spacing w:line="324" w:lineRule="auto"/>
              <w:ind w:left="37" w:right="25"/>
              <w:jc w:val="left"/>
              <w:rPr>
                <w:rFonts w:hint="eastAsia" w:ascii="仿宋_GB2312" w:hAnsi="仿宋_GB2312" w:eastAsia="仿宋_GB2312" w:cs="仿宋_GB2312"/>
                <w:sz w:val="18"/>
                <w:szCs w:val="18"/>
              </w:rPr>
            </w:pPr>
            <w:r>
              <w:rPr>
                <w:rFonts w:hint="eastAsia" w:ascii="仿宋_GB2312" w:hAnsi="仿宋_GB2312" w:eastAsia="仿宋_GB2312" w:cs="仿宋_GB2312"/>
                <w:color w:val="auto"/>
                <w:sz w:val="18"/>
                <w:szCs w:val="18"/>
                <w:highlight w:val="none"/>
                <w:lang w:eastAsia="zh-CN"/>
              </w:rPr>
              <w:t>乡镇政府</w:t>
            </w:r>
          </w:p>
        </w:tc>
        <w:tc>
          <w:tcPr>
            <w:tcW w:w="1123" w:type="dxa"/>
          </w:tcPr>
          <w:p>
            <w:pPr>
              <w:pStyle w:val="11"/>
              <w:spacing w:before="8"/>
              <w:rPr>
                <w:rFonts w:hint="eastAsia" w:ascii="仿宋_GB2312" w:hAnsi="仿宋_GB2312" w:eastAsia="仿宋_GB2312" w:cs="仿宋_GB2312"/>
                <w:sz w:val="18"/>
                <w:szCs w:val="18"/>
              </w:rPr>
            </w:pPr>
          </w:p>
          <w:p>
            <w:pPr>
              <w:pStyle w:val="11"/>
              <w:numPr>
                <w:ilvl w:val="0"/>
                <w:numId w:val="104"/>
              </w:numPr>
              <w:tabs>
                <w:tab w:val="left" w:pos="196"/>
              </w:tabs>
              <w:spacing w:before="0" w:after="0" w:line="324" w:lineRule="auto"/>
              <w:ind w:left="15" w:right="10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9"/>
                <w:sz w:val="18"/>
                <w:szCs w:val="18"/>
              </w:rPr>
              <w:t>村公</w:t>
            </w:r>
            <w:r>
              <w:rPr>
                <w:rFonts w:hint="eastAsia" w:ascii="仿宋_GB2312" w:hAnsi="仿宋_GB2312" w:eastAsia="仿宋_GB2312" w:cs="仿宋_GB2312"/>
                <w:sz w:val="18"/>
                <w:szCs w:val="18"/>
              </w:rPr>
              <w:t>示栏</w:t>
            </w:r>
          </w:p>
        </w:tc>
        <w:tc>
          <w:tcPr>
            <w:tcW w:w="655" w:type="dxa"/>
          </w:tcPr>
          <w:p>
            <w:pPr>
              <w:pStyle w:val="11"/>
              <w:rPr>
                <w:rFonts w:hint="eastAsia" w:ascii="仿宋_GB2312" w:hAnsi="仿宋_GB2312" w:eastAsia="仿宋_GB2312" w:cs="仿宋_GB2312"/>
                <w:sz w:val="18"/>
                <w:szCs w:val="18"/>
              </w:rPr>
            </w:pPr>
          </w:p>
          <w:p>
            <w:pPr>
              <w:pStyle w:val="11"/>
              <w:spacing w:before="152"/>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tcPr>
          <w:p>
            <w:pPr>
              <w:pStyle w:val="11"/>
              <w:rPr>
                <w:rFonts w:hint="eastAsia" w:ascii="仿宋_GB2312" w:hAnsi="仿宋_GB2312" w:eastAsia="仿宋_GB2312" w:cs="仿宋_GB2312"/>
                <w:sz w:val="18"/>
                <w:szCs w:val="18"/>
              </w:rPr>
            </w:pPr>
          </w:p>
        </w:tc>
        <w:tc>
          <w:tcPr>
            <w:tcW w:w="559" w:type="dxa"/>
          </w:tcPr>
          <w:p>
            <w:pPr>
              <w:pStyle w:val="11"/>
              <w:rPr>
                <w:rFonts w:hint="eastAsia" w:ascii="仿宋_GB2312" w:hAnsi="仿宋_GB2312" w:eastAsia="仿宋_GB2312" w:cs="仿宋_GB2312"/>
                <w:sz w:val="18"/>
                <w:szCs w:val="18"/>
              </w:rPr>
            </w:pPr>
          </w:p>
          <w:p>
            <w:pPr>
              <w:pStyle w:val="11"/>
              <w:spacing w:before="152"/>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4080"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35" name="文本框 34"/>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4" o:spid="_x0000_s1026" o:spt="202" type="#_x0000_t202" style="position:absolute;left:0pt;margin-left:39.55pt;margin-top:444.7pt;height:58pt;width:18pt;mso-position-horizontal-relative:page;mso-position-vertical-relative:page;z-index:251694080;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CS6m70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975"/>
        <w:gridCol w:w="1123"/>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0" w:hRule="atLeast"/>
        </w:trPr>
        <w:tc>
          <w:tcPr>
            <w:tcW w:w="510" w:type="dxa"/>
            <w:vMerge w:val="restart"/>
          </w:tcPr>
          <w:p>
            <w:pPr>
              <w:pStyle w:val="11"/>
              <w:rPr>
                <w:rFonts w:hint="eastAsia" w:ascii="仿宋_GB2312" w:hAnsi="仿宋_GB2312" w:eastAsia="仿宋_GB2312" w:cs="仿宋_GB2312"/>
                <w:sz w:val="18"/>
                <w:szCs w:val="18"/>
              </w:rPr>
            </w:pPr>
          </w:p>
        </w:tc>
        <w:tc>
          <w:tcPr>
            <w:tcW w:w="762" w:type="dxa"/>
            <w:vMerge w:val="restart"/>
          </w:tcPr>
          <w:p>
            <w:pPr>
              <w:pStyle w:val="11"/>
              <w:rPr>
                <w:rFonts w:hint="eastAsia" w:ascii="仿宋_GB2312" w:hAnsi="仿宋_GB2312" w:eastAsia="仿宋_GB2312" w:cs="仿宋_GB2312"/>
                <w:sz w:val="18"/>
                <w:szCs w:val="18"/>
              </w:rPr>
            </w:pPr>
          </w:p>
        </w:tc>
        <w:tc>
          <w:tcPr>
            <w:tcW w:w="1368" w:type="dxa"/>
            <w:vMerge w:val="restart"/>
          </w:tcPr>
          <w:p>
            <w:pPr>
              <w:pStyle w:val="11"/>
              <w:rPr>
                <w:rFonts w:hint="eastAsia" w:ascii="仿宋_GB2312" w:hAnsi="仿宋_GB2312" w:eastAsia="仿宋_GB2312" w:cs="仿宋_GB2312"/>
                <w:sz w:val="18"/>
                <w:szCs w:val="18"/>
              </w:rPr>
            </w:pPr>
          </w:p>
        </w:tc>
        <w:tc>
          <w:tcPr>
            <w:tcW w:w="2446" w:type="dxa"/>
          </w:tcPr>
          <w:p>
            <w:pPr>
              <w:pStyle w:val="11"/>
              <w:spacing w:before="2"/>
              <w:rPr>
                <w:rFonts w:hint="eastAsia" w:ascii="仿宋_GB2312" w:hAnsi="仿宋_GB2312" w:eastAsia="仿宋_GB2312" w:cs="仿宋_GB2312"/>
                <w:sz w:val="18"/>
                <w:szCs w:val="18"/>
              </w:rPr>
            </w:pPr>
          </w:p>
          <w:p>
            <w:pPr>
              <w:pStyle w:val="11"/>
              <w:spacing w:line="324" w:lineRule="auto"/>
              <w:ind w:left="15" w:right="-29"/>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办事指南，包括：适用范围、</w:t>
            </w:r>
            <w:r>
              <w:rPr>
                <w:rFonts w:hint="eastAsia" w:ascii="仿宋_GB2312" w:hAnsi="仿宋_GB2312" w:eastAsia="仿宋_GB2312" w:cs="仿宋_GB2312"/>
                <w:spacing w:val="4"/>
                <w:sz w:val="18"/>
                <w:szCs w:val="18"/>
              </w:rPr>
              <w:t>事项审查类型、项目信息</w:t>
            </w:r>
            <w:r>
              <w:rPr>
                <w:rFonts w:hint="eastAsia" w:ascii="仿宋_GB2312" w:hAnsi="仿宋_GB2312" w:eastAsia="仿宋_GB2312" w:cs="仿宋_GB2312"/>
                <w:spacing w:val="7"/>
                <w:sz w:val="18"/>
                <w:szCs w:val="18"/>
              </w:rPr>
              <w:t>（</w:t>
            </w:r>
            <w:r>
              <w:rPr>
                <w:rFonts w:hint="eastAsia" w:ascii="仿宋_GB2312" w:hAnsi="仿宋_GB2312" w:eastAsia="仿宋_GB2312" w:cs="仿宋_GB2312"/>
                <w:sz w:val="18"/>
                <w:szCs w:val="18"/>
              </w:rPr>
              <w:t>项</w:t>
            </w:r>
            <w:r>
              <w:rPr>
                <w:rFonts w:hint="eastAsia" w:ascii="仿宋_GB2312" w:hAnsi="仿宋_GB2312" w:eastAsia="仿宋_GB2312" w:cs="仿宋_GB2312"/>
                <w:spacing w:val="-11"/>
                <w:sz w:val="18"/>
                <w:szCs w:val="18"/>
              </w:rPr>
              <w:t>目名称、审批类别、项目编码</w:t>
            </w:r>
            <w:r>
              <w:rPr>
                <w:rFonts w:hint="eastAsia" w:ascii="仿宋_GB2312" w:hAnsi="仿宋_GB2312" w:eastAsia="仿宋_GB2312" w:cs="仿宋_GB2312"/>
                <w:spacing w:val="-89"/>
                <w:sz w:val="18"/>
                <w:szCs w:val="18"/>
              </w:rPr>
              <w:t>）</w:t>
            </w:r>
            <w:r>
              <w:rPr>
                <w:rFonts w:hint="eastAsia" w:ascii="仿宋_GB2312" w:hAnsi="仿宋_GB2312" w:eastAsia="仿宋_GB2312" w:cs="仿宋_GB2312"/>
                <w:spacing w:val="-75"/>
                <w:sz w:val="18"/>
                <w:szCs w:val="18"/>
              </w:rPr>
              <w:t>、</w:t>
            </w:r>
            <w:r>
              <w:rPr>
                <w:rFonts w:hint="eastAsia" w:ascii="仿宋_GB2312" w:hAnsi="仿宋_GB2312" w:eastAsia="仿宋_GB2312" w:cs="仿宋_GB2312"/>
                <w:spacing w:val="3"/>
                <w:sz w:val="18"/>
                <w:szCs w:val="18"/>
              </w:rPr>
              <w:t>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p>
        </w:tc>
        <w:tc>
          <w:tcPr>
            <w:tcW w:w="2666" w:type="dxa"/>
            <w:vMerge w:val="restart"/>
          </w:tcPr>
          <w:p>
            <w:pPr>
              <w:pStyle w:val="11"/>
              <w:spacing w:before="7"/>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7 号）</w:t>
            </w:r>
          </w:p>
          <w:p>
            <w:pPr>
              <w:pStyle w:val="11"/>
              <w:spacing w:before="82" w:line="324" w:lineRule="auto"/>
              <w:ind w:left="15" w:right="2"/>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【行政法规】《公共场所卫生管理</w:t>
            </w:r>
            <w:r>
              <w:rPr>
                <w:rFonts w:hint="eastAsia" w:ascii="仿宋_GB2312" w:hAnsi="仿宋_GB2312" w:eastAsia="仿宋_GB2312" w:cs="仿宋_GB2312"/>
                <w:spacing w:val="-12"/>
                <w:sz w:val="18"/>
                <w:szCs w:val="18"/>
              </w:rPr>
              <w:t>条例》</w:t>
            </w:r>
            <w:r>
              <w:rPr>
                <w:rFonts w:hint="eastAsia" w:ascii="仿宋_GB2312" w:hAnsi="仿宋_GB2312" w:eastAsia="仿宋_GB2312" w:cs="仿宋_GB2312"/>
                <w:sz w:val="18"/>
                <w:szCs w:val="18"/>
              </w:rPr>
              <w:t>（</w:t>
            </w:r>
            <w:r>
              <w:rPr>
                <w:rFonts w:hint="eastAsia" w:ascii="仿宋_GB2312" w:hAnsi="仿宋_GB2312" w:eastAsia="仿宋_GB2312" w:cs="仿宋_GB2312"/>
                <w:spacing w:val="-6"/>
                <w:sz w:val="18"/>
                <w:szCs w:val="18"/>
              </w:rPr>
              <w:t>国发〔</w:t>
            </w:r>
            <w:r>
              <w:rPr>
                <w:rFonts w:hint="eastAsia" w:ascii="仿宋_GB2312" w:hAnsi="仿宋_GB2312" w:eastAsia="仿宋_GB2312" w:cs="仿宋_GB2312"/>
                <w:sz w:val="18"/>
                <w:szCs w:val="18"/>
              </w:rPr>
              <w:t>1987</w:t>
            </w:r>
            <w:r>
              <w:rPr>
                <w:rFonts w:hint="eastAsia" w:ascii="仿宋_GB2312" w:hAnsi="仿宋_GB2312" w:eastAsia="仿宋_GB2312" w:cs="仿宋_GB2312"/>
                <w:spacing w:val="-17"/>
                <w:sz w:val="18"/>
                <w:szCs w:val="18"/>
              </w:rPr>
              <w:t>〕</w:t>
            </w:r>
            <w:r>
              <w:rPr>
                <w:rFonts w:hint="eastAsia" w:ascii="仿宋_GB2312" w:hAnsi="仿宋_GB2312" w:eastAsia="仿宋_GB2312" w:cs="仿宋_GB2312"/>
                <w:sz w:val="18"/>
                <w:szCs w:val="18"/>
              </w:rPr>
              <w:t>24</w:t>
            </w:r>
            <w:r>
              <w:rPr>
                <w:rFonts w:hint="eastAsia" w:ascii="仿宋_GB2312" w:hAnsi="仿宋_GB2312" w:eastAsia="仿宋_GB2312" w:cs="仿宋_GB2312"/>
                <w:spacing w:val="-2"/>
                <w:sz w:val="18"/>
                <w:szCs w:val="18"/>
              </w:rPr>
              <w:t xml:space="preserve"> 号 </w:t>
            </w:r>
            <w:r>
              <w:rPr>
                <w:rFonts w:hint="eastAsia" w:ascii="仿宋_GB2312" w:hAnsi="仿宋_GB2312" w:eastAsia="仿宋_GB2312" w:cs="仿宋_GB2312"/>
                <w:spacing w:val="-3"/>
                <w:sz w:val="18"/>
                <w:szCs w:val="18"/>
              </w:rPr>
              <w:t>2016</w:t>
            </w: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年 2 月 6 日修订）</w:t>
            </w:r>
          </w:p>
          <w:p>
            <w:pPr>
              <w:pStyle w:val="11"/>
              <w:spacing w:before="8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【行政法规】《艾滋病防治条例</w:t>
            </w:r>
          </w:p>
          <w:p>
            <w:pPr>
              <w:pStyle w:val="11"/>
              <w:spacing w:before="8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（中华人民共和国国务院令第</w:t>
            </w:r>
          </w:p>
          <w:p>
            <w:pPr>
              <w:pStyle w:val="11"/>
              <w:spacing w:before="8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457 号）</w:t>
            </w:r>
          </w:p>
          <w:p>
            <w:pPr>
              <w:pStyle w:val="11"/>
              <w:spacing w:before="8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【国务院文件】《国务院关于在全国推开 “证照分离”改革的通知</w:t>
            </w:r>
          </w:p>
          <w:p>
            <w:pPr>
              <w:pStyle w:val="11"/>
              <w:spacing w:before="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（国发〔2018〕35 号）</w:t>
            </w:r>
          </w:p>
          <w:p>
            <w:pPr>
              <w:pStyle w:val="11"/>
              <w:spacing w:before="8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【国务院文件】《国务院关于整合</w:t>
            </w:r>
            <w:r>
              <w:rPr>
                <w:rFonts w:hint="eastAsia" w:ascii="仿宋_GB2312" w:hAnsi="仿宋_GB2312" w:eastAsia="仿宋_GB2312" w:cs="仿宋_GB2312"/>
                <w:sz w:val="18"/>
                <w:szCs w:val="18"/>
              </w:rPr>
              <w:t>调整餐饮服务场所的公共场所卫生许可证和食品经营许可的决定</w:t>
            </w:r>
          </w:p>
          <w:p>
            <w:pPr>
              <w:pStyle w:val="11"/>
              <w:spacing w:before="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（国发〔2016〕12 号）</w:t>
            </w:r>
          </w:p>
          <w:p>
            <w:pPr>
              <w:pStyle w:val="11"/>
              <w:spacing w:before="8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【国务院文件】《国务院关于第六</w:t>
            </w:r>
            <w:r>
              <w:rPr>
                <w:rFonts w:hint="eastAsia" w:ascii="仿宋_GB2312" w:hAnsi="仿宋_GB2312" w:eastAsia="仿宋_GB2312" w:cs="仿宋_GB2312"/>
                <w:sz w:val="18"/>
                <w:szCs w:val="18"/>
              </w:rPr>
              <w:t>批取消和调整行政审批项目的决定》（国发〔2012〕52</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p>
            <w:pPr>
              <w:pStyle w:val="11"/>
              <w:spacing w:before="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【部门规章及规范性文件】《公共</w:t>
            </w:r>
            <w:r>
              <w:rPr>
                <w:rFonts w:hint="eastAsia" w:ascii="仿宋_GB2312" w:hAnsi="仿宋_GB2312" w:eastAsia="仿宋_GB2312" w:cs="仿宋_GB2312"/>
                <w:spacing w:val="-5"/>
                <w:sz w:val="18"/>
                <w:szCs w:val="18"/>
              </w:rPr>
              <w:t>场所卫生管理条例实施细则》</w:t>
            </w:r>
            <w:r>
              <w:rPr>
                <w:rFonts w:hint="eastAsia" w:ascii="仿宋_GB2312" w:hAnsi="仿宋_GB2312" w:eastAsia="仿宋_GB2312" w:cs="仿宋_GB2312"/>
                <w:sz w:val="18"/>
                <w:szCs w:val="18"/>
              </w:rPr>
              <w:t>（</w:t>
            </w:r>
            <w:r>
              <w:rPr>
                <w:rFonts w:hint="eastAsia" w:ascii="仿宋_GB2312" w:hAnsi="仿宋_GB2312" w:eastAsia="仿宋_GB2312" w:cs="仿宋_GB2312"/>
                <w:spacing w:val="-17"/>
                <w:sz w:val="18"/>
                <w:szCs w:val="18"/>
              </w:rPr>
              <w:t>中</w:t>
            </w:r>
            <w:r>
              <w:rPr>
                <w:rFonts w:hint="eastAsia" w:ascii="仿宋_GB2312" w:hAnsi="仿宋_GB2312" w:eastAsia="仿宋_GB2312" w:cs="仿宋_GB2312"/>
                <w:spacing w:val="-1"/>
                <w:sz w:val="18"/>
                <w:szCs w:val="18"/>
              </w:rPr>
              <w:t xml:space="preserve">华人民共和国卫生部令第 </w:t>
            </w:r>
            <w:r>
              <w:rPr>
                <w:rFonts w:hint="eastAsia" w:ascii="仿宋_GB2312" w:hAnsi="仿宋_GB2312" w:eastAsia="仿宋_GB2312" w:cs="仿宋_GB2312"/>
                <w:sz w:val="18"/>
                <w:szCs w:val="18"/>
              </w:rPr>
              <w:t>80 号</w:t>
            </w:r>
          </w:p>
          <w:p>
            <w:pPr>
              <w:pStyle w:val="11"/>
              <w:spacing w:before="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2017 年 12 月 26 修正）</w:t>
            </w:r>
          </w:p>
          <w:p>
            <w:pPr>
              <w:pStyle w:val="11"/>
              <w:spacing w:before="2" w:line="310" w:lineRule="atLeast"/>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z w:val="18"/>
                <w:szCs w:val="18"/>
              </w:rPr>
              <w:t>全面推开公共场所卫生许可告知</w:t>
            </w:r>
            <w:r>
              <w:rPr>
                <w:rFonts w:hint="eastAsia" w:ascii="仿宋_GB2312" w:hAnsi="仿宋_GB2312" w:eastAsia="仿宋_GB2312" w:cs="仿宋_GB2312"/>
                <w:spacing w:val="-5"/>
                <w:sz w:val="18"/>
                <w:szCs w:val="18"/>
              </w:rPr>
              <w:t>承诺制改革有关事项的通知》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17"/>
                <w:sz w:val="18"/>
                <w:szCs w:val="18"/>
              </w:rPr>
              <w:t>国</w:t>
            </w:r>
            <w:r>
              <w:rPr>
                <w:rFonts w:hint="eastAsia" w:ascii="仿宋_GB2312" w:hAnsi="仿宋_GB2312" w:eastAsia="仿宋_GB2312" w:cs="仿宋_GB2312"/>
                <w:sz w:val="18"/>
                <w:szCs w:val="18"/>
              </w:rPr>
              <w:t>卫办监督发〔2018〕27</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tc>
        <w:tc>
          <w:tcPr>
            <w:tcW w:w="1740" w:type="dxa"/>
            <w:vMerge w:val="restart"/>
          </w:tcPr>
          <w:p>
            <w:pPr>
              <w:pStyle w:val="11"/>
              <w:spacing w:before="7"/>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内予以公开</w:t>
            </w: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before="1"/>
              <w:ind w:left="-1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left="-10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before="1"/>
              <w:ind w:left="-1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975" w:type="dxa"/>
            <w:vMerge w:val="restart"/>
          </w:tcPr>
          <w:p>
            <w:pPr>
              <w:pStyle w:val="11"/>
              <w:rPr>
                <w:rFonts w:hint="eastAsia" w:ascii="仿宋_GB2312" w:hAnsi="仿宋_GB2312" w:eastAsia="仿宋_GB2312" w:cs="仿宋_GB2312"/>
                <w:sz w:val="18"/>
                <w:szCs w:val="18"/>
              </w:rPr>
            </w:pPr>
          </w:p>
        </w:tc>
        <w:tc>
          <w:tcPr>
            <w:tcW w:w="1123" w:type="dxa"/>
            <w:vMerge w:val="restart"/>
          </w:tcPr>
          <w:p>
            <w:pPr>
              <w:pStyle w:val="11"/>
              <w:spacing w:before="7"/>
              <w:rPr>
                <w:rFonts w:hint="eastAsia" w:ascii="仿宋_GB2312" w:hAnsi="仿宋_GB2312" w:eastAsia="仿宋_GB2312" w:cs="仿宋_GB2312"/>
                <w:sz w:val="18"/>
                <w:szCs w:val="18"/>
              </w:rPr>
            </w:pPr>
          </w:p>
          <w:p>
            <w:pPr>
              <w:pStyle w:val="11"/>
              <w:numPr>
                <w:ilvl w:val="0"/>
                <w:numId w:val="105"/>
              </w:numPr>
              <w:tabs>
                <w:tab w:val="left" w:pos="196"/>
              </w:tabs>
              <w:spacing w:before="0" w:after="0" w:line="324" w:lineRule="auto"/>
              <w:ind w:left="15" w:right="1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政务服务中</w:t>
            </w:r>
            <w:r>
              <w:rPr>
                <w:rFonts w:hint="eastAsia" w:ascii="仿宋_GB2312" w:hAnsi="仿宋_GB2312" w:eastAsia="仿宋_GB2312" w:cs="仿宋_GB2312"/>
                <w:sz w:val="18"/>
                <w:szCs w:val="18"/>
              </w:rPr>
              <w:t>心</w:t>
            </w:r>
          </w:p>
          <w:p>
            <w:pPr>
              <w:pStyle w:val="11"/>
              <w:numPr>
                <w:ilvl w:val="0"/>
                <w:numId w:val="106"/>
              </w:numPr>
              <w:tabs>
                <w:tab w:val="left" w:pos="196"/>
              </w:tabs>
              <w:spacing w:before="2" w:after="0" w:line="324" w:lineRule="auto"/>
              <w:ind w:left="15" w:right="1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信用中国网</w:t>
            </w:r>
            <w:r>
              <w:rPr>
                <w:rFonts w:hint="eastAsia" w:ascii="仿宋_GB2312" w:hAnsi="仿宋_GB2312" w:eastAsia="仿宋_GB2312" w:cs="仿宋_GB2312"/>
                <w:sz w:val="18"/>
                <w:szCs w:val="18"/>
              </w:rPr>
              <w:t>站</w:t>
            </w:r>
          </w:p>
        </w:tc>
        <w:tc>
          <w:tcPr>
            <w:tcW w:w="655" w:type="dxa"/>
            <w:vMerge w:val="restart"/>
          </w:tcPr>
          <w:p>
            <w:pPr>
              <w:pStyle w:val="11"/>
              <w:rPr>
                <w:rFonts w:hint="eastAsia" w:ascii="仿宋_GB2312" w:hAnsi="仿宋_GB2312" w:eastAsia="仿宋_GB2312" w:cs="仿宋_GB2312"/>
                <w:sz w:val="18"/>
                <w:szCs w:val="18"/>
              </w:rPr>
            </w:pP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6"/>
              <w:rPr>
                <w:rFonts w:hint="eastAsia" w:ascii="仿宋_GB2312" w:hAnsi="仿宋_GB2312" w:eastAsia="仿宋_GB2312" w:cs="仿宋_GB2312"/>
                <w:sz w:val="18"/>
                <w:szCs w:val="18"/>
              </w:rPr>
            </w:pPr>
          </w:p>
          <w:p>
            <w:pPr>
              <w:pStyle w:val="11"/>
              <w:spacing w:line="324" w:lineRule="auto"/>
              <w:ind w:left="15" w:right="-29"/>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过程信息，各地可根据实际情</w:t>
            </w:r>
            <w:r>
              <w:rPr>
                <w:rFonts w:hint="eastAsia" w:ascii="仿宋_GB2312" w:hAnsi="仿宋_GB2312" w:eastAsia="仿宋_GB2312" w:cs="仿宋_GB2312"/>
                <w:spacing w:val="-7"/>
                <w:sz w:val="18"/>
                <w:szCs w:val="18"/>
              </w:rPr>
              <w:t>况适当公开受理、审核、审批、</w:t>
            </w:r>
            <w:r>
              <w:rPr>
                <w:rFonts w:hint="eastAsia" w:ascii="仿宋_GB2312" w:hAnsi="仿宋_GB2312" w:eastAsia="仿宋_GB2312" w:cs="仿宋_GB2312"/>
                <w:sz w:val="18"/>
                <w:szCs w:val="18"/>
              </w:rPr>
              <w:t>送达等相关信息</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975" w:type="dxa"/>
            <w:vMerge w:val="continue"/>
            <w:tcBorders>
              <w:top w:val="nil"/>
            </w:tcBorders>
          </w:tcPr>
          <w:p>
            <w:pPr>
              <w:rPr>
                <w:rFonts w:hint="eastAsia" w:ascii="仿宋_GB2312" w:hAnsi="仿宋_GB2312" w:eastAsia="仿宋_GB2312" w:cs="仿宋_GB2312"/>
                <w:sz w:val="18"/>
                <w:szCs w:val="18"/>
              </w:rPr>
            </w:pPr>
          </w:p>
        </w:tc>
        <w:tc>
          <w:tcPr>
            <w:tcW w:w="1123"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8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结果信息——卫生许可证信息</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5" w:right="4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w:t>
            </w:r>
            <w:r>
              <w:rPr>
                <w:rFonts w:hint="eastAsia" w:ascii="仿宋_GB2312" w:hAnsi="仿宋_GB2312" w:eastAsia="仿宋_GB2312" w:cs="仿宋_GB2312"/>
                <w:spacing w:val="-12"/>
                <w:sz w:val="18"/>
                <w:szCs w:val="18"/>
              </w:rPr>
              <w:t xml:space="preserve">之日起 </w:t>
            </w:r>
            <w:r>
              <w:rPr>
                <w:rFonts w:hint="eastAsia" w:ascii="仿宋_GB2312" w:hAnsi="仿宋_GB2312" w:eastAsia="仿宋_GB2312" w:cs="仿宋_GB2312"/>
                <w:sz w:val="18"/>
                <w:szCs w:val="18"/>
              </w:rPr>
              <w:t>7</w:t>
            </w:r>
            <w:r>
              <w:rPr>
                <w:rFonts w:hint="eastAsia" w:ascii="仿宋_GB2312" w:hAnsi="仿宋_GB2312" w:eastAsia="仿宋_GB2312" w:cs="仿宋_GB2312"/>
                <w:spacing w:val="-3"/>
                <w:sz w:val="18"/>
                <w:szCs w:val="18"/>
              </w:rPr>
              <w:t xml:space="preserve"> 个工作日内</w:t>
            </w:r>
            <w:r>
              <w:rPr>
                <w:rFonts w:hint="eastAsia" w:ascii="仿宋_GB2312" w:hAnsi="仿宋_GB2312" w:eastAsia="仿宋_GB2312" w:cs="仿宋_GB2312"/>
                <w:sz w:val="18"/>
                <w:szCs w:val="18"/>
              </w:rPr>
              <w:t>予以公开</w:t>
            </w:r>
          </w:p>
        </w:tc>
        <w:tc>
          <w:tcPr>
            <w:tcW w:w="975" w:type="dxa"/>
            <w:vMerge w:val="continue"/>
            <w:tcBorders>
              <w:top w:val="nil"/>
            </w:tcBorders>
          </w:tcPr>
          <w:p>
            <w:pPr>
              <w:rPr>
                <w:rFonts w:hint="eastAsia" w:ascii="仿宋_GB2312" w:hAnsi="仿宋_GB2312" w:eastAsia="仿宋_GB2312" w:cs="仿宋_GB2312"/>
                <w:sz w:val="18"/>
                <w:szCs w:val="18"/>
              </w:rPr>
            </w:pPr>
          </w:p>
        </w:tc>
        <w:tc>
          <w:tcPr>
            <w:tcW w:w="1123"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5104"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36" name="文本框 35"/>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5" o:spid="_x0000_s1026" o:spt="202" type="#_x0000_t202" style="position:absolute;left:0pt;margin-left:39.55pt;margin-top:92.55pt;height:58pt;width:18pt;mso-position-horizontal-relative:page;mso-position-vertical-relative:page;z-index:251695104;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4aBkg2QAAAAoBAAAPAAAAAAAAAAEAIAAAACIAAABkcnMvZG93bnJldi54&#10;bWxQSwECFAAUAAAACACHTuJAsu1L3cABAAB/AwAADgAAAAAAAAABACAAAAAo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975"/>
        <w:gridCol w:w="1123"/>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5"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4</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7"/>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行政许可类事项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7" w:line="324" w:lineRule="auto"/>
              <w:ind w:left="53" w:right="43"/>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乡村医生执业注册（包括乡村医生执业再注册）</w:t>
            </w:r>
          </w:p>
        </w:tc>
        <w:tc>
          <w:tcPr>
            <w:tcW w:w="2446" w:type="dxa"/>
          </w:tcPr>
          <w:p>
            <w:pPr>
              <w:pStyle w:val="11"/>
              <w:spacing w:before="6"/>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4"/>
              <w:ind w:left="-10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spacing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【法律】《中华人民共和国行政许</w:t>
            </w:r>
            <w:r>
              <w:rPr>
                <w:rFonts w:hint="eastAsia" w:ascii="仿宋_GB2312" w:hAnsi="仿宋_GB2312" w:eastAsia="仿宋_GB2312" w:cs="仿宋_GB2312"/>
                <w:spacing w:val="-22"/>
                <w:sz w:val="18"/>
                <w:szCs w:val="18"/>
              </w:rPr>
              <w:t>可法》</w:t>
            </w:r>
            <w:r>
              <w:rPr>
                <w:rFonts w:hint="eastAsia" w:ascii="仿宋_GB2312" w:hAnsi="仿宋_GB2312" w:eastAsia="仿宋_GB2312" w:cs="仿宋_GB2312"/>
                <w:sz w:val="18"/>
                <w:szCs w:val="18"/>
              </w:rPr>
              <w:t>（</w:t>
            </w:r>
            <w:r>
              <w:rPr>
                <w:rFonts w:hint="eastAsia" w:ascii="仿宋_GB2312" w:hAnsi="仿宋_GB2312" w:eastAsia="仿宋_GB2312" w:cs="仿宋_GB2312"/>
                <w:spacing w:val="-2"/>
                <w:sz w:val="18"/>
                <w:szCs w:val="18"/>
              </w:rPr>
              <w:t>中华人民共和国主席令第</w:t>
            </w:r>
            <w:r>
              <w:rPr>
                <w:rFonts w:hint="eastAsia" w:ascii="仿宋_GB2312" w:hAnsi="仿宋_GB2312" w:eastAsia="仿宋_GB2312" w:cs="仿宋_GB2312"/>
                <w:sz w:val="18"/>
                <w:szCs w:val="18"/>
              </w:rPr>
              <w:t>7 号）</w:t>
            </w:r>
          </w:p>
          <w:p>
            <w:pPr>
              <w:pStyle w:val="11"/>
              <w:spacing w:before="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【法律】《中华人民共和国执业医</w:t>
            </w:r>
            <w:r>
              <w:rPr>
                <w:rFonts w:hint="eastAsia" w:ascii="仿宋_GB2312" w:hAnsi="仿宋_GB2312" w:eastAsia="仿宋_GB2312" w:cs="仿宋_GB2312"/>
                <w:spacing w:val="-22"/>
                <w:sz w:val="18"/>
                <w:szCs w:val="18"/>
              </w:rPr>
              <w:t>师法》</w:t>
            </w:r>
            <w:r>
              <w:rPr>
                <w:rFonts w:hint="eastAsia" w:ascii="仿宋_GB2312" w:hAnsi="仿宋_GB2312" w:eastAsia="仿宋_GB2312" w:cs="仿宋_GB2312"/>
                <w:sz w:val="18"/>
                <w:szCs w:val="18"/>
              </w:rPr>
              <w:t>（</w:t>
            </w:r>
            <w:r>
              <w:rPr>
                <w:rFonts w:hint="eastAsia" w:ascii="仿宋_GB2312" w:hAnsi="仿宋_GB2312" w:eastAsia="仿宋_GB2312" w:cs="仿宋_GB2312"/>
                <w:spacing w:val="-2"/>
                <w:sz w:val="18"/>
                <w:szCs w:val="18"/>
              </w:rPr>
              <w:t>中华人民共和国主席令第</w:t>
            </w:r>
            <w:r>
              <w:rPr>
                <w:rFonts w:hint="eastAsia" w:ascii="仿宋_GB2312" w:hAnsi="仿宋_GB2312" w:eastAsia="仿宋_GB2312" w:cs="仿宋_GB2312"/>
                <w:sz w:val="18"/>
                <w:szCs w:val="18"/>
              </w:rPr>
              <w:t>5</w:t>
            </w:r>
            <w:r>
              <w:rPr>
                <w:rFonts w:hint="eastAsia" w:ascii="仿宋_GB2312" w:hAnsi="仿宋_GB2312" w:eastAsia="仿宋_GB2312" w:cs="仿宋_GB2312"/>
                <w:spacing w:val="-1"/>
                <w:sz w:val="18"/>
                <w:szCs w:val="18"/>
              </w:rPr>
              <w:t xml:space="preserve"> 号 </w:t>
            </w:r>
            <w:r>
              <w:rPr>
                <w:rFonts w:hint="eastAsia" w:ascii="仿宋_GB2312" w:hAnsi="仿宋_GB2312" w:eastAsia="仿宋_GB2312" w:cs="仿宋_GB2312"/>
                <w:sz w:val="18"/>
                <w:szCs w:val="18"/>
              </w:rPr>
              <w:t>2009</w:t>
            </w:r>
            <w:r>
              <w:rPr>
                <w:rFonts w:hint="eastAsia" w:ascii="仿宋_GB2312" w:hAnsi="仿宋_GB2312" w:eastAsia="仿宋_GB2312" w:cs="仿宋_GB2312"/>
                <w:spacing w:val="-1"/>
                <w:sz w:val="18"/>
                <w:szCs w:val="18"/>
              </w:rPr>
              <w:t xml:space="preserve"> 年 </w:t>
            </w:r>
            <w:r>
              <w:rPr>
                <w:rFonts w:hint="eastAsia" w:ascii="仿宋_GB2312" w:hAnsi="仿宋_GB2312" w:eastAsia="仿宋_GB2312" w:cs="仿宋_GB2312"/>
                <w:sz w:val="18"/>
                <w:szCs w:val="18"/>
              </w:rPr>
              <w:t>8</w:t>
            </w:r>
            <w:r>
              <w:rPr>
                <w:rFonts w:hint="eastAsia" w:ascii="仿宋_GB2312" w:hAnsi="仿宋_GB2312" w:eastAsia="仿宋_GB2312" w:cs="仿宋_GB2312"/>
                <w:spacing w:val="-15"/>
                <w:sz w:val="18"/>
                <w:szCs w:val="18"/>
              </w:rPr>
              <w:t xml:space="preserve"> 月 </w:t>
            </w:r>
            <w:r>
              <w:rPr>
                <w:rFonts w:hint="eastAsia" w:ascii="仿宋_GB2312" w:hAnsi="仿宋_GB2312" w:eastAsia="仿宋_GB2312" w:cs="仿宋_GB2312"/>
                <w:sz w:val="18"/>
                <w:szCs w:val="18"/>
              </w:rPr>
              <w:t>27 日修正）</w:t>
            </w:r>
          </w:p>
          <w:p>
            <w:pPr>
              <w:pStyle w:val="11"/>
              <w:spacing w:before="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【行政法规】《乡村医生从业管理</w:t>
            </w:r>
            <w:r>
              <w:rPr>
                <w:rFonts w:hint="eastAsia" w:ascii="仿宋_GB2312" w:hAnsi="仿宋_GB2312" w:eastAsia="仿宋_GB2312" w:cs="仿宋_GB2312"/>
                <w:spacing w:val="-22"/>
                <w:sz w:val="18"/>
                <w:szCs w:val="18"/>
              </w:rPr>
              <w:t>条例》</w:t>
            </w:r>
            <w:r>
              <w:rPr>
                <w:rFonts w:hint="eastAsia" w:ascii="仿宋_GB2312" w:hAnsi="仿宋_GB2312" w:eastAsia="仿宋_GB2312" w:cs="仿宋_GB2312"/>
                <w:sz w:val="18"/>
                <w:szCs w:val="18"/>
              </w:rPr>
              <w:t>（</w:t>
            </w:r>
            <w:r>
              <w:rPr>
                <w:rFonts w:hint="eastAsia" w:ascii="仿宋_GB2312" w:hAnsi="仿宋_GB2312" w:eastAsia="仿宋_GB2312" w:cs="仿宋_GB2312"/>
                <w:spacing w:val="-2"/>
                <w:sz w:val="18"/>
                <w:szCs w:val="18"/>
              </w:rPr>
              <w:t xml:space="preserve">中华人民共和国国务院令第 </w:t>
            </w:r>
            <w:r>
              <w:rPr>
                <w:rFonts w:hint="eastAsia" w:ascii="仿宋_GB2312" w:hAnsi="仿宋_GB2312" w:eastAsia="仿宋_GB2312" w:cs="仿宋_GB2312"/>
                <w:sz w:val="18"/>
                <w:szCs w:val="18"/>
              </w:rPr>
              <w:t>386 号）</w:t>
            </w:r>
          </w:p>
          <w:p>
            <w:pPr>
              <w:pStyle w:val="11"/>
              <w:spacing w:line="197" w:lineRule="exact"/>
              <w:ind w:left="-10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97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7"/>
              <w:rPr>
                <w:rFonts w:hint="eastAsia" w:ascii="仿宋_GB2312" w:hAnsi="仿宋_GB2312" w:eastAsia="仿宋_GB2312" w:cs="仿宋_GB2312"/>
                <w:sz w:val="18"/>
                <w:szCs w:val="18"/>
              </w:rPr>
            </w:pPr>
          </w:p>
          <w:p>
            <w:pPr>
              <w:pStyle w:val="11"/>
              <w:spacing w:line="324" w:lineRule="auto"/>
              <w:ind w:left="37" w:right="25"/>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highlight w:val="none"/>
                <w:lang w:eastAsia="zh-CN"/>
              </w:rPr>
              <w:t>乡镇政府</w:t>
            </w:r>
          </w:p>
        </w:tc>
        <w:tc>
          <w:tcPr>
            <w:tcW w:w="1123"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numPr>
                <w:ilvl w:val="0"/>
                <w:numId w:val="107"/>
              </w:numPr>
              <w:tabs>
                <w:tab w:val="left" w:pos="196"/>
              </w:tabs>
              <w:spacing w:before="0" w:after="0" w:line="324" w:lineRule="auto"/>
              <w:ind w:left="15" w:right="10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9"/>
                <w:sz w:val="18"/>
                <w:szCs w:val="18"/>
              </w:rPr>
              <w:t>村公</w:t>
            </w:r>
            <w:r>
              <w:rPr>
                <w:rFonts w:hint="eastAsia" w:ascii="仿宋_GB2312" w:hAnsi="仿宋_GB2312" w:eastAsia="仿宋_GB2312" w:cs="仿宋_GB2312"/>
                <w:sz w:val="18"/>
                <w:szCs w:val="18"/>
              </w:rPr>
              <w:t>示栏</w:t>
            </w:r>
          </w:p>
          <w:p>
            <w:pPr>
              <w:pStyle w:val="11"/>
              <w:numPr>
                <w:ilvl w:val="0"/>
                <w:numId w:val="107"/>
              </w:numPr>
              <w:tabs>
                <w:tab w:val="left" w:pos="196"/>
              </w:tabs>
              <w:spacing w:before="2" w:after="0" w:line="324" w:lineRule="auto"/>
              <w:ind w:left="15" w:right="1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政务服务中</w:t>
            </w:r>
            <w:r>
              <w:rPr>
                <w:rFonts w:hint="eastAsia" w:ascii="仿宋_GB2312" w:hAnsi="仿宋_GB2312" w:eastAsia="仿宋_GB2312" w:cs="仿宋_GB2312"/>
                <w:sz w:val="18"/>
                <w:szCs w:val="18"/>
              </w:rPr>
              <w:t>心</w:t>
            </w:r>
          </w:p>
          <w:p>
            <w:pPr>
              <w:pStyle w:val="11"/>
              <w:numPr>
                <w:ilvl w:val="0"/>
                <w:numId w:val="108"/>
              </w:numPr>
              <w:tabs>
                <w:tab w:val="left" w:pos="196"/>
              </w:tabs>
              <w:spacing w:before="1" w:after="0" w:line="324" w:lineRule="auto"/>
              <w:ind w:left="15" w:right="1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信用中国网</w:t>
            </w:r>
            <w:r>
              <w:rPr>
                <w:rFonts w:hint="eastAsia" w:ascii="仿宋_GB2312" w:hAnsi="仿宋_GB2312" w:eastAsia="仿宋_GB2312" w:cs="仿宋_GB2312"/>
                <w:sz w:val="18"/>
                <w:szCs w:val="18"/>
              </w:rPr>
              <w:t>站</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59"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57" w:line="324" w:lineRule="auto"/>
              <w:ind w:left="15" w:right="1"/>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办事指南，包括：适用范围、</w:t>
            </w:r>
            <w:r>
              <w:rPr>
                <w:rFonts w:hint="eastAsia" w:ascii="仿宋_GB2312" w:hAnsi="仿宋_GB2312" w:eastAsia="仿宋_GB2312" w:cs="仿宋_GB2312"/>
                <w:spacing w:val="4"/>
                <w:sz w:val="18"/>
                <w:szCs w:val="18"/>
              </w:rPr>
              <w:t>事项审查类型、项目信息</w:t>
            </w:r>
            <w:r>
              <w:rPr>
                <w:rFonts w:hint="eastAsia" w:ascii="仿宋_GB2312" w:hAnsi="仿宋_GB2312" w:eastAsia="仿宋_GB2312" w:cs="仿宋_GB2312"/>
                <w:spacing w:val="7"/>
                <w:sz w:val="18"/>
                <w:szCs w:val="18"/>
              </w:rPr>
              <w:t>（</w:t>
            </w:r>
            <w:r>
              <w:rPr>
                <w:rFonts w:hint="eastAsia" w:ascii="仿宋_GB2312" w:hAnsi="仿宋_GB2312" w:eastAsia="仿宋_GB2312" w:cs="仿宋_GB2312"/>
                <w:spacing w:val="-12"/>
                <w:sz w:val="18"/>
                <w:szCs w:val="18"/>
              </w:rPr>
              <w:t>项</w:t>
            </w:r>
            <w:r>
              <w:rPr>
                <w:rFonts w:hint="eastAsia" w:ascii="仿宋_GB2312" w:hAnsi="仿宋_GB2312" w:eastAsia="仿宋_GB2312" w:cs="仿宋_GB2312"/>
                <w:spacing w:val="-11"/>
                <w:sz w:val="18"/>
                <w:szCs w:val="18"/>
              </w:rPr>
              <w:t>目名称、审批类别、项目编码</w:t>
            </w:r>
            <w:r>
              <w:rPr>
                <w:rFonts w:hint="eastAsia" w:ascii="仿宋_GB2312" w:hAnsi="仿宋_GB2312" w:eastAsia="仿宋_GB2312" w:cs="仿宋_GB2312"/>
                <w:spacing w:val="-89"/>
                <w:sz w:val="18"/>
                <w:szCs w:val="18"/>
              </w:rPr>
              <w:t xml:space="preserve">） </w:t>
            </w:r>
            <w:r>
              <w:rPr>
                <w:rFonts w:hint="eastAsia" w:ascii="仿宋_GB2312" w:hAnsi="仿宋_GB2312" w:eastAsia="仿宋_GB2312" w:cs="仿宋_GB2312"/>
                <w:spacing w:val="2"/>
                <w:sz w:val="18"/>
                <w:szCs w:val="18"/>
              </w:rPr>
              <w:t>办理依据、受理机构、决定机构、审批数量、办理条件、申请材料、申请接收、办理基本流程、办理方式、审批时限、审批收费依据及标准、审批结果、结果送达、申请人权利和义务、咨询途径、监督和投诉渠道、办公地址和时间、公开</w:t>
            </w:r>
          </w:p>
          <w:p>
            <w:pPr>
              <w:pStyle w:val="11"/>
              <w:spacing w:before="8"/>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查询方式等</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975" w:type="dxa"/>
            <w:vMerge w:val="continue"/>
            <w:tcBorders>
              <w:top w:val="nil"/>
            </w:tcBorders>
          </w:tcPr>
          <w:p>
            <w:pPr>
              <w:rPr>
                <w:rFonts w:hint="eastAsia" w:ascii="仿宋_GB2312" w:hAnsi="仿宋_GB2312" w:eastAsia="仿宋_GB2312" w:cs="仿宋_GB2312"/>
                <w:sz w:val="18"/>
                <w:szCs w:val="18"/>
              </w:rPr>
            </w:pPr>
          </w:p>
        </w:tc>
        <w:tc>
          <w:tcPr>
            <w:tcW w:w="1123"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6" w:line="310" w:lineRule="atLeast"/>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过程信息，各地可根据实际情况适当公开受理、审核、审批送达等相关信息</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975" w:type="dxa"/>
            <w:vMerge w:val="continue"/>
            <w:tcBorders>
              <w:top w:val="nil"/>
            </w:tcBorders>
          </w:tcPr>
          <w:p>
            <w:pPr>
              <w:rPr>
                <w:rFonts w:hint="eastAsia" w:ascii="仿宋_GB2312" w:hAnsi="仿宋_GB2312" w:eastAsia="仿宋_GB2312" w:cs="仿宋_GB2312"/>
                <w:sz w:val="18"/>
                <w:szCs w:val="18"/>
              </w:rPr>
            </w:pPr>
          </w:p>
        </w:tc>
        <w:tc>
          <w:tcPr>
            <w:tcW w:w="1123"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28" w:line="324" w:lineRule="auto"/>
              <w:ind w:left="15" w:right="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结果信息，包括姓名、性别、类别、执业地点、证书编码、主要执业机构、发证（批准） 机关等相关信息</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tcPr>
          <w:p>
            <w:pPr>
              <w:pStyle w:val="11"/>
              <w:spacing w:before="8"/>
              <w:rPr>
                <w:rFonts w:hint="eastAsia" w:ascii="仿宋_GB2312" w:hAnsi="仿宋_GB2312" w:eastAsia="仿宋_GB2312" w:cs="仿宋_GB2312"/>
                <w:sz w:val="18"/>
                <w:szCs w:val="18"/>
              </w:rPr>
            </w:pPr>
          </w:p>
          <w:p>
            <w:pPr>
              <w:pStyle w:val="11"/>
              <w:spacing w:line="324" w:lineRule="auto"/>
              <w:ind w:left="15" w:right="4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w:t>
            </w:r>
            <w:r>
              <w:rPr>
                <w:rFonts w:hint="eastAsia" w:ascii="仿宋_GB2312" w:hAnsi="仿宋_GB2312" w:eastAsia="仿宋_GB2312" w:cs="仿宋_GB2312"/>
                <w:spacing w:val="-12"/>
                <w:sz w:val="18"/>
                <w:szCs w:val="18"/>
              </w:rPr>
              <w:t xml:space="preserve">之日起 </w:t>
            </w:r>
            <w:r>
              <w:rPr>
                <w:rFonts w:hint="eastAsia" w:ascii="仿宋_GB2312" w:hAnsi="仿宋_GB2312" w:eastAsia="仿宋_GB2312" w:cs="仿宋_GB2312"/>
                <w:sz w:val="18"/>
                <w:szCs w:val="18"/>
              </w:rPr>
              <w:t>7</w:t>
            </w:r>
            <w:r>
              <w:rPr>
                <w:rFonts w:hint="eastAsia" w:ascii="仿宋_GB2312" w:hAnsi="仿宋_GB2312" w:eastAsia="仿宋_GB2312" w:cs="仿宋_GB2312"/>
                <w:spacing w:val="-3"/>
                <w:sz w:val="18"/>
                <w:szCs w:val="18"/>
              </w:rPr>
              <w:t xml:space="preserve"> 个工作日内</w:t>
            </w:r>
            <w:r>
              <w:rPr>
                <w:rFonts w:hint="eastAsia" w:ascii="仿宋_GB2312" w:hAnsi="仿宋_GB2312" w:eastAsia="仿宋_GB2312" w:cs="仿宋_GB2312"/>
                <w:sz w:val="18"/>
                <w:szCs w:val="18"/>
              </w:rPr>
              <w:t>予以公开</w:t>
            </w:r>
          </w:p>
        </w:tc>
        <w:tc>
          <w:tcPr>
            <w:tcW w:w="975" w:type="dxa"/>
            <w:vMerge w:val="continue"/>
            <w:tcBorders>
              <w:top w:val="nil"/>
            </w:tcBorders>
          </w:tcPr>
          <w:p>
            <w:pPr>
              <w:rPr>
                <w:rFonts w:hint="eastAsia" w:ascii="仿宋_GB2312" w:hAnsi="仿宋_GB2312" w:eastAsia="仿宋_GB2312" w:cs="仿宋_GB2312"/>
                <w:sz w:val="18"/>
                <w:szCs w:val="18"/>
              </w:rPr>
            </w:pPr>
          </w:p>
        </w:tc>
        <w:tc>
          <w:tcPr>
            <w:tcW w:w="1123"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5"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5</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行政征收类事项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ind w:left="53"/>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社会抚养费征收</w:t>
            </w:r>
          </w:p>
        </w:tc>
        <w:tc>
          <w:tcPr>
            <w:tcW w:w="2446" w:type="dxa"/>
          </w:tcPr>
          <w:p>
            <w:pPr>
              <w:pStyle w:val="11"/>
              <w:spacing w:before="10"/>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spacing w:before="5" w:line="312" w:lineRule="exact"/>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【法律】《中华人民共和国人口与</w:t>
            </w:r>
            <w:r>
              <w:rPr>
                <w:rFonts w:hint="eastAsia" w:ascii="仿宋_GB2312" w:hAnsi="仿宋_GB2312" w:eastAsia="仿宋_GB2312" w:cs="仿宋_GB2312"/>
                <w:spacing w:val="-11"/>
                <w:sz w:val="18"/>
                <w:szCs w:val="18"/>
              </w:rPr>
              <w:t>计划生育法》</w:t>
            </w:r>
            <w:r>
              <w:rPr>
                <w:rFonts w:hint="eastAsia" w:ascii="仿宋_GB2312" w:hAnsi="仿宋_GB2312" w:eastAsia="仿宋_GB2312" w:cs="仿宋_GB2312"/>
                <w:sz w:val="18"/>
                <w:szCs w:val="18"/>
              </w:rPr>
              <w:t>（</w:t>
            </w:r>
            <w:r>
              <w:rPr>
                <w:rFonts w:hint="eastAsia" w:ascii="仿宋_GB2312" w:hAnsi="仿宋_GB2312" w:eastAsia="仿宋_GB2312" w:cs="仿宋_GB2312"/>
                <w:spacing w:val="-3"/>
                <w:sz w:val="18"/>
                <w:szCs w:val="18"/>
              </w:rPr>
              <w:t>中华人民共和国主</w:t>
            </w:r>
            <w:r>
              <w:rPr>
                <w:rFonts w:hint="eastAsia" w:ascii="仿宋_GB2312" w:hAnsi="仿宋_GB2312" w:eastAsia="仿宋_GB2312" w:cs="仿宋_GB2312"/>
                <w:spacing w:val="-1"/>
                <w:sz w:val="18"/>
                <w:szCs w:val="18"/>
              </w:rPr>
              <w:t xml:space="preserve">席令第 </w:t>
            </w:r>
            <w:r>
              <w:rPr>
                <w:rFonts w:hint="eastAsia" w:ascii="仿宋_GB2312" w:hAnsi="仿宋_GB2312" w:eastAsia="仿宋_GB2312" w:cs="仿宋_GB2312"/>
                <w:sz w:val="18"/>
                <w:szCs w:val="18"/>
              </w:rPr>
              <w:t>41</w:t>
            </w:r>
            <w:r>
              <w:rPr>
                <w:rFonts w:hint="eastAsia" w:ascii="仿宋_GB2312" w:hAnsi="仿宋_GB2312" w:eastAsia="仿宋_GB2312" w:cs="仿宋_GB2312"/>
                <w:spacing w:val="-1"/>
                <w:sz w:val="18"/>
                <w:szCs w:val="18"/>
              </w:rPr>
              <w:t xml:space="preserve"> 号 </w:t>
            </w:r>
            <w:r>
              <w:rPr>
                <w:rFonts w:hint="eastAsia" w:ascii="仿宋_GB2312" w:hAnsi="仿宋_GB2312" w:eastAsia="仿宋_GB2312" w:cs="仿宋_GB2312"/>
                <w:sz w:val="18"/>
                <w:szCs w:val="18"/>
              </w:rPr>
              <w:t>2015</w:t>
            </w:r>
            <w:r>
              <w:rPr>
                <w:rFonts w:hint="eastAsia" w:ascii="仿宋_GB2312" w:hAnsi="仿宋_GB2312" w:eastAsia="仿宋_GB2312" w:cs="仿宋_GB2312"/>
                <w:spacing w:val="-15"/>
                <w:sz w:val="18"/>
                <w:szCs w:val="18"/>
              </w:rPr>
              <w:t xml:space="preserve"> 年 </w:t>
            </w:r>
            <w:r>
              <w:rPr>
                <w:rFonts w:hint="eastAsia" w:ascii="仿宋_GB2312" w:hAnsi="仿宋_GB2312" w:eastAsia="仿宋_GB2312" w:cs="仿宋_GB2312"/>
                <w:sz w:val="18"/>
                <w:szCs w:val="18"/>
              </w:rPr>
              <w:t>12</w:t>
            </w:r>
            <w:r>
              <w:rPr>
                <w:rFonts w:hint="eastAsia" w:ascii="仿宋_GB2312" w:hAnsi="仿宋_GB2312" w:eastAsia="仿宋_GB2312" w:cs="仿宋_GB2312"/>
                <w:spacing w:val="-1"/>
                <w:sz w:val="18"/>
                <w:szCs w:val="18"/>
              </w:rPr>
              <w:t xml:space="preserve"> 月 </w:t>
            </w:r>
            <w:r>
              <w:rPr>
                <w:rFonts w:hint="eastAsia" w:ascii="仿宋_GB2312" w:hAnsi="仿宋_GB2312" w:eastAsia="仿宋_GB2312" w:cs="仿宋_GB2312"/>
                <w:sz w:val="18"/>
                <w:szCs w:val="18"/>
              </w:rPr>
              <w:t>27 日修正）</w:t>
            </w:r>
          </w:p>
        </w:tc>
        <w:tc>
          <w:tcPr>
            <w:tcW w:w="1740" w:type="dxa"/>
            <w:vMerge w:val="restart"/>
          </w:tcPr>
          <w:p>
            <w:pPr>
              <w:pStyle w:val="11"/>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975" w:type="dxa"/>
            <w:vMerge w:val="restart"/>
          </w:tcPr>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line="324" w:lineRule="auto"/>
              <w:ind w:left="37" w:right="25"/>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123" w:type="dxa"/>
            <w:vMerge w:val="restart"/>
          </w:tcPr>
          <w:p>
            <w:pPr>
              <w:pStyle w:val="11"/>
              <w:numPr>
                <w:ilvl w:val="0"/>
                <w:numId w:val="109"/>
              </w:numPr>
              <w:tabs>
                <w:tab w:val="left" w:pos="196"/>
              </w:tabs>
              <w:spacing w:before="74" w:after="0" w:line="324" w:lineRule="auto"/>
              <w:ind w:left="15" w:right="10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9"/>
                <w:sz w:val="18"/>
                <w:szCs w:val="18"/>
              </w:rPr>
              <w:t>村公</w:t>
            </w:r>
            <w:r>
              <w:rPr>
                <w:rFonts w:hint="eastAsia" w:ascii="仿宋_GB2312" w:hAnsi="仿宋_GB2312" w:eastAsia="仿宋_GB2312" w:cs="仿宋_GB2312"/>
                <w:sz w:val="18"/>
                <w:szCs w:val="18"/>
              </w:rPr>
              <w:t>示栏</w:t>
            </w:r>
          </w:p>
          <w:p>
            <w:pPr>
              <w:pStyle w:val="11"/>
              <w:numPr>
                <w:ilvl w:val="0"/>
                <w:numId w:val="110"/>
              </w:numPr>
              <w:tabs>
                <w:tab w:val="left" w:pos="196"/>
              </w:tabs>
              <w:spacing w:before="1" w:after="0" w:line="240" w:lineRule="auto"/>
              <w:ind w:left="196" w:right="0" w:hanging="181"/>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信用中国网</w:t>
            </w:r>
          </w:p>
          <w:p>
            <w:pPr>
              <w:pStyle w:val="11"/>
              <w:spacing w:before="8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站</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6"/>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办理机构</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975" w:type="dxa"/>
            <w:vMerge w:val="continue"/>
            <w:tcBorders>
              <w:top w:val="nil"/>
            </w:tcBorders>
          </w:tcPr>
          <w:p>
            <w:pPr>
              <w:rPr>
                <w:rFonts w:hint="eastAsia" w:ascii="仿宋_GB2312" w:hAnsi="仿宋_GB2312" w:eastAsia="仿宋_GB2312" w:cs="仿宋_GB2312"/>
                <w:sz w:val="18"/>
                <w:szCs w:val="18"/>
              </w:rPr>
            </w:pPr>
          </w:p>
        </w:tc>
        <w:tc>
          <w:tcPr>
            <w:tcW w:w="1123"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6128"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37" name="文本框 36"/>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6" o:spid="_x0000_s1026" o:spt="202" type="#_x0000_t202" style="position:absolute;left:0pt;margin-left:39.55pt;margin-top:444.7pt;height:58pt;width:18pt;mso-position-horizontal-relative:page;mso-position-vertical-relative:page;z-index:251696128;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Dvkavk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1012"/>
        <w:gridCol w:w="1086"/>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5" w:hRule="atLeast"/>
        </w:trPr>
        <w:tc>
          <w:tcPr>
            <w:tcW w:w="510" w:type="dxa"/>
            <w:vMerge w:val="restart"/>
          </w:tcPr>
          <w:p>
            <w:pPr>
              <w:pStyle w:val="11"/>
              <w:rPr>
                <w:rFonts w:hint="eastAsia" w:ascii="仿宋_GB2312" w:hAnsi="仿宋_GB2312" w:eastAsia="仿宋_GB2312" w:cs="仿宋_GB2312"/>
                <w:sz w:val="18"/>
                <w:szCs w:val="18"/>
              </w:rPr>
            </w:pPr>
          </w:p>
        </w:tc>
        <w:tc>
          <w:tcPr>
            <w:tcW w:w="762" w:type="dxa"/>
            <w:vMerge w:val="restart"/>
          </w:tcPr>
          <w:p>
            <w:pPr>
              <w:pStyle w:val="11"/>
              <w:rPr>
                <w:rFonts w:hint="eastAsia" w:ascii="仿宋_GB2312" w:hAnsi="仿宋_GB2312" w:eastAsia="仿宋_GB2312" w:cs="仿宋_GB2312"/>
                <w:sz w:val="18"/>
                <w:szCs w:val="18"/>
              </w:rPr>
            </w:pPr>
          </w:p>
        </w:tc>
        <w:tc>
          <w:tcPr>
            <w:tcW w:w="1368" w:type="dxa"/>
            <w:vMerge w:val="restart"/>
          </w:tcPr>
          <w:p>
            <w:pPr>
              <w:pStyle w:val="11"/>
              <w:rPr>
                <w:rFonts w:hint="eastAsia" w:ascii="仿宋_GB2312" w:hAnsi="仿宋_GB2312" w:eastAsia="仿宋_GB2312" w:cs="仿宋_GB2312"/>
                <w:sz w:val="18"/>
                <w:szCs w:val="18"/>
              </w:rPr>
            </w:pPr>
          </w:p>
        </w:tc>
        <w:tc>
          <w:tcPr>
            <w:tcW w:w="2446" w:type="dxa"/>
          </w:tcPr>
          <w:p>
            <w:pPr>
              <w:pStyle w:val="11"/>
              <w:spacing w:before="6" w:line="310" w:lineRule="atLeast"/>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restart"/>
          </w:tcPr>
          <w:p>
            <w:pPr>
              <w:pStyle w:val="11"/>
              <w:spacing w:before="75"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【行政法规】《社会抚养费征收管</w:t>
            </w:r>
            <w:r>
              <w:rPr>
                <w:rFonts w:hint="eastAsia" w:ascii="仿宋_GB2312" w:hAnsi="仿宋_GB2312" w:eastAsia="仿宋_GB2312" w:cs="仿宋_GB2312"/>
                <w:spacing w:val="-17"/>
                <w:sz w:val="18"/>
                <w:szCs w:val="18"/>
              </w:rPr>
              <w:t>理办法》</w:t>
            </w:r>
            <w:r>
              <w:rPr>
                <w:rFonts w:hint="eastAsia" w:ascii="仿宋_GB2312" w:hAnsi="仿宋_GB2312" w:eastAsia="仿宋_GB2312" w:cs="仿宋_GB2312"/>
                <w:sz w:val="18"/>
                <w:szCs w:val="18"/>
              </w:rPr>
              <w:t>（</w:t>
            </w:r>
            <w:r>
              <w:rPr>
                <w:rFonts w:hint="eastAsia" w:ascii="仿宋_GB2312" w:hAnsi="仿宋_GB2312" w:eastAsia="仿宋_GB2312" w:cs="仿宋_GB2312"/>
                <w:spacing w:val="-2"/>
                <w:sz w:val="18"/>
                <w:szCs w:val="18"/>
              </w:rPr>
              <w:t>中华人民共和国国务院</w:t>
            </w:r>
            <w:r>
              <w:rPr>
                <w:rFonts w:hint="eastAsia" w:ascii="仿宋_GB2312" w:hAnsi="仿宋_GB2312" w:eastAsia="仿宋_GB2312" w:cs="仿宋_GB2312"/>
                <w:spacing w:val="-1"/>
                <w:sz w:val="18"/>
                <w:szCs w:val="18"/>
              </w:rPr>
              <w:t xml:space="preserve">令第 </w:t>
            </w:r>
            <w:r>
              <w:rPr>
                <w:rFonts w:hint="eastAsia" w:ascii="仿宋_GB2312" w:hAnsi="仿宋_GB2312" w:eastAsia="仿宋_GB2312" w:cs="仿宋_GB2312"/>
                <w:sz w:val="18"/>
                <w:szCs w:val="18"/>
              </w:rPr>
              <w:t>357 号）</w:t>
            </w:r>
          </w:p>
        </w:tc>
        <w:tc>
          <w:tcPr>
            <w:tcW w:w="1740" w:type="dxa"/>
            <w:vMerge w:val="restart"/>
          </w:tcPr>
          <w:p>
            <w:pPr>
              <w:pStyle w:val="11"/>
              <w:rPr>
                <w:rFonts w:hint="eastAsia" w:ascii="仿宋_GB2312" w:hAnsi="仿宋_GB2312" w:eastAsia="仿宋_GB2312" w:cs="仿宋_GB2312"/>
                <w:sz w:val="18"/>
                <w:szCs w:val="18"/>
              </w:rPr>
            </w:pPr>
          </w:p>
        </w:tc>
        <w:tc>
          <w:tcPr>
            <w:tcW w:w="1012" w:type="dxa"/>
            <w:vMerge w:val="restart"/>
          </w:tcPr>
          <w:p>
            <w:pPr>
              <w:pStyle w:val="11"/>
              <w:rPr>
                <w:rFonts w:hint="eastAsia" w:ascii="仿宋_GB2312" w:hAnsi="仿宋_GB2312" w:eastAsia="仿宋_GB2312" w:cs="仿宋_GB2312"/>
                <w:sz w:val="18"/>
                <w:szCs w:val="18"/>
              </w:rPr>
            </w:pPr>
          </w:p>
        </w:tc>
        <w:tc>
          <w:tcPr>
            <w:tcW w:w="1086" w:type="dxa"/>
            <w:vMerge w:val="restart"/>
          </w:tcPr>
          <w:p>
            <w:pPr>
              <w:pStyle w:val="11"/>
              <w:rPr>
                <w:rFonts w:hint="eastAsia" w:ascii="仿宋_GB2312" w:hAnsi="仿宋_GB2312" w:eastAsia="仿宋_GB2312" w:cs="仿宋_GB2312"/>
                <w:sz w:val="18"/>
                <w:szCs w:val="18"/>
              </w:rPr>
            </w:pPr>
          </w:p>
        </w:tc>
        <w:tc>
          <w:tcPr>
            <w:tcW w:w="655" w:type="dxa"/>
            <w:vMerge w:val="restart"/>
          </w:tcPr>
          <w:p>
            <w:pPr>
              <w:pStyle w:val="11"/>
              <w:rPr>
                <w:rFonts w:hint="eastAsia" w:ascii="仿宋_GB2312" w:hAnsi="仿宋_GB2312" w:eastAsia="仿宋_GB2312" w:cs="仿宋_GB2312"/>
                <w:sz w:val="18"/>
                <w:szCs w:val="18"/>
              </w:rPr>
            </w:pP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3"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受理范围及条件</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9"/>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办理流程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0"/>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6</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before="1"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行政给付类事项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before="1" w:line="324" w:lineRule="auto"/>
              <w:ind w:left="15" w:right="8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独生子女父母奖励</w:t>
            </w:r>
          </w:p>
        </w:tc>
        <w:tc>
          <w:tcPr>
            <w:tcW w:w="2446" w:type="dxa"/>
          </w:tcPr>
          <w:p>
            <w:pPr>
              <w:pStyle w:val="11"/>
              <w:spacing w:before="10"/>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0"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【法律】《中华人民共和国人口与</w:t>
            </w:r>
            <w:r>
              <w:rPr>
                <w:rFonts w:hint="eastAsia" w:ascii="仿宋_GB2312" w:hAnsi="仿宋_GB2312" w:eastAsia="仿宋_GB2312" w:cs="仿宋_GB2312"/>
                <w:spacing w:val="-11"/>
                <w:sz w:val="18"/>
                <w:szCs w:val="18"/>
              </w:rPr>
              <w:t>计划生育法》</w:t>
            </w:r>
            <w:r>
              <w:rPr>
                <w:rFonts w:hint="eastAsia" w:ascii="仿宋_GB2312" w:hAnsi="仿宋_GB2312" w:eastAsia="仿宋_GB2312" w:cs="仿宋_GB2312"/>
                <w:sz w:val="18"/>
                <w:szCs w:val="18"/>
              </w:rPr>
              <w:t>（</w:t>
            </w:r>
            <w:r>
              <w:rPr>
                <w:rFonts w:hint="eastAsia" w:ascii="仿宋_GB2312" w:hAnsi="仿宋_GB2312" w:eastAsia="仿宋_GB2312" w:cs="仿宋_GB2312"/>
                <w:spacing w:val="-3"/>
                <w:sz w:val="18"/>
                <w:szCs w:val="18"/>
              </w:rPr>
              <w:t>中华人民共和国主</w:t>
            </w:r>
            <w:r>
              <w:rPr>
                <w:rFonts w:hint="eastAsia" w:ascii="仿宋_GB2312" w:hAnsi="仿宋_GB2312" w:eastAsia="仿宋_GB2312" w:cs="仿宋_GB2312"/>
                <w:spacing w:val="-1"/>
                <w:sz w:val="18"/>
                <w:szCs w:val="18"/>
              </w:rPr>
              <w:t xml:space="preserve">席令第 </w:t>
            </w:r>
            <w:r>
              <w:rPr>
                <w:rFonts w:hint="eastAsia" w:ascii="仿宋_GB2312" w:hAnsi="仿宋_GB2312" w:eastAsia="仿宋_GB2312" w:cs="仿宋_GB2312"/>
                <w:sz w:val="18"/>
                <w:szCs w:val="18"/>
              </w:rPr>
              <w:t>41</w:t>
            </w:r>
            <w:r>
              <w:rPr>
                <w:rFonts w:hint="eastAsia" w:ascii="仿宋_GB2312" w:hAnsi="仿宋_GB2312" w:eastAsia="仿宋_GB2312" w:cs="仿宋_GB2312"/>
                <w:spacing w:val="-1"/>
                <w:sz w:val="18"/>
                <w:szCs w:val="18"/>
              </w:rPr>
              <w:t xml:space="preserve"> 号 </w:t>
            </w:r>
            <w:r>
              <w:rPr>
                <w:rFonts w:hint="eastAsia" w:ascii="仿宋_GB2312" w:hAnsi="仿宋_GB2312" w:eastAsia="仿宋_GB2312" w:cs="仿宋_GB2312"/>
                <w:sz w:val="18"/>
                <w:szCs w:val="18"/>
              </w:rPr>
              <w:t>2015</w:t>
            </w:r>
            <w:r>
              <w:rPr>
                <w:rFonts w:hint="eastAsia" w:ascii="仿宋_GB2312" w:hAnsi="仿宋_GB2312" w:eastAsia="仿宋_GB2312" w:cs="仿宋_GB2312"/>
                <w:spacing w:val="-15"/>
                <w:sz w:val="18"/>
                <w:szCs w:val="18"/>
              </w:rPr>
              <w:t xml:space="preserve"> 年 </w:t>
            </w:r>
            <w:r>
              <w:rPr>
                <w:rFonts w:hint="eastAsia" w:ascii="仿宋_GB2312" w:hAnsi="仿宋_GB2312" w:eastAsia="仿宋_GB2312" w:cs="仿宋_GB2312"/>
                <w:sz w:val="18"/>
                <w:szCs w:val="18"/>
              </w:rPr>
              <w:t>12</w:t>
            </w:r>
            <w:r>
              <w:rPr>
                <w:rFonts w:hint="eastAsia" w:ascii="仿宋_GB2312" w:hAnsi="仿宋_GB2312" w:eastAsia="仿宋_GB2312" w:cs="仿宋_GB2312"/>
                <w:spacing w:val="-1"/>
                <w:sz w:val="18"/>
                <w:szCs w:val="18"/>
              </w:rPr>
              <w:t xml:space="preserve"> 月 </w:t>
            </w:r>
            <w:r>
              <w:rPr>
                <w:rFonts w:hint="eastAsia" w:ascii="仿宋_GB2312" w:hAnsi="仿宋_GB2312" w:eastAsia="仿宋_GB2312" w:cs="仿宋_GB2312"/>
                <w:sz w:val="18"/>
                <w:szCs w:val="18"/>
              </w:rPr>
              <w:t>27 日修正）</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0"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12" w:type="dxa"/>
            <w:vMerge w:val="restart"/>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1"/>
              <w:jc w:val="center"/>
              <w:rPr>
                <w:rFonts w:hint="eastAsia" w:ascii="仿宋_GB2312" w:hAnsi="仿宋_GB2312" w:eastAsia="仿宋_GB2312" w:cs="仿宋_GB2312"/>
                <w:sz w:val="18"/>
                <w:szCs w:val="18"/>
              </w:rPr>
            </w:pPr>
          </w:p>
          <w:p>
            <w:pPr>
              <w:pStyle w:val="11"/>
              <w:spacing w:before="1" w:line="324" w:lineRule="auto"/>
              <w:ind w:left="15" w:right="-44"/>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86"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numPr>
                <w:ilvl w:val="0"/>
                <w:numId w:val="111"/>
              </w:numPr>
              <w:tabs>
                <w:tab w:val="left" w:pos="234"/>
              </w:tabs>
              <w:spacing w:before="1" w:after="0" w:line="324" w:lineRule="auto"/>
              <w:ind w:left="52"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4"/>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申请材料</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jc w:val="cente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7"/>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受理范围及条件</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jc w:val="cente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4"/>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办理流程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jc w:val="cente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3"/>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jc w:val="cente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55" w:hRule="atLeast"/>
        </w:trPr>
        <w:tc>
          <w:tcPr>
            <w:tcW w:w="5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7</w:t>
            </w:r>
          </w:p>
        </w:tc>
        <w:tc>
          <w:tcPr>
            <w:tcW w:w="76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行政给付类事项</w:t>
            </w:r>
          </w:p>
        </w:tc>
        <w:tc>
          <w:tcPr>
            <w:tcW w:w="1368"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53" w:right="43"/>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农村部分计划生育家庭奖励扶助</w:t>
            </w:r>
          </w:p>
        </w:tc>
        <w:tc>
          <w:tcPr>
            <w:tcW w:w="244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tcPr>
          <w:p>
            <w:pPr>
              <w:pStyle w:val="11"/>
              <w:spacing w:before="146"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【法律】《中华人民共和国人口与</w:t>
            </w:r>
            <w:r>
              <w:rPr>
                <w:rFonts w:hint="eastAsia" w:ascii="仿宋_GB2312" w:hAnsi="仿宋_GB2312" w:eastAsia="仿宋_GB2312" w:cs="仿宋_GB2312"/>
                <w:spacing w:val="-11"/>
                <w:sz w:val="18"/>
                <w:szCs w:val="18"/>
              </w:rPr>
              <w:t>计划生育法》</w:t>
            </w:r>
            <w:r>
              <w:rPr>
                <w:rFonts w:hint="eastAsia" w:ascii="仿宋_GB2312" w:hAnsi="仿宋_GB2312" w:eastAsia="仿宋_GB2312" w:cs="仿宋_GB2312"/>
                <w:sz w:val="18"/>
                <w:szCs w:val="18"/>
              </w:rPr>
              <w:t>（</w:t>
            </w:r>
            <w:r>
              <w:rPr>
                <w:rFonts w:hint="eastAsia" w:ascii="仿宋_GB2312" w:hAnsi="仿宋_GB2312" w:eastAsia="仿宋_GB2312" w:cs="仿宋_GB2312"/>
                <w:spacing w:val="-3"/>
                <w:sz w:val="18"/>
                <w:szCs w:val="18"/>
              </w:rPr>
              <w:t>中华人民共和国主</w:t>
            </w:r>
            <w:r>
              <w:rPr>
                <w:rFonts w:hint="eastAsia" w:ascii="仿宋_GB2312" w:hAnsi="仿宋_GB2312" w:eastAsia="仿宋_GB2312" w:cs="仿宋_GB2312"/>
                <w:spacing w:val="-1"/>
                <w:sz w:val="18"/>
                <w:szCs w:val="18"/>
              </w:rPr>
              <w:t xml:space="preserve">席令第 </w:t>
            </w:r>
            <w:r>
              <w:rPr>
                <w:rFonts w:hint="eastAsia" w:ascii="仿宋_GB2312" w:hAnsi="仿宋_GB2312" w:eastAsia="仿宋_GB2312" w:cs="仿宋_GB2312"/>
                <w:sz w:val="18"/>
                <w:szCs w:val="18"/>
              </w:rPr>
              <w:t>41</w:t>
            </w:r>
            <w:r>
              <w:rPr>
                <w:rFonts w:hint="eastAsia" w:ascii="仿宋_GB2312" w:hAnsi="仿宋_GB2312" w:eastAsia="仿宋_GB2312" w:cs="仿宋_GB2312"/>
                <w:spacing w:val="-1"/>
                <w:sz w:val="18"/>
                <w:szCs w:val="18"/>
              </w:rPr>
              <w:t xml:space="preserve"> 号 </w:t>
            </w:r>
            <w:r>
              <w:rPr>
                <w:rFonts w:hint="eastAsia" w:ascii="仿宋_GB2312" w:hAnsi="仿宋_GB2312" w:eastAsia="仿宋_GB2312" w:cs="仿宋_GB2312"/>
                <w:sz w:val="18"/>
                <w:szCs w:val="18"/>
              </w:rPr>
              <w:t>2015</w:t>
            </w:r>
            <w:r>
              <w:rPr>
                <w:rFonts w:hint="eastAsia" w:ascii="仿宋_GB2312" w:hAnsi="仿宋_GB2312" w:eastAsia="仿宋_GB2312" w:cs="仿宋_GB2312"/>
                <w:spacing w:val="-15"/>
                <w:sz w:val="18"/>
                <w:szCs w:val="18"/>
              </w:rPr>
              <w:t xml:space="preserve"> 年 </w:t>
            </w:r>
            <w:r>
              <w:rPr>
                <w:rFonts w:hint="eastAsia" w:ascii="仿宋_GB2312" w:hAnsi="仿宋_GB2312" w:eastAsia="仿宋_GB2312" w:cs="仿宋_GB2312"/>
                <w:sz w:val="18"/>
                <w:szCs w:val="18"/>
              </w:rPr>
              <w:t>12</w:t>
            </w:r>
            <w:r>
              <w:rPr>
                <w:rFonts w:hint="eastAsia" w:ascii="仿宋_GB2312" w:hAnsi="仿宋_GB2312" w:eastAsia="仿宋_GB2312" w:cs="仿宋_GB2312"/>
                <w:spacing w:val="-1"/>
                <w:sz w:val="18"/>
                <w:szCs w:val="18"/>
              </w:rPr>
              <w:t xml:space="preserve"> 月 </w:t>
            </w:r>
            <w:r>
              <w:rPr>
                <w:rFonts w:hint="eastAsia" w:ascii="仿宋_GB2312" w:hAnsi="仿宋_GB2312" w:eastAsia="仿宋_GB2312" w:cs="仿宋_GB2312"/>
                <w:sz w:val="18"/>
                <w:szCs w:val="18"/>
              </w:rPr>
              <w:t>27 日修正）</w:t>
            </w:r>
          </w:p>
          <w:p>
            <w:pPr>
              <w:pStyle w:val="11"/>
              <w:spacing w:before="3"/>
              <w:ind w:left="15"/>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【部门规章及规范性文件】《国务</w:t>
            </w:r>
          </w:p>
        </w:tc>
        <w:tc>
          <w:tcPr>
            <w:tcW w:w="1740" w:type="dxa"/>
          </w:tcPr>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12" w:type="dxa"/>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4"/>
              <w:jc w:val="center"/>
              <w:rPr>
                <w:rFonts w:hint="eastAsia" w:ascii="仿宋_GB2312" w:hAnsi="仿宋_GB2312" w:eastAsia="仿宋_GB2312" w:cs="仿宋_GB2312"/>
                <w:sz w:val="18"/>
                <w:szCs w:val="18"/>
              </w:rPr>
            </w:pPr>
          </w:p>
          <w:p>
            <w:pPr>
              <w:pStyle w:val="11"/>
              <w:spacing w:line="324" w:lineRule="auto"/>
              <w:ind w:left="15" w:right="-44"/>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86" w:type="dxa"/>
          </w:tcPr>
          <w:p>
            <w:pPr>
              <w:pStyle w:val="11"/>
              <w:spacing w:before="3"/>
              <w:rPr>
                <w:rFonts w:hint="eastAsia" w:ascii="仿宋_GB2312" w:hAnsi="仿宋_GB2312" w:eastAsia="仿宋_GB2312" w:cs="仿宋_GB2312"/>
                <w:sz w:val="18"/>
                <w:szCs w:val="18"/>
              </w:rPr>
            </w:pPr>
          </w:p>
          <w:p>
            <w:pPr>
              <w:pStyle w:val="11"/>
              <w:numPr>
                <w:ilvl w:val="0"/>
                <w:numId w:val="112"/>
              </w:numPr>
              <w:tabs>
                <w:tab w:val="left" w:pos="234"/>
              </w:tabs>
              <w:spacing w:before="0" w:after="0" w:line="324" w:lineRule="auto"/>
              <w:ind w:left="52"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p>
            <w:pPr>
              <w:pStyle w:val="11"/>
              <w:numPr>
                <w:ilvl w:val="0"/>
                <w:numId w:val="112"/>
              </w:numPr>
              <w:tabs>
                <w:tab w:val="left" w:pos="234"/>
              </w:tabs>
              <w:spacing w:before="1" w:after="0" w:line="324" w:lineRule="auto"/>
              <w:ind w:left="52" w:right="12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5"/>
                <w:sz w:val="18"/>
                <w:szCs w:val="18"/>
              </w:rPr>
              <w:t>政务服务</w:t>
            </w:r>
            <w:r>
              <w:rPr>
                <w:rFonts w:hint="eastAsia" w:ascii="仿宋_GB2312" w:hAnsi="仿宋_GB2312" w:eastAsia="仿宋_GB2312" w:cs="仿宋_GB2312"/>
                <w:sz w:val="18"/>
                <w:szCs w:val="18"/>
              </w:rPr>
              <w:t>中心</w:t>
            </w:r>
          </w:p>
        </w:tc>
        <w:tc>
          <w:tcPr>
            <w:tcW w:w="655"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tcPr>
          <w:p>
            <w:pPr>
              <w:pStyle w:val="11"/>
              <w:rPr>
                <w:rFonts w:hint="eastAsia" w:ascii="仿宋_GB2312" w:hAnsi="仿宋_GB2312" w:eastAsia="仿宋_GB2312" w:cs="仿宋_GB2312"/>
                <w:sz w:val="18"/>
                <w:szCs w:val="18"/>
              </w:rPr>
            </w:pPr>
          </w:p>
        </w:tc>
        <w:tc>
          <w:tcPr>
            <w:tcW w:w="559"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7152"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38" name="文本框 37"/>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7" o:spid="_x0000_s1026" o:spt="202" type="#_x0000_t202" style="position:absolute;left:0pt;margin-left:39.55pt;margin-top:92.55pt;height:58pt;width:18pt;mso-position-horizontal-relative:page;mso-position-vertical-relative:page;z-index:251697152;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4aBkg2QAAAAoBAAAPAAAAAAAAAAEAIAAAACIAAABkcnMvZG93bnJldi54&#10;bWxQSwECFAAUAAAACACHTuJAiAkfCsABAAB/AwAADgAAAAAAAAABACAAAAAo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1049"/>
        <w:gridCol w:w="1049"/>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70" w:hRule="atLeast"/>
        </w:trPr>
        <w:tc>
          <w:tcPr>
            <w:tcW w:w="510" w:type="dxa"/>
            <w:vMerge w:val="restart"/>
          </w:tcPr>
          <w:p>
            <w:pPr>
              <w:pStyle w:val="11"/>
              <w:rPr>
                <w:rFonts w:hint="eastAsia" w:ascii="仿宋_GB2312" w:hAnsi="仿宋_GB2312" w:eastAsia="仿宋_GB2312" w:cs="仿宋_GB2312"/>
                <w:sz w:val="18"/>
                <w:szCs w:val="18"/>
              </w:rPr>
            </w:pPr>
          </w:p>
        </w:tc>
        <w:tc>
          <w:tcPr>
            <w:tcW w:w="762" w:type="dxa"/>
            <w:vMerge w:val="restart"/>
          </w:tcPr>
          <w:p>
            <w:pPr>
              <w:pStyle w:val="11"/>
              <w:rPr>
                <w:rFonts w:hint="eastAsia" w:ascii="仿宋_GB2312" w:hAnsi="仿宋_GB2312" w:eastAsia="仿宋_GB2312" w:cs="仿宋_GB2312"/>
                <w:sz w:val="18"/>
                <w:szCs w:val="18"/>
              </w:rPr>
            </w:pPr>
          </w:p>
        </w:tc>
        <w:tc>
          <w:tcPr>
            <w:tcW w:w="1368" w:type="dxa"/>
            <w:vMerge w:val="restart"/>
          </w:tcPr>
          <w:p>
            <w:pPr>
              <w:pStyle w:val="11"/>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申请材料</w:t>
            </w:r>
          </w:p>
        </w:tc>
        <w:tc>
          <w:tcPr>
            <w:tcW w:w="2666" w:type="dxa"/>
            <w:vMerge w:val="restart"/>
          </w:tcPr>
          <w:p>
            <w:pPr>
              <w:pStyle w:val="11"/>
              <w:spacing w:before="148"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院关于印发国家基本公共服务体</w:t>
            </w:r>
            <w:r>
              <w:rPr>
                <w:rFonts w:hint="eastAsia" w:ascii="仿宋_GB2312" w:hAnsi="仿宋_GB2312" w:eastAsia="仿宋_GB2312" w:cs="仿宋_GB2312"/>
                <w:spacing w:val="-9"/>
                <w:sz w:val="18"/>
                <w:szCs w:val="18"/>
              </w:rPr>
              <w:t>系“十二五”规划的通知》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8"/>
                <w:sz w:val="18"/>
                <w:szCs w:val="18"/>
              </w:rPr>
              <w:t>国发</w:t>
            </w: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﹝2012﹞29 号）</w:t>
            </w:r>
          </w:p>
          <w:p>
            <w:pPr>
              <w:pStyle w:val="11"/>
              <w:spacing w:before="8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z w:val="18"/>
                <w:szCs w:val="18"/>
              </w:rPr>
              <w:t>开展对农村部分计划生育家庭实行奖励扶助制度试点工作意见</w:t>
            </w:r>
            <w:r>
              <w:rPr>
                <w:rFonts w:hint="eastAsia" w:ascii="仿宋_GB2312" w:hAnsi="仿宋_GB2312" w:eastAsia="仿宋_GB2312" w:cs="仿宋_GB2312"/>
                <w:spacing w:val="-180"/>
                <w:sz w:val="18"/>
                <w:szCs w:val="18"/>
              </w:rPr>
              <w:t>（</w:t>
            </w:r>
            <w:r>
              <w:rPr>
                <w:rFonts w:hint="eastAsia" w:ascii="仿宋_GB2312" w:hAnsi="仿宋_GB2312" w:eastAsia="仿宋_GB2312" w:cs="仿宋_GB2312"/>
                <w:sz w:val="18"/>
                <w:szCs w:val="18"/>
              </w:rPr>
              <w:t>》办发〔2004〕21</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p>
            <w:pPr>
              <w:pStyle w:val="11"/>
              <w:spacing w:before="3" w:line="324" w:lineRule="auto"/>
              <w:ind w:left="15" w:right="2"/>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z w:val="18"/>
                <w:szCs w:val="18"/>
              </w:rPr>
              <w:t>调整全国农村部分计划生育家庭奖励扶助和计划生育家庭特别扶</w:t>
            </w:r>
            <w:r>
              <w:rPr>
                <w:rFonts w:hint="eastAsia" w:ascii="仿宋_GB2312" w:hAnsi="仿宋_GB2312" w:eastAsia="仿宋_GB2312" w:cs="仿宋_GB2312"/>
                <w:spacing w:val="-11"/>
                <w:sz w:val="18"/>
                <w:szCs w:val="18"/>
              </w:rPr>
              <w:t>助标准的通知》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15"/>
                <w:sz w:val="18"/>
                <w:szCs w:val="18"/>
              </w:rPr>
              <w:t>财教〔</w:t>
            </w:r>
            <w:r>
              <w:rPr>
                <w:rFonts w:hint="eastAsia" w:ascii="仿宋_GB2312" w:hAnsi="仿宋_GB2312" w:eastAsia="仿宋_GB2312" w:cs="仿宋_GB2312"/>
                <w:sz w:val="18"/>
                <w:szCs w:val="18"/>
              </w:rPr>
              <w:t>2011</w:t>
            </w:r>
            <w:r>
              <w:rPr>
                <w:rFonts w:hint="eastAsia" w:ascii="仿宋_GB2312" w:hAnsi="仿宋_GB2312" w:eastAsia="仿宋_GB2312" w:cs="仿宋_GB2312"/>
                <w:spacing w:val="-36"/>
                <w:sz w:val="18"/>
                <w:szCs w:val="18"/>
              </w:rPr>
              <w:t>〕</w:t>
            </w:r>
            <w:r>
              <w:rPr>
                <w:rFonts w:hint="eastAsia" w:ascii="仿宋_GB2312" w:hAnsi="仿宋_GB2312" w:eastAsia="仿宋_GB2312" w:cs="仿宋_GB2312"/>
                <w:spacing w:val="-6"/>
                <w:sz w:val="18"/>
                <w:szCs w:val="18"/>
              </w:rPr>
              <w:t xml:space="preserve">623 </w:t>
            </w:r>
            <w:r>
              <w:rPr>
                <w:rFonts w:hint="eastAsia" w:ascii="仿宋_GB2312" w:hAnsi="仿宋_GB2312" w:eastAsia="仿宋_GB2312" w:cs="仿宋_GB2312"/>
                <w:sz w:val="18"/>
                <w:szCs w:val="18"/>
              </w:rPr>
              <w:t>号）</w:t>
            </w:r>
          </w:p>
          <w:p>
            <w:pPr>
              <w:pStyle w:val="11"/>
              <w:spacing w:before="3"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z w:val="18"/>
                <w:szCs w:val="18"/>
              </w:rPr>
              <w:t>印发全国农村部分计划生育家庭奖励扶助制度管理规范的通知</w:t>
            </w:r>
            <w:r>
              <w:rPr>
                <w:rFonts w:hint="eastAsia" w:ascii="仿宋_GB2312" w:hAnsi="仿宋_GB2312" w:eastAsia="仿宋_GB2312" w:cs="仿宋_GB2312"/>
                <w:spacing w:val="-180"/>
                <w:sz w:val="18"/>
                <w:szCs w:val="18"/>
              </w:rPr>
              <w:t>》</w:t>
            </w:r>
            <w:r>
              <w:rPr>
                <w:rFonts w:hint="eastAsia" w:ascii="仿宋_GB2312" w:hAnsi="仿宋_GB2312" w:eastAsia="仿宋_GB2312" w:cs="仿宋_GB2312"/>
                <w:sz w:val="18"/>
                <w:szCs w:val="18"/>
              </w:rPr>
              <w:t>（</w:t>
            </w:r>
          </w:p>
          <w:p>
            <w:pPr>
              <w:pStyle w:val="11"/>
              <w:spacing w:before="2" w:line="159" w:lineRule="exact"/>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口厅发〔2006〕122 号）</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before="1"/>
              <w:ind w:left="-1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w:t>
            </w: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ind w:left="-1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人</w:t>
            </w:r>
          </w:p>
        </w:tc>
        <w:tc>
          <w:tcPr>
            <w:tcW w:w="1049" w:type="dxa"/>
            <w:vMerge w:val="restart"/>
          </w:tcPr>
          <w:p>
            <w:pPr>
              <w:pStyle w:val="11"/>
              <w:rPr>
                <w:rFonts w:hint="eastAsia" w:ascii="仿宋_GB2312" w:hAnsi="仿宋_GB2312" w:eastAsia="仿宋_GB2312" w:cs="仿宋_GB2312"/>
                <w:sz w:val="18"/>
                <w:szCs w:val="18"/>
              </w:rPr>
            </w:pPr>
          </w:p>
        </w:tc>
        <w:tc>
          <w:tcPr>
            <w:tcW w:w="1049" w:type="dxa"/>
            <w:vMerge w:val="restart"/>
          </w:tcPr>
          <w:p>
            <w:pPr>
              <w:pStyle w:val="11"/>
              <w:rPr>
                <w:rFonts w:hint="eastAsia" w:ascii="仿宋_GB2312" w:hAnsi="仿宋_GB2312" w:eastAsia="仿宋_GB2312" w:cs="仿宋_GB2312"/>
                <w:sz w:val="18"/>
                <w:szCs w:val="18"/>
              </w:rPr>
            </w:pPr>
          </w:p>
        </w:tc>
        <w:tc>
          <w:tcPr>
            <w:tcW w:w="655" w:type="dxa"/>
            <w:vMerge w:val="restart"/>
          </w:tcPr>
          <w:p>
            <w:pPr>
              <w:pStyle w:val="11"/>
              <w:rPr>
                <w:rFonts w:hint="eastAsia" w:ascii="仿宋_GB2312" w:hAnsi="仿宋_GB2312" w:eastAsia="仿宋_GB2312" w:cs="仿宋_GB2312"/>
                <w:sz w:val="18"/>
                <w:szCs w:val="18"/>
              </w:rPr>
            </w:pP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1"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受理范围及条件</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7"/>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办理流程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5"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3"/>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8</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行政给付类事项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line="324" w:lineRule="auto"/>
              <w:ind w:left="15" w:right="8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计划生育家庭特别扶助</w:t>
            </w:r>
          </w:p>
        </w:tc>
        <w:tc>
          <w:tcPr>
            <w:tcW w:w="2446" w:type="dxa"/>
          </w:tcPr>
          <w:p>
            <w:pPr>
              <w:pStyle w:val="11"/>
              <w:spacing w:before="9"/>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spacing w:before="5"/>
              <w:rPr>
                <w:rFonts w:hint="eastAsia" w:ascii="仿宋_GB2312" w:hAnsi="仿宋_GB2312" w:eastAsia="仿宋_GB2312" w:cs="仿宋_GB2312"/>
                <w:sz w:val="18"/>
                <w:szCs w:val="18"/>
              </w:rPr>
            </w:pPr>
          </w:p>
          <w:p>
            <w:pPr>
              <w:pStyle w:val="11"/>
              <w:spacing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【法律】《中华人民共和国人口与</w:t>
            </w:r>
            <w:r>
              <w:rPr>
                <w:rFonts w:hint="eastAsia" w:ascii="仿宋_GB2312" w:hAnsi="仿宋_GB2312" w:eastAsia="仿宋_GB2312" w:cs="仿宋_GB2312"/>
                <w:spacing w:val="-11"/>
                <w:sz w:val="18"/>
                <w:szCs w:val="18"/>
              </w:rPr>
              <w:t>计划生育法》</w:t>
            </w:r>
            <w:r>
              <w:rPr>
                <w:rFonts w:hint="eastAsia" w:ascii="仿宋_GB2312" w:hAnsi="仿宋_GB2312" w:eastAsia="仿宋_GB2312" w:cs="仿宋_GB2312"/>
                <w:sz w:val="18"/>
                <w:szCs w:val="18"/>
              </w:rPr>
              <w:t>（</w:t>
            </w:r>
            <w:r>
              <w:rPr>
                <w:rFonts w:hint="eastAsia" w:ascii="仿宋_GB2312" w:hAnsi="仿宋_GB2312" w:eastAsia="仿宋_GB2312" w:cs="仿宋_GB2312"/>
                <w:spacing w:val="-3"/>
                <w:sz w:val="18"/>
                <w:szCs w:val="18"/>
              </w:rPr>
              <w:t>中华人民共和国主</w:t>
            </w:r>
            <w:r>
              <w:rPr>
                <w:rFonts w:hint="eastAsia" w:ascii="仿宋_GB2312" w:hAnsi="仿宋_GB2312" w:eastAsia="仿宋_GB2312" w:cs="仿宋_GB2312"/>
                <w:spacing w:val="-1"/>
                <w:sz w:val="18"/>
                <w:szCs w:val="18"/>
              </w:rPr>
              <w:t xml:space="preserve">席令第 </w:t>
            </w:r>
            <w:r>
              <w:rPr>
                <w:rFonts w:hint="eastAsia" w:ascii="仿宋_GB2312" w:hAnsi="仿宋_GB2312" w:eastAsia="仿宋_GB2312" w:cs="仿宋_GB2312"/>
                <w:sz w:val="18"/>
                <w:szCs w:val="18"/>
              </w:rPr>
              <w:t>41</w:t>
            </w:r>
            <w:r>
              <w:rPr>
                <w:rFonts w:hint="eastAsia" w:ascii="仿宋_GB2312" w:hAnsi="仿宋_GB2312" w:eastAsia="仿宋_GB2312" w:cs="仿宋_GB2312"/>
                <w:spacing w:val="-1"/>
                <w:sz w:val="18"/>
                <w:szCs w:val="18"/>
              </w:rPr>
              <w:t xml:space="preserve"> 号 </w:t>
            </w:r>
            <w:r>
              <w:rPr>
                <w:rFonts w:hint="eastAsia" w:ascii="仿宋_GB2312" w:hAnsi="仿宋_GB2312" w:eastAsia="仿宋_GB2312" w:cs="仿宋_GB2312"/>
                <w:sz w:val="18"/>
                <w:szCs w:val="18"/>
              </w:rPr>
              <w:t>2015</w:t>
            </w:r>
            <w:r>
              <w:rPr>
                <w:rFonts w:hint="eastAsia" w:ascii="仿宋_GB2312" w:hAnsi="仿宋_GB2312" w:eastAsia="仿宋_GB2312" w:cs="仿宋_GB2312"/>
                <w:spacing w:val="-15"/>
                <w:sz w:val="18"/>
                <w:szCs w:val="18"/>
              </w:rPr>
              <w:t xml:space="preserve"> 年 </w:t>
            </w:r>
            <w:r>
              <w:rPr>
                <w:rFonts w:hint="eastAsia" w:ascii="仿宋_GB2312" w:hAnsi="仿宋_GB2312" w:eastAsia="仿宋_GB2312" w:cs="仿宋_GB2312"/>
                <w:sz w:val="18"/>
                <w:szCs w:val="18"/>
              </w:rPr>
              <w:t>12</w:t>
            </w:r>
            <w:r>
              <w:rPr>
                <w:rFonts w:hint="eastAsia" w:ascii="仿宋_GB2312" w:hAnsi="仿宋_GB2312" w:eastAsia="仿宋_GB2312" w:cs="仿宋_GB2312"/>
                <w:spacing w:val="-1"/>
                <w:sz w:val="18"/>
                <w:szCs w:val="18"/>
              </w:rPr>
              <w:t xml:space="preserve"> 月 </w:t>
            </w:r>
            <w:r>
              <w:rPr>
                <w:rFonts w:hint="eastAsia" w:ascii="仿宋_GB2312" w:hAnsi="仿宋_GB2312" w:eastAsia="仿宋_GB2312" w:cs="仿宋_GB2312"/>
                <w:sz w:val="18"/>
                <w:szCs w:val="18"/>
              </w:rPr>
              <w:t>27 日修正）</w:t>
            </w:r>
            <w:r>
              <w:rPr>
                <w:rFonts w:hint="eastAsia" w:ascii="仿宋_GB2312" w:hAnsi="仿宋_GB2312" w:eastAsia="仿宋_GB2312" w:cs="仿宋_GB2312"/>
                <w:spacing w:val="-1"/>
                <w:sz w:val="18"/>
                <w:szCs w:val="18"/>
              </w:rPr>
              <w:t xml:space="preserve"> , 《关于调整计划生育家庭特别扶助制度扶助标准的通</w:t>
            </w:r>
            <w:r>
              <w:rPr>
                <w:rFonts w:hint="eastAsia" w:ascii="仿宋_GB2312" w:hAnsi="仿宋_GB2312" w:eastAsia="仿宋_GB2312" w:cs="仿宋_GB2312"/>
                <w:spacing w:val="-47"/>
                <w:sz w:val="18"/>
                <w:szCs w:val="18"/>
              </w:rPr>
              <w:t>知》</w:t>
            </w:r>
            <w:r>
              <w:rPr>
                <w:rFonts w:hint="eastAsia" w:ascii="仿宋_GB2312" w:hAnsi="仿宋_GB2312" w:eastAsia="仿宋_GB2312" w:cs="仿宋_GB2312"/>
                <w:sz w:val="18"/>
                <w:szCs w:val="18"/>
              </w:rPr>
              <w:t>（财社〔2018〕22</w:t>
            </w:r>
            <w:r>
              <w:rPr>
                <w:rFonts w:hint="eastAsia" w:ascii="仿宋_GB2312" w:hAnsi="仿宋_GB2312" w:eastAsia="仿宋_GB2312" w:cs="仿宋_GB2312"/>
                <w:spacing w:val="-24"/>
                <w:sz w:val="18"/>
                <w:szCs w:val="18"/>
              </w:rPr>
              <w:t xml:space="preserve"> 号</w:t>
            </w:r>
            <w:r>
              <w:rPr>
                <w:rFonts w:hint="eastAsia" w:ascii="仿宋_GB2312" w:hAnsi="仿宋_GB2312" w:eastAsia="仿宋_GB2312" w:cs="仿宋_GB2312"/>
                <w:sz w:val="18"/>
                <w:szCs w:val="18"/>
              </w:rPr>
              <w:t>）</w:t>
            </w:r>
          </w:p>
          <w:p>
            <w:pPr>
              <w:pStyle w:val="11"/>
              <w:spacing w:before="4"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z w:val="18"/>
                <w:szCs w:val="18"/>
              </w:rPr>
              <w:t>印发全国独生子女伤残死亡家庭特别扶助制度试点方案的通知</w:t>
            </w:r>
            <w:r>
              <w:rPr>
                <w:rFonts w:hint="eastAsia" w:ascii="仿宋_GB2312" w:hAnsi="仿宋_GB2312" w:eastAsia="仿宋_GB2312" w:cs="仿宋_GB2312"/>
                <w:spacing w:val="-180"/>
                <w:sz w:val="18"/>
                <w:szCs w:val="18"/>
              </w:rPr>
              <w:t>（</w:t>
            </w:r>
            <w:r>
              <w:rPr>
                <w:rFonts w:hint="eastAsia" w:ascii="仿宋_GB2312" w:hAnsi="仿宋_GB2312" w:eastAsia="仿宋_GB2312" w:cs="仿宋_GB2312"/>
                <w:sz w:val="18"/>
                <w:szCs w:val="18"/>
              </w:rPr>
              <w:t>》人口发〔2007〕78</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line="324" w:lineRule="auto"/>
              <w:ind w:left="15" w:right="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numPr>
                <w:ilvl w:val="0"/>
                <w:numId w:val="113"/>
              </w:numPr>
              <w:tabs>
                <w:tab w:val="left" w:pos="197"/>
              </w:tabs>
              <w:spacing w:before="0"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p>
            <w:pPr>
              <w:pStyle w:val="11"/>
              <w:numPr>
                <w:ilvl w:val="0"/>
                <w:numId w:val="113"/>
              </w:numPr>
              <w:tabs>
                <w:tab w:val="left" w:pos="197"/>
              </w:tabs>
              <w:spacing w:before="1" w:after="0" w:line="324" w:lineRule="auto"/>
              <w:ind w:left="15" w:right="12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5"/>
                <w:sz w:val="18"/>
                <w:szCs w:val="18"/>
              </w:rPr>
              <w:t>政务服务</w:t>
            </w:r>
            <w:r>
              <w:rPr>
                <w:rFonts w:hint="eastAsia" w:ascii="仿宋_GB2312" w:hAnsi="仿宋_GB2312" w:eastAsia="仿宋_GB2312" w:cs="仿宋_GB2312"/>
                <w:sz w:val="18"/>
                <w:szCs w:val="18"/>
              </w:rPr>
              <w:t>中心</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3"/>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3"/>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申请材料</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受理范围及条件</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8"/>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办理流程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8176"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39" name="文本框 38"/>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8" o:spid="_x0000_s1026" o:spt="202" type="#_x0000_t202" style="position:absolute;left:0pt;margin-left:39.55pt;margin-top:444.7pt;height:58pt;width:18pt;mso-position-horizontal-relative:page;mso-position-vertical-relative:page;z-index:251698176;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Jzx8Za/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1049"/>
        <w:gridCol w:w="1049"/>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0"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9</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行政备案类事项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42"/>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生育登记服务</w:t>
            </w:r>
          </w:p>
        </w:tc>
        <w:tc>
          <w:tcPr>
            <w:tcW w:w="2446" w:type="dxa"/>
          </w:tcPr>
          <w:p>
            <w:pPr>
              <w:pStyle w:val="11"/>
              <w:spacing w:before="10"/>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6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【部门规章及规范性文件】《国家</w:t>
            </w:r>
            <w:r>
              <w:rPr>
                <w:rFonts w:hint="eastAsia" w:ascii="仿宋_GB2312" w:hAnsi="仿宋_GB2312" w:eastAsia="仿宋_GB2312" w:cs="仿宋_GB2312"/>
                <w:sz w:val="18"/>
                <w:szCs w:val="18"/>
              </w:rPr>
              <w:t>卫生健康委办公厅关于做好生育</w:t>
            </w:r>
            <w:r>
              <w:rPr>
                <w:rFonts w:hint="eastAsia" w:ascii="仿宋_GB2312" w:hAnsi="仿宋_GB2312" w:eastAsia="仿宋_GB2312" w:cs="仿宋_GB2312"/>
                <w:spacing w:val="-6"/>
                <w:sz w:val="18"/>
                <w:szCs w:val="18"/>
              </w:rPr>
              <w:t>登记服务工作的指导意见》</w:t>
            </w:r>
            <w:r>
              <w:rPr>
                <w:rFonts w:hint="eastAsia" w:ascii="仿宋_GB2312" w:hAnsi="仿宋_GB2312" w:eastAsia="仿宋_GB2312" w:cs="仿宋_GB2312"/>
                <w:sz w:val="18"/>
                <w:szCs w:val="18"/>
              </w:rPr>
              <w:t>（</w:t>
            </w:r>
            <w:r>
              <w:rPr>
                <w:rFonts w:hint="eastAsia" w:ascii="仿宋_GB2312" w:hAnsi="仿宋_GB2312" w:eastAsia="仿宋_GB2312" w:cs="仿宋_GB2312"/>
                <w:spacing w:val="-9"/>
                <w:sz w:val="18"/>
                <w:szCs w:val="18"/>
              </w:rPr>
              <w:t>国卫</w:t>
            </w:r>
            <w:r>
              <w:rPr>
                <w:rFonts w:hint="eastAsia" w:ascii="仿宋_GB2312" w:hAnsi="仿宋_GB2312" w:eastAsia="仿宋_GB2312" w:cs="仿宋_GB2312"/>
                <w:sz w:val="18"/>
                <w:szCs w:val="18"/>
              </w:rPr>
              <w:t>办指导发〔2016〕20</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0"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49" w:type="dxa"/>
            <w:vMerge w:val="restart"/>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1"/>
              <w:jc w:val="center"/>
              <w:rPr>
                <w:rFonts w:hint="eastAsia" w:ascii="仿宋_GB2312" w:hAnsi="仿宋_GB2312" w:eastAsia="仿宋_GB2312" w:cs="仿宋_GB2312"/>
                <w:sz w:val="18"/>
                <w:szCs w:val="18"/>
              </w:rPr>
            </w:pPr>
          </w:p>
          <w:p>
            <w:pPr>
              <w:pStyle w:val="11"/>
              <w:spacing w:line="324" w:lineRule="auto"/>
              <w:ind w:left="15" w:right="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114"/>
              </w:numPr>
              <w:tabs>
                <w:tab w:val="left" w:pos="197"/>
              </w:tabs>
              <w:spacing w:before="161"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p>
            <w:pPr>
              <w:pStyle w:val="11"/>
              <w:numPr>
                <w:ilvl w:val="0"/>
                <w:numId w:val="114"/>
              </w:numPr>
              <w:tabs>
                <w:tab w:val="left" w:pos="197"/>
              </w:tabs>
              <w:spacing w:before="1" w:after="0" w:line="324" w:lineRule="auto"/>
              <w:ind w:left="15" w:right="12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5"/>
                <w:sz w:val="18"/>
                <w:szCs w:val="18"/>
              </w:rPr>
              <w:t>政务服务</w:t>
            </w:r>
            <w:r>
              <w:rPr>
                <w:rFonts w:hint="eastAsia" w:ascii="仿宋_GB2312" w:hAnsi="仿宋_GB2312" w:eastAsia="仿宋_GB2312" w:cs="仿宋_GB2312"/>
                <w:sz w:val="18"/>
                <w:szCs w:val="18"/>
              </w:rPr>
              <w:t>中心</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3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2"/>
              <w:rPr>
                <w:rFonts w:hint="eastAsia" w:ascii="仿宋_GB2312" w:hAnsi="仿宋_GB2312" w:eastAsia="仿宋_GB2312" w:cs="仿宋_GB2312"/>
                <w:sz w:val="18"/>
                <w:szCs w:val="18"/>
              </w:rPr>
            </w:pPr>
          </w:p>
          <w:p>
            <w:pPr>
              <w:pStyle w:val="11"/>
              <w:spacing w:before="1" w:line="324" w:lineRule="auto"/>
              <w:ind w:left="15" w:right="1"/>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办事指南，包括：适用范围、</w:t>
            </w:r>
            <w:r>
              <w:rPr>
                <w:rFonts w:hint="eastAsia" w:ascii="仿宋_GB2312" w:hAnsi="仿宋_GB2312" w:eastAsia="仿宋_GB2312" w:cs="仿宋_GB2312"/>
                <w:spacing w:val="-5"/>
                <w:sz w:val="18"/>
                <w:szCs w:val="18"/>
              </w:rPr>
              <w:t>办理依 据、办理条件、申办材</w:t>
            </w:r>
            <w:r>
              <w:rPr>
                <w:rFonts w:hint="eastAsia" w:ascii="仿宋_GB2312" w:hAnsi="仿宋_GB2312" w:eastAsia="仿宋_GB2312" w:cs="仿宋_GB2312"/>
                <w:spacing w:val="2"/>
                <w:sz w:val="18"/>
                <w:szCs w:val="18"/>
              </w:rPr>
              <w:t>料、办理方式、办理流程、办</w:t>
            </w:r>
            <w:r>
              <w:rPr>
                <w:rFonts w:hint="eastAsia" w:ascii="仿宋_GB2312" w:hAnsi="仿宋_GB2312" w:eastAsia="仿宋_GB2312" w:cs="仿宋_GB2312"/>
                <w:spacing w:val="-4"/>
                <w:sz w:val="18"/>
                <w:szCs w:val="18"/>
              </w:rPr>
              <w:t>理时限、收费依据及标 准、结</w:t>
            </w:r>
            <w:r>
              <w:rPr>
                <w:rFonts w:hint="eastAsia" w:ascii="仿宋_GB2312" w:hAnsi="仿宋_GB2312" w:eastAsia="仿宋_GB2312" w:cs="仿宋_GB2312"/>
                <w:spacing w:val="2"/>
                <w:sz w:val="18"/>
                <w:szCs w:val="18"/>
              </w:rPr>
              <w:t>果送达、咨询方式、监督投诉渠道、办理地址和时间、办理</w:t>
            </w:r>
            <w:r>
              <w:rPr>
                <w:rFonts w:hint="eastAsia" w:ascii="仿宋_GB2312" w:hAnsi="仿宋_GB2312" w:eastAsia="仿宋_GB2312" w:cs="仿宋_GB2312"/>
                <w:sz w:val="18"/>
                <w:szCs w:val="18"/>
              </w:rPr>
              <w:t>进程、结果查询</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16" w:line="324" w:lineRule="auto"/>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1"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ind w:left="16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10</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公共卫生服务事项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ind w:left="322"/>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健康教育</w:t>
            </w:r>
          </w:p>
        </w:tc>
        <w:tc>
          <w:tcPr>
            <w:tcW w:w="2446" w:type="dxa"/>
          </w:tcPr>
          <w:p>
            <w:pPr>
              <w:pStyle w:val="11"/>
              <w:spacing w:before="133"/>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5" w:right="-15"/>
              <w:rPr>
                <w:rFonts w:hint="eastAsia" w:ascii="仿宋_GB2312" w:hAnsi="仿宋_GB2312" w:eastAsia="仿宋_GB2312" w:cs="仿宋_GB2312"/>
                <w:sz w:val="18"/>
                <w:szCs w:val="18"/>
              </w:rPr>
            </w:pPr>
            <w:r>
              <w:rPr>
                <w:rFonts w:hint="eastAsia" w:ascii="仿宋_GB2312" w:hAnsi="仿宋_GB2312" w:eastAsia="仿宋_GB2312" w:cs="仿宋_GB2312"/>
                <w:spacing w:val="-6"/>
                <w:sz w:val="18"/>
                <w:szCs w:val="18"/>
              </w:rPr>
              <w:t>【部门规章及规范性文件】《国家</w:t>
            </w:r>
            <w:r>
              <w:rPr>
                <w:rFonts w:hint="eastAsia" w:ascii="仿宋_GB2312" w:hAnsi="仿宋_GB2312" w:eastAsia="仿宋_GB2312" w:cs="仿宋_GB2312"/>
                <w:spacing w:val="-10"/>
                <w:sz w:val="18"/>
                <w:szCs w:val="18"/>
              </w:rPr>
              <w:t>基本公共卫生服务规范</w:t>
            </w:r>
            <w:r>
              <w:rPr>
                <w:rFonts w:hint="eastAsia" w:ascii="仿宋_GB2312" w:hAnsi="仿宋_GB2312" w:eastAsia="仿宋_GB2312" w:cs="仿宋_GB2312"/>
                <w:sz w:val="18"/>
                <w:szCs w:val="18"/>
              </w:rPr>
              <w:t>（第三版</w:t>
            </w:r>
            <w:r>
              <w:rPr>
                <w:rFonts w:hint="eastAsia" w:ascii="仿宋_GB2312" w:hAnsi="仿宋_GB2312" w:eastAsia="仿宋_GB2312" w:cs="仿宋_GB2312"/>
                <w:spacing w:val="-18"/>
                <w:sz w:val="18"/>
                <w:szCs w:val="18"/>
              </w:rPr>
              <w:t>）</w:t>
            </w: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（国卫基层发〔2017〕13 号）</w:t>
            </w:r>
          </w:p>
          <w:p>
            <w:pPr>
              <w:pStyle w:val="11"/>
              <w:spacing w:before="81"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2017</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pacing w:val="-8"/>
                <w:sz w:val="18"/>
                <w:szCs w:val="18"/>
              </w:rPr>
              <w:t>务项目工作的通知》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4"/>
                <w:sz w:val="18"/>
                <w:szCs w:val="18"/>
              </w:rPr>
              <w:t>国卫基层发</w:t>
            </w:r>
          </w:p>
          <w:p>
            <w:pPr>
              <w:pStyle w:val="11"/>
              <w:spacing w:before="2"/>
              <w:ind w:left="1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〔2017〕46 号）</w:t>
            </w:r>
          </w:p>
          <w:p>
            <w:pPr>
              <w:pStyle w:val="11"/>
              <w:spacing w:before="8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2018</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pacing w:val="-8"/>
                <w:sz w:val="18"/>
                <w:szCs w:val="18"/>
              </w:rPr>
              <w:t>务项目工作的通知》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4"/>
                <w:sz w:val="18"/>
                <w:szCs w:val="18"/>
              </w:rPr>
              <w:t>国卫基层发</w:t>
            </w:r>
          </w:p>
          <w:p>
            <w:pPr>
              <w:pStyle w:val="11"/>
              <w:spacing w:before="2"/>
              <w:ind w:left="1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〔2018〕18 号）</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49" w:type="dxa"/>
            <w:vMerge w:val="restart"/>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5"/>
              <w:jc w:val="center"/>
              <w:rPr>
                <w:rFonts w:hint="eastAsia" w:ascii="仿宋_GB2312" w:hAnsi="仿宋_GB2312" w:eastAsia="仿宋_GB2312" w:cs="仿宋_GB2312"/>
                <w:sz w:val="18"/>
                <w:szCs w:val="18"/>
              </w:rPr>
            </w:pPr>
          </w:p>
          <w:p>
            <w:pPr>
              <w:pStyle w:val="11"/>
              <w:spacing w:line="324" w:lineRule="auto"/>
              <w:ind w:left="15" w:right="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numPr>
                <w:ilvl w:val="0"/>
                <w:numId w:val="115"/>
              </w:numPr>
              <w:tabs>
                <w:tab w:val="left" w:pos="197"/>
              </w:tabs>
              <w:spacing w:before="0"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56"/>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服务对象</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57"/>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服务机构信息，包括名称、地</w:t>
            </w:r>
          </w:p>
          <w:p>
            <w:pPr>
              <w:pStyle w:val="11"/>
              <w:spacing w:before="8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点、服务时间</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2"/>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服务项目和内容</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服务要求</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8"/>
              <w:rPr>
                <w:rFonts w:hint="eastAsia" w:ascii="仿宋_GB2312" w:hAnsi="仿宋_GB2312" w:eastAsia="仿宋_GB2312" w:cs="仿宋_GB2312"/>
                <w:sz w:val="18"/>
                <w:szCs w:val="18"/>
              </w:rPr>
            </w:pPr>
          </w:p>
          <w:p>
            <w:pPr>
              <w:pStyle w:val="11"/>
              <w:spacing w:before="1" w:line="324" w:lineRule="auto"/>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9200"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40" name="文本框 39"/>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9" o:spid="_x0000_s1026" o:spt="202" type="#_x0000_t202" style="position:absolute;left:0pt;margin-left:39.55pt;margin-top:92.55pt;height:58pt;width:18pt;mso-position-horizontal-relative:page;mso-position-vertical-relative:page;z-index:251699200;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4aBkg2QAAAAoBAAAPAAAAAAAAAAEAIAAAACIAAABkcnMvZG93bnJldi54&#10;bWxQSwECFAAUAAAACACHTuJAdzcAlMABAAB/AwAADgAAAAAAAAABACAAAAAo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1049"/>
        <w:gridCol w:w="1049"/>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ind w:left="16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11</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8"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公共卫生服务事项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ind w:left="142"/>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基本避孕服务</w:t>
            </w:r>
          </w:p>
        </w:tc>
        <w:tc>
          <w:tcPr>
            <w:tcW w:w="2446" w:type="dxa"/>
          </w:tcPr>
          <w:p>
            <w:pPr>
              <w:pStyle w:val="11"/>
              <w:spacing w:before="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2017</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z w:val="18"/>
                <w:szCs w:val="18"/>
              </w:rPr>
              <w:t>务项目工作的通知》</w:t>
            </w:r>
          </w:p>
          <w:p>
            <w:pPr>
              <w:pStyle w:val="11"/>
              <w:spacing w:before="2"/>
              <w:ind w:left="1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（国卫基层发〔2017〕46 号）</w:t>
            </w:r>
          </w:p>
          <w:p>
            <w:pPr>
              <w:pStyle w:val="11"/>
              <w:spacing w:before="8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2018</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pacing w:val="-8"/>
                <w:sz w:val="18"/>
                <w:szCs w:val="18"/>
              </w:rPr>
              <w:t>务项目工作的通知》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4"/>
                <w:sz w:val="18"/>
                <w:szCs w:val="18"/>
              </w:rPr>
              <w:t>国卫基层发</w:t>
            </w:r>
          </w:p>
          <w:p>
            <w:pPr>
              <w:pStyle w:val="11"/>
              <w:spacing w:before="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〔2018〕18</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p>
            <w:pPr>
              <w:pStyle w:val="11"/>
              <w:spacing w:before="8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【部门规章及规范性文件】《新划</w:t>
            </w:r>
            <w:r>
              <w:rPr>
                <w:rFonts w:hint="eastAsia" w:ascii="仿宋_GB2312" w:hAnsi="仿宋_GB2312" w:eastAsia="仿宋_GB2312" w:cs="仿宋_GB2312"/>
                <w:sz w:val="18"/>
                <w:szCs w:val="18"/>
              </w:rPr>
              <w:t>入基本公共卫生服务相关工作规范》（2019</w:t>
            </w:r>
            <w:r>
              <w:rPr>
                <w:rFonts w:hint="eastAsia" w:ascii="仿宋_GB2312" w:hAnsi="仿宋_GB2312" w:eastAsia="仿宋_GB2312" w:cs="仿宋_GB2312"/>
                <w:spacing w:val="-2"/>
                <w:sz w:val="18"/>
                <w:szCs w:val="18"/>
              </w:rPr>
              <w:t xml:space="preserve"> 版</w:t>
            </w:r>
            <w:r>
              <w:rPr>
                <w:rFonts w:hint="eastAsia" w:ascii="仿宋_GB2312" w:hAnsi="仿宋_GB2312" w:eastAsia="仿宋_GB2312" w:cs="仿宋_GB2312"/>
                <w:sz w:val="18"/>
                <w:szCs w:val="18"/>
              </w:rPr>
              <w:t>）</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49" w:type="dxa"/>
            <w:vMerge w:val="restart"/>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138" w:line="324" w:lineRule="auto"/>
              <w:ind w:left="15" w:right="3"/>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116"/>
              </w:numPr>
              <w:tabs>
                <w:tab w:val="left" w:pos="197"/>
              </w:tabs>
              <w:spacing w:before="138"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58"/>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服务对象</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36" w:line="310" w:lineRule="atLeast"/>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服务机构信息，包括名称、地点、服务时间</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1"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49"/>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服务项目和内容</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55"/>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34"/>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服务要求</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1" w:line="312" w:lineRule="exact"/>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ind w:left="16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12</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公共卫生服务事项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5" w:right="8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健康素养促进行动</w:t>
            </w:r>
          </w:p>
        </w:tc>
        <w:tc>
          <w:tcPr>
            <w:tcW w:w="2446" w:type="dxa"/>
          </w:tcPr>
          <w:p>
            <w:pPr>
              <w:pStyle w:val="11"/>
              <w:spacing w:before="127"/>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2017</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z w:val="18"/>
                <w:szCs w:val="18"/>
              </w:rPr>
              <w:t>务项目工作的通知》</w:t>
            </w:r>
          </w:p>
          <w:p>
            <w:pPr>
              <w:pStyle w:val="11"/>
              <w:spacing w:before="2"/>
              <w:ind w:left="1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（国卫基层发〔2017〕46 号）</w:t>
            </w:r>
          </w:p>
          <w:p>
            <w:pPr>
              <w:pStyle w:val="11"/>
              <w:spacing w:before="8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2018</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pacing w:val="-8"/>
                <w:sz w:val="18"/>
                <w:szCs w:val="18"/>
              </w:rPr>
              <w:t>务项目工作的通知》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4"/>
                <w:sz w:val="18"/>
                <w:szCs w:val="18"/>
              </w:rPr>
              <w:t>国卫基层发</w:t>
            </w:r>
          </w:p>
          <w:p>
            <w:pPr>
              <w:pStyle w:val="11"/>
              <w:spacing w:before="2"/>
              <w:ind w:left="1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〔2018〕18 号）</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49" w:type="dxa"/>
            <w:vMerge w:val="restart"/>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4"/>
              <w:jc w:val="center"/>
              <w:rPr>
                <w:rFonts w:hint="eastAsia" w:ascii="仿宋_GB2312" w:hAnsi="仿宋_GB2312" w:eastAsia="仿宋_GB2312" w:cs="仿宋_GB2312"/>
                <w:sz w:val="18"/>
                <w:szCs w:val="18"/>
              </w:rPr>
            </w:pPr>
          </w:p>
          <w:p>
            <w:pPr>
              <w:pStyle w:val="11"/>
              <w:spacing w:line="324" w:lineRule="auto"/>
              <w:ind w:left="15" w:right="3"/>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117"/>
              </w:numPr>
              <w:tabs>
                <w:tab w:val="left" w:pos="197"/>
              </w:tabs>
              <w:spacing w:before="152"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p>
            <w:pPr>
              <w:pStyle w:val="11"/>
              <w:numPr>
                <w:ilvl w:val="0"/>
                <w:numId w:val="117"/>
              </w:numPr>
              <w:tabs>
                <w:tab w:val="left" w:pos="197"/>
              </w:tabs>
              <w:spacing w:before="2" w:after="0" w:line="324" w:lineRule="auto"/>
              <w:ind w:left="15" w:right="12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5"/>
                <w:sz w:val="18"/>
                <w:szCs w:val="18"/>
              </w:rPr>
              <w:t>政务服务</w:t>
            </w:r>
            <w:r>
              <w:rPr>
                <w:rFonts w:hint="eastAsia" w:ascii="仿宋_GB2312" w:hAnsi="仿宋_GB2312" w:eastAsia="仿宋_GB2312" w:cs="仿宋_GB2312"/>
                <w:sz w:val="18"/>
                <w:szCs w:val="18"/>
              </w:rPr>
              <w:t>中心</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5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服务对象</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27" w:line="310" w:lineRule="atLeast"/>
              <w:ind w:left="15" w:right="7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服务机构信息，包括名称、地点、服务时间</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服务项目和内容</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06"/>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23"/>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服务要求</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0" w:line="310" w:lineRule="atLeast"/>
              <w:ind w:left="15" w:right="7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700224"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41" name="文本框 40"/>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0" o:spid="_x0000_s1026" o:spt="202" type="#_x0000_t202" style="position:absolute;left:0pt;margin-left:39.55pt;margin-top:444.7pt;height:58pt;width:18pt;mso-position-horizontal-relative:page;mso-position-vertical-relative:page;z-index:251700224;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BshW7G/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1049"/>
        <w:gridCol w:w="1049"/>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7"/>
              <w:ind w:left="16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13</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公共卫生服务事项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line="324" w:lineRule="auto"/>
              <w:ind w:left="413" w:right="43" w:hanging="36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免费孕前优生健康检查</w:t>
            </w:r>
          </w:p>
        </w:tc>
        <w:tc>
          <w:tcPr>
            <w:tcW w:w="2446" w:type="dxa"/>
          </w:tcPr>
          <w:p>
            <w:pPr>
              <w:pStyle w:val="11"/>
              <w:rPr>
                <w:rFonts w:hint="eastAsia" w:ascii="仿宋_GB2312" w:hAnsi="仿宋_GB2312" w:eastAsia="仿宋_GB2312" w:cs="仿宋_GB2312"/>
                <w:sz w:val="18"/>
                <w:szCs w:val="18"/>
              </w:rPr>
            </w:pPr>
          </w:p>
          <w:p>
            <w:pPr>
              <w:pStyle w:val="11"/>
              <w:spacing w:before="1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spacing w:before="7"/>
              <w:rPr>
                <w:rFonts w:hint="eastAsia" w:ascii="仿宋_GB2312" w:hAnsi="仿宋_GB2312" w:eastAsia="仿宋_GB2312" w:cs="仿宋_GB2312"/>
                <w:sz w:val="18"/>
                <w:szCs w:val="18"/>
              </w:rPr>
            </w:pPr>
          </w:p>
          <w:p>
            <w:pPr>
              <w:pStyle w:val="11"/>
              <w:spacing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【部门规章及规范性文件】《国家</w:t>
            </w:r>
            <w:r>
              <w:rPr>
                <w:rFonts w:hint="eastAsia" w:ascii="仿宋_GB2312" w:hAnsi="仿宋_GB2312" w:eastAsia="仿宋_GB2312" w:cs="仿宋_GB2312"/>
                <w:spacing w:val="-9"/>
                <w:sz w:val="18"/>
                <w:szCs w:val="18"/>
              </w:rPr>
              <w:t>人口计生委、财政部关于开展国家</w:t>
            </w:r>
            <w:r>
              <w:rPr>
                <w:rFonts w:hint="eastAsia" w:ascii="仿宋_GB2312" w:hAnsi="仿宋_GB2312" w:eastAsia="仿宋_GB2312" w:cs="仿宋_GB2312"/>
                <w:sz w:val="18"/>
                <w:szCs w:val="18"/>
              </w:rPr>
              <w:t>免费孕前优生健康检查项目试点</w:t>
            </w:r>
            <w:r>
              <w:rPr>
                <w:rFonts w:hint="eastAsia" w:ascii="仿宋_GB2312" w:hAnsi="仿宋_GB2312" w:eastAsia="仿宋_GB2312" w:cs="仿宋_GB2312"/>
                <w:spacing w:val="-7"/>
                <w:sz w:val="18"/>
                <w:szCs w:val="18"/>
              </w:rPr>
              <w:t xml:space="preserve">工作的通知》 </w:t>
            </w:r>
            <w:r>
              <w:rPr>
                <w:rFonts w:hint="eastAsia" w:ascii="仿宋_GB2312" w:hAnsi="仿宋_GB2312" w:eastAsia="仿宋_GB2312" w:cs="仿宋_GB2312"/>
                <w:sz w:val="18"/>
                <w:szCs w:val="18"/>
              </w:rPr>
              <w:t>（</w:t>
            </w:r>
            <w:r>
              <w:rPr>
                <w:rFonts w:hint="eastAsia" w:ascii="仿宋_GB2312" w:hAnsi="仿宋_GB2312" w:eastAsia="仿宋_GB2312" w:cs="仿宋_GB2312"/>
                <w:spacing w:val="-4"/>
                <w:sz w:val="18"/>
                <w:szCs w:val="18"/>
              </w:rPr>
              <w:t>国人口发〔</w:t>
            </w:r>
            <w:r>
              <w:rPr>
                <w:rFonts w:hint="eastAsia" w:ascii="仿宋_GB2312" w:hAnsi="仿宋_GB2312" w:eastAsia="仿宋_GB2312" w:cs="仿宋_GB2312"/>
                <w:sz w:val="18"/>
                <w:szCs w:val="18"/>
              </w:rPr>
              <w:t>2010 29</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p>
            <w:pPr>
              <w:pStyle w:val="11"/>
              <w:spacing w:before="4"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【部门规章及规范性文件】《国家</w:t>
            </w:r>
            <w:r>
              <w:rPr>
                <w:rFonts w:hint="eastAsia" w:ascii="仿宋_GB2312" w:hAnsi="仿宋_GB2312" w:eastAsia="仿宋_GB2312" w:cs="仿宋_GB2312"/>
                <w:spacing w:val="-1"/>
                <w:sz w:val="18"/>
                <w:szCs w:val="18"/>
              </w:rPr>
              <w:t xml:space="preserve">卫生计生委办公厅关于做好 </w:t>
            </w:r>
            <w:r>
              <w:rPr>
                <w:rFonts w:hint="eastAsia" w:ascii="仿宋_GB2312" w:hAnsi="仿宋_GB2312" w:eastAsia="仿宋_GB2312" w:cs="仿宋_GB2312"/>
                <w:sz w:val="18"/>
                <w:szCs w:val="18"/>
              </w:rPr>
              <w:t>2016 年国家免费孕前优生健康检查项</w:t>
            </w:r>
            <w:r>
              <w:rPr>
                <w:rFonts w:hint="eastAsia" w:ascii="仿宋_GB2312" w:hAnsi="仿宋_GB2312" w:eastAsia="仿宋_GB2312" w:cs="仿宋_GB2312"/>
                <w:spacing w:val="-1"/>
                <w:sz w:val="18"/>
                <w:szCs w:val="18"/>
              </w:rPr>
              <w:t xml:space="preserve">目工作的通知》 </w:t>
            </w:r>
            <w:r>
              <w:rPr>
                <w:rFonts w:hint="eastAsia" w:ascii="仿宋_GB2312" w:hAnsi="仿宋_GB2312" w:eastAsia="仿宋_GB2312" w:cs="仿宋_GB2312"/>
                <w:sz w:val="18"/>
                <w:szCs w:val="18"/>
              </w:rPr>
              <w:t>（国卫办妇幼函</w:t>
            </w:r>
          </w:p>
          <w:p>
            <w:pPr>
              <w:pStyle w:val="11"/>
              <w:spacing w:before="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〔2016〕894 号）</w:t>
            </w:r>
          </w:p>
          <w:p>
            <w:pPr>
              <w:pStyle w:val="11"/>
              <w:spacing w:before="8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2019</w:t>
            </w:r>
            <w:r>
              <w:rPr>
                <w:rFonts w:hint="eastAsia" w:ascii="仿宋_GB2312" w:hAnsi="仿宋_GB2312" w:eastAsia="仿宋_GB2312" w:cs="仿宋_GB2312"/>
                <w:spacing w:val="-10"/>
                <w:sz w:val="18"/>
                <w:szCs w:val="18"/>
              </w:rPr>
              <w:t xml:space="preserve"> 年基本公共卫生服务项</w:t>
            </w:r>
            <w:r>
              <w:rPr>
                <w:rFonts w:hint="eastAsia" w:ascii="仿宋_GB2312" w:hAnsi="仿宋_GB2312" w:eastAsia="仿宋_GB2312" w:cs="仿宋_GB2312"/>
                <w:sz w:val="18"/>
                <w:szCs w:val="18"/>
              </w:rPr>
              <w:t>目工作的通知》</w:t>
            </w:r>
          </w:p>
          <w:p>
            <w:pPr>
              <w:pStyle w:val="11"/>
              <w:spacing w:before="2"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【部门规章及规范性文件】《新划</w:t>
            </w:r>
            <w:r>
              <w:rPr>
                <w:rFonts w:hint="eastAsia" w:ascii="仿宋_GB2312" w:hAnsi="仿宋_GB2312" w:eastAsia="仿宋_GB2312" w:cs="仿宋_GB2312"/>
                <w:sz w:val="18"/>
                <w:szCs w:val="18"/>
              </w:rPr>
              <w:t>入基本公共卫生服务相关工作规范（2019</w:t>
            </w:r>
            <w:r>
              <w:rPr>
                <w:rFonts w:hint="eastAsia" w:ascii="仿宋_GB2312" w:hAnsi="仿宋_GB2312" w:eastAsia="仿宋_GB2312" w:cs="仿宋_GB2312"/>
                <w:spacing w:val="-2"/>
                <w:sz w:val="18"/>
                <w:szCs w:val="18"/>
              </w:rPr>
              <w:t xml:space="preserve"> 版</w:t>
            </w:r>
            <w:r>
              <w:rPr>
                <w:rFonts w:hint="eastAsia" w:ascii="仿宋_GB2312" w:hAnsi="仿宋_GB2312" w:eastAsia="仿宋_GB2312" w:cs="仿宋_GB2312"/>
                <w:sz w:val="18"/>
                <w:szCs w:val="18"/>
              </w:rPr>
              <w:t>）》</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61"/>
              <w:ind w:left="-10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line="324" w:lineRule="auto"/>
              <w:ind w:left="15" w:right="3"/>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numPr>
                <w:ilvl w:val="0"/>
                <w:numId w:val="118"/>
              </w:numPr>
              <w:tabs>
                <w:tab w:val="left" w:pos="197"/>
              </w:tabs>
              <w:spacing w:before="1"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7"/>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7"/>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5"/>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服务对象</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8"/>
              <w:rPr>
                <w:rFonts w:hint="eastAsia" w:ascii="仿宋_GB2312" w:hAnsi="仿宋_GB2312" w:eastAsia="仿宋_GB2312" w:cs="仿宋_GB2312"/>
                <w:sz w:val="18"/>
                <w:szCs w:val="18"/>
              </w:rPr>
            </w:pPr>
          </w:p>
          <w:p>
            <w:pPr>
              <w:pStyle w:val="11"/>
              <w:spacing w:line="324" w:lineRule="auto"/>
              <w:ind w:left="15" w:right="7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服务机构信息，包括名称、地点、服务时间</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5"/>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服务项目和内容</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113"/>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服务要求</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23" w:line="324" w:lineRule="auto"/>
              <w:ind w:left="15" w:right="7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5408"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7" name="文本框 41"/>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1" o:spid="_x0000_s1026" o:spt="202" type="#_x0000_t202" style="position:absolute;left:0pt;margin-left:39.55pt;margin-top:92.55pt;height:58pt;width:18pt;mso-position-horizontal-relative:page;mso-position-vertical-relative:page;z-index:-251651072;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CNMrtc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sz w:val="21"/>
        </w:rPr>
      </w:pPr>
    </w:p>
    <w:p>
      <w:pPr>
        <w:pStyle w:val="3"/>
        <w:spacing w:before="52"/>
        <w:ind w:left="1602" w:right="1620"/>
        <w:jc w:val="center"/>
        <w:rPr>
          <w:b/>
          <w:bCs/>
        </w:rPr>
      </w:pPr>
      <w:r>
        <w:rPr>
          <w:b/>
          <w:bCs/>
        </w:rPr>
        <w:t>（十四）安全生产领域基层政务公开标准目录</w:t>
      </w:r>
    </w:p>
    <w:p>
      <w:pPr>
        <w:pStyle w:val="3"/>
        <w:rPr>
          <w:sz w:val="20"/>
        </w:rPr>
      </w:pPr>
    </w:p>
    <w:p>
      <w:pPr>
        <w:pStyle w:val="3"/>
        <w:spacing w:before="2" w:after="1"/>
        <w:rPr>
          <w:sz w:val="19"/>
        </w:rPr>
      </w:pPr>
    </w:p>
    <w:tbl>
      <w:tblPr>
        <w:tblStyle w:val="7"/>
        <w:tblW w:w="14580" w:type="dxa"/>
        <w:tblInd w:w="1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080"/>
        <w:gridCol w:w="2520"/>
        <w:gridCol w:w="2520"/>
        <w:gridCol w:w="1470"/>
        <w:gridCol w:w="1230"/>
        <w:gridCol w:w="1496"/>
        <w:gridCol w:w="664"/>
        <w:gridCol w:w="720"/>
        <w:gridCol w:w="72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540" w:type="dxa"/>
            <w:vMerge w:val="restart"/>
          </w:tcPr>
          <w:p>
            <w:pPr>
              <w:pStyle w:val="11"/>
              <w:rPr>
                <w:rFonts w:ascii="宋体"/>
                <w:sz w:val="22"/>
              </w:rPr>
            </w:pPr>
          </w:p>
          <w:p>
            <w:pPr>
              <w:pStyle w:val="11"/>
              <w:spacing w:before="7"/>
              <w:rPr>
                <w:rFonts w:ascii="宋体"/>
                <w:sz w:val="15"/>
              </w:rPr>
            </w:pPr>
          </w:p>
          <w:p>
            <w:pPr>
              <w:pStyle w:val="11"/>
              <w:spacing w:line="266" w:lineRule="auto"/>
              <w:ind w:left="159" w:right="147"/>
              <w:rPr>
                <w:rFonts w:hint="eastAsia" w:ascii="黑体" w:eastAsia="黑体"/>
                <w:sz w:val="22"/>
              </w:rPr>
            </w:pPr>
            <w:r>
              <w:rPr>
                <w:rFonts w:hint="eastAsia" w:ascii="黑体" w:eastAsia="黑体"/>
                <w:sz w:val="22"/>
              </w:rPr>
              <w:t>序号</w:t>
            </w:r>
          </w:p>
        </w:tc>
        <w:tc>
          <w:tcPr>
            <w:tcW w:w="1980" w:type="dxa"/>
            <w:gridSpan w:val="2"/>
          </w:tcPr>
          <w:p>
            <w:pPr>
              <w:pStyle w:val="11"/>
              <w:spacing w:before="70"/>
              <w:ind w:left="550"/>
              <w:rPr>
                <w:rFonts w:hint="eastAsia" w:ascii="黑体" w:eastAsia="黑体"/>
                <w:sz w:val="22"/>
              </w:rPr>
            </w:pPr>
            <w:r>
              <w:rPr>
                <w:rFonts w:hint="eastAsia" w:ascii="黑体" w:eastAsia="黑体"/>
                <w:sz w:val="22"/>
              </w:rPr>
              <w:t>公开事项</w:t>
            </w:r>
          </w:p>
        </w:tc>
        <w:tc>
          <w:tcPr>
            <w:tcW w:w="2520" w:type="dxa"/>
            <w:vMerge w:val="restart"/>
          </w:tcPr>
          <w:p>
            <w:pPr>
              <w:pStyle w:val="11"/>
              <w:rPr>
                <w:rFonts w:ascii="宋体"/>
                <w:sz w:val="22"/>
              </w:rPr>
            </w:pPr>
          </w:p>
          <w:p>
            <w:pPr>
              <w:pStyle w:val="11"/>
              <w:spacing w:before="9"/>
              <w:rPr>
                <w:rFonts w:ascii="宋体"/>
                <w:sz w:val="27"/>
              </w:rPr>
            </w:pPr>
          </w:p>
          <w:p>
            <w:pPr>
              <w:pStyle w:val="11"/>
              <w:ind w:left="380"/>
              <w:rPr>
                <w:rFonts w:hint="eastAsia" w:ascii="黑体" w:eastAsia="黑体"/>
                <w:sz w:val="22"/>
              </w:rPr>
            </w:pPr>
            <w:r>
              <w:rPr>
                <w:rFonts w:hint="eastAsia" w:ascii="黑体" w:eastAsia="黑体"/>
                <w:sz w:val="22"/>
              </w:rPr>
              <w:t>公开内容（要素）</w:t>
            </w:r>
          </w:p>
        </w:tc>
        <w:tc>
          <w:tcPr>
            <w:tcW w:w="2520" w:type="dxa"/>
            <w:vMerge w:val="restart"/>
          </w:tcPr>
          <w:p>
            <w:pPr>
              <w:pStyle w:val="11"/>
              <w:rPr>
                <w:rFonts w:ascii="宋体"/>
                <w:sz w:val="22"/>
              </w:rPr>
            </w:pPr>
          </w:p>
          <w:p>
            <w:pPr>
              <w:pStyle w:val="11"/>
              <w:spacing w:before="9"/>
              <w:rPr>
                <w:rFonts w:ascii="宋体"/>
                <w:sz w:val="27"/>
              </w:rPr>
            </w:pPr>
          </w:p>
          <w:p>
            <w:pPr>
              <w:pStyle w:val="11"/>
              <w:ind w:left="819"/>
              <w:rPr>
                <w:rFonts w:hint="eastAsia" w:ascii="黑体" w:eastAsia="黑体"/>
                <w:sz w:val="22"/>
              </w:rPr>
            </w:pPr>
            <w:r>
              <w:rPr>
                <w:rFonts w:hint="eastAsia" w:ascii="黑体" w:eastAsia="黑体"/>
                <w:sz w:val="22"/>
              </w:rPr>
              <w:t>公开依据</w:t>
            </w:r>
          </w:p>
        </w:tc>
        <w:tc>
          <w:tcPr>
            <w:tcW w:w="1470" w:type="dxa"/>
            <w:vMerge w:val="restart"/>
          </w:tcPr>
          <w:p>
            <w:pPr>
              <w:pStyle w:val="11"/>
              <w:rPr>
                <w:rFonts w:ascii="宋体"/>
                <w:sz w:val="22"/>
              </w:rPr>
            </w:pPr>
          </w:p>
          <w:p>
            <w:pPr>
              <w:pStyle w:val="11"/>
              <w:spacing w:before="9"/>
              <w:rPr>
                <w:rFonts w:ascii="宋体"/>
                <w:sz w:val="27"/>
              </w:rPr>
            </w:pPr>
          </w:p>
          <w:p>
            <w:pPr>
              <w:pStyle w:val="11"/>
              <w:ind w:left="294"/>
              <w:rPr>
                <w:rFonts w:hint="eastAsia" w:ascii="黑体" w:eastAsia="黑体"/>
                <w:sz w:val="22"/>
              </w:rPr>
            </w:pPr>
            <w:r>
              <w:rPr>
                <w:rFonts w:hint="eastAsia" w:ascii="黑体" w:eastAsia="黑体"/>
                <w:sz w:val="22"/>
              </w:rPr>
              <w:t>公开时限</w:t>
            </w:r>
          </w:p>
        </w:tc>
        <w:tc>
          <w:tcPr>
            <w:tcW w:w="1230" w:type="dxa"/>
            <w:vMerge w:val="restart"/>
          </w:tcPr>
          <w:p>
            <w:pPr>
              <w:pStyle w:val="11"/>
              <w:rPr>
                <w:rFonts w:ascii="宋体"/>
                <w:sz w:val="22"/>
              </w:rPr>
            </w:pPr>
          </w:p>
          <w:p>
            <w:pPr>
              <w:pStyle w:val="11"/>
              <w:spacing w:before="9"/>
              <w:rPr>
                <w:rFonts w:ascii="宋体"/>
                <w:sz w:val="27"/>
              </w:rPr>
            </w:pPr>
          </w:p>
          <w:p>
            <w:pPr>
              <w:pStyle w:val="11"/>
              <w:ind w:left="175"/>
              <w:rPr>
                <w:rFonts w:hint="eastAsia" w:ascii="黑体" w:eastAsia="黑体"/>
                <w:sz w:val="22"/>
              </w:rPr>
            </w:pPr>
            <w:r>
              <w:rPr>
                <w:rFonts w:hint="eastAsia" w:ascii="黑体" w:eastAsia="黑体"/>
                <w:sz w:val="22"/>
              </w:rPr>
              <w:t>公开主体</w:t>
            </w:r>
          </w:p>
        </w:tc>
        <w:tc>
          <w:tcPr>
            <w:tcW w:w="1496" w:type="dxa"/>
            <w:vMerge w:val="restart"/>
          </w:tcPr>
          <w:p>
            <w:pPr>
              <w:pStyle w:val="11"/>
              <w:rPr>
                <w:rFonts w:ascii="宋体"/>
                <w:sz w:val="22"/>
              </w:rPr>
            </w:pPr>
          </w:p>
          <w:p>
            <w:pPr>
              <w:pStyle w:val="11"/>
              <w:spacing w:before="7"/>
              <w:rPr>
                <w:rFonts w:ascii="宋体"/>
                <w:sz w:val="15"/>
              </w:rPr>
            </w:pPr>
          </w:p>
          <w:p>
            <w:pPr>
              <w:pStyle w:val="11"/>
              <w:spacing w:line="266" w:lineRule="auto"/>
              <w:ind w:left="526" w:right="184" w:hanging="329"/>
              <w:rPr>
                <w:rFonts w:hint="eastAsia" w:ascii="黑体" w:eastAsia="黑体"/>
                <w:sz w:val="22"/>
              </w:rPr>
            </w:pPr>
            <w:r>
              <w:rPr>
                <w:rFonts w:hint="eastAsia" w:ascii="黑体" w:eastAsia="黑体"/>
                <w:sz w:val="22"/>
              </w:rPr>
              <w:t>公开渠道和载体</w:t>
            </w:r>
          </w:p>
        </w:tc>
        <w:tc>
          <w:tcPr>
            <w:tcW w:w="1384" w:type="dxa"/>
            <w:gridSpan w:val="2"/>
          </w:tcPr>
          <w:p>
            <w:pPr>
              <w:pStyle w:val="11"/>
              <w:spacing w:before="70"/>
              <w:ind w:left="252"/>
              <w:rPr>
                <w:rFonts w:hint="eastAsia" w:ascii="黑体" w:eastAsia="黑体"/>
                <w:sz w:val="22"/>
              </w:rPr>
            </w:pPr>
            <w:r>
              <w:rPr>
                <w:rFonts w:hint="eastAsia" w:ascii="黑体" w:eastAsia="黑体"/>
                <w:sz w:val="22"/>
              </w:rPr>
              <w:t>公开对象</w:t>
            </w:r>
          </w:p>
        </w:tc>
        <w:tc>
          <w:tcPr>
            <w:tcW w:w="1440" w:type="dxa"/>
            <w:gridSpan w:val="2"/>
          </w:tcPr>
          <w:p>
            <w:pPr>
              <w:pStyle w:val="11"/>
              <w:spacing w:before="70"/>
              <w:ind w:left="279"/>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540" w:type="dxa"/>
            <w:vMerge w:val="continue"/>
            <w:tcBorders>
              <w:top w:val="nil"/>
            </w:tcBorders>
          </w:tcPr>
          <w:p>
            <w:pPr>
              <w:rPr>
                <w:sz w:val="2"/>
                <w:szCs w:val="2"/>
              </w:rPr>
            </w:pPr>
          </w:p>
        </w:tc>
        <w:tc>
          <w:tcPr>
            <w:tcW w:w="900" w:type="dxa"/>
          </w:tcPr>
          <w:p>
            <w:pPr>
              <w:pStyle w:val="11"/>
              <w:spacing w:before="8"/>
              <w:rPr>
                <w:rFonts w:ascii="宋体"/>
                <w:sz w:val="20"/>
              </w:rPr>
            </w:pPr>
          </w:p>
          <w:p>
            <w:pPr>
              <w:pStyle w:val="11"/>
              <w:spacing w:line="266" w:lineRule="auto"/>
              <w:ind w:left="339" w:right="109" w:hanging="221"/>
              <w:rPr>
                <w:rFonts w:hint="eastAsia" w:ascii="黑体" w:eastAsia="黑体"/>
                <w:sz w:val="22"/>
              </w:rPr>
            </w:pPr>
            <w:r>
              <w:rPr>
                <w:rFonts w:hint="eastAsia" w:ascii="黑体" w:eastAsia="黑体"/>
                <w:sz w:val="22"/>
              </w:rPr>
              <w:t>一级事项</w:t>
            </w:r>
          </w:p>
        </w:tc>
        <w:tc>
          <w:tcPr>
            <w:tcW w:w="1080" w:type="dxa"/>
          </w:tcPr>
          <w:p>
            <w:pPr>
              <w:pStyle w:val="11"/>
              <w:spacing w:before="8"/>
              <w:rPr>
                <w:rFonts w:ascii="宋体"/>
                <w:sz w:val="20"/>
              </w:rPr>
            </w:pPr>
          </w:p>
          <w:p>
            <w:pPr>
              <w:pStyle w:val="11"/>
              <w:spacing w:line="266" w:lineRule="auto"/>
              <w:ind w:left="430" w:right="197" w:hanging="221"/>
              <w:rPr>
                <w:rFonts w:hint="eastAsia" w:ascii="黑体" w:eastAsia="黑体"/>
                <w:sz w:val="22"/>
              </w:rPr>
            </w:pPr>
            <w:r>
              <w:rPr>
                <w:rFonts w:hint="eastAsia" w:ascii="黑体" w:eastAsia="黑体"/>
                <w:sz w:val="22"/>
              </w:rPr>
              <w:t>二级事项</w:t>
            </w:r>
          </w:p>
        </w:tc>
        <w:tc>
          <w:tcPr>
            <w:tcW w:w="2520" w:type="dxa"/>
            <w:vMerge w:val="continue"/>
            <w:tcBorders>
              <w:top w:val="nil"/>
            </w:tcBorders>
          </w:tcPr>
          <w:p>
            <w:pPr>
              <w:rPr>
                <w:sz w:val="2"/>
                <w:szCs w:val="2"/>
              </w:rPr>
            </w:pPr>
          </w:p>
        </w:tc>
        <w:tc>
          <w:tcPr>
            <w:tcW w:w="2520" w:type="dxa"/>
            <w:vMerge w:val="continue"/>
            <w:tcBorders>
              <w:top w:val="nil"/>
            </w:tcBorders>
          </w:tcPr>
          <w:p>
            <w:pPr>
              <w:rPr>
                <w:sz w:val="2"/>
                <w:szCs w:val="2"/>
              </w:rPr>
            </w:pPr>
          </w:p>
        </w:tc>
        <w:tc>
          <w:tcPr>
            <w:tcW w:w="1470"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496" w:type="dxa"/>
            <w:vMerge w:val="continue"/>
            <w:tcBorders>
              <w:top w:val="nil"/>
            </w:tcBorders>
          </w:tcPr>
          <w:p>
            <w:pPr>
              <w:rPr>
                <w:sz w:val="2"/>
                <w:szCs w:val="2"/>
              </w:rPr>
            </w:pPr>
          </w:p>
        </w:tc>
        <w:tc>
          <w:tcPr>
            <w:tcW w:w="664" w:type="dxa"/>
          </w:tcPr>
          <w:p>
            <w:pPr>
              <w:pStyle w:val="11"/>
              <w:spacing w:before="8"/>
              <w:rPr>
                <w:rFonts w:ascii="宋体"/>
                <w:sz w:val="20"/>
              </w:rPr>
            </w:pPr>
          </w:p>
          <w:p>
            <w:pPr>
              <w:pStyle w:val="11"/>
              <w:spacing w:line="266" w:lineRule="auto"/>
              <w:ind w:left="221" w:right="99" w:hanging="111"/>
              <w:rPr>
                <w:rFonts w:hint="eastAsia" w:ascii="黑体" w:eastAsia="黑体"/>
                <w:sz w:val="22"/>
              </w:rPr>
            </w:pPr>
            <w:r>
              <w:rPr>
                <w:rFonts w:hint="eastAsia" w:ascii="黑体" w:eastAsia="黑体"/>
                <w:sz w:val="22"/>
              </w:rPr>
              <w:t>全社会</w:t>
            </w:r>
          </w:p>
        </w:tc>
        <w:tc>
          <w:tcPr>
            <w:tcW w:w="720" w:type="dxa"/>
          </w:tcPr>
          <w:p>
            <w:pPr>
              <w:pStyle w:val="11"/>
              <w:spacing w:before="8"/>
              <w:rPr>
                <w:rFonts w:ascii="宋体"/>
                <w:sz w:val="20"/>
              </w:rPr>
            </w:pPr>
          </w:p>
          <w:p>
            <w:pPr>
              <w:pStyle w:val="11"/>
              <w:spacing w:line="266" w:lineRule="auto"/>
              <w:ind w:left="140" w:right="125"/>
              <w:rPr>
                <w:rFonts w:hint="eastAsia" w:ascii="黑体" w:eastAsia="黑体"/>
                <w:sz w:val="22"/>
              </w:rPr>
            </w:pPr>
            <w:r>
              <w:rPr>
                <w:rFonts w:hint="eastAsia" w:ascii="黑体" w:eastAsia="黑体"/>
                <w:sz w:val="22"/>
              </w:rPr>
              <w:t>特定群众</w:t>
            </w:r>
          </w:p>
        </w:tc>
        <w:tc>
          <w:tcPr>
            <w:tcW w:w="720" w:type="dxa"/>
          </w:tcPr>
          <w:p>
            <w:pPr>
              <w:pStyle w:val="11"/>
              <w:spacing w:before="10"/>
              <w:rPr>
                <w:rFonts w:ascii="宋体"/>
                <w:sz w:val="32"/>
              </w:rPr>
            </w:pPr>
          </w:p>
          <w:p>
            <w:pPr>
              <w:pStyle w:val="11"/>
              <w:ind w:left="140"/>
              <w:rPr>
                <w:rFonts w:hint="eastAsia" w:ascii="黑体" w:eastAsia="黑体"/>
                <w:sz w:val="22"/>
              </w:rPr>
            </w:pPr>
            <w:r>
              <w:rPr>
                <w:rFonts w:hint="eastAsia" w:ascii="黑体" w:eastAsia="黑体"/>
                <w:sz w:val="22"/>
              </w:rPr>
              <w:t>主动</w:t>
            </w:r>
          </w:p>
        </w:tc>
        <w:tc>
          <w:tcPr>
            <w:tcW w:w="720" w:type="dxa"/>
          </w:tcPr>
          <w:p>
            <w:pPr>
              <w:pStyle w:val="11"/>
              <w:spacing w:before="109" w:line="266" w:lineRule="auto"/>
              <w:ind w:left="140" w:right="125"/>
              <w:jc w:val="both"/>
              <w:rPr>
                <w:rFonts w:hint="eastAsia" w:ascii="黑体" w:eastAsia="黑体"/>
                <w:sz w:val="22"/>
              </w:rPr>
            </w:pPr>
            <w:r>
              <w:rPr>
                <w:rFonts w:hint="eastAsia" w:ascii="黑体" w:eastAsia="黑体"/>
                <w:sz w:val="22"/>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2" w:hRule="atLeast"/>
        </w:trPr>
        <w:tc>
          <w:tcPr>
            <w:tcW w:w="540" w:type="dxa"/>
          </w:tcPr>
          <w:p>
            <w:pPr>
              <w:pStyle w:val="11"/>
              <w:rPr>
                <w:rFonts w:ascii="宋体"/>
                <w:sz w:val="18"/>
              </w:rPr>
            </w:pPr>
          </w:p>
          <w:p>
            <w:pPr>
              <w:pStyle w:val="11"/>
              <w:rPr>
                <w:rFonts w:ascii="宋体"/>
                <w:sz w:val="18"/>
              </w:rPr>
            </w:pPr>
          </w:p>
          <w:p>
            <w:pPr>
              <w:pStyle w:val="11"/>
              <w:spacing w:before="8"/>
              <w:rPr>
                <w:rFonts w:ascii="宋体"/>
                <w:sz w:val="15"/>
              </w:rPr>
            </w:pPr>
          </w:p>
          <w:p>
            <w:pPr>
              <w:pStyle w:val="11"/>
              <w:ind w:left="8"/>
              <w:jc w:val="center"/>
              <w:rPr>
                <w:rFonts w:ascii="仿宋_GB2312"/>
                <w:sz w:val="18"/>
              </w:rPr>
            </w:pPr>
            <w:r>
              <w:rPr>
                <w:rFonts w:ascii="仿宋_GB2312"/>
                <w:sz w:val="18"/>
              </w:rPr>
              <w:t>1</w:t>
            </w:r>
          </w:p>
        </w:tc>
        <w:tc>
          <w:tcPr>
            <w:tcW w:w="900" w:type="dxa"/>
          </w:tcPr>
          <w:p>
            <w:pPr>
              <w:pStyle w:val="11"/>
              <w:rPr>
                <w:rFonts w:ascii="宋体"/>
                <w:sz w:val="18"/>
              </w:rPr>
            </w:pPr>
          </w:p>
          <w:p>
            <w:pPr>
              <w:pStyle w:val="11"/>
              <w:spacing w:before="6"/>
              <w:rPr>
                <w:rFonts w:ascii="宋体"/>
                <w:sz w:val="21"/>
              </w:rPr>
            </w:pPr>
          </w:p>
          <w:p>
            <w:pPr>
              <w:pStyle w:val="11"/>
              <w:spacing w:line="324" w:lineRule="auto"/>
              <w:ind w:left="270" w:right="259"/>
              <w:rPr>
                <w:rFonts w:hint="eastAsia" w:ascii="仿宋_GB2312" w:eastAsia="仿宋_GB2312"/>
                <w:sz w:val="18"/>
              </w:rPr>
            </w:pPr>
            <w:r>
              <w:rPr>
                <w:rFonts w:hint="eastAsia" w:ascii="仿宋_GB2312" w:eastAsia="仿宋_GB2312"/>
                <w:sz w:val="18"/>
              </w:rPr>
              <w:t>行政管理</w:t>
            </w:r>
          </w:p>
        </w:tc>
        <w:tc>
          <w:tcPr>
            <w:tcW w:w="1080" w:type="dxa"/>
          </w:tcPr>
          <w:p>
            <w:pPr>
              <w:pStyle w:val="11"/>
              <w:rPr>
                <w:rFonts w:ascii="宋体"/>
                <w:sz w:val="18"/>
              </w:rPr>
            </w:pPr>
          </w:p>
          <w:p>
            <w:pPr>
              <w:pStyle w:val="11"/>
              <w:rPr>
                <w:rFonts w:ascii="宋体"/>
                <w:sz w:val="18"/>
              </w:rPr>
            </w:pPr>
          </w:p>
          <w:p>
            <w:pPr>
              <w:pStyle w:val="11"/>
              <w:spacing w:before="8"/>
              <w:rPr>
                <w:rFonts w:ascii="宋体"/>
                <w:sz w:val="15"/>
              </w:rPr>
            </w:pPr>
          </w:p>
          <w:p>
            <w:pPr>
              <w:pStyle w:val="11"/>
              <w:ind w:left="106"/>
              <w:rPr>
                <w:rFonts w:hint="eastAsia" w:ascii="仿宋_GB2312" w:eastAsia="仿宋_GB2312"/>
                <w:sz w:val="18"/>
              </w:rPr>
            </w:pPr>
            <w:r>
              <w:rPr>
                <w:rFonts w:hint="eastAsia" w:ascii="仿宋_GB2312" w:eastAsia="仿宋_GB2312"/>
                <w:sz w:val="18"/>
              </w:rPr>
              <w:t>隐患管理</w:t>
            </w:r>
          </w:p>
        </w:tc>
        <w:tc>
          <w:tcPr>
            <w:tcW w:w="2520" w:type="dxa"/>
          </w:tcPr>
          <w:p>
            <w:pPr>
              <w:pStyle w:val="11"/>
              <w:rPr>
                <w:rFonts w:ascii="宋体"/>
                <w:sz w:val="18"/>
              </w:rPr>
            </w:pPr>
          </w:p>
          <w:p>
            <w:pPr>
              <w:pStyle w:val="11"/>
              <w:spacing w:before="119" w:line="324" w:lineRule="auto"/>
              <w:ind w:left="106" w:right="97"/>
              <w:jc w:val="both"/>
              <w:rPr>
                <w:rFonts w:hint="eastAsia" w:ascii="仿宋_GB2312" w:eastAsia="仿宋_GB2312"/>
                <w:sz w:val="18"/>
              </w:rPr>
            </w:pPr>
            <w:r>
              <w:rPr>
                <w:rFonts w:hint="eastAsia" w:ascii="仿宋_GB2312" w:eastAsia="仿宋_GB2312"/>
                <w:spacing w:val="-7"/>
                <w:sz w:val="18"/>
              </w:rPr>
              <w:t>重大隐患排查、挂牌督办及其整改情况，安全生产举报电话</w:t>
            </w:r>
            <w:r>
              <w:rPr>
                <w:rFonts w:hint="eastAsia" w:ascii="仿宋_GB2312" w:eastAsia="仿宋_GB2312"/>
                <w:sz w:val="18"/>
              </w:rPr>
              <w:t>等</w:t>
            </w:r>
          </w:p>
        </w:tc>
        <w:tc>
          <w:tcPr>
            <w:tcW w:w="2520" w:type="dxa"/>
          </w:tcPr>
          <w:p>
            <w:pPr>
              <w:pStyle w:val="11"/>
              <w:spacing w:before="2"/>
              <w:rPr>
                <w:rFonts w:ascii="宋体"/>
                <w:sz w:val="15"/>
              </w:rPr>
            </w:pPr>
          </w:p>
          <w:p>
            <w:pPr>
              <w:pStyle w:val="11"/>
              <w:spacing w:line="324" w:lineRule="auto"/>
              <w:ind w:left="106" w:right="97"/>
              <w:jc w:val="both"/>
              <w:rPr>
                <w:rFonts w:hint="eastAsia" w:ascii="仿宋_GB2312" w:eastAsia="仿宋_GB2312"/>
                <w:sz w:val="18"/>
              </w:rPr>
            </w:pPr>
            <w:r>
              <w:rPr>
                <w:rFonts w:hint="eastAsia" w:ascii="仿宋_GB2312" w:eastAsia="仿宋_GB2312"/>
                <w:spacing w:val="-13"/>
                <w:sz w:val="18"/>
              </w:rPr>
              <w:t>《安全生产法》</w:t>
            </w:r>
            <w:r>
              <w:rPr>
                <w:rFonts w:hint="eastAsia" w:ascii="仿宋_GB2312" w:eastAsia="仿宋_GB2312"/>
                <w:spacing w:val="-22"/>
                <w:sz w:val="18"/>
              </w:rPr>
              <w:t>、</w:t>
            </w:r>
            <w:r>
              <w:rPr>
                <w:rFonts w:hint="eastAsia" w:ascii="仿宋_GB2312" w:eastAsia="仿宋_GB2312"/>
                <w:spacing w:val="-22"/>
                <w:sz w:val="18"/>
                <w:lang w:eastAsia="zh-CN"/>
              </w:rPr>
              <w:t>《中华人民共和国政府信息公开条例》</w:t>
            </w:r>
            <w:r>
              <w:rPr>
                <w:rFonts w:hint="eastAsia" w:ascii="仿宋_GB2312" w:eastAsia="仿宋_GB2312"/>
                <w:spacing w:val="-14"/>
                <w:sz w:val="18"/>
              </w:rPr>
              <w:t>、《中共中央 国务院</w:t>
            </w:r>
            <w:r>
              <w:rPr>
                <w:rFonts w:hint="eastAsia" w:ascii="仿宋_GB2312" w:eastAsia="仿宋_GB2312"/>
                <w:spacing w:val="9"/>
                <w:sz w:val="18"/>
              </w:rPr>
              <w:t>关于推进安全生产领域改革</w:t>
            </w:r>
            <w:r>
              <w:rPr>
                <w:rFonts w:hint="eastAsia" w:ascii="仿宋_GB2312" w:eastAsia="仿宋_GB2312"/>
                <w:sz w:val="18"/>
              </w:rPr>
              <w:t>发展的意见》</w:t>
            </w:r>
          </w:p>
        </w:tc>
        <w:tc>
          <w:tcPr>
            <w:tcW w:w="1470" w:type="dxa"/>
          </w:tcPr>
          <w:p>
            <w:pPr>
              <w:pStyle w:val="11"/>
              <w:rPr>
                <w:rFonts w:ascii="宋体"/>
                <w:sz w:val="18"/>
              </w:rPr>
            </w:pPr>
          </w:p>
          <w:p>
            <w:pPr>
              <w:pStyle w:val="11"/>
              <w:spacing w:before="6"/>
              <w:rPr>
                <w:rFonts w:ascii="宋体"/>
                <w:sz w:val="21"/>
              </w:rPr>
            </w:pPr>
          </w:p>
          <w:p>
            <w:pPr>
              <w:pStyle w:val="11"/>
              <w:spacing w:line="324" w:lineRule="auto"/>
              <w:ind w:left="106" w:right="98"/>
              <w:rPr>
                <w:rFonts w:hint="eastAsia" w:ascii="仿宋_GB2312" w:eastAsia="仿宋_GB2312"/>
                <w:sz w:val="18"/>
              </w:rPr>
            </w:pPr>
            <w:r>
              <w:rPr>
                <w:rFonts w:hint="eastAsia" w:ascii="仿宋_GB2312" w:eastAsia="仿宋_GB2312"/>
                <w:sz w:val="18"/>
              </w:rPr>
              <w:t>按进展情况及时公开</w:t>
            </w:r>
          </w:p>
        </w:tc>
        <w:tc>
          <w:tcPr>
            <w:tcW w:w="1230" w:type="dxa"/>
          </w:tcPr>
          <w:p>
            <w:pPr>
              <w:spacing w:line="324" w:lineRule="auto"/>
              <w:ind w:left="0" w:leftChars="0" w:right="0" w:rightChars="0" w:firstLine="57"/>
              <w:jc w:val="center"/>
              <w:rPr>
                <w:rFonts w:hint="eastAsia"/>
                <w:sz w:val="18"/>
                <w:lang w:eastAsia="zh-CN"/>
              </w:rPr>
            </w:pPr>
          </w:p>
          <w:p>
            <w:pPr>
              <w:spacing w:line="324" w:lineRule="auto"/>
              <w:ind w:left="0" w:leftChars="0" w:right="0" w:rightChars="0" w:firstLine="57"/>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spacing w:before="2"/>
              <w:rPr>
                <w:rFonts w:ascii="宋体"/>
                <w:sz w:val="15"/>
              </w:rPr>
            </w:pPr>
          </w:p>
          <w:p>
            <w:pPr>
              <w:pStyle w:val="11"/>
              <w:numPr>
                <w:ilvl w:val="0"/>
                <w:numId w:val="119"/>
              </w:numPr>
              <w:tabs>
                <w:tab w:val="left" w:pos="288"/>
              </w:tabs>
              <w:spacing w:before="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19"/>
              </w:numPr>
              <w:tabs>
                <w:tab w:val="left" w:pos="288"/>
              </w:tabs>
              <w:spacing w:before="8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19"/>
              </w:numPr>
              <w:tabs>
                <w:tab w:val="left" w:pos="292"/>
              </w:tabs>
              <w:spacing w:before="81" w:after="0" w:line="324" w:lineRule="auto"/>
              <w:ind w:left="106" w:right="95"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664" w:type="dxa"/>
          </w:tcPr>
          <w:p>
            <w:pPr>
              <w:pStyle w:val="11"/>
              <w:rPr>
                <w:rFonts w:ascii="宋体"/>
                <w:sz w:val="18"/>
              </w:rPr>
            </w:pPr>
          </w:p>
          <w:p>
            <w:pPr>
              <w:pStyle w:val="11"/>
              <w:rPr>
                <w:rFonts w:ascii="宋体"/>
                <w:sz w:val="18"/>
              </w:rPr>
            </w:pPr>
          </w:p>
          <w:p>
            <w:pPr>
              <w:pStyle w:val="11"/>
              <w:spacing w:before="8"/>
              <w:rPr>
                <w:rFonts w:ascii="宋体"/>
                <w:sz w:val="15"/>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720" w:type="dxa"/>
          </w:tcPr>
          <w:p>
            <w:pPr>
              <w:pStyle w:val="11"/>
              <w:rPr>
                <w:rFonts w:ascii="宋体"/>
                <w:sz w:val="18"/>
              </w:rPr>
            </w:pPr>
          </w:p>
          <w:p>
            <w:pPr>
              <w:pStyle w:val="11"/>
              <w:rPr>
                <w:rFonts w:ascii="宋体"/>
                <w:sz w:val="18"/>
              </w:rPr>
            </w:pPr>
          </w:p>
          <w:p>
            <w:pPr>
              <w:pStyle w:val="11"/>
              <w:spacing w:before="8"/>
              <w:rPr>
                <w:rFonts w:ascii="宋体"/>
                <w:sz w:val="15"/>
              </w:rPr>
            </w:pPr>
          </w:p>
          <w:p>
            <w:pPr>
              <w:pStyle w:val="11"/>
              <w:ind w:left="106"/>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ascii="宋体"/>
                <w:sz w:val="18"/>
              </w:rPr>
            </w:pPr>
          </w:p>
          <w:p>
            <w:pPr>
              <w:pStyle w:val="11"/>
              <w:rPr>
                <w:rFonts w:ascii="宋体"/>
                <w:sz w:val="18"/>
              </w:rPr>
            </w:pPr>
          </w:p>
          <w:p>
            <w:pPr>
              <w:pStyle w:val="11"/>
              <w:spacing w:before="10"/>
              <w:rPr>
                <w:rFonts w:ascii="宋体"/>
                <w:sz w:val="15"/>
              </w:rPr>
            </w:pPr>
          </w:p>
          <w:p>
            <w:pPr>
              <w:pStyle w:val="11"/>
              <w:ind w:left="8"/>
              <w:jc w:val="center"/>
              <w:rPr>
                <w:rFonts w:ascii="仿宋_GB2312"/>
                <w:sz w:val="18"/>
              </w:rPr>
            </w:pPr>
            <w:r>
              <w:rPr>
                <w:rFonts w:ascii="仿宋_GB2312"/>
                <w:sz w:val="18"/>
              </w:rPr>
              <w:t>2</w:t>
            </w:r>
          </w:p>
        </w:tc>
        <w:tc>
          <w:tcPr>
            <w:tcW w:w="900" w:type="dxa"/>
          </w:tcPr>
          <w:p>
            <w:pPr>
              <w:pStyle w:val="11"/>
              <w:rPr>
                <w:rFonts w:ascii="宋体"/>
                <w:sz w:val="18"/>
              </w:rPr>
            </w:pPr>
          </w:p>
          <w:p>
            <w:pPr>
              <w:pStyle w:val="11"/>
              <w:spacing w:before="8"/>
              <w:rPr>
                <w:rFonts w:ascii="宋体"/>
                <w:sz w:val="21"/>
              </w:rPr>
            </w:pPr>
          </w:p>
          <w:p>
            <w:pPr>
              <w:pStyle w:val="11"/>
              <w:spacing w:line="324" w:lineRule="auto"/>
              <w:ind w:left="270" w:right="259"/>
              <w:rPr>
                <w:rFonts w:hint="eastAsia" w:ascii="仿宋_GB2312" w:eastAsia="仿宋_GB2312"/>
                <w:sz w:val="18"/>
              </w:rPr>
            </w:pPr>
            <w:r>
              <w:rPr>
                <w:rFonts w:hint="eastAsia" w:ascii="仿宋_GB2312" w:eastAsia="仿宋_GB2312"/>
                <w:sz w:val="18"/>
              </w:rPr>
              <w:t>行政管理</w:t>
            </w:r>
          </w:p>
        </w:tc>
        <w:tc>
          <w:tcPr>
            <w:tcW w:w="1080" w:type="dxa"/>
          </w:tcPr>
          <w:p>
            <w:pPr>
              <w:pStyle w:val="11"/>
              <w:rPr>
                <w:rFonts w:ascii="宋体"/>
                <w:sz w:val="18"/>
              </w:rPr>
            </w:pPr>
          </w:p>
          <w:p>
            <w:pPr>
              <w:pStyle w:val="11"/>
              <w:rPr>
                <w:rFonts w:ascii="宋体"/>
                <w:sz w:val="18"/>
              </w:rPr>
            </w:pPr>
          </w:p>
          <w:p>
            <w:pPr>
              <w:pStyle w:val="11"/>
              <w:spacing w:before="10"/>
              <w:rPr>
                <w:rFonts w:ascii="宋体"/>
                <w:sz w:val="15"/>
              </w:rPr>
            </w:pPr>
          </w:p>
          <w:p>
            <w:pPr>
              <w:pStyle w:val="11"/>
              <w:ind w:left="106"/>
              <w:rPr>
                <w:rFonts w:hint="eastAsia" w:ascii="仿宋_GB2312" w:eastAsia="仿宋_GB2312"/>
                <w:sz w:val="18"/>
              </w:rPr>
            </w:pPr>
            <w:r>
              <w:rPr>
                <w:rFonts w:hint="eastAsia" w:ascii="仿宋_GB2312" w:eastAsia="仿宋_GB2312"/>
                <w:sz w:val="18"/>
              </w:rPr>
              <w:t>应急管理</w:t>
            </w:r>
          </w:p>
        </w:tc>
        <w:tc>
          <w:tcPr>
            <w:tcW w:w="2520" w:type="dxa"/>
          </w:tcPr>
          <w:p>
            <w:pPr>
              <w:pStyle w:val="11"/>
              <w:spacing w:before="3"/>
              <w:rPr>
                <w:rFonts w:ascii="宋体"/>
                <w:sz w:val="15"/>
              </w:rPr>
            </w:pPr>
          </w:p>
          <w:p>
            <w:pPr>
              <w:pStyle w:val="11"/>
              <w:spacing w:before="1" w:line="324" w:lineRule="auto"/>
              <w:ind w:left="106" w:right="97"/>
              <w:jc w:val="both"/>
              <w:rPr>
                <w:rFonts w:hint="eastAsia" w:ascii="仿宋_GB2312" w:eastAsia="仿宋_GB2312"/>
                <w:sz w:val="18"/>
              </w:rPr>
            </w:pPr>
            <w:r>
              <w:rPr>
                <w:rFonts w:hint="eastAsia" w:ascii="仿宋_GB2312" w:eastAsia="仿宋_GB2312"/>
                <w:spacing w:val="-7"/>
                <w:sz w:val="18"/>
              </w:rPr>
              <w:t>承担处置主责、非敏感的应急信息，包括事故灾害类预警信</w:t>
            </w:r>
            <w:r>
              <w:rPr>
                <w:rFonts w:hint="eastAsia" w:ascii="仿宋_GB2312" w:eastAsia="仿宋_GB2312"/>
                <w:spacing w:val="-8"/>
                <w:sz w:val="18"/>
              </w:rPr>
              <w:t>息、事故信息、事故后采取的</w:t>
            </w:r>
            <w:r>
              <w:rPr>
                <w:rFonts w:hint="eastAsia" w:ascii="仿宋_GB2312" w:eastAsia="仿宋_GB2312"/>
                <w:sz w:val="18"/>
              </w:rPr>
              <w:t>应急处置措施和应对结果等</w:t>
            </w:r>
          </w:p>
        </w:tc>
        <w:tc>
          <w:tcPr>
            <w:tcW w:w="2520" w:type="dxa"/>
          </w:tcPr>
          <w:p>
            <w:pPr>
              <w:pStyle w:val="11"/>
              <w:rPr>
                <w:rFonts w:ascii="宋体"/>
                <w:sz w:val="18"/>
              </w:rPr>
            </w:pPr>
          </w:p>
          <w:p>
            <w:pPr>
              <w:pStyle w:val="11"/>
              <w:spacing w:before="121" w:line="324" w:lineRule="auto"/>
              <w:ind w:left="106" w:right="97"/>
              <w:jc w:val="both"/>
              <w:rPr>
                <w:rFonts w:hint="eastAsia" w:ascii="仿宋_GB2312" w:eastAsia="仿宋_GB2312"/>
                <w:sz w:val="18"/>
              </w:rPr>
            </w:pPr>
            <w:r>
              <w:rPr>
                <w:rFonts w:hint="eastAsia" w:ascii="仿宋_GB2312" w:eastAsia="仿宋_GB2312"/>
                <w:spacing w:val="-9"/>
                <w:sz w:val="18"/>
                <w:lang w:eastAsia="zh-CN"/>
              </w:rPr>
              <w:t>《中华人民共和国政府信息公开条例》</w:t>
            </w:r>
            <w:r>
              <w:rPr>
                <w:rFonts w:hint="eastAsia" w:ascii="仿宋_GB2312" w:eastAsia="仿宋_GB2312"/>
                <w:spacing w:val="-37"/>
                <w:sz w:val="18"/>
              </w:rPr>
              <w:t>、</w:t>
            </w:r>
            <w:r>
              <w:rPr>
                <w:rFonts w:hint="eastAsia" w:ascii="仿宋_GB2312" w:eastAsia="仿宋_GB2312"/>
                <w:spacing w:val="-37"/>
                <w:sz w:val="18"/>
                <w:lang w:eastAsia="zh-CN"/>
              </w:rPr>
              <w:t>《中华人民共和国突发事件应对法》</w:t>
            </w:r>
            <w:r>
              <w:rPr>
                <w:rFonts w:hint="eastAsia" w:ascii="仿宋_GB2312" w:eastAsia="仿宋_GB2312"/>
                <w:spacing w:val="-20"/>
                <w:sz w:val="18"/>
              </w:rPr>
              <w:t>、《</w:t>
            </w:r>
            <w:bookmarkStart w:id="0" w:name="_GoBack"/>
            <w:bookmarkEnd w:id="0"/>
            <w:r>
              <w:rPr>
                <w:rFonts w:hint="eastAsia" w:ascii="仿宋_GB2312" w:eastAsia="仿宋_GB2312"/>
                <w:spacing w:val="-20"/>
                <w:sz w:val="18"/>
                <w:lang w:eastAsia="zh-CN"/>
              </w:rPr>
              <w:t>关于全面推进政务公开工作的意见</w:t>
            </w:r>
            <w:r>
              <w:rPr>
                <w:rFonts w:hint="eastAsia" w:ascii="仿宋_GB2312" w:eastAsia="仿宋_GB2312"/>
                <w:sz w:val="18"/>
              </w:rPr>
              <w:t>》</w:t>
            </w:r>
          </w:p>
        </w:tc>
        <w:tc>
          <w:tcPr>
            <w:tcW w:w="1470" w:type="dxa"/>
          </w:tcPr>
          <w:p>
            <w:pPr>
              <w:pStyle w:val="11"/>
              <w:rPr>
                <w:rFonts w:ascii="宋体"/>
                <w:sz w:val="18"/>
              </w:rPr>
            </w:pPr>
          </w:p>
          <w:p>
            <w:pPr>
              <w:pStyle w:val="11"/>
              <w:spacing w:before="8"/>
              <w:rPr>
                <w:rFonts w:ascii="宋体"/>
                <w:sz w:val="21"/>
              </w:rPr>
            </w:pPr>
          </w:p>
          <w:p>
            <w:pPr>
              <w:pStyle w:val="11"/>
              <w:spacing w:line="324" w:lineRule="auto"/>
              <w:ind w:left="106" w:right="98"/>
              <w:rPr>
                <w:rFonts w:hint="eastAsia" w:ascii="仿宋_GB2312" w:eastAsia="仿宋_GB2312"/>
                <w:sz w:val="18"/>
              </w:rPr>
            </w:pPr>
            <w:r>
              <w:rPr>
                <w:rFonts w:hint="eastAsia" w:ascii="仿宋_GB2312" w:eastAsia="仿宋_GB2312"/>
                <w:sz w:val="18"/>
              </w:rPr>
              <w:t>按进展情况及时公开</w:t>
            </w:r>
          </w:p>
        </w:tc>
        <w:tc>
          <w:tcPr>
            <w:tcW w:w="1230" w:type="dxa"/>
          </w:tcPr>
          <w:p>
            <w:pPr>
              <w:spacing w:line="324" w:lineRule="auto"/>
              <w:ind w:left="0" w:leftChars="0" w:right="0" w:rightChars="0" w:firstLine="57"/>
              <w:jc w:val="center"/>
              <w:rPr>
                <w:rFonts w:hint="eastAsia"/>
                <w:sz w:val="18"/>
                <w:lang w:eastAsia="zh-CN"/>
              </w:rPr>
            </w:pPr>
          </w:p>
          <w:p>
            <w:pPr>
              <w:spacing w:line="324" w:lineRule="auto"/>
              <w:ind w:left="0" w:leftChars="0" w:right="0" w:rightChars="0" w:firstLine="57"/>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20"/>
              </w:numPr>
              <w:tabs>
                <w:tab w:val="left" w:pos="288"/>
              </w:tabs>
              <w:spacing w:before="4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0"/>
              </w:numPr>
              <w:tabs>
                <w:tab w:val="left" w:pos="288"/>
              </w:tabs>
              <w:spacing w:before="8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0"/>
              </w:numPr>
              <w:tabs>
                <w:tab w:val="left" w:pos="292"/>
              </w:tabs>
              <w:spacing w:before="81" w:after="0" w:line="324" w:lineRule="auto"/>
              <w:ind w:left="106" w:right="95"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p>
            <w:pPr>
              <w:pStyle w:val="11"/>
              <w:numPr>
                <w:ilvl w:val="0"/>
                <w:numId w:val="120"/>
              </w:numPr>
              <w:tabs>
                <w:tab w:val="left" w:pos="288"/>
              </w:tabs>
              <w:spacing w:before="2"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664" w:type="dxa"/>
          </w:tcPr>
          <w:p>
            <w:pPr>
              <w:pStyle w:val="11"/>
              <w:rPr>
                <w:rFonts w:ascii="宋体"/>
                <w:sz w:val="18"/>
              </w:rPr>
            </w:pPr>
          </w:p>
          <w:p>
            <w:pPr>
              <w:pStyle w:val="11"/>
              <w:rPr>
                <w:rFonts w:ascii="宋体"/>
                <w:sz w:val="18"/>
              </w:rPr>
            </w:pPr>
          </w:p>
          <w:p>
            <w:pPr>
              <w:pStyle w:val="11"/>
              <w:spacing w:before="10"/>
              <w:rPr>
                <w:rFonts w:ascii="宋体"/>
                <w:sz w:val="15"/>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720" w:type="dxa"/>
          </w:tcPr>
          <w:p>
            <w:pPr>
              <w:pStyle w:val="11"/>
              <w:rPr>
                <w:rFonts w:ascii="宋体"/>
                <w:sz w:val="18"/>
              </w:rPr>
            </w:pPr>
          </w:p>
          <w:p>
            <w:pPr>
              <w:pStyle w:val="11"/>
              <w:rPr>
                <w:rFonts w:ascii="宋体"/>
                <w:sz w:val="18"/>
              </w:rPr>
            </w:pPr>
          </w:p>
          <w:p>
            <w:pPr>
              <w:pStyle w:val="11"/>
              <w:spacing w:before="10"/>
              <w:rPr>
                <w:rFonts w:ascii="宋体"/>
                <w:sz w:val="15"/>
              </w:rPr>
            </w:pPr>
          </w:p>
          <w:p>
            <w:pPr>
              <w:pStyle w:val="11"/>
              <w:ind w:left="106"/>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ascii="宋体"/>
                <w:sz w:val="18"/>
              </w:rPr>
            </w:pPr>
          </w:p>
          <w:p>
            <w:pPr>
              <w:pStyle w:val="11"/>
              <w:rPr>
                <w:rFonts w:ascii="宋体"/>
                <w:sz w:val="18"/>
              </w:rPr>
            </w:pPr>
          </w:p>
          <w:p>
            <w:pPr>
              <w:pStyle w:val="11"/>
              <w:spacing w:before="12"/>
              <w:rPr>
                <w:rFonts w:ascii="宋体"/>
                <w:sz w:val="15"/>
              </w:rPr>
            </w:pPr>
          </w:p>
          <w:p>
            <w:pPr>
              <w:pStyle w:val="11"/>
              <w:ind w:left="8"/>
              <w:jc w:val="center"/>
              <w:rPr>
                <w:rFonts w:ascii="仿宋_GB2312"/>
                <w:sz w:val="18"/>
              </w:rPr>
            </w:pPr>
            <w:r>
              <w:rPr>
                <w:rFonts w:ascii="仿宋_GB2312"/>
                <w:sz w:val="18"/>
              </w:rPr>
              <w:t>3</w:t>
            </w:r>
          </w:p>
        </w:tc>
        <w:tc>
          <w:tcPr>
            <w:tcW w:w="900" w:type="dxa"/>
          </w:tcPr>
          <w:p>
            <w:pPr>
              <w:pStyle w:val="11"/>
              <w:rPr>
                <w:rFonts w:ascii="宋体"/>
                <w:sz w:val="18"/>
              </w:rPr>
            </w:pPr>
          </w:p>
          <w:p>
            <w:pPr>
              <w:pStyle w:val="11"/>
              <w:spacing w:before="10"/>
              <w:jc w:val="center"/>
              <w:rPr>
                <w:rFonts w:ascii="宋体"/>
                <w:sz w:val="21"/>
              </w:rPr>
            </w:pPr>
          </w:p>
          <w:p>
            <w:pPr>
              <w:pStyle w:val="11"/>
              <w:spacing w:line="324" w:lineRule="auto"/>
              <w:ind w:left="106" w:right="421"/>
              <w:jc w:val="both"/>
              <w:rPr>
                <w:rFonts w:hint="eastAsia" w:ascii="仿宋_GB2312" w:eastAsia="仿宋_GB2312"/>
                <w:sz w:val="18"/>
              </w:rPr>
            </w:pPr>
            <w:r>
              <w:rPr>
                <w:rFonts w:hint="eastAsia" w:ascii="仿宋_GB2312" w:eastAsia="仿宋_GB2312"/>
                <w:sz w:val="18"/>
              </w:rPr>
              <w:t>行政管理</w:t>
            </w:r>
          </w:p>
        </w:tc>
        <w:tc>
          <w:tcPr>
            <w:tcW w:w="1080" w:type="dxa"/>
          </w:tcPr>
          <w:p>
            <w:pPr>
              <w:pStyle w:val="11"/>
              <w:rPr>
                <w:rFonts w:ascii="宋体"/>
                <w:sz w:val="18"/>
              </w:rPr>
            </w:pPr>
          </w:p>
          <w:p>
            <w:pPr>
              <w:pStyle w:val="11"/>
              <w:rPr>
                <w:rFonts w:ascii="宋体"/>
                <w:sz w:val="18"/>
              </w:rPr>
            </w:pPr>
          </w:p>
          <w:p>
            <w:pPr>
              <w:pStyle w:val="11"/>
              <w:spacing w:before="12"/>
              <w:rPr>
                <w:rFonts w:ascii="宋体"/>
                <w:sz w:val="15"/>
              </w:rPr>
            </w:pPr>
          </w:p>
          <w:p>
            <w:pPr>
              <w:pStyle w:val="11"/>
              <w:ind w:left="106"/>
              <w:rPr>
                <w:rFonts w:hint="eastAsia" w:ascii="仿宋_GB2312" w:eastAsia="仿宋_GB2312"/>
                <w:sz w:val="18"/>
              </w:rPr>
            </w:pPr>
            <w:r>
              <w:rPr>
                <w:rFonts w:hint="eastAsia" w:ascii="仿宋_GB2312" w:eastAsia="仿宋_GB2312"/>
                <w:sz w:val="18"/>
              </w:rPr>
              <w:t>动态信息</w:t>
            </w:r>
          </w:p>
        </w:tc>
        <w:tc>
          <w:tcPr>
            <w:tcW w:w="2520" w:type="dxa"/>
          </w:tcPr>
          <w:p>
            <w:pPr>
              <w:pStyle w:val="11"/>
              <w:rPr>
                <w:rFonts w:ascii="宋体"/>
                <w:sz w:val="18"/>
              </w:rPr>
            </w:pPr>
          </w:p>
          <w:p>
            <w:pPr>
              <w:pStyle w:val="11"/>
              <w:spacing w:before="10"/>
              <w:rPr>
                <w:rFonts w:ascii="宋体"/>
                <w:sz w:val="21"/>
              </w:rPr>
            </w:pPr>
          </w:p>
          <w:p>
            <w:pPr>
              <w:pStyle w:val="11"/>
              <w:spacing w:line="324" w:lineRule="auto"/>
              <w:ind w:left="106" w:right="40"/>
              <w:rPr>
                <w:rFonts w:hint="eastAsia" w:ascii="仿宋_GB2312" w:eastAsia="仿宋_GB2312"/>
                <w:sz w:val="18"/>
              </w:rPr>
            </w:pPr>
            <w:r>
              <w:rPr>
                <w:rFonts w:hint="eastAsia" w:ascii="仿宋_GB2312" w:eastAsia="仿宋_GB2312"/>
                <w:sz w:val="18"/>
              </w:rPr>
              <w:t>业务工作动态、安全生产执法检查动态</w:t>
            </w:r>
          </w:p>
        </w:tc>
        <w:tc>
          <w:tcPr>
            <w:tcW w:w="2520" w:type="dxa"/>
          </w:tcPr>
          <w:p>
            <w:pPr>
              <w:pStyle w:val="11"/>
              <w:rPr>
                <w:rFonts w:ascii="宋体"/>
                <w:sz w:val="18"/>
              </w:rPr>
            </w:pPr>
          </w:p>
          <w:p>
            <w:pPr>
              <w:pStyle w:val="11"/>
              <w:spacing w:before="123" w:line="324" w:lineRule="auto"/>
              <w:ind w:left="106" w:right="97"/>
              <w:jc w:val="both"/>
              <w:rPr>
                <w:rFonts w:hint="eastAsia" w:ascii="仿宋_GB2312" w:eastAsia="仿宋_GB2312"/>
                <w:sz w:val="18"/>
              </w:rPr>
            </w:pPr>
            <w:r>
              <w:rPr>
                <w:rFonts w:hint="eastAsia" w:ascii="仿宋_GB2312" w:eastAsia="仿宋_GB2312"/>
                <w:spacing w:val="-9"/>
                <w:sz w:val="18"/>
                <w:lang w:eastAsia="zh-CN"/>
              </w:rPr>
              <w:t>《中华人民共和国政府信息公开条例》</w:t>
            </w:r>
            <w:r>
              <w:rPr>
                <w:rFonts w:hint="eastAsia" w:ascii="仿宋_GB2312" w:eastAsia="仿宋_GB2312"/>
                <w:spacing w:val="-37"/>
                <w:sz w:val="18"/>
              </w:rPr>
              <w:t>、《中共</w:t>
            </w:r>
            <w:r>
              <w:rPr>
                <w:rFonts w:hint="eastAsia" w:ascii="仿宋_GB2312" w:eastAsia="仿宋_GB2312"/>
                <w:spacing w:val="2"/>
                <w:sz w:val="18"/>
              </w:rPr>
              <w:t>中央 国务院关于推进安全生产领域改革发展的意见》</w:t>
            </w:r>
          </w:p>
        </w:tc>
        <w:tc>
          <w:tcPr>
            <w:tcW w:w="1470" w:type="dxa"/>
          </w:tcPr>
          <w:p>
            <w:pPr>
              <w:pStyle w:val="11"/>
              <w:rPr>
                <w:rFonts w:ascii="宋体"/>
                <w:sz w:val="18"/>
              </w:rPr>
            </w:pPr>
          </w:p>
          <w:p>
            <w:pPr>
              <w:pStyle w:val="11"/>
              <w:spacing w:before="10"/>
              <w:rPr>
                <w:rFonts w:ascii="宋体"/>
                <w:sz w:val="21"/>
              </w:rPr>
            </w:pPr>
          </w:p>
          <w:p>
            <w:pPr>
              <w:pStyle w:val="11"/>
              <w:spacing w:line="324" w:lineRule="auto"/>
              <w:ind w:left="106" w:right="98"/>
              <w:rPr>
                <w:rFonts w:hint="eastAsia" w:ascii="仿宋_GB2312" w:eastAsia="仿宋_GB2312"/>
                <w:sz w:val="18"/>
              </w:rPr>
            </w:pPr>
            <w:r>
              <w:rPr>
                <w:rFonts w:hint="eastAsia" w:ascii="仿宋_GB2312" w:eastAsia="仿宋_GB2312"/>
                <w:sz w:val="18"/>
              </w:rPr>
              <w:t>按进展情况及时公开</w:t>
            </w:r>
          </w:p>
        </w:tc>
        <w:tc>
          <w:tcPr>
            <w:tcW w:w="1230" w:type="dxa"/>
          </w:tcPr>
          <w:p>
            <w:pPr>
              <w:spacing w:line="324" w:lineRule="auto"/>
              <w:ind w:left="0" w:leftChars="0" w:right="0" w:rightChars="0" w:firstLine="57"/>
              <w:jc w:val="center"/>
              <w:rPr>
                <w:rFonts w:hint="eastAsia"/>
                <w:sz w:val="18"/>
                <w:lang w:eastAsia="zh-CN"/>
              </w:rPr>
            </w:pPr>
          </w:p>
          <w:p>
            <w:pPr>
              <w:spacing w:line="324" w:lineRule="auto"/>
              <w:ind w:left="0" w:leftChars="0" w:right="0" w:rightChars="0" w:firstLine="57"/>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21"/>
              </w:numPr>
              <w:tabs>
                <w:tab w:val="left" w:pos="288"/>
              </w:tabs>
              <w:spacing w:before="42"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1"/>
              </w:numPr>
              <w:tabs>
                <w:tab w:val="left" w:pos="288"/>
              </w:tabs>
              <w:spacing w:before="8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1"/>
              </w:numPr>
              <w:tabs>
                <w:tab w:val="left" w:pos="292"/>
              </w:tabs>
              <w:spacing w:before="81" w:after="0" w:line="324" w:lineRule="auto"/>
              <w:ind w:left="106" w:right="95"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p>
            <w:pPr>
              <w:pStyle w:val="11"/>
              <w:numPr>
                <w:ilvl w:val="0"/>
                <w:numId w:val="121"/>
              </w:numPr>
              <w:tabs>
                <w:tab w:val="left" w:pos="288"/>
              </w:tabs>
              <w:spacing w:before="2"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664" w:type="dxa"/>
          </w:tcPr>
          <w:p>
            <w:pPr>
              <w:pStyle w:val="11"/>
              <w:rPr>
                <w:rFonts w:ascii="宋体"/>
                <w:sz w:val="18"/>
              </w:rPr>
            </w:pPr>
          </w:p>
          <w:p>
            <w:pPr>
              <w:pStyle w:val="11"/>
              <w:rPr>
                <w:rFonts w:ascii="宋体"/>
                <w:sz w:val="18"/>
              </w:rPr>
            </w:pPr>
          </w:p>
          <w:p>
            <w:pPr>
              <w:pStyle w:val="11"/>
              <w:spacing w:before="12"/>
              <w:rPr>
                <w:rFonts w:ascii="宋体"/>
                <w:sz w:val="15"/>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720" w:type="dxa"/>
          </w:tcPr>
          <w:p>
            <w:pPr>
              <w:pStyle w:val="11"/>
              <w:rPr>
                <w:rFonts w:ascii="宋体"/>
                <w:sz w:val="18"/>
              </w:rPr>
            </w:pPr>
          </w:p>
          <w:p>
            <w:pPr>
              <w:pStyle w:val="11"/>
              <w:rPr>
                <w:rFonts w:ascii="宋体"/>
                <w:sz w:val="18"/>
              </w:rPr>
            </w:pPr>
          </w:p>
          <w:p>
            <w:pPr>
              <w:pStyle w:val="11"/>
              <w:spacing w:before="12"/>
              <w:rPr>
                <w:rFonts w:ascii="宋体"/>
                <w:sz w:val="15"/>
              </w:rPr>
            </w:pPr>
          </w:p>
          <w:p>
            <w:pPr>
              <w:pStyle w:val="11"/>
              <w:ind w:left="106"/>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701248"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_x0000_s1026" o:spid="_x0000_s1026" o:spt="202" type="#_x0000_t202" style="position:absolute;left:0pt;margin-left:39.55pt;margin-top:444.7pt;height:58pt;width:18pt;mso-position-horizontal-relative:page;mso-position-vertical-relative:page;z-index:251701248;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LnG4ce/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580" w:type="dxa"/>
        <w:tblInd w:w="1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080"/>
        <w:gridCol w:w="2520"/>
        <w:gridCol w:w="2520"/>
        <w:gridCol w:w="1470"/>
        <w:gridCol w:w="1230"/>
        <w:gridCol w:w="1496"/>
        <w:gridCol w:w="664"/>
        <w:gridCol w:w="720"/>
        <w:gridCol w:w="72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1" w:hRule="atLeast"/>
        </w:trPr>
        <w:tc>
          <w:tcPr>
            <w:tcW w:w="540" w:type="dxa"/>
            <w:tcBorders>
              <w:bottom w:val="nil"/>
            </w:tcBorders>
          </w:tcPr>
          <w:p>
            <w:pPr>
              <w:pStyle w:val="11"/>
              <w:rPr>
                <w:rFonts w:ascii="Times New Roman"/>
                <w:sz w:val="18"/>
              </w:rPr>
            </w:pPr>
          </w:p>
        </w:tc>
        <w:tc>
          <w:tcPr>
            <w:tcW w:w="900" w:type="dxa"/>
            <w:tcBorders>
              <w:bottom w:val="nil"/>
            </w:tcBorders>
          </w:tcPr>
          <w:p>
            <w:pPr>
              <w:pStyle w:val="11"/>
              <w:rPr>
                <w:rFonts w:ascii="Times New Roman"/>
                <w:sz w:val="18"/>
              </w:rPr>
            </w:pPr>
          </w:p>
        </w:tc>
        <w:tc>
          <w:tcPr>
            <w:tcW w:w="1080" w:type="dxa"/>
            <w:tcBorders>
              <w:bottom w:val="nil"/>
            </w:tcBorders>
          </w:tcPr>
          <w:p>
            <w:pPr>
              <w:pStyle w:val="11"/>
              <w:rPr>
                <w:rFonts w:ascii="Times New Roman"/>
                <w:sz w:val="18"/>
              </w:rPr>
            </w:pPr>
          </w:p>
        </w:tc>
        <w:tc>
          <w:tcPr>
            <w:tcW w:w="2520" w:type="dxa"/>
            <w:tcBorders>
              <w:bottom w:val="nil"/>
            </w:tcBorders>
          </w:tcPr>
          <w:p>
            <w:pPr>
              <w:pStyle w:val="11"/>
              <w:rPr>
                <w:rFonts w:ascii="Times New Roman"/>
                <w:sz w:val="18"/>
              </w:rPr>
            </w:pPr>
          </w:p>
        </w:tc>
        <w:tc>
          <w:tcPr>
            <w:tcW w:w="2520" w:type="dxa"/>
            <w:tcBorders>
              <w:bottom w:val="nil"/>
            </w:tcBorders>
          </w:tcPr>
          <w:p>
            <w:pPr>
              <w:pStyle w:val="11"/>
              <w:rPr>
                <w:rFonts w:ascii="Times New Roman"/>
                <w:sz w:val="18"/>
              </w:rPr>
            </w:pPr>
          </w:p>
        </w:tc>
        <w:tc>
          <w:tcPr>
            <w:tcW w:w="1470" w:type="dxa"/>
            <w:tcBorders>
              <w:bottom w:val="nil"/>
            </w:tcBorders>
          </w:tcPr>
          <w:p>
            <w:pPr>
              <w:pStyle w:val="11"/>
              <w:rPr>
                <w:rFonts w:ascii="Times New Roman"/>
                <w:sz w:val="18"/>
              </w:rPr>
            </w:pPr>
          </w:p>
        </w:tc>
        <w:tc>
          <w:tcPr>
            <w:tcW w:w="1230" w:type="dxa"/>
            <w:vMerge w:val="restart"/>
          </w:tcPr>
          <w:p>
            <w:pPr>
              <w:pStyle w:val="11"/>
              <w:jc w:val="center"/>
              <w:rPr>
                <w:rFonts w:ascii="Times New Roman"/>
                <w:sz w:val="18"/>
              </w:rPr>
            </w:pPr>
          </w:p>
          <w:p>
            <w:pPr>
              <w:pStyle w:val="11"/>
              <w:jc w:val="center"/>
              <w:rPr>
                <w:rFonts w:ascii="Times New Roman"/>
                <w:sz w:val="18"/>
              </w:rPr>
            </w:pPr>
          </w:p>
          <w:p>
            <w:pPr>
              <w:pStyle w:val="11"/>
              <w:jc w:val="center"/>
              <w:rPr>
                <w:rFonts w:ascii="Times New Roman"/>
                <w:sz w:val="18"/>
              </w:rPr>
            </w:pPr>
          </w:p>
          <w:p>
            <w:pPr>
              <w:pStyle w:val="11"/>
              <w:jc w:val="center"/>
              <w:rPr>
                <w:rFonts w:ascii="Times New Roman"/>
                <w:sz w:val="18"/>
              </w:rPr>
            </w:pPr>
          </w:p>
          <w:p>
            <w:pPr>
              <w:pStyle w:val="11"/>
              <w:jc w:val="center"/>
              <w:rPr>
                <w:rFonts w:ascii="Times New Roman"/>
                <w:sz w:val="26"/>
              </w:rPr>
            </w:pPr>
          </w:p>
          <w:p>
            <w:pPr>
              <w:pStyle w:val="11"/>
              <w:spacing w:line="324" w:lineRule="auto"/>
              <w:ind w:left="107" w:right="152" w:firstLine="57"/>
              <w:jc w:val="center"/>
              <w:rPr>
                <w:sz w:val="18"/>
              </w:rPr>
            </w:pPr>
            <w:r>
              <w:rPr>
                <w:rFonts w:hint="eastAsia" w:ascii="仿宋_GB2312" w:eastAsia="仿宋_GB2312"/>
                <w:spacing w:val="-7"/>
                <w:sz w:val="18"/>
                <w:lang w:eastAsia="zh-CN"/>
              </w:rPr>
              <w:t>乡镇政府、开发区管委会</w:t>
            </w:r>
          </w:p>
        </w:tc>
        <w:tc>
          <w:tcPr>
            <w:tcW w:w="1496" w:type="dxa"/>
            <w:tcBorders>
              <w:bottom w:val="nil"/>
            </w:tcBorders>
          </w:tcPr>
          <w:p>
            <w:pPr>
              <w:pStyle w:val="11"/>
              <w:rPr>
                <w:rFonts w:ascii="Times New Roman"/>
                <w:sz w:val="18"/>
              </w:rPr>
            </w:pPr>
          </w:p>
          <w:p>
            <w:pPr>
              <w:pStyle w:val="11"/>
              <w:spacing w:before="6"/>
              <w:rPr>
                <w:rFonts w:ascii="Times New Roman"/>
                <w:sz w:val="21"/>
              </w:rPr>
            </w:pPr>
          </w:p>
          <w:p>
            <w:pPr>
              <w:pStyle w:val="11"/>
              <w:numPr>
                <w:ilvl w:val="0"/>
                <w:numId w:val="122"/>
              </w:numPr>
              <w:tabs>
                <w:tab w:val="left" w:pos="288"/>
              </w:tabs>
              <w:spacing w:before="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664"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c>
          <w:tcPr>
            <w:tcW w:w="720"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7" w:hRule="atLeast"/>
        </w:trPr>
        <w:tc>
          <w:tcPr>
            <w:tcW w:w="540" w:type="dxa"/>
            <w:tcBorders>
              <w:top w:val="nil"/>
              <w:bottom w:val="nil"/>
            </w:tcBorders>
          </w:tcPr>
          <w:p>
            <w:pPr>
              <w:pStyle w:val="11"/>
              <w:rPr>
                <w:rFonts w:ascii="Times New Roman"/>
                <w:sz w:val="18"/>
              </w:rPr>
            </w:pPr>
          </w:p>
        </w:tc>
        <w:tc>
          <w:tcPr>
            <w:tcW w:w="900" w:type="dxa"/>
            <w:tcBorders>
              <w:top w:val="nil"/>
              <w:bottom w:val="nil"/>
            </w:tcBorders>
          </w:tcPr>
          <w:p>
            <w:pPr>
              <w:pStyle w:val="11"/>
              <w:rPr>
                <w:rFonts w:ascii="Times New Roman"/>
                <w:sz w:val="18"/>
              </w:rPr>
            </w:pPr>
          </w:p>
        </w:tc>
        <w:tc>
          <w:tcPr>
            <w:tcW w:w="1080" w:type="dxa"/>
            <w:tcBorders>
              <w:top w:val="nil"/>
              <w:bottom w:val="nil"/>
            </w:tcBorders>
          </w:tcPr>
          <w:p>
            <w:pPr>
              <w:pStyle w:val="11"/>
              <w:rPr>
                <w:rFonts w:ascii="Times New Roman"/>
                <w:sz w:val="18"/>
              </w:rPr>
            </w:pPr>
          </w:p>
        </w:tc>
        <w:tc>
          <w:tcPr>
            <w:tcW w:w="2520" w:type="dxa"/>
            <w:tcBorders>
              <w:top w:val="nil"/>
              <w:bottom w:val="nil"/>
            </w:tcBorders>
          </w:tcPr>
          <w:p>
            <w:pPr>
              <w:pStyle w:val="11"/>
              <w:rPr>
                <w:rFonts w:ascii="Times New Roman"/>
                <w:sz w:val="18"/>
              </w:rPr>
            </w:pPr>
          </w:p>
        </w:tc>
        <w:tc>
          <w:tcPr>
            <w:tcW w:w="2520" w:type="dxa"/>
            <w:tcBorders>
              <w:top w:val="nil"/>
              <w:bottom w:val="nil"/>
            </w:tcBorders>
          </w:tcPr>
          <w:p>
            <w:pPr>
              <w:pStyle w:val="11"/>
              <w:rPr>
                <w:rFonts w:ascii="Times New Roman"/>
                <w:sz w:val="18"/>
              </w:rPr>
            </w:pPr>
          </w:p>
        </w:tc>
        <w:tc>
          <w:tcPr>
            <w:tcW w:w="1470" w:type="dxa"/>
            <w:tcBorders>
              <w:top w:val="nil"/>
              <w:bottom w:val="nil"/>
            </w:tcBorders>
          </w:tcPr>
          <w:p>
            <w:pPr>
              <w:pStyle w:val="11"/>
              <w:rPr>
                <w:rFonts w:ascii="Times New Roman"/>
                <w:sz w:val="18"/>
              </w:rPr>
            </w:pPr>
          </w:p>
        </w:tc>
        <w:tc>
          <w:tcPr>
            <w:tcW w:w="1230" w:type="dxa"/>
            <w:vMerge w:val="continue"/>
            <w:tcBorders>
              <w:top w:val="nil"/>
            </w:tcBorders>
          </w:tcPr>
          <w:p>
            <w:pPr>
              <w:jc w:val="center"/>
              <w:rPr>
                <w:sz w:val="2"/>
                <w:szCs w:val="2"/>
              </w:rPr>
            </w:pPr>
          </w:p>
        </w:tc>
        <w:tc>
          <w:tcPr>
            <w:tcW w:w="1496" w:type="dxa"/>
            <w:tcBorders>
              <w:top w:val="nil"/>
              <w:bottom w:val="nil"/>
            </w:tcBorders>
          </w:tcPr>
          <w:p>
            <w:pPr>
              <w:pStyle w:val="11"/>
              <w:numPr>
                <w:ilvl w:val="0"/>
                <w:numId w:val="123"/>
              </w:numPr>
              <w:tabs>
                <w:tab w:val="left" w:pos="288"/>
              </w:tabs>
              <w:spacing w:before="35" w:after="0" w:line="192" w:lineRule="exact"/>
              <w:ind w:left="287"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664"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c>
          <w:tcPr>
            <w:tcW w:w="72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8" w:hRule="atLeast"/>
        </w:trPr>
        <w:tc>
          <w:tcPr>
            <w:tcW w:w="540" w:type="dxa"/>
            <w:tcBorders>
              <w:top w:val="nil"/>
            </w:tcBorders>
          </w:tcPr>
          <w:p>
            <w:pPr>
              <w:pStyle w:val="11"/>
              <w:spacing w:before="6"/>
              <w:rPr>
                <w:rFonts w:ascii="Times New Roman"/>
                <w:sz w:val="25"/>
              </w:rPr>
            </w:pPr>
          </w:p>
          <w:p>
            <w:pPr>
              <w:pStyle w:val="11"/>
              <w:ind w:left="8"/>
              <w:jc w:val="center"/>
              <w:rPr>
                <w:rFonts w:ascii="仿宋_GB2312"/>
                <w:sz w:val="18"/>
              </w:rPr>
            </w:pPr>
            <w:r>
              <w:rPr>
                <w:rFonts w:ascii="仿宋_GB2312"/>
                <w:sz w:val="18"/>
              </w:rPr>
              <w:t>4</w:t>
            </w:r>
          </w:p>
        </w:tc>
        <w:tc>
          <w:tcPr>
            <w:tcW w:w="900" w:type="dxa"/>
            <w:tcBorders>
              <w:top w:val="nil"/>
            </w:tcBorders>
          </w:tcPr>
          <w:p>
            <w:pPr>
              <w:pStyle w:val="11"/>
              <w:spacing w:before="137" w:line="324" w:lineRule="auto"/>
              <w:ind w:left="270" w:right="259"/>
              <w:rPr>
                <w:rFonts w:hint="eastAsia" w:ascii="仿宋_GB2312" w:eastAsia="仿宋_GB2312"/>
                <w:sz w:val="18"/>
              </w:rPr>
            </w:pPr>
            <w:r>
              <w:rPr>
                <w:rFonts w:hint="eastAsia" w:ascii="仿宋_GB2312" w:eastAsia="仿宋_GB2312"/>
                <w:sz w:val="18"/>
              </w:rPr>
              <w:t>行政管理</w:t>
            </w:r>
          </w:p>
        </w:tc>
        <w:tc>
          <w:tcPr>
            <w:tcW w:w="1080" w:type="dxa"/>
            <w:tcBorders>
              <w:top w:val="nil"/>
            </w:tcBorders>
          </w:tcPr>
          <w:p>
            <w:pPr>
              <w:pStyle w:val="11"/>
              <w:spacing w:line="212" w:lineRule="exact"/>
              <w:ind w:left="106"/>
              <w:rPr>
                <w:rFonts w:hint="eastAsia" w:ascii="仿宋_GB2312" w:eastAsia="仿宋_GB2312"/>
                <w:sz w:val="18"/>
              </w:rPr>
            </w:pPr>
            <w:r>
              <w:rPr>
                <w:rFonts w:hint="eastAsia" w:ascii="仿宋_GB2312" w:eastAsia="仿宋_GB2312"/>
                <w:spacing w:val="-19"/>
                <w:sz w:val="18"/>
              </w:rPr>
              <w:t>安 全 生 产</w:t>
            </w:r>
          </w:p>
          <w:p>
            <w:pPr>
              <w:pStyle w:val="11"/>
              <w:spacing w:before="81" w:line="324" w:lineRule="auto"/>
              <w:ind w:left="106" w:right="97"/>
              <w:rPr>
                <w:rFonts w:hint="eastAsia" w:ascii="仿宋_GB2312" w:eastAsia="仿宋_GB2312"/>
                <w:sz w:val="18"/>
              </w:rPr>
            </w:pPr>
            <w:r>
              <w:rPr>
                <w:rFonts w:hint="eastAsia" w:ascii="仿宋_GB2312" w:eastAsia="仿宋_GB2312"/>
                <w:spacing w:val="-22"/>
                <w:sz w:val="18"/>
              </w:rPr>
              <w:t>预 警 提 示</w:t>
            </w:r>
            <w:r>
              <w:rPr>
                <w:rFonts w:hint="eastAsia" w:ascii="仿宋_GB2312" w:eastAsia="仿宋_GB2312"/>
                <w:sz w:val="18"/>
              </w:rPr>
              <w:t>信息</w:t>
            </w:r>
          </w:p>
        </w:tc>
        <w:tc>
          <w:tcPr>
            <w:tcW w:w="2520" w:type="dxa"/>
            <w:tcBorders>
              <w:top w:val="nil"/>
            </w:tcBorders>
          </w:tcPr>
          <w:p>
            <w:pPr>
              <w:pStyle w:val="11"/>
              <w:spacing w:line="212" w:lineRule="exact"/>
              <w:ind w:left="106"/>
              <w:rPr>
                <w:rFonts w:hint="eastAsia" w:ascii="仿宋_GB2312" w:eastAsia="仿宋_GB2312"/>
                <w:sz w:val="18"/>
              </w:rPr>
            </w:pPr>
            <w:r>
              <w:rPr>
                <w:rFonts w:hint="eastAsia" w:ascii="仿宋_GB2312" w:eastAsia="仿宋_GB2312"/>
                <w:sz w:val="18"/>
              </w:rPr>
              <w:t>气 象 及 灾 害 预 警 信 息</w:t>
            </w:r>
          </w:p>
          <w:p>
            <w:pPr>
              <w:pStyle w:val="11"/>
              <w:spacing w:before="81" w:line="324" w:lineRule="auto"/>
              <w:ind w:left="106" w:right="40"/>
              <w:rPr>
                <w:rFonts w:hint="eastAsia" w:ascii="仿宋_GB2312" w:eastAsia="仿宋_GB2312"/>
                <w:sz w:val="18"/>
              </w:rPr>
            </w:pPr>
            <w:r>
              <w:rPr>
                <w:rFonts w:hint="eastAsia" w:ascii="仿宋_GB2312" w:eastAsia="仿宋_GB2312"/>
                <w:sz w:val="18"/>
              </w:rPr>
              <w:t>不同时段、不同领域安全生产提示信息</w:t>
            </w:r>
          </w:p>
        </w:tc>
        <w:tc>
          <w:tcPr>
            <w:tcW w:w="2520" w:type="dxa"/>
            <w:tcBorders>
              <w:top w:val="nil"/>
            </w:tcBorders>
          </w:tcPr>
          <w:p>
            <w:pPr>
              <w:pStyle w:val="11"/>
              <w:spacing w:line="212" w:lineRule="exact"/>
              <w:ind w:left="106"/>
              <w:rPr>
                <w:rFonts w:hint="eastAsia" w:ascii="仿宋_GB2312" w:eastAsia="仿宋_GB2312"/>
                <w:sz w:val="18"/>
              </w:rPr>
            </w:pPr>
            <w:r>
              <w:rPr>
                <w:rFonts w:hint="eastAsia" w:ascii="仿宋_GB2312" w:eastAsia="仿宋_GB2312"/>
                <w:spacing w:val="-9"/>
                <w:sz w:val="18"/>
                <w:lang w:eastAsia="zh-CN"/>
              </w:rPr>
              <w:t>《中华人民共和国政府信息公开条例》</w:t>
            </w:r>
            <w:r>
              <w:rPr>
                <w:rFonts w:hint="eastAsia" w:ascii="仿宋_GB2312" w:eastAsia="仿宋_GB2312"/>
                <w:spacing w:val="-33"/>
                <w:sz w:val="18"/>
              </w:rPr>
              <w:t>、《中共</w:t>
            </w:r>
          </w:p>
          <w:p>
            <w:pPr>
              <w:pStyle w:val="11"/>
              <w:spacing w:before="81" w:line="324" w:lineRule="auto"/>
              <w:ind w:left="106" w:right="97"/>
              <w:rPr>
                <w:rFonts w:hint="eastAsia" w:ascii="仿宋_GB2312" w:eastAsia="仿宋_GB2312"/>
                <w:sz w:val="18"/>
              </w:rPr>
            </w:pPr>
            <w:r>
              <w:rPr>
                <w:rFonts w:hint="eastAsia" w:ascii="仿宋_GB2312" w:eastAsia="仿宋_GB2312"/>
                <w:sz w:val="18"/>
              </w:rPr>
              <w:t>中央 国务院关于推进安全生产领域改革发展的意见》</w:t>
            </w:r>
          </w:p>
        </w:tc>
        <w:tc>
          <w:tcPr>
            <w:tcW w:w="1470" w:type="dxa"/>
            <w:tcBorders>
              <w:top w:val="nil"/>
            </w:tcBorders>
          </w:tcPr>
          <w:p>
            <w:pPr>
              <w:pStyle w:val="11"/>
              <w:spacing w:before="137" w:line="324" w:lineRule="auto"/>
              <w:ind w:left="106" w:right="98"/>
              <w:rPr>
                <w:rFonts w:hint="eastAsia" w:ascii="仿宋_GB2312" w:eastAsia="仿宋_GB2312"/>
                <w:sz w:val="18"/>
              </w:rPr>
            </w:pPr>
            <w:r>
              <w:rPr>
                <w:rFonts w:hint="eastAsia" w:ascii="仿宋_GB2312" w:eastAsia="仿宋_GB2312"/>
                <w:sz w:val="18"/>
              </w:rPr>
              <w:t>信息形成后及时公开</w:t>
            </w:r>
          </w:p>
        </w:tc>
        <w:tc>
          <w:tcPr>
            <w:tcW w:w="1230" w:type="dxa"/>
            <w:vMerge w:val="continue"/>
            <w:tcBorders>
              <w:top w:val="nil"/>
            </w:tcBorders>
          </w:tcPr>
          <w:p>
            <w:pPr>
              <w:jc w:val="center"/>
              <w:rPr>
                <w:sz w:val="2"/>
                <w:szCs w:val="2"/>
              </w:rPr>
            </w:pPr>
          </w:p>
        </w:tc>
        <w:tc>
          <w:tcPr>
            <w:tcW w:w="1496" w:type="dxa"/>
            <w:tcBorders>
              <w:top w:val="nil"/>
            </w:tcBorders>
          </w:tcPr>
          <w:p>
            <w:pPr>
              <w:pStyle w:val="11"/>
              <w:numPr>
                <w:ilvl w:val="0"/>
                <w:numId w:val="124"/>
              </w:numPr>
              <w:tabs>
                <w:tab w:val="left" w:pos="292"/>
              </w:tabs>
              <w:spacing w:before="89" w:after="0" w:line="324" w:lineRule="auto"/>
              <w:ind w:left="106" w:right="95"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p>
            <w:pPr>
              <w:pStyle w:val="11"/>
              <w:numPr>
                <w:ilvl w:val="0"/>
                <w:numId w:val="124"/>
              </w:numPr>
              <w:tabs>
                <w:tab w:val="left" w:pos="288"/>
              </w:tabs>
              <w:spacing w:before="0" w:after="0" w:line="206" w:lineRule="exact"/>
              <w:ind w:left="287" w:right="0" w:hanging="182"/>
              <w:jc w:val="left"/>
              <w:rPr>
                <w:rFonts w:hint="eastAsia" w:ascii="仿宋_GB2312" w:hAnsi="仿宋_GB2312" w:eastAsia="仿宋_GB2312"/>
                <w:sz w:val="18"/>
              </w:rPr>
            </w:pPr>
            <w:r>
              <w:rPr>
                <w:rFonts w:hint="eastAsia" w:ascii="仿宋_GB2312" w:hAnsi="仿宋_GB2312" w:eastAsia="仿宋_GB2312"/>
                <w:sz w:val="18"/>
              </w:rPr>
              <w:t>村大队喇叭</w:t>
            </w:r>
          </w:p>
          <w:p>
            <w:pPr>
              <w:pStyle w:val="11"/>
              <w:numPr>
                <w:ilvl w:val="0"/>
                <w:numId w:val="124"/>
              </w:numPr>
              <w:tabs>
                <w:tab w:val="left" w:pos="288"/>
              </w:tabs>
              <w:spacing w:before="1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两微一端</w:t>
            </w:r>
          </w:p>
          <w:p>
            <w:pPr>
              <w:pStyle w:val="11"/>
              <w:numPr>
                <w:ilvl w:val="0"/>
                <w:numId w:val="124"/>
              </w:numPr>
              <w:tabs>
                <w:tab w:val="left" w:pos="288"/>
              </w:tabs>
              <w:spacing w:before="9"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664" w:type="dxa"/>
            <w:tcBorders>
              <w:top w:val="nil"/>
            </w:tcBorders>
          </w:tcPr>
          <w:p>
            <w:pPr>
              <w:pStyle w:val="11"/>
              <w:spacing w:before="6"/>
              <w:rPr>
                <w:rFonts w:ascii="Times New Roman"/>
                <w:sz w:val="25"/>
              </w:rPr>
            </w:pPr>
          </w:p>
          <w:p>
            <w:pPr>
              <w:pStyle w:val="11"/>
              <w:ind w:left="108"/>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c>
          <w:tcPr>
            <w:tcW w:w="720" w:type="dxa"/>
            <w:tcBorders>
              <w:top w:val="nil"/>
            </w:tcBorders>
          </w:tcPr>
          <w:p>
            <w:pPr>
              <w:pStyle w:val="11"/>
              <w:spacing w:before="6"/>
              <w:rPr>
                <w:rFonts w:ascii="Times New Roman"/>
                <w:sz w:val="25"/>
              </w:rPr>
            </w:pPr>
          </w:p>
          <w:p>
            <w:pPr>
              <w:pStyle w:val="11"/>
              <w:ind w:left="106"/>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5" w:hRule="atLeast"/>
        </w:trPr>
        <w:tc>
          <w:tcPr>
            <w:tcW w:w="540" w:type="dxa"/>
          </w:tcPr>
          <w:p>
            <w:pPr>
              <w:pStyle w:val="11"/>
              <w:rPr>
                <w:rFonts w:ascii="Times New Roman"/>
                <w:sz w:val="18"/>
              </w:rPr>
            </w:pPr>
          </w:p>
          <w:p>
            <w:pPr>
              <w:pStyle w:val="11"/>
              <w:rPr>
                <w:rFonts w:ascii="Times New Roman"/>
                <w:sz w:val="18"/>
              </w:rPr>
            </w:pPr>
          </w:p>
          <w:p>
            <w:pPr>
              <w:pStyle w:val="11"/>
              <w:spacing w:before="7"/>
              <w:rPr>
                <w:rFonts w:ascii="Times New Roman"/>
                <w:sz w:val="14"/>
              </w:rPr>
            </w:pPr>
          </w:p>
          <w:p>
            <w:pPr>
              <w:pStyle w:val="11"/>
              <w:ind w:left="8"/>
              <w:jc w:val="center"/>
              <w:rPr>
                <w:rFonts w:ascii="仿宋_GB2312"/>
                <w:sz w:val="18"/>
              </w:rPr>
            </w:pPr>
            <w:r>
              <w:rPr>
                <w:rFonts w:ascii="仿宋_GB2312"/>
                <w:sz w:val="18"/>
              </w:rPr>
              <w:t>5</w:t>
            </w:r>
          </w:p>
        </w:tc>
        <w:tc>
          <w:tcPr>
            <w:tcW w:w="900" w:type="dxa"/>
          </w:tcPr>
          <w:p>
            <w:pPr>
              <w:pStyle w:val="11"/>
              <w:spacing w:before="114" w:line="324" w:lineRule="auto"/>
              <w:ind w:left="270" w:right="241"/>
              <w:jc w:val="both"/>
              <w:rPr>
                <w:rFonts w:hint="eastAsia" w:ascii="仿宋_GB2312" w:eastAsia="仿宋_GB2312"/>
                <w:sz w:val="18"/>
              </w:rPr>
            </w:pPr>
            <w:r>
              <w:rPr>
                <w:rFonts w:hint="eastAsia" w:ascii="仿宋_GB2312" w:eastAsia="仿宋_GB2312"/>
                <w:sz w:val="18"/>
              </w:rPr>
              <w:t>重点领域信息公开</w:t>
            </w:r>
          </w:p>
        </w:tc>
        <w:tc>
          <w:tcPr>
            <w:tcW w:w="1080" w:type="dxa"/>
          </w:tcPr>
          <w:p>
            <w:pPr>
              <w:pStyle w:val="11"/>
              <w:spacing w:before="5"/>
              <w:rPr>
                <w:rFonts w:ascii="Times New Roman"/>
                <w:sz w:val="23"/>
              </w:rPr>
            </w:pPr>
          </w:p>
          <w:p>
            <w:pPr>
              <w:pStyle w:val="11"/>
              <w:spacing w:line="324" w:lineRule="auto"/>
              <w:ind w:left="106" w:right="97"/>
              <w:jc w:val="both"/>
              <w:rPr>
                <w:rFonts w:hint="eastAsia" w:ascii="仿宋_GB2312" w:eastAsia="仿宋_GB2312"/>
                <w:sz w:val="18"/>
              </w:rPr>
            </w:pPr>
            <w:r>
              <w:rPr>
                <w:rFonts w:hint="eastAsia" w:ascii="仿宋_GB2312" w:eastAsia="仿宋_GB2312"/>
                <w:spacing w:val="-22"/>
                <w:sz w:val="18"/>
              </w:rPr>
              <w:t>办 事 纪 律和 监 督 管</w:t>
            </w:r>
            <w:r>
              <w:rPr>
                <w:rFonts w:hint="eastAsia" w:ascii="仿宋_GB2312" w:eastAsia="仿宋_GB2312"/>
                <w:sz w:val="18"/>
              </w:rPr>
              <w:t>理</w:t>
            </w:r>
          </w:p>
        </w:tc>
        <w:tc>
          <w:tcPr>
            <w:tcW w:w="2520" w:type="dxa"/>
          </w:tcPr>
          <w:p>
            <w:pPr>
              <w:pStyle w:val="11"/>
              <w:rPr>
                <w:rFonts w:ascii="Times New Roman"/>
                <w:sz w:val="18"/>
              </w:rPr>
            </w:pPr>
          </w:p>
          <w:p>
            <w:pPr>
              <w:pStyle w:val="11"/>
              <w:rPr>
                <w:rFonts w:ascii="Times New Roman"/>
                <w:sz w:val="19"/>
              </w:rPr>
            </w:pPr>
          </w:p>
          <w:p>
            <w:pPr>
              <w:pStyle w:val="11"/>
              <w:spacing w:line="324" w:lineRule="auto"/>
              <w:ind w:left="106" w:right="40"/>
              <w:rPr>
                <w:rFonts w:hint="eastAsia" w:ascii="仿宋_GB2312" w:eastAsia="仿宋_GB2312"/>
                <w:sz w:val="18"/>
              </w:rPr>
            </w:pPr>
            <w:r>
              <w:rPr>
                <w:rFonts w:hint="eastAsia" w:ascii="仿宋_GB2312" w:eastAsia="仿宋_GB2312"/>
                <w:sz w:val="18"/>
              </w:rPr>
              <w:t>本单位的办事纪律, 受理投诉、举报、信访的途径等内容</w:t>
            </w:r>
          </w:p>
        </w:tc>
        <w:tc>
          <w:tcPr>
            <w:tcW w:w="2520" w:type="dxa"/>
          </w:tcPr>
          <w:p>
            <w:pPr>
              <w:pStyle w:val="11"/>
              <w:spacing w:before="5"/>
              <w:rPr>
                <w:rFonts w:ascii="Times New Roman"/>
                <w:sz w:val="23"/>
              </w:rPr>
            </w:pPr>
          </w:p>
          <w:p>
            <w:pPr>
              <w:pStyle w:val="11"/>
              <w:spacing w:line="324" w:lineRule="auto"/>
              <w:ind w:left="106" w:right="97"/>
              <w:jc w:val="both"/>
              <w:rPr>
                <w:rFonts w:hint="eastAsia" w:ascii="仿宋_GB2312" w:eastAsia="仿宋_GB2312"/>
                <w:sz w:val="18"/>
              </w:rPr>
            </w:pPr>
            <w:r>
              <w:rPr>
                <w:rFonts w:hint="eastAsia" w:ascii="仿宋_GB2312" w:eastAsia="仿宋_GB2312"/>
                <w:spacing w:val="-9"/>
                <w:sz w:val="18"/>
                <w:lang w:eastAsia="zh-CN"/>
              </w:rPr>
              <w:t>《中华人民共和国政府信息公开条例》</w:t>
            </w:r>
            <w:r>
              <w:rPr>
                <w:rFonts w:hint="eastAsia" w:ascii="仿宋_GB2312" w:eastAsia="仿宋_GB2312"/>
                <w:spacing w:val="-37"/>
                <w:sz w:val="18"/>
              </w:rPr>
              <w:t>、《中共</w:t>
            </w:r>
            <w:r>
              <w:rPr>
                <w:rFonts w:hint="eastAsia" w:ascii="仿宋_GB2312" w:eastAsia="仿宋_GB2312"/>
                <w:spacing w:val="2"/>
                <w:sz w:val="18"/>
              </w:rPr>
              <w:t>中央 国务院关于推进安全生产领域改革发展的意见》</w:t>
            </w:r>
          </w:p>
        </w:tc>
        <w:tc>
          <w:tcPr>
            <w:tcW w:w="1470" w:type="dxa"/>
          </w:tcPr>
          <w:p>
            <w:pPr>
              <w:pStyle w:val="11"/>
              <w:rPr>
                <w:rFonts w:ascii="Times New Roman"/>
                <w:sz w:val="18"/>
              </w:rPr>
            </w:pPr>
          </w:p>
          <w:p>
            <w:pPr>
              <w:pStyle w:val="11"/>
              <w:rPr>
                <w:rFonts w:ascii="Times New Roman"/>
                <w:sz w:val="19"/>
              </w:rPr>
            </w:pPr>
          </w:p>
          <w:p>
            <w:pPr>
              <w:pStyle w:val="11"/>
              <w:spacing w:line="324" w:lineRule="auto"/>
              <w:ind w:left="106" w:right="98"/>
              <w:rPr>
                <w:rFonts w:hint="eastAsia" w:ascii="仿宋_GB2312" w:eastAsia="仿宋_GB2312"/>
                <w:sz w:val="18"/>
              </w:rPr>
            </w:pPr>
            <w:r>
              <w:rPr>
                <w:rFonts w:hint="eastAsia" w:ascii="仿宋_GB2312" w:eastAsia="仿宋_GB2312"/>
                <w:sz w:val="18"/>
              </w:rPr>
              <w:t>按进展情况及时公开</w:t>
            </w:r>
          </w:p>
        </w:tc>
        <w:tc>
          <w:tcPr>
            <w:tcW w:w="1230" w:type="dxa"/>
          </w:tcPr>
          <w:p>
            <w:pPr>
              <w:pStyle w:val="11"/>
              <w:jc w:val="center"/>
              <w:rPr>
                <w:rFonts w:ascii="Times New Roman"/>
                <w:sz w:val="18"/>
              </w:rPr>
            </w:pPr>
          </w:p>
          <w:p>
            <w:pPr>
              <w:pStyle w:val="11"/>
              <w:jc w:val="center"/>
              <w:rPr>
                <w:rFonts w:ascii="Times New Roman"/>
                <w:sz w:val="19"/>
              </w:rPr>
            </w:pPr>
          </w:p>
          <w:p>
            <w:pPr>
              <w:pStyle w:val="11"/>
              <w:spacing w:line="324" w:lineRule="auto"/>
              <w:ind w:left="107" w:right="152" w:firstLine="57"/>
              <w:jc w:val="center"/>
              <w:rPr>
                <w:sz w:val="18"/>
              </w:rPr>
            </w:pPr>
            <w:r>
              <w:rPr>
                <w:rFonts w:hint="eastAsia" w:ascii="仿宋_GB2312" w:eastAsia="仿宋_GB2312"/>
                <w:spacing w:val="-7"/>
                <w:sz w:val="18"/>
                <w:lang w:eastAsia="zh-CN"/>
              </w:rPr>
              <w:t>乡镇政府、开发区管委会</w:t>
            </w:r>
          </w:p>
        </w:tc>
        <w:tc>
          <w:tcPr>
            <w:tcW w:w="1496" w:type="dxa"/>
          </w:tcPr>
          <w:p>
            <w:pPr>
              <w:pStyle w:val="11"/>
              <w:numPr>
                <w:ilvl w:val="0"/>
                <w:numId w:val="125"/>
              </w:numPr>
              <w:tabs>
                <w:tab w:val="left" w:pos="288"/>
              </w:tabs>
              <w:spacing w:before="114"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5"/>
              </w:numPr>
              <w:tabs>
                <w:tab w:val="left" w:pos="288"/>
              </w:tabs>
              <w:spacing w:before="8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5"/>
              </w:numPr>
              <w:tabs>
                <w:tab w:val="left" w:pos="292"/>
              </w:tabs>
              <w:spacing w:before="82" w:after="0" w:line="324" w:lineRule="auto"/>
              <w:ind w:left="106" w:right="95"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664" w:type="dxa"/>
          </w:tcPr>
          <w:p>
            <w:pPr>
              <w:pStyle w:val="11"/>
              <w:rPr>
                <w:rFonts w:ascii="Times New Roman"/>
                <w:sz w:val="18"/>
              </w:rPr>
            </w:pPr>
          </w:p>
          <w:p>
            <w:pPr>
              <w:pStyle w:val="11"/>
              <w:rPr>
                <w:rFonts w:ascii="Times New Roman"/>
                <w:sz w:val="18"/>
              </w:rPr>
            </w:pPr>
          </w:p>
          <w:p>
            <w:pPr>
              <w:pStyle w:val="11"/>
              <w:spacing w:before="7"/>
              <w:rPr>
                <w:rFonts w:ascii="Times New Roman"/>
                <w:sz w:val="14"/>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720" w:type="dxa"/>
          </w:tcPr>
          <w:p>
            <w:pPr>
              <w:pStyle w:val="11"/>
              <w:rPr>
                <w:rFonts w:ascii="Times New Roman"/>
                <w:sz w:val="18"/>
              </w:rPr>
            </w:pPr>
          </w:p>
          <w:p>
            <w:pPr>
              <w:pStyle w:val="11"/>
              <w:rPr>
                <w:rFonts w:ascii="Times New Roman"/>
                <w:sz w:val="18"/>
              </w:rPr>
            </w:pPr>
          </w:p>
          <w:p>
            <w:pPr>
              <w:pStyle w:val="11"/>
              <w:spacing w:before="7"/>
              <w:rPr>
                <w:rFonts w:ascii="Times New Roman"/>
                <w:sz w:val="14"/>
              </w:rPr>
            </w:pPr>
          </w:p>
          <w:p>
            <w:pPr>
              <w:pStyle w:val="11"/>
              <w:ind w:left="106"/>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6432"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8" name="文本框 43"/>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right="0"/>
                              <w:jc w:val="left"/>
                              <w:rPr>
                                <w:rFonts w:ascii="宋体" w:hAnsi="宋体"/>
                                <w:sz w:val="28"/>
                              </w:rPr>
                            </w:pPr>
                          </w:p>
                        </w:txbxContent>
                      </wps:txbx>
                      <wps:bodyPr vert="vert" lIns="0" tIns="0" rIns="0" bIns="0" upright="1"/>
                    </wps:wsp>
                  </a:graphicData>
                </a:graphic>
              </wp:anchor>
            </w:drawing>
          </mc:Choice>
          <mc:Fallback>
            <w:pict>
              <v:shape id="文本框 43" o:spid="_x0000_s1026" o:spt="202" type="#_x0000_t202" style="position:absolute;left:0pt;margin-left:39.55pt;margin-top:92.55pt;height:58pt;width:18pt;mso-position-horizontal-relative:page;mso-position-vertical-relative:page;z-index:-251650048;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BoSpDt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right="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b/>
          <w:bCs/>
          <w:sz w:val="21"/>
        </w:rPr>
      </w:pPr>
    </w:p>
    <w:p>
      <w:pPr>
        <w:pStyle w:val="3"/>
        <w:spacing w:before="52"/>
        <w:ind w:left="1602" w:right="1620"/>
        <w:jc w:val="center"/>
        <w:rPr>
          <w:b/>
          <w:bCs/>
        </w:rPr>
      </w:pPr>
      <w:r>
        <w:rPr>
          <w:b/>
          <w:bCs/>
        </w:rPr>
        <w:t>（十五）救灾生产领域基层政务公开标准目录</w:t>
      </w:r>
    </w:p>
    <w:p>
      <w:pPr>
        <w:pStyle w:val="3"/>
        <w:rPr>
          <w:sz w:val="20"/>
        </w:rPr>
      </w:pPr>
    </w:p>
    <w:p>
      <w:pPr>
        <w:pStyle w:val="3"/>
        <w:spacing w:before="2" w:after="1"/>
        <w:rPr>
          <w:sz w:val="19"/>
        </w:rPr>
      </w:pPr>
    </w:p>
    <w:tbl>
      <w:tblPr>
        <w:tblStyle w:val="7"/>
        <w:tblW w:w="14456" w:type="dxa"/>
        <w:tblInd w:w="17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080"/>
        <w:gridCol w:w="2700"/>
        <w:gridCol w:w="1968"/>
        <w:gridCol w:w="1885"/>
        <w:gridCol w:w="1367"/>
        <w:gridCol w:w="1496"/>
        <w:gridCol w:w="540"/>
        <w:gridCol w:w="72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540" w:type="dxa"/>
            <w:vMerge w:val="restart"/>
          </w:tcPr>
          <w:p>
            <w:pPr>
              <w:pStyle w:val="11"/>
              <w:rPr>
                <w:rFonts w:ascii="宋体"/>
                <w:sz w:val="22"/>
              </w:rPr>
            </w:pPr>
          </w:p>
          <w:p>
            <w:pPr>
              <w:pStyle w:val="11"/>
              <w:spacing w:before="7"/>
              <w:rPr>
                <w:rFonts w:ascii="宋体"/>
                <w:sz w:val="15"/>
              </w:rPr>
            </w:pPr>
          </w:p>
          <w:p>
            <w:pPr>
              <w:pStyle w:val="11"/>
              <w:spacing w:line="266" w:lineRule="auto"/>
              <w:ind w:left="160" w:right="148"/>
              <w:rPr>
                <w:rFonts w:hint="eastAsia" w:ascii="黑体" w:eastAsia="黑体"/>
                <w:sz w:val="22"/>
              </w:rPr>
            </w:pPr>
            <w:r>
              <w:rPr>
                <w:rFonts w:hint="eastAsia" w:ascii="黑体" w:eastAsia="黑体"/>
                <w:sz w:val="22"/>
              </w:rPr>
              <w:t>序号</w:t>
            </w:r>
          </w:p>
        </w:tc>
        <w:tc>
          <w:tcPr>
            <w:tcW w:w="1980" w:type="dxa"/>
            <w:gridSpan w:val="2"/>
          </w:tcPr>
          <w:p>
            <w:pPr>
              <w:pStyle w:val="11"/>
              <w:spacing w:before="70"/>
              <w:ind w:left="548"/>
              <w:rPr>
                <w:rFonts w:hint="eastAsia" w:ascii="黑体" w:eastAsia="黑体"/>
                <w:sz w:val="22"/>
              </w:rPr>
            </w:pPr>
            <w:r>
              <w:rPr>
                <w:rFonts w:hint="eastAsia" w:ascii="黑体" w:eastAsia="黑体"/>
                <w:sz w:val="22"/>
              </w:rPr>
              <w:t>公开事项</w:t>
            </w:r>
          </w:p>
        </w:tc>
        <w:tc>
          <w:tcPr>
            <w:tcW w:w="2700" w:type="dxa"/>
            <w:vMerge w:val="restart"/>
          </w:tcPr>
          <w:p>
            <w:pPr>
              <w:pStyle w:val="11"/>
              <w:rPr>
                <w:rFonts w:ascii="宋体"/>
                <w:sz w:val="22"/>
              </w:rPr>
            </w:pPr>
          </w:p>
          <w:p>
            <w:pPr>
              <w:pStyle w:val="11"/>
              <w:spacing w:before="9"/>
              <w:rPr>
                <w:rFonts w:ascii="宋体"/>
                <w:sz w:val="27"/>
              </w:rPr>
            </w:pPr>
          </w:p>
          <w:p>
            <w:pPr>
              <w:pStyle w:val="11"/>
              <w:ind w:left="469"/>
              <w:rPr>
                <w:rFonts w:hint="eastAsia" w:ascii="黑体" w:eastAsia="黑体"/>
                <w:sz w:val="22"/>
              </w:rPr>
            </w:pPr>
            <w:r>
              <w:rPr>
                <w:rFonts w:hint="eastAsia" w:ascii="黑体" w:eastAsia="黑体"/>
                <w:sz w:val="22"/>
              </w:rPr>
              <w:t>公开内容（要素）</w:t>
            </w:r>
          </w:p>
        </w:tc>
        <w:tc>
          <w:tcPr>
            <w:tcW w:w="1968" w:type="dxa"/>
            <w:vMerge w:val="restart"/>
          </w:tcPr>
          <w:p>
            <w:pPr>
              <w:pStyle w:val="11"/>
              <w:rPr>
                <w:rFonts w:ascii="宋体"/>
                <w:sz w:val="22"/>
              </w:rPr>
            </w:pPr>
          </w:p>
          <w:p>
            <w:pPr>
              <w:pStyle w:val="11"/>
              <w:spacing w:before="9"/>
              <w:rPr>
                <w:rFonts w:ascii="宋体"/>
                <w:sz w:val="27"/>
              </w:rPr>
            </w:pPr>
          </w:p>
          <w:p>
            <w:pPr>
              <w:pStyle w:val="11"/>
              <w:ind w:left="543"/>
              <w:rPr>
                <w:rFonts w:hint="eastAsia" w:ascii="黑体" w:eastAsia="黑体"/>
                <w:sz w:val="22"/>
              </w:rPr>
            </w:pPr>
            <w:r>
              <w:rPr>
                <w:rFonts w:hint="eastAsia" w:ascii="黑体" w:eastAsia="黑体"/>
                <w:sz w:val="22"/>
              </w:rPr>
              <w:t>公开依据</w:t>
            </w:r>
          </w:p>
        </w:tc>
        <w:tc>
          <w:tcPr>
            <w:tcW w:w="1885" w:type="dxa"/>
            <w:vMerge w:val="restart"/>
          </w:tcPr>
          <w:p>
            <w:pPr>
              <w:pStyle w:val="11"/>
              <w:rPr>
                <w:rFonts w:ascii="宋体"/>
                <w:sz w:val="22"/>
              </w:rPr>
            </w:pPr>
          </w:p>
          <w:p>
            <w:pPr>
              <w:pStyle w:val="11"/>
              <w:spacing w:before="9"/>
              <w:rPr>
                <w:rFonts w:ascii="宋体"/>
                <w:sz w:val="27"/>
              </w:rPr>
            </w:pPr>
          </w:p>
          <w:p>
            <w:pPr>
              <w:pStyle w:val="11"/>
              <w:ind w:left="500"/>
              <w:rPr>
                <w:rFonts w:hint="eastAsia" w:ascii="黑体" w:eastAsia="黑体"/>
                <w:sz w:val="22"/>
              </w:rPr>
            </w:pPr>
            <w:r>
              <w:rPr>
                <w:rFonts w:hint="eastAsia" w:ascii="黑体" w:eastAsia="黑体"/>
                <w:sz w:val="22"/>
              </w:rPr>
              <w:t>公开时限</w:t>
            </w:r>
          </w:p>
        </w:tc>
        <w:tc>
          <w:tcPr>
            <w:tcW w:w="1367" w:type="dxa"/>
            <w:vMerge w:val="restart"/>
          </w:tcPr>
          <w:p>
            <w:pPr>
              <w:pStyle w:val="11"/>
              <w:rPr>
                <w:rFonts w:ascii="宋体"/>
                <w:sz w:val="22"/>
              </w:rPr>
            </w:pPr>
          </w:p>
          <w:p>
            <w:pPr>
              <w:pStyle w:val="11"/>
              <w:spacing w:before="9"/>
              <w:rPr>
                <w:rFonts w:ascii="宋体"/>
                <w:sz w:val="27"/>
              </w:rPr>
            </w:pPr>
          </w:p>
          <w:p>
            <w:pPr>
              <w:pStyle w:val="11"/>
              <w:ind w:left="242"/>
              <w:rPr>
                <w:rFonts w:hint="eastAsia" w:ascii="黑体" w:eastAsia="黑体"/>
                <w:sz w:val="22"/>
              </w:rPr>
            </w:pPr>
            <w:r>
              <w:rPr>
                <w:rFonts w:hint="eastAsia" w:ascii="黑体" w:eastAsia="黑体"/>
                <w:sz w:val="22"/>
              </w:rPr>
              <w:t>公开主体</w:t>
            </w:r>
          </w:p>
        </w:tc>
        <w:tc>
          <w:tcPr>
            <w:tcW w:w="1496" w:type="dxa"/>
            <w:vMerge w:val="restart"/>
          </w:tcPr>
          <w:p>
            <w:pPr>
              <w:pStyle w:val="11"/>
              <w:rPr>
                <w:rFonts w:ascii="宋体"/>
                <w:sz w:val="22"/>
              </w:rPr>
            </w:pPr>
          </w:p>
          <w:p>
            <w:pPr>
              <w:pStyle w:val="11"/>
              <w:spacing w:before="7"/>
              <w:rPr>
                <w:rFonts w:ascii="宋体"/>
                <w:sz w:val="15"/>
              </w:rPr>
            </w:pPr>
          </w:p>
          <w:p>
            <w:pPr>
              <w:pStyle w:val="11"/>
              <w:spacing w:line="266" w:lineRule="auto"/>
              <w:ind w:left="527" w:right="183" w:hanging="329"/>
              <w:rPr>
                <w:rFonts w:hint="eastAsia" w:ascii="黑体" w:eastAsia="黑体"/>
                <w:sz w:val="22"/>
              </w:rPr>
            </w:pPr>
            <w:r>
              <w:rPr>
                <w:rFonts w:hint="eastAsia" w:ascii="黑体" w:eastAsia="黑体"/>
                <w:sz w:val="22"/>
              </w:rPr>
              <w:t>公开渠道和载体</w:t>
            </w:r>
          </w:p>
        </w:tc>
        <w:tc>
          <w:tcPr>
            <w:tcW w:w="1260" w:type="dxa"/>
            <w:gridSpan w:val="2"/>
          </w:tcPr>
          <w:p>
            <w:pPr>
              <w:pStyle w:val="11"/>
              <w:spacing w:before="70"/>
              <w:ind w:left="190"/>
              <w:rPr>
                <w:rFonts w:hint="eastAsia" w:ascii="黑体" w:eastAsia="黑体"/>
                <w:sz w:val="22"/>
              </w:rPr>
            </w:pPr>
            <w:r>
              <w:rPr>
                <w:rFonts w:hint="eastAsia" w:ascii="黑体" w:eastAsia="黑体"/>
                <w:sz w:val="22"/>
              </w:rPr>
              <w:t>公开对象</w:t>
            </w:r>
          </w:p>
        </w:tc>
        <w:tc>
          <w:tcPr>
            <w:tcW w:w="1260" w:type="dxa"/>
            <w:gridSpan w:val="2"/>
          </w:tcPr>
          <w:p>
            <w:pPr>
              <w:pStyle w:val="11"/>
              <w:spacing w:before="70"/>
              <w:ind w:left="190"/>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540" w:type="dxa"/>
            <w:vMerge w:val="continue"/>
            <w:tcBorders>
              <w:top w:val="nil"/>
            </w:tcBorders>
          </w:tcPr>
          <w:p>
            <w:pPr>
              <w:rPr>
                <w:sz w:val="2"/>
                <w:szCs w:val="2"/>
              </w:rPr>
            </w:pPr>
          </w:p>
        </w:tc>
        <w:tc>
          <w:tcPr>
            <w:tcW w:w="900" w:type="dxa"/>
          </w:tcPr>
          <w:p>
            <w:pPr>
              <w:pStyle w:val="11"/>
              <w:spacing w:before="8"/>
              <w:rPr>
                <w:rFonts w:ascii="宋体"/>
                <w:sz w:val="20"/>
              </w:rPr>
            </w:pPr>
          </w:p>
          <w:p>
            <w:pPr>
              <w:pStyle w:val="11"/>
              <w:spacing w:line="266" w:lineRule="auto"/>
              <w:ind w:left="340" w:right="108" w:hanging="221"/>
              <w:rPr>
                <w:rFonts w:hint="eastAsia" w:ascii="黑体" w:eastAsia="黑体"/>
                <w:sz w:val="22"/>
              </w:rPr>
            </w:pPr>
            <w:r>
              <w:rPr>
                <w:rFonts w:hint="eastAsia" w:ascii="黑体" w:eastAsia="黑体"/>
                <w:sz w:val="22"/>
              </w:rPr>
              <w:t>一级事项</w:t>
            </w:r>
          </w:p>
        </w:tc>
        <w:tc>
          <w:tcPr>
            <w:tcW w:w="1080" w:type="dxa"/>
          </w:tcPr>
          <w:p>
            <w:pPr>
              <w:pStyle w:val="11"/>
              <w:spacing w:before="8"/>
              <w:rPr>
                <w:rFonts w:ascii="宋体"/>
                <w:sz w:val="20"/>
              </w:rPr>
            </w:pPr>
          </w:p>
          <w:p>
            <w:pPr>
              <w:pStyle w:val="11"/>
              <w:spacing w:line="266" w:lineRule="auto"/>
              <w:ind w:left="428" w:right="197" w:hanging="219"/>
              <w:rPr>
                <w:rFonts w:hint="eastAsia" w:ascii="黑体" w:eastAsia="黑体"/>
                <w:sz w:val="22"/>
              </w:rPr>
            </w:pPr>
            <w:r>
              <w:rPr>
                <w:rFonts w:hint="eastAsia" w:ascii="黑体" w:eastAsia="黑体"/>
                <w:sz w:val="22"/>
              </w:rPr>
              <w:t>二级事项</w:t>
            </w:r>
          </w:p>
        </w:tc>
        <w:tc>
          <w:tcPr>
            <w:tcW w:w="2700" w:type="dxa"/>
            <w:vMerge w:val="continue"/>
            <w:tcBorders>
              <w:top w:val="nil"/>
            </w:tcBorders>
          </w:tcPr>
          <w:p>
            <w:pPr>
              <w:rPr>
                <w:sz w:val="2"/>
                <w:szCs w:val="2"/>
              </w:rPr>
            </w:pPr>
          </w:p>
        </w:tc>
        <w:tc>
          <w:tcPr>
            <w:tcW w:w="1968" w:type="dxa"/>
            <w:vMerge w:val="continue"/>
            <w:tcBorders>
              <w:top w:val="nil"/>
            </w:tcBorders>
          </w:tcPr>
          <w:p>
            <w:pPr>
              <w:rPr>
                <w:sz w:val="2"/>
                <w:szCs w:val="2"/>
              </w:rPr>
            </w:pPr>
          </w:p>
        </w:tc>
        <w:tc>
          <w:tcPr>
            <w:tcW w:w="1885" w:type="dxa"/>
            <w:vMerge w:val="continue"/>
            <w:tcBorders>
              <w:top w:val="nil"/>
            </w:tcBorders>
          </w:tcPr>
          <w:p>
            <w:pPr>
              <w:rPr>
                <w:sz w:val="2"/>
                <w:szCs w:val="2"/>
              </w:rPr>
            </w:pPr>
          </w:p>
        </w:tc>
        <w:tc>
          <w:tcPr>
            <w:tcW w:w="1367" w:type="dxa"/>
            <w:vMerge w:val="continue"/>
            <w:tcBorders>
              <w:top w:val="nil"/>
            </w:tcBorders>
          </w:tcPr>
          <w:p>
            <w:pPr>
              <w:rPr>
                <w:sz w:val="2"/>
                <w:szCs w:val="2"/>
              </w:rPr>
            </w:pPr>
          </w:p>
        </w:tc>
        <w:tc>
          <w:tcPr>
            <w:tcW w:w="1496" w:type="dxa"/>
            <w:vMerge w:val="continue"/>
            <w:tcBorders>
              <w:top w:val="nil"/>
            </w:tcBorders>
          </w:tcPr>
          <w:p>
            <w:pPr>
              <w:rPr>
                <w:sz w:val="2"/>
                <w:szCs w:val="2"/>
              </w:rPr>
            </w:pPr>
          </w:p>
        </w:tc>
        <w:tc>
          <w:tcPr>
            <w:tcW w:w="540" w:type="dxa"/>
          </w:tcPr>
          <w:p>
            <w:pPr>
              <w:pStyle w:val="11"/>
              <w:spacing w:before="109" w:line="266" w:lineRule="auto"/>
              <w:ind w:left="159" w:right="147"/>
              <w:jc w:val="both"/>
              <w:rPr>
                <w:rFonts w:hint="eastAsia" w:ascii="黑体" w:eastAsia="黑体"/>
                <w:sz w:val="22"/>
              </w:rPr>
            </w:pPr>
            <w:r>
              <w:rPr>
                <w:rFonts w:hint="eastAsia" w:ascii="黑体" w:eastAsia="黑体"/>
                <w:sz w:val="22"/>
              </w:rPr>
              <w:t>全社会</w:t>
            </w:r>
          </w:p>
        </w:tc>
        <w:tc>
          <w:tcPr>
            <w:tcW w:w="720" w:type="dxa"/>
          </w:tcPr>
          <w:p>
            <w:pPr>
              <w:pStyle w:val="11"/>
              <w:spacing w:before="8"/>
              <w:rPr>
                <w:rFonts w:ascii="宋体"/>
                <w:sz w:val="20"/>
              </w:rPr>
            </w:pPr>
          </w:p>
          <w:p>
            <w:pPr>
              <w:pStyle w:val="11"/>
              <w:spacing w:line="266" w:lineRule="auto"/>
              <w:ind w:left="140" w:right="126"/>
              <w:rPr>
                <w:rFonts w:hint="eastAsia" w:ascii="黑体" w:eastAsia="黑体"/>
                <w:sz w:val="22"/>
              </w:rPr>
            </w:pPr>
            <w:r>
              <w:rPr>
                <w:rFonts w:hint="eastAsia" w:ascii="黑体" w:eastAsia="黑体"/>
                <w:sz w:val="22"/>
              </w:rPr>
              <w:t>特定群众</w:t>
            </w:r>
          </w:p>
        </w:tc>
        <w:tc>
          <w:tcPr>
            <w:tcW w:w="540" w:type="dxa"/>
          </w:tcPr>
          <w:p>
            <w:pPr>
              <w:pStyle w:val="11"/>
              <w:spacing w:before="8"/>
              <w:rPr>
                <w:rFonts w:ascii="宋体"/>
                <w:sz w:val="20"/>
              </w:rPr>
            </w:pPr>
          </w:p>
          <w:p>
            <w:pPr>
              <w:pStyle w:val="11"/>
              <w:spacing w:line="266" w:lineRule="auto"/>
              <w:ind w:left="159" w:right="147"/>
              <w:rPr>
                <w:rFonts w:hint="eastAsia" w:ascii="黑体" w:eastAsia="黑体"/>
                <w:sz w:val="22"/>
              </w:rPr>
            </w:pPr>
            <w:r>
              <w:rPr>
                <w:rFonts w:hint="eastAsia" w:ascii="黑体" w:eastAsia="黑体"/>
                <w:sz w:val="22"/>
              </w:rPr>
              <w:t>主动</w:t>
            </w:r>
          </w:p>
        </w:tc>
        <w:tc>
          <w:tcPr>
            <w:tcW w:w="720" w:type="dxa"/>
          </w:tcPr>
          <w:p>
            <w:pPr>
              <w:pStyle w:val="11"/>
              <w:spacing w:before="109" w:line="266" w:lineRule="auto"/>
              <w:ind w:left="140" w:right="126"/>
              <w:jc w:val="both"/>
              <w:rPr>
                <w:rFonts w:hint="eastAsia" w:ascii="黑体" w:eastAsia="黑体"/>
                <w:sz w:val="22"/>
              </w:rPr>
            </w:pPr>
            <w:r>
              <w:rPr>
                <w:rFonts w:hint="eastAsia" w:ascii="黑体" w:eastAsia="黑体"/>
                <w:sz w:val="22"/>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0" w:hRule="atLeast"/>
        </w:trPr>
        <w:tc>
          <w:tcPr>
            <w:tcW w:w="540" w:type="dxa"/>
          </w:tcPr>
          <w:p>
            <w:pPr>
              <w:pStyle w:val="11"/>
              <w:rPr>
                <w:rFonts w:ascii="宋体"/>
                <w:sz w:val="18"/>
              </w:rPr>
            </w:pPr>
          </w:p>
          <w:p>
            <w:pPr>
              <w:pStyle w:val="11"/>
              <w:spacing w:before="138"/>
              <w:ind w:left="9"/>
              <w:jc w:val="center"/>
              <w:rPr>
                <w:rFonts w:ascii="仿宋_GB2312"/>
                <w:sz w:val="18"/>
              </w:rPr>
            </w:pPr>
            <w:r>
              <w:rPr>
                <w:rFonts w:ascii="仿宋_GB2312"/>
                <w:sz w:val="18"/>
              </w:rPr>
              <w:t>1</w:t>
            </w:r>
          </w:p>
        </w:tc>
        <w:tc>
          <w:tcPr>
            <w:tcW w:w="900" w:type="dxa"/>
          </w:tcPr>
          <w:p>
            <w:pPr>
              <w:pStyle w:val="11"/>
              <w:spacing w:before="8"/>
              <w:rPr>
                <w:rFonts w:ascii="宋体"/>
                <w:sz w:val="16"/>
              </w:rPr>
            </w:pPr>
          </w:p>
          <w:p>
            <w:pPr>
              <w:pStyle w:val="11"/>
              <w:spacing w:line="324" w:lineRule="auto"/>
              <w:ind w:left="270" w:right="257"/>
              <w:rPr>
                <w:rFonts w:hint="eastAsia" w:ascii="仿宋_GB2312" w:eastAsia="仿宋_GB2312"/>
                <w:sz w:val="18"/>
              </w:rPr>
            </w:pPr>
            <w:r>
              <w:rPr>
                <w:rFonts w:hint="eastAsia" w:ascii="仿宋_GB2312" w:eastAsia="仿宋_GB2312"/>
                <w:sz w:val="18"/>
              </w:rPr>
              <w:t>政策文件</w:t>
            </w:r>
          </w:p>
        </w:tc>
        <w:tc>
          <w:tcPr>
            <w:tcW w:w="1080" w:type="dxa"/>
          </w:tcPr>
          <w:p>
            <w:pPr>
              <w:pStyle w:val="11"/>
              <w:rPr>
                <w:rFonts w:ascii="宋体"/>
                <w:sz w:val="18"/>
              </w:rPr>
            </w:pPr>
          </w:p>
          <w:p>
            <w:pPr>
              <w:pStyle w:val="11"/>
              <w:spacing w:before="138"/>
              <w:ind w:left="107"/>
              <w:rPr>
                <w:rFonts w:hint="eastAsia" w:ascii="仿宋_GB2312" w:eastAsia="仿宋_GB2312"/>
                <w:sz w:val="18"/>
              </w:rPr>
            </w:pPr>
            <w:r>
              <w:rPr>
                <w:rFonts w:hint="eastAsia" w:ascii="仿宋_GB2312" w:eastAsia="仿宋_GB2312"/>
                <w:sz w:val="18"/>
              </w:rPr>
              <w:t>标准</w:t>
            </w:r>
          </w:p>
        </w:tc>
        <w:tc>
          <w:tcPr>
            <w:tcW w:w="2700" w:type="dxa"/>
          </w:tcPr>
          <w:p>
            <w:pPr>
              <w:pStyle w:val="11"/>
              <w:spacing w:before="8"/>
              <w:rPr>
                <w:rFonts w:ascii="宋体"/>
                <w:sz w:val="16"/>
              </w:rPr>
            </w:pPr>
          </w:p>
          <w:p>
            <w:pPr>
              <w:pStyle w:val="11"/>
              <w:spacing w:line="324" w:lineRule="auto"/>
              <w:ind w:left="107" w:right="39"/>
              <w:rPr>
                <w:rFonts w:hint="eastAsia" w:ascii="仿宋_GB2312" w:eastAsia="仿宋_GB2312"/>
                <w:sz w:val="18"/>
              </w:rPr>
            </w:pPr>
            <w:r>
              <w:rPr>
                <w:rFonts w:hint="eastAsia" w:ascii="仿宋_GB2312" w:eastAsia="仿宋_GB2312"/>
                <w:sz w:val="18"/>
              </w:rPr>
              <w:t>救灾领域有关的国家标准、行业标准、地方标准等</w:t>
            </w:r>
          </w:p>
        </w:tc>
        <w:tc>
          <w:tcPr>
            <w:tcW w:w="1968" w:type="dxa"/>
          </w:tcPr>
          <w:p>
            <w:pPr>
              <w:pStyle w:val="11"/>
              <w:rPr>
                <w:rFonts w:ascii="宋体"/>
                <w:sz w:val="18"/>
              </w:rPr>
            </w:pPr>
          </w:p>
          <w:p>
            <w:pPr>
              <w:pStyle w:val="11"/>
              <w:spacing w:before="138"/>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tc>
        <w:tc>
          <w:tcPr>
            <w:tcW w:w="1885" w:type="dxa"/>
          </w:tcPr>
          <w:p>
            <w:pPr>
              <w:pStyle w:val="11"/>
              <w:spacing w:before="8"/>
              <w:rPr>
                <w:rFonts w:ascii="宋体"/>
                <w:sz w:val="16"/>
              </w:rPr>
            </w:pPr>
          </w:p>
          <w:p>
            <w:pPr>
              <w:pStyle w:val="11"/>
              <w:spacing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rPr>
                <w:rFonts w:ascii="宋体"/>
                <w:sz w:val="18"/>
              </w:rPr>
            </w:pPr>
          </w:p>
          <w:p>
            <w:pPr>
              <w:pStyle w:val="11"/>
              <w:numPr>
                <w:ilvl w:val="0"/>
                <w:numId w:val="126"/>
              </w:numPr>
              <w:tabs>
                <w:tab w:val="left" w:pos="289"/>
              </w:tabs>
              <w:spacing w:before="138"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540" w:type="dxa"/>
          </w:tcPr>
          <w:p>
            <w:pPr>
              <w:pStyle w:val="11"/>
              <w:rPr>
                <w:rFonts w:ascii="宋体"/>
                <w:sz w:val="18"/>
              </w:rPr>
            </w:pPr>
          </w:p>
          <w:p>
            <w:pPr>
              <w:pStyle w:val="11"/>
              <w:spacing w:before="138"/>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spacing w:before="138"/>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10"/>
              <w:rPr>
                <w:rFonts w:ascii="宋体"/>
                <w:sz w:val="21"/>
              </w:rPr>
            </w:pPr>
          </w:p>
          <w:p>
            <w:pPr>
              <w:pStyle w:val="11"/>
              <w:ind w:left="9"/>
              <w:jc w:val="center"/>
              <w:rPr>
                <w:rFonts w:ascii="仿宋_GB2312"/>
                <w:sz w:val="18"/>
              </w:rPr>
            </w:pPr>
            <w:r>
              <w:rPr>
                <w:rFonts w:ascii="仿宋_GB2312"/>
                <w:sz w:val="18"/>
              </w:rPr>
              <w:t>2</w:t>
            </w:r>
          </w:p>
        </w:tc>
        <w:tc>
          <w:tcPr>
            <w:tcW w:w="90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2"/>
              </w:rPr>
            </w:pPr>
          </w:p>
          <w:p>
            <w:pPr>
              <w:pStyle w:val="11"/>
              <w:spacing w:line="324" w:lineRule="auto"/>
              <w:ind w:left="270" w:right="257"/>
              <w:rPr>
                <w:rFonts w:hint="eastAsia" w:ascii="仿宋_GB2312" w:eastAsia="仿宋_GB2312"/>
                <w:sz w:val="18"/>
              </w:rPr>
            </w:pPr>
            <w:r>
              <w:rPr>
                <w:rFonts w:hint="eastAsia" w:ascii="仿宋_GB2312" w:eastAsia="仿宋_GB2312"/>
                <w:sz w:val="18"/>
              </w:rPr>
              <w:t>备灾管理</w:t>
            </w:r>
          </w:p>
        </w:tc>
        <w:tc>
          <w:tcPr>
            <w:tcW w:w="1080" w:type="dxa"/>
          </w:tcPr>
          <w:p>
            <w:pPr>
              <w:pStyle w:val="11"/>
              <w:rPr>
                <w:rFonts w:ascii="宋体"/>
                <w:sz w:val="18"/>
              </w:rPr>
            </w:pPr>
          </w:p>
          <w:p>
            <w:pPr>
              <w:pStyle w:val="11"/>
              <w:spacing w:before="123" w:line="324" w:lineRule="auto"/>
              <w:ind w:left="107" w:right="96"/>
              <w:rPr>
                <w:rFonts w:hint="eastAsia" w:ascii="仿宋_GB2312" w:eastAsia="仿宋_GB2312"/>
                <w:sz w:val="18"/>
              </w:rPr>
            </w:pPr>
            <w:r>
              <w:rPr>
                <w:rFonts w:hint="eastAsia" w:ascii="仿宋_GB2312" w:eastAsia="仿宋_GB2312"/>
                <w:spacing w:val="-22"/>
                <w:sz w:val="18"/>
              </w:rPr>
              <w:t>灾 害 信 息</w:t>
            </w:r>
            <w:r>
              <w:rPr>
                <w:rFonts w:hint="eastAsia" w:ascii="仿宋_GB2312" w:eastAsia="仿宋_GB2312"/>
                <w:sz w:val="18"/>
              </w:rPr>
              <w:t>员队伍</w:t>
            </w:r>
          </w:p>
        </w:tc>
        <w:tc>
          <w:tcPr>
            <w:tcW w:w="2700" w:type="dxa"/>
          </w:tcPr>
          <w:p>
            <w:pPr>
              <w:pStyle w:val="11"/>
              <w:rPr>
                <w:rFonts w:ascii="宋体"/>
                <w:sz w:val="18"/>
              </w:rPr>
            </w:pPr>
          </w:p>
          <w:p>
            <w:pPr>
              <w:pStyle w:val="11"/>
              <w:spacing w:before="123" w:line="324" w:lineRule="auto"/>
              <w:ind w:left="107" w:right="96"/>
              <w:rPr>
                <w:rFonts w:hint="eastAsia" w:ascii="仿宋_GB2312" w:eastAsia="仿宋_GB2312"/>
                <w:sz w:val="18"/>
              </w:rPr>
            </w:pPr>
            <w:r>
              <w:rPr>
                <w:rFonts w:hint="eastAsia" w:ascii="仿宋_GB2312" w:eastAsia="仿宋_GB2312"/>
                <w:sz w:val="18"/>
              </w:rPr>
              <w:t>县乡两级灾害信息员工作职责和办公电话</w:t>
            </w:r>
          </w:p>
        </w:tc>
        <w:tc>
          <w:tcPr>
            <w:tcW w:w="1968" w:type="dxa"/>
          </w:tcPr>
          <w:p>
            <w:pPr>
              <w:pStyle w:val="11"/>
              <w:rPr>
                <w:rFonts w:ascii="宋体"/>
                <w:sz w:val="18"/>
              </w:rPr>
            </w:pPr>
          </w:p>
          <w:p>
            <w:pPr>
              <w:pStyle w:val="11"/>
              <w:spacing w:before="10"/>
              <w:rPr>
                <w:rFonts w:ascii="宋体"/>
                <w:sz w:val="21"/>
              </w:rPr>
            </w:pPr>
          </w:p>
          <w:p>
            <w:pPr>
              <w:pStyle w:val="11"/>
              <w:ind w:left="107"/>
              <w:rPr>
                <w:rFonts w:hint="eastAsia" w:ascii="仿宋_GB2312" w:eastAsia="仿宋_GB2312"/>
                <w:sz w:val="18"/>
              </w:rPr>
            </w:pPr>
            <w:r>
              <w:rPr>
                <w:rFonts w:hint="eastAsia" w:ascii="仿宋_GB2312" w:eastAsia="仿宋_GB2312"/>
                <w:sz w:val="18"/>
              </w:rPr>
              <w:t>同上</w:t>
            </w:r>
          </w:p>
        </w:tc>
        <w:tc>
          <w:tcPr>
            <w:tcW w:w="1885" w:type="dxa"/>
          </w:tcPr>
          <w:p>
            <w:pPr>
              <w:pStyle w:val="11"/>
              <w:rPr>
                <w:rFonts w:ascii="宋体"/>
                <w:sz w:val="18"/>
              </w:rPr>
            </w:pPr>
          </w:p>
          <w:p>
            <w:pPr>
              <w:pStyle w:val="11"/>
              <w:spacing w:before="123"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23"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27"/>
              </w:numPr>
              <w:tabs>
                <w:tab w:val="left" w:pos="289"/>
              </w:tabs>
              <w:spacing w:before="4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7"/>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7"/>
              </w:numPr>
              <w:tabs>
                <w:tab w:val="left" w:pos="290"/>
              </w:tabs>
              <w:spacing w:before="2" w:after="0" w:line="310" w:lineRule="atLeast"/>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宋体"/>
                <w:sz w:val="18"/>
              </w:rPr>
            </w:pPr>
          </w:p>
          <w:p>
            <w:pPr>
              <w:pStyle w:val="11"/>
              <w:spacing w:before="10"/>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spacing w:before="10"/>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宋体"/>
                <w:sz w:val="18"/>
              </w:rPr>
            </w:pPr>
          </w:p>
          <w:p>
            <w:pPr>
              <w:pStyle w:val="11"/>
              <w:spacing w:before="10"/>
              <w:rPr>
                <w:rFonts w:ascii="宋体"/>
                <w:sz w:val="21"/>
              </w:rPr>
            </w:pPr>
          </w:p>
          <w:p>
            <w:pPr>
              <w:pStyle w:val="11"/>
              <w:ind w:left="9"/>
              <w:jc w:val="center"/>
              <w:rPr>
                <w:rFonts w:ascii="仿宋_GB2312"/>
                <w:sz w:val="18"/>
              </w:rPr>
            </w:pPr>
            <w:r>
              <w:rPr>
                <w:rFonts w:ascii="仿宋_GB2312"/>
                <w:sz w:val="18"/>
              </w:rPr>
              <w:t>3</w:t>
            </w:r>
          </w:p>
        </w:tc>
        <w:tc>
          <w:tcPr>
            <w:tcW w:w="900" w:type="dxa"/>
            <w:vMerge w:val="continue"/>
            <w:tcBorders>
              <w:top w:val="nil"/>
            </w:tcBorders>
          </w:tcPr>
          <w:p>
            <w:pPr>
              <w:rPr>
                <w:sz w:val="2"/>
                <w:szCs w:val="2"/>
              </w:rPr>
            </w:pPr>
          </w:p>
        </w:tc>
        <w:tc>
          <w:tcPr>
            <w:tcW w:w="1080" w:type="dxa"/>
          </w:tcPr>
          <w:p>
            <w:pPr>
              <w:pStyle w:val="11"/>
              <w:rPr>
                <w:rFonts w:ascii="宋体"/>
                <w:sz w:val="18"/>
              </w:rPr>
            </w:pPr>
          </w:p>
          <w:p>
            <w:pPr>
              <w:pStyle w:val="11"/>
              <w:spacing w:before="10"/>
              <w:rPr>
                <w:rFonts w:ascii="宋体"/>
                <w:sz w:val="21"/>
              </w:rPr>
            </w:pPr>
          </w:p>
          <w:p>
            <w:pPr>
              <w:pStyle w:val="11"/>
              <w:ind w:left="107"/>
              <w:rPr>
                <w:rFonts w:hint="eastAsia" w:ascii="仿宋_GB2312" w:eastAsia="仿宋_GB2312"/>
                <w:sz w:val="18"/>
              </w:rPr>
            </w:pPr>
            <w:r>
              <w:rPr>
                <w:rFonts w:hint="eastAsia" w:ascii="仿宋_GB2312" w:eastAsia="仿宋_GB2312"/>
                <w:sz w:val="18"/>
              </w:rPr>
              <w:t>预警信息</w:t>
            </w:r>
          </w:p>
        </w:tc>
        <w:tc>
          <w:tcPr>
            <w:tcW w:w="2700" w:type="dxa"/>
          </w:tcPr>
          <w:p>
            <w:pPr>
              <w:pStyle w:val="11"/>
              <w:rPr>
                <w:rFonts w:ascii="宋体"/>
                <w:sz w:val="18"/>
              </w:rPr>
            </w:pPr>
          </w:p>
          <w:p>
            <w:pPr>
              <w:pStyle w:val="11"/>
              <w:spacing w:before="123" w:line="324" w:lineRule="auto"/>
              <w:ind w:left="107" w:right="39"/>
              <w:rPr>
                <w:rFonts w:hint="eastAsia" w:ascii="仿宋_GB2312" w:eastAsia="仿宋_GB2312"/>
                <w:sz w:val="18"/>
              </w:rPr>
            </w:pPr>
            <w:r>
              <w:rPr>
                <w:rFonts w:hint="eastAsia" w:ascii="仿宋_GB2312" w:eastAsia="仿宋_GB2312"/>
                <w:sz w:val="18"/>
              </w:rPr>
              <w:t>气象、地震等单位发布的预警信息</w:t>
            </w:r>
          </w:p>
        </w:tc>
        <w:tc>
          <w:tcPr>
            <w:tcW w:w="1968" w:type="dxa"/>
          </w:tcPr>
          <w:p>
            <w:pPr>
              <w:pStyle w:val="11"/>
              <w:rPr>
                <w:rFonts w:ascii="宋体"/>
                <w:sz w:val="18"/>
              </w:rPr>
            </w:pPr>
          </w:p>
          <w:p>
            <w:pPr>
              <w:pStyle w:val="11"/>
              <w:spacing w:before="10"/>
              <w:rPr>
                <w:rFonts w:ascii="宋体"/>
                <w:sz w:val="21"/>
              </w:rPr>
            </w:pPr>
          </w:p>
          <w:p>
            <w:pPr>
              <w:pStyle w:val="1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tc>
        <w:tc>
          <w:tcPr>
            <w:tcW w:w="1885" w:type="dxa"/>
          </w:tcPr>
          <w:p>
            <w:pPr>
              <w:pStyle w:val="11"/>
              <w:rPr>
                <w:rFonts w:ascii="宋体"/>
                <w:sz w:val="18"/>
              </w:rPr>
            </w:pPr>
          </w:p>
          <w:p>
            <w:pPr>
              <w:pStyle w:val="11"/>
              <w:spacing w:before="123"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23"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28"/>
              </w:numPr>
              <w:tabs>
                <w:tab w:val="left" w:pos="289"/>
              </w:tabs>
              <w:spacing w:before="4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8"/>
              </w:numPr>
              <w:tabs>
                <w:tab w:val="left" w:pos="289"/>
              </w:tabs>
              <w:spacing w:before="8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8"/>
              </w:numPr>
              <w:tabs>
                <w:tab w:val="left" w:pos="290"/>
              </w:tabs>
              <w:spacing w:before="2" w:after="0" w:line="310" w:lineRule="atLeast"/>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宋体"/>
                <w:sz w:val="18"/>
              </w:rPr>
            </w:pPr>
          </w:p>
          <w:p>
            <w:pPr>
              <w:pStyle w:val="11"/>
              <w:spacing w:before="10"/>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spacing w:before="10"/>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9"/>
              <w:rPr>
                <w:rFonts w:ascii="宋体"/>
                <w:sz w:val="21"/>
              </w:rPr>
            </w:pPr>
          </w:p>
          <w:p>
            <w:pPr>
              <w:pStyle w:val="11"/>
              <w:ind w:left="9"/>
              <w:jc w:val="center"/>
              <w:rPr>
                <w:rFonts w:ascii="仿宋_GB2312"/>
                <w:sz w:val="18"/>
              </w:rPr>
            </w:pPr>
            <w:r>
              <w:rPr>
                <w:rFonts w:ascii="仿宋_GB2312"/>
                <w:sz w:val="18"/>
              </w:rPr>
              <w:t>4</w:t>
            </w:r>
          </w:p>
        </w:tc>
        <w:tc>
          <w:tcPr>
            <w:tcW w:w="900" w:type="dxa"/>
          </w:tcPr>
          <w:p>
            <w:pPr>
              <w:pStyle w:val="11"/>
              <w:rPr>
                <w:rFonts w:ascii="宋体"/>
                <w:sz w:val="18"/>
              </w:rPr>
            </w:pPr>
          </w:p>
          <w:p>
            <w:pPr>
              <w:pStyle w:val="11"/>
              <w:spacing w:before="122" w:line="324" w:lineRule="auto"/>
              <w:ind w:left="270" w:right="257"/>
              <w:rPr>
                <w:rFonts w:hint="eastAsia" w:ascii="仿宋_GB2312" w:eastAsia="仿宋_GB2312"/>
                <w:sz w:val="18"/>
              </w:rPr>
            </w:pPr>
            <w:r>
              <w:rPr>
                <w:rFonts w:hint="eastAsia" w:ascii="仿宋_GB2312" w:eastAsia="仿宋_GB2312"/>
                <w:sz w:val="18"/>
              </w:rPr>
              <w:t>灾后救助</w:t>
            </w:r>
          </w:p>
        </w:tc>
        <w:tc>
          <w:tcPr>
            <w:tcW w:w="1080" w:type="dxa"/>
          </w:tcPr>
          <w:p>
            <w:pPr>
              <w:pStyle w:val="11"/>
              <w:rPr>
                <w:rFonts w:ascii="宋体"/>
                <w:sz w:val="18"/>
              </w:rPr>
            </w:pPr>
          </w:p>
          <w:p>
            <w:pPr>
              <w:pStyle w:val="11"/>
              <w:spacing w:before="122" w:line="324" w:lineRule="auto"/>
              <w:ind w:left="107" w:right="96"/>
              <w:rPr>
                <w:rFonts w:hint="eastAsia" w:ascii="仿宋_GB2312" w:eastAsia="仿宋_GB2312"/>
                <w:sz w:val="18"/>
              </w:rPr>
            </w:pPr>
            <w:r>
              <w:rPr>
                <w:rFonts w:hint="eastAsia" w:ascii="仿宋_GB2312" w:eastAsia="仿宋_GB2312"/>
                <w:spacing w:val="-22"/>
                <w:sz w:val="18"/>
              </w:rPr>
              <w:t>灾 情 核 定</w:t>
            </w:r>
            <w:r>
              <w:rPr>
                <w:rFonts w:hint="eastAsia" w:ascii="仿宋_GB2312" w:eastAsia="仿宋_GB2312"/>
                <w:sz w:val="18"/>
              </w:rPr>
              <w:t>信息</w:t>
            </w:r>
          </w:p>
        </w:tc>
        <w:tc>
          <w:tcPr>
            <w:tcW w:w="2700" w:type="dxa"/>
          </w:tcPr>
          <w:p>
            <w:pPr>
              <w:pStyle w:val="11"/>
              <w:spacing w:before="41" w:line="324" w:lineRule="auto"/>
              <w:ind w:left="107" w:right="96"/>
              <w:jc w:val="both"/>
              <w:rPr>
                <w:rFonts w:hint="eastAsia" w:ascii="仿宋_GB2312" w:eastAsia="仿宋_GB2312"/>
                <w:sz w:val="18"/>
              </w:rPr>
            </w:pPr>
            <w:r>
              <w:rPr>
                <w:rFonts w:hint="eastAsia" w:ascii="仿宋_GB2312" w:eastAsia="仿宋_GB2312"/>
                <w:spacing w:val="9"/>
                <w:sz w:val="18"/>
              </w:rPr>
              <w:t>本行政区域内因自然灾害造成</w:t>
            </w:r>
            <w:r>
              <w:rPr>
                <w:rFonts w:hint="eastAsia" w:ascii="仿宋_GB2312" w:eastAsia="仿宋_GB2312"/>
                <w:spacing w:val="-4"/>
                <w:sz w:val="18"/>
              </w:rPr>
              <w:t>的损失情况</w:t>
            </w:r>
            <w:r>
              <w:rPr>
                <w:rFonts w:hint="eastAsia" w:ascii="仿宋_GB2312" w:eastAsia="仿宋_GB2312"/>
                <w:sz w:val="18"/>
              </w:rPr>
              <w:t>（</w:t>
            </w:r>
            <w:r>
              <w:rPr>
                <w:rFonts w:hint="eastAsia" w:ascii="仿宋_GB2312" w:eastAsia="仿宋_GB2312"/>
                <w:spacing w:val="-6"/>
                <w:sz w:val="18"/>
              </w:rPr>
              <w:t>受灾时间、灾害种</w:t>
            </w:r>
            <w:r>
              <w:rPr>
                <w:rFonts w:hint="eastAsia" w:ascii="仿宋_GB2312" w:eastAsia="仿宋_GB2312"/>
                <w:spacing w:val="-8"/>
                <w:sz w:val="18"/>
              </w:rPr>
              <w:t>类、受灾范围、灾害造成的损失</w:t>
            </w:r>
          </w:p>
          <w:p>
            <w:pPr>
              <w:pStyle w:val="11"/>
              <w:spacing w:before="2"/>
              <w:ind w:left="107"/>
              <w:rPr>
                <w:rFonts w:hint="eastAsia" w:ascii="仿宋_GB2312" w:eastAsia="仿宋_GB2312"/>
                <w:sz w:val="18"/>
              </w:rPr>
            </w:pPr>
            <w:r>
              <w:rPr>
                <w:rFonts w:hint="eastAsia" w:ascii="仿宋_GB2312" w:eastAsia="仿宋_GB2312"/>
                <w:sz w:val="18"/>
              </w:rPr>
              <w:t>等）</w:t>
            </w:r>
          </w:p>
        </w:tc>
        <w:tc>
          <w:tcPr>
            <w:tcW w:w="1968" w:type="dxa"/>
          </w:tcPr>
          <w:p>
            <w:pPr>
              <w:pStyle w:val="11"/>
              <w:spacing w:before="5"/>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8"/>
                <w:sz w:val="18"/>
              </w:rPr>
              <w:t>《 政府 信息 公开 条</w:t>
            </w:r>
            <w:r>
              <w:rPr>
                <w:rFonts w:hint="eastAsia" w:ascii="仿宋_GB2312" w:eastAsia="仿宋_GB2312"/>
                <w:spacing w:val="-26"/>
                <w:sz w:val="18"/>
              </w:rPr>
              <w:t>例》、《自然灾害救助条</w:t>
            </w:r>
            <w:r>
              <w:rPr>
                <w:rFonts w:hint="eastAsia" w:ascii="仿宋_GB2312" w:eastAsia="仿宋_GB2312"/>
                <w:sz w:val="18"/>
              </w:rPr>
              <w:t>例》</w:t>
            </w:r>
          </w:p>
        </w:tc>
        <w:tc>
          <w:tcPr>
            <w:tcW w:w="1885" w:type="dxa"/>
          </w:tcPr>
          <w:p>
            <w:pPr>
              <w:pStyle w:val="11"/>
              <w:rPr>
                <w:rFonts w:ascii="宋体"/>
                <w:sz w:val="18"/>
              </w:rPr>
            </w:pPr>
          </w:p>
          <w:p>
            <w:pPr>
              <w:pStyle w:val="11"/>
              <w:spacing w:before="122"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22"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29"/>
              </w:numPr>
              <w:tabs>
                <w:tab w:val="left" w:pos="289"/>
              </w:tabs>
              <w:spacing w:before="4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9"/>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9"/>
              </w:numPr>
              <w:tabs>
                <w:tab w:val="left" w:pos="290"/>
              </w:tabs>
              <w:spacing w:before="2" w:after="0" w:line="310" w:lineRule="atLeast"/>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宋体"/>
                <w:sz w:val="18"/>
              </w:rPr>
            </w:pPr>
          </w:p>
          <w:p>
            <w:pPr>
              <w:pStyle w:val="11"/>
              <w:spacing w:before="9"/>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spacing w:before="9"/>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702272"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43" name="文本框 44"/>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4" o:spid="_x0000_s1026" o:spt="202" type="#_x0000_t202" style="position:absolute;left:0pt;margin-left:39.55pt;margin-top:444.7pt;height:58pt;width:18pt;mso-position-horizontal-relative:page;mso-position-vertical-relative:page;z-index:251702272;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Bim6Ee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456" w:type="dxa"/>
        <w:tblInd w:w="17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080"/>
        <w:gridCol w:w="2700"/>
        <w:gridCol w:w="1968"/>
        <w:gridCol w:w="1885"/>
        <w:gridCol w:w="1367"/>
        <w:gridCol w:w="1496"/>
        <w:gridCol w:w="540"/>
        <w:gridCol w:w="72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Times New Roman"/>
                <w:sz w:val="18"/>
              </w:rPr>
            </w:pPr>
          </w:p>
          <w:p>
            <w:pPr>
              <w:pStyle w:val="11"/>
              <w:spacing w:before="4"/>
              <w:rPr>
                <w:rFonts w:ascii="Times New Roman"/>
                <w:sz w:val="26"/>
              </w:rPr>
            </w:pPr>
          </w:p>
          <w:p>
            <w:pPr>
              <w:pStyle w:val="11"/>
              <w:ind w:left="9"/>
              <w:jc w:val="center"/>
              <w:rPr>
                <w:rFonts w:ascii="仿宋_GB2312"/>
                <w:sz w:val="18"/>
              </w:rPr>
            </w:pPr>
            <w:r>
              <w:rPr>
                <w:rFonts w:ascii="仿宋_GB2312"/>
                <w:sz w:val="18"/>
              </w:rPr>
              <w:t>5</w:t>
            </w:r>
          </w:p>
        </w:tc>
        <w:tc>
          <w:tcPr>
            <w:tcW w:w="900" w:type="dxa"/>
          </w:tcPr>
          <w:p>
            <w:pPr>
              <w:pStyle w:val="11"/>
              <w:rPr>
                <w:rFonts w:ascii="Times New Roman"/>
                <w:sz w:val="18"/>
              </w:rPr>
            </w:pPr>
          </w:p>
          <w:p>
            <w:pPr>
              <w:pStyle w:val="11"/>
              <w:spacing w:before="147" w:line="324" w:lineRule="auto"/>
              <w:ind w:left="270" w:right="257"/>
              <w:rPr>
                <w:rFonts w:hint="eastAsia" w:ascii="仿宋_GB2312" w:eastAsia="仿宋_GB2312"/>
                <w:sz w:val="18"/>
              </w:rPr>
            </w:pPr>
            <w:r>
              <w:rPr>
                <w:rFonts w:hint="eastAsia" w:ascii="仿宋_GB2312" w:eastAsia="仿宋_GB2312"/>
                <w:sz w:val="18"/>
              </w:rPr>
              <w:t>灾后救助</w:t>
            </w:r>
          </w:p>
        </w:tc>
        <w:tc>
          <w:tcPr>
            <w:tcW w:w="1080" w:type="dxa"/>
          </w:tcPr>
          <w:p>
            <w:pPr>
              <w:pStyle w:val="11"/>
              <w:rPr>
                <w:rFonts w:ascii="Times New Roman"/>
                <w:sz w:val="18"/>
              </w:rPr>
            </w:pPr>
          </w:p>
          <w:p>
            <w:pPr>
              <w:pStyle w:val="11"/>
              <w:spacing w:before="147" w:line="324" w:lineRule="auto"/>
              <w:ind w:left="107" w:right="96"/>
              <w:rPr>
                <w:rFonts w:hint="eastAsia" w:ascii="仿宋_GB2312" w:eastAsia="仿宋_GB2312"/>
                <w:sz w:val="18"/>
              </w:rPr>
            </w:pPr>
            <w:r>
              <w:rPr>
                <w:rFonts w:hint="eastAsia" w:ascii="仿宋_GB2312" w:eastAsia="仿宋_GB2312"/>
                <w:spacing w:val="-22"/>
                <w:sz w:val="18"/>
              </w:rPr>
              <w:t>救 助 审 定</w:t>
            </w:r>
            <w:r>
              <w:rPr>
                <w:rFonts w:hint="eastAsia" w:ascii="仿宋_GB2312" w:eastAsia="仿宋_GB2312"/>
                <w:sz w:val="18"/>
              </w:rPr>
              <w:t>信息</w:t>
            </w:r>
          </w:p>
        </w:tc>
        <w:tc>
          <w:tcPr>
            <w:tcW w:w="2700" w:type="dxa"/>
          </w:tcPr>
          <w:p>
            <w:pPr>
              <w:pStyle w:val="11"/>
              <w:spacing w:before="2"/>
              <w:rPr>
                <w:rFonts w:ascii="Times New Roman"/>
                <w:sz w:val="17"/>
              </w:rPr>
            </w:pPr>
          </w:p>
          <w:p>
            <w:pPr>
              <w:pStyle w:val="11"/>
              <w:spacing w:line="324" w:lineRule="auto"/>
              <w:ind w:left="107" w:right="96"/>
              <w:jc w:val="both"/>
              <w:rPr>
                <w:rFonts w:hint="eastAsia" w:ascii="仿宋_GB2312" w:eastAsia="仿宋_GB2312"/>
                <w:sz w:val="18"/>
              </w:rPr>
            </w:pPr>
            <w:r>
              <w:rPr>
                <w:rFonts w:hint="eastAsia" w:ascii="仿宋_GB2312" w:eastAsia="仿宋_GB2312"/>
                <w:sz w:val="18"/>
              </w:rPr>
              <w:t>自然灾害救助（6</w:t>
            </w:r>
            <w:r>
              <w:rPr>
                <w:rFonts w:hint="eastAsia" w:ascii="仿宋_GB2312" w:eastAsia="仿宋_GB2312"/>
                <w:spacing w:val="-20"/>
                <w:sz w:val="18"/>
              </w:rPr>
              <w:t xml:space="preserve"> 类</w:t>
            </w:r>
            <w:r>
              <w:rPr>
                <w:rFonts w:hint="eastAsia" w:ascii="仿宋_GB2312" w:eastAsia="仿宋_GB2312"/>
                <w:sz w:val="18"/>
              </w:rPr>
              <w:t>）</w:t>
            </w:r>
            <w:r>
              <w:rPr>
                <w:rFonts w:hint="eastAsia" w:ascii="仿宋_GB2312" w:eastAsia="仿宋_GB2312"/>
                <w:spacing w:val="-4"/>
                <w:sz w:val="18"/>
              </w:rPr>
              <w:t>的救助对</w:t>
            </w:r>
            <w:r>
              <w:rPr>
                <w:rFonts w:hint="eastAsia" w:ascii="仿宋_GB2312" w:eastAsia="仿宋_GB2312"/>
                <w:spacing w:val="-8"/>
                <w:sz w:val="18"/>
              </w:rPr>
              <w:t>象、申报材料、办理程序及时限</w:t>
            </w:r>
            <w:r>
              <w:rPr>
                <w:rFonts w:hint="eastAsia" w:ascii="仿宋_GB2312" w:eastAsia="仿宋_GB2312"/>
                <w:sz w:val="18"/>
              </w:rPr>
              <w:t>等</w:t>
            </w:r>
          </w:p>
        </w:tc>
        <w:tc>
          <w:tcPr>
            <w:tcW w:w="1968" w:type="dxa"/>
          </w:tcPr>
          <w:p>
            <w:pPr>
              <w:pStyle w:val="11"/>
              <w:spacing w:before="2"/>
              <w:rPr>
                <w:rFonts w:ascii="Times New Roman"/>
                <w:sz w:val="17"/>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8"/>
                <w:sz w:val="18"/>
              </w:rPr>
              <w:t>《 政府 信息 公开 条</w:t>
            </w:r>
            <w:r>
              <w:rPr>
                <w:rFonts w:hint="eastAsia" w:ascii="仿宋_GB2312" w:eastAsia="仿宋_GB2312"/>
                <w:spacing w:val="-26"/>
                <w:sz w:val="18"/>
              </w:rPr>
              <w:t>例》、《自然灾害救助条</w:t>
            </w:r>
            <w:r>
              <w:rPr>
                <w:rFonts w:hint="eastAsia" w:ascii="仿宋_GB2312" w:eastAsia="仿宋_GB2312"/>
                <w:sz w:val="18"/>
              </w:rPr>
              <w:t>例》</w:t>
            </w:r>
          </w:p>
        </w:tc>
        <w:tc>
          <w:tcPr>
            <w:tcW w:w="1885" w:type="dxa"/>
          </w:tcPr>
          <w:p>
            <w:pPr>
              <w:pStyle w:val="11"/>
              <w:rPr>
                <w:rFonts w:ascii="Times New Roman"/>
                <w:sz w:val="18"/>
              </w:rPr>
            </w:pPr>
          </w:p>
          <w:p>
            <w:pPr>
              <w:pStyle w:val="11"/>
              <w:spacing w:before="147"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47"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30"/>
              </w:numPr>
              <w:tabs>
                <w:tab w:val="left" w:pos="289"/>
              </w:tabs>
              <w:spacing w:before="4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0"/>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30"/>
              </w:numPr>
              <w:tabs>
                <w:tab w:val="left" w:pos="290"/>
              </w:tabs>
              <w:spacing w:before="2" w:after="0" w:line="310" w:lineRule="atLeast"/>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Times New Roman"/>
                <w:sz w:val="18"/>
              </w:rPr>
            </w:pPr>
          </w:p>
          <w:p>
            <w:pPr>
              <w:pStyle w:val="11"/>
              <w:spacing w:before="4"/>
              <w:rPr>
                <w:rFonts w:ascii="Times New Roman"/>
                <w:sz w:val="26"/>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Times New Roman"/>
                <w:sz w:val="18"/>
              </w:rPr>
            </w:pPr>
          </w:p>
        </w:tc>
        <w:tc>
          <w:tcPr>
            <w:tcW w:w="720" w:type="dxa"/>
          </w:tcPr>
          <w:p>
            <w:pPr>
              <w:pStyle w:val="11"/>
              <w:rPr>
                <w:rFonts w:ascii="Times New Roman"/>
                <w:sz w:val="18"/>
              </w:rPr>
            </w:pPr>
          </w:p>
          <w:p>
            <w:pPr>
              <w:pStyle w:val="11"/>
              <w:spacing w:before="4"/>
              <w:rPr>
                <w:rFonts w:ascii="Times New Roman"/>
                <w:sz w:val="26"/>
              </w:rPr>
            </w:pPr>
          </w:p>
          <w:p>
            <w:pPr>
              <w:pStyle w:val="11"/>
              <w:ind w:left="108"/>
              <w:rPr>
                <w:rFonts w:ascii="仿宋_GB2312" w:hAnsi="仿宋_GB2312"/>
                <w:sz w:val="18"/>
              </w:rPr>
            </w:pPr>
            <w:r>
              <w:rPr>
                <w:rFonts w:ascii="仿宋_GB2312" w:hAnsi="仿宋_GB2312"/>
                <w:sz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9"/>
              <w:jc w:val="center"/>
              <w:rPr>
                <w:rFonts w:ascii="仿宋_GB2312"/>
                <w:sz w:val="18"/>
              </w:rPr>
            </w:pPr>
            <w:r>
              <w:rPr>
                <w:rFonts w:ascii="仿宋_GB2312"/>
                <w:sz w:val="18"/>
              </w:rPr>
              <w:t>6</w:t>
            </w:r>
          </w:p>
        </w:tc>
        <w:tc>
          <w:tcPr>
            <w:tcW w:w="90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
              <w:rPr>
                <w:rFonts w:ascii="Times New Roman"/>
                <w:sz w:val="23"/>
              </w:rPr>
            </w:pPr>
          </w:p>
          <w:p>
            <w:pPr>
              <w:pStyle w:val="11"/>
              <w:spacing w:line="324" w:lineRule="auto"/>
              <w:ind w:left="270" w:right="257"/>
              <w:rPr>
                <w:rFonts w:hint="eastAsia" w:ascii="仿宋_GB2312" w:eastAsia="仿宋_GB2312"/>
                <w:sz w:val="18"/>
              </w:rPr>
            </w:pPr>
            <w:r>
              <w:rPr>
                <w:rFonts w:hint="eastAsia" w:ascii="仿宋_GB2312" w:eastAsia="仿宋_GB2312"/>
                <w:sz w:val="18"/>
              </w:rPr>
              <w:t>灾害救助</w:t>
            </w:r>
          </w:p>
        </w:tc>
        <w:tc>
          <w:tcPr>
            <w:tcW w:w="1080" w:type="dxa"/>
          </w:tcPr>
          <w:p>
            <w:pPr>
              <w:pStyle w:val="11"/>
              <w:rPr>
                <w:rFonts w:ascii="Times New Roman"/>
                <w:sz w:val="18"/>
              </w:rPr>
            </w:pPr>
          </w:p>
          <w:p>
            <w:pPr>
              <w:pStyle w:val="11"/>
              <w:spacing w:before="3"/>
              <w:rPr>
                <w:rFonts w:ascii="Times New Roman"/>
                <w:sz w:val="26"/>
              </w:rPr>
            </w:pPr>
          </w:p>
          <w:p>
            <w:pPr>
              <w:pStyle w:val="11"/>
              <w:spacing w:before="1" w:line="324" w:lineRule="auto"/>
              <w:ind w:left="107" w:right="96"/>
              <w:rPr>
                <w:rFonts w:hint="eastAsia" w:ascii="仿宋_GB2312" w:eastAsia="仿宋_GB2312"/>
                <w:sz w:val="18"/>
              </w:rPr>
            </w:pPr>
            <w:r>
              <w:rPr>
                <w:rFonts w:hint="eastAsia" w:ascii="仿宋_GB2312" w:eastAsia="仿宋_GB2312"/>
                <w:spacing w:val="-22"/>
                <w:sz w:val="18"/>
              </w:rPr>
              <w:t>应 急 管 理</w:t>
            </w:r>
            <w:r>
              <w:rPr>
                <w:rFonts w:hint="eastAsia" w:ascii="仿宋_GB2312" w:eastAsia="仿宋_GB2312"/>
                <w:sz w:val="18"/>
              </w:rPr>
              <w:t>部门审批</w:t>
            </w:r>
          </w:p>
        </w:tc>
        <w:tc>
          <w:tcPr>
            <w:tcW w:w="2700"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7"/>
              <w:rPr>
                <w:rFonts w:hint="eastAsia" w:ascii="仿宋_GB2312" w:eastAsia="仿宋_GB2312"/>
                <w:sz w:val="18"/>
              </w:rPr>
            </w:pPr>
            <w:r>
              <w:rPr>
                <w:rFonts w:hint="eastAsia" w:ascii="仿宋_GB2312" w:eastAsia="仿宋_GB2312"/>
                <w:sz w:val="18"/>
              </w:rPr>
              <w:t>救助款物通知及划拨情况</w:t>
            </w:r>
          </w:p>
        </w:tc>
        <w:tc>
          <w:tcPr>
            <w:tcW w:w="1968" w:type="dxa"/>
          </w:tcPr>
          <w:p>
            <w:pPr>
              <w:pStyle w:val="11"/>
              <w:rPr>
                <w:rFonts w:ascii="Times New Roman"/>
                <w:sz w:val="18"/>
              </w:rPr>
            </w:pPr>
          </w:p>
          <w:p>
            <w:pPr>
              <w:pStyle w:val="11"/>
              <w:spacing w:before="147" w:line="324" w:lineRule="auto"/>
              <w:ind w:left="107" w:right="96"/>
              <w:jc w:val="both"/>
              <w:rPr>
                <w:rFonts w:hint="eastAsia" w:ascii="仿宋_GB2312" w:eastAsia="仿宋_GB2312"/>
                <w:sz w:val="18"/>
              </w:rPr>
            </w:pPr>
            <w:r>
              <w:rPr>
                <w:rFonts w:hint="eastAsia" w:ascii="仿宋_GB2312" w:eastAsia="仿宋_GB2312"/>
                <w:spacing w:val="-8"/>
                <w:sz w:val="18"/>
              </w:rPr>
              <w:t>《 政府 信息 公开 条</w:t>
            </w:r>
            <w:r>
              <w:rPr>
                <w:rFonts w:hint="eastAsia" w:ascii="仿宋_GB2312" w:eastAsia="仿宋_GB2312"/>
                <w:spacing w:val="-26"/>
                <w:sz w:val="18"/>
              </w:rPr>
              <w:t>例》、《自然灾害救助条</w:t>
            </w:r>
            <w:r>
              <w:rPr>
                <w:rFonts w:hint="eastAsia" w:ascii="仿宋_GB2312" w:eastAsia="仿宋_GB2312"/>
                <w:sz w:val="18"/>
              </w:rPr>
              <w:t>例》</w:t>
            </w:r>
          </w:p>
        </w:tc>
        <w:tc>
          <w:tcPr>
            <w:tcW w:w="1885" w:type="dxa"/>
          </w:tcPr>
          <w:p>
            <w:pPr>
              <w:pStyle w:val="11"/>
              <w:rPr>
                <w:rFonts w:ascii="Times New Roman"/>
                <w:sz w:val="18"/>
              </w:rPr>
            </w:pPr>
          </w:p>
          <w:p>
            <w:pPr>
              <w:pStyle w:val="11"/>
              <w:spacing w:before="3"/>
              <w:rPr>
                <w:rFonts w:ascii="Times New Roman"/>
                <w:sz w:val="26"/>
              </w:rPr>
            </w:pPr>
          </w:p>
          <w:p>
            <w:pPr>
              <w:pStyle w:val="11"/>
              <w:spacing w:before="1"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31"/>
              </w:numPr>
              <w:tabs>
                <w:tab w:val="left" w:pos="289"/>
              </w:tabs>
              <w:spacing w:before="4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1"/>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31"/>
              </w:numPr>
              <w:tabs>
                <w:tab w:val="left" w:pos="290"/>
              </w:tabs>
              <w:spacing w:before="81" w:after="0" w:line="324" w:lineRule="auto"/>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p>
            <w:pPr>
              <w:pStyle w:val="11"/>
              <w:numPr>
                <w:ilvl w:val="0"/>
                <w:numId w:val="131"/>
              </w:numPr>
              <w:tabs>
                <w:tab w:val="left" w:pos="289"/>
              </w:tabs>
              <w:spacing w:before="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540"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3" w:hRule="atLeast"/>
        </w:trPr>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2"/>
              </w:rPr>
            </w:pPr>
          </w:p>
          <w:p>
            <w:pPr>
              <w:pStyle w:val="11"/>
              <w:ind w:left="9"/>
              <w:jc w:val="center"/>
              <w:rPr>
                <w:rFonts w:ascii="仿宋_GB2312"/>
                <w:sz w:val="18"/>
              </w:rPr>
            </w:pPr>
            <w:r>
              <w:rPr>
                <w:rFonts w:ascii="仿宋_GB2312"/>
                <w:sz w:val="18"/>
              </w:rPr>
              <w:t>7</w:t>
            </w:r>
          </w:p>
        </w:tc>
        <w:tc>
          <w:tcPr>
            <w:tcW w:w="900" w:type="dxa"/>
            <w:vMerge w:val="continue"/>
            <w:tcBorders>
              <w:top w:val="nil"/>
            </w:tcBorders>
          </w:tcPr>
          <w:p>
            <w:pPr>
              <w:rPr>
                <w:sz w:val="2"/>
                <w:szCs w:val="2"/>
              </w:rPr>
            </w:pPr>
          </w:p>
        </w:tc>
        <w:tc>
          <w:tcPr>
            <w:tcW w:w="108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52" w:line="324" w:lineRule="auto"/>
              <w:ind w:left="107" w:right="96"/>
              <w:jc w:val="both"/>
              <w:rPr>
                <w:rFonts w:hint="eastAsia" w:ascii="仿宋_GB2312" w:eastAsia="仿宋_GB2312"/>
                <w:sz w:val="18"/>
              </w:rPr>
            </w:pPr>
            <w:r>
              <w:rPr>
                <w:rFonts w:hint="eastAsia" w:ascii="仿宋_GB2312" w:eastAsia="仿宋_GB2312"/>
                <w:spacing w:val="-22"/>
                <w:sz w:val="18"/>
              </w:rPr>
              <w:t>因 灾 过 渡期 生 活 救</w:t>
            </w:r>
            <w:r>
              <w:rPr>
                <w:rFonts w:hint="eastAsia" w:ascii="仿宋_GB2312" w:eastAsia="仿宋_GB2312"/>
                <w:sz w:val="18"/>
              </w:rPr>
              <w:t>助</w:t>
            </w:r>
          </w:p>
        </w:tc>
        <w:tc>
          <w:tcPr>
            <w:tcW w:w="2700" w:type="dxa"/>
          </w:tcPr>
          <w:p>
            <w:pPr>
              <w:pStyle w:val="11"/>
              <w:spacing w:before="149" w:line="324" w:lineRule="auto"/>
              <w:ind w:left="107" w:right="39"/>
              <w:rPr>
                <w:rFonts w:hint="eastAsia" w:ascii="仿宋_GB2312" w:eastAsia="仿宋_GB2312"/>
                <w:sz w:val="18"/>
              </w:rPr>
            </w:pPr>
            <w:r>
              <w:rPr>
                <w:rFonts w:hint="eastAsia" w:ascii="仿宋_GB2312" w:eastAsia="仿宋_GB2312"/>
                <w:sz w:val="18"/>
              </w:rPr>
              <w:t>因灾过渡期生活救助标准、过渡期生活救助对象评议结果公示</w:t>
            </w:r>
          </w:p>
          <w:p>
            <w:pPr>
              <w:pStyle w:val="11"/>
              <w:spacing w:before="1" w:line="324" w:lineRule="auto"/>
              <w:ind w:left="107" w:right="96"/>
              <w:jc w:val="both"/>
              <w:rPr>
                <w:rFonts w:hint="eastAsia" w:ascii="仿宋_GB2312" w:eastAsia="仿宋_GB2312"/>
                <w:sz w:val="18"/>
              </w:rPr>
            </w:pPr>
            <w:r>
              <w:rPr>
                <w:rFonts w:hint="eastAsia" w:ascii="仿宋_GB2312" w:eastAsia="仿宋_GB2312"/>
                <w:sz w:val="18"/>
              </w:rPr>
              <w:t>（</w:t>
            </w:r>
            <w:r>
              <w:rPr>
                <w:rFonts w:hint="eastAsia" w:ascii="仿宋_GB2312" w:eastAsia="仿宋_GB2312"/>
                <w:spacing w:val="-7"/>
                <w:sz w:val="18"/>
              </w:rPr>
              <w:t>灾民姓名、受灾情况、拟救助</w:t>
            </w:r>
            <w:r>
              <w:rPr>
                <w:rFonts w:hint="eastAsia" w:ascii="仿宋_GB2312" w:eastAsia="仿宋_GB2312"/>
                <w:spacing w:val="-13"/>
                <w:sz w:val="18"/>
              </w:rPr>
              <w:t xml:space="preserve">金 额 、 监 督 举 报 电 话 </w:t>
            </w:r>
            <w:r>
              <w:rPr>
                <w:rFonts w:hint="eastAsia" w:ascii="仿宋_GB2312" w:eastAsia="仿宋_GB2312"/>
                <w:spacing w:val="-11"/>
                <w:sz w:val="18"/>
              </w:rPr>
              <w:t xml:space="preserve">） </w:t>
            </w:r>
            <w:r>
              <w:rPr>
                <w:rFonts w:hint="eastAsia" w:ascii="仿宋_GB2312" w:eastAsia="仿宋_GB2312"/>
                <w:spacing w:val="-4"/>
                <w:sz w:val="18"/>
              </w:rPr>
              <w:t>过渡期生活救助对象确定</w:t>
            </w:r>
            <w:r>
              <w:rPr>
                <w:rFonts w:hint="eastAsia" w:ascii="仿宋_GB2312" w:eastAsia="仿宋_GB2312"/>
                <w:sz w:val="18"/>
              </w:rPr>
              <w:t>（</w:t>
            </w:r>
            <w:r>
              <w:rPr>
                <w:rFonts w:hint="eastAsia" w:ascii="仿宋_GB2312" w:eastAsia="仿宋_GB2312"/>
                <w:spacing w:val="-9"/>
                <w:sz w:val="18"/>
              </w:rPr>
              <w:t>灾民</w:t>
            </w:r>
            <w:r>
              <w:rPr>
                <w:rFonts w:hint="eastAsia" w:ascii="仿宋_GB2312" w:eastAsia="仿宋_GB2312"/>
                <w:spacing w:val="-4"/>
                <w:sz w:val="18"/>
              </w:rPr>
              <w:t>姓名、受灾情况、救助金额、监</w:t>
            </w:r>
            <w:r>
              <w:rPr>
                <w:rFonts w:hint="eastAsia" w:ascii="仿宋_GB2312" w:eastAsia="仿宋_GB2312"/>
                <w:sz w:val="18"/>
              </w:rPr>
              <w:t>督举报电话)</w:t>
            </w:r>
          </w:p>
        </w:tc>
        <w:tc>
          <w:tcPr>
            <w:tcW w:w="1968"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52" w:line="324" w:lineRule="auto"/>
              <w:ind w:left="107" w:right="96"/>
              <w:jc w:val="both"/>
              <w:rPr>
                <w:rFonts w:hint="eastAsia" w:ascii="仿宋_GB2312" w:eastAsia="仿宋_GB2312"/>
                <w:sz w:val="18"/>
              </w:rPr>
            </w:pPr>
            <w:r>
              <w:rPr>
                <w:rFonts w:hint="eastAsia" w:ascii="仿宋_GB2312" w:eastAsia="仿宋_GB2312"/>
                <w:spacing w:val="-8"/>
                <w:sz w:val="18"/>
              </w:rPr>
              <w:t>《 政府 信息 公开 条</w:t>
            </w:r>
            <w:r>
              <w:rPr>
                <w:rFonts w:hint="eastAsia" w:ascii="仿宋_GB2312" w:eastAsia="仿宋_GB2312"/>
                <w:spacing w:val="-26"/>
                <w:sz w:val="18"/>
              </w:rPr>
              <w:t>例》、《自然灾害救助条</w:t>
            </w:r>
            <w:r>
              <w:rPr>
                <w:rFonts w:hint="eastAsia" w:ascii="仿宋_GB2312" w:eastAsia="仿宋_GB2312"/>
                <w:sz w:val="18"/>
              </w:rPr>
              <w:t>例》</w:t>
            </w:r>
          </w:p>
        </w:tc>
        <w:tc>
          <w:tcPr>
            <w:tcW w:w="1885"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9"/>
              <w:rPr>
                <w:rFonts w:ascii="Times New Roman"/>
                <w:sz w:val="26"/>
              </w:rPr>
            </w:pPr>
          </w:p>
          <w:p>
            <w:pPr>
              <w:pStyle w:val="11"/>
              <w:spacing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line="324" w:lineRule="auto"/>
              <w:ind w:left="0" w:leftChars="0" w:right="0" w:rightChars="0" w:firstLine="124"/>
              <w:jc w:val="center"/>
              <w:rPr>
                <w:rFonts w:hint="eastAsia" w:eastAsia="仿宋"/>
                <w:sz w:val="18"/>
                <w:lang w:eastAsia="zh-CN"/>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rPr>
                <w:rFonts w:ascii="Times New Roman"/>
                <w:sz w:val="18"/>
              </w:rPr>
            </w:pPr>
          </w:p>
          <w:p>
            <w:pPr>
              <w:pStyle w:val="11"/>
              <w:rPr>
                <w:rFonts w:ascii="Times New Roman"/>
                <w:sz w:val="18"/>
              </w:rPr>
            </w:pPr>
          </w:p>
          <w:p>
            <w:pPr>
              <w:pStyle w:val="11"/>
              <w:spacing w:before="7"/>
              <w:rPr>
                <w:rFonts w:ascii="Times New Roman"/>
                <w:sz w:val="17"/>
              </w:rPr>
            </w:pPr>
          </w:p>
          <w:p>
            <w:pPr>
              <w:pStyle w:val="11"/>
              <w:numPr>
                <w:ilvl w:val="0"/>
                <w:numId w:val="132"/>
              </w:numPr>
              <w:tabs>
                <w:tab w:val="left" w:pos="289"/>
              </w:tabs>
              <w:spacing w:before="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2"/>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32"/>
              </w:numPr>
              <w:tabs>
                <w:tab w:val="left" w:pos="290"/>
              </w:tabs>
              <w:spacing w:before="81" w:after="0" w:line="324" w:lineRule="auto"/>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2"/>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2"/>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48"/>
              <w:ind w:left="9"/>
              <w:jc w:val="center"/>
              <w:rPr>
                <w:rFonts w:ascii="仿宋_GB2312"/>
                <w:sz w:val="18"/>
              </w:rPr>
            </w:pPr>
            <w:r>
              <w:rPr>
                <w:rFonts w:ascii="仿宋_GB2312"/>
                <w:sz w:val="18"/>
              </w:rPr>
              <w:t>8</w:t>
            </w:r>
          </w:p>
        </w:tc>
        <w:tc>
          <w:tcPr>
            <w:tcW w:w="90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7"/>
              </w:rPr>
            </w:pPr>
          </w:p>
          <w:p>
            <w:pPr>
              <w:pStyle w:val="11"/>
              <w:spacing w:before="1" w:line="324" w:lineRule="auto"/>
              <w:ind w:left="270" w:right="257"/>
              <w:rPr>
                <w:rFonts w:hint="eastAsia" w:ascii="仿宋_GB2312" w:eastAsia="仿宋_GB2312"/>
                <w:sz w:val="18"/>
              </w:rPr>
            </w:pPr>
            <w:r>
              <w:rPr>
                <w:rFonts w:hint="eastAsia" w:ascii="仿宋_GB2312" w:eastAsia="仿宋_GB2312"/>
                <w:sz w:val="18"/>
              </w:rPr>
              <w:t>灾后救助</w:t>
            </w:r>
          </w:p>
        </w:tc>
        <w:tc>
          <w:tcPr>
            <w:tcW w:w="1080" w:type="dxa"/>
          </w:tcPr>
          <w:p>
            <w:pPr>
              <w:pStyle w:val="11"/>
              <w:rPr>
                <w:rFonts w:ascii="Times New Roman"/>
                <w:sz w:val="18"/>
              </w:rPr>
            </w:pPr>
          </w:p>
          <w:p>
            <w:pPr>
              <w:pStyle w:val="11"/>
              <w:rPr>
                <w:rFonts w:ascii="Times New Roman"/>
                <w:sz w:val="18"/>
              </w:rPr>
            </w:pPr>
          </w:p>
          <w:p>
            <w:pPr>
              <w:pStyle w:val="11"/>
              <w:spacing w:before="8"/>
              <w:rPr>
                <w:rFonts w:ascii="Times New Roman"/>
                <w:sz w:val="21"/>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22"/>
                <w:sz w:val="18"/>
              </w:rPr>
              <w:t>居 民 住 房恢 复 重 建</w:t>
            </w:r>
            <w:r>
              <w:rPr>
                <w:rFonts w:hint="eastAsia" w:ascii="仿宋_GB2312" w:eastAsia="仿宋_GB2312"/>
                <w:sz w:val="18"/>
              </w:rPr>
              <w:t>救助</w:t>
            </w:r>
          </w:p>
        </w:tc>
        <w:tc>
          <w:tcPr>
            <w:tcW w:w="2700" w:type="dxa"/>
          </w:tcPr>
          <w:p>
            <w:pPr>
              <w:pStyle w:val="11"/>
              <w:spacing w:before="40" w:line="324" w:lineRule="auto"/>
              <w:ind w:left="107" w:right="96"/>
              <w:jc w:val="both"/>
              <w:rPr>
                <w:rFonts w:hint="eastAsia" w:ascii="仿宋_GB2312" w:eastAsia="仿宋_GB2312"/>
                <w:sz w:val="18"/>
              </w:rPr>
            </w:pPr>
            <w:r>
              <w:rPr>
                <w:rFonts w:hint="eastAsia" w:ascii="仿宋_GB2312" w:eastAsia="仿宋_GB2312"/>
                <w:spacing w:val="-4"/>
                <w:sz w:val="18"/>
              </w:rPr>
              <w:t>居民住房恢复重建救助标准</w:t>
            </w:r>
            <w:r>
              <w:rPr>
                <w:rFonts w:hint="eastAsia" w:ascii="仿宋_GB2312" w:eastAsia="仿宋_GB2312"/>
                <w:sz w:val="18"/>
              </w:rPr>
              <w:t>（</w:t>
            </w:r>
            <w:r>
              <w:rPr>
                <w:rFonts w:hint="eastAsia" w:ascii="仿宋_GB2312" w:eastAsia="仿宋_GB2312"/>
                <w:spacing w:val="-17"/>
                <w:sz w:val="18"/>
              </w:rPr>
              <w:t>居</w:t>
            </w:r>
            <w:r>
              <w:rPr>
                <w:rFonts w:hint="eastAsia" w:ascii="仿宋_GB2312" w:eastAsia="仿宋_GB2312"/>
                <w:spacing w:val="-7"/>
                <w:sz w:val="18"/>
              </w:rPr>
              <w:t>民因灾倒房、损房恢复重建具体</w:t>
            </w:r>
            <w:r>
              <w:rPr>
                <w:rFonts w:hint="eastAsia" w:ascii="仿宋_GB2312" w:eastAsia="仿宋_GB2312"/>
                <w:sz w:val="18"/>
              </w:rPr>
              <w:t>救助标准）</w:t>
            </w:r>
          </w:p>
          <w:p>
            <w:pPr>
              <w:pStyle w:val="11"/>
              <w:spacing w:before="2" w:line="324" w:lineRule="auto"/>
              <w:ind w:left="107" w:right="96"/>
              <w:jc w:val="both"/>
              <w:rPr>
                <w:rFonts w:hint="eastAsia" w:ascii="仿宋_GB2312" w:eastAsia="仿宋_GB2312"/>
                <w:sz w:val="18"/>
              </w:rPr>
            </w:pPr>
            <w:r>
              <w:rPr>
                <w:rFonts w:hint="eastAsia" w:ascii="仿宋_GB2312" w:eastAsia="仿宋_GB2312"/>
                <w:spacing w:val="9"/>
                <w:sz w:val="18"/>
              </w:rPr>
              <w:t>居民住房恢复重建救助对象评</w:t>
            </w:r>
            <w:r>
              <w:rPr>
                <w:rFonts w:hint="eastAsia" w:ascii="仿宋_GB2312" w:eastAsia="仿宋_GB2312"/>
                <w:sz w:val="18"/>
              </w:rPr>
              <w:t>议结果公示（</w:t>
            </w:r>
            <w:r>
              <w:rPr>
                <w:rFonts w:hint="eastAsia" w:ascii="仿宋_GB2312" w:eastAsia="仿宋_GB2312"/>
                <w:spacing w:val="-8"/>
                <w:sz w:val="18"/>
              </w:rPr>
              <w:t>公开灾民姓名、受</w:t>
            </w:r>
            <w:r>
              <w:rPr>
                <w:rFonts w:hint="eastAsia" w:ascii="仿宋_GB2312" w:eastAsia="仿宋_GB2312"/>
                <w:spacing w:val="-7"/>
                <w:sz w:val="18"/>
              </w:rPr>
              <w:t>灾情况、拟救助标准、监督举报</w:t>
            </w:r>
          </w:p>
          <w:p>
            <w:pPr>
              <w:pStyle w:val="11"/>
              <w:spacing w:before="2"/>
              <w:ind w:left="107"/>
              <w:rPr>
                <w:rFonts w:hint="eastAsia" w:ascii="仿宋_GB2312" w:eastAsia="仿宋_GB2312"/>
                <w:sz w:val="18"/>
              </w:rPr>
            </w:pPr>
            <w:r>
              <w:rPr>
                <w:rFonts w:hint="eastAsia" w:ascii="仿宋_GB2312" w:eastAsia="仿宋_GB2312"/>
                <w:sz w:val="18"/>
              </w:rPr>
              <w:t>电话）</w:t>
            </w:r>
          </w:p>
        </w:tc>
        <w:tc>
          <w:tcPr>
            <w:tcW w:w="1968" w:type="dxa"/>
          </w:tcPr>
          <w:p>
            <w:pPr>
              <w:pStyle w:val="11"/>
              <w:rPr>
                <w:rFonts w:ascii="Times New Roman"/>
                <w:sz w:val="18"/>
              </w:rPr>
            </w:pPr>
          </w:p>
          <w:p>
            <w:pPr>
              <w:pStyle w:val="11"/>
              <w:rPr>
                <w:rFonts w:ascii="Times New Roman"/>
                <w:sz w:val="18"/>
              </w:rPr>
            </w:pPr>
          </w:p>
          <w:p>
            <w:pPr>
              <w:pStyle w:val="11"/>
              <w:spacing w:before="8"/>
              <w:rPr>
                <w:rFonts w:ascii="Times New Roman"/>
                <w:sz w:val="21"/>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8"/>
                <w:sz w:val="18"/>
              </w:rPr>
              <w:t>《 政府 信息 公开 条</w:t>
            </w:r>
            <w:r>
              <w:rPr>
                <w:rFonts w:hint="eastAsia" w:ascii="仿宋_GB2312" w:eastAsia="仿宋_GB2312"/>
                <w:spacing w:val="-26"/>
                <w:sz w:val="18"/>
              </w:rPr>
              <w:t>例》、《自然灾害救助条</w:t>
            </w:r>
            <w:r>
              <w:rPr>
                <w:rFonts w:hint="eastAsia" w:ascii="仿宋_GB2312" w:eastAsia="仿宋_GB2312"/>
                <w:sz w:val="18"/>
              </w:rPr>
              <w:t>例》</w:t>
            </w:r>
          </w:p>
        </w:tc>
        <w:tc>
          <w:tcPr>
            <w:tcW w:w="1885"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7"/>
              </w:rPr>
            </w:pPr>
          </w:p>
          <w:p>
            <w:pPr>
              <w:pStyle w:val="11"/>
              <w:spacing w:before="1"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rPr>
                <w:rFonts w:ascii="Times New Roman"/>
                <w:sz w:val="18"/>
              </w:rPr>
            </w:pPr>
          </w:p>
          <w:p>
            <w:pPr>
              <w:pStyle w:val="11"/>
              <w:spacing w:before="2"/>
              <w:rPr>
                <w:rFonts w:ascii="Times New Roman"/>
                <w:sz w:val="26"/>
              </w:rPr>
            </w:pPr>
          </w:p>
          <w:p>
            <w:pPr>
              <w:pStyle w:val="11"/>
              <w:numPr>
                <w:ilvl w:val="0"/>
                <w:numId w:val="133"/>
              </w:numPr>
              <w:tabs>
                <w:tab w:val="left" w:pos="289"/>
              </w:tabs>
              <w:spacing w:before="0"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3"/>
              </w:numPr>
              <w:tabs>
                <w:tab w:val="left" w:pos="289"/>
              </w:tabs>
              <w:spacing w:before="8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33"/>
              </w:numPr>
              <w:tabs>
                <w:tab w:val="left" w:pos="290"/>
              </w:tabs>
              <w:spacing w:before="81" w:after="0" w:line="324" w:lineRule="auto"/>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48"/>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48"/>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7456"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9" name="文本框 45"/>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5" o:spid="_x0000_s1026" o:spt="202" type="#_x0000_t202" style="position:absolute;left:0pt;margin-left:39.55pt;margin-top:92.55pt;height:58pt;width:18pt;mso-position-horizontal-relative:page;mso-position-vertical-relative:page;z-index:-251649024;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CzF9A0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sz w:val="21"/>
        </w:rPr>
      </w:pPr>
    </w:p>
    <w:p>
      <w:pPr>
        <w:pStyle w:val="3"/>
        <w:spacing w:before="52"/>
        <w:ind w:left="1602" w:right="1622"/>
        <w:jc w:val="center"/>
        <w:rPr>
          <w:b/>
          <w:bCs/>
        </w:rPr>
      </w:pPr>
      <w:r>
        <w:rPr>
          <w:b/>
          <w:bCs/>
        </w:rPr>
        <w:t>（十六）食品药品监管领域基层政务公开标准目录</w:t>
      </w:r>
    </w:p>
    <w:p>
      <w:pPr>
        <w:pStyle w:val="3"/>
        <w:rPr>
          <w:sz w:val="20"/>
        </w:rPr>
      </w:pPr>
    </w:p>
    <w:p>
      <w:pPr>
        <w:pStyle w:val="3"/>
        <w:spacing w:before="2" w:after="1"/>
        <w:rPr>
          <w:sz w:val="19"/>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900"/>
        <w:gridCol w:w="1980"/>
        <w:gridCol w:w="1980"/>
        <w:gridCol w:w="1260"/>
        <w:gridCol w:w="1440"/>
        <w:gridCol w:w="252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540" w:type="dxa"/>
            <w:vMerge w:val="restart"/>
          </w:tcPr>
          <w:p>
            <w:pPr>
              <w:pStyle w:val="11"/>
              <w:rPr>
                <w:rFonts w:ascii="宋体"/>
                <w:sz w:val="22"/>
              </w:rPr>
            </w:pPr>
          </w:p>
          <w:p>
            <w:pPr>
              <w:pStyle w:val="11"/>
              <w:spacing w:before="7"/>
              <w:rPr>
                <w:rFonts w:ascii="宋体"/>
                <w:sz w:val="15"/>
              </w:rPr>
            </w:pPr>
          </w:p>
          <w:p>
            <w:pPr>
              <w:pStyle w:val="11"/>
              <w:spacing w:line="266" w:lineRule="auto"/>
              <w:ind w:left="160" w:right="146"/>
              <w:rPr>
                <w:rFonts w:hint="eastAsia" w:ascii="宋体" w:eastAsia="宋体"/>
                <w:sz w:val="22"/>
              </w:rPr>
            </w:pPr>
            <w:r>
              <w:rPr>
                <w:rFonts w:hint="eastAsia" w:ascii="宋体" w:eastAsia="宋体"/>
                <w:sz w:val="22"/>
              </w:rPr>
              <w:t>序号</w:t>
            </w:r>
          </w:p>
        </w:tc>
        <w:tc>
          <w:tcPr>
            <w:tcW w:w="1620" w:type="dxa"/>
            <w:gridSpan w:val="2"/>
          </w:tcPr>
          <w:p>
            <w:pPr>
              <w:pStyle w:val="11"/>
              <w:spacing w:before="70"/>
              <w:ind w:left="369"/>
              <w:rPr>
                <w:rFonts w:hint="eastAsia" w:ascii="黑体" w:eastAsia="黑体"/>
                <w:sz w:val="22"/>
              </w:rPr>
            </w:pPr>
            <w:r>
              <w:rPr>
                <w:rFonts w:hint="eastAsia" w:ascii="黑体" w:eastAsia="黑体"/>
                <w:sz w:val="22"/>
              </w:rPr>
              <w:t>公开事项</w:t>
            </w:r>
          </w:p>
        </w:tc>
        <w:tc>
          <w:tcPr>
            <w:tcW w:w="1980" w:type="dxa"/>
            <w:vMerge w:val="restart"/>
          </w:tcPr>
          <w:p>
            <w:pPr>
              <w:pStyle w:val="11"/>
              <w:rPr>
                <w:rFonts w:ascii="宋体"/>
                <w:sz w:val="22"/>
              </w:rPr>
            </w:pPr>
          </w:p>
          <w:p>
            <w:pPr>
              <w:pStyle w:val="11"/>
              <w:spacing w:before="9"/>
              <w:rPr>
                <w:rFonts w:ascii="宋体"/>
                <w:sz w:val="27"/>
              </w:rPr>
            </w:pPr>
          </w:p>
          <w:p>
            <w:pPr>
              <w:pStyle w:val="11"/>
              <w:ind w:left="110"/>
              <w:rPr>
                <w:rFonts w:hint="eastAsia" w:ascii="黑体" w:eastAsia="黑体"/>
                <w:sz w:val="22"/>
              </w:rPr>
            </w:pPr>
            <w:r>
              <w:rPr>
                <w:rFonts w:hint="eastAsia" w:ascii="黑体" w:eastAsia="黑体"/>
                <w:sz w:val="22"/>
              </w:rPr>
              <w:t>公开内容（要素）</w:t>
            </w:r>
          </w:p>
        </w:tc>
        <w:tc>
          <w:tcPr>
            <w:tcW w:w="1980" w:type="dxa"/>
            <w:vMerge w:val="restart"/>
          </w:tcPr>
          <w:p>
            <w:pPr>
              <w:pStyle w:val="11"/>
              <w:rPr>
                <w:rFonts w:ascii="宋体"/>
                <w:sz w:val="22"/>
              </w:rPr>
            </w:pPr>
          </w:p>
          <w:p>
            <w:pPr>
              <w:pStyle w:val="11"/>
              <w:spacing w:before="9"/>
              <w:rPr>
                <w:rFonts w:ascii="宋体"/>
                <w:sz w:val="27"/>
              </w:rPr>
            </w:pPr>
          </w:p>
          <w:p>
            <w:pPr>
              <w:pStyle w:val="11"/>
              <w:ind w:left="549"/>
              <w:rPr>
                <w:rFonts w:hint="eastAsia" w:ascii="黑体" w:eastAsia="黑体"/>
                <w:sz w:val="22"/>
              </w:rPr>
            </w:pPr>
            <w:r>
              <w:rPr>
                <w:rFonts w:hint="eastAsia" w:ascii="黑体" w:eastAsia="黑体"/>
                <w:sz w:val="22"/>
              </w:rPr>
              <w:t>公开依据</w:t>
            </w:r>
          </w:p>
        </w:tc>
        <w:tc>
          <w:tcPr>
            <w:tcW w:w="1260" w:type="dxa"/>
            <w:vMerge w:val="restart"/>
          </w:tcPr>
          <w:p>
            <w:pPr>
              <w:pStyle w:val="11"/>
              <w:rPr>
                <w:rFonts w:ascii="宋体"/>
                <w:sz w:val="22"/>
              </w:rPr>
            </w:pPr>
          </w:p>
          <w:p>
            <w:pPr>
              <w:pStyle w:val="11"/>
              <w:spacing w:before="9"/>
              <w:rPr>
                <w:rFonts w:ascii="宋体"/>
                <w:sz w:val="27"/>
              </w:rPr>
            </w:pPr>
          </w:p>
          <w:p>
            <w:pPr>
              <w:pStyle w:val="11"/>
              <w:ind w:left="189"/>
              <w:rPr>
                <w:rFonts w:hint="eastAsia" w:ascii="黑体" w:eastAsia="黑体"/>
                <w:sz w:val="22"/>
              </w:rPr>
            </w:pPr>
            <w:r>
              <w:rPr>
                <w:rFonts w:hint="eastAsia" w:ascii="黑体" w:eastAsia="黑体"/>
                <w:sz w:val="22"/>
              </w:rPr>
              <w:t>公开时限</w:t>
            </w:r>
          </w:p>
        </w:tc>
        <w:tc>
          <w:tcPr>
            <w:tcW w:w="1440" w:type="dxa"/>
            <w:vMerge w:val="restart"/>
          </w:tcPr>
          <w:p>
            <w:pPr>
              <w:pStyle w:val="11"/>
              <w:rPr>
                <w:rFonts w:ascii="宋体"/>
                <w:sz w:val="22"/>
              </w:rPr>
            </w:pPr>
          </w:p>
          <w:p>
            <w:pPr>
              <w:pStyle w:val="11"/>
              <w:spacing w:before="9"/>
              <w:rPr>
                <w:rFonts w:ascii="宋体"/>
                <w:sz w:val="27"/>
              </w:rPr>
            </w:pPr>
          </w:p>
          <w:p>
            <w:pPr>
              <w:pStyle w:val="11"/>
              <w:ind w:left="280"/>
              <w:rPr>
                <w:rFonts w:hint="eastAsia" w:ascii="黑体" w:eastAsia="黑体"/>
                <w:sz w:val="22"/>
              </w:rPr>
            </w:pPr>
            <w:r>
              <w:rPr>
                <w:rFonts w:hint="eastAsia" w:ascii="黑体" w:eastAsia="黑体"/>
                <w:sz w:val="22"/>
              </w:rPr>
              <w:t>公开主体</w:t>
            </w:r>
          </w:p>
        </w:tc>
        <w:tc>
          <w:tcPr>
            <w:tcW w:w="2520" w:type="dxa"/>
            <w:vMerge w:val="restart"/>
          </w:tcPr>
          <w:p>
            <w:pPr>
              <w:pStyle w:val="11"/>
              <w:rPr>
                <w:rFonts w:ascii="宋体"/>
                <w:sz w:val="22"/>
              </w:rPr>
            </w:pPr>
          </w:p>
          <w:p>
            <w:pPr>
              <w:pStyle w:val="11"/>
              <w:spacing w:before="9"/>
              <w:rPr>
                <w:rFonts w:ascii="宋体"/>
                <w:sz w:val="27"/>
              </w:rPr>
            </w:pPr>
          </w:p>
          <w:p>
            <w:pPr>
              <w:pStyle w:val="11"/>
              <w:ind w:left="489"/>
              <w:rPr>
                <w:rFonts w:hint="eastAsia" w:ascii="黑体" w:eastAsia="黑体"/>
                <w:sz w:val="22"/>
              </w:rPr>
            </w:pPr>
            <w:r>
              <w:rPr>
                <w:rFonts w:hint="eastAsia" w:ascii="黑体" w:eastAsia="黑体"/>
                <w:sz w:val="22"/>
              </w:rPr>
              <w:t>公开渠道和载体</w:t>
            </w:r>
          </w:p>
        </w:tc>
        <w:tc>
          <w:tcPr>
            <w:tcW w:w="1429" w:type="dxa"/>
            <w:gridSpan w:val="2"/>
          </w:tcPr>
          <w:p>
            <w:pPr>
              <w:pStyle w:val="11"/>
              <w:spacing w:before="70"/>
              <w:ind w:left="273"/>
              <w:rPr>
                <w:rFonts w:hint="eastAsia" w:ascii="黑体" w:eastAsia="黑体"/>
                <w:sz w:val="22"/>
              </w:rPr>
            </w:pPr>
            <w:r>
              <w:rPr>
                <w:rFonts w:hint="eastAsia" w:ascii="黑体" w:eastAsia="黑体"/>
                <w:sz w:val="22"/>
              </w:rPr>
              <w:t>公开对象</w:t>
            </w:r>
          </w:p>
        </w:tc>
        <w:tc>
          <w:tcPr>
            <w:tcW w:w="1271" w:type="dxa"/>
            <w:gridSpan w:val="2"/>
          </w:tcPr>
          <w:p>
            <w:pPr>
              <w:pStyle w:val="11"/>
              <w:spacing w:before="70"/>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540" w:type="dxa"/>
            <w:vMerge w:val="continue"/>
            <w:tcBorders>
              <w:top w:val="nil"/>
            </w:tcBorders>
          </w:tcPr>
          <w:p>
            <w:pPr>
              <w:rPr>
                <w:sz w:val="2"/>
                <w:szCs w:val="2"/>
              </w:rPr>
            </w:pPr>
          </w:p>
        </w:tc>
        <w:tc>
          <w:tcPr>
            <w:tcW w:w="720" w:type="dxa"/>
          </w:tcPr>
          <w:p>
            <w:pPr>
              <w:pStyle w:val="11"/>
              <w:spacing w:before="8"/>
              <w:rPr>
                <w:rFonts w:ascii="宋体"/>
                <w:sz w:val="20"/>
              </w:rPr>
            </w:pPr>
          </w:p>
          <w:p>
            <w:pPr>
              <w:pStyle w:val="11"/>
              <w:spacing w:line="266" w:lineRule="auto"/>
              <w:ind w:left="139" w:right="127"/>
              <w:rPr>
                <w:rFonts w:hint="eastAsia" w:ascii="黑体" w:eastAsia="黑体"/>
                <w:sz w:val="22"/>
              </w:rPr>
            </w:pPr>
            <w:r>
              <w:rPr>
                <w:rFonts w:hint="eastAsia" w:ascii="黑体" w:eastAsia="黑体"/>
                <w:sz w:val="22"/>
              </w:rPr>
              <w:t>一级事项</w:t>
            </w:r>
          </w:p>
        </w:tc>
        <w:tc>
          <w:tcPr>
            <w:tcW w:w="900" w:type="dxa"/>
          </w:tcPr>
          <w:p>
            <w:pPr>
              <w:pStyle w:val="11"/>
              <w:spacing w:before="8"/>
              <w:rPr>
                <w:rFonts w:ascii="宋体"/>
                <w:sz w:val="20"/>
              </w:rPr>
            </w:pPr>
          </w:p>
          <w:p>
            <w:pPr>
              <w:pStyle w:val="11"/>
              <w:spacing w:line="266" w:lineRule="auto"/>
              <w:ind w:left="340" w:right="107" w:hanging="221"/>
              <w:rPr>
                <w:rFonts w:hint="eastAsia" w:ascii="黑体" w:eastAsia="黑体"/>
                <w:sz w:val="22"/>
              </w:rPr>
            </w:pPr>
            <w:r>
              <w:rPr>
                <w:rFonts w:hint="eastAsia" w:ascii="黑体" w:eastAsia="黑体"/>
                <w:sz w:val="22"/>
              </w:rPr>
              <w:t>二级事项</w:t>
            </w:r>
          </w:p>
        </w:tc>
        <w:tc>
          <w:tcPr>
            <w:tcW w:w="1980" w:type="dxa"/>
            <w:vMerge w:val="continue"/>
            <w:tcBorders>
              <w:top w:val="nil"/>
            </w:tcBorders>
          </w:tcPr>
          <w:p>
            <w:pPr>
              <w:rPr>
                <w:sz w:val="2"/>
                <w:szCs w:val="2"/>
              </w:rPr>
            </w:pPr>
          </w:p>
        </w:tc>
        <w:tc>
          <w:tcPr>
            <w:tcW w:w="1980" w:type="dxa"/>
            <w:vMerge w:val="continue"/>
            <w:tcBorders>
              <w:top w:val="nil"/>
            </w:tcBorders>
          </w:tcPr>
          <w:p>
            <w:pPr>
              <w:rPr>
                <w:sz w:val="2"/>
                <w:szCs w:val="2"/>
              </w:rPr>
            </w:pPr>
          </w:p>
        </w:tc>
        <w:tc>
          <w:tcPr>
            <w:tcW w:w="1260" w:type="dxa"/>
            <w:vMerge w:val="continue"/>
            <w:tcBorders>
              <w:top w:val="nil"/>
            </w:tcBorders>
          </w:tcPr>
          <w:p>
            <w:pPr>
              <w:rPr>
                <w:sz w:val="2"/>
                <w:szCs w:val="2"/>
              </w:rPr>
            </w:pPr>
          </w:p>
        </w:tc>
        <w:tc>
          <w:tcPr>
            <w:tcW w:w="1440" w:type="dxa"/>
            <w:vMerge w:val="continue"/>
            <w:tcBorders>
              <w:top w:val="nil"/>
            </w:tcBorders>
          </w:tcPr>
          <w:p>
            <w:pPr>
              <w:rPr>
                <w:sz w:val="2"/>
                <w:szCs w:val="2"/>
              </w:rPr>
            </w:pPr>
          </w:p>
        </w:tc>
        <w:tc>
          <w:tcPr>
            <w:tcW w:w="2520" w:type="dxa"/>
            <w:vMerge w:val="continue"/>
            <w:tcBorders>
              <w:top w:val="nil"/>
            </w:tcBorders>
          </w:tcPr>
          <w:p>
            <w:pPr>
              <w:rPr>
                <w:sz w:val="2"/>
                <w:szCs w:val="2"/>
              </w:rPr>
            </w:pPr>
          </w:p>
        </w:tc>
        <w:tc>
          <w:tcPr>
            <w:tcW w:w="720" w:type="dxa"/>
          </w:tcPr>
          <w:p>
            <w:pPr>
              <w:pStyle w:val="11"/>
              <w:spacing w:before="8"/>
              <w:rPr>
                <w:rFonts w:ascii="宋体"/>
                <w:sz w:val="20"/>
              </w:rPr>
            </w:pPr>
          </w:p>
          <w:p>
            <w:pPr>
              <w:pStyle w:val="11"/>
              <w:spacing w:line="266" w:lineRule="auto"/>
              <w:ind w:left="249" w:right="127" w:hanging="111"/>
              <w:rPr>
                <w:rFonts w:hint="eastAsia" w:ascii="黑体" w:eastAsia="黑体"/>
                <w:sz w:val="22"/>
              </w:rPr>
            </w:pPr>
            <w:r>
              <w:rPr>
                <w:rFonts w:hint="eastAsia" w:ascii="黑体" w:eastAsia="黑体"/>
                <w:sz w:val="22"/>
              </w:rPr>
              <w:t>全社会</w:t>
            </w:r>
          </w:p>
        </w:tc>
        <w:tc>
          <w:tcPr>
            <w:tcW w:w="709" w:type="dxa"/>
          </w:tcPr>
          <w:p>
            <w:pPr>
              <w:pStyle w:val="11"/>
              <w:spacing w:before="8"/>
              <w:rPr>
                <w:rFonts w:ascii="宋体"/>
                <w:sz w:val="20"/>
              </w:rPr>
            </w:pPr>
          </w:p>
          <w:p>
            <w:pPr>
              <w:pStyle w:val="11"/>
              <w:spacing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8"/>
              <w:rPr>
                <w:rFonts w:ascii="宋体"/>
                <w:sz w:val="20"/>
              </w:rPr>
            </w:pPr>
          </w:p>
          <w:p>
            <w:pPr>
              <w:pStyle w:val="11"/>
              <w:spacing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09" w:line="266" w:lineRule="auto"/>
              <w:ind w:left="139" w:right="127"/>
              <w:jc w:val="both"/>
              <w:rPr>
                <w:rFonts w:hint="eastAsia" w:ascii="黑体" w:eastAsia="黑体"/>
                <w:sz w:val="22"/>
              </w:rPr>
            </w:pPr>
            <w:r>
              <w:rPr>
                <w:rFonts w:hint="eastAsia" w:ascii="黑体" w:eastAsia="黑体"/>
                <w:sz w:val="22"/>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86"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
              <w:rPr>
                <w:rFonts w:ascii="宋体"/>
                <w:sz w:val="18"/>
              </w:rPr>
            </w:pPr>
          </w:p>
          <w:p>
            <w:pPr>
              <w:pStyle w:val="11"/>
              <w:ind w:left="11"/>
              <w:jc w:val="center"/>
              <w:rPr>
                <w:rFonts w:ascii="仿宋_GB2312"/>
                <w:sz w:val="18"/>
              </w:rPr>
            </w:pPr>
            <w:r>
              <w:rPr>
                <w:rFonts w:ascii="仿宋_GB2312"/>
                <w:sz w:val="18"/>
              </w:rPr>
              <w:t>1</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4"/>
              </w:rPr>
            </w:pPr>
          </w:p>
          <w:p>
            <w:pPr>
              <w:pStyle w:val="11"/>
              <w:spacing w:line="312" w:lineRule="auto"/>
              <w:ind w:left="108" w:right="241"/>
              <w:rPr>
                <w:rFonts w:hint="eastAsia" w:ascii="仿宋_GB2312" w:eastAsia="仿宋_GB2312"/>
                <w:sz w:val="18"/>
              </w:rPr>
            </w:pPr>
            <w:r>
              <w:rPr>
                <w:rFonts w:hint="eastAsia" w:ascii="仿宋_GB2312" w:eastAsia="仿宋_GB2312"/>
                <w:sz w:val="18"/>
              </w:rPr>
              <w:t>监督检查</w:t>
            </w:r>
          </w:p>
        </w:tc>
        <w:tc>
          <w:tcPr>
            <w:tcW w:w="900" w:type="dxa"/>
          </w:tcPr>
          <w:p>
            <w:pPr>
              <w:pStyle w:val="11"/>
              <w:rPr>
                <w:rFonts w:ascii="宋体"/>
                <w:sz w:val="18"/>
              </w:rPr>
            </w:pPr>
          </w:p>
          <w:p>
            <w:pPr>
              <w:pStyle w:val="11"/>
              <w:rPr>
                <w:rFonts w:ascii="宋体"/>
                <w:sz w:val="18"/>
              </w:rPr>
            </w:pPr>
          </w:p>
          <w:p>
            <w:pPr>
              <w:pStyle w:val="11"/>
              <w:spacing w:before="11"/>
              <w:rPr>
                <w:rFonts w:ascii="宋体"/>
                <w:sz w:val="18"/>
              </w:rPr>
            </w:pPr>
          </w:p>
          <w:p>
            <w:pPr>
              <w:pStyle w:val="11"/>
              <w:spacing w:line="312" w:lineRule="auto"/>
              <w:ind w:left="180" w:right="169"/>
              <w:jc w:val="center"/>
              <w:rPr>
                <w:rFonts w:hint="eastAsia" w:ascii="仿宋_GB2312" w:eastAsia="仿宋_GB2312"/>
                <w:sz w:val="18"/>
              </w:rPr>
            </w:pPr>
            <w:r>
              <w:rPr>
                <w:rFonts w:hint="eastAsia" w:ascii="仿宋_GB2312" w:eastAsia="仿宋_GB2312"/>
                <w:sz w:val="18"/>
              </w:rPr>
              <w:t>食品生产经营监督检查</w:t>
            </w:r>
          </w:p>
        </w:tc>
        <w:tc>
          <w:tcPr>
            <w:tcW w:w="198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4"/>
              </w:rPr>
            </w:pPr>
          </w:p>
          <w:p>
            <w:pPr>
              <w:pStyle w:val="11"/>
              <w:spacing w:line="312" w:lineRule="auto"/>
              <w:ind w:left="108" w:right="61"/>
              <w:rPr>
                <w:rFonts w:hint="eastAsia" w:ascii="仿宋_GB2312" w:eastAsia="仿宋_GB2312"/>
                <w:sz w:val="18"/>
              </w:rPr>
            </w:pPr>
            <w:r>
              <w:rPr>
                <w:rFonts w:hint="eastAsia" w:ascii="仿宋_GB2312" w:eastAsia="仿宋_GB2312"/>
                <w:sz w:val="18"/>
              </w:rPr>
              <w:t>检查制度、检查标准、检查结果等</w:t>
            </w:r>
          </w:p>
        </w:tc>
        <w:tc>
          <w:tcPr>
            <w:tcW w:w="1980" w:type="dxa"/>
          </w:tcPr>
          <w:p>
            <w:pPr>
              <w:pStyle w:val="11"/>
              <w:spacing w:before="33" w:line="300" w:lineRule="atLeast"/>
              <w:ind w:left="107" w:right="96"/>
              <w:jc w:val="both"/>
              <w:rPr>
                <w:rFonts w:hint="eastAsia" w:ascii="仿宋_GB2312" w:eastAsia="仿宋_GB2312"/>
                <w:sz w:val="18"/>
              </w:rPr>
            </w:pPr>
            <w:r>
              <w:rPr>
                <w:rFonts w:hint="eastAsia" w:ascii="仿宋_GB2312" w:eastAsia="仿宋_GB2312"/>
                <w:spacing w:val="-8"/>
                <w:sz w:val="18"/>
              </w:rPr>
              <w:t>《食品安全法》</w:t>
            </w:r>
            <w:r>
              <w:rPr>
                <w:rFonts w:hint="eastAsia" w:ascii="仿宋_GB2312" w:eastAsia="仿宋_GB2312"/>
                <w:spacing w:val="-8"/>
                <w:sz w:val="18"/>
                <w:lang w:eastAsia="zh-CN"/>
              </w:rPr>
              <w:t>《中华人民共和国政府信息公开条例》</w:t>
            </w:r>
            <w:r>
              <w:rPr>
                <w:rFonts w:hint="eastAsia" w:ascii="仿宋_GB2312" w:eastAsia="仿宋_GB2312"/>
                <w:spacing w:val="-8"/>
                <w:sz w:val="18"/>
              </w:rPr>
              <w:t>《关于</w:t>
            </w:r>
            <w:r>
              <w:rPr>
                <w:rFonts w:hint="eastAsia" w:ascii="仿宋_GB2312" w:eastAsia="仿宋_GB2312"/>
                <w:spacing w:val="12"/>
                <w:sz w:val="18"/>
              </w:rPr>
              <w:t>全面推进政务公开工</w:t>
            </w:r>
            <w:r>
              <w:rPr>
                <w:rFonts w:hint="eastAsia" w:ascii="仿宋_GB2312" w:eastAsia="仿宋_GB2312"/>
                <w:spacing w:val="-8"/>
                <w:sz w:val="18"/>
              </w:rPr>
              <w:t>作的意见》《食品生产</w:t>
            </w:r>
            <w:r>
              <w:rPr>
                <w:rFonts w:hint="eastAsia" w:ascii="仿宋_GB2312" w:eastAsia="仿宋_GB2312"/>
                <w:spacing w:val="12"/>
                <w:sz w:val="18"/>
              </w:rPr>
              <w:t>经营日常监督检查管</w:t>
            </w:r>
            <w:r>
              <w:rPr>
                <w:rFonts w:hint="eastAsia" w:ascii="仿宋_GB2312" w:eastAsia="仿宋_GB2312"/>
                <w:spacing w:val="-7"/>
                <w:sz w:val="18"/>
              </w:rPr>
              <w:t>理办法》《食品药品安</w:t>
            </w:r>
            <w:r>
              <w:rPr>
                <w:rFonts w:hint="eastAsia" w:ascii="仿宋_GB2312" w:eastAsia="仿宋_GB2312"/>
                <w:spacing w:val="12"/>
                <w:sz w:val="18"/>
              </w:rPr>
              <w:t>全监管信息公开管理</w:t>
            </w:r>
            <w:r>
              <w:rPr>
                <w:rFonts w:hint="eastAsia" w:ascii="仿宋_GB2312" w:eastAsia="仿宋_GB2312"/>
                <w:sz w:val="18"/>
              </w:rPr>
              <w:t>办法》</w:t>
            </w:r>
          </w:p>
        </w:tc>
        <w:tc>
          <w:tcPr>
            <w:tcW w:w="1260" w:type="dxa"/>
          </w:tcPr>
          <w:p>
            <w:pPr>
              <w:pStyle w:val="11"/>
              <w:rPr>
                <w:rFonts w:ascii="宋体"/>
                <w:sz w:val="18"/>
              </w:rPr>
            </w:pPr>
          </w:p>
          <w:p>
            <w:pPr>
              <w:pStyle w:val="11"/>
              <w:rPr>
                <w:rFonts w:ascii="宋体"/>
                <w:sz w:val="18"/>
              </w:rPr>
            </w:pPr>
          </w:p>
          <w:p>
            <w:pPr>
              <w:pStyle w:val="11"/>
              <w:spacing w:before="11"/>
              <w:rPr>
                <w:rFonts w:ascii="宋体"/>
                <w:sz w:val="18"/>
              </w:rPr>
            </w:pPr>
          </w:p>
          <w:p>
            <w:pPr>
              <w:pStyle w:val="11"/>
              <w:spacing w:line="312" w:lineRule="auto"/>
              <w:ind w:left="107" w:right="97"/>
              <w:jc w:val="both"/>
              <w:rPr>
                <w:rFonts w:hint="eastAsia" w:ascii="仿宋_GB2312" w:eastAsia="仿宋_GB2312"/>
                <w:sz w:val="18"/>
              </w:rPr>
            </w:pPr>
            <w:r>
              <w:rPr>
                <w:rFonts w:hint="eastAsia" w:ascii="仿宋_GB2312" w:eastAsia="仿宋_GB2312"/>
                <w:sz w:val="18"/>
              </w:rPr>
              <w:t>信息形成或变更之日起20 个工作日内</w:t>
            </w:r>
          </w:p>
        </w:tc>
        <w:tc>
          <w:tcPr>
            <w:tcW w:w="1440" w:type="dxa"/>
          </w:tcPr>
          <w:p>
            <w:pPr>
              <w:spacing w:before="1" w:line="324" w:lineRule="auto"/>
              <w:ind w:left="0" w:leftChars="0" w:right="0" w:rightChars="0" w:firstLine="160"/>
              <w:jc w:val="center"/>
              <w:rPr>
                <w:rFonts w:hint="eastAsia"/>
                <w:sz w:val="18"/>
                <w:lang w:eastAsia="zh-CN"/>
              </w:rPr>
            </w:pPr>
          </w:p>
          <w:p>
            <w:pPr>
              <w:spacing w:before="1" w:line="324" w:lineRule="auto"/>
              <w:ind w:left="0" w:leftChars="0" w:right="0" w:rightChars="0" w:firstLine="160"/>
              <w:jc w:val="center"/>
              <w:rPr>
                <w:rFonts w:hint="eastAsia"/>
                <w:sz w:val="18"/>
                <w:lang w:eastAsia="zh-CN"/>
              </w:rPr>
            </w:pPr>
          </w:p>
          <w:p>
            <w:pPr>
              <w:spacing w:before="1" w:line="324" w:lineRule="auto"/>
              <w:ind w:left="0" w:leftChars="0" w:right="0" w:rightChars="0" w:firstLine="160"/>
              <w:jc w:val="center"/>
              <w:rPr>
                <w:rFonts w:hint="eastAsia"/>
                <w:sz w:val="18"/>
                <w:lang w:eastAsia="zh-CN"/>
              </w:rPr>
            </w:pPr>
          </w:p>
          <w:p>
            <w:pPr>
              <w:spacing w:before="1" w:line="324" w:lineRule="auto"/>
              <w:ind w:left="0" w:leftChars="0" w:right="0" w:rightChars="0" w:firstLine="160"/>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2520" w:type="dxa"/>
          </w:tcPr>
          <w:p>
            <w:pPr>
              <w:pStyle w:val="11"/>
              <w:rPr>
                <w:rFonts w:ascii="宋体"/>
                <w:sz w:val="18"/>
              </w:rPr>
            </w:pPr>
          </w:p>
          <w:p>
            <w:pPr>
              <w:pStyle w:val="11"/>
              <w:rPr>
                <w:rFonts w:ascii="宋体"/>
                <w:sz w:val="18"/>
              </w:rPr>
            </w:pPr>
          </w:p>
          <w:p>
            <w:pPr>
              <w:pStyle w:val="11"/>
              <w:rPr>
                <w:rFonts w:ascii="宋体"/>
                <w:sz w:val="18"/>
              </w:rPr>
            </w:pPr>
          </w:p>
          <w:p>
            <w:pPr>
              <w:pStyle w:val="11"/>
              <w:numPr>
                <w:ilvl w:val="0"/>
                <w:numId w:val="134"/>
              </w:numPr>
              <w:tabs>
                <w:tab w:val="left" w:pos="289"/>
              </w:tabs>
              <w:spacing w:before="124"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4"/>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34"/>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
              <w:rPr>
                <w:rFonts w:ascii="宋体"/>
                <w:sz w:val="18"/>
              </w:rPr>
            </w:pPr>
          </w:p>
          <w:p>
            <w:pPr>
              <w:pStyle w:val="1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
              <w:rPr>
                <w:rFonts w:ascii="宋体"/>
                <w:sz w:val="18"/>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9"/>
              <w:rPr>
                <w:rFonts w:ascii="宋体"/>
                <w:sz w:val="23"/>
              </w:rPr>
            </w:pPr>
          </w:p>
          <w:p>
            <w:pPr>
              <w:pStyle w:val="11"/>
              <w:ind w:left="11"/>
              <w:jc w:val="center"/>
              <w:rPr>
                <w:rFonts w:ascii="仿宋_GB2312"/>
                <w:sz w:val="18"/>
              </w:rPr>
            </w:pPr>
            <w:r>
              <w:rPr>
                <w:rFonts w:ascii="仿宋_GB2312"/>
                <w:sz w:val="18"/>
              </w:rPr>
              <w:t>2</w:t>
            </w:r>
          </w:p>
        </w:tc>
        <w:tc>
          <w:tcPr>
            <w:tcW w:w="720" w:type="dxa"/>
          </w:tcPr>
          <w:p>
            <w:pPr>
              <w:pStyle w:val="11"/>
              <w:rPr>
                <w:rFonts w:ascii="宋体"/>
                <w:sz w:val="18"/>
              </w:rPr>
            </w:pPr>
          </w:p>
          <w:p>
            <w:pPr>
              <w:pStyle w:val="11"/>
              <w:spacing w:before="155" w:line="312" w:lineRule="auto"/>
              <w:ind w:left="108" w:right="241"/>
              <w:rPr>
                <w:rFonts w:hint="eastAsia" w:ascii="仿宋_GB2312" w:eastAsia="仿宋_GB2312"/>
                <w:sz w:val="18"/>
              </w:rPr>
            </w:pPr>
            <w:r>
              <w:rPr>
                <w:rFonts w:hint="eastAsia" w:ascii="仿宋_GB2312" w:eastAsia="仿宋_GB2312"/>
                <w:sz w:val="18"/>
              </w:rPr>
              <w:t>公共服务</w:t>
            </w:r>
          </w:p>
        </w:tc>
        <w:tc>
          <w:tcPr>
            <w:tcW w:w="900" w:type="dxa"/>
          </w:tcPr>
          <w:p>
            <w:pPr>
              <w:pStyle w:val="11"/>
              <w:spacing w:before="17" w:line="300" w:lineRule="atLeast"/>
              <w:ind w:left="180" w:right="169"/>
              <w:jc w:val="center"/>
              <w:rPr>
                <w:rFonts w:hint="eastAsia" w:ascii="仿宋_GB2312" w:eastAsia="仿宋_GB2312"/>
                <w:sz w:val="18"/>
              </w:rPr>
            </w:pPr>
            <w:r>
              <w:rPr>
                <w:rFonts w:hint="eastAsia" w:ascii="仿宋_GB2312" w:eastAsia="仿宋_GB2312"/>
                <w:sz w:val="18"/>
              </w:rPr>
              <w:t>食品安全消费提示警示</w:t>
            </w:r>
          </w:p>
        </w:tc>
        <w:tc>
          <w:tcPr>
            <w:tcW w:w="1980" w:type="dxa"/>
          </w:tcPr>
          <w:p>
            <w:pPr>
              <w:pStyle w:val="11"/>
              <w:rPr>
                <w:rFonts w:ascii="宋体"/>
                <w:sz w:val="18"/>
              </w:rPr>
            </w:pPr>
          </w:p>
          <w:p>
            <w:pPr>
              <w:pStyle w:val="11"/>
              <w:spacing w:before="155" w:line="312" w:lineRule="auto"/>
              <w:ind w:left="108" w:right="39"/>
              <w:rPr>
                <w:rFonts w:hint="eastAsia" w:ascii="仿宋_GB2312" w:eastAsia="仿宋_GB2312"/>
                <w:sz w:val="18"/>
              </w:rPr>
            </w:pPr>
            <w:r>
              <w:rPr>
                <w:rFonts w:hint="eastAsia" w:ascii="仿宋_GB2312" w:eastAsia="仿宋_GB2312"/>
                <w:sz w:val="18"/>
              </w:rPr>
              <w:t>食品安全消费提示、警示信息</w:t>
            </w:r>
          </w:p>
        </w:tc>
        <w:tc>
          <w:tcPr>
            <w:tcW w:w="1980" w:type="dxa"/>
          </w:tcPr>
          <w:p>
            <w:pPr>
              <w:pStyle w:val="11"/>
              <w:spacing w:before="4"/>
              <w:rPr>
                <w:rFonts w:ascii="宋体"/>
                <w:sz w:val="18"/>
              </w:rPr>
            </w:pPr>
          </w:p>
          <w:p>
            <w:pPr>
              <w:pStyle w:val="1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p>
            <w:pPr>
              <w:pStyle w:val="11"/>
              <w:spacing w:before="69" w:line="312" w:lineRule="auto"/>
              <w:ind w:left="107" w:right="96"/>
              <w:rPr>
                <w:rFonts w:hint="eastAsia" w:ascii="仿宋_GB2312" w:eastAsia="仿宋_GB2312"/>
                <w:sz w:val="18"/>
              </w:rPr>
            </w:pPr>
            <w:r>
              <w:rPr>
                <w:rFonts w:hint="eastAsia" w:ascii="仿宋_GB2312" w:eastAsia="仿宋_GB2312"/>
                <w:sz w:val="18"/>
              </w:rPr>
              <w:t>《关于全面推进政务公开工作的意见》</w:t>
            </w:r>
          </w:p>
        </w:tc>
        <w:tc>
          <w:tcPr>
            <w:tcW w:w="1260" w:type="dxa"/>
          </w:tcPr>
          <w:p>
            <w:pPr>
              <w:pStyle w:val="11"/>
              <w:spacing w:before="4"/>
              <w:rPr>
                <w:rFonts w:ascii="宋体"/>
                <w:sz w:val="18"/>
              </w:rPr>
            </w:pPr>
          </w:p>
          <w:p>
            <w:pPr>
              <w:pStyle w:val="11"/>
              <w:spacing w:line="312" w:lineRule="auto"/>
              <w:ind w:left="107" w:right="97"/>
              <w:jc w:val="both"/>
              <w:rPr>
                <w:rFonts w:hint="eastAsia" w:ascii="仿宋_GB2312" w:eastAsia="仿宋_GB2312"/>
                <w:sz w:val="18"/>
              </w:rPr>
            </w:pPr>
            <w:r>
              <w:rPr>
                <w:rFonts w:hint="eastAsia" w:ascii="仿宋_GB2312" w:eastAsia="仿宋_GB2312"/>
                <w:spacing w:val="25"/>
                <w:sz w:val="18"/>
              </w:rPr>
              <w:t>信息形成之</w:t>
            </w:r>
            <w:r>
              <w:rPr>
                <w:rFonts w:hint="eastAsia" w:ascii="仿宋_GB2312" w:eastAsia="仿宋_GB2312"/>
                <w:spacing w:val="13"/>
                <w:sz w:val="18"/>
              </w:rPr>
              <w:t>日起</w:t>
            </w:r>
            <w:r>
              <w:rPr>
                <w:rFonts w:hint="eastAsia" w:ascii="仿宋_GB2312" w:eastAsia="仿宋_GB2312"/>
                <w:sz w:val="18"/>
              </w:rPr>
              <w:t>7</w:t>
            </w:r>
            <w:r>
              <w:rPr>
                <w:rFonts w:hint="eastAsia" w:ascii="仿宋_GB2312" w:eastAsia="仿宋_GB2312"/>
                <w:spacing w:val="-21"/>
                <w:sz w:val="18"/>
              </w:rPr>
              <w:t xml:space="preserve"> 个工作</w:t>
            </w:r>
            <w:r>
              <w:rPr>
                <w:rFonts w:hint="eastAsia" w:ascii="仿宋_GB2312" w:eastAsia="仿宋_GB2312"/>
                <w:sz w:val="18"/>
              </w:rPr>
              <w:t>日内</w:t>
            </w:r>
          </w:p>
        </w:tc>
        <w:tc>
          <w:tcPr>
            <w:tcW w:w="1440" w:type="dxa"/>
          </w:tcPr>
          <w:p>
            <w:pPr>
              <w:spacing w:before="122" w:line="324" w:lineRule="auto"/>
              <w:ind w:left="0" w:leftChars="0" w:right="0" w:rightChars="0" w:firstLine="160"/>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2520" w:type="dxa"/>
          </w:tcPr>
          <w:p>
            <w:pPr>
              <w:pStyle w:val="11"/>
              <w:numPr>
                <w:ilvl w:val="0"/>
                <w:numId w:val="135"/>
              </w:numPr>
              <w:tabs>
                <w:tab w:val="left" w:pos="289"/>
              </w:tabs>
              <w:spacing w:before="4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5"/>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35"/>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p>
            <w:pPr>
              <w:pStyle w:val="11"/>
              <w:numPr>
                <w:ilvl w:val="0"/>
                <w:numId w:val="135"/>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720" w:type="dxa"/>
          </w:tcPr>
          <w:p>
            <w:pPr>
              <w:pStyle w:val="11"/>
              <w:rPr>
                <w:rFonts w:ascii="宋体"/>
                <w:sz w:val="18"/>
              </w:rPr>
            </w:pPr>
          </w:p>
          <w:p>
            <w:pPr>
              <w:pStyle w:val="11"/>
              <w:spacing w:before="9"/>
              <w:rPr>
                <w:rFonts w:ascii="宋体"/>
                <w:sz w:val="23"/>
              </w:rPr>
            </w:pPr>
          </w:p>
          <w:p>
            <w:pPr>
              <w:pStyle w:val="1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9"/>
              <w:rPr>
                <w:rFonts w:ascii="宋体"/>
                <w:sz w:val="23"/>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宋体"/>
                <w:sz w:val="18"/>
              </w:rPr>
            </w:pPr>
          </w:p>
          <w:p>
            <w:pPr>
              <w:pStyle w:val="11"/>
              <w:spacing w:before="9"/>
              <w:rPr>
                <w:rFonts w:ascii="宋体"/>
                <w:sz w:val="23"/>
              </w:rPr>
            </w:pPr>
          </w:p>
          <w:p>
            <w:pPr>
              <w:pStyle w:val="11"/>
              <w:ind w:left="11"/>
              <w:jc w:val="center"/>
              <w:rPr>
                <w:rFonts w:ascii="仿宋_GB2312"/>
                <w:sz w:val="18"/>
              </w:rPr>
            </w:pPr>
            <w:r>
              <w:rPr>
                <w:rFonts w:ascii="仿宋_GB2312"/>
                <w:sz w:val="18"/>
              </w:rPr>
              <w:t>3</w:t>
            </w:r>
          </w:p>
        </w:tc>
        <w:tc>
          <w:tcPr>
            <w:tcW w:w="720" w:type="dxa"/>
          </w:tcPr>
          <w:p>
            <w:pPr>
              <w:pStyle w:val="11"/>
              <w:rPr>
                <w:rFonts w:ascii="宋体"/>
                <w:sz w:val="18"/>
              </w:rPr>
            </w:pPr>
          </w:p>
          <w:p>
            <w:pPr>
              <w:pStyle w:val="11"/>
              <w:spacing w:before="155" w:line="312" w:lineRule="auto"/>
              <w:ind w:left="108" w:right="241"/>
              <w:rPr>
                <w:rFonts w:hint="eastAsia" w:ascii="仿宋_GB2312" w:eastAsia="仿宋_GB2312"/>
                <w:sz w:val="18"/>
              </w:rPr>
            </w:pPr>
            <w:r>
              <w:rPr>
                <w:rFonts w:hint="eastAsia" w:ascii="仿宋_GB2312" w:eastAsia="仿宋_GB2312"/>
                <w:sz w:val="18"/>
              </w:rPr>
              <w:t>公共服务</w:t>
            </w:r>
          </w:p>
        </w:tc>
        <w:tc>
          <w:tcPr>
            <w:tcW w:w="900" w:type="dxa"/>
          </w:tcPr>
          <w:p>
            <w:pPr>
              <w:pStyle w:val="11"/>
              <w:spacing w:before="3"/>
              <w:rPr>
                <w:rFonts w:ascii="宋体"/>
                <w:sz w:val="18"/>
              </w:rPr>
            </w:pPr>
          </w:p>
          <w:p>
            <w:pPr>
              <w:pStyle w:val="11"/>
              <w:spacing w:before="1" w:line="312" w:lineRule="auto"/>
              <w:ind w:left="180" w:right="169"/>
              <w:jc w:val="both"/>
              <w:rPr>
                <w:rFonts w:hint="eastAsia" w:ascii="仿宋_GB2312" w:eastAsia="仿宋_GB2312"/>
                <w:sz w:val="18"/>
              </w:rPr>
            </w:pPr>
            <w:r>
              <w:rPr>
                <w:rFonts w:hint="eastAsia" w:ascii="仿宋_GB2312" w:eastAsia="仿宋_GB2312"/>
                <w:sz w:val="18"/>
              </w:rPr>
              <w:t>食品安全应急处置</w:t>
            </w:r>
          </w:p>
        </w:tc>
        <w:tc>
          <w:tcPr>
            <w:tcW w:w="1980" w:type="dxa"/>
          </w:tcPr>
          <w:p>
            <w:pPr>
              <w:pStyle w:val="11"/>
              <w:spacing w:before="16" w:line="300" w:lineRule="atLeast"/>
              <w:ind w:left="108" w:right="61"/>
              <w:jc w:val="both"/>
              <w:rPr>
                <w:rFonts w:hint="eastAsia" w:ascii="仿宋_GB2312" w:eastAsia="仿宋_GB2312"/>
                <w:sz w:val="18"/>
              </w:rPr>
            </w:pPr>
            <w:r>
              <w:rPr>
                <w:rFonts w:hint="eastAsia" w:ascii="仿宋_GB2312" w:eastAsia="仿宋_GB2312"/>
                <w:sz w:val="18"/>
              </w:rPr>
              <w:t>应急组织机构及职责、应急保障、监测预警、应急响应、热点问题落实情况等</w:t>
            </w:r>
          </w:p>
        </w:tc>
        <w:tc>
          <w:tcPr>
            <w:tcW w:w="1980" w:type="dxa"/>
          </w:tcPr>
          <w:p>
            <w:pPr>
              <w:pStyle w:val="11"/>
              <w:spacing w:before="3"/>
              <w:rPr>
                <w:rFonts w:ascii="宋体"/>
                <w:sz w:val="18"/>
              </w:rPr>
            </w:pPr>
          </w:p>
          <w:p>
            <w:pPr>
              <w:pStyle w:val="11"/>
              <w:spacing w:before="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p>
            <w:pPr>
              <w:pStyle w:val="11"/>
              <w:spacing w:before="69" w:line="312" w:lineRule="auto"/>
              <w:ind w:left="107" w:right="96"/>
              <w:rPr>
                <w:rFonts w:hint="eastAsia" w:ascii="仿宋_GB2312" w:eastAsia="仿宋_GB2312"/>
                <w:sz w:val="18"/>
              </w:rPr>
            </w:pPr>
            <w:r>
              <w:rPr>
                <w:rFonts w:hint="eastAsia" w:ascii="仿宋_GB2312" w:eastAsia="仿宋_GB2312"/>
                <w:sz w:val="18"/>
              </w:rPr>
              <w:t>《关于全面推进政务公开工作的意见》</w:t>
            </w:r>
          </w:p>
        </w:tc>
        <w:tc>
          <w:tcPr>
            <w:tcW w:w="1260" w:type="dxa"/>
          </w:tcPr>
          <w:p>
            <w:pPr>
              <w:pStyle w:val="11"/>
              <w:spacing w:before="3"/>
              <w:rPr>
                <w:rFonts w:ascii="宋体"/>
                <w:sz w:val="18"/>
              </w:rPr>
            </w:pPr>
          </w:p>
          <w:p>
            <w:pPr>
              <w:pStyle w:val="11"/>
              <w:spacing w:before="1" w:line="312" w:lineRule="auto"/>
              <w:ind w:left="107" w:right="97"/>
              <w:jc w:val="both"/>
              <w:rPr>
                <w:rFonts w:hint="eastAsia" w:ascii="仿宋_GB2312" w:eastAsia="仿宋_GB2312"/>
                <w:sz w:val="18"/>
              </w:rPr>
            </w:pPr>
            <w:r>
              <w:rPr>
                <w:rFonts w:hint="eastAsia" w:ascii="仿宋_GB2312" w:eastAsia="仿宋_GB2312"/>
                <w:spacing w:val="25"/>
                <w:sz w:val="18"/>
              </w:rPr>
              <w:t>信息形成之</w:t>
            </w:r>
            <w:r>
              <w:rPr>
                <w:rFonts w:hint="eastAsia" w:ascii="仿宋_GB2312" w:eastAsia="仿宋_GB2312"/>
                <w:spacing w:val="-7"/>
                <w:sz w:val="18"/>
              </w:rPr>
              <w:t xml:space="preserve">日起 </w:t>
            </w:r>
            <w:r>
              <w:rPr>
                <w:rFonts w:hint="eastAsia" w:ascii="仿宋_GB2312" w:eastAsia="仿宋_GB2312"/>
                <w:sz w:val="18"/>
              </w:rPr>
              <w:t>20</w:t>
            </w:r>
            <w:r>
              <w:rPr>
                <w:rFonts w:hint="eastAsia" w:ascii="仿宋_GB2312" w:eastAsia="仿宋_GB2312"/>
                <w:spacing w:val="-12"/>
                <w:sz w:val="18"/>
              </w:rPr>
              <w:t xml:space="preserve"> 个工</w:t>
            </w:r>
            <w:r>
              <w:rPr>
                <w:rFonts w:hint="eastAsia" w:ascii="仿宋_GB2312" w:eastAsia="仿宋_GB2312"/>
                <w:sz w:val="18"/>
              </w:rPr>
              <w:t>作日内</w:t>
            </w:r>
          </w:p>
        </w:tc>
        <w:tc>
          <w:tcPr>
            <w:tcW w:w="1440" w:type="dxa"/>
          </w:tcPr>
          <w:p>
            <w:pPr>
              <w:spacing w:before="121" w:line="324" w:lineRule="auto"/>
              <w:ind w:left="0" w:leftChars="0" w:right="0" w:rightChars="0" w:firstLine="160"/>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2520" w:type="dxa"/>
          </w:tcPr>
          <w:p>
            <w:pPr>
              <w:pStyle w:val="11"/>
              <w:numPr>
                <w:ilvl w:val="0"/>
                <w:numId w:val="136"/>
              </w:numPr>
              <w:tabs>
                <w:tab w:val="left" w:pos="289"/>
              </w:tabs>
              <w:spacing w:before="4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6"/>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36"/>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p>
            <w:pPr>
              <w:pStyle w:val="11"/>
              <w:numPr>
                <w:ilvl w:val="0"/>
                <w:numId w:val="136"/>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720" w:type="dxa"/>
          </w:tcPr>
          <w:p>
            <w:pPr>
              <w:pStyle w:val="11"/>
              <w:rPr>
                <w:rFonts w:ascii="宋体"/>
                <w:sz w:val="18"/>
              </w:rPr>
            </w:pPr>
          </w:p>
          <w:p>
            <w:pPr>
              <w:pStyle w:val="11"/>
              <w:spacing w:before="9"/>
              <w:rPr>
                <w:rFonts w:ascii="宋体"/>
                <w:sz w:val="23"/>
              </w:rPr>
            </w:pPr>
          </w:p>
          <w:p>
            <w:pPr>
              <w:pStyle w:val="1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9"/>
              <w:rPr>
                <w:rFonts w:ascii="宋体"/>
                <w:sz w:val="23"/>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703296"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44" name="文本框 46"/>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6" o:spid="_x0000_s1026" o:spt="202" type="#_x0000_t202" style="position:absolute;left:0pt;margin-left:39.55pt;margin-top:444.7pt;height:58pt;width:18pt;mso-position-horizontal-relative:page;mso-position-vertical-relative:page;z-index:251703296;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D9CZQq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900"/>
        <w:gridCol w:w="1980"/>
        <w:gridCol w:w="1980"/>
        <w:gridCol w:w="1260"/>
        <w:gridCol w:w="1440"/>
        <w:gridCol w:w="252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0" w:hRule="atLeast"/>
        </w:trPr>
        <w:tc>
          <w:tcPr>
            <w:tcW w:w="540" w:type="dxa"/>
          </w:tcPr>
          <w:p>
            <w:pPr>
              <w:pStyle w:val="11"/>
              <w:rPr>
                <w:rFonts w:ascii="Times New Roman"/>
                <w:sz w:val="18"/>
              </w:rPr>
            </w:pPr>
          </w:p>
          <w:p>
            <w:pPr>
              <w:pStyle w:val="11"/>
              <w:rPr>
                <w:rFonts w:ascii="Times New Roman"/>
                <w:sz w:val="18"/>
              </w:rPr>
            </w:pPr>
          </w:p>
          <w:p>
            <w:pPr>
              <w:pStyle w:val="11"/>
              <w:spacing w:before="5"/>
              <w:rPr>
                <w:rFonts w:ascii="Times New Roman"/>
                <w:sz w:val="21"/>
              </w:rPr>
            </w:pPr>
          </w:p>
          <w:p>
            <w:pPr>
              <w:pStyle w:val="11"/>
              <w:spacing w:before="1"/>
              <w:ind w:left="11"/>
              <w:jc w:val="center"/>
              <w:rPr>
                <w:rFonts w:ascii="仿宋_GB2312"/>
                <w:sz w:val="18"/>
              </w:rPr>
            </w:pPr>
            <w:r>
              <w:rPr>
                <w:rFonts w:ascii="仿宋_GB2312"/>
                <w:sz w:val="18"/>
              </w:rPr>
              <w:t>4</w:t>
            </w:r>
          </w:p>
        </w:tc>
        <w:tc>
          <w:tcPr>
            <w:tcW w:w="720" w:type="dxa"/>
            <w:vMerge w:val="restart"/>
          </w:tcPr>
          <w:p>
            <w:pPr>
              <w:pStyle w:val="11"/>
              <w:rPr>
                <w:rFonts w:ascii="Times New Roman"/>
                <w:sz w:val="18"/>
              </w:rPr>
            </w:pPr>
          </w:p>
        </w:tc>
        <w:tc>
          <w:tcPr>
            <w:tcW w:w="900" w:type="dxa"/>
          </w:tcPr>
          <w:p>
            <w:pPr>
              <w:pStyle w:val="11"/>
              <w:rPr>
                <w:rFonts w:ascii="Times New Roman"/>
                <w:sz w:val="18"/>
              </w:rPr>
            </w:pPr>
          </w:p>
          <w:p>
            <w:pPr>
              <w:pStyle w:val="11"/>
              <w:spacing w:before="154" w:line="312" w:lineRule="auto"/>
              <w:ind w:left="180" w:right="169"/>
              <w:jc w:val="both"/>
              <w:rPr>
                <w:rFonts w:hint="eastAsia" w:ascii="仿宋_GB2312" w:eastAsia="仿宋_GB2312"/>
                <w:sz w:val="18"/>
              </w:rPr>
            </w:pPr>
            <w:r>
              <w:rPr>
                <w:rFonts w:hint="eastAsia" w:ascii="仿宋_GB2312" w:eastAsia="仿宋_GB2312"/>
                <w:sz w:val="18"/>
              </w:rPr>
              <w:t>食品药品投诉举报</w:t>
            </w:r>
          </w:p>
        </w:tc>
        <w:tc>
          <w:tcPr>
            <w:tcW w:w="1980" w:type="dxa"/>
          </w:tcPr>
          <w:p>
            <w:pPr>
              <w:pStyle w:val="11"/>
              <w:rPr>
                <w:rFonts w:ascii="Times New Roman"/>
                <w:sz w:val="18"/>
              </w:rPr>
            </w:pPr>
          </w:p>
          <w:p>
            <w:pPr>
              <w:pStyle w:val="11"/>
              <w:spacing w:before="154" w:line="312" w:lineRule="auto"/>
              <w:ind w:left="108" w:right="97"/>
              <w:rPr>
                <w:rFonts w:hint="eastAsia" w:ascii="仿宋_GB2312" w:eastAsia="仿宋_GB2312"/>
                <w:sz w:val="18"/>
              </w:rPr>
            </w:pPr>
            <w:r>
              <w:rPr>
                <w:rFonts w:hint="eastAsia" w:ascii="仿宋_GB2312" w:eastAsia="仿宋_GB2312"/>
                <w:sz w:val="18"/>
              </w:rPr>
              <w:t>食品药品投诉举报管</w:t>
            </w:r>
            <w:r>
              <w:rPr>
                <w:rFonts w:hint="eastAsia" w:ascii="仿宋_GB2312" w:eastAsia="仿宋_GB2312"/>
                <w:spacing w:val="-8"/>
                <w:sz w:val="18"/>
              </w:rPr>
              <w:t>理制度和政策、受理投</w:t>
            </w:r>
            <w:r>
              <w:rPr>
                <w:rFonts w:hint="eastAsia" w:ascii="仿宋_GB2312" w:eastAsia="仿宋_GB2312"/>
                <w:sz w:val="18"/>
              </w:rPr>
              <w:t>诉举报的途径等</w:t>
            </w:r>
          </w:p>
        </w:tc>
        <w:tc>
          <w:tcPr>
            <w:tcW w:w="1980" w:type="dxa"/>
          </w:tcPr>
          <w:p>
            <w:pPr>
              <w:pStyle w:val="11"/>
              <w:spacing w:before="61" w:line="312" w:lineRule="auto"/>
              <w:ind w:left="107" w:right="7"/>
              <w:jc w:val="both"/>
              <w:rPr>
                <w:rFonts w:hint="eastAsia" w:ascii="仿宋_GB2312" w:eastAsia="仿宋_GB2312"/>
                <w:sz w:val="18"/>
              </w:rPr>
            </w:pPr>
            <w:r>
              <w:rPr>
                <w:rFonts w:hint="eastAsia" w:ascii="仿宋_GB2312" w:eastAsia="仿宋_GB2312"/>
                <w:spacing w:val="-25"/>
                <w:sz w:val="18"/>
              </w:rPr>
              <w:t>《 政 府 信 息 公 开 条例》、《关于全面推进政</w:t>
            </w:r>
            <w:r>
              <w:rPr>
                <w:rFonts w:hint="eastAsia" w:ascii="仿宋_GB2312" w:eastAsia="仿宋_GB2312"/>
                <w:spacing w:val="23"/>
                <w:sz w:val="18"/>
              </w:rPr>
              <w:t>务公开工作的意见》</w:t>
            </w:r>
          </w:p>
          <w:p>
            <w:pPr>
              <w:pStyle w:val="11"/>
              <w:spacing w:before="1"/>
              <w:ind w:left="107"/>
              <w:rPr>
                <w:rFonts w:hint="eastAsia" w:ascii="仿宋_GB2312" w:eastAsia="仿宋_GB2312"/>
                <w:sz w:val="18"/>
              </w:rPr>
            </w:pPr>
            <w:r>
              <w:rPr>
                <w:rFonts w:hint="eastAsia" w:ascii="仿宋_GB2312" w:eastAsia="仿宋_GB2312"/>
                <w:spacing w:val="14"/>
                <w:sz w:val="18"/>
              </w:rPr>
              <w:t>《食品药品投诉举报</w:t>
            </w:r>
          </w:p>
          <w:p>
            <w:pPr>
              <w:pStyle w:val="11"/>
              <w:spacing w:before="69" w:line="219" w:lineRule="exact"/>
              <w:ind w:left="107"/>
              <w:rPr>
                <w:rFonts w:hint="eastAsia" w:ascii="仿宋_GB2312" w:eastAsia="仿宋_GB2312"/>
                <w:sz w:val="18"/>
              </w:rPr>
            </w:pPr>
            <w:r>
              <w:rPr>
                <w:rFonts w:hint="eastAsia" w:ascii="仿宋_GB2312" w:eastAsia="仿宋_GB2312"/>
                <w:sz w:val="18"/>
              </w:rPr>
              <w:t>管理办法》</w:t>
            </w:r>
          </w:p>
        </w:tc>
        <w:tc>
          <w:tcPr>
            <w:tcW w:w="1260" w:type="dxa"/>
          </w:tcPr>
          <w:p>
            <w:pPr>
              <w:pStyle w:val="11"/>
              <w:rPr>
                <w:rFonts w:ascii="Times New Roman"/>
                <w:sz w:val="18"/>
              </w:rPr>
            </w:pPr>
          </w:p>
          <w:p>
            <w:pPr>
              <w:pStyle w:val="11"/>
              <w:spacing w:before="154" w:line="312" w:lineRule="auto"/>
              <w:ind w:left="107" w:right="97"/>
              <w:jc w:val="both"/>
              <w:rPr>
                <w:rFonts w:hint="eastAsia" w:ascii="仿宋_GB2312" w:eastAsia="仿宋_GB2312"/>
                <w:sz w:val="18"/>
              </w:rPr>
            </w:pPr>
            <w:r>
              <w:rPr>
                <w:rFonts w:hint="eastAsia" w:ascii="仿宋_GB2312" w:eastAsia="仿宋_GB2312"/>
                <w:spacing w:val="25"/>
                <w:sz w:val="18"/>
              </w:rPr>
              <w:t>信息形成之</w:t>
            </w:r>
            <w:r>
              <w:rPr>
                <w:rFonts w:hint="eastAsia" w:ascii="仿宋_GB2312" w:eastAsia="仿宋_GB2312"/>
                <w:spacing w:val="-7"/>
                <w:sz w:val="18"/>
              </w:rPr>
              <w:t xml:space="preserve">日起 </w:t>
            </w:r>
            <w:r>
              <w:rPr>
                <w:rFonts w:hint="eastAsia" w:ascii="仿宋_GB2312" w:eastAsia="仿宋_GB2312"/>
                <w:sz w:val="18"/>
              </w:rPr>
              <w:t>20</w:t>
            </w:r>
            <w:r>
              <w:rPr>
                <w:rFonts w:hint="eastAsia" w:ascii="仿宋_GB2312" w:eastAsia="仿宋_GB2312"/>
                <w:spacing w:val="-12"/>
                <w:sz w:val="18"/>
              </w:rPr>
              <w:t xml:space="preserve"> 个工</w:t>
            </w:r>
            <w:r>
              <w:rPr>
                <w:rFonts w:hint="eastAsia" w:ascii="仿宋_GB2312" w:eastAsia="仿宋_GB2312"/>
                <w:sz w:val="18"/>
              </w:rPr>
              <w:t>作日内</w:t>
            </w:r>
          </w:p>
        </w:tc>
        <w:tc>
          <w:tcPr>
            <w:tcW w:w="1440" w:type="dxa"/>
          </w:tcPr>
          <w:p>
            <w:pPr>
              <w:spacing w:line="324" w:lineRule="auto"/>
              <w:ind w:left="0" w:leftChars="0" w:right="0" w:rightChars="0" w:firstLine="160"/>
              <w:jc w:val="center"/>
              <w:rPr>
                <w:rFonts w:hint="eastAsia"/>
                <w:sz w:val="18"/>
                <w:lang w:eastAsia="zh-CN"/>
              </w:rPr>
            </w:pPr>
          </w:p>
          <w:p>
            <w:pPr>
              <w:spacing w:line="324" w:lineRule="auto"/>
              <w:ind w:left="0" w:leftChars="0" w:right="0" w:rightChars="0" w:firstLine="160"/>
              <w:jc w:val="center"/>
              <w:rPr>
                <w:rFonts w:hint="eastAsia"/>
                <w:sz w:val="18"/>
                <w:lang w:eastAsia="zh-CN"/>
              </w:rPr>
            </w:pPr>
          </w:p>
          <w:p>
            <w:pPr>
              <w:spacing w:line="324" w:lineRule="auto"/>
              <w:ind w:left="0" w:leftChars="0" w:right="0" w:rightChars="0" w:firstLine="160"/>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2520" w:type="dxa"/>
          </w:tcPr>
          <w:p>
            <w:pPr>
              <w:pStyle w:val="11"/>
              <w:rPr>
                <w:rFonts w:ascii="Times New Roman"/>
                <w:sz w:val="18"/>
              </w:rPr>
            </w:pPr>
          </w:p>
          <w:p>
            <w:pPr>
              <w:pStyle w:val="11"/>
              <w:numPr>
                <w:ilvl w:val="0"/>
                <w:numId w:val="137"/>
              </w:numPr>
              <w:tabs>
                <w:tab w:val="left" w:pos="289"/>
              </w:tabs>
              <w:spacing w:before="116"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7"/>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37"/>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Times New Roman"/>
                <w:sz w:val="18"/>
              </w:rPr>
            </w:pPr>
          </w:p>
          <w:p>
            <w:pPr>
              <w:pStyle w:val="11"/>
              <w:rPr>
                <w:rFonts w:ascii="Times New Roman"/>
                <w:sz w:val="18"/>
              </w:rPr>
            </w:pPr>
          </w:p>
          <w:p>
            <w:pPr>
              <w:pStyle w:val="11"/>
              <w:spacing w:before="5"/>
              <w:rPr>
                <w:rFonts w:ascii="Times New Roman"/>
                <w:sz w:val="21"/>
              </w:rPr>
            </w:pPr>
          </w:p>
          <w:p>
            <w:pPr>
              <w:pStyle w:val="11"/>
              <w:spacing w:before="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5"/>
              <w:rPr>
                <w:rFonts w:ascii="Times New Roman"/>
                <w:sz w:val="21"/>
              </w:rPr>
            </w:pPr>
          </w:p>
          <w:p>
            <w:pPr>
              <w:pStyle w:val="11"/>
              <w:spacing w:before="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540" w:type="dxa"/>
          </w:tcPr>
          <w:p>
            <w:pPr>
              <w:pStyle w:val="11"/>
              <w:rPr>
                <w:rFonts w:ascii="Times New Roman"/>
                <w:sz w:val="18"/>
              </w:rPr>
            </w:pPr>
          </w:p>
          <w:p>
            <w:pPr>
              <w:pStyle w:val="11"/>
              <w:spacing w:before="6"/>
              <w:rPr>
                <w:rFonts w:ascii="Times New Roman"/>
                <w:sz w:val="26"/>
              </w:rPr>
            </w:pPr>
          </w:p>
          <w:p>
            <w:pPr>
              <w:pStyle w:val="11"/>
              <w:ind w:left="11"/>
              <w:jc w:val="center"/>
              <w:rPr>
                <w:rFonts w:ascii="仿宋_GB2312"/>
                <w:sz w:val="18"/>
              </w:rPr>
            </w:pPr>
            <w:r>
              <w:rPr>
                <w:rFonts w:ascii="仿宋_GB2312"/>
                <w:sz w:val="18"/>
              </w:rPr>
              <w:t>5</w:t>
            </w:r>
          </w:p>
        </w:tc>
        <w:tc>
          <w:tcPr>
            <w:tcW w:w="720" w:type="dxa"/>
            <w:vMerge w:val="continue"/>
            <w:tcBorders>
              <w:top w:val="nil"/>
            </w:tcBorders>
          </w:tcPr>
          <w:p>
            <w:pPr>
              <w:rPr>
                <w:sz w:val="2"/>
                <w:szCs w:val="2"/>
              </w:rPr>
            </w:pPr>
          </w:p>
        </w:tc>
        <w:tc>
          <w:tcPr>
            <w:tcW w:w="900" w:type="dxa"/>
          </w:tcPr>
          <w:p>
            <w:pPr>
              <w:pStyle w:val="11"/>
              <w:spacing w:before="1" w:line="300" w:lineRule="exact"/>
              <w:ind w:left="180" w:right="169"/>
              <w:jc w:val="center"/>
              <w:rPr>
                <w:rFonts w:hint="eastAsia" w:ascii="仿宋_GB2312" w:eastAsia="仿宋_GB2312"/>
                <w:sz w:val="18"/>
              </w:rPr>
            </w:pPr>
            <w:r>
              <w:rPr>
                <w:rFonts w:hint="eastAsia" w:ascii="仿宋_GB2312" w:eastAsia="仿宋_GB2312"/>
                <w:sz w:val="18"/>
              </w:rPr>
              <w:t>食品用药安全宣传活动</w:t>
            </w:r>
          </w:p>
        </w:tc>
        <w:tc>
          <w:tcPr>
            <w:tcW w:w="1980" w:type="dxa"/>
          </w:tcPr>
          <w:p>
            <w:pPr>
              <w:pStyle w:val="11"/>
              <w:spacing w:before="5"/>
              <w:rPr>
                <w:rFonts w:ascii="Times New Roman"/>
                <w:sz w:val="18"/>
              </w:rPr>
            </w:pPr>
          </w:p>
          <w:p>
            <w:pPr>
              <w:pStyle w:val="11"/>
              <w:spacing w:line="312" w:lineRule="auto"/>
              <w:ind w:left="108" w:right="61"/>
              <w:jc w:val="both"/>
              <w:rPr>
                <w:rFonts w:hint="eastAsia" w:ascii="仿宋_GB2312" w:eastAsia="仿宋_GB2312"/>
                <w:sz w:val="18"/>
              </w:rPr>
            </w:pPr>
            <w:r>
              <w:rPr>
                <w:rFonts w:hint="eastAsia" w:ascii="仿宋_GB2312" w:eastAsia="仿宋_GB2312"/>
                <w:sz w:val="18"/>
              </w:rPr>
              <w:t>活动时间、活动地点、活动形式、活动主题和内容等</w:t>
            </w:r>
          </w:p>
        </w:tc>
        <w:tc>
          <w:tcPr>
            <w:tcW w:w="1980" w:type="dxa"/>
          </w:tcPr>
          <w:p>
            <w:pPr>
              <w:pStyle w:val="11"/>
              <w:spacing w:before="5"/>
              <w:rPr>
                <w:rFonts w:ascii="Times New Roman"/>
                <w:sz w:val="18"/>
              </w:rPr>
            </w:pPr>
          </w:p>
          <w:p>
            <w:pPr>
              <w:pStyle w:val="11"/>
              <w:spacing w:line="312" w:lineRule="auto"/>
              <w:ind w:left="107" w:right="97"/>
              <w:jc w:val="both"/>
              <w:rPr>
                <w:rFonts w:hint="eastAsia" w:ascii="仿宋_GB2312" w:eastAsia="仿宋_GB2312"/>
                <w:sz w:val="18"/>
              </w:rPr>
            </w:pPr>
            <w:r>
              <w:rPr>
                <w:rFonts w:hint="eastAsia" w:ascii="仿宋_GB2312" w:eastAsia="仿宋_GB2312"/>
                <w:spacing w:val="-26"/>
                <w:sz w:val="18"/>
              </w:rPr>
              <w:t>《 政 府 信 息 公 开 条</w:t>
            </w:r>
            <w:r>
              <w:rPr>
                <w:rFonts w:hint="eastAsia" w:ascii="仿宋_GB2312" w:eastAsia="仿宋_GB2312"/>
                <w:spacing w:val="-23"/>
                <w:sz w:val="18"/>
              </w:rPr>
              <w:t>例》、《关于全面推进政</w:t>
            </w:r>
            <w:r>
              <w:rPr>
                <w:rFonts w:hint="eastAsia" w:ascii="仿宋_GB2312" w:eastAsia="仿宋_GB2312"/>
                <w:sz w:val="18"/>
              </w:rPr>
              <w:t>务公开工作的意见》</w:t>
            </w:r>
          </w:p>
        </w:tc>
        <w:tc>
          <w:tcPr>
            <w:tcW w:w="1260" w:type="dxa"/>
          </w:tcPr>
          <w:p>
            <w:pPr>
              <w:pStyle w:val="11"/>
              <w:spacing w:before="5"/>
              <w:rPr>
                <w:rFonts w:ascii="Times New Roman"/>
                <w:sz w:val="18"/>
              </w:rPr>
            </w:pPr>
          </w:p>
          <w:p>
            <w:pPr>
              <w:pStyle w:val="11"/>
              <w:spacing w:line="312" w:lineRule="auto"/>
              <w:ind w:left="107" w:right="97"/>
              <w:jc w:val="both"/>
              <w:rPr>
                <w:rFonts w:hint="eastAsia" w:ascii="仿宋_GB2312" w:eastAsia="仿宋_GB2312"/>
                <w:sz w:val="18"/>
              </w:rPr>
            </w:pPr>
            <w:r>
              <w:rPr>
                <w:rFonts w:hint="eastAsia" w:ascii="仿宋_GB2312" w:eastAsia="仿宋_GB2312"/>
                <w:spacing w:val="25"/>
                <w:sz w:val="18"/>
              </w:rPr>
              <w:t>信息形成之</w:t>
            </w:r>
            <w:r>
              <w:rPr>
                <w:rFonts w:hint="eastAsia" w:ascii="仿宋_GB2312" w:eastAsia="仿宋_GB2312"/>
                <w:spacing w:val="13"/>
                <w:sz w:val="18"/>
              </w:rPr>
              <w:t>日起</w:t>
            </w:r>
            <w:r>
              <w:rPr>
                <w:rFonts w:hint="eastAsia" w:ascii="仿宋_GB2312" w:eastAsia="仿宋_GB2312"/>
                <w:sz w:val="18"/>
              </w:rPr>
              <w:t>7</w:t>
            </w:r>
            <w:r>
              <w:rPr>
                <w:rFonts w:hint="eastAsia" w:ascii="仿宋_GB2312" w:eastAsia="仿宋_GB2312"/>
                <w:spacing w:val="-21"/>
                <w:sz w:val="18"/>
              </w:rPr>
              <w:t xml:space="preserve"> 个工作</w:t>
            </w:r>
            <w:r>
              <w:rPr>
                <w:rFonts w:hint="eastAsia" w:ascii="仿宋_GB2312" w:eastAsia="仿宋_GB2312"/>
                <w:sz w:val="18"/>
              </w:rPr>
              <w:t>日内</w:t>
            </w:r>
          </w:p>
        </w:tc>
        <w:tc>
          <w:tcPr>
            <w:tcW w:w="1440" w:type="dxa"/>
          </w:tcPr>
          <w:p>
            <w:pPr>
              <w:spacing w:before="123" w:line="324" w:lineRule="auto"/>
              <w:ind w:left="0" w:leftChars="0" w:right="0" w:rightChars="0" w:firstLine="160"/>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2520" w:type="dxa"/>
          </w:tcPr>
          <w:p>
            <w:pPr>
              <w:pStyle w:val="11"/>
              <w:spacing w:before="1"/>
              <w:rPr>
                <w:rFonts w:ascii="Times New Roman"/>
                <w:sz w:val="15"/>
              </w:rPr>
            </w:pPr>
          </w:p>
          <w:p>
            <w:pPr>
              <w:pStyle w:val="11"/>
              <w:numPr>
                <w:ilvl w:val="0"/>
                <w:numId w:val="138"/>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8"/>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p>
            <w:pPr>
              <w:pStyle w:val="11"/>
              <w:numPr>
                <w:ilvl w:val="0"/>
                <w:numId w:val="138"/>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720" w:type="dxa"/>
          </w:tcPr>
          <w:p>
            <w:pPr>
              <w:pStyle w:val="11"/>
              <w:rPr>
                <w:rFonts w:ascii="Times New Roman"/>
                <w:sz w:val="18"/>
              </w:rPr>
            </w:pPr>
          </w:p>
          <w:p>
            <w:pPr>
              <w:pStyle w:val="11"/>
              <w:spacing w:before="6"/>
              <w:rPr>
                <w:rFonts w:ascii="Times New Roman"/>
                <w:sz w:val="26"/>
              </w:rPr>
            </w:pPr>
          </w:p>
          <w:p>
            <w:pPr>
              <w:pStyle w:val="1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spacing w:before="6"/>
              <w:rPr>
                <w:rFonts w:ascii="Times New Roman"/>
                <w:sz w:val="26"/>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8480"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10" name="文本框 47"/>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7" o:spid="_x0000_s1026" o:spt="202" type="#_x0000_t202" style="position:absolute;left:0pt;margin-left:39.55pt;margin-top:92.55pt;height:58pt;width:18pt;mso-position-horizontal-relative:page;mso-position-vertical-relative:page;z-index:-251648000;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A8rZ6lvwEAAH8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sz w:val="21"/>
        </w:rPr>
      </w:pPr>
    </w:p>
    <w:p>
      <w:pPr>
        <w:pStyle w:val="3"/>
        <w:spacing w:before="52"/>
        <w:ind w:left="1602" w:right="1619"/>
        <w:jc w:val="center"/>
        <w:rPr>
          <w:b/>
          <w:bCs/>
        </w:rPr>
      </w:pPr>
      <w:r>
        <w:rPr>
          <w:b/>
          <w:bCs/>
        </w:rPr>
        <w:t>（十七）扶贫领域基层政务公开标准目录</w:t>
      </w:r>
    </w:p>
    <w:p>
      <w:pPr>
        <w:pStyle w:val="3"/>
        <w:rPr>
          <w:sz w:val="20"/>
        </w:rPr>
      </w:pPr>
    </w:p>
    <w:p>
      <w:pPr>
        <w:pStyle w:val="3"/>
        <w:spacing w:before="2" w:after="1"/>
        <w:rPr>
          <w:sz w:val="19"/>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896"/>
        <w:gridCol w:w="1815"/>
        <w:gridCol w:w="1710"/>
        <w:gridCol w:w="1200"/>
        <w:gridCol w:w="1739"/>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rPr>
                <w:rFonts w:ascii="宋体"/>
                <w:sz w:val="22"/>
                <w:szCs w:val="22"/>
              </w:rPr>
            </w:pPr>
          </w:p>
          <w:p>
            <w:pPr>
              <w:pStyle w:val="11"/>
              <w:spacing w:before="127" w:line="324" w:lineRule="auto"/>
              <w:ind w:left="180" w:right="169"/>
              <w:rPr>
                <w:rFonts w:hint="eastAsia" w:ascii="黑体" w:eastAsia="黑体"/>
                <w:sz w:val="22"/>
                <w:szCs w:val="22"/>
              </w:rPr>
            </w:pPr>
            <w:r>
              <w:rPr>
                <w:rFonts w:hint="eastAsia" w:ascii="黑体" w:eastAsia="黑体"/>
                <w:sz w:val="22"/>
                <w:szCs w:val="22"/>
              </w:rPr>
              <w:t>序号</w:t>
            </w:r>
          </w:p>
        </w:tc>
        <w:tc>
          <w:tcPr>
            <w:tcW w:w="1440" w:type="dxa"/>
            <w:gridSpan w:val="2"/>
          </w:tcPr>
          <w:p>
            <w:pPr>
              <w:pStyle w:val="11"/>
              <w:spacing w:before="41"/>
              <w:ind w:left="359"/>
              <w:rPr>
                <w:rFonts w:hint="eastAsia" w:ascii="黑体" w:eastAsia="黑体"/>
                <w:sz w:val="22"/>
                <w:szCs w:val="22"/>
              </w:rPr>
            </w:pPr>
            <w:r>
              <w:rPr>
                <w:rFonts w:hint="eastAsia" w:ascii="黑体" w:eastAsia="黑体"/>
                <w:sz w:val="22"/>
                <w:szCs w:val="22"/>
              </w:rPr>
              <w:t>公开事项</w:t>
            </w:r>
          </w:p>
        </w:tc>
        <w:tc>
          <w:tcPr>
            <w:tcW w:w="2896" w:type="dxa"/>
            <w:vMerge w:val="restart"/>
          </w:tcPr>
          <w:p>
            <w:pPr>
              <w:pStyle w:val="11"/>
              <w:rPr>
                <w:rFonts w:ascii="宋体"/>
                <w:sz w:val="22"/>
                <w:szCs w:val="22"/>
              </w:rPr>
            </w:pPr>
          </w:p>
          <w:p>
            <w:pPr>
              <w:pStyle w:val="11"/>
              <w:spacing w:before="1"/>
              <w:rPr>
                <w:rFonts w:ascii="宋体"/>
                <w:sz w:val="22"/>
                <w:szCs w:val="22"/>
              </w:rPr>
            </w:pPr>
          </w:p>
          <w:p>
            <w:pPr>
              <w:pStyle w:val="11"/>
              <w:ind w:left="727"/>
              <w:rPr>
                <w:rFonts w:hint="eastAsia" w:ascii="黑体" w:eastAsia="黑体"/>
                <w:sz w:val="22"/>
                <w:szCs w:val="22"/>
              </w:rPr>
            </w:pPr>
            <w:r>
              <w:rPr>
                <w:rFonts w:hint="eastAsia" w:ascii="黑体" w:eastAsia="黑体"/>
                <w:sz w:val="22"/>
                <w:szCs w:val="22"/>
              </w:rPr>
              <w:t>公开内容（要素）</w:t>
            </w:r>
          </w:p>
        </w:tc>
        <w:tc>
          <w:tcPr>
            <w:tcW w:w="1815" w:type="dxa"/>
            <w:vMerge w:val="restart"/>
          </w:tcPr>
          <w:p>
            <w:pPr>
              <w:pStyle w:val="11"/>
              <w:rPr>
                <w:rFonts w:ascii="宋体"/>
                <w:sz w:val="22"/>
                <w:szCs w:val="22"/>
              </w:rPr>
            </w:pPr>
          </w:p>
          <w:p>
            <w:pPr>
              <w:pStyle w:val="11"/>
              <w:spacing w:before="1"/>
              <w:rPr>
                <w:rFonts w:ascii="宋体"/>
                <w:sz w:val="22"/>
                <w:szCs w:val="22"/>
              </w:rPr>
            </w:pPr>
          </w:p>
          <w:p>
            <w:pPr>
              <w:pStyle w:val="11"/>
              <w:ind w:left="545"/>
              <w:rPr>
                <w:rFonts w:hint="eastAsia" w:ascii="黑体" w:eastAsia="黑体"/>
                <w:sz w:val="22"/>
                <w:szCs w:val="22"/>
              </w:rPr>
            </w:pPr>
            <w:r>
              <w:rPr>
                <w:rFonts w:hint="eastAsia" w:ascii="黑体" w:eastAsia="黑体"/>
                <w:sz w:val="22"/>
                <w:szCs w:val="22"/>
              </w:rPr>
              <w:t>公开依据</w:t>
            </w:r>
          </w:p>
        </w:tc>
        <w:tc>
          <w:tcPr>
            <w:tcW w:w="1710" w:type="dxa"/>
            <w:vMerge w:val="restart"/>
          </w:tcPr>
          <w:p>
            <w:pPr>
              <w:pStyle w:val="11"/>
              <w:rPr>
                <w:rFonts w:ascii="宋体"/>
                <w:sz w:val="22"/>
                <w:szCs w:val="22"/>
              </w:rPr>
            </w:pPr>
          </w:p>
          <w:p>
            <w:pPr>
              <w:pStyle w:val="11"/>
              <w:spacing w:before="1"/>
              <w:rPr>
                <w:rFonts w:ascii="宋体"/>
                <w:sz w:val="22"/>
                <w:szCs w:val="22"/>
              </w:rPr>
            </w:pPr>
          </w:p>
          <w:p>
            <w:pPr>
              <w:pStyle w:val="11"/>
              <w:ind w:left="494"/>
              <w:rPr>
                <w:rFonts w:hint="eastAsia" w:ascii="黑体" w:eastAsia="黑体"/>
                <w:sz w:val="22"/>
                <w:szCs w:val="22"/>
              </w:rPr>
            </w:pPr>
            <w:r>
              <w:rPr>
                <w:rFonts w:hint="eastAsia" w:ascii="黑体" w:eastAsia="黑体"/>
                <w:sz w:val="22"/>
                <w:szCs w:val="22"/>
              </w:rPr>
              <w:t>公开时限</w:t>
            </w:r>
          </w:p>
        </w:tc>
        <w:tc>
          <w:tcPr>
            <w:tcW w:w="1200" w:type="dxa"/>
            <w:vMerge w:val="restart"/>
          </w:tcPr>
          <w:p>
            <w:pPr>
              <w:pStyle w:val="11"/>
              <w:rPr>
                <w:rFonts w:ascii="宋体"/>
                <w:sz w:val="22"/>
                <w:szCs w:val="22"/>
              </w:rPr>
            </w:pPr>
          </w:p>
          <w:p>
            <w:pPr>
              <w:pStyle w:val="11"/>
              <w:spacing w:before="1"/>
              <w:rPr>
                <w:rFonts w:ascii="宋体"/>
                <w:sz w:val="22"/>
                <w:szCs w:val="22"/>
              </w:rPr>
            </w:pPr>
          </w:p>
          <w:p>
            <w:pPr>
              <w:pStyle w:val="11"/>
              <w:ind w:left="239"/>
              <w:rPr>
                <w:rFonts w:hint="eastAsia" w:ascii="黑体" w:eastAsia="黑体"/>
                <w:sz w:val="22"/>
                <w:szCs w:val="22"/>
              </w:rPr>
            </w:pPr>
            <w:r>
              <w:rPr>
                <w:rFonts w:hint="eastAsia" w:ascii="黑体" w:eastAsia="黑体"/>
                <w:sz w:val="22"/>
                <w:szCs w:val="22"/>
              </w:rPr>
              <w:t>公开主体</w:t>
            </w:r>
          </w:p>
        </w:tc>
        <w:tc>
          <w:tcPr>
            <w:tcW w:w="1739" w:type="dxa"/>
            <w:vMerge w:val="restart"/>
          </w:tcPr>
          <w:p>
            <w:pPr>
              <w:pStyle w:val="11"/>
              <w:rPr>
                <w:rFonts w:ascii="宋体"/>
                <w:sz w:val="22"/>
                <w:szCs w:val="22"/>
              </w:rPr>
            </w:pPr>
          </w:p>
          <w:p>
            <w:pPr>
              <w:pStyle w:val="11"/>
              <w:spacing w:before="1"/>
              <w:rPr>
                <w:rFonts w:ascii="宋体"/>
                <w:sz w:val="22"/>
                <w:szCs w:val="22"/>
              </w:rPr>
            </w:pPr>
          </w:p>
          <w:p>
            <w:pPr>
              <w:pStyle w:val="11"/>
              <w:ind w:left="239"/>
              <w:rPr>
                <w:rFonts w:hint="eastAsia" w:ascii="黑体" w:eastAsia="黑体"/>
                <w:sz w:val="22"/>
                <w:szCs w:val="22"/>
              </w:rPr>
            </w:pPr>
            <w:r>
              <w:rPr>
                <w:rFonts w:hint="eastAsia" w:ascii="黑体" w:eastAsia="黑体"/>
                <w:sz w:val="22"/>
                <w:szCs w:val="22"/>
              </w:rPr>
              <w:t>公开渠道和载体</w:t>
            </w:r>
          </w:p>
        </w:tc>
        <w:tc>
          <w:tcPr>
            <w:tcW w:w="1429" w:type="dxa"/>
            <w:gridSpan w:val="2"/>
          </w:tcPr>
          <w:p>
            <w:pPr>
              <w:pStyle w:val="11"/>
              <w:spacing w:before="41"/>
              <w:ind w:left="352"/>
              <w:rPr>
                <w:rFonts w:hint="eastAsia" w:ascii="黑体" w:eastAsia="黑体"/>
                <w:sz w:val="22"/>
                <w:szCs w:val="22"/>
              </w:rPr>
            </w:pPr>
            <w:r>
              <w:rPr>
                <w:rFonts w:hint="eastAsia" w:ascii="黑体" w:eastAsia="黑体"/>
                <w:sz w:val="22"/>
                <w:szCs w:val="22"/>
              </w:rPr>
              <w:t>公开对象</w:t>
            </w:r>
          </w:p>
        </w:tc>
        <w:tc>
          <w:tcPr>
            <w:tcW w:w="1271" w:type="dxa"/>
            <w:gridSpan w:val="2"/>
          </w:tcPr>
          <w:p>
            <w:pPr>
              <w:pStyle w:val="11"/>
              <w:spacing w:before="41"/>
              <w:ind w:left="275"/>
              <w:rPr>
                <w:rFonts w:hint="eastAsia" w:ascii="黑体" w:eastAsia="黑体"/>
                <w:sz w:val="22"/>
                <w:szCs w:val="22"/>
              </w:rPr>
            </w:pPr>
            <w:r>
              <w:rPr>
                <w:rFonts w:hint="eastAsia" w:ascii="黑体" w:eastAsia="黑体"/>
                <w:sz w:val="22"/>
                <w:szCs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0" w:type="dxa"/>
            <w:vMerge w:val="continue"/>
            <w:tcBorders>
              <w:top w:val="nil"/>
            </w:tcBorders>
          </w:tcPr>
          <w:p>
            <w:pPr>
              <w:rPr>
                <w:sz w:val="22"/>
                <w:szCs w:val="22"/>
              </w:rPr>
            </w:pPr>
          </w:p>
        </w:tc>
        <w:tc>
          <w:tcPr>
            <w:tcW w:w="720" w:type="dxa"/>
          </w:tcPr>
          <w:p>
            <w:pPr>
              <w:pStyle w:val="11"/>
              <w:spacing w:before="4"/>
              <w:rPr>
                <w:rFonts w:ascii="宋体"/>
                <w:sz w:val="22"/>
                <w:szCs w:val="22"/>
              </w:rPr>
            </w:pPr>
          </w:p>
          <w:p>
            <w:pPr>
              <w:pStyle w:val="11"/>
              <w:spacing w:line="324" w:lineRule="auto"/>
              <w:ind w:left="179" w:right="169"/>
              <w:rPr>
                <w:rFonts w:hint="eastAsia" w:ascii="黑体" w:eastAsia="黑体"/>
                <w:sz w:val="22"/>
                <w:szCs w:val="22"/>
              </w:rPr>
            </w:pPr>
            <w:r>
              <w:rPr>
                <w:rFonts w:hint="eastAsia" w:ascii="黑体" w:eastAsia="黑体"/>
                <w:sz w:val="22"/>
                <w:szCs w:val="22"/>
              </w:rPr>
              <w:t>一级事项</w:t>
            </w:r>
          </w:p>
        </w:tc>
        <w:tc>
          <w:tcPr>
            <w:tcW w:w="720" w:type="dxa"/>
          </w:tcPr>
          <w:p>
            <w:pPr>
              <w:pStyle w:val="11"/>
              <w:spacing w:before="4"/>
              <w:rPr>
                <w:rFonts w:ascii="宋体"/>
                <w:sz w:val="22"/>
                <w:szCs w:val="22"/>
              </w:rPr>
            </w:pPr>
          </w:p>
          <w:p>
            <w:pPr>
              <w:pStyle w:val="11"/>
              <w:spacing w:line="324" w:lineRule="auto"/>
              <w:ind w:left="180" w:right="169"/>
              <w:rPr>
                <w:rFonts w:hint="eastAsia" w:ascii="黑体" w:eastAsia="黑体"/>
                <w:sz w:val="22"/>
                <w:szCs w:val="22"/>
              </w:rPr>
            </w:pPr>
            <w:r>
              <w:rPr>
                <w:rFonts w:hint="eastAsia" w:ascii="黑体" w:eastAsia="黑体"/>
                <w:sz w:val="22"/>
                <w:szCs w:val="22"/>
              </w:rPr>
              <w:t>二级事项</w:t>
            </w:r>
          </w:p>
        </w:tc>
        <w:tc>
          <w:tcPr>
            <w:tcW w:w="2896" w:type="dxa"/>
            <w:vMerge w:val="continue"/>
            <w:tcBorders>
              <w:top w:val="nil"/>
            </w:tcBorders>
          </w:tcPr>
          <w:p>
            <w:pPr>
              <w:rPr>
                <w:sz w:val="22"/>
                <w:szCs w:val="22"/>
              </w:rPr>
            </w:pPr>
          </w:p>
        </w:tc>
        <w:tc>
          <w:tcPr>
            <w:tcW w:w="1815" w:type="dxa"/>
            <w:vMerge w:val="continue"/>
            <w:tcBorders>
              <w:top w:val="nil"/>
            </w:tcBorders>
          </w:tcPr>
          <w:p>
            <w:pPr>
              <w:rPr>
                <w:sz w:val="22"/>
                <w:szCs w:val="22"/>
              </w:rPr>
            </w:pPr>
          </w:p>
        </w:tc>
        <w:tc>
          <w:tcPr>
            <w:tcW w:w="1710" w:type="dxa"/>
            <w:vMerge w:val="continue"/>
            <w:tcBorders>
              <w:top w:val="nil"/>
            </w:tcBorders>
          </w:tcPr>
          <w:p>
            <w:pPr>
              <w:rPr>
                <w:sz w:val="22"/>
                <w:szCs w:val="22"/>
              </w:rPr>
            </w:pPr>
          </w:p>
        </w:tc>
        <w:tc>
          <w:tcPr>
            <w:tcW w:w="1200" w:type="dxa"/>
            <w:vMerge w:val="continue"/>
            <w:tcBorders>
              <w:top w:val="nil"/>
            </w:tcBorders>
          </w:tcPr>
          <w:p>
            <w:pPr>
              <w:rPr>
                <w:sz w:val="22"/>
                <w:szCs w:val="22"/>
              </w:rPr>
            </w:pPr>
          </w:p>
        </w:tc>
        <w:tc>
          <w:tcPr>
            <w:tcW w:w="1739" w:type="dxa"/>
            <w:vMerge w:val="continue"/>
            <w:tcBorders>
              <w:top w:val="nil"/>
            </w:tcBorders>
          </w:tcPr>
          <w:p>
            <w:pPr>
              <w:rPr>
                <w:sz w:val="22"/>
                <w:szCs w:val="22"/>
              </w:rPr>
            </w:pPr>
          </w:p>
        </w:tc>
        <w:tc>
          <w:tcPr>
            <w:tcW w:w="720" w:type="dxa"/>
          </w:tcPr>
          <w:p>
            <w:pPr>
              <w:pStyle w:val="11"/>
              <w:spacing w:before="4"/>
              <w:rPr>
                <w:rFonts w:ascii="宋体"/>
                <w:sz w:val="22"/>
                <w:szCs w:val="22"/>
              </w:rPr>
            </w:pPr>
          </w:p>
          <w:p>
            <w:pPr>
              <w:pStyle w:val="11"/>
              <w:spacing w:line="324" w:lineRule="auto"/>
              <w:ind w:left="268" w:right="169" w:hanging="89"/>
              <w:rPr>
                <w:rFonts w:hint="eastAsia" w:ascii="黑体" w:eastAsia="黑体"/>
                <w:sz w:val="22"/>
                <w:szCs w:val="22"/>
              </w:rPr>
            </w:pPr>
            <w:r>
              <w:rPr>
                <w:rFonts w:hint="eastAsia" w:ascii="黑体" w:eastAsia="黑体"/>
                <w:sz w:val="22"/>
                <w:szCs w:val="22"/>
              </w:rPr>
              <w:t>全社会</w:t>
            </w:r>
          </w:p>
        </w:tc>
        <w:tc>
          <w:tcPr>
            <w:tcW w:w="709" w:type="dxa"/>
          </w:tcPr>
          <w:p>
            <w:pPr>
              <w:pStyle w:val="11"/>
              <w:spacing w:before="4"/>
              <w:rPr>
                <w:rFonts w:ascii="宋体"/>
                <w:sz w:val="22"/>
                <w:szCs w:val="22"/>
              </w:rPr>
            </w:pPr>
          </w:p>
          <w:p>
            <w:pPr>
              <w:pStyle w:val="11"/>
              <w:spacing w:line="324" w:lineRule="auto"/>
              <w:ind w:left="172" w:right="164"/>
              <w:rPr>
                <w:rFonts w:hint="eastAsia" w:ascii="黑体" w:eastAsia="黑体"/>
                <w:sz w:val="22"/>
                <w:szCs w:val="22"/>
              </w:rPr>
            </w:pPr>
            <w:r>
              <w:rPr>
                <w:rFonts w:hint="eastAsia" w:ascii="黑体" w:eastAsia="黑体"/>
                <w:sz w:val="22"/>
                <w:szCs w:val="22"/>
              </w:rPr>
              <w:t>特定群众</w:t>
            </w:r>
          </w:p>
        </w:tc>
        <w:tc>
          <w:tcPr>
            <w:tcW w:w="551" w:type="dxa"/>
          </w:tcPr>
          <w:p>
            <w:pPr>
              <w:pStyle w:val="11"/>
              <w:spacing w:before="4"/>
              <w:rPr>
                <w:rFonts w:ascii="宋体"/>
                <w:sz w:val="22"/>
                <w:szCs w:val="22"/>
              </w:rPr>
            </w:pPr>
          </w:p>
          <w:p>
            <w:pPr>
              <w:pStyle w:val="11"/>
              <w:spacing w:line="324" w:lineRule="auto"/>
              <w:ind w:left="183" w:right="175"/>
              <w:rPr>
                <w:rFonts w:hint="eastAsia" w:ascii="黑体" w:eastAsia="黑体"/>
                <w:sz w:val="22"/>
                <w:szCs w:val="22"/>
              </w:rPr>
            </w:pPr>
            <w:r>
              <w:rPr>
                <w:rFonts w:hint="eastAsia" w:ascii="黑体" w:eastAsia="黑体"/>
                <w:sz w:val="22"/>
                <w:szCs w:val="22"/>
              </w:rPr>
              <w:t>主动</w:t>
            </w:r>
          </w:p>
        </w:tc>
        <w:tc>
          <w:tcPr>
            <w:tcW w:w="720" w:type="dxa"/>
          </w:tcPr>
          <w:p>
            <w:pPr>
              <w:pStyle w:val="11"/>
              <w:spacing w:before="40" w:line="324" w:lineRule="auto"/>
              <w:ind w:left="180" w:right="169"/>
              <w:jc w:val="center"/>
              <w:rPr>
                <w:rFonts w:hint="eastAsia" w:ascii="黑体" w:eastAsia="黑体"/>
                <w:sz w:val="22"/>
                <w:szCs w:val="22"/>
              </w:rPr>
            </w:pPr>
            <w:r>
              <w:rPr>
                <w:rFonts w:hint="eastAsia" w:ascii="黑体" w:eastAsia="黑体"/>
                <w:sz w:val="22"/>
                <w:szCs w:val="22"/>
              </w:rPr>
              <w:t>依申请公</w:t>
            </w:r>
          </w:p>
          <w:p>
            <w:pPr>
              <w:pStyle w:val="11"/>
              <w:spacing w:before="2"/>
              <w:ind w:left="7"/>
              <w:jc w:val="center"/>
              <w:rPr>
                <w:rFonts w:hint="eastAsia" w:ascii="黑体" w:eastAsia="黑体"/>
                <w:sz w:val="22"/>
                <w:szCs w:val="22"/>
              </w:rPr>
            </w:pPr>
            <w:r>
              <w:rPr>
                <w:rFonts w:hint="eastAsia" w:ascii="黑体" w:eastAsia="黑体"/>
                <w:sz w:val="22"/>
                <w:szCs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6"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before="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79" w:right="16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扶贫项目</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line="324" w:lineRule="auto"/>
              <w:ind w:left="180"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项目库建设</w:t>
            </w:r>
          </w:p>
        </w:tc>
        <w:tc>
          <w:tcPr>
            <w:tcW w:w="2896" w:type="dxa"/>
          </w:tcPr>
          <w:p>
            <w:pPr>
              <w:pStyle w:val="11"/>
              <w:numPr>
                <w:ilvl w:val="0"/>
                <w:numId w:val="139"/>
              </w:numPr>
              <w:tabs>
                <w:tab w:val="left" w:pos="289"/>
              </w:tabs>
              <w:spacing w:before="40" w:after="0" w:line="324" w:lineRule="auto"/>
              <w:ind w:left="108" w:right="77"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申报内容</w:t>
            </w:r>
            <w:r>
              <w:rPr>
                <w:rFonts w:hint="eastAsia" w:ascii="仿宋_GB2312" w:hAnsi="仿宋_GB2312" w:eastAsia="仿宋_GB2312" w:cs="仿宋_GB2312"/>
                <w:sz w:val="18"/>
                <w:szCs w:val="18"/>
              </w:rPr>
              <w:t>（</w:t>
            </w:r>
            <w:r>
              <w:rPr>
                <w:rFonts w:hint="eastAsia" w:ascii="仿宋_GB2312" w:hAnsi="仿宋_GB2312" w:eastAsia="仿宋_GB2312" w:cs="仿宋_GB2312"/>
                <w:spacing w:val="-1"/>
                <w:sz w:val="18"/>
                <w:szCs w:val="18"/>
              </w:rPr>
              <w:t>含项目名称、项目类</w:t>
            </w:r>
            <w:r>
              <w:rPr>
                <w:rFonts w:hint="eastAsia" w:ascii="仿宋_GB2312" w:hAnsi="仿宋_GB2312" w:eastAsia="仿宋_GB2312" w:cs="仿宋_GB2312"/>
                <w:spacing w:val="-5"/>
                <w:sz w:val="18"/>
                <w:szCs w:val="18"/>
              </w:rPr>
              <w:t>别、建设性质、实施地点、资金规</w:t>
            </w:r>
            <w:r>
              <w:rPr>
                <w:rFonts w:hint="eastAsia" w:ascii="仿宋_GB2312" w:hAnsi="仿宋_GB2312" w:eastAsia="仿宋_GB2312" w:cs="仿宋_GB2312"/>
                <w:spacing w:val="-7"/>
                <w:sz w:val="18"/>
                <w:szCs w:val="18"/>
              </w:rPr>
              <w:t>模和筹资方式、受益对象、绩效目标、群众参与和带贫减贫机制等</w:t>
            </w:r>
            <w:r>
              <w:rPr>
                <w:rFonts w:hint="eastAsia" w:ascii="仿宋_GB2312" w:hAnsi="仿宋_GB2312" w:eastAsia="仿宋_GB2312" w:cs="仿宋_GB2312"/>
                <w:spacing w:val="-19"/>
                <w:sz w:val="18"/>
                <w:szCs w:val="18"/>
              </w:rPr>
              <w:t>）</w:t>
            </w:r>
          </w:p>
          <w:p>
            <w:pPr>
              <w:pStyle w:val="11"/>
              <w:numPr>
                <w:ilvl w:val="0"/>
                <w:numId w:val="139"/>
              </w:numPr>
              <w:tabs>
                <w:tab w:val="left" w:pos="289"/>
              </w:tabs>
              <w:spacing w:before="3" w:after="0" w:line="324" w:lineRule="auto"/>
              <w:ind w:left="108" w:right="95"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申报流程（</w:t>
            </w:r>
            <w:r>
              <w:rPr>
                <w:rFonts w:hint="eastAsia" w:ascii="仿宋_GB2312" w:hAnsi="仿宋_GB2312" w:eastAsia="仿宋_GB2312" w:cs="仿宋_GB2312"/>
                <w:spacing w:val="-5"/>
                <w:sz w:val="18"/>
                <w:szCs w:val="18"/>
              </w:rPr>
              <w:t>村申报、乡审核、县</w:t>
            </w:r>
            <w:r>
              <w:rPr>
                <w:rFonts w:hint="eastAsia" w:ascii="仿宋_GB2312" w:hAnsi="仿宋_GB2312" w:eastAsia="仿宋_GB2312" w:cs="仿宋_GB2312"/>
                <w:sz w:val="18"/>
                <w:szCs w:val="18"/>
              </w:rPr>
              <w:t>审定）</w:t>
            </w:r>
          </w:p>
          <w:p>
            <w:pPr>
              <w:pStyle w:val="11"/>
              <w:numPr>
                <w:ilvl w:val="0"/>
                <w:numId w:val="139"/>
              </w:numPr>
              <w:tabs>
                <w:tab w:val="left" w:pos="289"/>
              </w:tabs>
              <w:spacing w:before="1" w:after="0" w:line="240" w:lineRule="auto"/>
              <w:ind w:left="289" w:right="0" w:hanging="181"/>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申报结果</w:t>
            </w:r>
            <w:r>
              <w:rPr>
                <w:rFonts w:hint="eastAsia" w:ascii="仿宋_GB2312" w:hAnsi="仿宋_GB2312" w:eastAsia="仿宋_GB2312" w:cs="仿宋_GB2312"/>
                <w:sz w:val="18"/>
                <w:szCs w:val="18"/>
              </w:rPr>
              <w:t>（</w:t>
            </w:r>
            <w:r>
              <w:rPr>
                <w:rFonts w:hint="eastAsia" w:ascii="仿宋_GB2312" w:hAnsi="仿宋_GB2312" w:eastAsia="仿宋_GB2312" w:cs="仿宋_GB2312"/>
                <w:spacing w:val="-1"/>
                <w:sz w:val="18"/>
                <w:szCs w:val="18"/>
              </w:rPr>
              <w:t>项目库规模、项目名</w:t>
            </w:r>
          </w:p>
          <w:p>
            <w:pPr>
              <w:pStyle w:val="11"/>
              <w:spacing w:before="8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单）</w:t>
            </w:r>
          </w:p>
        </w:tc>
        <w:tc>
          <w:tcPr>
            <w:tcW w:w="1815" w:type="dxa"/>
          </w:tcPr>
          <w:p>
            <w:pPr>
              <w:pStyle w:val="11"/>
              <w:spacing w:before="40" w:line="324" w:lineRule="auto"/>
              <w:ind w:left="108" w:right="95"/>
              <w:rPr>
                <w:rFonts w:hint="eastAsia" w:ascii="仿宋_GB2312" w:hAnsi="仿宋_GB2312" w:eastAsia="仿宋_GB2312" w:cs="仿宋_GB2312"/>
                <w:sz w:val="18"/>
                <w:szCs w:val="18"/>
              </w:rPr>
            </w:pPr>
            <w:r>
              <w:rPr>
                <w:rFonts w:hint="eastAsia" w:ascii="仿宋_GB2312" w:hAnsi="仿宋_GB2312" w:eastAsia="仿宋_GB2312" w:cs="仿宋_GB2312"/>
                <w:spacing w:val="-5"/>
                <w:sz w:val="18"/>
                <w:szCs w:val="18"/>
              </w:rPr>
              <w:t>《国务院扶贫办、财</w:t>
            </w:r>
            <w:r>
              <w:rPr>
                <w:rFonts w:hint="eastAsia" w:ascii="仿宋_GB2312" w:hAnsi="仿宋_GB2312" w:eastAsia="仿宋_GB2312" w:cs="仿宋_GB2312"/>
                <w:sz w:val="18"/>
                <w:szCs w:val="18"/>
              </w:rPr>
              <w:t>政部关于完善扶贫资金项目公告公示制度的指导意见》</w:t>
            </w:r>
          </w:p>
          <w:p>
            <w:pPr>
              <w:pStyle w:val="11"/>
              <w:spacing w:before="3" w:line="324" w:lineRule="auto"/>
              <w:ind w:left="108" w:right="254"/>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《国务院扶贫办关于完善县级脱贫攻坚项目库建设的指</w:t>
            </w:r>
          </w:p>
          <w:p>
            <w:pPr>
              <w:pStyle w:val="11"/>
              <w:spacing w:before="2"/>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导意见》</w:t>
            </w:r>
          </w:p>
        </w:tc>
        <w:tc>
          <w:tcPr>
            <w:tcW w:w="17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08" w:right="14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信息形成（变更） 20 个工作日内</w:t>
            </w:r>
          </w:p>
        </w:tc>
        <w:tc>
          <w:tcPr>
            <w:tcW w:w="1200" w:type="dxa"/>
          </w:tcPr>
          <w:p>
            <w:pPr>
              <w:spacing w:line="324" w:lineRule="auto"/>
              <w:ind w:left="0" w:leftChars="0" w:right="0" w:rightChars="0" w:firstLine="43"/>
              <w:jc w:val="center"/>
              <w:rPr>
                <w:rFonts w:hint="eastAsia" w:ascii="仿宋_GB2312" w:hAnsi="仿宋_GB2312" w:eastAsia="仿宋_GB2312" w:cs="仿宋_GB2312"/>
                <w:sz w:val="18"/>
                <w:szCs w:val="18"/>
                <w:lang w:eastAsia="zh-CN"/>
              </w:rPr>
            </w:pPr>
          </w:p>
          <w:p>
            <w:pPr>
              <w:spacing w:line="324" w:lineRule="auto"/>
              <w:ind w:left="0" w:leftChars="0" w:right="0" w:rightChars="0" w:firstLine="43"/>
              <w:jc w:val="center"/>
              <w:rPr>
                <w:rFonts w:hint="eastAsia" w:ascii="仿宋_GB2312" w:hAnsi="仿宋_GB2312" w:eastAsia="仿宋_GB2312" w:cs="仿宋_GB2312"/>
                <w:sz w:val="18"/>
                <w:szCs w:val="18"/>
                <w:lang w:eastAsia="zh-CN"/>
              </w:rPr>
            </w:pPr>
          </w:p>
          <w:p>
            <w:pPr>
              <w:spacing w:line="324" w:lineRule="auto"/>
              <w:ind w:left="0" w:leftChars="0" w:right="0" w:rightChars="0" w:firstLine="43"/>
              <w:jc w:val="center"/>
              <w:rPr>
                <w:rFonts w:hint="eastAsia" w:ascii="仿宋_GB2312" w:hAnsi="仿宋_GB2312" w:eastAsia="仿宋_GB2312" w:cs="仿宋_GB2312"/>
                <w:sz w:val="18"/>
                <w:szCs w:val="18"/>
                <w:lang w:eastAsia="zh-CN"/>
              </w:rPr>
            </w:pPr>
          </w:p>
          <w:p>
            <w:pPr>
              <w:spacing w:line="324" w:lineRule="auto"/>
              <w:ind w:left="0" w:leftChars="0" w:right="0" w:rightChars="0" w:firstLine="43"/>
              <w:jc w:val="center"/>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lang w:val="zh-CN" w:eastAsia="zh-CN" w:bidi="zh-CN"/>
              </w:rPr>
              <w:t>乡镇政府、开发区管委会</w:t>
            </w:r>
          </w:p>
        </w:tc>
        <w:tc>
          <w:tcPr>
            <w:tcW w:w="1739" w:type="dxa"/>
          </w:tcPr>
          <w:p>
            <w:pPr>
              <w:pStyle w:val="11"/>
              <w:rPr>
                <w:rFonts w:ascii="宋体"/>
                <w:sz w:val="18"/>
              </w:rPr>
            </w:pPr>
          </w:p>
          <w:p>
            <w:pPr>
              <w:pStyle w:val="11"/>
              <w:rPr>
                <w:rFonts w:ascii="宋体"/>
                <w:sz w:val="18"/>
              </w:rPr>
            </w:pPr>
          </w:p>
          <w:p>
            <w:pPr>
              <w:pStyle w:val="11"/>
              <w:spacing w:before="10"/>
              <w:rPr>
                <w:rFonts w:ascii="宋体"/>
                <w:sz w:val="15"/>
              </w:rPr>
            </w:pPr>
          </w:p>
          <w:p>
            <w:pPr>
              <w:pStyle w:val="11"/>
              <w:numPr>
                <w:ilvl w:val="0"/>
                <w:numId w:val="140"/>
              </w:numPr>
              <w:tabs>
                <w:tab w:val="left" w:pos="288"/>
              </w:tabs>
              <w:spacing w:before="1" w:after="0" w:line="240" w:lineRule="auto"/>
              <w:ind w:left="288" w:right="0" w:hanging="181"/>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40"/>
              </w:numPr>
              <w:tabs>
                <w:tab w:val="left" w:pos="288"/>
              </w:tabs>
              <w:spacing w:before="81" w:after="0" w:line="240" w:lineRule="auto"/>
              <w:ind w:left="288" w:right="0" w:hanging="181"/>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40"/>
              </w:numPr>
              <w:tabs>
                <w:tab w:val="left" w:pos="299"/>
              </w:tabs>
              <w:spacing w:before="81" w:after="0" w:line="324" w:lineRule="auto"/>
              <w:ind w:left="107" w:right="96" w:firstLine="0"/>
              <w:jc w:val="left"/>
              <w:rPr>
                <w:rFonts w:hint="eastAsia" w:ascii="仿宋_GB2312" w:hAnsi="仿宋_GB2312" w:eastAsia="仿宋_GB2312"/>
                <w:sz w:val="18"/>
              </w:rPr>
            </w:pPr>
            <w:r>
              <w:rPr>
                <w:rFonts w:hint="eastAsia" w:ascii="仿宋_GB2312" w:hAnsi="仿宋_GB2312" w:eastAsia="仿宋_GB2312"/>
                <w:spacing w:val="7"/>
                <w:sz w:val="18"/>
              </w:rPr>
              <w:t>社区、村街公示</w:t>
            </w:r>
            <w:r>
              <w:rPr>
                <w:rFonts w:hint="eastAsia" w:ascii="仿宋_GB2312" w:hAnsi="仿宋_GB2312" w:eastAsia="仿宋_GB2312"/>
                <w:sz w:val="18"/>
              </w:rPr>
              <w:t>栏</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spacing w:before="1"/>
              <w:ind w:right="259"/>
              <w:jc w:val="right"/>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spacing w:before="1"/>
              <w:ind w:left="6"/>
              <w:jc w:val="center"/>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line="324" w:lineRule="auto"/>
              <w:ind w:left="108" w:right="24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扶贫项目</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line="324" w:lineRule="auto"/>
              <w:ind w:left="180" w:right="16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项目实施</w:t>
            </w:r>
          </w:p>
        </w:tc>
        <w:tc>
          <w:tcPr>
            <w:tcW w:w="2896" w:type="dxa"/>
          </w:tcPr>
          <w:p>
            <w:pPr>
              <w:pStyle w:val="11"/>
              <w:numPr>
                <w:ilvl w:val="0"/>
                <w:numId w:val="141"/>
              </w:numPr>
              <w:tabs>
                <w:tab w:val="left" w:pos="289"/>
              </w:tabs>
              <w:spacing w:before="40" w:after="0" w:line="324" w:lineRule="auto"/>
              <w:ind w:left="108" w:right="95"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扶贫项目实施前情况</w:t>
            </w:r>
            <w:r>
              <w:rPr>
                <w:rFonts w:hint="eastAsia" w:ascii="仿宋_GB2312" w:hAnsi="仿宋_GB2312" w:eastAsia="仿宋_GB2312" w:cs="仿宋_GB2312"/>
                <w:sz w:val="18"/>
                <w:szCs w:val="18"/>
              </w:rPr>
              <w:t>（</w:t>
            </w:r>
            <w:r>
              <w:rPr>
                <w:rFonts w:hint="eastAsia" w:ascii="仿宋_GB2312" w:hAnsi="仿宋_GB2312" w:eastAsia="仿宋_GB2312" w:cs="仿宋_GB2312"/>
                <w:spacing w:val="-5"/>
                <w:sz w:val="18"/>
                <w:szCs w:val="18"/>
              </w:rPr>
              <w:t>包括项目</w:t>
            </w:r>
            <w:r>
              <w:rPr>
                <w:rFonts w:hint="eastAsia" w:ascii="仿宋_GB2312" w:hAnsi="仿宋_GB2312" w:eastAsia="仿宋_GB2312" w:cs="仿宋_GB2312"/>
                <w:spacing w:val="-6"/>
                <w:sz w:val="18"/>
                <w:szCs w:val="18"/>
              </w:rPr>
              <w:t>名称、资金来源、实施期限、绩效</w:t>
            </w:r>
            <w:r>
              <w:rPr>
                <w:rFonts w:hint="eastAsia" w:ascii="仿宋_GB2312" w:hAnsi="仿宋_GB2312" w:eastAsia="仿宋_GB2312" w:cs="仿宋_GB2312"/>
                <w:spacing w:val="-5"/>
                <w:sz w:val="18"/>
                <w:szCs w:val="18"/>
              </w:rPr>
              <w:t>目标、实施单位及责任人、受益对</w:t>
            </w:r>
            <w:r>
              <w:rPr>
                <w:rFonts w:hint="eastAsia" w:ascii="仿宋_GB2312" w:hAnsi="仿宋_GB2312" w:eastAsia="仿宋_GB2312" w:cs="仿宋_GB2312"/>
                <w:sz w:val="18"/>
                <w:szCs w:val="18"/>
              </w:rPr>
              <w:t>象和带贫减贫机制等）</w:t>
            </w:r>
          </w:p>
          <w:p>
            <w:pPr>
              <w:pStyle w:val="11"/>
              <w:numPr>
                <w:ilvl w:val="0"/>
                <w:numId w:val="141"/>
              </w:numPr>
              <w:tabs>
                <w:tab w:val="left" w:pos="289"/>
              </w:tabs>
              <w:spacing w:before="2" w:after="0" w:line="240" w:lineRule="auto"/>
              <w:ind w:left="289" w:right="0" w:hanging="181"/>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扶贫项目实施后情况</w:t>
            </w:r>
            <w:r>
              <w:rPr>
                <w:rFonts w:hint="eastAsia" w:ascii="仿宋_GB2312" w:hAnsi="仿宋_GB2312" w:eastAsia="仿宋_GB2312" w:cs="仿宋_GB2312"/>
                <w:sz w:val="18"/>
                <w:szCs w:val="18"/>
              </w:rPr>
              <w:t>（包括资金</w:t>
            </w:r>
          </w:p>
          <w:p>
            <w:pPr>
              <w:pStyle w:val="11"/>
              <w:spacing w:before="2" w:line="310" w:lineRule="atLeast"/>
              <w:ind w:left="108" w:right="46"/>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使用、项目实施结果、检查验收结果、绩效目标实现情况等）</w:t>
            </w:r>
          </w:p>
        </w:tc>
        <w:tc>
          <w:tcPr>
            <w:tcW w:w="1815" w:type="dxa"/>
          </w:tcPr>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spacing w:line="324" w:lineRule="auto"/>
              <w:ind w:left="108" w:right="7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《国务院扶贫办、财政部关于完善扶贫资金项目公告公示制度的指导意见》</w:t>
            </w:r>
          </w:p>
        </w:tc>
        <w:tc>
          <w:tcPr>
            <w:tcW w:w="17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line="324" w:lineRule="auto"/>
              <w:ind w:left="108" w:right="14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信息形成（变更） 20 个工作日内</w:t>
            </w:r>
          </w:p>
        </w:tc>
        <w:tc>
          <w:tcPr>
            <w:tcW w:w="1200" w:type="dxa"/>
          </w:tcPr>
          <w:p>
            <w:pPr>
              <w:spacing w:before="128" w:line="324" w:lineRule="auto"/>
              <w:ind w:left="0" w:leftChars="0" w:right="0" w:rightChars="0" w:firstLine="43"/>
              <w:jc w:val="center"/>
              <w:rPr>
                <w:rFonts w:hint="eastAsia" w:ascii="仿宋_GB2312" w:hAnsi="仿宋_GB2312" w:eastAsia="仿宋_GB2312" w:cs="仿宋_GB2312"/>
                <w:sz w:val="18"/>
                <w:szCs w:val="18"/>
                <w:lang w:eastAsia="zh-CN"/>
              </w:rPr>
            </w:pPr>
          </w:p>
          <w:p>
            <w:pPr>
              <w:spacing w:before="128" w:line="324" w:lineRule="auto"/>
              <w:ind w:left="0" w:leftChars="0" w:right="0" w:rightChars="0" w:firstLine="43"/>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739" w:type="dxa"/>
          </w:tcPr>
          <w:p>
            <w:pPr>
              <w:pStyle w:val="11"/>
              <w:rPr>
                <w:rFonts w:ascii="宋体"/>
                <w:sz w:val="18"/>
              </w:rPr>
            </w:pPr>
          </w:p>
          <w:p>
            <w:pPr>
              <w:pStyle w:val="11"/>
              <w:spacing w:before="8"/>
              <w:rPr>
                <w:rFonts w:ascii="宋体"/>
                <w:sz w:val="21"/>
              </w:rPr>
            </w:pPr>
          </w:p>
          <w:p>
            <w:pPr>
              <w:pStyle w:val="11"/>
              <w:numPr>
                <w:ilvl w:val="0"/>
                <w:numId w:val="142"/>
              </w:numPr>
              <w:tabs>
                <w:tab w:val="left" w:pos="288"/>
              </w:tabs>
              <w:spacing w:before="0" w:after="0" w:line="240" w:lineRule="auto"/>
              <w:ind w:left="288" w:right="0" w:hanging="181"/>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42"/>
              </w:numPr>
              <w:tabs>
                <w:tab w:val="left" w:pos="288"/>
              </w:tabs>
              <w:spacing w:before="81" w:after="0" w:line="240" w:lineRule="auto"/>
              <w:ind w:left="288" w:right="0" w:hanging="181"/>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42"/>
              </w:numPr>
              <w:tabs>
                <w:tab w:val="left" w:pos="299"/>
              </w:tabs>
              <w:spacing w:before="82" w:after="0" w:line="324" w:lineRule="auto"/>
              <w:ind w:left="107" w:right="96" w:firstLine="0"/>
              <w:jc w:val="left"/>
              <w:rPr>
                <w:rFonts w:hint="eastAsia" w:ascii="仿宋_GB2312" w:hAnsi="仿宋_GB2312" w:eastAsia="仿宋_GB2312"/>
                <w:sz w:val="18"/>
              </w:rPr>
            </w:pPr>
            <w:r>
              <w:rPr>
                <w:rFonts w:hint="eastAsia" w:ascii="仿宋_GB2312" w:hAnsi="仿宋_GB2312" w:eastAsia="仿宋_GB2312"/>
                <w:spacing w:val="7"/>
                <w:sz w:val="18"/>
              </w:rPr>
              <w:t>社区、村街公示</w:t>
            </w:r>
            <w:r>
              <w:rPr>
                <w:rFonts w:hint="eastAsia" w:ascii="仿宋_GB2312" w:hAnsi="仿宋_GB2312" w:eastAsia="仿宋_GB2312"/>
                <w:sz w:val="18"/>
              </w:rPr>
              <w:t>栏</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2"/>
              <w:rPr>
                <w:rFonts w:ascii="宋体"/>
                <w:sz w:val="22"/>
              </w:rPr>
            </w:pPr>
          </w:p>
          <w:p>
            <w:pPr>
              <w:pStyle w:val="11"/>
              <w:ind w:right="259"/>
              <w:jc w:val="right"/>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spacing w:before="2"/>
              <w:rPr>
                <w:rFonts w:ascii="宋体"/>
                <w:sz w:val="22"/>
              </w:rPr>
            </w:pPr>
          </w:p>
          <w:p>
            <w:pPr>
              <w:pStyle w:val="11"/>
              <w:ind w:left="6"/>
              <w:jc w:val="center"/>
              <w:rPr>
                <w:sz w:val="18"/>
              </w:rPr>
            </w:pPr>
            <w:r>
              <w:rPr>
                <w:sz w:val="18"/>
              </w:rPr>
              <w:t>√</w:t>
            </w:r>
          </w:p>
        </w:tc>
        <w:tc>
          <w:tcPr>
            <w:tcW w:w="720" w:type="dxa"/>
          </w:tcPr>
          <w:p>
            <w:pPr>
              <w:pStyle w:val="11"/>
              <w:rPr>
                <w:rFonts w:ascii="Times New Roman"/>
                <w:sz w:val="18"/>
              </w:rPr>
            </w:pPr>
          </w:p>
        </w:tc>
      </w:tr>
    </w:tbl>
    <w:p/>
    <w:sectPr>
      <w:pgSz w:w="16840" w:h="11910" w:orient="landscape"/>
      <w:pgMar w:top="1100" w:right="1000" w:bottom="280" w:left="1020" w:header="720" w:footer="720"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pPr>
                      <w:pStyle w:val="4"/>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hint="eastAsia" w:eastAsia="仿宋"/>
        <w:lang w:val="en-US" w:eastAsia="zh-CN"/>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pPr>
                      <w:pStyle w:val="4"/>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6DBEF9"/>
    <w:multiLevelType w:val="multilevel"/>
    <w:tmpl w:val="5F6DBEF9"/>
    <w:lvl w:ilvl="0" w:tentative="0">
      <w:start w:val="0"/>
      <w:numFmt w:val="bullet"/>
      <w:lvlText w:val="■"/>
      <w:lvlJc w:val="left"/>
      <w:pPr>
        <w:ind w:left="106"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284" w:hanging="181"/>
      </w:pPr>
      <w:rPr>
        <w:rFonts w:hint="default"/>
        <w:lang w:val="zh-CN" w:eastAsia="zh-CN" w:bidi="zh-CN"/>
      </w:rPr>
    </w:lvl>
    <w:lvl w:ilvl="2" w:tentative="0">
      <w:start w:val="0"/>
      <w:numFmt w:val="bullet"/>
      <w:lvlText w:val="•"/>
      <w:lvlJc w:val="left"/>
      <w:pPr>
        <w:ind w:left="469" w:hanging="181"/>
      </w:pPr>
      <w:rPr>
        <w:rFonts w:hint="default"/>
        <w:lang w:val="zh-CN" w:eastAsia="zh-CN" w:bidi="zh-CN"/>
      </w:rPr>
    </w:lvl>
    <w:lvl w:ilvl="3" w:tentative="0">
      <w:start w:val="0"/>
      <w:numFmt w:val="bullet"/>
      <w:lvlText w:val="•"/>
      <w:lvlJc w:val="left"/>
      <w:pPr>
        <w:ind w:left="654" w:hanging="181"/>
      </w:pPr>
      <w:rPr>
        <w:rFonts w:hint="default"/>
        <w:lang w:val="zh-CN" w:eastAsia="zh-CN" w:bidi="zh-CN"/>
      </w:rPr>
    </w:lvl>
    <w:lvl w:ilvl="4" w:tentative="0">
      <w:start w:val="0"/>
      <w:numFmt w:val="bullet"/>
      <w:lvlText w:val="•"/>
      <w:lvlJc w:val="left"/>
      <w:pPr>
        <w:ind w:left="838" w:hanging="181"/>
      </w:pPr>
      <w:rPr>
        <w:rFonts w:hint="default"/>
        <w:lang w:val="zh-CN" w:eastAsia="zh-CN" w:bidi="zh-CN"/>
      </w:rPr>
    </w:lvl>
    <w:lvl w:ilvl="5" w:tentative="0">
      <w:start w:val="0"/>
      <w:numFmt w:val="bullet"/>
      <w:lvlText w:val="•"/>
      <w:lvlJc w:val="left"/>
      <w:pPr>
        <w:ind w:left="1023" w:hanging="181"/>
      </w:pPr>
      <w:rPr>
        <w:rFonts w:hint="default"/>
        <w:lang w:val="zh-CN" w:eastAsia="zh-CN" w:bidi="zh-CN"/>
      </w:rPr>
    </w:lvl>
    <w:lvl w:ilvl="6" w:tentative="0">
      <w:start w:val="0"/>
      <w:numFmt w:val="bullet"/>
      <w:lvlText w:val="•"/>
      <w:lvlJc w:val="left"/>
      <w:pPr>
        <w:ind w:left="1208" w:hanging="181"/>
      </w:pPr>
      <w:rPr>
        <w:rFonts w:hint="default"/>
        <w:lang w:val="zh-CN" w:eastAsia="zh-CN" w:bidi="zh-CN"/>
      </w:rPr>
    </w:lvl>
    <w:lvl w:ilvl="7" w:tentative="0">
      <w:start w:val="0"/>
      <w:numFmt w:val="bullet"/>
      <w:lvlText w:val="•"/>
      <w:lvlJc w:val="left"/>
      <w:pPr>
        <w:ind w:left="1392" w:hanging="181"/>
      </w:pPr>
      <w:rPr>
        <w:rFonts w:hint="default"/>
        <w:lang w:val="zh-CN" w:eastAsia="zh-CN" w:bidi="zh-CN"/>
      </w:rPr>
    </w:lvl>
    <w:lvl w:ilvl="8" w:tentative="0">
      <w:start w:val="0"/>
      <w:numFmt w:val="bullet"/>
      <w:lvlText w:val="•"/>
      <w:lvlJc w:val="left"/>
      <w:pPr>
        <w:ind w:left="1577" w:hanging="181"/>
      </w:pPr>
      <w:rPr>
        <w:rFonts w:hint="default"/>
        <w:lang w:val="zh-CN" w:eastAsia="zh-CN" w:bidi="zh-CN"/>
      </w:rPr>
    </w:lvl>
  </w:abstractNum>
  <w:abstractNum w:abstractNumId="1">
    <w:nsid w:val="5F6DBF04"/>
    <w:multiLevelType w:val="multilevel"/>
    <w:tmpl w:val="5F6DBF04"/>
    <w:lvl w:ilvl="0" w:tentative="0">
      <w:start w:val="0"/>
      <w:numFmt w:val="bullet"/>
      <w:lvlText w:val="■"/>
      <w:lvlJc w:val="left"/>
      <w:pPr>
        <w:ind w:left="106"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284" w:hanging="181"/>
      </w:pPr>
      <w:rPr>
        <w:rFonts w:hint="default"/>
        <w:lang w:val="zh-CN" w:eastAsia="zh-CN" w:bidi="zh-CN"/>
      </w:rPr>
    </w:lvl>
    <w:lvl w:ilvl="2" w:tentative="0">
      <w:start w:val="0"/>
      <w:numFmt w:val="bullet"/>
      <w:lvlText w:val="•"/>
      <w:lvlJc w:val="left"/>
      <w:pPr>
        <w:ind w:left="469" w:hanging="181"/>
      </w:pPr>
      <w:rPr>
        <w:rFonts w:hint="default"/>
        <w:lang w:val="zh-CN" w:eastAsia="zh-CN" w:bidi="zh-CN"/>
      </w:rPr>
    </w:lvl>
    <w:lvl w:ilvl="3" w:tentative="0">
      <w:start w:val="0"/>
      <w:numFmt w:val="bullet"/>
      <w:lvlText w:val="•"/>
      <w:lvlJc w:val="left"/>
      <w:pPr>
        <w:ind w:left="654" w:hanging="181"/>
      </w:pPr>
      <w:rPr>
        <w:rFonts w:hint="default"/>
        <w:lang w:val="zh-CN" w:eastAsia="zh-CN" w:bidi="zh-CN"/>
      </w:rPr>
    </w:lvl>
    <w:lvl w:ilvl="4" w:tentative="0">
      <w:start w:val="0"/>
      <w:numFmt w:val="bullet"/>
      <w:lvlText w:val="•"/>
      <w:lvlJc w:val="left"/>
      <w:pPr>
        <w:ind w:left="838" w:hanging="181"/>
      </w:pPr>
      <w:rPr>
        <w:rFonts w:hint="default"/>
        <w:lang w:val="zh-CN" w:eastAsia="zh-CN" w:bidi="zh-CN"/>
      </w:rPr>
    </w:lvl>
    <w:lvl w:ilvl="5" w:tentative="0">
      <w:start w:val="0"/>
      <w:numFmt w:val="bullet"/>
      <w:lvlText w:val="•"/>
      <w:lvlJc w:val="left"/>
      <w:pPr>
        <w:ind w:left="1023" w:hanging="181"/>
      </w:pPr>
      <w:rPr>
        <w:rFonts w:hint="default"/>
        <w:lang w:val="zh-CN" w:eastAsia="zh-CN" w:bidi="zh-CN"/>
      </w:rPr>
    </w:lvl>
    <w:lvl w:ilvl="6" w:tentative="0">
      <w:start w:val="0"/>
      <w:numFmt w:val="bullet"/>
      <w:lvlText w:val="•"/>
      <w:lvlJc w:val="left"/>
      <w:pPr>
        <w:ind w:left="1208" w:hanging="181"/>
      </w:pPr>
      <w:rPr>
        <w:rFonts w:hint="default"/>
        <w:lang w:val="zh-CN" w:eastAsia="zh-CN" w:bidi="zh-CN"/>
      </w:rPr>
    </w:lvl>
    <w:lvl w:ilvl="7" w:tentative="0">
      <w:start w:val="0"/>
      <w:numFmt w:val="bullet"/>
      <w:lvlText w:val="•"/>
      <w:lvlJc w:val="left"/>
      <w:pPr>
        <w:ind w:left="1392" w:hanging="181"/>
      </w:pPr>
      <w:rPr>
        <w:rFonts w:hint="default"/>
        <w:lang w:val="zh-CN" w:eastAsia="zh-CN" w:bidi="zh-CN"/>
      </w:rPr>
    </w:lvl>
    <w:lvl w:ilvl="8" w:tentative="0">
      <w:start w:val="0"/>
      <w:numFmt w:val="bullet"/>
      <w:lvlText w:val="•"/>
      <w:lvlJc w:val="left"/>
      <w:pPr>
        <w:ind w:left="1577" w:hanging="181"/>
      </w:pPr>
      <w:rPr>
        <w:rFonts w:hint="default"/>
        <w:lang w:val="zh-CN" w:eastAsia="zh-CN" w:bidi="zh-CN"/>
      </w:rPr>
    </w:lvl>
  </w:abstractNum>
  <w:abstractNum w:abstractNumId="2">
    <w:nsid w:val="5F6DBF0F"/>
    <w:multiLevelType w:val="multilevel"/>
    <w:tmpl w:val="5F6DBF0F"/>
    <w:lvl w:ilvl="0" w:tentative="0">
      <w:start w:val="0"/>
      <w:numFmt w:val="bullet"/>
      <w:lvlText w:val="■"/>
      <w:lvlJc w:val="left"/>
      <w:pPr>
        <w:ind w:left="106"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284" w:hanging="181"/>
      </w:pPr>
      <w:rPr>
        <w:rFonts w:hint="default"/>
        <w:lang w:val="zh-CN" w:eastAsia="zh-CN" w:bidi="zh-CN"/>
      </w:rPr>
    </w:lvl>
    <w:lvl w:ilvl="2" w:tentative="0">
      <w:start w:val="0"/>
      <w:numFmt w:val="bullet"/>
      <w:lvlText w:val="•"/>
      <w:lvlJc w:val="left"/>
      <w:pPr>
        <w:ind w:left="469" w:hanging="181"/>
      </w:pPr>
      <w:rPr>
        <w:rFonts w:hint="default"/>
        <w:lang w:val="zh-CN" w:eastAsia="zh-CN" w:bidi="zh-CN"/>
      </w:rPr>
    </w:lvl>
    <w:lvl w:ilvl="3" w:tentative="0">
      <w:start w:val="0"/>
      <w:numFmt w:val="bullet"/>
      <w:lvlText w:val="•"/>
      <w:lvlJc w:val="left"/>
      <w:pPr>
        <w:ind w:left="654" w:hanging="181"/>
      </w:pPr>
      <w:rPr>
        <w:rFonts w:hint="default"/>
        <w:lang w:val="zh-CN" w:eastAsia="zh-CN" w:bidi="zh-CN"/>
      </w:rPr>
    </w:lvl>
    <w:lvl w:ilvl="4" w:tentative="0">
      <w:start w:val="0"/>
      <w:numFmt w:val="bullet"/>
      <w:lvlText w:val="•"/>
      <w:lvlJc w:val="left"/>
      <w:pPr>
        <w:ind w:left="838" w:hanging="181"/>
      </w:pPr>
      <w:rPr>
        <w:rFonts w:hint="default"/>
        <w:lang w:val="zh-CN" w:eastAsia="zh-CN" w:bidi="zh-CN"/>
      </w:rPr>
    </w:lvl>
    <w:lvl w:ilvl="5" w:tentative="0">
      <w:start w:val="0"/>
      <w:numFmt w:val="bullet"/>
      <w:lvlText w:val="•"/>
      <w:lvlJc w:val="left"/>
      <w:pPr>
        <w:ind w:left="1023" w:hanging="181"/>
      </w:pPr>
      <w:rPr>
        <w:rFonts w:hint="default"/>
        <w:lang w:val="zh-CN" w:eastAsia="zh-CN" w:bidi="zh-CN"/>
      </w:rPr>
    </w:lvl>
    <w:lvl w:ilvl="6" w:tentative="0">
      <w:start w:val="0"/>
      <w:numFmt w:val="bullet"/>
      <w:lvlText w:val="•"/>
      <w:lvlJc w:val="left"/>
      <w:pPr>
        <w:ind w:left="1208" w:hanging="181"/>
      </w:pPr>
      <w:rPr>
        <w:rFonts w:hint="default"/>
        <w:lang w:val="zh-CN" w:eastAsia="zh-CN" w:bidi="zh-CN"/>
      </w:rPr>
    </w:lvl>
    <w:lvl w:ilvl="7" w:tentative="0">
      <w:start w:val="0"/>
      <w:numFmt w:val="bullet"/>
      <w:lvlText w:val="•"/>
      <w:lvlJc w:val="left"/>
      <w:pPr>
        <w:ind w:left="1392" w:hanging="181"/>
      </w:pPr>
      <w:rPr>
        <w:rFonts w:hint="default"/>
        <w:lang w:val="zh-CN" w:eastAsia="zh-CN" w:bidi="zh-CN"/>
      </w:rPr>
    </w:lvl>
    <w:lvl w:ilvl="8" w:tentative="0">
      <w:start w:val="0"/>
      <w:numFmt w:val="bullet"/>
      <w:lvlText w:val="•"/>
      <w:lvlJc w:val="left"/>
      <w:pPr>
        <w:ind w:left="1577" w:hanging="181"/>
      </w:pPr>
      <w:rPr>
        <w:rFonts w:hint="default"/>
        <w:lang w:val="zh-CN" w:eastAsia="zh-CN" w:bidi="zh-CN"/>
      </w:rPr>
    </w:lvl>
  </w:abstractNum>
  <w:abstractNum w:abstractNumId="3">
    <w:nsid w:val="5F6DBF1A"/>
    <w:multiLevelType w:val="multilevel"/>
    <w:tmpl w:val="5F6DBF1A"/>
    <w:lvl w:ilvl="0" w:tentative="0">
      <w:start w:val="0"/>
      <w:numFmt w:val="bullet"/>
      <w:lvlText w:val="■"/>
      <w:lvlJc w:val="left"/>
      <w:pPr>
        <w:ind w:left="287" w:hanging="181"/>
      </w:pPr>
      <w:rPr>
        <w:rFonts w:hint="default" w:ascii="仿宋" w:hAnsi="仿宋" w:eastAsia="仿宋" w:cs="仿宋"/>
        <w:w w:val="100"/>
        <w:sz w:val="16"/>
        <w:szCs w:val="16"/>
        <w:lang w:val="zh-CN" w:eastAsia="zh-CN" w:bidi="zh-CN"/>
      </w:rPr>
    </w:lvl>
    <w:lvl w:ilvl="1" w:tentative="0">
      <w:start w:val="0"/>
      <w:numFmt w:val="bullet"/>
      <w:lvlText w:val="•"/>
      <w:lvlJc w:val="left"/>
      <w:pPr>
        <w:ind w:left="446" w:hanging="181"/>
      </w:pPr>
      <w:rPr>
        <w:rFonts w:hint="default"/>
        <w:lang w:val="zh-CN" w:eastAsia="zh-CN" w:bidi="zh-CN"/>
      </w:rPr>
    </w:lvl>
    <w:lvl w:ilvl="2" w:tentative="0">
      <w:start w:val="0"/>
      <w:numFmt w:val="bullet"/>
      <w:lvlText w:val="•"/>
      <w:lvlJc w:val="left"/>
      <w:pPr>
        <w:ind w:left="613" w:hanging="181"/>
      </w:pPr>
      <w:rPr>
        <w:rFonts w:hint="default"/>
        <w:lang w:val="zh-CN" w:eastAsia="zh-CN" w:bidi="zh-CN"/>
      </w:rPr>
    </w:lvl>
    <w:lvl w:ilvl="3" w:tentative="0">
      <w:start w:val="0"/>
      <w:numFmt w:val="bullet"/>
      <w:lvlText w:val="•"/>
      <w:lvlJc w:val="left"/>
      <w:pPr>
        <w:ind w:left="780" w:hanging="181"/>
      </w:pPr>
      <w:rPr>
        <w:rFonts w:hint="default"/>
        <w:lang w:val="zh-CN" w:eastAsia="zh-CN" w:bidi="zh-CN"/>
      </w:rPr>
    </w:lvl>
    <w:lvl w:ilvl="4" w:tentative="0">
      <w:start w:val="0"/>
      <w:numFmt w:val="bullet"/>
      <w:lvlText w:val="•"/>
      <w:lvlJc w:val="left"/>
      <w:pPr>
        <w:ind w:left="946" w:hanging="181"/>
      </w:pPr>
      <w:rPr>
        <w:rFonts w:hint="default"/>
        <w:lang w:val="zh-CN" w:eastAsia="zh-CN" w:bidi="zh-CN"/>
      </w:rPr>
    </w:lvl>
    <w:lvl w:ilvl="5" w:tentative="0">
      <w:start w:val="0"/>
      <w:numFmt w:val="bullet"/>
      <w:lvlText w:val="•"/>
      <w:lvlJc w:val="left"/>
      <w:pPr>
        <w:ind w:left="1113" w:hanging="181"/>
      </w:pPr>
      <w:rPr>
        <w:rFonts w:hint="default"/>
        <w:lang w:val="zh-CN" w:eastAsia="zh-CN" w:bidi="zh-CN"/>
      </w:rPr>
    </w:lvl>
    <w:lvl w:ilvl="6" w:tentative="0">
      <w:start w:val="0"/>
      <w:numFmt w:val="bullet"/>
      <w:lvlText w:val="•"/>
      <w:lvlJc w:val="left"/>
      <w:pPr>
        <w:ind w:left="1280" w:hanging="181"/>
      </w:pPr>
      <w:rPr>
        <w:rFonts w:hint="default"/>
        <w:lang w:val="zh-CN" w:eastAsia="zh-CN" w:bidi="zh-CN"/>
      </w:rPr>
    </w:lvl>
    <w:lvl w:ilvl="7" w:tentative="0">
      <w:start w:val="0"/>
      <w:numFmt w:val="bullet"/>
      <w:lvlText w:val="•"/>
      <w:lvlJc w:val="left"/>
      <w:pPr>
        <w:ind w:left="1446" w:hanging="181"/>
      </w:pPr>
      <w:rPr>
        <w:rFonts w:hint="default"/>
        <w:lang w:val="zh-CN" w:eastAsia="zh-CN" w:bidi="zh-CN"/>
      </w:rPr>
    </w:lvl>
    <w:lvl w:ilvl="8" w:tentative="0">
      <w:start w:val="0"/>
      <w:numFmt w:val="bullet"/>
      <w:lvlText w:val="•"/>
      <w:lvlJc w:val="left"/>
      <w:pPr>
        <w:ind w:left="1613" w:hanging="181"/>
      </w:pPr>
      <w:rPr>
        <w:rFonts w:hint="default"/>
        <w:lang w:val="zh-CN" w:eastAsia="zh-CN" w:bidi="zh-CN"/>
      </w:rPr>
    </w:lvl>
  </w:abstractNum>
  <w:abstractNum w:abstractNumId="4">
    <w:nsid w:val="5F6DBF25"/>
    <w:multiLevelType w:val="multilevel"/>
    <w:tmpl w:val="5F6DBF25"/>
    <w:lvl w:ilvl="0" w:tentative="0">
      <w:start w:val="0"/>
      <w:numFmt w:val="bullet"/>
      <w:lvlText w:val="■"/>
      <w:lvlJc w:val="left"/>
      <w:pPr>
        <w:ind w:left="106"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284" w:hanging="181"/>
      </w:pPr>
      <w:rPr>
        <w:rFonts w:hint="default"/>
        <w:lang w:val="zh-CN" w:eastAsia="zh-CN" w:bidi="zh-CN"/>
      </w:rPr>
    </w:lvl>
    <w:lvl w:ilvl="2" w:tentative="0">
      <w:start w:val="0"/>
      <w:numFmt w:val="bullet"/>
      <w:lvlText w:val="•"/>
      <w:lvlJc w:val="left"/>
      <w:pPr>
        <w:ind w:left="469" w:hanging="181"/>
      </w:pPr>
      <w:rPr>
        <w:rFonts w:hint="default"/>
        <w:lang w:val="zh-CN" w:eastAsia="zh-CN" w:bidi="zh-CN"/>
      </w:rPr>
    </w:lvl>
    <w:lvl w:ilvl="3" w:tentative="0">
      <w:start w:val="0"/>
      <w:numFmt w:val="bullet"/>
      <w:lvlText w:val="•"/>
      <w:lvlJc w:val="left"/>
      <w:pPr>
        <w:ind w:left="654" w:hanging="181"/>
      </w:pPr>
      <w:rPr>
        <w:rFonts w:hint="default"/>
        <w:lang w:val="zh-CN" w:eastAsia="zh-CN" w:bidi="zh-CN"/>
      </w:rPr>
    </w:lvl>
    <w:lvl w:ilvl="4" w:tentative="0">
      <w:start w:val="0"/>
      <w:numFmt w:val="bullet"/>
      <w:lvlText w:val="•"/>
      <w:lvlJc w:val="left"/>
      <w:pPr>
        <w:ind w:left="838" w:hanging="181"/>
      </w:pPr>
      <w:rPr>
        <w:rFonts w:hint="default"/>
        <w:lang w:val="zh-CN" w:eastAsia="zh-CN" w:bidi="zh-CN"/>
      </w:rPr>
    </w:lvl>
    <w:lvl w:ilvl="5" w:tentative="0">
      <w:start w:val="0"/>
      <w:numFmt w:val="bullet"/>
      <w:lvlText w:val="•"/>
      <w:lvlJc w:val="left"/>
      <w:pPr>
        <w:ind w:left="1023" w:hanging="181"/>
      </w:pPr>
      <w:rPr>
        <w:rFonts w:hint="default"/>
        <w:lang w:val="zh-CN" w:eastAsia="zh-CN" w:bidi="zh-CN"/>
      </w:rPr>
    </w:lvl>
    <w:lvl w:ilvl="6" w:tentative="0">
      <w:start w:val="0"/>
      <w:numFmt w:val="bullet"/>
      <w:lvlText w:val="•"/>
      <w:lvlJc w:val="left"/>
      <w:pPr>
        <w:ind w:left="1208" w:hanging="181"/>
      </w:pPr>
      <w:rPr>
        <w:rFonts w:hint="default"/>
        <w:lang w:val="zh-CN" w:eastAsia="zh-CN" w:bidi="zh-CN"/>
      </w:rPr>
    </w:lvl>
    <w:lvl w:ilvl="7" w:tentative="0">
      <w:start w:val="0"/>
      <w:numFmt w:val="bullet"/>
      <w:lvlText w:val="•"/>
      <w:lvlJc w:val="left"/>
      <w:pPr>
        <w:ind w:left="1392" w:hanging="181"/>
      </w:pPr>
      <w:rPr>
        <w:rFonts w:hint="default"/>
        <w:lang w:val="zh-CN" w:eastAsia="zh-CN" w:bidi="zh-CN"/>
      </w:rPr>
    </w:lvl>
    <w:lvl w:ilvl="8" w:tentative="0">
      <w:start w:val="0"/>
      <w:numFmt w:val="bullet"/>
      <w:lvlText w:val="•"/>
      <w:lvlJc w:val="left"/>
      <w:pPr>
        <w:ind w:left="1577" w:hanging="181"/>
      </w:pPr>
      <w:rPr>
        <w:rFonts w:hint="default"/>
        <w:lang w:val="zh-CN" w:eastAsia="zh-CN" w:bidi="zh-CN"/>
      </w:rPr>
    </w:lvl>
  </w:abstractNum>
  <w:abstractNum w:abstractNumId="5">
    <w:nsid w:val="5F6DBF30"/>
    <w:multiLevelType w:val="multilevel"/>
    <w:tmpl w:val="5F6DBF30"/>
    <w:lvl w:ilvl="0" w:tentative="0">
      <w:start w:val="0"/>
      <w:numFmt w:val="bullet"/>
      <w:lvlText w:val="■"/>
      <w:lvlJc w:val="left"/>
      <w:pPr>
        <w:ind w:left="287" w:hanging="181"/>
      </w:pPr>
      <w:rPr>
        <w:rFonts w:hint="default" w:ascii="仿宋" w:hAnsi="仿宋" w:eastAsia="仿宋" w:cs="仿宋"/>
        <w:spacing w:val="-58"/>
        <w:w w:val="100"/>
        <w:sz w:val="16"/>
        <w:szCs w:val="16"/>
        <w:lang w:val="zh-CN" w:eastAsia="zh-CN" w:bidi="zh-CN"/>
      </w:rPr>
    </w:lvl>
    <w:lvl w:ilvl="1" w:tentative="0">
      <w:start w:val="0"/>
      <w:numFmt w:val="bullet"/>
      <w:lvlText w:val="•"/>
      <w:lvlJc w:val="left"/>
      <w:pPr>
        <w:ind w:left="446" w:hanging="181"/>
      </w:pPr>
      <w:rPr>
        <w:rFonts w:hint="default"/>
        <w:lang w:val="zh-CN" w:eastAsia="zh-CN" w:bidi="zh-CN"/>
      </w:rPr>
    </w:lvl>
    <w:lvl w:ilvl="2" w:tentative="0">
      <w:start w:val="0"/>
      <w:numFmt w:val="bullet"/>
      <w:lvlText w:val="•"/>
      <w:lvlJc w:val="left"/>
      <w:pPr>
        <w:ind w:left="613" w:hanging="181"/>
      </w:pPr>
      <w:rPr>
        <w:rFonts w:hint="default"/>
        <w:lang w:val="zh-CN" w:eastAsia="zh-CN" w:bidi="zh-CN"/>
      </w:rPr>
    </w:lvl>
    <w:lvl w:ilvl="3" w:tentative="0">
      <w:start w:val="0"/>
      <w:numFmt w:val="bullet"/>
      <w:lvlText w:val="•"/>
      <w:lvlJc w:val="left"/>
      <w:pPr>
        <w:ind w:left="780" w:hanging="181"/>
      </w:pPr>
      <w:rPr>
        <w:rFonts w:hint="default"/>
        <w:lang w:val="zh-CN" w:eastAsia="zh-CN" w:bidi="zh-CN"/>
      </w:rPr>
    </w:lvl>
    <w:lvl w:ilvl="4" w:tentative="0">
      <w:start w:val="0"/>
      <w:numFmt w:val="bullet"/>
      <w:lvlText w:val="•"/>
      <w:lvlJc w:val="left"/>
      <w:pPr>
        <w:ind w:left="946" w:hanging="181"/>
      </w:pPr>
      <w:rPr>
        <w:rFonts w:hint="default"/>
        <w:lang w:val="zh-CN" w:eastAsia="zh-CN" w:bidi="zh-CN"/>
      </w:rPr>
    </w:lvl>
    <w:lvl w:ilvl="5" w:tentative="0">
      <w:start w:val="0"/>
      <w:numFmt w:val="bullet"/>
      <w:lvlText w:val="•"/>
      <w:lvlJc w:val="left"/>
      <w:pPr>
        <w:ind w:left="1113" w:hanging="181"/>
      </w:pPr>
      <w:rPr>
        <w:rFonts w:hint="default"/>
        <w:lang w:val="zh-CN" w:eastAsia="zh-CN" w:bidi="zh-CN"/>
      </w:rPr>
    </w:lvl>
    <w:lvl w:ilvl="6" w:tentative="0">
      <w:start w:val="0"/>
      <w:numFmt w:val="bullet"/>
      <w:lvlText w:val="•"/>
      <w:lvlJc w:val="left"/>
      <w:pPr>
        <w:ind w:left="1280" w:hanging="181"/>
      </w:pPr>
      <w:rPr>
        <w:rFonts w:hint="default"/>
        <w:lang w:val="zh-CN" w:eastAsia="zh-CN" w:bidi="zh-CN"/>
      </w:rPr>
    </w:lvl>
    <w:lvl w:ilvl="7" w:tentative="0">
      <w:start w:val="0"/>
      <w:numFmt w:val="bullet"/>
      <w:lvlText w:val="•"/>
      <w:lvlJc w:val="left"/>
      <w:pPr>
        <w:ind w:left="1446" w:hanging="181"/>
      </w:pPr>
      <w:rPr>
        <w:rFonts w:hint="default"/>
        <w:lang w:val="zh-CN" w:eastAsia="zh-CN" w:bidi="zh-CN"/>
      </w:rPr>
    </w:lvl>
    <w:lvl w:ilvl="8" w:tentative="0">
      <w:start w:val="0"/>
      <w:numFmt w:val="bullet"/>
      <w:lvlText w:val="•"/>
      <w:lvlJc w:val="left"/>
      <w:pPr>
        <w:ind w:left="1613" w:hanging="181"/>
      </w:pPr>
      <w:rPr>
        <w:rFonts w:hint="default"/>
        <w:lang w:val="zh-CN" w:eastAsia="zh-CN" w:bidi="zh-CN"/>
      </w:rPr>
    </w:lvl>
  </w:abstractNum>
  <w:abstractNum w:abstractNumId="6">
    <w:nsid w:val="5F6DBFF6"/>
    <w:multiLevelType w:val="multilevel"/>
    <w:tmpl w:val="5F6DBFF6"/>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7">
    <w:nsid w:val="5F6DC001"/>
    <w:multiLevelType w:val="multilevel"/>
    <w:tmpl w:val="5F6DC001"/>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8">
    <w:nsid w:val="5F6DC00C"/>
    <w:multiLevelType w:val="multilevel"/>
    <w:tmpl w:val="5F6DC00C"/>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9">
    <w:nsid w:val="5F6DC017"/>
    <w:multiLevelType w:val="multilevel"/>
    <w:tmpl w:val="5F6DC017"/>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0">
    <w:nsid w:val="5F6DC022"/>
    <w:multiLevelType w:val="multilevel"/>
    <w:tmpl w:val="5F6DC022"/>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1">
    <w:nsid w:val="5F6DC02D"/>
    <w:multiLevelType w:val="multilevel"/>
    <w:tmpl w:val="5F6DC02D"/>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2">
    <w:nsid w:val="5F6DC038"/>
    <w:multiLevelType w:val="multilevel"/>
    <w:tmpl w:val="5F6DC038"/>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3">
    <w:nsid w:val="5F6DC043"/>
    <w:multiLevelType w:val="multilevel"/>
    <w:tmpl w:val="5F6DC043"/>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4">
    <w:nsid w:val="5F6DC04E"/>
    <w:multiLevelType w:val="multilevel"/>
    <w:tmpl w:val="5F6DC04E"/>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5">
    <w:nsid w:val="5F6DC059"/>
    <w:multiLevelType w:val="multilevel"/>
    <w:tmpl w:val="5F6DC059"/>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6">
    <w:nsid w:val="5F6DC064"/>
    <w:multiLevelType w:val="multilevel"/>
    <w:tmpl w:val="5F6DC064"/>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7">
    <w:nsid w:val="5F6DC06F"/>
    <w:multiLevelType w:val="multilevel"/>
    <w:tmpl w:val="5F6DC06F"/>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8">
    <w:nsid w:val="5F6DC07A"/>
    <w:multiLevelType w:val="multilevel"/>
    <w:tmpl w:val="5F6DC07A"/>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9">
    <w:nsid w:val="5F6DC085"/>
    <w:multiLevelType w:val="multilevel"/>
    <w:tmpl w:val="5F6DC085"/>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13" w:hanging="181"/>
      </w:pPr>
      <w:rPr>
        <w:rFonts w:hint="default"/>
        <w:lang w:val="zh-CN" w:eastAsia="zh-CN" w:bidi="zh-CN"/>
      </w:rPr>
    </w:lvl>
    <w:lvl w:ilvl="2" w:tentative="0">
      <w:start w:val="0"/>
      <w:numFmt w:val="bullet"/>
      <w:lvlText w:val="•"/>
      <w:lvlJc w:val="left"/>
      <w:pPr>
        <w:ind w:left="546" w:hanging="181"/>
      </w:pPr>
      <w:rPr>
        <w:rFonts w:hint="default"/>
        <w:lang w:val="zh-CN" w:eastAsia="zh-CN" w:bidi="zh-CN"/>
      </w:rPr>
    </w:lvl>
    <w:lvl w:ilvl="3" w:tentative="0">
      <w:start w:val="0"/>
      <w:numFmt w:val="bullet"/>
      <w:lvlText w:val="•"/>
      <w:lvlJc w:val="left"/>
      <w:pPr>
        <w:ind w:left="679" w:hanging="181"/>
      </w:pPr>
      <w:rPr>
        <w:rFonts w:hint="default"/>
        <w:lang w:val="zh-CN" w:eastAsia="zh-CN" w:bidi="zh-CN"/>
      </w:rPr>
    </w:lvl>
    <w:lvl w:ilvl="4" w:tentative="0">
      <w:start w:val="0"/>
      <w:numFmt w:val="bullet"/>
      <w:lvlText w:val="•"/>
      <w:lvlJc w:val="left"/>
      <w:pPr>
        <w:ind w:left="812" w:hanging="181"/>
      </w:pPr>
      <w:rPr>
        <w:rFonts w:hint="default"/>
        <w:lang w:val="zh-CN" w:eastAsia="zh-CN" w:bidi="zh-CN"/>
      </w:rPr>
    </w:lvl>
    <w:lvl w:ilvl="5" w:tentative="0">
      <w:start w:val="0"/>
      <w:numFmt w:val="bullet"/>
      <w:lvlText w:val="•"/>
      <w:lvlJc w:val="left"/>
      <w:pPr>
        <w:ind w:left="945" w:hanging="181"/>
      </w:pPr>
      <w:rPr>
        <w:rFonts w:hint="default"/>
        <w:lang w:val="zh-CN" w:eastAsia="zh-CN" w:bidi="zh-CN"/>
      </w:rPr>
    </w:lvl>
    <w:lvl w:ilvl="6" w:tentative="0">
      <w:start w:val="0"/>
      <w:numFmt w:val="bullet"/>
      <w:lvlText w:val="•"/>
      <w:lvlJc w:val="left"/>
      <w:pPr>
        <w:ind w:left="1078" w:hanging="181"/>
      </w:pPr>
      <w:rPr>
        <w:rFonts w:hint="default"/>
        <w:lang w:val="zh-CN" w:eastAsia="zh-CN" w:bidi="zh-CN"/>
      </w:rPr>
    </w:lvl>
    <w:lvl w:ilvl="7" w:tentative="0">
      <w:start w:val="0"/>
      <w:numFmt w:val="bullet"/>
      <w:lvlText w:val="•"/>
      <w:lvlJc w:val="left"/>
      <w:pPr>
        <w:ind w:left="1211" w:hanging="181"/>
      </w:pPr>
      <w:rPr>
        <w:rFonts w:hint="default"/>
        <w:lang w:val="zh-CN" w:eastAsia="zh-CN" w:bidi="zh-CN"/>
      </w:rPr>
    </w:lvl>
    <w:lvl w:ilvl="8" w:tentative="0">
      <w:start w:val="0"/>
      <w:numFmt w:val="bullet"/>
      <w:lvlText w:val="•"/>
      <w:lvlJc w:val="left"/>
      <w:pPr>
        <w:ind w:left="1344" w:hanging="181"/>
      </w:pPr>
      <w:rPr>
        <w:rFonts w:hint="default"/>
        <w:lang w:val="zh-CN" w:eastAsia="zh-CN" w:bidi="zh-CN"/>
      </w:rPr>
    </w:lvl>
  </w:abstractNum>
  <w:abstractNum w:abstractNumId="20">
    <w:nsid w:val="5F6DC090"/>
    <w:multiLevelType w:val="multilevel"/>
    <w:tmpl w:val="5F6DC090"/>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323" w:hanging="181"/>
      </w:pPr>
      <w:rPr>
        <w:rFonts w:hint="default"/>
        <w:lang w:val="zh-CN" w:eastAsia="zh-CN" w:bidi="zh-CN"/>
      </w:rPr>
    </w:lvl>
    <w:lvl w:ilvl="2" w:tentative="0">
      <w:start w:val="0"/>
      <w:numFmt w:val="bullet"/>
      <w:lvlText w:val="•"/>
      <w:lvlJc w:val="left"/>
      <w:pPr>
        <w:ind w:left="546" w:hanging="181"/>
      </w:pPr>
      <w:rPr>
        <w:rFonts w:hint="default"/>
        <w:lang w:val="zh-CN" w:eastAsia="zh-CN" w:bidi="zh-CN"/>
      </w:rPr>
    </w:lvl>
    <w:lvl w:ilvl="3" w:tentative="0">
      <w:start w:val="0"/>
      <w:numFmt w:val="bullet"/>
      <w:lvlText w:val="•"/>
      <w:lvlJc w:val="left"/>
      <w:pPr>
        <w:ind w:left="769" w:hanging="181"/>
      </w:pPr>
      <w:rPr>
        <w:rFonts w:hint="default"/>
        <w:lang w:val="zh-CN" w:eastAsia="zh-CN" w:bidi="zh-CN"/>
      </w:rPr>
    </w:lvl>
    <w:lvl w:ilvl="4" w:tentative="0">
      <w:start w:val="0"/>
      <w:numFmt w:val="bullet"/>
      <w:lvlText w:val="•"/>
      <w:lvlJc w:val="left"/>
      <w:pPr>
        <w:ind w:left="992" w:hanging="181"/>
      </w:pPr>
      <w:rPr>
        <w:rFonts w:hint="default"/>
        <w:lang w:val="zh-CN" w:eastAsia="zh-CN" w:bidi="zh-CN"/>
      </w:rPr>
    </w:lvl>
    <w:lvl w:ilvl="5" w:tentative="0">
      <w:start w:val="0"/>
      <w:numFmt w:val="bullet"/>
      <w:lvlText w:val="•"/>
      <w:lvlJc w:val="left"/>
      <w:pPr>
        <w:ind w:left="1215" w:hanging="181"/>
      </w:pPr>
      <w:rPr>
        <w:rFonts w:hint="default"/>
        <w:lang w:val="zh-CN" w:eastAsia="zh-CN" w:bidi="zh-CN"/>
      </w:rPr>
    </w:lvl>
    <w:lvl w:ilvl="6" w:tentative="0">
      <w:start w:val="0"/>
      <w:numFmt w:val="bullet"/>
      <w:lvlText w:val="•"/>
      <w:lvlJc w:val="left"/>
      <w:pPr>
        <w:ind w:left="1438" w:hanging="181"/>
      </w:pPr>
      <w:rPr>
        <w:rFonts w:hint="default"/>
        <w:lang w:val="zh-CN" w:eastAsia="zh-CN" w:bidi="zh-CN"/>
      </w:rPr>
    </w:lvl>
    <w:lvl w:ilvl="7" w:tentative="0">
      <w:start w:val="0"/>
      <w:numFmt w:val="bullet"/>
      <w:lvlText w:val="•"/>
      <w:lvlJc w:val="left"/>
      <w:pPr>
        <w:ind w:left="1661" w:hanging="181"/>
      </w:pPr>
      <w:rPr>
        <w:rFonts w:hint="default"/>
        <w:lang w:val="zh-CN" w:eastAsia="zh-CN" w:bidi="zh-CN"/>
      </w:rPr>
    </w:lvl>
    <w:lvl w:ilvl="8" w:tentative="0">
      <w:start w:val="0"/>
      <w:numFmt w:val="bullet"/>
      <w:lvlText w:val="•"/>
      <w:lvlJc w:val="left"/>
      <w:pPr>
        <w:ind w:left="1884" w:hanging="181"/>
      </w:pPr>
      <w:rPr>
        <w:rFonts w:hint="default"/>
        <w:lang w:val="zh-CN" w:eastAsia="zh-CN" w:bidi="zh-CN"/>
      </w:rPr>
    </w:lvl>
  </w:abstractNum>
  <w:abstractNum w:abstractNumId="21">
    <w:nsid w:val="5F6DC09B"/>
    <w:multiLevelType w:val="multilevel"/>
    <w:tmpl w:val="5F6DC09B"/>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323" w:hanging="181"/>
      </w:pPr>
      <w:rPr>
        <w:rFonts w:hint="default"/>
        <w:lang w:val="zh-CN" w:eastAsia="zh-CN" w:bidi="zh-CN"/>
      </w:rPr>
    </w:lvl>
    <w:lvl w:ilvl="2" w:tentative="0">
      <w:start w:val="0"/>
      <w:numFmt w:val="bullet"/>
      <w:lvlText w:val="•"/>
      <w:lvlJc w:val="left"/>
      <w:pPr>
        <w:ind w:left="546" w:hanging="181"/>
      </w:pPr>
      <w:rPr>
        <w:rFonts w:hint="default"/>
        <w:lang w:val="zh-CN" w:eastAsia="zh-CN" w:bidi="zh-CN"/>
      </w:rPr>
    </w:lvl>
    <w:lvl w:ilvl="3" w:tentative="0">
      <w:start w:val="0"/>
      <w:numFmt w:val="bullet"/>
      <w:lvlText w:val="•"/>
      <w:lvlJc w:val="left"/>
      <w:pPr>
        <w:ind w:left="769" w:hanging="181"/>
      </w:pPr>
      <w:rPr>
        <w:rFonts w:hint="default"/>
        <w:lang w:val="zh-CN" w:eastAsia="zh-CN" w:bidi="zh-CN"/>
      </w:rPr>
    </w:lvl>
    <w:lvl w:ilvl="4" w:tentative="0">
      <w:start w:val="0"/>
      <w:numFmt w:val="bullet"/>
      <w:lvlText w:val="•"/>
      <w:lvlJc w:val="left"/>
      <w:pPr>
        <w:ind w:left="992" w:hanging="181"/>
      </w:pPr>
      <w:rPr>
        <w:rFonts w:hint="default"/>
        <w:lang w:val="zh-CN" w:eastAsia="zh-CN" w:bidi="zh-CN"/>
      </w:rPr>
    </w:lvl>
    <w:lvl w:ilvl="5" w:tentative="0">
      <w:start w:val="0"/>
      <w:numFmt w:val="bullet"/>
      <w:lvlText w:val="•"/>
      <w:lvlJc w:val="left"/>
      <w:pPr>
        <w:ind w:left="1215" w:hanging="181"/>
      </w:pPr>
      <w:rPr>
        <w:rFonts w:hint="default"/>
        <w:lang w:val="zh-CN" w:eastAsia="zh-CN" w:bidi="zh-CN"/>
      </w:rPr>
    </w:lvl>
    <w:lvl w:ilvl="6" w:tentative="0">
      <w:start w:val="0"/>
      <w:numFmt w:val="bullet"/>
      <w:lvlText w:val="•"/>
      <w:lvlJc w:val="left"/>
      <w:pPr>
        <w:ind w:left="1438" w:hanging="181"/>
      </w:pPr>
      <w:rPr>
        <w:rFonts w:hint="default"/>
        <w:lang w:val="zh-CN" w:eastAsia="zh-CN" w:bidi="zh-CN"/>
      </w:rPr>
    </w:lvl>
    <w:lvl w:ilvl="7" w:tentative="0">
      <w:start w:val="0"/>
      <w:numFmt w:val="bullet"/>
      <w:lvlText w:val="•"/>
      <w:lvlJc w:val="left"/>
      <w:pPr>
        <w:ind w:left="1661" w:hanging="181"/>
      </w:pPr>
      <w:rPr>
        <w:rFonts w:hint="default"/>
        <w:lang w:val="zh-CN" w:eastAsia="zh-CN" w:bidi="zh-CN"/>
      </w:rPr>
    </w:lvl>
    <w:lvl w:ilvl="8" w:tentative="0">
      <w:start w:val="0"/>
      <w:numFmt w:val="bullet"/>
      <w:lvlText w:val="•"/>
      <w:lvlJc w:val="left"/>
      <w:pPr>
        <w:ind w:left="1884" w:hanging="181"/>
      </w:pPr>
      <w:rPr>
        <w:rFonts w:hint="default"/>
        <w:lang w:val="zh-CN" w:eastAsia="zh-CN" w:bidi="zh-CN"/>
      </w:rPr>
    </w:lvl>
  </w:abstractNum>
  <w:abstractNum w:abstractNumId="22">
    <w:nsid w:val="5F6DC0A6"/>
    <w:multiLevelType w:val="multilevel"/>
    <w:tmpl w:val="5F6DC0A6"/>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3">
    <w:nsid w:val="5F6DC0B1"/>
    <w:multiLevelType w:val="multilevel"/>
    <w:tmpl w:val="5F6DC0B1"/>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4">
    <w:nsid w:val="5F6DC0BC"/>
    <w:multiLevelType w:val="multilevel"/>
    <w:tmpl w:val="5F6DC0BC"/>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5">
    <w:nsid w:val="5F6DC0C7"/>
    <w:multiLevelType w:val="multilevel"/>
    <w:tmpl w:val="5F6DC0C7"/>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6">
    <w:nsid w:val="5F6DC0D2"/>
    <w:multiLevelType w:val="multilevel"/>
    <w:tmpl w:val="5F6DC0D2"/>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7">
    <w:nsid w:val="5F6DC0DD"/>
    <w:multiLevelType w:val="multilevel"/>
    <w:tmpl w:val="5F6DC0DD"/>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8">
    <w:nsid w:val="5F6DC0E8"/>
    <w:multiLevelType w:val="multilevel"/>
    <w:tmpl w:val="5F6DC0E8"/>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9">
    <w:nsid w:val="5F6DC0F3"/>
    <w:multiLevelType w:val="multilevel"/>
    <w:tmpl w:val="5F6DC0F3"/>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0">
    <w:nsid w:val="5F6DC0FE"/>
    <w:multiLevelType w:val="multilevel"/>
    <w:tmpl w:val="5F6DC0FE"/>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1">
    <w:nsid w:val="5F6DC109"/>
    <w:multiLevelType w:val="multilevel"/>
    <w:tmpl w:val="5F6DC109"/>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2">
    <w:nsid w:val="5F6DC114"/>
    <w:multiLevelType w:val="multilevel"/>
    <w:tmpl w:val="5F6DC114"/>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3">
    <w:nsid w:val="5F6DC11F"/>
    <w:multiLevelType w:val="multilevel"/>
    <w:tmpl w:val="5F6DC11F"/>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4">
    <w:nsid w:val="5F6DC12A"/>
    <w:multiLevelType w:val="multilevel"/>
    <w:tmpl w:val="5F6DC12A"/>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5">
    <w:nsid w:val="5F6DC135"/>
    <w:multiLevelType w:val="multilevel"/>
    <w:tmpl w:val="5F6DC135"/>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6">
    <w:nsid w:val="5F6DC140"/>
    <w:multiLevelType w:val="multilevel"/>
    <w:tmpl w:val="5F6DC140"/>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7">
    <w:nsid w:val="5F6DC14B"/>
    <w:multiLevelType w:val="multilevel"/>
    <w:tmpl w:val="5F6DC14B"/>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8">
    <w:nsid w:val="5F6DC156"/>
    <w:multiLevelType w:val="multilevel"/>
    <w:tmpl w:val="5F6DC156"/>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9">
    <w:nsid w:val="5F6DC161"/>
    <w:multiLevelType w:val="multilevel"/>
    <w:tmpl w:val="5F6DC161"/>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0">
    <w:nsid w:val="5F6DC16C"/>
    <w:multiLevelType w:val="multilevel"/>
    <w:tmpl w:val="5F6DC16C"/>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1">
    <w:nsid w:val="5F6DC177"/>
    <w:multiLevelType w:val="multilevel"/>
    <w:tmpl w:val="5F6DC177"/>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2">
    <w:nsid w:val="5F6DC182"/>
    <w:multiLevelType w:val="multilevel"/>
    <w:tmpl w:val="5F6DC182"/>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3">
    <w:nsid w:val="5F6DC18D"/>
    <w:multiLevelType w:val="multilevel"/>
    <w:tmpl w:val="5F6DC18D"/>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4">
    <w:nsid w:val="5F6DC198"/>
    <w:multiLevelType w:val="multilevel"/>
    <w:tmpl w:val="5F6DC198"/>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5">
    <w:nsid w:val="5F6DC1A3"/>
    <w:multiLevelType w:val="multilevel"/>
    <w:tmpl w:val="5F6DC1A3"/>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6">
    <w:nsid w:val="5F6DC1AE"/>
    <w:multiLevelType w:val="multilevel"/>
    <w:tmpl w:val="5F6DC1AE"/>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7">
    <w:nsid w:val="5F6DC1B9"/>
    <w:multiLevelType w:val="multilevel"/>
    <w:tmpl w:val="5F6DC1B9"/>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18" w:hanging="181"/>
      </w:pPr>
      <w:rPr>
        <w:rFonts w:hint="default"/>
        <w:lang w:val="zh-CN" w:eastAsia="zh-CN" w:bidi="zh-CN"/>
      </w:rPr>
    </w:lvl>
    <w:lvl w:ilvl="2" w:tentative="0">
      <w:start w:val="0"/>
      <w:numFmt w:val="bullet"/>
      <w:lvlText w:val="•"/>
      <w:lvlJc w:val="left"/>
      <w:pPr>
        <w:ind w:left="337" w:hanging="181"/>
      </w:pPr>
      <w:rPr>
        <w:rFonts w:hint="default"/>
        <w:lang w:val="zh-CN" w:eastAsia="zh-CN" w:bidi="zh-CN"/>
      </w:rPr>
    </w:lvl>
    <w:lvl w:ilvl="3" w:tentative="0">
      <w:start w:val="0"/>
      <w:numFmt w:val="bullet"/>
      <w:lvlText w:val="•"/>
      <w:lvlJc w:val="left"/>
      <w:pPr>
        <w:ind w:left="455" w:hanging="181"/>
      </w:pPr>
      <w:rPr>
        <w:rFonts w:hint="default"/>
        <w:lang w:val="zh-CN" w:eastAsia="zh-CN" w:bidi="zh-CN"/>
      </w:rPr>
    </w:lvl>
    <w:lvl w:ilvl="4" w:tentative="0">
      <w:start w:val="0"/>
      <w:numFmt w:val="bullet"/>
      <w:lvlText w:val="•"/>
      <w:lvlJc w:val="left"/>
      <w:pPr>
        <w:ind w:left="574" w:hanging="181"/>
      </w:pPr>
      <w:rPr>
        <w:rFonts w:hint="default"/>
        <w:lang w:val="zh-CN" w:eastAsia="zh-CN" w:bidi="zh-CN"/>
      </w:rPr>
    </w:lvl>
    <w:lvl w:ilvl="5" w:tentative="0">
      <w:start w:val="0"/>
      <w:numFmt w:val="bullet"/>
      <w:lvlText w:val="•"/>
      <w:lvlJc w:val="left"/>
      <w:pPr>
        <w:ind w:left="692" w:hanging="181"/>
      </w:pPr>
      <w:rPr>
        <w:rFonts w:hint="default"/>
        <w:lang w:val="zh-CN" w:eastAsia="zh-CN" w:bidi="zh-CN"/>
      </w:rPr>
    </w:lvl>
    <w:lvl w:ilvl="6" w:tentative="0">
      <w:start w:val="0"/>
      <w:numFmt w:val="bullet"/>
      <w:lvlText w:val="•"/>
      <w:lvlJc w:val="left"/>
      <w:pPr>
        <w:ind w:left="811" w:hanging="181"/>
      </w:pPr>
      <w:rPr>
        <w:rFonts w:hint="default"/>
        <w:lang w:val="zh-CN" w:eastAsia="zh-CN" w:bidi="zh-CN"/>
      </w:rPr>
    </w:lvl>
    <w:lvl w:ilvl="7" w:tentative="0">
      <w:start w:val="0"/>
      <w:numFmt w:val="bullet"/>
      <w:lvlText w:val="•"/>
      <w:lvlJc w:val="left"/>
      <w:pPr>
        <w:ind w:left="929" w:hanging="181"/>
      </w:pPr>
      <w:rPr>
        <w:rFonts w:hint="default"/>
        <w:lang w:val="zh-CN" w:eastAsia="zh-CN" w:bidi="zh-CN"/>
      </w:rPr>
    </w:lvl>
    <w:lvl w:ilvl="8" w:tentative="0">
      <w:start w:val="0"/>
      <w:numFmt w:val="bullet"/>
      <w:lvlText w:val="•"/>
      <w:lvlJc w:val="left"/>
      <w:pPr>
        <w:ind w:left="1048" w:hanging="181"/>
      </w:pPr>
      <w:rPr>
        <w:rFonts w:hint="default"/>
        <w:lang w:val="zh-CN" w:eastAsia="zh-CN" w:bidi="zh-CN"/>
      </w:rPr>
    </w:lvl>
  </w:abstractNum>
  <w:abstractNum w:abstractNumId="48">
    <w:nsid w:val="5F6DC1C4"/>
    <w:multiLevelType w:val="multilevel"/>
    <w:tmpl w:val="5F6DC1C4"/>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18" w:hanging="181"/>
      </w:pPr>
      <w:rPr>
        <w:rFonts w:hint="default"/>
        <w:lang w:val="zh-CN" w:eastAsia="zh-CN" w:bidi="zh-CN"/>
      </w:rPr>
    </w:lvl>
    <w:lvl w:ilvl="2" w:tentative="0">
      <w:start w:val="0"/>
      <w:numFmt w:val="bullet"/>
      <w:lvlText w:val="•"/>
      <w:lvlJc w:val="left"/>
      <w:pPr>
        <w:ind w:left="337" w:hanging="181"/>
      </w:pPr>
      <w:rPr>
        <w:rFonts w:hint="default"/>
        <w:lang w:val="zh-CN" w:eastAsia="zh-CN" w:bidi="zh-CN"/>
      </w:rPr>
    </w:lvl>
    <w:lvl w:ilvl="3" w:tentative="0">
      <w:start w:val="0"/>
      <w:numFmt w:val="bullet"/>
      <w:lvlText w:val="•"/>
      <w:lvlJc w:val="left"/>
      <w:pPr>
        <w:ind w:left="455" w:hanging="181"/>
      </w:pPr>
      <w:rPr>
        <w:rFonts w:hint="default"/>
        <w:lang w:val="zh-CN" w:eastAsia="zh-CN" w:bidi="zh-CN"/>
      </w:rPr>
    </w:lvl>
    <w:lvl w:ilvl="4" w:tentative="0">
      <w:start w:val="0"/>
      <w:numFmt w:val="bullet"/>
      <w:lvlText w:val="•"/>
      <w:lvlJc w:val="left"/>
      <w:pPr>
        <w:ind w:left="574" w:hanging="181"/>
      </w:pPr>
      <w:rPr>
        <w:rFonts w:hint="default"/>
        <w:lang w:val="zh-CN" w:eastAsia="zh-CN" w:bidi="zh-CN"/>
      </w:rPr>
    </w:lvl>
    <w:lvl w:ilvl="5" w:tentative="0">
      <w:start w:val="0"/>
      <w:numFmt w:val="bullet"/>
      <w:lvlText w:val="•"/>
      <w:lvlJc w:val="left"/>
      <w:pPr>
        <w:ind w:left="692" w:hanging="181"/>
      </w:pPr>
      <w:rPr>
        <w:rFonts w:hint="default"/>
        <w:lang w:val="zh-CN" w:eastAsia="zh-CN" w:bidi="zh-CN"/>
      </w:rPr>
    </w:lvl>
    <w:lvl w:ilvl="6" w:tentative="0">
      <w:start w:val="0"/>
      <w:numFmt w:val="bullet"/>
      <w:lvlText w:val="•"/>
      <w:lvlJc w:val="left"/>
      <w:pPr>
        <w:ind w:left="811" w:hanging="181"/>
      </w:pPr>
      <w:rPr>
        <w:rFonts w:hint="default"/>
        <w:lang w:val="zh-CN" w:eastAsia="zh-CN" w:bidi="zh-CN"/>
      </w:rPr>
    </w:lvl>
    <w:lvl w:ilvl="7" w:tentative="0">
      <w:start w:val="0"/>
      <w:numFmt w:val="bullet"/>
      <w:lvlText w:val="•"/>
      <w:lvlJc w:val="left"/>
      <w:pPr>
        <w:ind w:left="929" w:hanging="181"/>
      </w:pPr>
      <w:rPr>
        <w:rFonts w:hint="default"/>
        <w:lang w:val="zh-CN" w:eastAsia="zh-CN" w:bidi="zh-CN"/>
      </w:rPr>
    </w:lvl>
    <w:lvl w:ilvl="8" w:tentative="0">
      <w:start w:val="0"/>
      <w:numFmt w:val="bullet"/>
      <w:lvlText w:val="•"/>
      <w:lvlJc w:val="left"/>
      <w:pPr>
        <w:ind w:left="1048" w:hanging="181"/>
      </w:pPr>
      <w:rPr>
        <w:rFonts w:hint="default"/>
        <w:lang w:val="zh-CN" w:eastAsia="zh-CN" w:bidi="zh-CN"/>
      </w:rPr>
    </w:lvl>
  </w:abstractNum>
  <w:abstractNum w:abstractNumId="49">
    <w:nsid w:val="5F6DC1CF"/>
    <w:multiLevelType w:val="multilevel"/>
    <w:tmpl w:val="5F6DC1CF"/>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18" w:hanging="181"/>
      </w:pPr>
      <w:rPr>
        <w:rFonts w:hint="default"/>
        <w:lang w:val="zh-CN" w:eastAsia="zh-CN" w:bidi="zh-CN"/>
      </w:rPr>
    </w:lvl>
    <w:lvl w:ilvl="2" w:tentative="0">
      <w:start w:val="0"/>
      <w:numFmt w:val="bullet"/>
      <w:lvlText w:val="•"/>
      <w:lvlJc w:val="left"/>
      <w:pPr>
        <w:ind w:left="337" w:hanging="181"/>
      </w:pPr>
      <w:rPr>
        <w:rFonts w:hint="default"/>
        <w:lang w:val="zh-CN" w:eastAsia="zh-CN" w:bidi="zh-CN"/>
      </w:rPr>
    </w:lvl>
    <w:lvl w:ilvl="3" w:tentative="0">
      <w:start w:val="0"/>
      <w:numFmt w:val="bullet"/>
      <w:lvlText w:val="•"/>
      <w:lvlJc w:val="left"/>
      <w:pPr>
        <w:ind w:left="455" w:hanging="181"/>
      </w:pPr>
      <w:rPr>
        <w:rFonts w:hint="default"/>
        <w:lang w:val="zh-CN" w:eastAsia="zh-CN" w:bidi="zh-CN"/>
      </w:rPr>
    </w:lvl>
    <w:lvl w:ilvl="4" w:tentative="0">
      <w:start w:val="0"/>
      <w:numFmt w:val="bullet"/>
      <w:lvlText w:val="•"/>
      <w:lvlJc w:val="left"/>
      <w:pPr>
        <w:ind w:left="574" w:hanging="181"/>
      </w:pPr>
      <w:rPr>
        <w:rFonts w:hint="default"/>
        <w:lang w:val="zh-CN" w:eastAsia="zh-CN" w:bidi="zh-CN"/>
      </w:rPr>
    </w:lvl>
    <w:lvl w:ilvl="5" w:tentative="0">
      <w:start w:val="0"/>
      <w:numFmt w:val="bullet"/>
      <w:lvlText w:val="•"/>
      <w:lvlJc w:val="left"/>
      <w:pPr>
        <w:ind w:left="692" w:hanging="181"/>
      </w:pPr>
      <w:rPr>
        <w:rFonts w:hint="default"/>
        <w:lang w:val="zh-CN" w:eastAsia="zh-CN" w:bidi="zh-CN"/>
      </w:rPr>
    </w:lvl>
    <w:lvl w:ilvl="6" w:tentative="0">
      <w:start w:val="0"/>
      <w:numFmt w:val="bullet"/>
      <w:lvlText w:val="•"/>
      <w:lvlJc w:val="left"/>
      <w:pPr>
        <w:ind w:left="811" w:hanging="181"/>
      </w:pPr>
      <w:rPr>
        <w:rFonts w:hint="default"/>
        <w:lang w:val="zh-CN" w:eastAsia="zh-CN" w:bidi="zh-CN"/>
      </w:rPr>
    </w:lvl>
    <w:lvl w:ilvl="7" w:tentative="0">
      <w:start w:val="0"/>
      <w:numFmt w:val="bullet"/>
      <w:lvlText w:val="•"/>
      <w:lvlJc w:val="left"/>
      <w:pPr>
        <w:ind w:left="929" w:hanging="181"/>
      </w:pPr>
      <w:rPr>
        <w:rFonts w:hint="default"/>
        <w:lang w:val="zh-CN" w:eastAsia="zh-CN" w:bidi="zh-CN"/>
      </w:rPr>
    </w:lvl>
    <w:lvl w:ilvl="8" w:tentative="0">
      <w:start w:val="0"/>
      <w:numFmt w:val="bullet"/>
      <w:lvlText w:val="•"/>
      <w:lvlJc w:val="left"/>
      <w:pPr>
        <w:ind w:left="1048" w:hanging="181"/>
      </w:pPr>
      <w:rPr>
        <w:rFonts w:hint="default"/>
        <w:lang w:val="zh-CN" w:eastAsia="zh-CN" w:bidi="zh-CN"/>
      </w:rPr>
    </w:lvl>
  </w:abstractNum>
  <w:abstractNum w:abstractNumId="50">
    <w:nsid w:val="5F6DC1DA"/>
    <w:multiLevelType w:val="multilevel"/>
    <w:tmpl w:val="5F6DC1DA"/>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18" w:hanging="181"/>
      </w:pPr>
      <w:rPr>
        <w:rFonts w:hint="default"/>
        <w:lang w:val="zh-CN" w:eastAsia="zh-CN" w:bidi="zh-CN"/>
      </w:rPr>
    </w:lvl>
    <w:lvl w:ilvl="2" w:tentative="0">
      <w:start w:val="0"/>
      <w:numFmt w:val="bullet"/>
      <w:lvlText w:val="•"/>
      <w:lvlJc w:val="left"/>
      <w:pPr>
        <w:ind w:left="337" w:hanging="181"/>
      </w:pPr>
      <w:rPr>
        <w:rFonts w:hint="default"/>
        <w:lang w:val="zh-CN" w:eastAsia="zh-CN" w:bidi="zh-CN"/>
      </w:rPr>
    </w:lvl>
    <w:lvl w:ilvl="3" w:tentative="0">
      <w:start w:val="0"/>
      <w:numFmt w:val="bullet"/>
      <w:lvlText w:val="•"/>
      <w:lvlJc w:val="left"/>
      <w:pPr>
        <w:ind w:left="455" w:hanging="181"/>
      </w:pPr>
      <w:rPr>
        <w:rFonts w:hint="default"/>
        <w:lang w:val="zh-CN" w:eastAsia="zh-CN" w:bidi="zh-CN"/>
      </w:rPr>
    </w:lvl>
    <w:lvl w:ilvl="4" w:tentative="0">
      <w:start w:val="0"/>
      <w:numFmt w:val="bullet"/>
      <w:lvlText w:val="•"/>
      <w:lvlJc w:val="left"/>
      <w:pPr>
        <w:ind w:left="574" w:hanging="181"/>
      </w:pPr>
      <w:rPr>
        <w:rFonts w:hint="default"/>
        <w:lang w:val="zh-CN" w:eastAsia="zh-CN" w:bidi="zh-CN"/>
      </w:rPr>
    </w:lvl>
    <w:lvl w:ilvl="5" w:tentative="0">
      <w:start w:val="0"/>
      <w:numFmt w:val="bullet"/>
      <w:lvlText w:val="•"/>
      <w:lvlJc w:val="left"/>
      <w:pPr>
        <w:ind w:left="692" w:hanging="181"/>
      </w:pPr>
      <w:rPr>
        <w:rFonts w:hint="default"/>
        <w:lang w:val="zh-CN" w:eastAsia="zh-CN" w:bidi="zh-CN"/>
      </w:rPr>
    </w:lvl>
    <w:lvl w:ilvl="6" w:tentative="0">
      <w:start w:val="0"/>
      <w:numFmt w:val="bullet"/>
      <w:lvlText w:val="•"/>
      <w:lvlJc w:val="left"/>
      <w:pPr>
        <w:ind w:left="811" w:hanging="181"/>
      </w:pPr>
      <w:rPr>
        <w:rFonts w:hint="default"/>
        <w:lang w:val="zh-CN" w:eastAsia="zh-CN" w:bidi="zh-CN"/>
      </w:rPr>
    </w:lvl>
    <w:lvl w:ilvl="7" w:tentative="0">
      <w:start w:val="0"/>
      <w:numFmt w:val="bullet"/>
      <w:lvlText w:val="•"/>
      <w:lvlJc w:val="left"/>
      <w:pPr>
        <w:ind w:left="929" w:hanging="181"/>
      </w:pPr>
      <w:rPr>
        <w:rFonts w:hint="default"/>
        <w:lang w:val="zh-CN" w:eastAsia="zh-CN" w:bidi="zh-CN"/>
      </w:rPr>
    </w:lvl>
    <w:lvl w:ilvl="8" w:tentative="0">
      <w:start w:val="0"/>
      <w:numFmt w:val="bullet"/>
      <w:lvlText w:val="•"/>
      <w:lvlJc w:val="left"/>
      <w:pPr>
        <w:ind w:left="1048" w:hanging="181"/>
      </w:pPr>
      <w:rPr>
        <w:rFonts w:hint="default"/>
        <w:lang w:val="zh-CN" w:eastAsia="zh-CN" w:bidi="zh-CN"/>
      </w:rPr>
    </w:lvl>
  </w:abstractNum>
  <w:abstractNum w:abstractNumId="51">
    <w:nsid w:val="5F6DC1E5"/>
    <w:multiLevelType w:val="multilevel"/>
    <w:tmpl w:val="5F6DC1E5"/>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18" w:hanging="181"/>
      </w:pPr>
      <w:rPr>
        <w:rFonts w:hint="default"/>
        <w:lang w:val="zh-CN" w:eastAsia="zh-CN" w:bidi="zh-CN"/>
      </w:rPr>
    </w:lvl>
    <w:lvl w:ilvl="2" w:tentative="0">
      <w:start w:val="0"/>
      <w:numFmt w:val="bullet"/>
      <w:lvlText w:val="•"/>
      <w:lvlJc w:val="left"/>
      <w:pPr>
        <w:ind w:left="337" w:hanging="181"/>
      </w:pPr>
      <w:rPr>
        <w:rFonts w:hint="default"/>
        <w:lang w:val="zh-CN" w:eastAsia="zh-CN" w:bidi="zh-CN"/>
      </w:rPr>
    </w:lvl>
    <w:lvl w:ilvl="3" w:tentative="0">
      <w:start w:val="0"/>
      <w:numFmt w:val="bullet"/>
      <w:lvlText w:val="•"/>
      <w:lvlJc w:val="left"/>
      <w:pPr>
        <w:ind w:left="455" w:hanging="181"/>
      </w:pPr>
      <w:rPr>
        <w:rFonts w:hint="default"/>
        <w:lang w:val="zh-CN" w:eastAsia="zh-CN" w:bidi="zh-CN"/>
      </w:rPr>
    </w:lvl>
    <w:lvl w:ilvl="4" w:tentative="0">
      <w:start w:val="0"/>
      <w:numFmt w:val="bullet"/>
      <w:lvlText w:val="•"/>
      <w:lvlJc w:val="left"/>
      <w:pPr>
        <w:ind w:left="574" w:hanging="181"/>
      </w:pPr>
      <w:rPr>
        <w:rFonts w:hint="default"/>
        <w:lang w:val="zh-CN" w:eastAsia="zh-CN" w:bidi="zh-CN"/>
      </w:rPr>
    </w:lvl>
    <w:lvl w:ilvl="5" w:tentative="0">
      <w:start w:val="0"/>
      <w:numFmt w:val="bullet"/>
      <w:lvlText w:val="•"/>
      <w:lvlJc w:val="left"/>
      <w:pPr>
        <w:ind w:left="692" w:hanging="181"/>
      </w:pPr>
      <w:rPr>
        <w:rFonts w:hint="default"/>
        <w:lang w:val="zh-CN" w:eastAsia="zh-CN" w:bidi="zh-CN"/>
      </w:rPr>
    </w:lvl>
    <w:lvl w:ilvl="6" w:tentative="0">
      <w:start w:val="0"/>
      <w:numFmt w:val="bullet"/>
      <w:lvlText w:val="•"/>
      <w:lvlJc w:val="left"/>
      <w:pPr>
        <w:ind w:left="811" w:hanging="181"/>
      </w:pPr>
      <w:rPr>
        <w:rFonts w:hint="default"/>
        <w:lang w:val="zh-CN" w:eastAsia="zh-CN" w:bidi="zh-CN"/>
      </w:rPr>
    </w:lvl>
    <w:lvl w:ilvl="7" w:tentative="0">
      <w:start w:val="0"/>
      <w:numFmt w:val="bullet"/>
      <w:lvlText w:val="•"/>
      <w:lvlJc w:val="left"/>
      <w:pPr>
        <w:ind w:left="929" w:hanging="181"/>
      </w:pPr>
      <w:rPr>
        <w:rFonts w:hint="default"/>
        <w:lang w:val="zh-CN" w:eastAsia="zh-CN" w:bidi="zh-CN"/>
      </w:rPr>
    </w:lvl>
    <w:lvl w:ilvl="8" w:tentative="0">
      <w:start w:val="0"/>
      <w:numFmt w:val="bullet"/>
      <w:lvlText w:val="•"/>
      <w:lvlJc w:val="left"/>
      <w:pPr>
        <w:ind w:left="1048" w:hanging="181"/>
      </w:pPr>
      <w:rPr>
        <w:rFonts w:hint="default"/>
        <w:lang w:val="zh-CN" w:eastAsia="zh-CN" w:bidi="zh-CN"/>
      </w:rPr>
    </w:lvl>
  </w:abstractNum>
  <w:abstractNum w:abstractNumId="52">
    <w:nsid w:val="5F6DC1F0"/>
    <w:multiLevelType w:val="multilevel"/>
    <w:tmpl w:val="5F6DC1F0"/>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29" w:hanging="181"/>
      </w:pPr>
      <w:rPr>
        <w:rFonts w:hint="default"/>
        <w:lang w:val="zh-CN" w:eastAsia="zh-CN" w:bidi="zh-CN"/>
      </w:rPr>
    </w:lvl>
    <w:lvl w:ilvl="2" w:tentative="0">
      <w:start w:val="0"/>
      <w:numFmt w:val="bullet"/>
      <w:lvlText w:val="•"/>
      <w:lvlJc w:val="left"/>
      <w:pPr>
        <w:ind w:left="579" w:hanging="181"/>
      </w:pPr>
      <w:rPr>
        <w:rFonts w:hint="default"/>
        <w:lang w:val="zh-CN" w:eastAsia="zh-CN" w:bidi="zh-CN"/>
      </w:rPr>
    </w:lvl>
    <w:lvl w:ilvl="3" w:tentative="0">
      <w:start w:val="0"/>
      <w:numFmt w:val="bullet"/>
      <w:lvlText w:val="•"/>
      <w:lvlJc w:val="left"/>
      <w:pPr>
        <w:ind w:left="728" w:hanging="181"/>
      </w:pPr>
      <w:rPr>
        <w:rFonts w:hint="default"/>
        <w:lang w:val="zh-CN" w:eastAsia="zh-CN" w:bidi="zh-CN"/>
      </w:rPr>
    </w:lvl>
    <w:lvl w:ilvl="4" w:tentative="0">
      <w:start w:val="0"/>
      <w:numFmt w:val="bullet"/>
      <w:lvlText w:val="•"/>
      <w:lvlJc w:val="left"/>
      <w:pPr>
        <w:ind w:left="878" w:hanging="181"/>
      </w:pPr>
      <w:rPr>
        <w:rFonts w:hint="default"/>
        <w:lang w:val="zh-CN" w:eastAsia="zh-CN" w:bidi="zh-CN"/>
      </w:rPr>
    </w:lvl>
    <w:lvl w:ilvl="5" w:tentative="0">
      <w:start w:val="0"/>
      <w:numFmt w:val="bullet"/>
      <w:lvlText w:val="•"/>
      <w:lvlJc w:val="left"/>
      <w:pPr>
        <w:ind w:left="1028" w:hanging="181"/>
      </w:pPr>
      <w:rPr>
        <w:rFonts w:hint="default"/>
        <w:lang w:val="zh-CN" w:eastAsia="zh-CN" w:bidi="zh-CN"/>
      </w:rPr>
    </w:lvl>
    <w:lvl w:ilvl="6" w:tentative="0">
      <w:start w:val="0"/>
      <w:numFmt w:val="bullet"/>
      <w:lvlText w:val="•"/>
      <w:lvlJc w:val="left"/>
      <w:pPr>
        <w:ind w:left="1177" w:hanging="181"/>
      </w:pPr>
      <w:rPr>
        <w:rFonts w:hint="default"/>
        <w:lang w:val="zh-CN" w:eastAsia="zh-CN" w:bidi="zh-CN"/>
      </w:rPr>
    </w:lvl>
    <w:lvl w:ilvl="7" w:tentative="0">
      <w:start w:val="0"/>
      <w:numFmt w:val="bullet"/>
      <w:lvlText w:val="•"/>
      <w:lvlJc w:val="left"/>
      <w:pPr>
        <w:ind w:left="1327" w:hanging="181"/>
      </w:pPr>
      <w:rPr>
        <w:rFonts w:hint="default"/>
        <w:lang w:val="zh-CN" w:eastAsia="zh-CN" w:bidi="zh-CN"/>
      </w:rPr>
    </w:lvl>
    <w:lvl w:ilvl="8" w:tentative="0">
      <w:start w:val="0"/>
      <w:numFmt w:val="bullet"/>
      <w:lvlText w:val="•"/>
      <w:lvlJc w:val="left"/>
      <w:pPr>
        <w:ind w:left="1476" w:hanging="181"/>
      </w:pPr>
      <w:rPr>
        <w:rFonts w:hint="default"/>
        <w:lang w:val="zh-CN" w:eastAsia="zh-CN" w:bidi="zh-CN"/>
      </w:rPr>
    </w:lvl>
  </w:abstractNum>
  <w:abstractNum w:abstractNumId="53">
    <w:nsid w:val="5F6DC1FB"/>
    <w:multiLevelType w:val="multilevel"/>
    <w:tmpl w:val="5F6DC1FB"/>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29" w:hanging="181"/>
      </w:pPr>
      <w:rPr>
        <w:rFonts w:hint="default"/>
        <w:lang w:val="zh-CN" w:eastAsia="zh-CN" w:bidi="zh-CN"/>
      </w:rPr>
    </w:lvl>
    <w:lvl w:ilvl="2" w:tentative="0">
      <w:start w:val="0"/>
      <w:numFmt w:val="bullet"/>
      <w:lvlText w:val="•"/>
      <w:lvlJc w:val="left"/>
      <w:pPr>
        <w:ind w:left="579" w:hanging="181"/>
      </w:pPr>
      <w:rPr>
        <w:rFonts w:hint="default"/>
        <w:lang w:val="zh-CN" w:eastAsia="zh-CN" w:bidi="zh-CN"/>
      </w:rPr>
    </w:lvl>
    <w:lvl w:ilvl="3" w:tentative="0">
      <w:start w:val="0"/>
      <w:numFmt w:val="bullet"/>
      <w:lvlText w:val="•"/>
      <w:lvlJc w:val="left"/>
      <w:pPr>
        <w:ind w:left="728" w:hanging="181"/>
      </w:pPr>
      <w:rPr>
        <w:rFonts w:hint="default"/>
        <w:lang w:val="zh-CN" w:eastAsia="zh-CN" w:bidi="zh-CN"/>
      </w:rPr>
    </w:lvl>
    <w:lvl w:ilvl="4" w:tentative="0">
      <w:start w:val="0"/>
      <w:numFmt w:val="bullet"/>
      <w:lvlText w:val="•"/>
      <w:lvlJc w:val="left"/>
      <w:pPr>
        <w:ind w:left="878" w:hanging="181"/>
      </w:pPr>
      <w:rPr>
        <w:rFonts w:hint="default"/>
        <w:lang w:val="zh-CN" w:eastAsia="zh-CN" w:bidi="zh-CN"/>
      </w:rPr>
    </w:lvl>
    <w:lvl w:ilvl="5" w:tentative="0">
      <w:start w:val="0"/>
      <w:numFmt w:val="bullet"/>
      <w:lvlText w:val="•"/>
      <w:lvlJc w:val="left"/>
      <w:pPr>
        <w:ind w:left="1028" w:hanging="181"/>
      </w:pPr>
      <w:rPr>
        <w:rFonts w:hint="default"/>
        <w:lang w:val="zh-CN" w:eastAsia="zh-CN" w:bidi="zh-CN"/>
      </w:rPr>
    </w:lvl>
    <w:lvl w:ilvl="6" w:tentative="0">
      <w:start w:val="0"/>
      <w:numFmt w:val="bullet"/>
      <w:lvlText w:val="•"/>
      <w:lvlJc w:val="left"/>
      <w:pPr>
        <w:ind w:left="1177" w:hanging="181"/>
      </w:pPr>
      <w:rPr>
        <w:rFonts w:hint="default"/>
        <w:lang w:val="zh-CN" w:eastAsia="zh-CN" w:bidi="zh-CN"/>
      </w:rPr>
    </w:lvl>
    <w:lvl w:ilvl="7" w:tentative="0">
      <w:start w:val="0"/>
      <w:numFmt w:val="bullet"/>
      <w:lvlText w:val="•"/>
      <w:lvlJc w:val="left"/>
      <w:pPr>
        <w:ind w:left="1327" w:hanging="181"/>
      </w:pPr>
      <w:rPr>
        <w:rFonts w:hint="default"/>
        <w:lang w:val="zh-CN" w:eastAsia="zh-CN" w:bidi="zh-CN"/>
      </w:rPr>
    </w:lvl>
    <w:lvl w:ilvl="8" w:tentative="0">
      <w:start w:val="0"/>
      <w:numFmt w:val="bullet"/>
      <w:lvlText w:val="•"/>
      <w:lvlJc w:val="left"/>
      <w:pPr>
        <w:ind w:left="1476" w:hanging="181"/>
      </w:pPr>
      <w:rPr>
        <w:rFonts w:hint="default"/>
        <w:lang w:val="zh-CN" w:eastAsia="zh-CN" w:bidi="zh-CN"/>
      </w:rPr>
    </w:lvl>
  </w:abstractNum>
  <w:abstractNum w:abstractNumId="54">
    <w:nsid w:val="5F6DC206"/>
    <w:multiLevelType w:val="multilevel"/>
    <w:tmpl w:val="5F6DC206"/>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29" w:hanging="181"/>
      </w:pPr>
      <w:rPr>
        <w:rFonts w:hint="default"/>
        <w:lang w:val="zh-CN" w:eastAsia="zh-CN" w:bidi="zh-CN"/>
      </w:rPr>
    </w:lvl>
    <w:lvl w:ilvl="2" w:tentative="0">
      <w:start w:val="0"/>
      <w:numFmt w:val="bullet"/>
      <w:lvlText w:val="•"/>
      <w:lvlJc w:val="left"/>
      <w:pPr>
        <w:ind w:left="579" w:hanging="181"/>
      </w:pPr>
      <w:rPr>
        <w:rFonts w:hint="default"/>
        <w:lang w:val="zh-CN" w:eastAsia="zh-CN" w:bidi="zh-CN"/>
      </w:rPr>
    </w:lvl>
    <w:lvl w:ilvl="3" w:tentative="0">
      <w:start w:val="0"/>
      <w:numFmt w:val="bullet"/>
      <w:lvlText w:val="•"/>
      <w:lvlJc w:val="left"/>
      <w:pPr>
        <w:ind w:left="728" w:hanging="181"/>
      </w:pPr>
      <w:rPr>
        <w:rFonts w:hint="default"/>
        <w:lang w:val="zh-CN" w:eastAsia="zh-CN" w:bidi="zh-CN"/>
      </w:rPr>
    </w:lvl>
    <w:lvl w:ilvl="4" w:tentative="0">
      <w:start w:val="0"/>
      <w:numFmt w:val="bullet"/>
      <w:lvlText w:val="•"/>
      <w:lvlJc w:val="left"/>
      <w:pPr>
        <w:ind w:left="878" w:hanging="181"/>
      </w:pPr>
      <w:rPr>
        <w:rFonts w:hint="default"/>
        <w:lang w:val="zh-CN" w:eastAsia="zh-CN" w:bidi="zh-CN"/>
      </w:rPr>
    </w:lvl>
    <w:lvl w:ilvl="5" w:tentative="0">
      <w:start w:val="0"/>
      <w:numFmt w:val="bullet"/>
      <w:lvlText w:val="•"/>
      <w:lvlJc w:val="left"/>
      <w:pPr>
        <w:ind w:left="1028" w:hanging="181"/>
      </w:pPr>
      <w:rPr>
        <w:rFonts w:hint="default"/>
        <w:lang w:val="zh-CN" w:eastAsia="zh-CN" w:bidi="zh-CN"/>
      </w:rPr>
    </w:lvl>
    <w:lvl w:ilvl="6" w:tentative="0">
      <w:start w:val="0"/>
      <w:numFmt w:val="bullet"/>
      <w:lvlText w:val="•"/>
      <w:lvlJc w:val="left"/>
      <w:pPr>
        <w:ind w:left="1177" w:hanging="181"/>
      </w:pPr>
      <w:rPr>
        <w:rFonts w:hint="default"/>
        <w:lang w:val="zh-CN" w:eastAsia="zh-CN" w:bidi="zh-CN"/>
      </w:rPr>
    </w:lvl>
    <w:lvl w:ilvl="7" w:tentative="0">
      <w:start w:val="0"/>
      <w:numFmt w:val="bullet"/>
      <w:lvlText w:val="•"/>
      <w:lvlJc w:val="left"/>
      <w:pPr>
        <w:ind w:left="1327" w:hanging="181"/>
      </w:pPr>
      <w:rPr>
        <w:rFonts w:hint="default"/>
        <w:lang w:val="zh-CN" w:eastAsia="zh-CN" w:bidi="zh-CN"/>
      </w:rPr>
    </w:lvl>
    <w:lvl w:ilvl="8" w:tentative="0">
      <w:start w:val="0"/>
      <w:numFmt w:val="bullet"/>
      <w:lvlText w:val="•"/>
      <w:lvlJc w:val="left"/>
      <w:pPr>
        <w:ind w:left="1476" w:hanging="181"/>
      </w:pPr>
      <w:rPr>
        <w:rFonts w:hint="default"/>
        <w:lang w:val="zh-CN" w:eastAsia="zh-CN" w:bidi="zh-CN"/>
      </w:rPr>
    </w:lvl>
  </w:abstractNum>
  <w:abstractNum w:abstractNumId="55">
    <w:nsid w:val="5F6DC211"/>
    <w:multiLevelType w:val="multilevel"/>
    <w:tmpl w:val="5F6DC211"/>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29" w:hanging="181"/>
      </w:pPr>
      <w:rPr>
        <w:rFonts w:hint="default"/>
        <w:lang w:val="zh-CN" w:eastAsia="zh-CN" w:bidi="zh-CN"/>
      </w:rPr>
    </w:lvl>
    <w:lvl w:ilvl="2" w:tentative="0">
      <w:start w:val="0"/>
      <w:numFmt w:val="bullet"/>
      <w:lvlText w:val="•"/>
      <w:lvlJc w:val="left"/>
      <w:pPr>
        <w:ind w:left="579" w:hanging="181"/>
      </w:pPr>
      <w:rPr>
        <w:rFonts w:hint="default"/>
        <w:lang w:val="zh-CN" w:eastAsia="zh-CN" w:bidi="zh-CN"/>
      </w:rPr>
    </w:lvl>
    <w:lvl w:ilvl="3" w:tentative="0">
      <w:start w:val="0"/>
      <w:numFmt w:val="bullet"/>
      <w:lvlText w:val="•"/>
      <w:lvlJc w:val="left"/>
      <w:pPr>
        <w:ind w:left="728" w:hanging="181"/>
      </w:pPr>
      <w:rPr>
        <w:rFonts w:hint="default"/>
        <w:lang w:val="zh-CN" w:eastAsia="zh-CN" w:bidi="zh-CN"/>
      </w:rPr>
    </w:lvl>
    <w:lvl w:ilvl="4" w:tentative="0">
      <w:start w:val="0"/>
      <w:numFmt w:val="bullet"/>
      <w:lvlText w:val="•"/>
      <w:lvlJc w:val="left"/>
      <w:pPr>
        <w:ind w:left="878" w:hanging="181"/>
      </w:pPr>
      <w:rPr>
        <w:rFonts w:hint="default"/>
        <w:lang w:val="zh-CN" w:eastAsia="zh-CN" w:bidi="zh-CN"/>
      </w:rPr>
    </w:lvl>
    <w:lvl w:ilvl="5" w:tentative="0">
      <w:start w:val="0"/>
      <w:numFmt w:val="bullet"/>
      <w:lvlText w:val="•"/>
      <w:lvlJc w:val="left"/>
      <w:pPr>
        <w:ind w:left="1028" w:hanging="181"/>
      </w:pPr>
      <w:rPr>
        <w:rFonts w:hint="default"/>
        <w:lang w:val="zh-CN" w:eastAsia="zh-CN" w:bidi="zh-CN"/>
      </w:rPr>
    </w:lvl>
    <w:lvl w:ilvl="6" w:tentative="0">
      <w:start w:val="0"/>
      <w:numFmt w:val="bullet"/>
      <w:lvlText w:val="•"/>
      <w:lvlJc w:val="left"/>
      <w:pPr>
        <w:ind w:left="1177" w:hanging="181"/>
      </w:pPr>
      <w:rPr>
        <w:rFonts w:hint="default"/>
        <w:lang w:val="zh-CN" w:eastAsia="zh-CN" w:bidi="zh-CN"/>
      </w:rPr>
    </w:lvl>
    <w:lvl w:ilvl="7" w:tentative="0">
      <w:start w:val="0"/>
      <w:numFmt w:val="bullet"/>
      <w:lvlText w:val="•"/>
      <w:lvlJc w:val="left"/>
      <w:pPr>
        <w:ind w:left="1327" w:hanging="181"/>
      </w:pPr>
      <w:rPr>
        <w:rFonts w:hint="default"/>
        <w:lang w:val="zh-CN" w:eastAsia="zh-CN" w:bidi="zh-CN"/>
      </w:rPr>
    </w:lvl>
    <w:lvl w:ilvl="8" w:tentative="0">
      <w:start w:val="0"/>
      <w:numFmt w:val="bullet"/>
      <w:lvlText w:val="•"/>
      <w:lvlJc w:val="left"/>
      <w:pPr>
        <w:ind w:left="1476" w:hanging="181"/>
      </w:pPr>
      <w:rPr>
        <w:rFonts w:hint="default"/>
        <w:lang w:val="zh-CN" w:eastAsia="zh-CN" w:bidi="zh-CN"/>
      </w:rPr>
    </w:lvl>
  </w:abstractNum>
  <w:abstractNum w:abstractNumId="56">
    <w:nsid w:val="5F6DC21C"/>
    <w:multiLevelType w:val="multilevel"/>
    <w:tmpl w:val="5F6DC21C"/>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29" w:hanging="181"/>
      </w:pPr>
      <w:rPr>
        <w:rFonts w:hint="default"/>
        <w:lang w:val="zh-CN" w:eastAsia="zh-CN" w:bidi="zh-CN"/>
      </w:rPr>
    </w:lvl>
    <w:lvl w:ilvl="2" w:tentative="0">
      <w:start w:val="0"/>
      <w:numFmt w:val="bullet"/>
      <w:lvlText w:val="•"/>
      <w:lvlJc w:val="left"/>
      <w:pPr>
        <w:ind w:left="579" w:hanging="181"/>
      </w:pPr>
      <w:rPr>
        <w:rFonts w:hint="default"/>
        <w:lang w:val="zh-CN" w:eastAsia="zh-CN" w:bidi="zh-CN"/>
      </w:rPr>
    </w:lvl>
    <w:lvl w:ilvl="3" w:tentative="0">
      <w:start w:val="0"/>
      <w:numFmt w:val="bullet"/>
      <w:lvlText w:val="•"/>
      <w:lvlJc w:val="left"/>
      <w:pPr>
        <w:ind w:left="728" w:hanging="181"/>
      </w:pPr>
      <w:rPr>
        <w:rFonts w:hint="default"/>
        <w:lang w:val="zh-CN" w:eastAsia="zh-CN" w:bidi="zh-CN"/>
      </w:rPr>
    </w:lvl>
    <w:lvl w:ilvl="4" w:tentative="0">
      <w:start w:val="0"/>
      <w:numFmt w:val="bullet"/>
      <w:lvlText w:val="•"/>
      <w:lvlJc w:val="left"/>
      <w:pPr>
        <w:ind w:left="878" w:hanging="181"/>
      </w:pPr>
      <w:rPr>
        <w:rFonts w:hint="default"/>
        <w:lang w:val="zh-CN" w:eastAsia="zh-CN" w:bidi="zh-CN"/>
      </w:rPr>
    </w:lvl>
    <w:lvl w:ilvl="5" w:tentative="0">
      <w:start w:val="0"/>
      <w:numFmt w:val="bullet"/>
      <w:lvlText w:val="•"/>
      <w:lvlJc w:val="left"/>
      <w:pPr>
        <w:ind w:left="1028" w:hanging="181"/>
      </w:pPr>
      <w:rPr>
        <w:rFonts w:hint="default"/>
        <w:lang w:val="zh-CN" w:eastAsia="zh-CN" w:bidi="zh-CN"/>
      </w:rPr>
    </w:lvl>
    <w:lvl w:ilvl="6" w:tentative="0">
      <w:start w:val="0"/>
      <w:numFmt w:val="bullet"/>
      <w:lvlText w:val="•"/>
      <w:lvlJc w:val="left"/>
      <w:pPr>
        <w:ind w:left="1177" w:hanging="181"/>
      </w:pPr>
      <w:rPr>
        <w:rFonts w:hint="default"/>
        <w:lang w:val="zh-CN" w:eastAsia="zh-CN" w:bidi="zh-CN"/>
      </w:rPr>
    </w:lvl>
    <w:lvl w:ilvl="7" w:tentative="0">
      <w:start w:val="0"/>
      <w:numFmt w:val="bullet"/>
      <w:lvlText w:val="•"/>
      <w:lvlJc w:val="left"/>
      <w:pPr>
        <w:ind w:left="1327" w:hanging="181"/>
      </w:pPr>
      <w:rPr>
        <w:rFonts w:hint="default"/>
        <w:lang w:val="zh-CN" w:eastAsia="zh-CN" w:bidi="zh-CN"/>
      </w:rPr>
    </w:lvl>
    <w:lvl w:ilvl="8" w:tentative="0">
      <w:start w:val="0"/>
      <w:numFmt w:val="bullet"/>
      <w:lvlText w:val="•"/>
      <w:lvlJc w:val="left"/>
      <w:pPr>
        <w:ind w:left="1476" w:hanging="181"/>
      </w:pPr>
      <w:rPr>
        <w:rFonts w:hint="default"/>
        <w:lang w:val="zh-CN" w:eastAsia="zh-CN" w:bidi="zh-CN"/>
      </w:rPr>
    </w:lvl>
  </w:abstractNum>
  <w:abstractNum w:abstractNumId="57">
    <w:nsid w:val="5F6DC227"/>
    <w:multiLevelType w:val="multilevel"/>
    <w:tmpl w:val="5F6DC227"/>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58">
    <w:nsid w:val="5F6DC232"/>
    <w:multiLevelType w:val="multilevel"/>
    <w:tmpl w:val="5F6DC232"/>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59">
    <w:nsid w:val="5F6DC23D"/>
    <w:multiLevelType w:val="multilevel"/>
    <w:tmpl w:val="5F6DC23D"/>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60">
    <w:nsid w:val="5F6DC248"/>
    <w:multiLevelType w:val="multilevel"/>
    <w:tmpl w:val="5F6DC248"/>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61">
    <w:nsid w:val="5F6DC253"/>
    <w:multiLevelType w:val="multilevel"/>
    <w:tmpl w:val="5F6DC253"/>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62">
    <w:nsid w:val="5F6DC25E"/>
    <w:multiLevelType w:val="multilevel"/>
    <w:tmpl w:val="5F6DC25E"/>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63">
    <w:nsid w:val="5F6DC269"/>
    <w:multiLevelType w:val="multilevel"/>
    <w:tmpl w:val="5F6DC269"/>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64">
    <w:nsid w:val="5F6DC274"/>
    <w:multiLevelType w:val="multilevel"/>
    <w:tmpl w:val="5F6DC274"/>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65">
    <w:nsid w:val="5F6DC27F"/>
    <w:multiLevelType w:val="multilevel"/>
    <w:tmpl w:val="5F6DC27F"/>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66">
    <w:nsid w:val="5F6DC28A"/>
    <w:multiLevelType w:val="multilevel"/>
    <w:tmpl w:val="5F6DC28A"/>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67">
    <w:nsid w:val="5F6DC295"/>
    <w:multiLevelType w:val="multilevel"/>
    <w:tmpl w:val="5F6DC295"/>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68">
    <w:nsid w:val="5F6DC2A0"/>
    <w:multiLevelType w:val="multilevel"/>
    <w:tmpl w:val="5F6DC2A0"/>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69">
    <w:nsid w:val="5F6DC2AB"/>
    <w:multiLevelType w:val="multilevel"/>
    <w:tmpl w:val="5F6DC2AB"/>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70">
    <w:nsid w:val="5F6DC2B6"/>
    <w:multiLevelType w:val="multilevel"/>
    <w:tmpl w:val="5F6DC2B6"/>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71">
    <w:nsid w:val="5F6DC2C1"/>
    <w:multiLevelType w:val="multilevel"/>
    <w:tmpl w:val="5F6DC2C1"/>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72">
    <w:nsid w:val="5F6DC2CC"/>
    <w:multiLevelType w:val="multilevel"/>
    <w:tmpl w:val="5F6DC2CC"/>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73">
    <w:nsid w:val="5F6DC2D7"/>
    <w:multiLevelType w:val="multilevel"/>
    <w:tmpl w:val="5F6DC2D7"/>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74">
    <w:nsid w:val="5F6DC2E2"/>
    <w:multiLevelType w:val="multilevel"/>
    <w:tmpl w:val="5F6DC2E2"/>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75">
    <w:nsid w:val="5F6DC2ED"/>
    <w:multiLevelType w:val="multilevel"/>
    <w:tmpl w:val="5F6DC2ED"/>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76">
    <w:nsid w:val="5F6DC2F8"/>
    <w:multiLevelType w:val="multilevel"/>
    <w:tmpl w:val="5F6DC2F8"/>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77">
    <w:nsid w:val="5F6DC303"/>
    <w:multiLevelType w:val="multilevel"/>
    <w:tmpl w:val="5F6DC303"/>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78">
    <w:nsid w:val="5F6DC30E"/>
    <w:multiLevelType w:val="multilevel"/>
    <w:tmpl w:val="5F6DC30E"/>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79">
    <w:nsid w:val="5F6DC319"/>
    <w:multiLevelType w:val="multilevel"/>
    <w:tmpl w:val="5F6DC319"/>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80">
    <w:nsid w:val="5F6DC324"/>
    <w:multiLevelType w:val="multilevel"/>
    <w:tmpl w:val="5F6DC324"/>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81">
    <w:nsid w:val="5F6DC32F"/>
    <w:multiLevelType w:val="multilevel"/>
    <w:tmpl w:val="5F6DC32F"/>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82">
    <w:nsid w:val="5F6DC33A"/>
    <w:multiLevelType w:val="multilevel"/>
    <w:tmpl w:val="5F6DC33A"/>
    <w:lvl w:ilvl="0" w:tentative="0">
      <w:start w:val="1"/>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83">
    <w:nsid w:val="5F6DC345"/>
    <w:multiLevelType w:val="multilevel"/>
    <w:tmpl w:val="5F6DC345"/>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84">
    <w:nsid w:val="5F6DC350"/>
    <w:multiLevelType w:val="multilevel"/>
    <w:tmpl w:val="5F6DC350"/>
    <w:lvl w:ilvl="0" w:tentative="0">
      <w:start w:val="2"/>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85">
    <w:nsid w:val="5F6DC35B"/>
    <w:multiLevelType w:val="multilevel"/>
    <w:tmpl w:val="5F6DC35B"/>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86">
    <w:nsid w:val="5F6DC366"/>
    <w:multiLevelType w:val="multilevel"/>
    <w:tmpl w:val="5F6DC366"/>
    <w:lvl w:ilvl="0" w:tentative="0">
      <w:start w:val="1"/>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87">
    <w:nsid w:val="5F6DC371"/>
    <w:multiLevelType w:val="multilevel"/>
    <w:tmpl w:val="5F6DC371"/>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88">
    <w:nsid w:val="5F6DC37C"/>
    <w:multiLevelType w:val="multilevel"/>
    <w:tmpl w:val="5F6DC37C"/>
    <w:lvl w:ilvl="0" w:tentative="0">
      <w:start w:val="2"/>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89">
    <w:nsid w:val="5F6DC387"/>
    <w:multiLevelType w:val="multilevel"/>
    <w:tmpl w:val="5F6DC387"/>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90">
    <w:nsid w:val="5F6DC392"/>
    <w:multiLevelType w:val="multilevel"/>
    <w:tmpl w:val="5F6DC392"/>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395" w:hanging="181"/>
      </w:pPr>
      <w:rPr>
        <w:rFonts w:hint="default"/>
        <w:lang w:val="zh-CN" w:eastAsia="zh-CN" w:bidi="zh-CN"/>
      </w:rPr>
    </w:lvl>
    <w:lvl w:ilvl="2" w:tentative="0">
      <w:start w:val="0"/>
      <w:numFmt w:val="bullet"/>
      <w:lvlText w:val="•"/>
      <w:lvlJc w:val="left"/>
      <w:pPr>
        <w:ind w:left="510" w:hanging="181"/>
      </w:pPr>
      <w:rPr>
        <w:rFonts w:hint="default"/>
        <w:lang w:val="zh-CN" w:eastAsia="zh-CN" w:bidi="zh-CN"/>
      </w:rPr>
    </w:lvl>
    <w:lvl w:ilvl="3" w:tentative="0">
      <w:start w:val="0"/>
      <w:numFmt w:val="bullet"/>
      <w:lvlText w:val="•"/>
      <w:lvlJc w:val="left"/>
      <w:pPr>
        <w:ind w:left="625"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55" w:hanging="181"/>
      </w:pPr>
      <w:rPr>
        <w:rFonts w:hint="default"/>
        <w:lang w:val="zh-CN" w:eastAsia="zh-CN" w:bidi="zh-CN"/>
      </w:rPr>
    </w:lvl>
    <w:lvl w:ilvl="6" w:tentative="0">
      <w:start w:val="0"/>
      <w:numFmt w:val="bullet"/>
      <w:lvlText w:val="•"/>
      <w:lvlJc w:val="left"/>
      <w:pPr>
        <w:ind w:left="970" w:hanging="181"/>
      </w:pPr>
      <w:rPr>
        <w:rFonts w:hint="default"/>
        <w:lang w:val="zh-CN" w:eastAsia="zh-CN" w:bidi="zh-CN"/>
      </w:rPr>
    </w:lvl>
    <w:lvl w:ilvl="7" w:tentative="0">
      <w:start w:val="0"/>
      <w:numFmt w:val="bullet"/>
      <w:lvlText w:val="•"/>
      <w:lvlJc w:val="left"/>
      <w:pPr>
        <w:ind w:left="1085" w:hanging="181"/>
      </w:pPr>
      <w:rPr>
        <w:rFonts w:hint="default"/>
        <w:lang w:val="zh-CN" w:eastAsia="zh-CN" w:bidi="zh-CN"/>
      </w:rPr>
    </w:lvl>
    <w:lvl w:ilvl="8" w:tentative="0">
      <w:start w:val="0"/>
      <w:numFmt w:val="bullet"/>
      <w:lvlText w:val="•"/>
      <w:lvlJc w:val="left"/>
      <w:pPr>
        <w:ind w:left="1200" w:hanging="181"/>
      </w:pPr>
      <w:rPr>
        <w:rFonts w:hint="default"/>
        <w:lang w:val="zh-CN" w:eastAsia="zh-CN" w:bidi="zh-CN"/>
      </w:rPr>
    </w:lvl>
  </w:abstractNum>
  <w:abstractNum w:abstractNumId="91">
    <w:nsid w:val="5F6DC39D"/>
    <w:multiLevelType w:val="multilevel"/>
    <w:tmpl w:val="5F6DC39D"/>
    <w:lvl w:ilvl="0" w:tentative="0">
      <w:start w:val="3"/>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92">
    <w:nsid w:val="5F6DC3A8"/>
    <w:multiLevelType w:val="multilevel"/>
    <w:tmpl w:val="5F6DC3A8"/>
    <w:lvl w:ilvl="0" w:tentative="0">
      <w:start w:val="0"/>
      <w:numFmt w:val="bullet"/>
      <w:lvlText w:val="■"/>
      <w:lvlJc w:val="left"/>
      <w:pPr>
        <w:ind w:left="316" w:hanging="209"/>
      </w:pPr>
      <w:rPr>
        <w:rFonts w:hint="default" w:ascii="仿宋_GB2312" w:hAnsi="仿宋_GB2312" w:eastAsia="仿宋_GB2312" w:cs="仿宋_GB2312"/>
        <w:w w:val="100"/>
        <w:sz w:val="18"/>
        <w:szCs w:val="18"/>
        <w:lang w:val="zh-CN" w:eastAsia="zh-CN" w:bidi="zh-CN"/>
      </w:rPr>
    </w:lvl>
    <w:lvl w:ilvl="1" w:tentative="0">
      <w:start w:val="0"/>
      <w:numFmt w:val="bullet"/>
      <w:lvlText w:val="•"/>
      <w:lvlJc w:val="left"/>
      <w:pPr>
        <w:ind w:left="431" w:hanging="209"/>
      </w:pPr>
      <w:rPr>
        <w:rFonts w:hint="default"/>
        <w:lang w:val="zh-CN" w:eastAsia="zh-CN" w:bidi="zh-CN"/>
      </w:rPr>
    </w:lvl>
    <w:lvl w:ilvl="2" w:tentative="0">
      <w:start w:val="0"/>
      <w:numFmt w:val="bullet"/>
      <w:lvlText w:val="•"/>
      <w:lvlJc w:val="left"/>
      <w:pPr>
        <w:ind w:left="542" w:hanging="209"/>
      </w:pPr>
      <w:rPr>
        <w:rFonts w:hint="default"/>
        <w:lang w:val="zh-CN" w:eastAsia="zh-CN" w:bidi="zh-CN"/>
      </w:rPr>
    </w:lvl>
    <w:lvl w:ilvl="3" w:tentative="0">
      <w:start w:val="0"/>
      <w:numFmt w:val="bullet"/>
      <w:lvlText w:val="•"/>
      <w:lvlJc w:val="left"/>
      <w:pPr>
        <w:ind w:left="653" w:hanging="209"/>
      </w:pPr>
      <w:rPr>
        <w:rFonts w:hint="default"/>
        <w:lang w:val="zh-CN" w:eastAsia="zh-CN" w:bidi="zh-CN"/>
      </w:rPr>
    </w:lvl>
    <w:lvl w:ilvl="4" w:tentative="0">
      <w:start w:val="0"/>
      <w:numFmt w:val="bullet"/>
      <w:lvlText w:val="•"/>
      <w:lvlJc w:val="left"/>
      <w:pPr>
        <w:ind w:left="764" w:hanging="209"/>
      </w:pPr>
      <w:rPr>
        <w:rFonts w:hint="default"/>
        <w:lang w:val="zh-CN" w:eastAsia="zh-CN" w:bidi="zh-CN"/>
      </w:rPr>
    </w:lvl>
    <w:lvl w:ilvl="5" w:tentative="0">
      <w:start w:val="0"/>
      <w:numFmt w:val="bullet"/>
      <w:lvlText w:val="•"/>
      <w:lvlJc w:val="left"/>
      <w:pPr>
        <w:ind w:left="875" w:hanging="209"/>
      </w:pPr>
      <w:rPr>
        <w:rFonts w:hint="default"/>
        <w:lang w:val="zh-CN" w:eastAsia="zh-CN" w:bidi="zh-CN"/>
      </w:rPr>
    </w:lvl>
    <w:lvl w:ilvl="6" w:tentative="0">
      <w:start w:val="0"/>
      <w:numFmt w:val="bullet"/>
      <w:lvlText w:val="•"/>
      <w:lvlJc w:val="left"/>
      <w:pPr>
        <w:ind w:left="986" w:hanging="209"/>
      </w:pPr>
      <w:rPr>
        <w:rFonts w:hint="default"/>
        <w:lang w:val="zh-CN" w:eastAsia="zh-CN" w:bidi="zh-CN"/>
      </w:rPr>
    </w:lvl>
    <w:lvl w:ilvl="7" w:tentative="0">
      <w:start w:val="0"/>
      <w:numFmt w:val="bullet"/>
      <w:lvlText w:val="•"/>
      <w:lvlJc w:val="left"/>
      <w:pPr>
        <w:ind w:left="1097" w:hanging="209"/>
      </w:pPr>
      <w:rPr>
        <w:rFonts w:hint="default"/>
        <w:lang w:val="zh-CN" w:eastAsia="zh-CN" w:bidi="zh-CN"/>
      </w:rPr>
    </w:lvl>
    <w:lvl w:ilvl="8" w:tentative="0">
      <w:start w:val="0"/>
      <w:numFmt w:val="bullet"/>
      <w:lvlText w:val="•"/>
      <w:lvlJc w:val="left"/>
      <w:pPr>
        <w:ind w:left="1208" w:hanging="209"/>
      </w:pPr>
      <w:rPr>
        <w:rFonts w:hint="default"/>
        <w:lang w:val="zh-CN" w:eastAsia="zh-CN" w:bidi="zh-CN"/>
      </w:rPr>
    </w:lvl>
  </w:abstractNum>
  <w:abstractNum w:abstractNumId="93">
    <w:nsid w:val="5F6DC3B3"/>
    <w:multiLevelType w:val="multilevel"/>
    <w:tmpl w:val="5F6DC3B3"/>
    <w:lvl w:ilvl="0" w:tentative="0">
      <w:start w:val="2"/>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94">
    <w:nsid w:val="5F6DC3BE"/>
    <w:multiLevelType w:val="multilevel"/>
    <w:tmpl w:val="5F6DC3BE"/>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95">
    <w:nsid w:val="5F6DC3C9"/>
    <w:multiLevelType w:val="multilevel"/>
    <w:tmpl w:val="5F6DC3C9"/>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395" w:hanging="181"/>
      </w:pPr>
      <w:rPr>
        <w:rFonts w:hint="default"/>
        <w:lang w:val="zh-CN" w:eastAsia="zh-CN" w:bidi="zh-CN"/>
      </w:rPr>
    </w:lvl>
    <w:lvl w:ilvl="2" w:tentative="0">
      <w:start w:val="0"/>
      <w:numFmt w:val="bullet"/>
      <w:lvlText w:val="•"/>
      <w:lvlJc w:val="left"/>
      <w:pPr>
        <w:ind w:left="510" w:hanging="181"/>
      </w:pPr>
      <w:rPr>
        <w:rFonts w:hint="default"/>
        <w:lang w:val="zh-CN" w:eastAsia="zh-CN" w:bidi="zh-CN"/>
      </w:rPr>
    </w:lvl>
    <w:lvl w:ilvl="3" w:tentative="0">
      <w:start w:val="0"/>
      <w:numFmt w:val="bullet"/>
      <w:lvlText w:val="•"/>
      <w:lvlJc w:val="left"/>
      <w:pPr>
        <w:ind w:left="625"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55" w:hanging="181"/>
      </w:pPr>
      <w:rPr>
        <w:rFonts w:hint="default"/>
        <w:lang w:val="zh-CN" w:eastAsia="zh-CN" w:bidi="zh-CN"/>
      </w:rPr>
    </w:lvl>
    <w:lvl w:ilvl="6" w:tentative="0">
      <w:start w:val="0"/>
      <w:numFmt w:val="bullet"/>
      <w:lvlText w:val="•"/>
      <w:lvlJc w:val="left"/>
      <w:pPr>
        <w:ind w:left="970" w:hanging="181"/>
      </w:pPr>
      <w:rPr>
        <w:rFonts w:hint="default"/>
        <w:lang w:val="zh-CN" w:eastAsia="zh-CN" w:bidi="zh-CN"/>
      </w:rPr>
    </w:lvl>
    <w:lvl w:ilvl="7" w:tentative="0">
      <w:start w:val="0"/>
      <w:numFmt w:val="bullet"/>
      <w:lvlText w:val="•"/>
      <w:lvlJc w:val="left"/>
      <w:pPr>
        <w:ind w:left="1085" w:hanging="181"/>
      </w:pPr>
      <w:rPr>
        <w:rFonts w:hint="default"/>
        <w:lang w:val="zh-CN" w:eastAsia="zh-CN" w:bidi="zh-CN"/>
      </w:rPr>
    </w:lvl>
    <w:lvl w:ilvl="8" w:tentative="0">
      <w:start w:val="0"/>
      <w:numFmt w:val="bullet"/>
      <w:lvlText w:val="•"/>
      <w:lvlJc w:val="left"/>
      <w:pPr>
        <w:ind w:left="1200" w:hanging="181"/>
      </w:pPr>
      <w:rPr>
        <w:rFonts w:hint="default"/>
        <w:lang w:val="zh-CN" w:eastAsia="zh-CN" w:bidi="zh-CN"/>
      </w:rPr>
    </w:lvl>
  </w:abstractNum>
  <w:abstractNum w:abstractNumId="96">
    <w:nsid w:val="5F6DC3D4"/>
    <w:multiLevelType w:val="multilevel"/>
    <w:tmpl w:val="5F6DC3D4"/>
    <w:lvl w:ilvl="0" w:tentative="0">
      <w:start w:val="3"/>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97">
    <w:nsid w:val="5F6DC3DF"/>
    <w:multiLevelType w:val="multilevel"/>
    <w:tmpl w:val="5F6DC3DF"/>
    <w:lvl w:ilvl="0" w:tentative="0">
      <w:start w:val="0"/>
      <w:numFmt w:val="bullet"/>
      <w:lvlText w:val="■"/>
      <w:lvlJc w:val="left"/>
      <w:pPr>
        <w:ind w:left="316" w:hanging="209"/>
      </w:pPr>
      <w:rPr>
        <w:rFonts w:hint="default" w:ascii="仿宋_GB2312" w:hAnsi="仿宋_GB2312" w:eastAsia="仿宋_GB2312" w:cs="仿宋_GB2312"/>
        <w:w w:val="100"/>
        <w:sz w:val="18"/>
        <w:szCs w:val="18"/>
        <w:lang w:val="zh-CN" w:eastAsia="zh-CN" w:bidi="zh-CN"/>
      </w:rPr>
    </w:lvl>
    <w:lvl w:ilvl="1" w:tentative="0">
      <w:start w:val="0"/>
      <w:numFmt w:val="bullet"/>
      <w:lvlText w:val="•"/>
      <w:lvlJc w:val="left"/>
      <w:pPr>
        <w:ind w:left="431" w:hanging="209"/>
      </w:pPr>
      <w:rPr>
        <w:rFonts w:hint="default"/>
        <w:lang w:val="zh-CN" w:eastAsia="zh-CN" w:bidi="zh-CN"/>
      </w:rPr>
    </w:lvl>
    <w:lvl w:ilvl="2" w:tentative="0">
      <w:start w:val="0"/>
      <w:numFmt w:val="bullet"/>
      <w:lvlText w:val="•"/>
      <w:lvlJc w:val="left"/>
      <w:pPr>
        <w:ind w:left="542" w:hanging="209"/>
      </w:pPr>
      <w:rPr>
        <w:rFonts w:hint="default"/>
        <w:lang w:val="zh-CN" w:eastAsia="zh-CN" w:bidi="zh-CN"/>
      </w:rPr>
    </w:lvl>
    <w:lvl w:ilvl="3" w:tentative="0">
      <w:start w:val="0"/>
      <w:numFmt w:val="bullet"/>
      <w:lvlText w:val="•"/>
      <w:lvlJc w:val="left"/>
      <w:pPr>
        <w:ind w:left="653" w:hanging="209"/>
      </w:pPr>
      <w:rPr>
        <w:rFonts w:hint="default"/>
        <w:lang w:val="zh-CN" w:eastAsia="zh-CN" w:bidi="zh-CN"/>
      </w:rPr>
    </w:lvl>
    <w:lvl w:ilvl="4" w:tentative="0">
      <w:start w:val="0"/>
      <w:numFmt w:val="bullet"/>
      <w:lvlText w:val="•"/>
      <w:lvlJc w:val="left"/>
      <w:pPr>
        <w:ind w:left="764" w:hanging="209"/>
      </w:pPr>
      <w:rPr>
        <w:rFonts w:hint="default"/>
        <w:lang w:val="zh-CN" w:eastAsia="zh-CN" w:bidi="zh-CN"/>
      </w:rPr>
    </w:lvl>
    <w:lvl w:ilvl="5" w:tentative="0">
      <w:start w:val="0"/>
      <w:numFmt w:val="bullet"/>
      <w:lvlText w:val="•"/>
      <w:lvlJc w:val="left"/>
      <w:pPr>
        <w:ind w:left="875" w:hanging="209"/>
      </w:pPr>
      <w:rPr>
        <w:rFonts w:hint="default"/>
        <w:lang w:val="zh-CN" w:eastAsia="zh-CN" w:bidi="zh-CN"/>
      </w:rPr>
    </w:lvl>
    <w:lvl w:ilvl="6" w:tentative="0">
      <w:start w:val="0"/>
      <w:numFmt w:val="bullet"/>
      <w:lvlText w:val="•"/>
      <w:lvlJc w:val="left"/>
      <w:pPr>
        <w:ind w:left="986" w:hanging="209"/>
      </w:pPr>
      <w:rPr>
        <w:rFonts w:hint="default"/>
        <w:lang w:val="zh-CN" w:eastAsia="zh-CN" w:bidi="zh-CN"/>
      </w:rPr>
    </w:lvl>
    <w:lvl w:ilvl="7" w:tentative="0">
      <w:start w:val="0"/>
      <w:numFmt w:val="bullet"/>
      <w:lvlText w:val="•"/>
      <w:lvlJc w:val="left"/>
      <w:pPr>
        <w:ind w:left="1097" w:hanging="209"/>
      </w:pPr>
      <w:rPr>
        <w:rFonts w:hint="default"/>
        <w:lang w:val="zh-CN" w:eastAsia="zh-CN" w:bidi="zh-CN"/>
      </w:rPr>
    </w:lvl>
    <w:lvl w:ilvl="8" w:tentative="0">
      <w:start w:val="0"/>
      <w:numFmt w:val="bullet"/>
      <w:lvlText w:val="•"/>
      <w:lvlJc w:val="left"/>
      <w:pPr>
        <w:ind w:left="1208" w:hanging="209"/>
      </w:pPr>
      <w:rPr>
        <w:rFonts w:hint="default"/>
        <w:lang w:val="zh-CN" w:eastAsia="zh-CN" w:bidi="zh-CN"/>
      </w:rPr>
    </w:lvl>
  </w:abstractNum>
  <w:abstractNum w:abstractNumId="98">
    <w:nsid w:val="5F6DC3EA"/>
    <w:multiLevelType w:val="multilevel"/>
    <w:tmpl w:val="5F6DC3EA"/>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99">
    <w:nsid w:val="5F6DC3F5"/>
    <w:multiLevelType w:val="multilevel"/>
    <w:tmpl w:val="5F6DC3F5"/>
    <w:lvl w:ilvl="0" w:tentative="0">
      <w:start w:val="0"/>
      <w:numFmt w:val="bullet"/>
      <w:lvlText w:val="■"/>
      <w:lvlJc w:val="left"/>
      <w:pPr>
        <w:ind w:left="15"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0">
    <w:nsid w:val="5F6DC400"/>
    <w:multiLevelType w:val="multilevel"/>
    <w:tmpl w:val="5F6DC400"/>
    <w:lvl w:ilvl="0" w:tentative="0">
      <w:start w:val="0"/>
      <w:numFmt w:val="bullet"/>
      <w:lvlText w:val="■"/>
      <w:lvlJc w:val="left"/>
      <w:pPr>
        <w:ind w:left="19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91" w:hanging="181"/>
      </w:pPr>
      <w:rPr>
        <w:rFonts w:hint="default"/>
        <w:lang w:val="zh-CN" w:eastAsia="zh-CN" w:bidi="zh-CN"/>
      </w:rPr>
    </w:lvl>
    <w:lvl w:ilvl="2" w:tentative="0">
      <w:start w:val="0"/>
      <w:numFmt w:val="bullet"/>
      <w:lvlText w:val="•"/>
      <w:lvlJc w:val="left"/>
      <w:pPr>
        <w:ind w:left="382" w:hanging="181"/>
      </w:pPr>
      <w:rPr>
        <w:rFonts w:hint="default"/>
        <w:lang w:val="zh-CN" w:eastAsia="zh-CN" w:bidi="zh-CN"/>
      </w:rPr>
    </w:lvl>
    <w:lvl w:ilvl="3" w:tentative="0">
      <w:start w:val="0"/>
      <w:numFmt w:val="bullet"/>
      <w:lvlText w:val="•"/>
      <w:lvlJc w:val="left"/>
      <w:pPr>
        <w:ind w:left="473" w:hanging="181"/>
      </w:pPr>
      <w:rPr>
        <w:rFonts w:hint="default"/>
        <w:lang w:val="zh-CN" w:eastAsia="zh-CN" w:bidi="zh-CN"/>
      </w:rPr>
    </w:lvl>
    <w:lvl w:ilvl="4" w:tentative="0">
      <w:start w:val="0"/>
      <w:numFmt w:val="bullet"/>
      <w:lvlText w:val="•"/>
      <w:lvlJc w:val="left"/>
      <w:pPr>
        <w:ind w:left="565" w:hanging="181"/>
      </w:pPr>
      <w:rPr>
        <w:rFonts w:hint="default"/>
        <w:lang w:val="zh-CN" w:eastAsia="zh-CN" w:bidi="zh-CN"/>
      </w:rPr>
    </w:lvl>
    <w:lvl w:ilvl="5" w:tentative="0">
      <w:start w:val="0"/>
      <w:numFmt w:val="bullet"/>
      <w:lvlText w:val="•"/>
      <w:lvlJc w:val="left"/>
      <w:pPr>
        <w:ind w:left="656" w:hanging="181"/>
      </w:pPr>
      <w:rPr>
        <w:rFonts w:hint="default"/>
        <w:lang w:val="zh-CN" w:eastAsia="zh-CN" w:bidi="zh-CN"/>
      </w:rPr>
    </w:lvl>
    <w:lvl w:ilvl="6" w:tentative="0">
      <w:start w:val="0"/>
      <w:numFmt w:val="bullet"/>
      <w:lvlText w:val="•"/>
      <w:lvlJc w:val="left"/>
      <w:pPr>
        <w:ind w:left="747" w:hanging="181"/>
      </w:pPr>
      <w:rPr>
        <w:rFonts w:hint="default"/>
        <w:lang w:val="zh-CN" w:eastAsia="zh-CN" w:bidi="zh-CN"/>
      </w:rPr>
    </w:lvl>
    <w:lvl w:ilvl="7" w:tentative="0">
      <w:start w:val="0"/>
      <w:numFmt w:val="bullet"/>
      <w:lvlText w:val="•"/>
      <w:lvlJc w:val="left"/>
      <w:pPr>
        <w:ind w:left="839" w:hanging="181"/>
      </w:pPr>
      <w:rPr>
        <w:rFonts w:hint="default"/>
        <w:lang w:val="zh-CN" w:eastAsia="zh-CN" w:bidi="zh-CN"/>
      </w:rPr>
    </w:lvl>
    <w:lvl w:ilvl="8" w:tentative="0">
      <w:start w:val="0"/>
      <w:numFmt w:val="bullet"/>
      <w:lvlText w:val="•"/>
      <w:lvlJc w:val="left"/>
      <w:pPr>
        <w:ind w:left="930" w:hanging="181"/>
      </w:pPr>
      <w:rPr>
        <w:rFonts w:hint="default"/>
        <w:lang w:val="zh-CN" w:eastAsia="zh-CN" w:bidi="zh-CN"/>
      </w:rPr>
    </w:lvl>
  </w:abstractNum>
  <w:abstractNum w:abstractNumId="101">
    <w:nsid w:val="5F6DC40B"/>
    <w:multiLevelType w:val="multilevel"/>
    <w:tmpl w:val="5F6DC40B"/>
    <w:lvl w:ilvl="0" w:tentative="0">
      <w:start w:val="0"/>
      <w:numFmt w:val="bullet"/>
      <w:lvlText w:val="■"/>
      <w:lvlJc w:val="left"/>
      <w:pPr>
        <w:ind w:left="15"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2">
    <w:nsid w:val="5F6DC416"/>
    <w:multiLevelType w:val="multilevel"/>
    <w:tmpl w:val="5F6DC416"/>
    <w:lvl w:ilvl="0" w:tentative="0">
      <w:start w:val="0"/>
      <w:numFmt w:val="bullet"/>
      <w:lvlText w:val="■"/>
      <w:lvlJc w:val="left"/>
      <w:pPr>
        <w:ind w:left="15" w:hanging="181"/>
      </w:pPr>
      <w:rPr>
        <w:rFonts w:hint="default" w:ascii="仿宋_GB2312" w:hAnsi="仿宋_GB2312" w:eastAsia="仿宋_GB2312" w:cs="仿宋_GB2312"/>
        <w:spacing w:val="-19"/>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3">
    <w:nsid w:val="5F6DC421"/>
    <w:multiLevelType w:val="multilevel"/>
    <w:tmpl w:val="5F6DC421"/>
    <w:lvl w:ilvl="0" w:tentative="0">
      <w:start w:val="0"/>
      <w:numFmt w:val="bullet"/>
      <w:lvlText w:val="■"/>
      <w:lvlJc w:val="left"/>
      <w:pPr>
        <w:ind w:left="15"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4">
    <w:nsid w:val="5F6DC42C"/>
    <w:multiLevelType w:val="multilevel"/>
    <w:tmpl w:val="5F6DC42C"/>
    <w:lvl w:ilvl="0" w:tentative="0">
      <w:start w:val="0"/>
      <w:numFmt w:val="bullet"/>
      <w:lvlText w:val="■"/>
      <w:lvlJc w:val="left"/>
      <w:pPr>
        <w:ind w:left="15" w:hanging="181"/>
      </w:pPr>
      <w:rPr>
        <w:rFonts w:hint="default" w:ascii="仿宋" w:hAnsi="仿宋" w:eastAsia="仿宋" w:cs="仿宋"/>
        <w:spacing w:val="-19"/>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5">
    <w:nsid w:val="5F6DC437"/>
    <w:multiLevelType w:val="multilevel"/>
    <w:tmpl w:val="5F6DC437"/>
    <w:lvl w:ilvl="0" w:tentative="0">
      <w:start w:val="0"/>
      <w:numFmt w:val="bullet"/>
      <w:lvlText w:val="■"/>
      <w:lvlJc w:val="left"/>
      <w:pPr>
        <w:ind w:left="15" w:hanging="181"/>
      </w:pPr>
      <w:rPr>
        <w:rFonts w:hint="default" w:ascii="仿宋_GB2312" w:hAnsi="仿宋_GB2312" w:eastAsia="仿宋_GB2312" w:cs="仿宋_GB2312"/>
        <w:spacing w:val="-19"/>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6">
    <w:nsid w:val="5F6DC442"/>
    <w:multiLevelType w:val="multilevel"/>
    <w:tmpl w:val="5F6DC442"/>
    <w:lvl w:ilvl="0" w:tentative="0">
      <w:start w:val="0"/>
      <w:numFmt w:val="bullet"/>
      <w:lvlText w:val="■"/>
      <w:lvlJc w:val="left"/>
      <w:pPr>
        <w:ind w:left="15"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7">
    <w:nsid w:val="5F6DC44D"/>
    <w:multiLevelType w:val="multilevel"/>
    <w:tmpl w:val="5F6DC44D"/>
    <w:lvl w:ilvl="0" w:tentative="0">
      <w:start w:val="0"/>
      <w:numFmt w:val="bullet"/>
      <w:lvlText w:val="■"/>
      <w:lvlJc w:val="left"/>
      <w:pPr>
        <w:ind w:left="15" w:hanging="181"/>
      </w:pPr>
      <w:rPr>
        <w:rFonts w:hint="default" w:ascii="仿宋_GB2312" w:hAnsi="仿宋_GB2312" w:eastAsia="仿宋_GB2312" w:cs="仿宋_GB2312"/>
        <w:spacing w:val="-19"/>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8">
    <w:nsid w:val="5F6DC458"/>
    <w:multiLevelType w:val="multilevel"/>
    <w:tmpl w:val="5F6DC458"/>
    <w:lvl w:ilvl="0" w:tentative="0">
      <w:start w:val="0"/>
      <w:numFmt w:val="bullet"/>
      <w:lvlText w:val="■"/>
      <w:lvlJc w:val="left"/>
      <w:pPr>
        <w:ind w:left="15"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9">
    <w:nsid w:val="5F6DC463"/>
    <w:multiLevelType w:val="multilevel"/>
    <w:tmpl w:val="5F6DC463"/>
    <w:lvl w:ilvl="0" w:tentative="0">
      <w:start w:val="0"/>
      <w:numFmt w:val="bullet"/>
      <w:lvlText w:val="■"/>
      <w:lvlJc w:val="left"/>
      <w:pPr>
        <w:ind w:left="19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91" w:hanging="181"/>
      </w:pPr>
      <w:rPr>
        <w:rFonts w:hint="default"/>
        <w:lang w:val="zh-CN" w:eastAsia="zh-CN" w:bidi="zh-CN"/>
      </w:rPr>
    </w:lvl>
    <w:lvl w:ilvl="2" w:tentative="0">
      <w:start w:val="0"/>
      <w:numFmt w:val="bullet"/>
      <w:lvlText w:val="•"/>
      <w:lvlJc w:val="left"/>
      <w:pPr>
        <w:ind w:left="382" w:hanging="181"/>
      </w:pPr>
      <w:rPr>
        <w:rFonts w:hint="default"/>
        <w:lang w:val="zh-CN" w:eastAsia="zh-CN" w:bidi="zh-CN"/>
      </w:rPr>
    </w:lvl>
    <w:lvl w:ilvl="3" w:tentative="0">
      <w:start w:val="0"/>
      <w:numFmt w:val="bullet"/>
      <w:lvlText w:val="•"/>
      <w:lvlJc w:val="left"/>
      <w:pPr>
        <w:ind w:left="473" w:hanging="181"/>
      </w:pPr>
      <w:rPr>
        <w:rFonts w:hint="default"/>
        <w:lang w:val="zh-CN" w:eastAsia="zh-CN" w:bidi="zh-CN"/>
      </w:rPr>
    </w:lvl>
    <w:lvl w:ilvl="4" w:tentative="0">
      <w:start w:val="0"/>
      <w:numFmt w:val="bullet"/>
      <w:lvlText w:val="•"/>
      <w:lvlJc w:val="left"/>
      <w:pPr>
        <w:ind w:left="565" w:hanging="181"/>
      </w:pPr>
      <w:rPr>
        <w:rFonts w:hint="default"/>
        <w:lang w:val="zh-CN" w:eastAsia="zh-CN" w:bidi="zh-CN"/>
      </w:rPr>
    </w:lvl>
    <w:lvl w:ilvl="5" w:tentative="0">
      <w:start w:val="0"/>
      <w:numFmt w:val="bullet"/>
      <w:lvlText w:val="•"/>
      <w:lvlJc w:val="left"/>
      <w:pPr>
        <w:ind w:left="656" w:hanging="181"/>
      </w:pPr>
      <w:rPr>
        <w:rFonts w:hint="default"/>
        <w:lang w:val="zh-CN" w:eastAsia="zh-CN" w:bidi="zh-CN"/>
      </w:rPr>
    </w:lvl>
    <w:lvl w:ilvl="6" w:tentative="0">
      <w:start w:val="0"/>
      <w:numFmt w:val="bullet"/>
      <w:lvlText w:val="•"/>
      <w:lvlJc w:val="left"/>
      <w:pPr>
        <w:ind w:left="747" w:hanging="181"/>
      </w:pPr>
      <w:rPr>
        <w:rFonts w:hint="default"/>
        <w:lang w:val="zh-CN" w:eastAsia="zh-CN" w:bidi="zh-CN"/>
      </w:rPr>
    </w:lvl>
    <w:lvl w:ilvl="7" w:tentative="0">
      <w:start w:val="0"/>
      <w:numFmt w:val="bullet"/>
      <w:lvlText w:val="•"/>
      <w:lvlJc w:val="left"/>
      <w:pPr>
        <w:ind w:left="839" w:hanging="181"/>
      </w:pPr>
      <w:rPr>
        <w:rFonts w:hint="default"/>
        <w:lang w:val="zh-CN" w:eastAsia="zh-CN" w:bidi="zh-CN"/>
      </w:rPr>
    </w:lvl>
    <w:lvl w:ilvl="8" w:tentative="0">
      <w:start w:val="0"/>
      <w:numFmt w:val="bullet"/>
      <w:lvlText w:val="•"/>
      <w:lvlJc w:val="left"/>
      <w:pPr>
        <w:ind w:left="930" w:hanging="181"/>
      </w:pPr>
      <w:rPr>
        <w:rFonts w:hint="default"/>
        <w:lang w:val="zh-CN" w:eastAsia="zh-CN" w:bidi="zh-CN"/>
      </w:rPr>
    </w:lvl>
  </w:abstractNum>
  <w:abstractNum w:abstractNumId="110">
    <w:nsid w:val="5F6DC46E"/>
    <w:multiLevelType w:val="multilevel"/>
    <w:tmpl w:val="5F6DC46E"/>
    <w:lvl w:ilvl="0" w:tentative="0">
      <w:start w:val="0"/>
      <w:numFmt w:val="bullet"/>
      <w:lvlText w:val="■"/>
      <w:lvlJc w:val="left"/>
      <w:pPr>
        <w:ind w:left="52"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61" w:hanging="181"/>
      </w:pPr>
      <w:rPr>
        <w:rFonts w:hint="default"/>
        <w:lang w:val="zh-CN" w:eastAsia="zh-CN" w:bidi="zh-CN"/>
      </w:rPr>
    </w:lvl>
    <w:lvl w:ilvl="2" w:tentative="0">
      <w:start w:val="0"/>
      <w:numFmt w:val="bullet"/>
      <w:lvlText w:val="•"/>
      <w:lvlJc w:val="left"/>
      <w:pPr>
        <w:ind w:left="263" w:hanging="181"/>
      </w:pPr>
      <w:rPr>
        <w:rFonts w:hint="default"/>
        <w:lang w:val="zh-CN" w:eastAsia="zh-CN" w:bidi="zh-CN"/>
      </w:rPr>
    </w:lvl>
    <w:lvl w:ilvl="3" w:tentative="0">
      <w:start w:val="0"/>
      <w:numFmt w:val="bullet"/>
      <w:lvlText w:val="•"/>
      <w:lvlJc w:val="left"/>
      <w:pPr>
        <w:ind w:left="364" w:hanging="181"/>
      </w:pPr>
      <w:rPr>
        <w:rFonts w:hint="default"/>
        <w:lang w:val="zh-CN" w:eastAsia="zh-CN" w:bidi="zh-CN"/>
      </w:rPr>
    </w:lvl>
    <w:lvl w:ilvl="4" w:tentative="0">
      <w:start w:val="0"/>
      <w:numFmt w:val="bullet"/>
      <w:lvlText w:val="•"/>
      <w:lvlJc w:val="left"/>
      <w:pPr>
        <w:ind w:left="466" w:hanging="181"/>
      </w:pPr>
      <w:rPr>
        <w:rFonts w:hint="default"/>
        <w:lang w:val="zh-CN" w:eastAsia="zh-CN" w:bidi="zh-CN"/>
      </w:rPr>
    </w:lvl>
    <w:lvl w:ilvl="5" w:tentative="0">
      <w:start w:val="0"/>
      <w:numFmt w:val="bullet"/>
      <w:lvlText w:val="•"/>
      <w:lvlJc w:val="left"/>
      <w:pPr>
        <w:ind w:left="568" w:hanging="181"/>
      </w:pPr>
      <w:rPr>
        <w:rFonts w:hint="default"/>
        <w:lang w:val="zh-CN" w:eastAsia="zh-CN" w:bidi="zh-CN"/>
      </w:rPr>
    </w:lvl>
    <w:lvl w:ilvl="6" w:tentative="0">
      <w:start w:val="0"/>
      <w:numFmt w:val="bullet"/>
      <w:lvlText w:val="•"/>
      <w:lvlJc w:val="left"/>
      <w:pPr>
        <w:ind w:left="669" w:hanging="181"/>
      </w:pPr>
      <w:rPr>
        <w:rFonts w:hint="default"/>
        <w:lang w:val="zh-CN" w:eastAsia="zh-CN" w:bidi="zh-CN"/>
      </w:rPr>
    </w:lvl>
    <w:lvl w:ilvl="7" w:tentative="0">
      <w:start w:val="0"/>
      <w:numFmt w:val="bullet"/>
      <w:lvlText w:val="•"/>
      <w:lvlJc w:val="left"/>
      <w:pPr>
        <w:ind w:left="771" w:hanging="181"/>
      </w:pPr>
      <w:rPr>
        <w:rFonts w:hint="default"/>
        <w:lang w:val="zh-CN" w:eastAsia="zh-CN" w:bidi="zh-CN"/>
      </w:rPr>
    </w:lvl>
    <w:lvl w:ilvl="8" w:tentative="0">
      <w:start w:val="0"/>
      <w:numFmt w:val="bullet"/>
      <w:lvlText w:val="•"/>
      <w:lvlJc w:val="left"/>
      <w:pPr>
        <w:ind w:left="872" w:hanging="181"/>
      </w:pPr>
      <w:rPr>
        <w:rFonts w:hint="default"/>
        <w:lang w:val="zh-CN" w:eastAsia="zh-CN" w:bidi="zh-CN"/>
      </w:rPr>
    </w:lvl>
  </w:abstractNum>
  <w:abstractNum w:abstractNumId="111">
    <w:nsid w:val="5F6DC479"/>
    <w:multiLevelType w:val="multilevel"/>
    <w:tmpl w:val="5F6DC479"/>
    <w:lvl w:ilvl="0" w:tentative="0">
      <w:start w:val="0"/>
      <w:numFmt w:val="bullet"/>
      <w:lvlText w:val="■"/>
      <w:lvlJc w:val="left"/>
      <w:pPr>
        <w:ind w:left="52"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61" w:hanging="181"/>
      </w:pPr>
      <w:rPr>
        <w:rFonts w:hint="default"/>
        <w:lang w:val="zh-CN" w:eastAsia="zh-CN" w:bidi="zh-CN"/>
      </w:rPr>
    </w:lvl>
    <w:lvl w:ilvl="2" w:tentative="0">
      <w:start w:val="0"/>
      <w:numFmt w:val="bullet"/>
      <w:lvlText w:val="•"/>
      <w:lvlJc w:val="left"/>
      <w:pPr>
        <w:ind w:left="263" w:hanging="181"/>
      </w:pPr>
      <w:rPr>
        <w:rFonts w:hint="default"/>
        <w:lang w:val="zh-CN" w:eastAsia="zh-CN" w:bidi="zh-CN"/>
      </w:rPr>
    </w:lvl>
    <w:lvl w:ilvl="3" w:tentative="0">
      <w:start w:val="0"/>
      <w:numFmt w:val="bullet"/>
      <w:lvlText w:val="•"/>
      <w:lvlJc w:val="left"/>
      <w:pPr>
        <w:ind w:left="364" w:hanging="181"/>
      </w:pPr>
      <w:rPr>
        <w:rFonts w:hint="default"/>
        <w:lang w:val="zh-CN" w:eastAsia="zh-CN" w:bidi="zh-CN"/>
      </w:rPr>
    </w:lvl>
    <w:lvl w:ilvl="4" w:tentative="0">
      <w:start w:val="0"/>
      <w:numFmt w:val="bullet"/>
      <w:lvlText w:val="•"/>
      <w:lvlJc w:val="left"/>
      <w:pPr>
        <w:ind w:left="466" w:hanging="181"/>
      </w:pPr>
      <w:rPr>
        <w:rFonts w:hint="default"/>
        <w:lang w:val="zh-CN" w:eastAsia="zh-CN" w:bidi="zh-CN"/>
      </w:rPr>
    </w:lvl>
    <w:lvl w:ilvl="5" w:tentative="0">
      <w:start w:val="0"/>
      <w:numFmt w:val="bullet"/>
      <w:lvlText w:val="•"/>
      <w:lvlJc w:val="left"/>
      <w:pPr>
        <w:ind w:left="568" w:hanging="181"/>
      </w:pPr>
      <w:rPr>
        <w:rFonts w:hint="default"/>
        <w:lang w:val="zh-CN" w:eastAsia="zh-CN" w:bidi="zh-CN"/>
      </w:rPr>
    </w:lvl>
    <w:lvl w:ilvl="6" w:tentative="0">
      <w:start w:val="0"/>
      <w:numFmt w:val="bullet"/>
      <w:lvlText w:val="•"/>
      <w:lvlJc w:val="left"/>
      <w:pPr>
        <w:ind w:left="669" w:hanging="181"/>
      </w:pPr>
      <w:rPr>
        <w:rFonts w:hint="default"/>
        <w:lang w:val="zh-CN" w:eastAsia="zh-CN" w:bidi="zh-CN"/>
      </w:rPr>
    </w:lvl>
    <w:lvl w:ilvl="7" w:tentative="0">
      <w:start w:val="0"/>
      <w:numFmt w:val="bullet"/>
      <w:lvlText w:val="•"/>
      <w:lvlJc w:val="left"/>
      <w:pPr>
        <w:ind w:left="771" w:hanging="181"/>
      </w:pPr>
      <w:rPr>
        <w:rFonts w:hint="default"/>
        <w:lang w:val="zh-CN" w:eastAsia="zh-CN" w:bidi="zh-CN"/>
      </w:rPr>
    </w:lvl>
    <w:lvl w:ilvl="8" w:tentative="0">
      <w:start w:val="0"/>
      <w:numFmt w:val="bullet"/>
      <w:lvlText w:val="•"/>
      <w:lvlJc w:val="left"/>
      <w:pPr>
        <w:ind w:left="872" w:hanging="181"/>
      </w:pPr>
      <w:rPr>
        <w:rFonts w:hint="default"/>
        <w:lang w:val="zh-CN" w:eastAsia="zh-CN" w:bidi="zh-CN"/>
      </w:rPr>
    </w:lvl>
  </w:abstractNum>
  <w:abstractNum w:abstractNumId="112">
    <w:nsid w:val="5F6DC484"/>
    <w:multiLevelType w:val="multilevel"/>
    <w:tmpl w:val="5F6DC484"/>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13">
    <w:nsid w:val="5F6DC48F"/>
    <w:multiLevelType w:val="multilevel"/>
    <w:tmpl w:val="5F6DC48F"/>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14">
    <w:nsid w:val="5F6DC49A"/>
    <w:multiLevelType w:val="multilevel"/>
    <w:tmpl w:val="5F6DC49A"/>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15">
    <w:nsid w:val="5F6DC4A5"/>
    <w:multiLevelType w:val="multilevel"/>
    <w:tmpl w:val="5F6DC4A5"/>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16">
    <w:nsid w:val="5F6DC4B0"/>
    <w:multiLevelType w:val="multilevel"/>
    <w:tmpl w:val="5F6DC4B0"/>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17">
    <w:nsid w:val="5F6DC4BB"/>
    <w:multiLevelType w:val="multilevel"/>
    <w:tmpl w:val="5F6DC4BB"/>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18">
    <w:nsid w:val="5F6DC4C6"/>
    <w:multiLevelType w:val="multilevel"/>
    <w:tmpl w:val="5F6DC4C6"/>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19">
    <w:nsid w:val="5F6DC4D1"/>
    <w:multiLevelType w:val="multilevel"/>
    <w:tmpl w:val="5F6DC4D1"/>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0">
    <w:nsid w:val="5F6DC4DC"/>
    <w:multiLevelType w:val="multilevel"/>
    <w:tmpl w:val="5F6DC4DC"/>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1">
    <w:nsid w:val="5F6DC4E7"/>
    <w:multiLevelType w:val="multilevel"/>
    <w:tmpl w:val="5F6DC4E7"/>
    <w:lvl w:ilvl="0" w:tentative="0">
      <w:start w:val="0"/>
      <w:numFmt w:val="bullet"/>
      <w:lvlText w:val="■"/>
      <w:lvlJc w:val="left"/>
      <w:pPr>
        <w:ind w:left="28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00" w:hanging="181"/>
      </w:pPr>
      <w:rPr>
        <w:rFonts w:hint="default"/>
        <w:lang w:val="zh-CN" w:eastAsia="zh-CN" w:bidi="zh-CN"/>
      </w:rPr>
    </w:lvl>
    <w:lvl w:ilvl="2" w:tentative="0">
      <w:start w:val="0"/>
      <w:numFmt w:val="bullet"/>
      <w:lvlText w:val="•"/>
      <w:lvlJc w:val="left"/>
      <w:pPr>
        <w:ind w:left="521" w:hanging="181"/>
      </w:pPr>
      <w:rPr>
        <w:rFonts w:hint="default"/>
        <w:lang w:val="zh-CN" w:eastAsia="zh-CN" w:bidi="zh-CN"/>
      </w:rPr>
    </w:lvl>
    <w:lvl w:ilvl="3" w:tentative="0">
      <w:start w:val="0"/>
      <w:numFmt w:val="bullet"/>
      <w:lvlText w:val="•"/>
      <w:lvlJc w:val="left"/>
      <w:pPr>
        <w:ind w:left="641" w:hanging="181"/>
      </w:pPr>
      <w:rPr>
        <w:rFonts w:hint="default"/>
        <w:lang w:val="zh-CN" w:eastAsia="zh-CN" w:bidi="zh-CN"/>
      </w:rPr>
    </w:lvl>
    <w:lvl w:ilvl="4" w:tentative="0">
      <w:start w:val="0"/>
      <w:numFmt w:val="bullet"/>
      <w:lvlText w:val="•"/>
      <w:lvlJc w:val="left"/>
      <w:pPr>
        <w:ind w:left="762" w:hanging="181"/>
      </w:pPr>
      <w:rPr>
        <w:rFonts w:hint="default"/>
        <w:lang w:val="zh-CN" w:eastAsia="zh-CN" w:bidi="zh-CN"/>
      </w:rPr>
    </w:lvl>
    <w:lvl w:ilvl="5" w:tentative="0">
      <w:start w:val="0"/>
      <w:numFmt w:val="bullet"/>
      <w:lvlText w:val="•"/>
      <w:lvlJc w:val="left"/>
      <w:pPr>
        <w:ind w:left="883" w:hanging="181"/>
      </w:pPr>
      <w:rPr>
        <w:rFonts w:hint="default"/>
        <w:lang w:val="zh-CN" w:eastAsia="zh-CN" w:bidi="zh-CN"/>
      </w:rPr>
    </w:lvl>
    <w:lvl w:ilvl="6" w:tentative="0">
      <w:start w:val="0"/>
      <w:numFmt w:val="bullet"/>
      <w:lvlText w:val="•"/>
      <w:lvlJc w:val="left"/>
      <w:pPr>
        <w:ind w:left="1003" w:hanging="181"/>
      </w:pPr>
      <w:rPr>
        <w:rFonts w:hint="default"/>
        <w:lang w:val="zh-CN" w:eastAsia="zh-CN" w:bidi="zh-CN"/>
      </w:rPr>
    </w:lvl>
    <w:lvl w:ilvl="7" w:tentative="0">
      <w:start w:val="0"/>
      <w:numFmt w:val="bullet"/>
      <w:lvlText w:val="•"/>
      <w:lvlJc w:val="left"/>
      <w:pPr>
        <w:ind w:left="1124" w:hanging="181"/>
      </w:pPr>
      <w:rPr>
        <w:rFonts w:hint="default"/>
        <w:lang w:val="zh-CN" w:eastAsia="zh-CN" w:bidi="zh-CN"/>
      </w:rPr>
    </w:lvl>
    <w:lvl w:ilvl="8" w:tentative="0">
      <w:start w:val="0"/>
      <w:numFmt w:val="bullet"/>
      <w:lvlText w:val="•"/>
      <w:lvlJc w:val="left"/>
      <w:pPr>
        <w:ind w:left="1244" w:hanging="181"/>
      </w:pPr>
      <w:rPr>
        <w:rFonts w:hint="default"/>
        <w:lang w:val="zh-CN" w:eastAsia="zh-CN" w:bidi="zh-CN"/>
      </w:rPr>
    </w:lvl>
  </w:abstractNum>
  <w:abstractNum w:abstractNumId="122">
    <w:nsid w:val="5F6DC4F2"/>
    <w:multiLevelType w:val="multilevel"/>
    <w:tmpl w:val="5F6DC4F2"/>
    <w:lvl w:ilvl="0" w:tentative="0">
      <w:start w:val="0"/>
      <w:numFmt w:val="bullet"/>
      <w:lvlText w:val="■"/>
      <w:lvlJc w:val="left"/>
      <w:pPr>
        <w:ind w:left="28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00" w:hanging="181"/>
      </w:pPr>
      <w:rPr>
        <w:rFonts w:hint="default"/>
        <w:lang w:val="zh-CN" w:eastAsia="zh-CN" w:bidi="zh-CN"/>
      </w:rPr>
    </w:lvl>
    <w:lvl w:ilvl="2" w:tentative="0">
      <w:start w:val="0"/>
      <w:numFmt w:val="bullet"/>
      <w:lvlText w:val="•"/>
      <w:lvlJc w:val="left"/>
      <w:pPr>
        <w:ind w:left="521" w:hanging="181"/>
      </w:pPr>
      <w:rPr>
        <w:rFonts w:hint="default"/>
        <w:lang w:val="zh-CN" w:eastAsia="zh-CN" w:bidi="zh-CN"/>
      </w:rPr>
    </w:lvl>
    <w:lvl w:ilvl="3" w:tentative="0">
      <w:start w:val="0"/>
      <w:numFmt w:val="bullet"/>
      <w:lvlText w:val="•"/>
      <w:lvlJc w:val="left"/>
      <w:pPr>
        <w:ind w:left="641" w:hanging="181"/>
      </w:pPr>
      <w:rPr>
        <w:rFonts w:hint="default"/>
        <w:lang w:val="zh-CN" w:eastAsia="zh-CN" w:bidi="zh-CN"/>
      </w:rPr>
    </w:lvl>
    <w:lvl w:ilvl="4" w:tentative="0">
      <w:start w:val="0"/>
      <w:numFmt w:val="bullet"/>
      <w:lvlText w:val="•"/>
      <w:lvlJc w:val="left"/>
      <w:pPr>
        <w:ind w:left="762" w:hanging="181"/>
      </w:pPr>
      <w:rPr>
        <w:rFonts w:hint="default"/>
        <w:lang w:val="zh-CN" w:eastAsia="zh-CN" w:bidi="zh-CN"/>
      </w:rPr>
    </w:lvl>
    <w:lvl w:ilvl="5" w:tentative="0">
      <w:start w:val="0"/>
      <w:numFmt w:val="bullet"/>
      <w:lvlText w:val="•"/>
      <w:lvlJc w:val="left"/>
      <w:pPr>
        <w:ind w:left="883" w:hanging="181"/>
      </w:pPr>
      <w:rPr>
        <w:rFonts w:hint="default"/>
        <w:lang w:val="zh-CN" w:eastAsia="zh-CN" w:bidi="zh-CN"/>
      </w:rPr>
    </w:lvl>
    <w:lvl w:ilvl="6" w:tentative="0">
      <w:start w:val="0"/>
      <w:numFmt w:val="bullet"/>
      <w:lvlText w:val="•"/>
      <w:lvlJc w:val="left"/>
      <w:pPr>
        <w:ind w:left="1003" w:hanging="181"/>
      </w:pPr>
      <w:rPr>
        <w:rFonts w:hint="default"/>
        <w:lang w:val="zh-CN" w:eastAsia="zh-CN" w:bidi="zh-CN"/>
      </w:rPr>
    </w:lvl>
    <w:lvl w:ilvl="7" w:tentative="0">
      <w:start w:val="0"/>
      <w:numFmt w:val="bullet"/>
      <w:lvlText w:val="•"/>
      <w:lvlJc w:val="left"/>
      <w:pPr>
        <w:ind w:left="1124" w:hanging="181"/>
      </w:pPr>
      <w:rPr>
        <w:rFonts w:hint="default"/>
        <w:lang w:val="zh-CN" w:eastAsia="zh-CN" w:bidi="zh-CN"/>
      </w:rPr>
    </w:lvl>
    <w:lvl w:ilvl="8" w:tentative="0">
      <w:start w:val="0"/>
      <w:numFmt w:val="bullet"/>
      <w:lvlText w:val="•"/>
      <w:lvlJc w:val="left"/>
      <w:pPr>
        <w:ind w:left="1244" w:hanging="181"/>
      </w:pPr>
      <w:rPr>
        <w:rFonts w:hint="default"/>
        <w:lang w:val="zh-CN" w:eastAsia="zh-CN" w:bidi="zh-CN"/>
      </w:rPr>
    </w:lvl>
  </w:abstractNum>
  <w:abstractNum w:abstractNumId="123">
    <w:nsid w:val="5F6DC4FD"/>
    <w:multiLevelType w:val="multilevel"/>
    <w:tmpl w:val="5F6DC4FD"/>
    <w:lvl w:ilvl="0" w:tentative="0">
      <w:start w:val="0"/>
      <w:numFmt w:val="bullet"/>
      <w:lvlText w:val="■"/>
      <w:lvlJc w:val="left"/>
      <w:pPr>
        <w:ind w:left="106" w:hanging="185"/>
      </w:pPr>
      <w:rPr>
        <w:rFonts w:hint="default" w:ascii="仿宋_GB2312" w:hAnsi="仿宋_GB2312" w:eastAsia="仿宋_GB2312" w:cs="仿宋_GB2312"/>
        <w:spacing w:val="4"/>
        <w:w w:val="100"/>
        <w:sz w:val="16"/>
        <w:szCs w:val="16"/>
        <w:lang w:val="zh-CN" w:eastAsia="zh-CN" w:bidi="zh-CN"/>
      </w:rPr>
    </w:lvl>
    <w:lvl w:ilvl="1" w:tentative="0">
      <w:start w:val="0"/>
      <w:numFmt w:val="bullet"/>
      <w:lvlText w:val="•"/>
      <w:lvlJc w:val="left"/>
      <w:pPr>
        <w:ind w:left="238" w:hanging="185"/>
      </w:pPr>
      <w:rPr>
        <w:rFonts w:hint="default"/>
        <w:lang w:val="zh-CN" w:eastAsia="zh-CN" w:bidi="zh-CN"/>
      </w:rPr>
    </w:lvl>
    <w:lvl w:ilvl="2" w:tentative="0">
      <w:start w:val="0"/>
      <w:numFmt w:val="bullet"/>
      <w:lvlText w:val="•"/>
      <w:lvlJc w:val="left"/>
      <w:pPr>
        <w:ind w:left="377" w:hanging="185"/>
      </w:pPr>
      <w:rPr>
        <w:rFonts w:hint="default"/>
        <w:lang w:val="zh-CN" w:eastAsia="zh-CN" w:bidi="zh-CN"/>
      </w:rPr>
    </w:lvl>
    <w:lvl w:ilvl="3" w:tentative="0">
      <w:start w:val="0"/>
      <w:numFmt w:val="bullet"/>
      <w:lvlText w:val="•"/>
      <w:lvlJc w:val="left"/>
      <w:pPr>
        <w:ind w:left="515" w:hanging="185"/>
      </w:pPr>
      <w:rPr>
        <w:rFonts w:hint="default"/>
        <w:lang w:val="zh-CN" w:eastAsia="zh-CN" w:bidi="zh-CN"/>
      </w:rPr>
    </w:lvl>
    <w:lvl w:ilvl="4" w:tentative="0">
      <w:start w:val="0"/>
      <w:numFmt w:val="bullet"/>
      <w:lvlText w:val="•"/>
      <w:lvlJc w:val="left"/>
      <w:pPr>
        <w:ind w:left="654" w:hanging="185"/>
      </w:pPr>
      <w:rPr>
        <w:rFonts w:hint="default"/>
        <w:lang w:val="zh-CN" w:eastAsia="zh-CN" w:bidi="zh-CN"/>
      </w:rPr>
    </w:lvl>
    <w:lvl w:ilvl="5" w:tentative="0">
      <w:start w:val="0"/>
      <w:numFmt w:val="bullet"/>
      <w:lvlText w:val="•"/>
      <w:lvlJc w:val="left"/>
      <w:pPr>
        <w:ind w:left="793" w:hanging="185"/>
      </w:pPr>
      <w:rPr>
        <w:rFonts w:hint="default"/>
        <w:lang w:val="zh-CN" w:eastAsia="zh-CN" w:bidi="zh-CN"/>
      </w:rPr>
    </w:lvl>
    <w:lvl w:ilvl="6" w:tentative="0">
      <w:start w:val="0"/>
      <w:numFmt w:val="bullet"/>
      <w:lvlText w:val="•"/>
      <w:lvlJc w:val="left"/>
      <w:pPr>
        <w:ind w:left="931" w:hanging="185"/>
      </w:pPr>
      <w:rPr>
        <w:rFonts w:hint="default"/>
        <w:lang w:val="zh-CN" w:eastAsia="zh-CN" w:bidi="zh-CN"/>
      </w:rPr>
    </w:lvl>
    <w:lvl w:ilvl="7" w:tentative="0">
      <w:start w:val="0"/>
      <w:numFmt w:val="bullet"/>
      <w:lvlText w:val="•"/>
      <w:lvlJc w:val="left"/>
      <w:pPr>
        <w:ind w:left="1070" w:hanging="185"/>
      </w:pPr>
      <w:rPr>
        <w:rFonts w:hint="default"/>
        <w:lang w:val="zh-CN" w:eastAsia="zh-CN" w:bidi="zh-CN"/>
      </w:rPr>
    </w:lvl>
    <w:lvl w:ilvl="8" w:tentative="0">
      <w:start w:val="0"/>
      <w:numFmt w:val="bullet"/>
      <w:lvlText w:val="•"/>
      <w:lvlJc w:val="left"/>
      <w:pPr>
        <w:ind w:left="1208" w:hanging="185"/>
      </w:pPr>
      <w:rPr>
        <w:rFonts w:hint="default"/>
        <w:lang w:val="zh-CN" w:eastAsia="zh-CN" w:bidi="zh-CN"/>
      </w:rPr>
    </w:lvl>
  </w:abstractNum>
  <w:abstractNum w:abstractNumId="124">
    <w:nsid w:val="5F6DC508"/>
    <w:multiLevelType w:val="multilevel"/>
    <w:tmpl w:val="5F6DC508"/>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5">
    <w:nsid w:val="5F6DC513"/>
    <w:multiLevelType w:val="multilevel"/>
    <w:tmpl w:val="5F6DC513"/>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00" w:hanging="181"/>
      </w:pPr>
      <w:rPr>
        <w:rFonts w:hint="default"/>
        <w:lang w:val="zh-CN" w:eastAsia="zh-CN" w:bidi="zh-CN"/>
      </w:rPr>
    </w:lvl>
    <w:lvl w:ilvl="2" w:tentative="0">
      <w:start w:val="0"/>
      <w:numFmt w:val="bullet"/>
      <w:lvlText w:val="•"/>
      <w:lvlJc w:val="left"/>
      <w:pPr>
        <w:ind w:left="521" w:hanging="181"/>
      </w:pPr>
      <w:rPr>
        <w:rFonts w:hint="default"/>
        <w:lang w:val="zh-CN" w:eastAsia="zh-CN" w:bidi="zh-CN"/>
      </w:rPr>
    </w:lvl>
    <w:lvl w:ilvl="3" w:tentative="0">
      <w:start w:val="0"/>
      <w:numFmt w:val="bullet"/>
      <w:lvlText w:val="•"/>
      <w:lvlJc w:val="left"/>
      <w:pPr>
        <w:ind w:left="641" w:hanging="181"/>
      </w:pPr>
      <w:rPr>
        <w:rFonts w:hint="default"/>
        <w:lang w:val="zh-CN" w:eastAsia="zh-CN" w:bidi="zh-CN"/>
      </w:rPr>
    </w:lvl>
    <w:lvl w:ilvl="4" w:tentative="0">
      <w:start w:val="0"/>
      <w:numFmt w:val="bullet"/>
      <w:lvlText w:val="•"/>
      <w:lvlJc w:val="left"/>
      <w:pPr>
        <w:ind w:left="762" w:hanging="181"/>
      </w:pPr>
      <w:rPr>
        <w:rFonts w:hint="default"/>
        <w:lang w:val="zh-CN" w:eastAsia="zh-CN" w:bidi="zh-CN"/>
      </w:rPr>
    </w:lvl>
    <w:lvl w:ilvl="5" w:tentative="0">
      <w:start w:val="0"/>
      <w:numFmt w:val="bullet"/>
      <w:lvlText w:val="•"/>
      <w:lvlJc w:val="left"/>
      <w:pPr>
        <w:ind w:left="883" w:hanging="181"/>
      </w:pPr>
      <w:rPr>
        <w:rFonts w:hint="default"/>
        <w:lang w:val="zh-CN" w:eastAsia="zh-CN" w:bidi="zh-CN"/>
      </w:rPr>
    </w:lvl>
    <w:lvl w:ilvl="6" w:tentative="0">
      <w:start w:val="0"/>
      <w:numFmt w:val="bullet"/>
      <w:lvlText w:val="•"/>
      <w:lvlJc w:val="left"/>
      <w:pPr>
        <w:ind w:left="1003" w:hanging="181"/>
      </w:pPr>
      <w:rPr>
        <w:rFonts w:hint="default"/>
        <w:lang w:val="zh-CN" w:eastAsia="zh-CN" w:bidi="zh-CN"/>
      </w:rPr>
    </w:lvl>
    <w:lvl w:ilvl="7" w:tentative="0">
      <w:start w:val="0"/>
      <w:numFmt w:val="bullet"/>
      <w:lvlText w:val="•"/>
      <w:lvlJc w:val="left"/>
      <w:pPr>
        <w:ind w:left="1124" w:hanging="181"/>
      </w:pPr>
      <w:rPr>
        <w:rFonts w:hint="default"/>
        <w:lang w:val="zh-CN" w:eastAsia="zh-CN" w:bidi="zh-CN"/>
      </w:rPr>
    </w:lvl>
    <w:lvl w:ilvl="8" w:tentative="0">
      <w:start w:val="0"/>
      <w:numFmt w:val="bullet"/>
      <w:lvlText w:val="•"/>
      <w:lvlJc w:val="left"/>
      <w:pPr>
        <w:ind w:left="1244" w:hanging="181"/>
      </w:pPr>
      <w:rPr>
        <w:rFonts w:hint="default"/>
        <w:lang w:val="zh-CN" w:eastAsia="zh-CN" w:bidi="zh-CN"/>
      </w:rPr>
    </w:lvl>
  </w:abstractNum>
  <w:abstractNum w:abstractNumId="126">
    <w:nsid w:val="5F6DC51E"/>
    <w:multiLevelType w:val="multilevel"/>
    <w:tmpl w:val="5F6DC51E"/>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7">
    <w:nsid w:val="5F6DC529"/>
    <w:multiLevelType w:val="multilevel"/>
    <w:tmpl w:val="5F6DC529"/>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8">
    <w:nsid w:val="5F6DC534"/>
    <w:multiLevelType w:val="multilevel"/>
    <w:tmpl w:val="5F6DC534"/>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9">
    <w:nsid w:val="5F6DC53F"/>
    <w:multiLevelType w:val="multilevel"/>
    <w:tmpl w:val="5F6DC53F"/>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30">
    <w:nsid w:val="5F6DC54A"/>
    <w:multiLevelType w:val="multilevel"/>
    <w:tmpl w:val="5F6DC54A"/>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31">
    <w:nsid w:val="5F6DC555"/>
    <w:multiLevelType w:val="multilevel"/>
    <w:tmpl w:val="5F6DC555"/>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32">
    <w:nsid w:val="5F6DC560"/>
    <w:multiLevelType w:val="multilevel"/>
    <w:tmpl w:val="5F6DC560"/>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33">
    <w:nsid w:val="5F6DC56B"/>
    <w:multiLevelType w:val="multilevel"/>
    <w:tmpl w:val="5F6DC56B"/>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503" w:hanging="181"/>
      </w:pPr>
      <w:rPr>
        <w:rFonts w:hint="default"/>
        <w:lang w:val="zh-CN" w:eastAsia="zh-CN" w:bidi="zh-CN"/>
      </w:rPr>
    </w:lvl>
    <w:lvl w:ilvl="2" w:tentative="0">
      <w:start w:val="0"/>
      <w:numFmt w:val="bullet"/>
      <w:lvlText w:val="•"/>
      <w:lvlJc w:val="left"/>
      <w:pPr>
        <w:ind w:left="726" w:hanging="181"/>
      </w:pPr>
      <w:rPr>
        <w:rFonts w:hint="default"/>
        <w:lang w:val="zh-CN" w:eastAsia="zh-CN" w:bidi="zh-CN"/>
      </w:rPr>
    </w:lvl>
    <w:lvl w:ilvl="3" w:tentative="0">
      <w:start w:val="0"/>
      <w:numFmt w:val="bullet"/>
      <w:lvlText w:val="•"/>
      <w:lvlJc w:val="left"/>
      <w:pPr>
        <w:ind w:left="949" w:hanging="181"/>
      </w:pPr>
      <w:rPr>
        <w:rFonts w:hint="default"/>
        <w:lang w:val="zh-CN" w:eastAsia="zh-CN" w:bidi="zh-CN"/>
      </w:rPr>
    </w:lvl>
    <w:lvl w:ilvl="4" w:tentative="0">
      <w:start w:val="0"/>
      <w:numFmt w:val="bullet"/>
      <w:lvlText w:val="•"/>
      <w:lvlJc w:val="left"/>
      <w:pPr>
        <w:ind w:left="1172" w:hanging="181"/>
      </w:pPr>
      <w:rPr>
        <w:rFonts w:hint="default"/>
        <w:lang w:val="zh-CN" w:eastAsia="zh-CN" w:bidi="zh-CN"/>
      </w:rPr>
    </w:lvl>
    <w:lvl w:ilvl="5" w:tentative="0">
      <w:start w:val="0"/>
      <w:numFmt w:val="bullet"/>
      <w:lvlText w:val="•"/>
      <w:lvlJc w:val="left"/>
      <w:pPr>
        <w:ind w:left="1395" w:hanging="181"/>
      </w:pPr>
      <w:rPr>
        <w:rFonts w:hint="default"/>
        <w:lang w:val="zh-CN" w:eastAsia="zh-CN" w:bidi="zh-CN"/>
      </w:rPr>
    </w:lvl>
    <w:lvl w:ilvl="6" w:tentative="0">
      <w:start w:val="0"/>
      <w:numFmt w:val="bullet"/>
      <w:lvlText w:val="•"/>
      <w:lvlJc w:val="left"/>
      <w:pPr>
        <w:ind w:left="1618" w:hanging="181"/>
      </w:pPr>
      <w:rPr>
        <w:rFonts w:hint="default"/>
        <w:lang w:val="zh-CN" w:eastAsia="zh-CN" w:bidi="zh-CN"/>
      </w:rPr>
    </w:lvl>
    <w:lvl w:ilvl="7" w:tentative="0">
      <w:start w:val="0"/>
      <w:numFmt w:val="bullet"/>
      <w:lvlText w:val="•"/>
      <w:lvlJc w:val="left"/>
      <w:pPr>
        <w:ind w:left="1841" w:hanging="181"/>
      </w:pPr>
      <w:rPr>
        <w:rFonts w:hint="default"/>
        <w:lang w:val="zh-CN" w:eastAsia="zh-CN" w:bidi="zh-CN"/>
      </w:rPr>
    </w:lvl>
    <w:lvl w:ilvl="8" w:tentative="0">
      <w:start w:val="0"/>
      <w:numFmt w:val="bullet"/>
      <w:lvlText w:val="•"/>
      <w:lvlJc w:val="left"/>
      <w:pPr>
        <w:ind w:left="2064" w:hanging="181"/>
      </w:pPr>
      <w:rPr>
        <w:rFonts w:hint="default"/>
        <w:lang w:val="zh-CN" w:eastAsia="zh-CN" w:bidi="zh-CN"/>
      </w:rPr>
    </w:lvl>
  </w:abstractNum>
  <w:abstractNum w:abstractNumId="134">
    <w:nsid w:val="5F6DC576"/>
    <w:multiLevelType w:val="multilevel"/>
    <w:tmpl w:val="5F6DC576"/>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503" w:hanging="181"/>
      </w:pPr>
      <w:rPr>
        <w:rFonts w:hint="default"/>
        <w:lang w:val="zh-CN" w:eastAsia="zh-CN" w:bidi="zh-CN"/>
      </w:rPr>
    </w:lvl>
    <w:lvl w:ilvl="2" w:tentative="0">
      <w:start w:val="0"/>
      <w:numFmt w:val="bullet"/>
      <w:lvlText w:val="•"/>
      <w:lvlJc w:val="left"/>
      <w:pPr>
        <w:ind w:left="726" w:hanging="181"/>
      </w:pPr>
      <w:rPr>
        <w:rFonts w:hint="default"/>
        <w:lang w:val="zh-CN" w:eastAsia="zh-CN" w:bidi="zh-CN"/>
      </w:rPr>
    </w:lvl>
    <w:lvl w:ilvl="3" w:tentative="0">
      <w:start w:val="0"/>
      <w:numFmt w:val="bullet"/>
      <w:lvlText w:val="•"/>
      <w:lvlJc w:val="left"/>
      <w:pPr>
        <w:ind w:left="949" w:hanging="181"/>
      </w:pPr>
      <w:rPr>
        <w:rFonts w:hint="default"/>
        <w:lang w:val="zh-CN" w:eastAsia="zh-CN" w:bidi="zh-CN"/>
      </w:rPr>
    </w:lvl>
    <w:lvl w:ilvl="4" w:tentative="0">
      <w:start w:val="0"/>
      <w:numFmt w:val="bullet"/>
      <w:lvlText w:val="•"/>
      <w:lvlJc w:val="left"/>
      <w:pPr>
        <w:ind w:left="1172" w:hanging="181"/>
      </w:pPr>
      <w:rPr>
        <w:rFonts w:hint="default"/>
        <w:lang w:val="zh-CN" w:eastAsia="zh-CN" w:bidi="zh-CN"/>
      </w:rPr>
    </w:lvl>
    <w:lvl w:ilvl="5" w:tentative="0">
      <w:start w:val="0"/>
      <w:numFmt w:val="bullet"/>
      <w:lvlText w:val="•"/>
      <w:lvlJc w:val="left"/>
      <w:pPr>
        <w:ind w:left="1395" w:hanging="181"/>
      </w:pPr>
      <w:rPr>
        <w:rFonts w:hint="default"/>
        <w:lang w:val="zh-CN" w:eastAsia="zh-CN" w:bidi="zh-CN"/>
      </w:rPr>
    </w:lvl>
    <w:lvl w:ilvl="6" w:tentative="0">
      <w:start w:val="0"/>
      <w:numFmt w:val="bullet"/>
      <w:lvlText w:val="•"/>
      <w:lvlJc w:val="left"/>
      <w:pPr>
        <w:ind w:left="1618" w:hanging="181"/>
      </w:pPr>
      <w:rPr>
        <w:rFonts w:hint="default"/>
        <w:lang w:val="zh-CN" w:eastAsia="zh-CN" w:bidi="zh-CN"/>
      </w:rPr>
    </w:lvl>
    <w:lvl w:ilvl="7" w:tentative="0">
      <w:start w:val="0"/>
      <w:numFmt w:val="bullet"/>
      <w:lvlText w:val="•"/>
      <w:lvlJc w:val="left"/>
      <w:pPr>
        <w:ind w:left="1841" w:hanging="181"/>
      </w:pPr>
      <w:rPr>
        <w:rFonts w:hint="default"/>
        <w:lang w:val="zh-CN" w:eastAsia="zh-CN" w:bidi="zh-CN"/>
      </w:rPr>
    </w:lvl>
    <w:lvl w:ilvl="8" w:tentative="0">
      <w:start w:val="0"/>
      <w:numFmt w:val="bullet"/>
      <w:lvlText w:val="•"/>
      <w:lvlJc w:val="left"/>
      <w:pPr>
        <w:ind w:left="2064" w:hanging="181"/>
      </w:pPr>
      <w:rPr>
        <w:rFonts w:hint="default"/>
        <w:lang w:val="zh-CN" w:eastAsia="zh-CN" w:bidi="zh-CN"/>
      </w:rPr>
    </w:lvl>
  </w:abstractNum>
  <w:abstractNum w:abstractNumId="135">
    <w:nsid w:val="5F6DC581"/>
    <w:multiLevelType w:val="multilevel"/>
    <w:tmpl w:val="5F6DC581"/>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503" w:hanging="181"/>
      </w:pPr>
      <w:rPr>
        <w:rFonts w:hint="default"/>
        <w:lang w:val="zh-CN" w:eastAsia="zh-CN" w:bidi="zh-CN"/>
      </w:rPr>
    </w:lvl>
    <w:lvl w:ilvl="2" w:tentative="0">
      <w:start w:val="0"/>
      <w:numFmt w:val="bullet"/>
      <w:lvlText w:val="•"/>
      <w:lvlJc w:val="left"/>
      <w:pPr>
        <w:ind w:left="726" w:hanging="181"/>
      </w:pPr>
      <w:rPr>
        <w:rFonts w:hint="default"/>
        <w:lang w:val="zh-CN" w:eastAsia="zh-CN" w:bidi="zh-CN"/>
      </w:rPr>
    </w:lvl>
    <w:lvl w:ilvl="3" w:tentative="0">
      <w:start w:val="0"/>
      <w:numFmt w:val="bullet"/>
      <w:lvlText w:val="•"/>
      <w:lvlJc w:val="left"/>
      <w:pPr>
        <w:ind w:left="949" w:hanging="181"/>
      </w:pPr>
      <w:rPr>
        <w:rFonts w:hint="default"/>
        <w:lang w:val="zh-CN" w:eastAsia="zh-CN" w:bidi="zh-CN"/>
      </w:rPr>
    </w:lvl>
    <w:lvl w:ilvl="4" w:tentative="0">
      <w:start w:val="0"/>
      <w:numFmt w:val="bullet"/>
      <w:lvlText w:val="•"/>
      <w:lvlJc w:val="left"/>
      <w:pPr>
        <w:ind w:left="1172" w:hanging="181"/>
      </w:pPr>
      <w:rPr>
        <w:rFonts w:hint="default"/>
        <w:lang w:val="zh-CN" w:eastAsia="zh-CN" w:bidi="zh-CN"/>
      </w:rPr>
    </w:lvl>
    <w:lvl w:ilvl="5" w:tentative="0">
      <w:start w:val="0"/>
      <w:numFmt w:val="bullet"/>
      <w:lvlText w:val="•"/>
      <w:lvlJc w:val="left"/>
      <w:pPr>
        <w:ind w:left="1395" w:hanging="181"/>
      </w:pPr>
      <w:rPr>
        <w:rFonts w:hint="default"/>
        <w:lang w:val="zh-CN" w:eastAsia="zh-CN" w:bidi="zh-CN"/>
      </w:rPr>
    </w:lvl>
    <w:lvl w:ilvl="6" w:tentative="0">
      <w:start w:val="0"/>
      <w:numFmt w:val="bullet"/>
      <w:lvlText w:val="•"/>
      <w:lvlJc w:val="left"/>
      <w:pPr>
        <w:ind w:left="1618" w:hanging="181"/>
      </w:pPr>
      <w:rPr>
        <w:rFonts w:hint="default"/>
        <w:lang w:val="zh-CN" w:eastAsia="zh-CN" w:bidi="zh-CN"/>
      </w:rPr>
    </w:lvl>
    <w:lvl w:ilvl="7" w:tentative="0">
      <w:start w:val="0"/>
      <w:numFmt w:val="bullet"/>
      <w:lvlText w:val="•"/>
      <w:lvlJc w:val="left"/>
      <w:pPr>
        <w:ind w:left="1841" w:hanging="181"/>
      </w:pPr>
      <w:rPr>
        <w:rFonts w:hint="default"/>
        <w:lang w:val="zh-CN" w:eastAsia="zh-CN" w:bidi="zh-CN"/>
      </w:rPr>
    </w:lvl>
    <w:lvl w:ilvl="8" w:tentative="0">
      <w:start w:val="0"/>
      <w:numFmt w:val="bullet"/>
      <w:lvlText w:val="•"/>
      <w:lvlJc w:val="left"/>
      <w:pPr>
        <w:ind w:left="2064" w:hanging="181"/>
      </w:pPr>
      <w:rPr>
        <w:rFonts w:hint="default"/>
        <w:lang w:val="zh-CN" w:eastAsia="zh-CN" w:bidi="zh-CN"/>
      </w:rPr>
    </w:lvl>
  </w:abstractNum>
  <w:abstractNum w:abstractNumId="136">
    <w:nsid w:val="5F6DC58C"/>
    <w:multiLevelType w:val="multilevel"/>
    <w:tmpl w:val="5F6DC58C"/>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503" w:hanging="181"/>
      </w:pPr>
      <w:rPr>
        <w:rFonts w:hint="default"/>
        <w:lang w:val="zh-CN" w:eastAsia="zh-CN" w:bidi="zh-CN"/>
      </w:rPr>
    </w:lvl>
    <w:lvl w:ilvl="2" w:tentative="0">
      <w:start w:val="0"/>
      <w:numFmt w:val="bullet"/>
      <w:lvlText w:val="•"/>
      <w:lvlJc w:val="left"/>
      <w:pPr>
        <w:ind w:left="726" w:hanging="181"/>
      </w:pPr>
      <w:rPr>
        <w:rFonts w:hint="default"/>
        <w:lang w:val="zh-CN" w:eastAsia="zh-CN" w:bidi="zh-CN"/>
      </w:rPr>
    </w:lvl>
    <w:lvl w:ilvl="3" w:tentative="0">
      <w:start w:val="0"/>
      <w:numFmt w:val="bullet"/>
      <w:lvlText w:val="•"/>
      <w:lvlJc w:val="left"/>
      <w:pPr>
        <w:ind w:left="949" w:hanging="181"/>
      </w:pPr>
      <w:rPr>
        <w:rFonts w:hint="default"/>
        <w:lang w:val="zh-CN" w:eastAsia="zh-CN" w:bidi="zh-CN"/>
      </w:rPr>
    </w:lvl>
    <w:lvl w:ilvl="4" w:tentative="0">
      <w:start w:val="0"/>
      <w:numFmt w:val="bullet"/>
      <w:lvlText w:val="•"/>
      <w:lvlJc w:val="left"/>
      <w:pPr>
        <w:ind w:left="1172" w:hanging="181"/>
      </w:pPr>
      <w:rPr>
        <w:rFonts w:hint="default"/>
        <w:lang w:val="zh-CN" w:eastAsia="zh-CN" w:bidi="zh-CN"/>
      </w:rPr>
    </w:lvl>
    <w:lvl w:ilvl="5" w:tentative="0">
      <w:start w:val="0"/>
      <w:numFmt w:val="bullet"/>
      <w:lvlText w:val="•"/>
      <w:lvlJc w:val="left"/>
      <w:pPr>
        <w:ind w:left="1395" w:hanging="181"/>
      </w:pPr>
      <w:rPr>
        <w:rFonts w:hint="default"/>
        <w:lang w:val="zh-CN" w:eastAsia="zh-CN" w:bidi="zh-CN"/>
      </w:rPr>
    </w:lvl>
    <w:lvl w:ilvl="6" w:tentative="0">
      <w:start w:val="0"/>
      <w:numFmt w:val="bullet"/>
      <w:lvlText w:val="•"/>
      <w:lvlJc w:val="left"/>
      <w:pPr>
        <w:ind w:left="1618" w:hanging="181"/>
      </w:pPr>
      <w:rPr>
        <w:rFonts w:hint="default"/>
        <w:lang w:val="zh-CN" w:eastAsia="zh-CN" w:bidi="zh-CN"/>
      </w:rPr>
    </w:lvl>
    <w:lvl w:ilvl="7" w:tentative="0">
      <w:start w:val="0"/>
      <w:numFmt w:val="bullet"/>
      <w:lvlText w:val="•"/>
      <w:lvlJc w:val="left"/>
      <w:pPr>
        <w:ind w:left="1841" w:hanging="181"/>
      </w:pPr>
      <w:rPr>
        <w:rFonts w:hint="default"/>
        <w:lang w:val="zh-CN" w:eastAsia="zh-CN" w:bidi="zh-CN"/>
      </w:rPr>
    </w:lvl>
    <w:lvl w:ilvl="8" w:tentative="0">
      <w:start w:val="0"/>
      <w:numFmt w:val="bullet"/>
      <w:lvlText w:val="•"/>
      <w:lvlJc w:val="left"/>
      <w:pPr>
        <w:ind w:left="2064" w:hanging="181"/>
      </w:pPr>
      <w:rPr>
        <w:rFonts w:hint="default"/>
        <w:lang w:val="zh-CN" w:eastAsia="zh-CN" w:bidi="zh-CN"/>
      </w:rPr>
    </w:lvl>
  </w:abstractNum>
  <w:abstractNum w:abstractNumId="137">
    <w:nsid w:val="5F6DC597"/>
    <w:multiLevelType w:val="multilevel"/>
    <w:tmpl w:val="5F6DC597"/>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503" w:hanging="181"/>
      </w:pPr>
      <w:rPr>
        <w:rFonts w:hint="default"/>
        <w:lang w:val="zh-CN" w:eastAsia="zh-CN" w:bidi="zh-CN"/>
      </w:rPr>
    </w:lvl>
    <w:lvl w:ilvl="2" w:tentative="0">
      <w:start w:val="0"/>
      <w:numFmt w:val="bullet"/>
      <w:lvlText w:val="•"/>
      <w:lvlJc w:val="left"/>
      <w:pPr>
        <w:ind w:left="726" w:hanging="181"/>
      </w:pPr>
      <w:rPr>
        <w:rFonts w:hint="default"/>
        <w:lang w:val="zh-CN" w:eastAsia="zh-CN" w:bidi="zh-CN"/>
      </w:rPr>
    </w:lvl>
    <w:lvl w:ilvl="3" w:tentative="0">
      <w:start w:val="0"/>
      <w:numFmt w:val="bullet"/>
      <w:lvlText w:val="•"/>
      <w:lvlJc w:val="left"/>
      <w:pPr>
        <w:ind w:left="949" w:hanging="181"/>
      </w:pPr>
      <w:rPr>
        <w:rFonts w:hint="default"/>
        <w:lang w:val="zh-CN" w:eastAsia="zh-CN" w:bidi="zh-CN"/>
      </w:rPr>
    </w:lvl>
    <w:lvl w:ilvl="4" w:tentative="0">
      <w:start w:val="0"/>
      <w:numFmt w:val="bullet"/>
      <w:lvlText w:val="•"/>
      <w:lvlJc w:val="left"/>
      <w:pPr>
        <w:ind w:left="1172" w:hanging="181"/>
      </w:pPr>
      <w:rPr>
        <w:rFonts w:hint="default"/>
        <w:lang w:val="zh-CN" w:eastAsia="zh-CN" w:bidi="zh-CN"/>
      </w:rPr>
    </w:lvl>
    <w:lvl w:ilvl="5" w:tentative="0">
      <w:start w:val="0"/>
      <w:numFmt w:val="bullet"/>
      <w:lvlText w:val="•"/>
      <w:lvlJc w:val="left"/>
      <w:pPr>
        <w:ind w:left="1395" w:hanging="181"/>
      </w:pPr>
      <w:rPr>
        <w:rFonts w:hint="default"/>
        <w:lang w:val="zh-CN" w:eastAsia="zh-CN" w:bidi="zh-CN"/>
      </w:rPr>
    </w:lvl>
    <w:lvl w:ilvl="6" w:tentative="0">
      <w:start w:val="0"/>
      <w:numFmt w:val="bullet"/>
      <w:lvlText w:val="•"/>
      <w:lvlJc w:val="left"/>
      <w:pPr>
        <w:ind w:left="1618" w:hanging="181"/>
      </w:pPr>
      <w:rPr>
        <w:rFonts w:hint="default"/>
        <w:lang w:val="zh-CN" w:eastAsia="zh-CN" w:bidi="zh-CN"/>
      </w:rPr>
    </w:lvl>
    <w:lvl w:ilvl="7" w:tentative="0">
      <w:start w:val="0"/>
      <w:numFmt w:val="bullet"/>
      <w:lvlText w:val="•"/>
      <w:lvlJc w:val="left"/>
      <w:pPr>
        <w:ind w:left="1841" w:hanging="181"/>
      </w:pPr>
      <w:rPr>
        <w:rFonts w:hint="default"/>
        <w:lang w:val="zh-CN" w:eastAsia="zh-CN" w:bidi="zh-CN"/>
      </w:rPr>
    </w:lvl>
    <w:lvl w:ilvl="8" w:tentative="0">
      <w:start w:val="0"/>
      <w:numFmt w:val="bullet"/>
      <w:lvlText w:val="•"/>
      <w:lvlJc w:val="left"/>
      <w:pPr>
        <w:ind w:left="2064" w:hanging="181"/>
      </w:pPr>
      <w:rPr>
        <w:rFonts w:hint="default"/>
        <w:lang w:val="zh-CN" w:eastAsia="zh-CN" w:bidi="zh-CN"/>
      </w:rPr>
    </w:lvl>
  </w:abstractNum>
  <w:abstractNum w:abstractNumId="138">
    <w:nsid w:val="5F6DC5A2"/>
    <w:multiLevelType w:val="multilevel"/>
    <w:tmpl w:val="5F6DC5A2"/>
    <w:lvl w:ilvl="0" w:tentative="0">
      <w:start w:val="0"/>
      <w:numFmt w:val="bullet"/>
      <w:lvlText w:val="·"/>
      <w:lvlJc w:val="left"/>
      <w:pPr>
        <w:ind w:left="108" w:hanging="181"/>
      </w:pPr>
      <w:rPr>
        <w:rFonts w:hint="default" w:ascii="仿宋" w:hAnsi="仿宋" w:eastAsia="仿宋" w:cs="仿宋"/>
        <w:spacing w:val="-8"/>
        <w:w w:val="100"/>
        <w:sz w:val="16"/>
        <w:szCs w:val="16"/>
        <w:lang w:val="zh-CN" w:eastAsia="zh-CN" w:bidi="zh-CN"/>
      </w:rPr>
    </w:lvl>
    <w:lvl w:ilvl="1" w:tentative="0">
      <w:start w:val="0"/>
      <w:numFmt w:val="bullet"/>
      <w:lvlText w:val="•"/>
      <w:lvlJc w:val="left"/>
      <w:pPr>
        <w:ind w:left="378" w:hanging="181"/>
      </w:pPr>
      <w:rPr>
        <w:rFonts w:hint="default"/>
        <w:lang w:val="zh-CN" w:eastAsia="zh-CN" w:bidi="zh-CN"/>
      </w:rPr>
    </w:lvl>
    <w:lvl w:ilvl="2" w:tentative="0">
      <w:start w:val="0"/>
      <w:numFmt w:val="bullet"/>
      <w:lvlText w:val="•"/>
      <w:lvlJc w:val="left"/>
      <w:pPr>
        <w:ind w:left="657" w:hanging="181"/>
      </w:pPr>
      <w:rPr>
        <w:rFonts w:hint="default"/>
        <w:lang w:val="zh-CN" w:eastAsia="zh-CN" w:bidi="zh-CN"/>
      </w:rPr>
    </w:lvl>
    <w:lvl w:ilvl="3" w:tentative="0">
      <w:start w:val="0"/>
      <w:numFmt w:val="bullet"/>
      <w:lvlText w:val="•"/>
      <w:lvlJc w:val="left"/>
      <w:pPr>
        <w:ind w:left="935" w:hanging="181"/>
      </w:pPr>
      <w:rPr>
        <w:rFonts w:hint="default"/>
        <w:lang w:val="zh-CN" w:eastAsia="zh-CN" w:bidi="zh-CN"/>
      </w:rPr>
    </w:lvl>
    <w:lvl w:ilvl="4" w:tentative="0">
      <w:start w:val="0"/>
      <w:numFmt w:val="bullet"/>
      <w:lvlText w:val="•"/>
      <w:lvlJc w:val="left"/>
      <w:pPr>
        <w:ind w:left="1214" w:hanging="181"/>
      </w:pPr>
      <w:rPr>
        <w:rFonts w:hint="default"/>
        <w:lang w:val="zh-CN" w:eastAsia="zh-CN" w:bidi="zh-CN"/>
      </w:rPr>
    </w:lvl>
    <w:lvl w:ilvl="5" w:tentative="0">
      <w:start w:val="0"/>
      <w:numFmt w:val="bullet"/>
      <w:lvlText w:val="•"/>
      <w:lvlJc w:val="left"/>
      <w:pPr>
        <w:ind w:left="1493" w:hanging="181"/>
      </w:pPr>
      <w:rPr>
        <w:rFonts w:hint="default"/>
        <w:lang w:val="zh-CN" w:eastAsia="zh-CN" w:bidi="zh-CN"/>
      </w:rPr>
    </w:lvl>
    <w:lvl w:ilvl="6" w:tentative="0">
      <w:start w:val="0"/>
      <w:numFmt w:val="bullet"/>
      <w:lvlText w:val="•"/>
      <w:lvlJc w:val="left"/>
      <w:pPr>
        <w:ind w:left="1771" w:hanging="181"/>
      </w:pPr>
      <w:rPr>
        <w:rFonts w:hint="default"/>
        <w:lang w:val="zh-CN" w:eastAsia="zh-CN" w:bidi="zh-CN"/>
      </w:rPr>
    </w:lvl>
    <w:lvl w:ilvl="7" w:tentative="0">
      <w:start w:val="0"/>
      <w:numFmt w:val="bullet"/>
      <w:lvlText w:val="•"/>
      <w:lvlJc w:val="left"/>
      <w:pPr>
        <w:ind w:left="2050" w:hanging="181"/>
      </w:pPr>
      <w:rPr>
        <w:rFonts w:hint="default"/>
        <w:lang w:val="zh-CN" w:eastAsia="zh-CN" w:bidi="zh-CN"/>
      </w:rPr>
    </w:lvl>
    <w:lvl w:ilvl="8" w:tentative="0">
      <w:start w:val="0"/>
      <w:numFmt w:val="bullet"/>
      <w:lvlText w:val="•"/>
      <w:lvlJc w:val="left"/>
      <w:pPr>
        <w:ind w:left="2328" w:hanging="181"/>
      </w:pPr>
      <w:rPr>
        <w:rFonts w:hint="default"/>
        <w:lang w:val="zh-CN" w:eastAsia="zh-CN" w:bidi="zh-CN"/>
      </w:rPr>
    </w:lvl>
  </w:abstractNum>
  <w:abstractNum w:abstractNumId="139">
    <w:nsid w:val="5F6DC5AD"/>
    <w:multiLevelType w:val="multilevel"/>
    <w:tmpl w:val="5F6DC5AD"/>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62" w:hanging="181"/>
      </w:pPr>
      <w:rPr>
        <w:rFonts w:hint="default"/>
        <w:lang w:val="zh-CN" w:eastAsia="zh-CN" w:bidi="zh-CN"/>
      </w:rPr>
    </w:lvl>
    <w:lvl w:ilvl="2" w:tentative="0">
      <w:start w:val="0"/>
      <w:numFmt w:val="bullet"/>
      <w:lvlText w:val="•"/>
      <w:lvlJc w:val="left"/>
      <w:pPr>
        <w:ind w:left="425" w:hanging="181"/>
      </w:pPr>
      <w:rPr>
        <w:rFonts w:hint="default"/>
        <w:lang w:val="zh-CN" w:eastAsia="zh-CN" w:bidi="zh-CN"/>
      </w:rPr>
    </w:lvl>
    <w:lvl w:ilvl="3" w:tentative="0">
      <w:start w:val="0"/>
      <w:numFmt w:val="bullet"/>
      <w:lvlText w:val="•"/>
      <w:lvlJc w:val="left"/>
      <w:pPr>
        <w:ind w:left="588" w:hanging="181"/>
      </w:pPr>
      <w:rPr>
        <w:rFonts w:hint="default"/>
        <w:lang w:val="zh-CN" w:eastAsia="zh-CN" w:bidi="zh-CN"/>
      </w:rPr>
    </w:lvl>
    <w:lvl w:ilvl="4" w:tentative="0">
      <w:start w:val="0"/>
      <w:numFmt w:val="bullet"/>
      <w:lvlText w:val="•"/>
      <w:lvlJc w:val="left"/>
      <w:pPr>
        <w:ind w:left="751" w:hanging="181"/>
      </w:pPr>
      <w:rPr>
        <w:rFonts w:hint="default"/>
        <w:lang w:val="zh-CN" w:eastAsia="zh-CN" w:bidi="zh-CN"/>
      </w:rPr>
    </w:lvl>
    <w:lvl w:ilvl="5" w:tentative="0">
      <w:start w:val="0"/>
      <w:numFmt w:val="bullet"/>
      <w:lvlText w:val="•"/>
      <w:lvlJc w:val="left"/>
      <w:pPr>
        <w:ind w:left="914" w:hanging="181"/>
      </w:pPr>
      <w:rPr>
        <w:rFonts w:hint="default"/>
        <w:lang w:val="zh-CN" w:eastAsia="zh-CN" w:bidi="zh-CN"/>
      </w:rPr>
    </w:lvl>
    <w:lvl w:ilvl="6" w:tentative="0">
      <w:start w:val="0"/>
      <w:numFmt w:val="bullet"/>
      <w:lvlText w:val="•"/>
      <w:lvlJc w:val="left"/>
      <w:pPr>
        <w:ind w:left="1077" w:hanging="181"/>
      </w:pPr>
      <w:rPr>
        <w:rFonts w:hint="default"/>
        <w:lang w:val="zh-CN" w:eastAsia="zh-CN" w:bidi="zh-CN"/>
      </w:rPr>
    </w:lvl>
    <w:lvl w:ilvl="7" w:tentative="0">
      <w:start w:val="0"/>
      <w:numFmt w:val="bullet"/>
      <w:lvlText w:val="•"/>
      <w:lvlJc w:val="left"/>
      <w:pPr>
        <w:ind w:left="1240" w:hanging="181"/>
      </w:pPr>
      <w:rPr>
        <w:rFonts w:hint="default"/>
        <w:lang w:val="zh-CN" w:eastAsia="zh-CN" w:bidi="zh-CN"/>
      </w:rPr>
    </w:lvl>
    <w:lvl w:ilvl="8" w:tentative="0">
      <w:start w:val="0"/>
      <w:numFmt w:val="bullet"/>
      <w:lvlText w:val="•"/>
      <w:lvlJc w:val="left"/>
      <w:pPr>
        <w:ind w:left="1403" w:hanging="181"/>
      </w:pPr>
      <w:rPr>
        <w:rFonts w:hint="default"/>
        <w:lang w:val="zh-CN" w:eastAsia="zh-CN" w:bidi="zh-CN"/>
      </w:rPr>
    </w:lvl>
  </w:abstractNum>
  <w:abstractNum w:abstractNumId="140">
    <w:nsid w:val="5F6DC5B8"/>
    <w:multiLevelType w:val="multilevel"/>
    <w:tmpl w:val="5F6DC5B8"/>
    <w:lvl w:ilvl="0" w:tentative="0">
      <w:start w:val="0"/>
      <w:numFmt w:val="bullet"/>
      <w:lvlText w:val="·"/>
      <w:lvlJc w:val="left"/>
      <w:pPr>
        <w:ind w:left="108" w:hanging="181"/>
      </w:pPr>
      <w:rPr>
        <w:rFonts w:hint="default" w:ascii="仿宋" w:hAnsi="仿宋" w:eastAsia="仿宋" w:cs="仿宋"/>
        <w:spacing w:val="-10"/>
        <w:w w:val="100"/>
        <w:sz w:val="16"/>
        <w:szCs w:val="16"/>
        <w:lang w:val="zh-CN" w:eastAsia="zh-CN" w:bidi="zh-CN"/>
      </w:rPr>
    </w:lvl>
    <w:lvl w:ilvl="1" w:tentative="0">
      <w:start w:val="0"/>
      <w:numFmt w:val="bullet"/>
      <w:lvlText w:val="•"/>
      <w:lvlJc w:val="left"/>
      <w:pPr>
        <w:ind w:left="378" w:hanging="181"/>
      </w:pPr>
      <w:rPr>
        <w:rFonts w:hint="default"/>
        <w:lang w:val="zh-CN" w:eastAsia="zh-CN" w:bidi="zh-CN"/>
      </w:rPr>
    </w:lvl>
    <w:lvl w:ilvl="2" w:tentative="0">
      <w:start w:val="0"/>
      <w:numFmt w:val="bullet"/>
      <w:lvlText w:val="•"/>
      <w:lvlJc w:val="left"/>
      <w:pPr>
        <w:ind w:left="657" w:hanging="181"/>
      </w:pPr>
      <w:rPr>
        <w:rFonts w:hint="default"/>
        <w:lang w:val="zh-CN" w:eastAsia="zh-CN" w:bidi="zh-CN"/>
      </w:rPr>
    </w:lvl>
    <w:lvl w:ilvl="3" w:tentative="0">
      <w:start w:val="0"/>
      <w:numFmt w:val="bullet"/>
      <w:lvlText w:val="•"/>
      <w:lvlJc w:val="left"/>
      <w:pPr>
        <w:ind w:left="935" w:hanging="181"/>
      </w:pPr>
      <w:rPr>
        <w:rFonts w:hint="default"/>
        <w:lang w:val="zh-CN" w:eastAsia="zh-CN" w:bidi="zh-CN"/>
      </w:rPr>
    </w:lvl>
    <w:lvl w:ilvl="4" w:tentative="0">
      <w:start w:val="0"/>
      <w:numFmt w:val="bullet"/>
      <w:lvlText w:val="•"/>
      <w:lvlJc w:val="left"/>
      <w:pPr>
        <w:ind w:left="1214" w:hanging="181"/>
      </w:pPr>
      <w:rPr>
        <w:rFonts w:hint="default"/>
        <w:lang w:val="zh-CN" w:eastAsia="zh-CN" w:bidi="zh-CN"/>
      </w:rPr>
    </w:lvl>
    <w:lvl w:ilvl="5" w:tentative="0">
      <w:start w:val="0"/>
      <w:numFmt w:val="bullet"/>
      <w:lvlText w:val="•"/>
      <w:lvlJc w:val="left"/>
      <w:pPr>
        <w:ind w:left="1493" w:hanging="181"/>
      </w:pPr>
      <w:rPr>
        <w:rFonts w:hint="default"/>
        <w:lang w:val="zh-CN" w:eastAsia="zh-CN" w:bidi="zh-CN"/>
      </w:rPr>
    </w:lvl>
    <w:lvl w:ilvl="6" w:tentative="0">
      <w:start w:val="0"/>
      <w:numFmt w:val="bullet"/>
      <w:lvlText w:val="•"/>
      <w:lvlJc w:val="left"/>
      <w:pPr>
        <w:ind w:left="1771" w:hanging="181"/>
      </w:pPr>
      <w:rPr>
        <w:rFonts w:hint="default"/>
        <w:lang w:val="zh-CN" w:eastAsia="zh-CN" w:bidi="zh-CN"/>
      </w:rPr>
    </w:lvl>
    <w:lvl w:ilvl="7" w:tentative="0">
      <w:start w:val="0"/>
      <w:numFmt w:val="bullet"/>
      <w:lvlText w:val="•"/>
      <w:lvlJc w:val="left"/>
      <w:pPr>
        <w:ind w:left="2050" w:hanging="181"/>
      </w:pPr>
      <w:rPr>
        <w:rFonts w:hint="default"/>
        <w:lang w:val="zh-CN" w:eastAsia="zh-CN" w:bidi="zh-CN"/>
      </w:rPr>
    </w:lvl>
    <w:lvl w:ilvl="8" w:tentative="0">
      <w:start w:val="0"/>
      <w:numFmt w:val="bullet"/>
      <w:lvlText w:val="•"/>
      <w:lvlJc w:val="left"/>
      <w:pPr>
        <w:ind w:left="2328" w:hanging="181"/>
      </w:pPr>
      <w:rPr>
        <w:rFonts w:hint="default"/>
        <w:lang w:val="zh-CN" w:eastAsia="zh-CN" w:bidi="zh-CN"/>
      </w:rPr>
    </w:lvl>
  </w:abstractNum>
  <w:abstractNum w:abstractNumId="141">
    <w:nsid w:val="5F6DC5C3"/>
    <w:multiLevelType w:val="multilevel"/>
    <w:tmpl w:val="5F6DC5C3"/>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62" w:hanging="181"/>
      </w:pPr>
      <w:rPr>
        <w:rFonts w:hint="default"/>
        <w:lang w:val="zh-CN" w:eastAsia="zh-CN" w:bidi="zh-CN"/>
      </w:rPr>
    </w:lvl>
    <w:lvl w:ilvl="2" w:tentative="0">
      <w:start w:val="0"/>
      <w:numFmt w:val="bullet"/>
      <w:lvlText w:val="•"/>
      <w:lvlJc w:val="left"/>
      <w:pPr>
        <w:ind w:left="425" w:hanging="181"/>
      </w:pPr>
      <w:rPr>
        <w:rFonts w:hint="default"/>
        <w:lang w:val="zh-CN" w:eastAsia="zh-CN" w:bidi="zh-CN"/>
      </w:rPr>
    </w:lvl>
    <w:lvl w:ilvl="3" w:tentative="0">
      <w:start w:val="0"/>
      <w:numFmt w:val="bullet"/>
      <w:lvlText w:val="•"/>
      <w:lvlJc w:val="left"/>
      <w:pPr>
        <w:ind w:left="588" w:hanging="181"/>
      </w:pPr>
      <w:rPr>
        <w:rFonts w:hint="default"/>
        <w:lang w:val="zh-CN" w:eastAsia="zh-CN" w:bidi="zh-CN"/>
      </w:rPr>
    </w:lvl>
    <w:lvl w:ilvl="4" w:tentative="0">
      <w:start w:val="0"/>
      <w:numFmt w:val="bullet"/>
      <w:lvlText w:val="•"/>
      <w:lvlJc w:val="left"/>
      <w:pPr>
        <w:ind w:left="751" w:hanging="181"/>
      </w:pPr>
      <w:rPr>
        <w:rFonts w:hint="default"/>
        <w:lang w:val="zh-CN" w:eastAsia="zh-CN" w:bidi="zh-CN"/>
      </w:rPr>
    </w:lvl>
    <w:lvl w:ilvl="5" w:tentative="0">
      <w:start w:val="0"/>
      <w:numFmt w:val="bullet"/>
      <w:lvlText w:val="•"/>
      <w:lvlJc w:val="left"/>
      <w:pPr>
        <w:ind w:left="914" w:hanging="181"/>
      </w:pPr>
      <w:rPr>
        <w:rFonts w:hint="default"/>
        <w:lang w:val="zh-CN" w:eastAsia="zh-CN" w:bidi="zh-CN"/>
      </w:rPr>
    </w:lvl>
    <w:lvl w:ilvl="6" w:tentative="0">
      <w:start w:val="0"/>
      <w:numFmt w:val="bullet"/>
      <w:lvlText w:val="•"/>
      <w:lvlJc w:val="left"/>
      <w:pPr>
        <w:ind w:left="1077" w:hanging="181"/>
      </w:pPr>
      <w:rPr>
        <w:rFonts w:hint="default"/>
        <w:lang w:val="zh-CN" w:eastAsia="zh-CN" w:bidi="zh-CN"/>
      </w:rPr>
    </w:lvl>
    <w:lvl w:ilvl="7" w:tentative="0">
      <w:start w:val="0"/>
      <w:numFmt w:val="bullet"/>
      <w:lvlText w:val="•"/>
      <w:lvlJc w:val="left"/>
      <w:pPr>
        <w:ind w:left="1240" w:hanging="181"/>
      </w:pPr>
      <w:rPr>
        <w:rFonts w:hint="default"/>
        <w:lang w:val="zh-CN" w:eastAsia="zh-CN" w:bidi="zh-CN"/>
      </w:rPr>
    </w:lvl>
    <w:lvl w:ilvl="8" w:tentative="0">
      <w:start w:val="0"/>
      <w:numFmt w:val="bullet"/>
      <w:lvlText w:val="•"/>
      <w:lvlJc w:val="left"/>
      <w:pPr>
        <w:ind w:left="1403" w:hanging="181"/>
      </w:pPr>
      <w:rPr>
        <w:rFonts w:hint="default"/>
        <w:lang w:val="zh-CN" w:eastAsia="zh-CN" w:bidi="zh-CN"/>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 w:numId="71">
    <w:abstractNumId w:val="70"/>
  </w:num>
  <w:num w:numId="72">
    <w:abstractNumId w:val="71"/>
  </w:num>
  <w:num w:numId="73">
    <w:abstractNumId w:val="72"/>
  </w:num>
  <w:num w:numId="74">
    <w:abstractNumId w:val="73"/>
  </w:num>
  <w:num w:numId="75">
    <w:abstractNumId w:val="74"/>
  </w:num>
  <w:num w:numId="76">
    <w:abstractNumId w:val="75"/>
  </w:num>
  <w:num w:numId="77">
    <w:abstractNumId w:val="76"/>
  </w:num>
  <w:num w:numId="78">
    <w:abstractNumId w:val="77"/>
  </w:num>
  <w:num w:numId="79">
    <w:abstractNumId w:val="78"/>
  </w:num>
  <w:num w:numId="80">
    <w:abstractNumId w:val="79"/>
  </w:num>
  <w:num w:numId="81">
    <w:abstractNumId w:val="80"/>
  </w:num>
  <w:num w:numId="82">
    <w:abstractNumId w:val="81"/>
  </w:num>
  <w:num w:numId="83">
    <w:abstractNumId w:val="82"/>
  </w:num>
  <w:num w:numId="84">
    <w:abstractNumId w:val="83"/>
  </w:num>
  <w:num w:numId="85">
    <w:abstractNumId w:val="84"/>
  </w:num>
  <w:num w:numId="86">
    <w:abstractNumId w:val="85"/>
  </w:num>
  <w:num w:numId="87">
    <w:abstractNumId w:val="86"/>
  </w:num>
  <w:num w:numId="88">
    <w:abstractNumId w:val="87"/>
  </w:num>
  <w:num w:numId="89">
    <w:abstractNumId w:val="88"/>
  </w:num>
  <w:num w:numId="90">
    <w:abstractNumId w:val="89"/>
  </w:num>
  <w:num w:numId="91">
    <w:abstractNumId w:val="90"/>
  </w:num>
  <w:num w:numId="92">
    <w:abstractNumId w:val="91"/>
  </w:num>
  <w:num w:numId="93">
    <w:abstractNumId w:val="92"/>
  </w:num>
  <w:num w:numId="94">
    <w:abstractNumId w:val="93"/>
  </w:num>
  <w:num w:numId="95">
    <w:abstractNumId w:val="94"/>
  </w:num>
  <w:num w:numId="96">
    <w:abstractNumId w:val="95"/>
  </w:num>
  <w:num w:numId="97">
    <w:abstractNumId w:val="96"/>
  </w:num>
  <w:num w:numId="98">
    <w:abstractNumId w:val="97"/>
  </w:num>
  <w:num w:numId="99">
    <w:abstractNumId w:val="98"/>
  </w:num>
  <w:num w:numId="100">
    <w:abstractNumId w:val="99"/>
  </w:num>
  <w:num w:numId="101">
    <w:abstractNumId w:val="100"/>
  </w:num>
  <w:num w:numId="102">
    <w:abstractNumId w:val="101"/>
  </w:num>
  <w:num w:numId="103">
    <w:abstractNumId w:val="102"/>
  </w:num>
  <w:num w:numId="104">
    <w:abstractNumId w:val="103"/>
  </w:num>
  <w:num w:numId="105">
    <w:abstractNumId w:val="104"/>
  </w:num>
  <w:num w:numId="106">
    <w:abstractNumId w:val="105"/>
  </w:num>
  <w:num w:numId="107">
    <w:abstractNumId w:val="106"/>
  </w:num>
  <w:num w:numId="108">
    <w:abstractNumId w:val="107"/>
  </w:num>
  <w:num w:numId="109">
    <w:abstractNumId w:val="108"/>
  </w:num>
  <w:num w:numId="110">
    <w:abstractNumId w:val="109"/>
  </w:num>
  <w:num w:numId="111">
    <w:abstractNumId w:val="110"/>
  </w:num>
  <w:num w:numId="112">
    <w:abstractNumId w:val="111"/>
  </w:num>
  <w:num w:numId="113">
    <w:abstractNumId w:val="112"/>
  </w:num>
  <w:num w:numId="114">
    <w:abstractNumId w:val="113"/>
  </w:num>
  <w:num w:numId="115">
    <w:abstractNumId w:val="114"/>
  </w:num>
  <w:num w:numId="116">
    <w:abstractNumId w:val="115"/>
  </w:num>
  <w:num w:numId="117">
    <w:abstractNumId w:val="116"/>
  </w:num>
  <w:num w:numId="118">
    <w:abstractNumId w:val="117"/>
  </w:num>
  <w:num w:numId="119">
    <w:abstractNumId w:val="118"/>
  </w:num>
  <w:num w:numId="120">
    <w:abstractNumId w:val="119"/>
  </w:num>
  <w:num w:numId="121">
    <w:abstractNumId w:val="120"/>
  </w:num>
  <w:num w:numId="122">
    <w:abstractNumId w:val="121"/>
  </w:num>
  <w:num w:numId="123">
    <w:abstractNumId w:val="122"/>
  </w:num>
  <w:num w:numId="124">
    <w:abstractNumId w:val="123"/>
  </w:num>
  <w:num w:numId="125">
    <w:abstractNumId w:val="124"/>
  </w:num>
  <w:num w:numId="126">
    <w:abstractNumId w:val="125"/>
  </w:num>
  <w:num w:numId="127">
    <w:abstractNumId w:val="126"/>
  </w:num>
  <w:num w:numId="128">
    <w:abstractNumId w:val="127"/>
  </w:num>
  <w:num w:numId="129">
    <w:abstractNumId w:val="128"/>
  </w:num>
  <w:num w:numId="130">
    <w:abstractNumId w:val="129"/>
  </w:num>
  <w:num w:numId="131">
    <w:abstractNumId w:val="130"/>
  </w:num>
  <w:num w:numId="132">
    <w:abstractNumId w:val="131"/>
  </w:num>
  <w:num w:numId="133">
    <w:abstractNumId w:val="132"/>
  </w:num>
  <w:num w:numId="134">
    <w:abstractNumId w:val="133"/>
  </w:num>
  <w:num w:numId="135">
    <w:abstractNumId w:val="134"/>
  </w:num>
  <w:num w:numId="136">
    <w:abstractNumId w:val="135"/>
  </w:num>
  <w:num w:numId="137">
    <w:abstractNumId w:val="136"/>
  </w:num>
  <w:num w:numId="138">
    <w:abstractNumId w:val="137"/>
  </w:num>
  <w:num w:numId="139">
    <w:abstractNumId w:val="138"/>
  </w:num>
  <w:num w:numId="140">
    <w:abstractNumId w:val="139"/>
  </w:num>
  <w:num w:numId="141">
    <w:abstractNumId w:val="140"/>
  </w:num>
  <w:num w:numId="142">
    <w:abstractNumId w:val="1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C215CE"/>
    <w:rsid w:val="08031590"/>
    <w:rsid w:val="0DC75942"/>
    <w:rsid w:val="0DE93E77"/>
    <w:rsid w:val="10C06260"/>
    <w:rsid w:val="19DF4498"/>
    <w:rsid w:val="1B5F2DE4"/>
    <w:rsid w:val="1E9D7023"/>
    <w:rsid w:val="21030AED"/>
    <w:rsid w:val="21226228"/>
    <w:rsid w:val="236A1905"/>
    <w:rsid w:val="23A53CFF"/>
    <w:rsid w:val="24F566C6"/>
    <w:rsid w:val="2B8E5295"/>
    <w:rsid w:val="33246B13"/>
    <w:rsid w:val="3B0C6338"/>
    <w:rsid w:val="40A81381"/>
    <w:rsid w:val="452E0C47"/>
    <w:rsid w:val="45BE3698"/>
    <w:rsid w:val="46253AB8"/>
    <w:rsid w:val="485B131D"/>
    <w:rsid w:val="4CD00848"/>
    <w:rsid w:val="4F8408FE"/>
    <w:rsid w:val="4FD41F9A"/>
    <w:rsid w:val="513F475C"/>
    <w:rsid w:val="52A83C76"/>
    <w:rsid w:val="52D25003"/>
    <w:rsid w:val="547655AC"/>
    <w:rsid w:val="564D09E3"/>
    <w:rsid w:val="56C45865"/>
    <w:rsid w:val="59406459"/>
    <w:rsid w:val="5FD44670"/>
    <w:rsid w:val="62241AA2"/>
    <w:rsid w:val="63421571"/>
    <w:rsid w:val="63595AB9"/>
    <w:rsid w:val="646A4161"/>
    <w:rsid w:val="6D481EBB"/>
    <w:rsid w:val="6F1F3ABA"/>
    <w:rsid w:val="700A045C"/>
    <w:rsid w:val="735351DA"/>
    <w:rsid w:val="73E0713D"/>
    <w:rsid w:val="769B2487"/>
    <w:rsid w:val="76E85044"/>
    <w:rsid w:val="78170A5B"/>
    <w:rsid w:val="794316A6"/>
    <w:rsid w:val="7AF91208"/>
    <w:rsid w:val="7B2353BE"/>
    <w:rsid w:val="7D4201C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zh-CN" w:eastAsia="zh-CN" w:bidi="zh-CN"/>
    </w:rPr>
  </w:style>
  <w:style w:type="paragraph" w:styleId="2">
    <w:name w:val="heading 1"/>
    <w:basedOn w:val="1"/>
    <w:next w:val="1"/>
    <w:qFormat/>
    <w:uiPriority w:val="9"/>
    <w:pPr>
      <w:keepNext/>
      <w:keepLines/>
      <w:spacing w:line="578" w:lineRule="auto"/>
      <w:outlineLvl w:val="0"/>
    </w:pPr>
    <w:rPr>
      <w:b/>
      <w:bCs/>
      <w:kern w:val="44"/>
      <w:sz w:val="44"/>
      <w:szCs w:val="44"/>
    </w:rPr>
  </w:style>
  <w:style w:type="character" w:default="1" w:styleId="8">
    <w:name w:val="Default Paragraph Font"/>
    <w:unhideWhenUsed/>
    <w:qFormat/>
    <w:uiPriority w:val="1"/>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rPr>
      <w:rFonts w:ascii="宋体" w:hAnsi="宋体" w:eastAsia="宋体" w:cs="宋体"/>
      <w:sz w:val="32"/>
      <w:szCs w:val="32"/>
      <w:lang w:val="zh-CN" w:eastAsia="zh-CN" w:bidi="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nhideWhenUsed/>
    <w:qFormat/>
    <w:uiPriority w:val="99"/>
    <w:pPr>
      <w:jc w:val="left"/>
    </w:pPr>
    <w:rPr>
      <w:kern w:val="0"/>
      <w:sz w:val="24"/>
    </w:rPr>
  </w:style>
  <w:style w:type="table" w:customStyle="1" w:styleId="9">
    <w:name w:val="Table Normal"/>
    <w:unhideWhenUsed/>
    <w:qFormat/>
    <w:uiPriority w:val="2"/>
    <w:tblPr>
      <w:tblCellMar>
        <w:top w:w="0" w:type="dxa"/>
        <w:left w:w="0" w:type="dxa"/>
        <w:bottom w:w="0" w:type="dxa"/>
        <w:right w:w="0" w:type="dxa"/>
      </w:tblCellMar>
    </w:tblPr>
  </w:style>
  <w:style w:type="paragraph" w:customStyle="1" w:styleId="10">
    <w:name w:val="List Paragraph"/>
    <w:basedOn w:val="1"/>
    <w:qFormat/>
    <w:uiPriority w:val="1"/>
    <w:rPr>
      <w:lang w:val="zh-CN" w:eastAsia="zh-CN" w:bidi="zh-CN"/>
    </w:rPr>
  </w:style>
  <w:style w:type="paragraph" w:customStyle="1" w:styleId="11">
    <w:name w:val="Table Paragraph"/>
    <w:basedOn w:val="1"/>
    <w:qFormat/>
    <w:uiPriority w:val="1"/>
    <w:rPr>
      <w:rFonts w:ascii="仿宋" w:hAnsi="仿宋" w:eastAsia="仿宋" w:cs="仿宋"/>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TotalTime>
  <ScaleCrop>false</ScaleCrop>
  <LinksUpToDate>false</LinksUpToDate>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2020-09-25T09:52:00Z</dcterms:created>
  <dc:creator>Administrator</dc:creator>
  <cp:lastModifiedBy>Z</cp:lastModifiedBy>
  <cp:lastPrinted>2024-06-17T07:31:00Z</cp:lastPrinted>
  <dcterms:modified xsi:type="dcterms:W3CDTF">2025-01-02T07:15:18Z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2020-09-15T00:00:00Z</vt:filetime>
  </property>
  <property fmtid="{D5CDD505-2E9C-101B-9397-08002B2CF9AE}" pid="3" name="Creator">
    <vt:lpwstr>WPS Office 专业版</vt:lpwstr>
  </property>
  <property fmtid="{D5CDD505-2E9C-101B-9397-08002B2CF9AE}" pid="4" name="LastSaved">
    <vt:filetime>2020-09-25T00:00:00Z</vt:filetime>
  </property>
  <property fmtid="{D5CDD505-2E9C-101B-9397-08002B2CF9AE}" pid="5" name="KSOProductBuildVer">
    <vt:lpwstr>2052-11.8.2.12092</vt:lpwstr>
  </property>
  <property fmtid="{D5CDD505-2E9C-101B-9397-08002B2CF9AE}" pid="6" name="ICV">
    <vt:lpwstr>F2A64197FEB24DD28EABE69C367DD431</vt:lpwstr>
  </property>
</Properties>
</file>