
<file path=[Content_Types].xml><?xml version="1.0" encoding="utf-8"?>
<Types xmlns="http://schemas.openxmlformats.org/package/2006/content-types">
  <Default Extension="xml" ContentType="application/xml"/>
  <Default Extension="wmf" ContentType="image/x-wm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jc w:val="center"/>
        <w:rPr>
          <w:rFonts w:ascii="方正小标宋简体" w:hAnsi="方正小标宋简体" w:eastAsia="方正小标宋简体"/>
          <w:sz w:val="40"/>
          <w:szCs w:val="40"/>
        </w:rPr>
      </w:pPr>
      <w:r>
        <w:rPr>
          <w:rFonts w:hint="eastAsia" w:ascii="方正小标宋简体" w:hAnsi="方正小标宋简体" w:eastAsia="方正小标宋简体" w:cs="Arial"/>
          <w:sz w:val="36"/>
          <w:szCs w:val="36"/>
        </w:rPr>
        <w:t>鹿泉区</w:t>
      </w:r>
      <w:r>
        <w:rPr>
          <w:rFonts w:hint="eastAsia" w:ascii="方正小标宋简体" w:hAnsi="方正小标宋简体" w:eastAsia="方正小标宋简体" w:cs="Arial"/>
          <w:sz w:val="36"/>
          <w:szCs w:val="36"/>
          <w:lang w:val="en-US" w:eastAsia="zh-CN"/>
        </w:rPr>
        <w:t>乡镇</w:t>
      </w:r>
      <w:r>
        <w:rPr>
          <w:rFonts w:hint="eastAsia" w:ascii="方正小标宋简体" w:hAnsi="方正小标宋简体" w:eastAsia="方正小标宋简体"/>
          <w:sz w:val="36"/>
          <w:szCs w:val="36"/>
        </w:rPr>
        <w:t>权责清单事项总表</w:t>
      </w:r>
    </w:p>
    <w:p>
      <w:pPr>
        <w:spacing w:line="600" w:lineRule="exact"/>
        <w:jc w:val="center"/>
        <w:rPr>
          <w:rFonts w:ascii="楷体_GB2312" w:hAnsi="楷体_GB2312" w:eastAsia="楷体_GB2312"/>
          <w:sz w:val="28"/>
          <w:szCs w:val="28"/>
        </w:rPr>
      </w:pPr>
      <w:r>
        <w:rPr>
          <w:rFonts w:hint="eastAsia" w:ascii="楷体_GB2312" w:hAnsi="楷体_GB2312" w:eastAsia="楷体_GB2312"/>
          <w:sz w:val="28"/>
          <w:szCs w:val="28"/>
        </w:rPr>
        <w:t>（共</w:t>
      </w:r>
      <w:r>
        <w:rPr>
          <w:rFonts w:hint="eastAsia" w:ascii="楷体_GB2312" w:hAnsi="楷体_GB2312" w:eastAsia="楷体_GB2312"/>
          <w:sz w:val="28"/>
          <w:szCs w:val="28"/>
          <w:lang w:val="en-US" w:eastAsia="zh-CN"/>
        </w:rPr>
        <w:t>8</w:t>
      </w:r>
      <w:r>
        <w:rPr>
          <w:rFonts w:hint="eastAsia" w:ascii="楷体_GB2312" w:hAnsi="楷体_GB2312" w:eastAsia="楷体_GB2312"/>
          <w:sz w:val="28"/>
          <w:szCs w:val="28"/>
        </w:rPr>
        <w:t>类、</w:t>
      </w:r>
      <w:r>
        <w:rPr>
          <w:rFonts w:hint="eastAsia" w:ascii="楷体_GB2312" w:hAnsi="楷体_GB2312" w:eastAsia="楷体_GB2312"/>
          <w:sz w:val="28"/>
          <w:szCs w:val="28"/>
          <w:lang w:val="en-US" w:eastAsia="zh-CN"/>
        </w:rPr>
        <w:t>275</w:t>
      </w:r>
      <w:r>
        <w:rPr>
          <w:rFonts w:hint="eastAsia" w:ascii="楷体_GB2312" w:hAnsi="楷体_GB2312" w:eastAsia="楷体_GB2312"/>
          <w:sz w:val="28"/>
          <w:szCs w:val="28"/>
        </w:rPr>
        <w:t>项）</w:t>
      </w:r>
    </w:p>
    <w:tbl>
      <w:tblPr>
        <w:tblStyle w:val="5"/>
        <w:tblW w:w="142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52"/>
        <w:gridCol w:w="2254"/>
        <w:gridCol w:w="6404"/>
        <w:gridCol w:w="42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autoSpaceDE w:val="0"/>
              <w:autoSpaceDN w:val="0"/>
              <w:jc w:val="center"/>
              <w:rPr>
                <w:rFonts w:ascii="黑体" w:hAnsi="黑体" w:eastAsia="黑体" w:cs="黑体"/>
                <w:kern w:val="2"/>
                <w:sz w:val="24"/>
                <w:szCs w:val="24"/>
              </w:rPr>
            </w:pPr>
            <w:r>
              <w:rPr>
                <w:rFonts w:hint="eastAsia" w:ascii="黑体" w:hAnsi="黑体" w:eastAsia="黑体" w:cs="黑体"/>
                <w:color w:val="000000"/>
                <w:sz w:val="24"/>
                <w:szCs w:val="24"/>
                <w:lang w:val="zh-CN"/>
              </w:rPr>
              <w:t>总序号</w:t>
            </w:r>
          </w:p>
        </w:tc>
        <w:tc>
          <w:tcPr>
            <w:tcW w:w="2254" w:type="dxa"/>
            <w:tcBorders>
              <w:top w:val="single" w:color="auto" w:sz="4" w:space="0"/>
              <w:left w:val="single" w:color="auto" w:sz="4" w:space="0"/>
              <w:bottom w:val="single" w:color="auto" w:sz="4" w:space="0"/>
              <w:right w:val="single" w:color="auto" w:sz="4" w:space="0"/>
            </w:tcBorders>
            <w:vAlign w:val="center"/>
          </w:tcPr>
          <w:p>
            <w:pPr>
              <w:keepLines/>
              <w:autoSpaceDE w:val="0"/>
              <w:autoSpaceDN w:val="0"/>
              <w:jc w:val="center"/>
              <w:rPr>
                <w:rFonts w:ascii="黑体" w:hAnsi="黑体" w:eastAsia="黑体" w:cs="黑体"/>
                <w:kern w:val="2"/>
                <w:sz w:val="24"/>
                <w:szCs w:val="24"/>
              </w:rPr>
            </w:pPr>
            <w:r>
              <w:rPr>
                <w:rFonts w:hint="eastAsia" w:ascii="黑体" w:hAnsi="黑体" w:eastAsia="黑体" w:cs="黑体"/>
                <w:color w:val="000000"/>
                <w:sz w:val="24"/>
                <w:szCs w:val="24"/>
                <w:lang w:val="zh-CN"/>
              </w:rPr>
              <w:t>类别及序号</w:t>
            </w:r>
          </w:p>
        </w:tc>
        <w:tc>
          <w:tcPr>
            <w:tcW w:w="6404" w:type="dxa"/>
            <w:tcBorders>
              <w:top w:val="single" w:color="auto" w:sz="4" w:space="0"/>
              <w:left w:val="single" w:color="auto" w:sz="4" w:space="0"/>
              <w:bottom w:val="single" w:color="auto" w:sz="4" w:space="0"/>
              <w:right w:val="single" w:color="auto" w:sz="4" w:space="0"/>
            </w:tcBorders>
            <w:vAlign w:val="center"/>
          </w:tcPr>
          <w:p>
            <w:pPr>
              <w:keepLines/>
              <w:autoSpaceDE w:val="0"/>
              <w:autoSpaceDN w:val="0"/>
              <w:jc w:val="center"/>
              <w:rPr>
                <w:rFonts w:ascii="黑体" w:hAnsi="黑体" w:eastAsia="黑体" w:cs="黑体"/>
                <w:kern w:val="2"/>
                <w:sz w:val="24"/>
                <w:szCs w:val="24"/>
              </w:rPr>
            </w:pPr>
            <w:r>
              <w:rPr>
                <w:rFonts w:hint="eastAsia" w:ascii="黑体" w:hAnsi="黑体" w:eastAsia="黑体" w:cs="黑体"/>
                <w:color w:val="000000"/>
                <w:sz w:val="24"/>
                <w:szCs w:val="24"/>
                <w:lang w:val="zh-CN"/>
              </w:rPr>
              <w:t>项目名称及数量</w:t>
            </w:r>
          </w:p>
        </w:tc>
        <w:tc>
          <w:tcPr>
            <w:tcW w:w="4270" w:type="dxa"/>
            <w:tcBorders>
              <w:top w:val="single" w:color="auto" w:sz="4" w:space="0"/>
              <w:left w:val="single" w:color="auto" w:sz="4" w:space="0"/>
              <w:bottom w:val="single" w:color="auto" w:sz="4" w:space="0"/>
              <w:right w:val="single" w:color="auto" w:sz="4" w:space="0"/>
            </w:tcBorders>
            <w:vAlign w:val="center"/>
          </w:tcPr>
          <w:p>
            <w:pPr>
              <w:keepLines/>
              <w:autoSpaceDE w:val="0"/>
              <w:autoSpaceDN w:val="0"/>
              <w:jc w:val="center"/>
              <w:rPr>
                <w:rFonts w:hint="eastAsia" w:ascii="黑体" w:hAnsi="黑体" w:eastAsia="黑体" w:cs="黑体"/>
                <w:color w:val="000000"/>
                <w:sz w:val="24"/>
                <w:szCs w:val="24"/>
                <w:lang w:val="en-US" w:eastAsia="zh-CN"/>
              </w:rPr>
            </w:pPr>
            <w:r>
              <w:rPr>
                <w:rFonts w:hint="eastAsia" w:ascii="黑体" w:hAnsi="黑体" w:eastAsia="黑体" w:cs="黑体"/>
                <w:color w:val="000000"/>
                <w:sz w:val="24"/>
                <w:szCs w:val="24"/>
                <w:lang w:val="en-US"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0"/>
              </w:numPr>
              <w:ind w:leftChars="0"/>
              <w:jc w:val="both"/>
              <w:rPr>
                <w:rFonts w:ascii="方正仿宋简体" w:hAnsi="方正仿宋简体" w:eastAsia="方正仿宋简体" w:cs="方正仿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ascii="方正仿宋简体" w:hAnsi="方正仿宋简体" w:eastAsia="方正仿宋简体" w:cs="方正仿宋简体"/>
                <w:kern w:val="2"/>
                <w:sz w:val="24"/>
                <w:szCs w:val="24"/>
              </w:rPr>
            </w:pPr>
            <w:r>
              <w:rPr>
                <w:rFonts w:hint="eastAsia" w:ascii="方正仿宋简体" w:hAnsi="方正仿宋简体" w:eastAsia="方正仿宋简体" w:cs="方正仿宋简体"/>
                <w:sz w:val="24"/>
                <w:szCs w:val="24"/>
              </w:rPr>
              <w:t>一、行政许可</w:t>
            </w:r>
          </w:p>
        </w:tc>
        <w:tc>
          <w:tcPr>
            <w:tcW w:w="6404" w:type="dxa"/>
            <w:tcBorders>
              <w:top w:val="single" w:color="auto" w:sz="4" w:space="0"/>
              <w:left w:val="single" w:color="auto" w:sz="4" w:space="0"/>
              <w:bottom w:val="single" w:color="auto" w:sz="4" w:space="0"/>
              <w:right w:val="single" w:color="auto" w:sz="4" w:space="0"/>
            </w:tcBorders>
            <w:vAlign w:val="center"/>
          </w:tcPr>
          <w:p>
            <w:pPr>
              <w:keepLines/>
              <w:jc w:val="center"/>
              <w:rPr>
                <w:rFonts w:ascii="方正仿宋简体" w:hAnsi="方正仿宋简体" w:eastAsia="方正仿宋简体" w:cs="方正仿宋简体"/>
                <w:kern w:val="2"/>
                <w:sz w:val="24"/>
                <w:szCs w:val="24"/>
              </w:rPr>
            </w:pPr>
            <w:r>
              <w:rPr>
                <w:rFonts w:hint="eastAsia" w:ascii="方正仿宋简体" w:hAnsi="方正仿宋简体" w:eastAsia="方正仿宋简体" w:cs="方正仿宋简体"/>
                <w:sz w:val="24"/>
                <w:szCs w:val="24"/>
              </w:rPr>
              <w:t>共  4</w:t>
            </w:r>
            <w:r>
              <w:rPr>
                <w:rFonts w:hint="eastAsia" w:ascii="方正仿宋简体" w:hAnsi="方正仿宋简体" w:eastAsia="方正仿宋简体" w:cs="方正仿宋简体"/>
                <w:sz w:val="24"/>
                <w:szCs w:val="24"/>
                <w:lang w:val="en-US" w:eastAsia="zh-CN"/>
              </w:rPr>
              <w:t>0</w:t>
            </w:r>
            <w:r>
              <w:rPr>
                <w:rFonts w:hint="eastAsia" w:ascii="方正仿宋简体" w:hAnsi="方正仿宋简体" w:eastAsia="方正仿宋简体" w:cs="方正仿宋简体"/>
                <w:sz w:val="24"/>
                <w:szCs w:val="24"/>
              </w:rPr>
              <w:t xml:space="preserve"> 项</w:t>
            </w:r>
          </w:p>
        </w:tc>
        <w:tc>
          <w:tcPr>
            <w:tcW w:w="4270"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仿宋简体" w:hAnsi="方正仿宋简体" w:eastAsia="方正仿宋简体" w:cs="方正仿宋简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ascii="宋体" w:hAnsi="宋体" w:cs="宋体"/>
                <w:sz w:val="24"/>
                <w:szCs w:val="24"/>
              </w:rPr>
            </w:pPr>
            <w:r>
              <w:rPr>
                <w:rFonts w:hint="eastAsia" w:ascii="宋体" w:hAnsi="宋体" w:cs="宋体"/>
                <w:sz w:val="24"/>
                <w:szCs w:val="24"/>
              </w:rPr>
              <w:t>适龄儿童、少年因身体状况需要延缓入学或者休学审批</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hint="eastAsia"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ascii="宋体" w:hAnsi="宋体" w:cs="宋体"/>
                <w:sz w:val="24"/>
                <w:szCs w:val="24"/>
              </w:rPr>
            </w:pPr>
            <w:r>
              <w:rPr>
                <w:rFonts w:hint="eastAsia" w:ascii="宋体" w:hAnsi="宋体" w:cs="宋体"/>
                <w:sz w:val="24"/>
                <w:szCs w:val="24"/>
              </w:rPr>
              <w:t>建设殡仪馆、火葬场、殡仪服务站、骨灰堂、经营性公墓、农村公益性墓地审批</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hint="eastAsia"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3</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ascii="宋体" w:hAnsi="宋体" w:cs="宋体"/>
                <w:sz w:val="24"/>
                <w:szCs w:val="24"/>
              </w:rPr>
            </w:pPr>
            <w:r>
              <w:rPr>
                <w:rFonts w:hint="eastAsia" w:ascii="宋体" w:hAnsi="宋体" w:cs="宋体"/>
                <w:sz w:val="24"/>
                <w:szCs w:val="24"/>
              </w:rPr>
              <w:t>乡（镇）村公共设施、公益事业使用集体建设用地审批</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hint="eastAsia"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4</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ascii="宋体" w:hAnsi="宋体" w:cs="宋体"/>
                <w:sz w:val="24"/>
                <w:szCs w:val="24"/>
              </w:rPr>
            </w:pPr>
            <w:r>
              <w:rPr>
                <w:rFonts w:hint="eastAsia" w:ascii="宋体" w:hAnsi="宋体" w:cs="宋体"/>
                <w:sz w:val="24"/>
                <w:szCs w:val="24"/>
              </w:rPr>
              <w:t>乡村建设规划许可证核发</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hint="eastAsia"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5</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ascii="宋体" w:hAnsi="宋体" w:cs="宋体"/>
                <w:sz w:val="24"/>
                <w:szCs w:val="24"/>
              </w:rPr>
            </w:pPr>
            <w:r>
              <w:rPr>
                <w:rFonts w:hint="eastAsia" w:ascii="宋体" w:hAnsi="宋体" w:cs="宋体"/>
                <w:sz w:val="24"/>
                <w:szCs w:val="24"/>
              </w:rPr>
              <w:t>农村村民宅基地审批</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hint="eastAsia"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6</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ascii="宋体" w:hAnsi="宋体" w:cs="宋体"/>
                <w:sz w:val="24"/>
                <w:szCs w:val="24"/>
              </w:rPr>
            </w:pPr>
            <w:r>
              <w:rPr>
                <w:rFonts w:hint="eastAsia" w:ascii="宋体" w:hAnsi="宋体" w:cs="宋体"/>
                <w:sz w:val="24"/>
                <w:szCs w:val="24"/>
              </w:rPr>
              <w:t>承包期内需调整承包地批准</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hint="eastAsia"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7</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ascii="宋体" w:hAnsi="宋体" w:cs="宋体"/>
                <w:sz w:val="24"/>
                <w:szCs w:val="24"/>
              </w:rPr>
            </w:pPr>
            <w:r>
              <w:rPr>
                <w:rFonts w:hint="eastAsia" w:ascii="宋体" w:hAnsi="宋体" w:cs="宋体"/>
                <w:sz w:val="24"/>
                <w:szCs w:val="24"/>
              </w:rPr>
              <w:t>对农民集体所有的土地由本集体经济组织以外的单位或者个人承包经营批准</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hint="eastAsia"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8</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ascii="宋体" w:hAnsi="宋体" w:cs="宋体"/>
                <w:sz w:val="24"/>
                <w:szCs w:val="24"/>
              </w:rPr>
            </w:pPr>
            <w:r>
              <w:rPr>
                <w:rFonts w:hint="eastAsia" w:ascii="宋体" w:hAnsi="宋体" w:cs="宋体"/>
                <w:sz w:val="24"/>
                <w:szCs w:val="24"/>
              </w:rPr>
              <w:t>农药经营许可（农药经营许可证核发）</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hint="eastAsia"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8"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9</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ascii="宋体" w:hAnsi="宋体" w:cs="宋体"/>
                <w:sz w:val="24"/>
                <w:szCs w:val="24"/>
              </w:rPr>
            </w:pPr>
            <w:r>
              <w:rPr>
                <w:rFonts w:hint="eastAsia" w:ascii="宋体" w:hAnsi="宋体" w:cs="宋体"/>
                <w:sz w:val="24"/>
                <w:szCs w:val="24"/>
              </w:rPr>
              <w:t>农药经营许可（农药经营许可证变更）</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hint="eastAsia"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8"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10</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ascii="宋体" w:hAnsi="宋体" w:cs="宋体"/>
                <w:sz w:val="24"/>
                <w:szCs w:val="24"/>
              </w:rPr>
            </w:pPr>
            <w:r>
              <w:rPr>
                <w:rFonts w:hint="eastAsia" w:ascii="宋体" w:hAnsi="宋体" w:cs="宋体"/>
                <w:sz w:val="24"/>
                <w:szCs w:val="24"/>
              </w:rPr>
              <w:t>农药经营许可（农药经营许可证延续）</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hint="eastAsia"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11</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ascii="宋体" w:hAnsi="宋体" w:cs="宋体"/>
                <w:sz w:val="24"/>
                <w:szCs w:val="24"/>
              </w:rPr>
            </w:pPr>
            <w:r>
              <w:rPr>
                <w:rFonts w:hint="eastAsia" w:ascii="宋体" w:hAnsi="宋体" w:cs="宋体"/>
                <w:sz w:val="24"/>
                <w:szCs w:val="24"/>
              </w:rPr>
              <w:t>生鲜乳收购许可</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hint="eastAsia"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12</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ascii="宋体" w:hAnsi="宋体" w:cs="宋体"/>
                <w:sz w:val="24"/>
                <w:szCs w:val="24"/>
              </w:rPr>
            </w:pPr>
            <w:r>
              <w:rPr>
                <w:rFonts w:hint="eastAsia" w:ascii="宋体" w:hAnsi="宋体" w:cs="宋体"/>
                <w:sz w:val="24"/>
                <w:szCs w:val="24"/>
              </w:rPr>
              <w:t>水域滩涂养殖证的审核</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hint="eastAsia"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13</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ascii="宋体" w:hAnsi="宋体" w:cs="宋体"/>
                <w:sz w:val="24"/>
                <w:szCs w:val="24"/>
              </w:rPr>
            </w:pPr>
            <w:r>
              <w:rPr>
                <w:rFonts w:hint="eastAsia" w:ascii="宋体" w:hAnsi="宋体" w:cs="宋体"/>
                <w:sz w:val="24"/>
                <w:szCs w:val="24"/>
              </w:rPr>
              <w:t>乡村兽医登记许可</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hint="eastAsia"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14</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ascii="宋体" w:hAnsi="宋体" w:cs="宋体"/>
                <w:sz w:val="24"/>
                <w:szCs w:val="24"/>
              </w:rPr>
            </w:pPr>
            <w:r>
              <w:rPr>
                <w:rFonts w:hint="eastAsia" w:ascii="宋体" w:hAnsi="宋体" w:cs="宋体"/>
                <w:sz w:val="24"/>
                <w:szCs w:val="24"/>
              </w:rPr>
              <w:t>拖拉机、联合收割机驾驶证核发（拖拉机、联合收割机驾驶证申领）</w:t>
            </w:r>
          </w:p>
          <w:p>
            <w:pPr>
              <w:jc w:val="center"/>
              <w:textAlignment w:val="center"/>
              <w:rPr>
                <w:rFonts w:ascii="宋体" w:hAnsi="宋体" w:cs="宋体"/>
                <w:sz w:val="24"/>
                <w:szCs w:val="24"/>
              </w:rPr>
            </w:pPr>
          </w:p>
        </w:tc>
        <w:tc>
          <w:tcPr>
            <w:tcW w:w="4270"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15</w:t>
            </w:r>
          </w:p>
        </w:tc>
        <w:tc>
          <w:tcPr>
            <w:tcW w:w="6404" w:type="dxa"/>
            <w:tcBorders>
              <w:top w:val="single" w:color="auto" w:sz="4" w:space="0"/>
              <w:left w:val="single" w:color="auto" w:sz="4" w:space="0"/>
              <w:bottom w:val="single" w:color="auto" w:sz="4" w:space="0"/>
              <w:right w:val="single" w:color="auto" w:sz="4" w:space="0"/>
            </w:tcBorders>
            <w:vAlign w:val="center"/>
          </w:tcPr>
          <w:p>
            <w:pPr>
              <w:keepLines/>
              <w:jc w:val="center"/>
              <w:rPr>
                <w:rFonts w:ascii="宋体" w:hAnsi="宋体" w:cs="宋体"/>
                <w:sz w:val="24"/>
                <w:szCs w:val="24"/>
              </w:rPr>
            </w:pPr>
            <w:r>
              <w:rPr>
                <w:rFonts w:hint="eastAsia" w:ascii="宋体" w:hAnsi="宋体" w:cs="宋体"/>
                <w:sz w:val="24"/>
                <w:szCs w:val="24"/>
              </w:rPr>
              <w:t>拖拉机、联合收割机</w:t>
            </w:r>
            <w:r>
              <w:rPr>
                <w:rFonts w:hint="eastAsia" w:ascii="方正仿宋简体" w:hAnsi="方正仿宋简体" w:eastAsia="方正仿宋简体" w:cs="方正仿宋简体"/>
                <w:sz w:val="24"/>
                <w:szCs w:val="24"/>
              </w:rPr>
              <w:t>驾驶证</w:t>
            </w:r>
            <w:r>
              <w:rPr>
                <w:rFonts w:hint="eastAsia" w:ascii="宋体" w:hAnsi="宋体" w:cs="宋体"/>
                <w:sz w:val="24"/>
                <w:szCs w:val="24"/>
              </w:rPr>
              <w:t>核发（拖拉机、联合收割机驾驶证增驾）</w:t>
            </w:r>
          </w:p>
        </w:tc>
        <w:tc>
          <w:tcPr>
            <w:tcW w:w="4270"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8"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16</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ascii="宋体" w:hAnsi="宋体" w:cs="宋体"/>
                <w:sz w:val="24"/>
                <w:szCs w:val="24"/>
              </w:rPr>
            </w:pPr>
            <w:r>
              <w:rPr>
                <w:rFonts w:hint="eastAsia" w:ascii="宋体" w:hAnsi="宋体" w:cs="宋体"/>
                <w:sz w:val="24"/>
                <w:szCs w:val="24"/>
              </w:rPr>
              <w:t>拖拉机、联合收割机驾驶证核发（拖拉机、联合收割机驾驶证换证）</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hint="eastAsia"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17</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ascii="宋体" w:hAnsi="宋体" w:cs="宋体"/>
                <w:sz w:val="24"/>
                <w:szCs w:val="24"/>
              </w:rPr>
            </w:pPr>
            <w:r>
              <w:rPr>
                <w:rFonts w:hint="eastAsia" w:ascii="宋体" w:hAnsi="宋体" w:cs="宋体"/>
                <w:sz w:val="24"/>
                <w:szCs w:val="24"/>
              </w:rPr>
              <w:t>拖拉机、联合收割机驾驶证核发（拖拉机、联合收割机驾驶证补证）</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hint="eastAsia"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18</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ascii="宋体" w:hAnsi="宋体" w:cs="宋体"/>
                <w:sz w:val="24"/>
                <w:szCs w:val="24"/>
              </w:rPr>
            </w:pPr>
            <w:r>
              <w:rPr>
                <w:rFonts w:hint="eastAsia" w:ascii="宋体" w:hAnsi="宋体" w:cs="宋体"/>
                <w:sz w:val="24"/>
                <w:szCs w:val="24"/>
              </w:rPr>
              <w:t>拖拉机、联合收割机驾驶证核发（拖拉机、联合收割机驾驶证注销）</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hint="eastAsia"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19</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ascii="宋体" w:hAnsi="宋体" w:cs="宋体"/>
                <w:sz w:val="24"/>
                <w:szCs w:val="24"/>
              </w:rPr>
            </w:pPr>
            <w:r>
              <w:rPr>
                <w:rFonts w:hint="eastAsia" w:ascii="宋体" w:hAnsi="宋体" w:cs="宋体"/>
                <w:sz w:val="24"/>
                <w:szCs w:val="24"/>
              </w:rPr>
              <w:t>护士执业注册（护士首次注册）</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hint="eastAsia"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20</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ascii="宋体" w:hAnsi="宋体" w:cs="宋体"/>
                <w:sz w:val="24"/>
                <w:szCs w:val="24"/>
              </w:rPr>
            </w:pPr>
            <w:r>
              <w:rPr>
                <w:rFonts w:hint="eastAsia" w:ascii="宋体" w:hAnsi="宋体" w:cs="宋体"/>
                <w:sz w:val="24"/>
                <w:szCs w:val="24"/>
              </w:rPr>
              <w:t>护士执业注册（护士延续注册）</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hint="eastAsia"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21</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ascii="宋体" w:hAnsi="宋体" w:cs="宋体"/>
                <w:sz w:val="24"/>
                <w:szCs w:val="24"/>
              </w:rPr>
            </w:pPr>
            <w:r>
              <w:rPr>
                <w:rFonts w:hint="eastAsia" w:ascii="宋体" w:hAnsi="宋体" w:cs="宋体"/>
                <w:sz w:val="24"/>
                <w:szCs w:val="24"/>
              </w:rPr>
              <w:t>护士执业注册（护士变更注册）</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hint="eastAsia"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22</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ascii="宋体" w:hAnsi="宋体" w:cs="宋体"/>
                <w:sz w:val="24"/>
                <w:szCs w:val="24"/>
              </w:rPr>
            </w:pPr>
            <w:r>
              <w:rPr>
                <w:rFonts w:hint="eastAsia" w:ascii="宋体" w:hAnsi="宋体" w:cs="宋体"/>
                <w:sz w:val="24"/>
                <w:szCs w:val="24"/>
              </w:rPr>
              <w:t>护士执业注册（护士注销注册）</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hint="eastAsia"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23</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ascii="宋体" w:hAnsi="宋体" w:cs="宋体"/>
                <w:sz w:val="24"/>
                <w:szCs w:val="24"/>
              </w:rPr>
            </w:pPr>
            <w:r>
              <w:rPr>
                <w:rFonts w:hint="eastAsia" w:ascii="宋体" w:hAnsi="宋体" w:cs="宋体"/>
                <w:sz w:val="24"/>
                <w:szCs w:val="24"/>
              </w:rPr>
              <w:t>公共场所卫生许可（除饭馆，咖啡馆，酒吧，茶座等）（公共场所卫生许可设立）</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hint="eastAsia"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0"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24</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ascii="宋体" w:hAnsi="宋体" w:cs="宋体"/>
                <w:sz w:val="24"/>
                <w:szCs w:val="24"/>
              </w:rPr>
            </w:pPr>
            <w:r>
              <w:rPr>
                <w:rFonts w:hint="eastAsia" w:ascii="宋体" w:hAnsi="宋体" w:cs="宋体"/>
                <w:sz w:val="24"/>
                <w:szCs w:val="24"/>
              </w:rPr>
              <w:t>公共场所卫生许可（除饭馆，咖啡馆，酒吧，茶座等）（公共场所卫生许可变更）</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hint="eastAsia"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25</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ascii="宋体" w:hAnsi="宋体" w:cs="宋体"/>
                <w:sz w:val="24"/>
                <w:szCs w:val="24"/>
              </w:rPr>
            </w:pPr>
            <w:r>
              <w:rPr>
                <w:rFonts w:hint="eastAsia" w:ascii="宋体" w:hAnsi="宋体" w:cs="宋体"/>
                <w:sz w:val="24"/>
                <w:szCs w:val="24"/>
              </w:rPr>
              <w:t>公共场所卫生许可（除饭馆，咖啡馆，酒吧，茶座等）（公共场所卫生许可注销）</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hint="eastAsia"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26</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ascii="宋体" w:hAnsi="宋体" w:cs="宋体"/>
                <w:sz w:val="24"/>
                <w:szCs w:val="24"/>
              </w:rPr>
            </w:pPr>
            <w:r>
              <w:rPr>
                <w:rFonts w:hint="eastAsia" w:ascii="宋体" w:hAnsi="宋体" w:cs="宋体"/>
                <w:sz w:val="24"/>
                <w:szCs w:val="24"/>
              </w:rPr>
              <w:t>公共场所卫生许可（除饭馆，咖啡馆，酒吧，茶座等）（公共场所卫生许可延期）</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hint="eastAsia"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0"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27</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ascii="宋体" w:hAnsi="宋体" w:cs="宋体"/>
                <w:sz w:val="24"/>
                <w:szCs w:val="24"/>
              </w:rPr>
            </w:pPr>
            <w:r>
              <w:rPr>
                <w:rFonts w:hint="eastAsia" w:ascii="宋体" w:hAnsi="宋体" w:cs="宋体"/>
                <w:sz w:val="24"/>
                <w:szCs w:val="24"/>
              </w:rPr>
              <w:t>公共场所卫生许可（除饭馆，咖啡馆，酒吧，茶座等）（公共场所卫生许可补证）</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hint="eastAsia"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28</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ascii="宋体" w:hAnsi="宋体" w:cs="宋体"/>
                <w:sz w:val="24"/>
                <w:szCs w:val="24"/>
              </w:rPr>
            </w:pPr>
            <w:r>
              <w:rPr>
                <w:rFonts w:hint="eastAsia" w:ascii="宋体" w:hAnsi="宋体" w:cs="宋体"/>
                <w:sz w:val="24"/>
                <w:szCs w:val="24"/>
              </w:rPr>
              <w:t>乡村医生执业注册</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hint="eastAsia"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29</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ascii="宋体" w:hAnsi="宋体" w:cs="宋体"/>
                <w:sz w:val="24"/>
                <w:szCs w:val="24"/>
              </w:rPr>
            </w:pPr>
            <w:r>
              <w:rPr>
                <w:rFonts w:hint="eastAsia" w:ascii="宋体" w:hAnsi="宋体" w:cs="宋体"/>
                <w:sz w:val="24"/>
                <w:szCs w:val="24"/>
              </w:rPr>
              <w:t>再生育审批</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hint="eastAsia"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4"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30</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ascii="宋体" w:hAnsi="宋体" w:cs="宋体"/>
                <w:sz w:val="24"/>
                <w:szCs w:val="24"/>
              </w:rPr>
            </w:pPr>
            <w:r>
              <w:rPr>
                <w:rFonts w:hint="eastAsia" w:ascii="宋体" w:hAnsi="宋体" w:cs="宋体"/>
                <w:sz w:val="24"/>
                <w:szCs w:val="24"/>
              </w:rPr>
              <w:t>个体工商户注册、变更、注销登记（个体工商户注册登记）</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hint="eastAsia"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31</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ascii="宋体" w:hAnsi="宋体" w:cs="宋体"/>
                <w:sz w:val="24"/>
                <w:szCs w:val="24"/>
              </w:rPr>
            </w:pPr>
            <w:r>
              <w:rPr>
                <w:rFonts w:hint="eastAsia" w:ascii="宋体" w:hAnsi="宋体" w:cs="宋体"/>
                <w:sz w:val="24"/>
                <w:szCs w:val="24"/>
              </w:rPr>
              <w:t>个体工商户注册、变更、注销登记（个体工商户变更登记）</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hint="eastAsia"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2"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32</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ascii="宋体" w:hAnsi="宋体" w:cs="宋体"/>
                <w:sz w:val="24"/>
                <w:szCs w:val="24"/>
              </w:rPr>
            </w:pPr>
            <w:r>
              <w:rPr>
                <w:rFonts w:hint="eastAsia" w:ascii="宋体" w:hAnsi="宋体" w:cs="宋体"/>
                <w:sz w:val="24"/>
                <w:szCs w:val="24"/>
              </w:rPr>
              <w:t>个体工商户注册、变更、注销登记（个体工商户注销登记）</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hint="eastAsia"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7"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33</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ascii="宋体" w:hAnsi="宋体" w:cs="宋体"/>
                <w:sz w:val="24"/>
                <w:szCs w:val="24"/>
              </w:rPr>
            </w:pPr>
            <w:r>
              <w:rPr>
                <w:rFonts w:hint="eastAsia" w:ascii="宋体" w:hAnsi="宋体" w:cs="宋体"/>
                <w:sz w:val="24"/>
                <w:szCs w:val="24"/>
              </w:rPr>
              <w:t>企业设立、变更、注销登记（有限责任公司登记）</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hint="eastAsia"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numPr>
                <w:ilvl w:val="0"/>
                <w:numId w:val="0"/>
              </w:numPr>
              <w:ind w:leftChars="0"/>
              <w:jc w:val="center"/>
              <w:rPr>
                <w:rFonts w:hint="default" w:ascii="方正小标宋简体" w:hAnsi="方正小标宋简体" w:eastAsia="方正小标宋简体" w:cs="方正小标宋简体"/>
                <w:kern w:val="2"/>
                <w:sz w:val="24"/>
                <w:szCs w:val="24"/>
                <w:lang w:val="en-US" w:eastAsia="zh-CN"/>
              </w:rPr>
            </w:pPr>
            <w:r>
              <w:rPr>
                <w:rFonts w:hint="eastAsia" w:ascii="方正小标宋简体" w:hAnsi="方正小标宋简体" w:eastAsia="方正小标宋简体" w:cs="方正小标宋简体"/>
                <w:sz w:val="24"/>
                <w:szCs w:val="24"/>
                <w:lang w:val="en-US" w:eastAsia="zh-CN"/>
              </w:rPr>
              <w:t>34</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ascii="宋体" w:hAnsi="宋体" w:cs="宋体"/>
                <w:sz w:val="24"/>
                <w:szCs w:val="24"/>
              </w:rPr>
            </w:pPr>
            <w:r>
              <w:rPr>
                <w:rFonts w:hint="eastAsia" w:ascii="宋体" w:hAnsi="宋体" w:cs="宋体"/>
                <w:sz w:val="24"/>
                <w:szCs w:val="24"/>
              </w:rPr>
              <w:t>食品（含保健食品）经营许可（食品销售经营许可）</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hint="eastAsia"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numPr>
                <w:ilvl w:val="0"/>
                <w:numId w:val="0"/>
              </w:numPr>
              <w:ind w:leftChars="0"/>
              <w:jc w:val="center"/>
              <w:rPr>
                <w:rFonts w:hint="default" w:ascii="方正小标宋简体" w:hAnsi="方正小标宋简体" w:eastAsia="方正小标宋简体" w:cs="方正小标宋简体"/>
                <w:kern w:val="2"/>
                <w:sz w:val="24"/>
                <w:szCs w:val="24"/>
                <w:lang w:val="en-US" w:eastAsia="zh-CN"/>
              </w:rPr>
            </w:pPr>
            <w:r>
              <w:rPr>
                <w:rFonts w:hint="eastAsia" w:ascii="方正小标宋简体" w:hAnsi="方正小标宋简体" w:eastAsia="方正小标宋简体" w:cs="方正小标宋简体"/>
                <w:sz w:val="24"/>
                <w:szCs w:val="24"/>
                <w:lang w:val="en-US" w:eastAsia="zh-CN"/>
              </w:rPr>
              <w:t>35</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ascii="宋体" w:hAnsi="宋体" w:cs="宋体"/>
                <w:sz w:val="24"/>
                <w:szCs w:val="24"/>
              </w:rPr>
            </w:pPr>
            <w:r>
              <w:rPr>
                <w:rFonts w:hint="eastAsia" w:ascii="宋体" w:hAnsi="宋体" w:cs="宋体"/>
                <w:sz w:val="24"/>
                <w:szCs w:val="24"/>
              </w:rPr>
              <w:t>食品（含保健食品）经营许可（餐饮服务经营许可）</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hint="eastAsia"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numPr>
                <w:ilvl w:val="0"/>
                <w:numId w:val="0"/>
              </w:numPr>
              <w:ind w:leftChars="0"/>
              <w:jc w:val="center"/>
              <w:rPr>
                <w:rFonts w:hint="default" w:ascii="方正小标宋简体" w:hAnsi="方正小标宋简体" w:eastAsia="方正小标宋简体" w:cs="方正小标宋简体"/>
                <w:kern w:val="2"/>
                <w:sz w:val="24"/>
                <w:szCs w:val="24"/>
                <w:lang w:val="en-US" w:eastAsia="zh-CN"/>
              </w:rPr>
            </w:pPr>
            <w:r>
              <w:rPr>
                <w:rFonts w:hint="eastAsia" w:ascii="方正小标宋简体" w:hAnsi="方正小标宋简体" w:eastAsia="方正小标宋简体" w:cs="方正小标宋简体"/>
                <w:sz w:val="24"/>
                <w:szCs w:val="24"/>
                <w:lang w:val="en-US" w:eastAsia="zh-CN"/>
              </w:rPr>
              <w:t>36</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ascii="宋体" w:hAnsi="宋体" w:cs="宋体"/>
                <w:sz w:val="24"/>
                <w:szCs w:val="24"/>
              </w:rPr>
            </w:pPr>
            <w:r>
              <w:rPr>
                <w:rFonts w:hint="eastAsia" w:ascii="宋体" w:hAnsi="宋体" w:cs="宋体"/>
                <w:sz w:val="24"/>
                <w:szCs w:val="24"/>
              </w:rPr>
              <w:t>食品（含保健食品）经营许可（单位食堂经营许可）</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hint="eastAsia"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numPr>
                <w:ilvl w:val="0"/>
                <w:numId w:val="0"/>
              </w:numPr>
              <w:ind w:leftChars="0"/>
              <w:jc w:val="center"/>
              <w:rPr>
                <w:rFonts w:hint="default" w:ascii="方正小标宋简体" w:hAnsi="方正小标宋简体" w:eastAsia="方正小标宋简体" w:cs="方正小标宋简体"/>
                <w:kern w:val="2"/>
                <w:sz w:val="24"/>
                <w:szCs w:val="24"/>
                <w:lang w:val="en-US" w:eastAsia="zh-CN"/>
              </w:rPr>
            </w:pPr>
            <w:r>
              <w:rPr>
                <w:rFonts w:hint="eastAsia" w:ascii="方正小标宋简体" w:hAnsi="方正小标宋简体" w:eastAsia="方正小标宋简体" w:cs="方正小标宋简体"/>
                <w:sz w:val="24"/>
                <w:szCs w:val="24"/>
                <w:lang w:val="en-US" w:eastAsia="zh-CN"/>
              </w:rPr>
              <w:t>37</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24"/>
                <w:szCs w:val="24"/>
              </w:rPr>
            </w:pPr>
            <w:r>
              <w:rPr>
                <w:rFonts w:hint="eastAsia" w:ascii="宋体" w:hAnsi="宋体" w:cs="宋体"/>
                <w:sz w:val="24"/>
                <w:szCs w:val="24"/>
              </w:rPr>
              <w:t>食品小餐饮登记</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numPr>
                <w:ilvl w:val="0"/>
                <w:numId w:val="0"/>
              </w:numPr>
              <w:ind w:leftChars="0"/>
              <w:jc w:val="center"/>
              <w:rPr>
                <w:rFonts w:hint="default" w:ascii="方正小标宋简体" w:hAnsi="方正小标宋简体" w:eastAsia="方正小标宋简体" w:cs="方正小标宋简体"/>
                <w:kern w:val="2"/>
                <w:sz w:val="24"/>
                <w:szCs w:val="24"/>
                <w:lang w:val="en-US" w:eastAsia="zh-CN"/>
              </w:rPr>
            </w:pPr>
            <w:r>
              <w:rPr>
                <w:rFonts w:hint="eastAsia" w:ascii="方正小标宋简体" w:hAnsi="方正小标宋简体" w:eastAsia="方正小标宋简体" w:cs="方正小标宋简体"/>
                <w:sz w:val="24"/>
                <w:szCs w:val="24"/>
                <w:lang w:val="en-US" w:eastAsia="zh-CN"/>
              </w:rPr>
              <w:t>38</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24"/>
                <w:szCs w:val="24"/>
              </w:rPr>
            </w:pPr>
            <w:r>
              <w:rPr>
                <w:rFonts w:hint="eastAsia" w:ascii="宋体" w:hAnsi="宋体" w:cs="宋体"/>
                <w:sz w:val="24"/>
                <w:szCs w:val="24"/>
              </w:rPr>
              <w:t>食品生产加工小作坊登记</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0"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numPr>
                <w:ilvl w:val="0"/>
                <w:numId w:val="0"/>
              </w:numPr>
              <w:ind w:leftChars="0"/>
              <w:jc w:val="center"/>
              <w:rPr>
                <w:rFonts w:hint="default" w:ascii="方正小标宋简体" w:hAnsi="方正小标宋简体" w:eastAsia="方正小标宋简体" w:cs="方正小标宋简体"/>
                <w:kern w:val="2"/>
                <w:sz w:val="24"/>
                <w:szCs w:val="24"/>
                <w:lang w:val="en-US" w:eastAsia="zh-CN"/>
              </w:rPr>
            </w:pPr>
            <w:r>
              <w:rPr>
                <w:rFonts w:hint="eastAsia" w:ascii="方正小标宋简体" w:hAnsi="方正小标宋简体" w:eastAsia="方正小标宋简体" w:cs="方正小标宋简体"/>
                <w:sz w:val="24"/>
                <w:szCs w:val="24"/>
                <w:lang w:val="en-US" w:eastAsia="zh-CN"/>
              </w:rPr>
              <w:t>39</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ascii="宋体" w:hAnsi="宋体" w:cs="宋体"/>
                <w:sz w:val="24"/>
                <w:szCs w:val="24"/>
              </w:rPr>
            </w:pPr>
            <w:r>
              <w:rPr>
                <w:rFonts w:hint="eastAsia" w:ascii="宋体" w:hAnsi="宋体" w:cs="宋体"/>
                <w:sz w:val="24"/>
                <w:szCs w:val="24"/>
              </w:rPr>
              <w:t>林木采伐许可证核发</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hint="eastAsia"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numPr>
                <w:ilvl w:val="0"/>
                <w:numId w:val="0"/>
              </w:numPr>
              <w:ind w:leftChars="0"/>
              <w:jc w:val="center"/>
              <w:rPr>
                <w:rFonts w:hint="default" w:ascii="方正小标宋简体" w:hAnsi="方正小标宋简体" w:eastAsia="方正小标宋简体" w:cs="方正小标宋简体"/>
                <w:kern w:val="2"/>
                <w:sz w:val="24"/>
                <w:szCs w:val="24"/>
                <w:lang w:val="en-US" w:eastAsia="zh-CN"/>
              </w:rPr>
            </w:pPr>
            <w:r>
              <w:rPr>
                <w:rFonts w:hint="eastAsia" w:ascii="方正小标宋简体" w:hAnsi="方正小标宋简体" w:eastAsia="方正小标宋简体" w:cs="方正小标宋简体"/>
                <w:sz w:val="24"/>
                <w:szCs w:val="24"/>
                <w:lang w:val="en-US" w:eastAsia="zh-CN"/>
              </w:rPr>
              <w:t>40</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sz w:val="24"/>
                <w:szCs w:val="24"/>
              </w:rPr>
            </w:pPr>
            <w:r>
              <w:rPr>
                <w:rFonts w:hint="eastAsia"/>
                <w:color w:val="000000"/>
                <w:sz w:val="24"/>
                <w:szCs w:val="24"/>
              </w:rPr>
              <w:t>在村庄、集镇规划区内的街道、广场、市场和车站等场所修建临时建筑物、构筑物和其他设施批准</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0"/>
              </w:numPr>
              <w:ind w:leftChars="0"/>
              <w:jc w:val="both"/>
              <w:rPr>
                <w:rFonts w:ascii="方正仿宋简体" w:hAnsi="方正仿宋简体" w:eastAsia="方正仿宋简体" w:cs="方正仿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ascii="方正仿宋简体" w:hAnsi="方正仿宋简体" w:eastAsia="方正仿宋简体" w:cs="方正仿宋简体"/>
                <w:kern w:val="2"/>
                <w:sz w:val="24"/>
                <w:szCs w:val="24"/>
              </w:rPr>
            </w:pPr>
            <w:r>
              <w:rPr>
                <w:rFonts w:hint="eastAsia" w:ascii="方正仿宋简体" w:hAnsi="方正仿宋简体" w:eastAsia="方正仿宋简体" w:cs="方正仿宋简体"/>
                <w:sz w:val="24"/>
                <w:szCs w:val="24"/>
              </w:rPr>
              <w:t>二、行政确认</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ascii="宋体" w:hAnsi="宋体" w:cs="宋体"/>
                <w:sz w:val="24"/>
                <w:szCs w:val="24"/>
              </w:rPr>
            </w:pPr>
            <w:r>
              <w:rPr>
                <w:rFonts w:hint="eastAsia" w:ascii="宋体" w:hAnsi="宋体" w:cs="宋体"/>
                <w:sz w:val="24"/>
                <w:szCs w:val="24"/>
              </w:rPr>
              <w:t>共  19 项</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hint="eastAsia"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ascii="宋体" w:hAnsi="宋体" w:cs="宋体"/>
                <w:sz w:val="24"/>
                <w:szCs w:val="24"/>
              </w:rPr>
            </w:pPr>
            <w:r>
              <w:rPr>
                <w:rFonts w:hint="eastAsia" w:ascii="宋体" w:hAnsi="宋体" w:cs="宋体"/>
                <w:sz w:val="24"/>
                <w:szCs w:val="24"/>
              </w:rPr>
              <w:t>暂住人口登记</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hint="eastAsia"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ascii="宋体" w:hAnsi="宋体" w:cs="宋体"/>
                <w:sz w:val="24"/>
                <w:szCs w:val="24"/>
              </w:rPr>
            </w:pPr>
            <w:r>
              <w:rPr>
                <w:rFonts w:hint="eastAsia" w:ascii="宋体" w:hAnsi="宋体" w:cs="宋体"/>
                <w:sz w:val="24"/>
                <w:szCs w:val="24"/>
              </w:rPr>
              <w:t>经济状况证明出具</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hint="eastAsia"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3</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ascii="宋体" w:hAnsi="宋体" w:cs="宋体"/>
                <w:sz w:val="24"/>
                <w:szCs w:val="24"/>
              </w:rPr>
            </w:pPr>
            <w:r>
              <w:rPr>
                <w:rFonts w:hint="eastAsia" w:ascii="宋体" w:hAnsi="宋体" w:cs="宋体"/>
                <w:sz w:val="24"/>
                <w:szCs w:val="24"/>
              </w:rPr>
              <w:t>最低生活保障定期审核</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hint="eastAsia"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4</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ascii="宋体" w:hAnsi="宋体" w:cs="宋体"/>
                <w:sz w:val="24"/>
                <w:szCs w:val="24"/>
              </w:rPr>
            </w:pPr>
            <w:r>
              <w:rPr>
                <w:rFonts w:hint="eastAsia" w:ascii="宋体" w:hAnsi="宋体" w:cs="宋体"/>
                <w:sz w:val="24"/>
                <w:szCs w:val="24"/>
              </w:rPr>
              <w:t>城乡低收入家庭认定</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hint="eastAsia"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5</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ascii="宋体" w:hAnsi="宋体" w:cs="宋体"/>
                <w:sz w:val="24"/>
                <w:szCs w:val="24"/>
              </w:rPr>
            </w:pPr>
            <w:r>
              <w:rPr>
                <w:rFonts w:hint="eastAsia" w:ascii="宋体" w:hAnsi="宋体" w:cs="宋体"/>
                <w:sz w:val="24"/>
                <w:szCs w:val="24"/>
              </w:rPr>
              <w:t>乡村建设规划核实</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hint="eastAsia"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6</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ascii="宋体" w:hAnsi="宋体" w:cs="宋体"/>
                <w:sz w:val="24"/>
                <w:szCs w:val="24"/>
              </w:rPr>
            </w:pPr>
            <w:r>
              <w:rPr>
                <w:rFonts w:hint="eastAsia" w:ascii="宋体" w:hAnsi="宋体" w:cs="宋体"/>
                <w:sz w:val="24"/>
                <w:szCs w:val="24"/>
              </w:rPr>
              <w:t>耕地、林地、草原等土地承包经营权登记</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hint="eastAsia"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7</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ascii="宋体" w:hAnsi="宋体" w:cs="宋体"/>
                <w:sz w:val="24"/>
                <w:szCs w:val="24"/>
              </w:rPr>
            </w:pPr>
            <w:r>
              <w:rPr>
                <w:rFonts w:hint="eastAsia" w:ascii="宋体" w:hAnsi="宋体" w:cs="宋体"/>
                <w:sz w:val="24"/>
                <w:szCs w:val="24"/>
              </w:rPr>
              <w:t>已登记公布的蓄滞洪区内居民的承包土地、住房或者其他财产发生变更核实登记</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hint="eastAsia"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8</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ascii="宋体" w:hAnsi="宋体" w:cs="宋体"/>
                <w:sz w:val="24"/>
                <w:szCs w:val="24"/>
              </w:rPr>
            </w:pPr>
            <w:r>
              <w:rPr>
                <w:rFonts w:hint="eastAsia" w:ascii="宋体" w:hAnsi="宋体" w:cs="宋体"/>
                <w:sz w:val="24"/>
                <w:szCs w:val="24"/>
              </w:rPr>
              <w:t>村民一事一议筹资筹劳方案审核</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hint="eastAsia"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9</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ascii="宋体" w:hAnsi="宋体" w:cs="宋体"/>
                <w:sz w:val="24"/>
                <w:szCs w:val="24"/>
              </w:rPr>
            </w:pPr>
            <w:r>
              <w:rPr>
                <w:rFonts w:hint="eastAsia" w:ascii="宋体" w:hAnsi="宋体" w:cs="宋体"/>
                <w:sz w:val="24"/>
                <w:szCs w:val="24"/>
              </w:rPr>
              <w:t>群众购买毒性中药证明</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hint="eastAsia"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10</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ascii="宋体" w:hAnsi="宋体" w:cs="宋体"/>
                <w:sz w:val="24"/>
                <w:szCs w:val="24"/>
              </w:rPr>
            </w:pPr>
            <w:r>
              <w:rPr>
                <w:rFonts w:hint="eastAsia" w:ascii="宋体" w:hAnsi="宋体" w:cs="宋体"/>
                <w:sz w:val="24"/>
                <w:szCs w:val="24"/>
              </w:rPr>
              <w:t>收养人生育情况证明</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hint="eastAsia"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11</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ascii="宋体" w:hAnsi="宋体" w:cs="宋体"/>
                <w:sz w:val="24"/>
                <w:szCs w:val="24"/>
              </w:rPr>
            </w:pPr>
            <w:r>
              <w:rPr>
                <w:rFonts w:hint="eastAsia" w:ascii="宋体" w:hAnsi="宋体" w:cs="宋体"/>
                <w:sz w:val="24"/>
                <w:szCs w:val="24"/>
              </w:rPr>
              <w:t>独生子女父母光荣证补办</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hint="eastAsia"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12</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ascii="宋体" w:hAnsi="宋体" w:cs="宋体"/>
                <w:sz w:val="24"/>
                <w:szCs w:val="24"/>
              </w:rPr>
            </w:pPr>
            <w:r>
              <w:rPr>
                <w:rFonts w:hint="eastAsia" w:ascii="宋体" w:hAnsi="宋体" w:cs="宋体"/>
                <w:sz w:val="24"/>
                <w:szCs w:val="24"/>
              </w:rPr>
              <w:t>农村独生子女身份审定</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hint="eastAsia"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13</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ascii="宋体" w:hAnsi="宋体" w:cs="宋体"/>
                <w:sz w:val="24"/>
                <w:szCs w:val="24"/>
              </w:rPr>
            </w:pPr>
            <w:r>
              <w:rPr>
                <w:rFonts w:hint="eastAsia" w:ascii="宋体" w:hAnsi="宋体" w:cs="宋体"/>
                <w:sz w:val="24"/>
                <w:szCs w:val="24"/>
              </w:rPr>
              <w:t>再生育涉及病残儿医学鉴定</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hint="eastAsia"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7"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14</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ascii="宋体" w:hAnsi="宋体" w:cs="宋体"/>
                <w:sz w:val="24"/>
                <w:szCs w:val="24"/>
              </w:rPr>
            </w:pPr>
            <w:r>
              <w:rPr>
                <w:rFonts w:hint="eastAsia" w:ascii="宋体" w:hAnsi="宋体" w:cs="宋体"/>
                <w:sz w:val="24"/>
                <w:szCs w:val="24"/>
              </w:rPr>
              <w:t>部分农村籍退役士兵身份认定</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hint="eastAsia"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15</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ascii="宋体" w:hAnsi="宋体" w:cs="宋体"/>
                <w:sz w:val="24"/>
                <w:szCs w:val="24"/>
              </w:rPr>
            </w:pPr>
            <w:r>
              <w:rPr>
                <w:rFonts w:hint="eastAsia" w:ascii="宋体" w:hAnsi="宋体" w:cs="宋体"/>
                <w:sz w:val="24"/>
                <w:szCs w:val="24"/>
              </w:rPr>
              <w:t>低保、特困等困难群众医疗救助（最低生活保障家庭成员医疗救助）</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hint="eastAsia"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16</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ascii="宋体" w:hAnsi="宋体" w:cs="宋体"/>
                <w:sz w:val="24"/>
                <w:szCs w:val="24"/>
              </w:rPr>
            </w:pPr>
            <w:r>
              <w:rPr>
                <w:rFonts w:hint="eastAsia" w:ascii="宋体" w:hAnsi="宋体" w:cs="宋体"/>
                <w:sz w:val="24"/>
                <w:szCs w:val="24"/>
              </w:rPr>
              <w:t>低保、特困等困难群众医疗救助（特困供养人员医疗救助）</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hint="eastAsia"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17</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ascii="宋体" w:hAnsi="宋体" w:cs="宋体"/>
                <w:sz w:val="24"/>
                <w:szCs w:val="24"/>
              </w:rPr>
            </w:pPr>
            <w:r>
              <w:rPr>
                <w:rFonts w:hint="eastAsia" w:ascii="宋体" w:hAnsi="宋体" w:cs="宋体"/>
                <w:sz w:val="24"/>
                <w:szCs w:val="24"/>
              </w:rPr>
              <w:t>低保、特困等困难群众医疗救助（困难人员医疗救助）</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hint="eastAsia"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18</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ascii="宋体" w:hAnsi="宋体" w:cs="宋体"/>
                <w:sz w:val="24"/>
                <w:szCs w:val="24"/>
              </w:rPr>
            </w:pPr>
            <w:r>
              <w:rPr>
                <w:rFonts w:hint="eastAsia" w:ascii="宋体" w:hAnsi="宋体" w:cs="宋体"/>
                <w:sz w:val="24"/>
                <w:szCs w:val="24"/>
              </w:rPr>
              <w:t>兵役登记</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textAlignment w:val="center"/>
              <w:rPr>
                <w:rFonts w:hint="eastAsia"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19</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sz w:val="24"/>
                <w:szCs w:val="24"/>
              </w:rPr>
            </w:pPr>
            <w:r>
              <w:rPr>
                <w:rFonts w:hint="eastAsia"/>
                <w:color w:val="000000"/>
                <w:sz w:val="24"/>
                <w:szCs w:val="24"/>
              </w:rPr>
              <w:t>婚育证明办理</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0"/>
              </w:numPr>
              <w:ind w:leftChars="0"/>
              <w:jc w:val="both"/>
              <w:rPr>
                <w:rFonts w:ascii="方正仿宋简体" w:hAnsi="方正仿宋简体" w:eastAsia="方正仿宋简体" w:cs="方正仿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ascii="方正仿宋简体" w:hAnsi="方正仿宋简体" w:eastAsia="方正仿宋简体" w:cs="方正仿宋简体"/>
                <w:sz w:val="24"/>
                <w:szCs w:val="24"/>
              </w:rPr>
            </w:pPr>
            <w:r>
              <w:rPr>
                <w:rFonts w:hint="eastAsia" w:ascii="方正仿宋简体" w:hAnsi="方正仿宋简体" w:eastAsia="方正仿宋简体" w:cs="方正仿宋简体"/>
                <w:sz w:val="24"/>
                <w:szCs w:val="24"/>
              </w:rPr>
              <w:t>三、行政给付</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共18项</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老年人福利补贴</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临时救助</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对孤儿基本生活保障金的给付</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事实无人抚养儿童基本生活补贴申领</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最低生活保障申请</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特困人员救助供养</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7</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困难残疾人生活补贴和重度残疾人护理补贴</w:t>
            </w:r>
          </w:p>
          <w:p>
            <w:pPr>
              <w:jc w:val="center"/>
              <w:rPr>
                <w:color w:val="000000"/>
                <w:sz w:val="24"/>
                <w:szCs w:val="24"/>
              </w:rPr>
            </w:pPr>
            <w:r>
              <w:rPr>
                <w:rFonts w:hint="eastAsia"/>
                <w:color w:val="000000"/>
                <w:sz w:val="24"/>
                <w:szCs w:val="24"/>
              </w:rPr>
              <w:t>（重度残疾人护理补贴）</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8</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困难残疾人生活补贴和重度残疾人护理补贴</w:t>
            </w:r>
          </w:p>
          <w:p>
            <w:pPr>
              <w:jc w:val="center"/>
              <w:rPr>
                <w:color w:val="000000"/>
                <w:sz w:val="24"/>
                <w:szCs w:val="24"/>
              </w:rPr>
            </w:pPr>
            <w:r>
              <w:rPr>
                <w:rFonts w:hint="eastAsia"/>
                <w:color w:val="000000"/>
                <w:sz w:val="24"/>
                <w:szCs w:val="24"/>
              </w:rPr>
              <w:t>（困难残疾人生活补贴）</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9</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住房租赁补贴申领</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10</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蓄滞洪区内居民补偿金确定与补偿凭证发放</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11</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地力补贴申领</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12</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棉花补贴申领</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13</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计划生育受术者补助</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14</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部分农村籍退役士兵老年生活补助的发放</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15</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部分烈士（含错杀后被平反人员）子女认定及生活补助给付</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16</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建国后参战和参加核试验军队退役人员补助金的给付</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17</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自然灾害民房恢复重建资金申领</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18</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受灾人员基本生活救助申请</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0"/>
              </w:numPr>
              <w:ind w:leftChars="0"/>
              <w:jc w:val="both"/>
              <w:rPr>
                <w:rFonts w:ascii="方正仿宋简体" w:hAnsi="方正仿宋简体" w:eastAsia="方正仿宋简体" w:cs="方正仿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ascii="方正仿宋简体" w:hAnsi="方正仿宋简体" w:eastAsia="方正仿宋简体" w:cs="方正仿宋简体"/>
                <w:sz w:val="24"/>
                <w:szCs w:val="24"/>
              </w:rPr>
            </w:pPr>
            <w:r>
              <w:rPr>
                <w:rFonts w:hint="eastAsia" w:ascii="方正仿宋简体" w:hAnsi="方正仿宋简体" w:eastAsia="方正仿宋简体" w:cs="方正仿宋简体"/>
                <w:sz w:val="24"/>
                <w:szCs w:val="24"/>
              </w:rPr>
              <w:t>四、行政奖励</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共1项</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独生子女父母奖励</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0"/>
              </w:numPr>
              <w:ind w:leftChars="0"/>
              <w:jc w:val="both"/>
              <w:rPr>
                <w:rFonts w:ascii="方正仿宋简体" w:hAnsi="方正仿宋简体" w:eastAsia="方正仿宋简体" w:cs="方正仿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ascii="方正仿宋简体" w:hAnsi="方正仿宋简体" w:eastAsia="方正仿宋简体" w:cs="方正仿宋简体"/>
                <w:sz w:val="24"/>
                <w:szCs w:val="24"/>
              </w:rPr>
            </w:pPr>
            <w:r>
              <w:rPr>
                <w:rFonts w:hint="eastAsia" w:ascii="方正仿宋简体" w:hAnsi="方正仿宋简体" w:eastAsia="方正仿宋简体" w:cs="方正仿宋简体"/>
                <w:sz w:val="24"/>
                <w:szCs w:val="24"/>
              </w:rPr>
              <w:t>五、行政征收</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共10项</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社会抚养费征收</w:t>
            </w:r>
          </w:p>
          <w:p>
            <w:pPr>
              <w:jc w:val="center"/>
              <w:rPr>
                <w:color w:val="000000"/>
                <w:sz w:val="24"/>
                <w:szCs w:val="24"/>
              </w:rPr>
            </w:pP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社会抚养费征收</w:t>
            </w:r>
          </w:p>
          <w:p>
            <w:pPr>
              <w:jc w:val="center"/>
              <w:rPr>
                <w:color w:val="000000"/>
                <w:sz w:val="24"/>
                <w:szCs w:val="24"/>
              </w:rPr>
            </w:pPr>
            <w:r>
              <w:rPr>
                <w:rFonts w:hint="eastAsia"/>
                <w:color w:val="000000"/>
                <w:sz w:val="24"/>
                <w:szCs w:val="24"/>
              </w:rPr>
              <w:t>（社会抚养费滞纳金征收）</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color w:val="000000"/>
                <w:sz w:val="24"/>
                <w:szCs w:val="24"/>
              </w:rPr>
              <w:t>城乡居民社会保险费缴纳</w:t>
            </w:r>
            <w:r>
              <w:rPr>
                <w:rFonts w:hint="eastAsia"/>
                <w:color w:val="000000"/>
                <w:sz w:val="24"/>
                <w:szCs w:val="24"/>
              </w:rPr>
              <w:t>（城乡居民基本养老保险费缴纳）</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color w:val="000000"/>
                <w:sz w:val="24"/>
                <w:szCs w:val="24"/>
              </w:rPr>
              <w:t>城乡居民社会保险费缴纳</w:t>
            </w:r>
            <w:r>
              <w:rPr>
                <w:rFonts w:hint="eastAsia"/>
                <w:color w:val="000000"/>
                <w:sz w:val="24"/>
                <w:szCs w:val="24"/>
              </w:rPr>
              <w:t>（城乡居民基本医疗保险费缴纳）</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color w:val="000000"/>
                <w:sz w:val="24"/>
                <w:szCs w:val="24"/>
              </w:rPr>
              <w:t>社会保险费缴纳</w:t>
            </w:r>
            <w:r>
              <w:rPr>
                <w:rFonts w:hint="eastAsia"/>
                <w:color w:val="000000"/>
                <w:sz w:val="24"/>
                <w:szCs w:val="24"/>
              </w:rPr>
              <w:t>（企业职工基本养老保险费缴纳）</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color w:val="000000"/>
                <w:sz w:val="24"/>
                <w:szCs w:val="24"/>
              </w:rPr>
              <w:t>社会保险费缴纳</w:t>
            </w:r>
            <w:r>
              <w:rPr>
                <w:rFonts w:hint="eastAsia"/>
                <w:color w:val="000000"/>
                <w:sz w:val="24"/>
                <w:szCs w:val="24"/>
              </w:rPr>
              <w:t>（工伤保险费缴纳）</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7</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color w:val="000000"/>
                <w:sz w:val="24"/>
                <w:szCs w:val="24"/>
              </w:rPr>
              <w:t>社会保险费缴纳</w:t>
            </w:r>
            <w:r>
              <w:rPr>
                <w:rFonts w:hint="eastAsia"/>
                <w:color w:val="000000"/>
                <w:sz w:val="24"/>
                <w:szCs w:val="24"/>
              </w:rPr>
              <w:t>（失业保险费缴纳）</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8</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color w:val="000000"/>
                <w:sz w:val="24"/>
                <w:szCs w:val="24"/>
              </w:rPr>
              <w:t>社会保险费缴纳</w:t>
            </w:r>
            <w:r>
              <w:rPr>
                <w:rFonts w:hint="eastAsia"/>
                <w:color w:val="000000"/>
                <w:sz w:val="24"/>
                <w:szCs w:val="24"/>
              </w:rPr>
              <w:t>（职工基本医疗保险费缴纳）</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9</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color w:val="000000"/>
                <w:sz w:val="24"/>
                <w:szCs w:val="24"/>
              </w:rPr>
              <w:t>灵活就业人员社会保险费缴纳</w:t>
            </w:r>
            <w:r>
              <w:rPr>
                <w:rFonts w:hint="eastAsia"/>
                <w:color w:val="000000"/>
                <w:sz w:val="24"/>
                <w:szCs w:val="24"/>
              </w:rPr>
              <w:t>(灵活就业人员基本养老保险费缴纳)</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10</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color w:val="000000"/>
                <w:sz w:val="24"/>
                <w:szCs w:val="24"/>
              </w:rPr>
              <w:t>灵活就业人员社会保险费缴纳</w:t>
            </w:r>
            <w:r>
              <w:rPr>
                <w:rFonts w:hint="eastAsia"/>
                <w:color w:val="000000"/>
                <w:sz w:val="24"/>
                <w:szCs w:val="24"/>
              </w:rPr>
              <w:t>（灵活就业人员基本医疗保险费缴纳）</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0"/>
              </w:numPr>
              <w:ind w:leftChars="0"/>
              <w:jc w:val="both"/>
              <w:rPr>
                <w:rFonts w:ascii="方正仿宋简体" w:hAnsi="方正仿宋简体" w:eastAsia="方正仿宋简体" w:cs="方正仿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ascii="方正仿宋简体" w:hAnsi="方正仿宋简体" w:eastAsia="方正仿宋简体" w:cs="方正仿宋简体"/>
                <w:sz w:val="24"/>
                <w:szCs w:val="24"/>
              </w:rPr>
            </w:pPr>
            <w:r>
              <w:rPr>
                <w:rFonts w:hint="eastAsia" w:ascii="方正仿宋简体" w:hAnsi="方正仿宋简体" w:eastAsia="方正仿宋简体" w:cs="方正仿宋简体"/>
                <w:sz w:val="24"/>
                <w:szCs w:val="24"/>
              </w:rPr>
              <w:t>六、其他行政权力</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共6项</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设施农业用地备案</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业主委员会备案</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公共租赁住房保障申请</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执业医师申请个体行医审批</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食品小摊点备案（食品小摊点备案卡核发）</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食品小摊点备案（食品小摊点备案卡延续）</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0"/>
              </w:numPr>
              <w:ind w:leftChars="0"/>
              <w:jc w:val="both"/>
              <w:rPr>
                <w:rFonts w:ascii="方正仿宋简体" w:hAnsi="方正仿宋简体" w:eastAsia="方正仿宋简体" w:cs="方正仿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ascii="方正仿宋简体" w:hAnsi="方正仿宋简体" w:eastAsia="方正仿宋简体" w:cs="方正仿宋简体"/>
                <w:sz w:val="24"/>
                <w:szCs w:val="24"/>
              </w:rPr>
            </w:pPr>
            <w:r>
              <w:rPr>
                <w:rFonts w:hint="eastAsia" w:ascii="方正仿宋简体" w:hAnsi="方正仿宋简体" w:eastAsia="方正仿宋简体" w:cs="方正仿宋简体"/>
                <w:sz w:val="24"/>
                <w:szCs w:val="24"/>
              </w:rPr>
              <w:t>七、公共服务</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共67项</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城乡低保户信息核查</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村民自治章程、村规民约备案</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法律援助咨询服务</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人民调解服务</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法治宣传教育服务</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劳动关系协调</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7</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公益性岗位管理和服务</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8</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就业信息服务（就业政策法规咨询）</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9</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就业信息服务（职业供求信息、市场工资指导价位信息和职业培训信息发布）</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10</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高校毕业生就业服务（就业见习补贴申领）</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11</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高校毕业生就业服务（求职创业补贴申领）</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12</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高校毕业生就业服务（高校毕业生社保补贴申领）</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13</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职业介绍、职业指导和创业开业指导（职业介绍）</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14</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职业介绍、职业指导和创业开业指导（职业指导）</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15</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职业介绍、职业指导和创业开业指导（创业开业指导）</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16</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创业服务</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17</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职业培训（职业培训补贴申领）</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18</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职业培训（职业培训生活费补贴申领）</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19</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求职登记服务</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20</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社保政策咨询服务</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21</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职业技能鉴定补贴</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22</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企业退休人员社会化管理服务</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23</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社会保险缴费申报</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24</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养老保险服务（城乡居民基本养老保险关系转移申请）</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25</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养老保险服务（城乡居民基本养老保险关系衔接申请）</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26</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养老保险服务（城乡居民基本养老保险待遇申领）</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27</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养老保险服务（城乡居民基本养老保险人员参保终止）</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28</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养老保险服务（离退休人员领取养老金资格认证）</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29</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养老保险服务（城乡居民基本养老保险资格认证）</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30</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养老保险服务（城乡居民基本养老保险账户封存申请）</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31</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养老保险服务（城乡居民基本养老保险关系恢复申请）</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32</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城乡居民社会养老保险信息查询</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33</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对就业困难人员（含建档立卡贫困劳动力）实施就业援助（就业困难人员社会保险补贴申领）</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34</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对就业困难人员（含建档立卡贫困劳动力）实施就业援助（公益性岗位补贴申领）</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35</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对就业困难人员（含建档立卡贫困劳动力）实施就业援助（吸纳贫困劳动力就业奖补申领）</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36</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征地安置补助费发放</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37</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农村土地承包经营权流转合同备案</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38</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农业技术推广培训服务</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39</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第一个子女、第二个子女生育登记（第一个子女生育登记）</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40</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第一个子女、第二个子女生育登记（第二个子女生育登记）</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41</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计划生育、生殖保健咨询指导和技术服务</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42</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计划生育药具免费发放</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43</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孕前优生健康免费检查服务</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44</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卫生法律法规宣传、咨询服务</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45</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部分农村籍退役士兵政策咨询服务</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46</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退役军人信息登记服务</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47</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伤残军人残疾关系转移服务</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48</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基层灾情信息收集、核实、报送</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49</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安全生产宣传教育和培训服务</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50</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救灾捐赠款物代收</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51</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救灾捐赠凭证出具</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52</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城乡居民基本医疗保险参保登记</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53</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城乡居民基本医疗保险参保登记（城乡居民基本医疗保险变更登记）</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54</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城乡居民基本医疗保险参保登记（城乡居民基本医疗保险新生儿参保登记）</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55</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城乡居民基本医疗保险参保登记（城乡居民基本医疗保险终止参保）</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56</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城乡居民基本医疗保险参保登记（城乡居民基本医疗保险退保）</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57</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城乡居民基本医疗保险参保登记（城乡居民基本医疗保险个人信息修改）</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58</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城乡居民基本医疗保险参保人员异地就医备案</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59</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城乡居民基本医疗保险异地报销</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60</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城乡居民基本医疗保险门诊特殊疾病申报</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61</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企业职工基本医疗保险登记</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62</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贫困残疾人辅具适配服务</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63</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残疾人政策咨询服务</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64</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0-6岁残疾儿童康复救助</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65</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志愿者注册</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66</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农村产权流转交易服务</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67</w:t>
            </w:r>
          </w:p>
        </w:tc>
        <w:tc>
          <w:tcPr>
            <w:tcW w:w="6404" w:type="dxa"/>
            <w:tcBorders>
              <w:top w:val="single" w:color="auto" w:sz="4" w:space="0"/>
              <w:left w:val="single" w:color="auto" w:sz="4" w:space="0"/>
              <w:bottom w:val="single" w:color="auto" w:sz="4" w:space="0"/>
              <w:right w:val="single" w:color="auto" w:sz="4" w:space="0"/>
            </w:tcBorders>
            <w:vAlign w:val="center"/>
          </w:tcPr>
          <w:p>
            <w:pPr>
              <w:jc w:val="center"/>
              <w:rPr>
                <w:color w:val="000000"/>
                <w:sz w:val="24"/>
                <w:szCs w:val="24"/>
              </w:rPr>
            </w:pPr>
            <w:r>
              <w:rPr>
                <w:rFonts w:hint="eastAsia"/>
                <w:color w:val="000000"/>
                <w:sz w:val="24"/>
                <w:szCs w:val="24"/>
              </w:rPr>
              <w:t>流动人口服务</w:t>
            </w:r>
          </w:p>
        </w:tc>
        <w:tc>
          <w:tcPr>
            <w:tcW w:w="4270" w:type="dxa"/>
            <w:tcBorders>
              <w:top w:val="single" w:color="auto" w:sz="4" w:space="0"/>
              <w:left w:val="single" w:color="auto" w:sz="4" w:space="0"/>
              <w:bottom w:val="single" w:color="auto" w:sz="4" w:space="0"/>
              <w:right w:val="single" w:color="auto" w:sz="4" w:space="0"/>
            </w:tcBorders>
            <w:vAlign w:val="center"/>
          </w:tcPr>
          <w:p>
            <w:pPr>
              <w:jc w:val="center"/>
              <w:rPr>
                <w:rFonts w:hint="eastAsia"/>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0"/>
              </w:numPr>
              <w:ind w:leftChars="0"/>
              <w:jc w:val="both"/>
              <w:rPr>
                <w:rFonts w:hint="default" w:ascii="方正仿宋简体" w:hAnsi="方正仿宋简体" w:eastAsia="方正仿宋简体" w:cs="方正仿宋简体"/>
                <w:sz w:val="24"/>
                <w:szCs w:val="24"/>
                <w:lang w:val="en-US" w:eastAsia="zh-CN"/>
              </w:rPr>
            </w:pPr>
          </w:p>
        </w:tc>
        <w:tc>
          <w:tcPr>
            <w:tcW w:w="2254" w:type="dxa"/>
            <w:tcBorders>
              <w:top w:val="single" w:color="auto" w:sz="4" w:space="0"/>
              <w:left w:val="single" w:color="auto" w:sz="4" w:space="0"/>
              <w:bottom w:val="single" w:color="auto" w:sz="4" w:space="0"/>
              <w:right w:val="single" w:color="auto" w:sz="4" w:space="0"/>
            </w:tcBorders>
            <w:vAlign w:val="center"/>
          </w:tcPr>
          <w:p>
            <w:pPr>
              <w:keepNext w:val="0"/>
              <w:keepLines/>
              <w:pageBreakBefore w:val="0"/>
              <w:widowControl/>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val="0"/>
              <w:snapToGrid w:val="0"/>
              <w:spacing w:before="0" w:after="0" w:line="400" w:lineRule="exact"/>
              <w:ind w:right="0" w:rightChars="0"/>
              <w:jc w:val="center"/>
              <w:textAlignment w:val="auto"/>
              <w:rPr>
                <w:rFonts w:hint="eastAsia" w:ascii="方正仿宋简体" w:hAnsi="方正仿宋简体" w:eastAsia="方正仿宋简体" w:cs="方正仿宋简体"/>
                <w:sz w:val="24"/>
                <w:szCs w:val="24"/>
                <w:lang w:val="en-US" w:eastAsia="zh-CN" w:bidi="ar-SA"/>
              </w:rPr>
            </w:pPr>
            <w:r>
              <w:rPr>
                <w:rFonts w:hint="eastAsia" w:ascii="方正仿宋简体" w:hAnsi="方正仿宋简体" w:eastAsia="方正仿宋简体" w:cs="方正仿宋简体"/>
                <w:sz w:val="24"/>
                <w:szCs w:val="24"/>
                <w:vertAlign w:val="baseline"/>
                <w:lang w:val="en-US" w:eastAsia="zh-CN"/>
              </w:rPr>
              <w:t>八、行政处罚</w:t>
            </w:r>
          </w:p>
        </w:tc>
        <w:tc>
          <w:tcPr>
            <w:tcW w:w="6404" w:type="dxa"/>
            <w:tcBorders>
              <w:top w:val="single" w:color="auto" w:sz="4" w:space="0"/>
              <w:left w:val="single" w:color="auto" w:sz="4" w:space="0"/>
              <w:bottom w:val="single" w:color="auto" w:sz="4" w:space="0"/>
              <w:right w:val="single" w:color="auto" w:sz="4" w:space="0"/>
            </w:tcBorders>
            <w:vAlign w:val="center"/>
          </w:tcPr>
          <w:p>
            <w:pPr>
              <w:keepNext w:val="0"/>
              <w:keepLines/>
              <w:pageBreakBefore w:val="0"/>
              <w:widowControl/>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val="0"/>
              <w:snapToGrid w:val="0"/>
              <w:spacing w:before="0" w:after="0" w:line="400" w:lineRule="exact"/>
              <w:ind w:right="0" w:rightChars="0"/>
              <w:jc w:val="center"/>
              <w:textAlignment w:val="auto"/>
              <w:rPr>
                <w:rFonts w:hint="eastAsia" w:ascii="Tahoma" w:hAnsi="Tahoma" w:eastAsia="微软雅黑" w:cstheme="minorBidi"/>
                <w:color w:val="000000"/>
                <w:sz w:val="24"/>
                <w:szCs w:val="24"/>
                <w:lang w:val="en-US" w:eastAsia="zh-CN" w:bidi="ar-SA"/>
              </w:rPr>
            </w:pPr>
            <w:r>
              <w:rPr>
                <w:rFonts w:hint="eastAsia" w:ascii="方正仿宋简体" w:hAnsi="方正仿宋简体" w:eastAsia="方正仿宋简体" w:cs="方正仿宋简体"/>
                <w:sz w:val="24"/>
                <w:szCs w:val="24"/>
                <w:vertAlign w:val="baseline"/>
                <w:lang w:val="en-US" w:eastAsia="zh-CN"/>
              </w:rPr>
              <w:t>共114项</w:t>
            </w:r>
          </w:p>
        </w:tc>
        <w:tc>
          <w:tcPr>
            <w:tcW w:w="4270" w:type="dxa"/>
            <w:tcBorders>
              <w:top w:val="single" w:color="auto" w:sz="4" w:space="0"/>
              <w:left w:val="single" w:color="auto" w:sz="4" w:space="0"/>
              <w:bottom w:val="single" w:color="auto" w:sz="4" w:space="0"/>
              <w:right w:val="single" w:color="auto" w:sz="4" w:space="0"/>
            </w:tcBorders>
            <w:vAlign w:val="center"/>
          </w:tcPr>
          <w:p>
            <w:pPr>
              <w:keepNext w:val="0"/>
              <w:keepLines/>
              <w:pageBreakBefore w:val="0"/>
              <w:widowControl/>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val="0"/>
              <w:snapToGrid w:val="0"/>
              <w:spacing w:before="0" w:after="0" w:line="400" w:lineRule="exact"/>
              <w:ind w:right="0" w:rightChars="0"/>
              <w:jc w:val="center"/>
              <w:textAlignment w:val="auto"/>
              <w:rPr>
                <w:rFonts w:hint="eastAsia" w:ascii="方正仿宋简体" w:hAnsi="方正仿宋简体" w:eastAsia="方正仿宋简体" w:cs="方正仿宋简体"/>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w:t>
            </w:r>
          </w:p>
        </w:tc>
        <w:tc>
          <w:tcPr>
            <w:tcW w:w="640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微软雅黑" w:hAnsi="微软雅黑" w:eastAsia="微软雅黑" w:cs="微软雅黑"/>
                <w:kern w:val="0"/>
                <w:sz w:val="24"/>
                <w:szCs w:val="24"/>
                <w:lang w:val="en-US" w:eastAsia="zh-CN" w:bidi="ar-SA"/>
              </w:rPr>
            </w:pPr>
            <w:r>
              <w:rPr>
                <w:rFonts w:hint="eastAsia" w:ascii="微软雅黑" w:hAnsi="微软雅黑" w:eastAsia="微软雅黑" w:cs="微软雅黑"/>
                <w:kern w:val="0"/>
                <w:sz w:val="24"/>
                <w:szCs w:val="24"/>
              </w:rPr>
              <w:t>对在人口集中地区和其他依法需要特殊保护的区域内，焚烧沥青、油毡、橡胶、塑料、皮革、垃圾以及其他产生有毒有害烟尘和恶臭气体的物质的处罚</w:t>
            </w:r>
          </w:p>
        </w:tc>
        <w:tc>
          <w:tcPr>
            <w:tcW w:w="4270"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微软雅黑" w:hAnsi="微软雅黑" w:eastAsia="微软雅黑" w:cs="微软雅黑"/>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2</w:t>
            </w:r>
          </w:p>
        </w:tc>
        <w:tc>
          <w:tcPr>
            <w:tcW w:w="640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微软雅黑" w:hAnsi="微软雅黑" w:eastAsia="微软雅黑" w:cs="微软雅黑"/>
                <w:kern w:val="0"/>
                <w:sz w:val="24"/>
                <w:szCs w:val="24"/>
                <w:lang w:val="en-US" w:eastAsia="zh-CN" w:bidi="ar-SA"/>
              </w:rPr>
            </w:pPr>
            <w:r>
              <w:rPr>
                <w:rFonts w:hint="eastAsia" w:ascii="微软雅黑" w:hAnsi="微软雅黑" w:eastAsia="微软雅黑" w:cs="微软雅黑"/>
                <w:kern w:val="0"/>
                <w:sz w:val="24"/>
                <w:szCs w:val="24"/>
                <w:lang w:eastAsia="zh-CN"/>
              </w:rPr>
              <w:t>对在人口集中地区对树木、花草喷洒剧毒、高毒农药，或者露天焚烧秸秆、落叶等产生烟尘污染的物质的处罚</w:t>
            </w:r>
          </w:p>
        </w:tc>
        <w:tc>
          <w:tcPr>
            <w:tcW w:w="4270"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微软雅黑" w:hAnsi="微软雅黑" w:eastAsia="微软雅黑" w:cs="微软雅黑"/>
                <w:kern w:val="0"/>
                <w:sz w:val="24"/>
                <w:szCs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3</w:t>
            </w:r>
          </w:p>
        </w:tc>
        <w:tc>
          <w:tcPr>
            <w:tcW w:w="640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微软雅黑" w:hAnsi="微软雅黑" w:eastAsia="微软雅黑" w:cs="微软雅黑"/>
                <w:kern w:val="0"/>
                <w:sz w:val="24"/>
                <w:szCs w:val="24"/>
                <w:lang w:val="en-US" w:eastAsia="zh-CN" w:bidi="ar-SA"/>
              </w:rPr>
            </w:pPr>
            <w:r>
              <w:rPr>
                <w:rFonts w:hint="eastAsia" w:ascii="微软雅黑" w:hAnsi="微软雅黑" w:eastAsia="微软雅黑" w:cs="微软雅黑"/>
                <w:kern w:val="0"/>
                <w:sz w:val="24"/>
                <w:szCs w:val="24"/>
                <w:lang w:eastAsia="zh-CN"/>
              </w:rPr>
              <w:t>对</w:t>
            </w:r>
            <w:r>
              <w:rPr>
                <w:rFonts w:hint="eastAsia" w:ascii="微软雅黑" w:hAnsi="微软雅黑" w:eastAsia="微软雅黑" w:cs="微软雅黑"/>
                <w:kern w:val="0"/>
                <w:sz w:val="24"/>
                <w:szCs w:val="24"/>
              </w:rPr>
              <w:t>在城市人民政府禁止的时段和区域内燃放烟花爆竹的</w:t>
            </w:r>
            <w:r>
              <w:rPr>
                <w:rFonts w:hint="eastAsia" w:ascii="微软雅黑" w:hAnsi="微软雅黑" w:eastAsia="微软雅黑" w:cs="微软雅黑"/>
                <w:kern w:val="0"/>
                <w:sz w:val="24"/>
                <w:szCs w:val="24"/>
                <w:lang w:eastAsia="zh-CN"/>
              </w:rPr>
              <w:t>处罚</w:t>
            </w:r>
          </w:p>
        </w:tc>
        <w:tc>
          <w:tcPr>
            <w:tcW w:w="4270"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微软雅黑" w:hAnsi="微软雅黑" w:eastAsia="微软雅黑" w:cs="微软雅黑"/>
                <w:kern w:val="0"/>
                <w:sz w:val="24"/>
                <w:szCs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4</w:t>
            </w:r>
          </w:p>
        </w:tc>
        <w:tc>
          <w:tcPr>
            <w:tcW w:w="640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对未经批准进行临时建设的；未按照批准内容进行临时建设的；临时建筑物、构筑物超过批准期限不拆除的处罚</w:t>
            </w:r>
          </w:p>
        </w:tc>
        <w:tc>
          <w:tcPr>
            <w:tcW w:w="4270"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微软雅黑" w:hAnsi="微软雅黑" w:eastAsia="微软雅黑" w:cs="微软雅黑"/>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5</w:t>
            </w:r>
          </w:p>
        </w:tc>
        <w:tc>
          <w:tcPr>
            <w:tcW w:w="640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对栽培、整修或其他作业遗留的渣土、枝叶等杂物，管理单位或个人不及时清除,责令</w:t>
            </w:r>
            <w:r>
              <w:rPr>
                <w:rFonts w:hint="eastAsia" w:ascii="微软雅黑" w:hAnsi="微软雅黑" w:eastAsia="微软雅黑" w:cs="微软雅黑"/>
                <w:kern w:val="0"/>
                <w:sz w:val="24"/>
                <w:szCs w:val="24"/>
                <w:lang w:eastAsia="zh-CN"/>
              </w:rPr>
              <w:t>限期</w:t>
            </w:r>
            <w:r>
              <w:rPr>
                <w:rFonts w:hint="eastAsia" w:ascii="微软雅黑" w:hAnsi="微软雅黑" w:eastAsia="微软雅黑" w:cs="微软雅黑"/>
                <w:kern w:val="0"/>
                <w:sz w:val="24"/>
                <w:szCs w:val="24"/>
              </w:rPr>
              <w:t>清除逾期未清除的处罚</w:t>
            </w:r>
          </w:p>
        </w:tc>
        <w:tc>
          <w:tcPr>
            <w:tcW w:w="4270"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微软雅黑" w:hAnsi="微软雅黑" w:eastAsia="微软雅黑" w:cs="微软雅黑"/>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6</w:t>
            </w:r>
          </w:p>
        </w:tc>
        <w:tc>
          <w:tcPr>
            <w:tcW w:w="640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对在城市建筑物、构筑物、地面和其他设施以及树木上涂写、刻画、喷涂或者粘贴小广告等影响市容的处罚；对在道路及其他公共场所吊挂、晾晒物品，责令改正拒不改正的处罚</w:t>
            </w:r>
          </w:p>
        </w:tc>
        <w:tc>
          <w:tcPr>
            <w:tcW w:w="4270"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微软雅黑" w:hAnsi="微软雅黑" w:eastAsia="微软雅黑" w:cs="微软雅黑"/>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7</w:t>
            </w:r>
          </w:p>
        </w:tc>
        <w:tc>
          <w:tcPr>
            <w:tcW w:w="640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对未</w:t>
            </w:r>
            <w:r>
              <w:rPr>
                <w:rFonts w:hint="eastAsia" w:ascii="微软雅黑" w:hAnsi="微软雅黑" w:eastAsia="微软雅黑" w:cs="微软雅黑"/>
                <w:kern w:val="0"/>
                <w:sz w:val="24"/>
                <w:szCs w:val="24"/>
                <w:lang w:eastAsia="zh-CN"/>
              </w:rPr>
              <w:t>按规定利用</w:t>
            </w:r>
            <w:r>
              <w:rPr>
                <w:rFonts w:hint="eastAsia" w:ascii="微软雅黑" w:hAnsi="微软雅黑" w:eastAsia="微软雅黑" w:cs="微软雅黑"/>
                <w:kern w:val="0"/>
                <w:sz w:val="24"/>
                <w:szCs w:val="24"/>
              </w:rPr>
              <w:t>悬挂物、充气装置、实物造型等载体</w:t>
            </w:r>
            <w:r>
              <w:rPr>
                <w:rFonts w:hint="eastAsia" w:ascii="微软雅黑" w:hAnsi="微软雅黑" w:eastAsia="微软雅黑" w:cs="微软雅黑"/>
                <w:kern w:val="0"/>
                <w:sz w:val="24"/>
                <w:szCs w:val="24"/>
                <w:lang w:eastAsia="zh-CN"/>
              </w:rPr>
              <w:t>设置</w:t>
            </w:r>
            <w:r>
              <w:rPr>
                <w:rFonts w:hint="eastAsia" w:ascii="微软雅黑" w:hAnsi="微软雅黑" w:eastAsia="微软雅黑" w:cs="微软雅黑"/>
                <w:kern w:val="0"/>
                <w:sz w:val="24"/>
                <w:szCs w:val="24"/>
              </w:rPr>
              <w:t>广告或期满后未及时撤除，或者不及时整修、清洗、更换影响市容的户外广告牌或不予加固、拆除有安全隐患的广告牌、招牌，责令改正拒不改正的处罚</w:t>
            </w:r>
          </w:p>
        </w:tc>
        <w:tc>
          <w:tcPr>
            <w:tcW w:w="4270"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微软雅黑" w:hAnsi="微软雅黑" w:eastAsia="微软雅黑" w:cs="微软雅黑"/>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8</w:t>
            </w:r>
          </w:p>
        </w:tc>
        <w:tc>
          <w:tcPr>
            <w:tcW w:w="640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对未经市容和环境卫生行政主管部门同意，擅自设置大型户外广告的处罚</w:t>
            </w:r>
          </w:p>
        </w:tc>
        <w:tc>
          <w:tcPr>
            <w:tcW w:w="4270"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微软雅黑" w:hAnsi="微软雅黑" w:eastAsia="微软雅黑" w:cs="微软雅黑"/>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9</w:t>
            </w:r>
          </w:p>
        </w:tc>
        <w:tc>
          <w:tcPr>
            <w:tcW w:w="640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对未经批准（或未按规定的期限和地点)张贴、张挂宣传品，责令改正拒不改正的处罚</w:t>
            </w:r>
          </w:p>
        </w:tc>
        <w:tc>
          <w:tcPr>
            <w:tcW w:w="4270"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微软雅黑" w:hAnsi="微软雅黑" w:eastAsia="微软雅黑" w:cs="微软雅黑"/>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10</w:t>
            </w:r>
          </w:p>
        </w:tc>
        <w:tc>
          <w:tcPr>
            <w:tcW w:w="640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对未经批准，擅自在城市道路两侧和公共场地堆放物料，责令改正拒不改正的处罚</w:t>
            </w:r>
          </w:p>
        </w:tc>
        <w:tc>
          <w:tcPr>
            <w:tcW w:w="4270"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微软雅黑" w:hAnsi="微软雅黑" w:eastAsia="微软雅黑" w:cs="微软雅黑"/>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11</w:t>
            </w:r>
          </w:p>
        </w:tc>
        <w:tc>
          <w:tcPr>
            <w:tcW w:w="640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对擅自在城市道路两侧和公共场地摆设摊点，或者未按批准的时间、地点和范围从事有关经营活动，</w:t>
            </w:r>
            <w:r>
              <w:rPr>
                <w:rFonts w:hint="eastAsia" w:ascii="微软雅黑" w:hAnsi="微软雅黑" w:eastAsia="微软雅黑" w:cs="微软雅黑"/>
                <w:kern w:val="0"/>
                <w:sz w:val="24"/>
                <w:szCs w:val="24"/>
                <w:lang w:eastAsia="zh-CN"/>
              </w:rPr>
              <w:t>责令停止经营</w:t>
            </w:r>
            <w:r>
              <w:rPr>
                <w:rFonts w:hint="eastAsia" w:ascii="微软雅黑" w:hAnsi="微软雅黑" w:eastAsia="微软雅黑" w:cs="微软雅黑"/>
                <w:kern w:val="0"/>
                <w:sz w:val="24"/>
                <w:szCs w:val="24"/>
              </w:rPr>
              <w:t>拒不停止经营的处罚</w:t>
            </w:r>
          </w:p>
        </w:tc>
        <w:tc>
          <w:tcPr>
            <w:tcW w:w="4270"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微软雅黑" w:hAnsi="微软雅黑" w:eastAsia="微软雅黑" w:cs="微软雅黑"/>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12</w:t>
            </w:r>
          </w:p>
        </w:tc>
        <w:tc>
          <w:tcPr>
            <w:tcW w:w="640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对违反施工现场作业规范行为的处罚</w:t>
            </w:r>
          </w:p>
        </w:tc>
        <w:tc>
          <w:tcPr>
            <w:tcW w:w="4270"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微软雅黑" w:hAnsi="微软雅黑" w:eastAsia="微软雅黑" w:cs="微软雅黑"/>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13</w:t>
            </w:r>
          </w:p>
        </w:tc>
        <w:tc>
          <w:tcPr>
            <w:tcW w:w="6404" w:type="dxa"/>
            <w:vAlign w:val="center"/>
          </w:tcPr>
          <w:p>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对不按照规定清理垃圾、粪便、积雪的处罚</w:t>
            </w:r>
          </w:p>
        </w:tc>
        <w:tc>
          <w:tcPr>
            <w:tcW w:w="4270" w:type="dxa"/>
            <w:vAlign w:val="center"/>
          </w:tcPr>
          <w:p>
            <w:pPr>
              <w:widowControl/>
              <w:jc w:val="left"/>
              <w:textAlignment w:val="center"/>
              <w:rPr>
                <w:rFonts w:hint="eastAsia" w:ascii="微软雅黑" w:hAnsi="微软雅黑" w:eastAsia="微软雅黑" w:cs="微软雅黑"/>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14</w:t>
            </w:r>
          </w:p>
        </w:tc>
        <w:tc>
          <w:tcPr>
            <w:tcW w:w="6404" w:type="dxa"/>
            <w:vAlign w:val="center"/>
          </w:tcPr>
          <w:p>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对从事车辆清洗、维修经营活动，未在室内进行，占用道路、绿地、公共场所等的处罚</w:t>
            </w:r>
          </w:p>
        </w:tc>
        <w:tc>
          <w:tcPr>
            <w:tcW w:w="4270" w:type="dxa"/>
            <w:vAlign w:val="center"/>
          </w:tcPr>
          <w:p>
            <w:pPr>
              <w:widowControl/>
              <w:jc w:val="left"/>
              <w:textAlignment w:val="center"/>
              <w:rPr>
                <w:rFonts w:hint="eastAsia" w:ascii="微软雅黑" w:hAnsi="微软雅黑" w:eastAsia="微软雅黑" w:cs="微软雅黑"/>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15</w:t>
            </w:r>
          </w:p>
        </w:tc>
        <w:tc>
          <w:tcPr>
            <w:tcW w:w="6404" w:type="dxa"/>
            <w:vAlign w:val="center"/>
          </w:tcPr>
          <w:p>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对影响环境卫生行为的处罚</w:t>
            </w:r>
          </w:p>
        </w:tc>
        <w:tc>
          <w:tcPr>
            <w:tcW w:w="4270" w:type="dxa"/>
            <w:vAlign w:val="center"/>
          </w:tcPr>
          <w:p>
            <w:pPr>
              <w:widowControl/>
              <w:jc w:val="left"/>
              <w:textAlignment w:val="center"/>
              <w:rPr>
                <w:rFonts w:hint="eastAsia" w:ascii="微软雅黑" w:hAnsi="微软雅黑" w:eastAsia="微软雅黑" w:cs="微软雅黑"/>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16</w:t>
            </w:r>
          </w:p>
        </w:tc>
        <w:tc>
          <w:tcPr>
            <w:tcW w:w="6404" w:type="dxa"/>
            <w:vAlign w:val="center"/>
          </w:tcPr>
          <w:p>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对占用、损毁环境卫生设施的；对擅自拆除、迁移、改建、停用环卫设施和改变环卫设施用途的处罚</w:t>
            </w:r>
          </w:p>
        </w:tc>
        <w:tc>
          <w:tcPr>
            <w:tcW w:w="4270" w:type="dxa"/>
            <w:vAlign w:val="center"/>
          </w:tcPr>
          <w:p>
            <w:pPr>
              <w:widowControl/>
              <w:jc w:val="left"/>
              <w:textAlignment w:val="center"/>
              <w:rPr>
                <w:rFonts w:hint="eastAsia" w:ascii="微软雅黑" w:hAnsi="微软雅黑" w:eastAsia="微软雅黑" w:cs="微软雅黑"/>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17</w:t>
            </w:r>
          </w:p>
        </w:tc>
        <w:tc>
          <w:tcPr>
            <w:tcW w:w="6404" w:type="dxa"/>
            <w:vAlign w:val="center"/>
          </w:tcPr>
          <w:p>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对违反规定实施影响城市照明设施正常运行的行为的处罚</w:t>
            </w:r>
          </w:p>
        </w:tc>
        <w:tc>
          <w:tcPr>
            <w:tcW w:w="4270" w:type="dxa"/>
            <w:vAlign w:val="center"/>
          </w:tcPr>
          <w:p>
            <w:pPr>
              <w:widowControl/>
              <w:jc w:val="left"/>
              <w:textAlignment w:val="center"/>
              <w:rPr>
                <w:rFonts w:hint="eastAsia" w:ascii="微软雅黑" w:hAnsi="微软雅黑" w:eastAsia="微软雅黑" w:cs="微软雅黑"/>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18</w:t>
            </w:r>
          </w:p>
        </w:tc>
        <w:tc>
          <w:tcPr>
            <w:tcW w:w="6404" w:type="dxa"/>
            <w:vAlign w:val="center"/>
          </w:tcPr>
          <w:p>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对将建筑垃圾混入生活垃圾的；将危险废物混入建筑垃圾的；擅自设立弃置场接纳建筑垃圾的处罚</w:t>
            </w:r>
          </w:p>
        </w:tc>
        <w:tc>
          <w:tcPr>
            <w:tcW w:w="4270" w:type="dxa"/>
            <w:vAlign w:val="center"/>
          </w:tcPr>
          <w:p>
            <w:pPr>
              <w:widowControl/>
              <w:jc w:val="left"/>
              <w:textAlignment w:val="center"/>
              <w:rPr>
                <w:rFonts w:hint="eastAsia" w:ascii="微软雅黑" w:hAnsi="微软雅黑" w:eastAsia="微软雅黑" w:cs="微软雅黑"/>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19</w:t>
            </w:r>
          </w:p>
        </w:tc>
        <w:tc>
          <w:tcPr>
            <w:tcW w:w="6404" w:type="dxa"/>
            <w:vAlign w:val="center"/>
          </w:tcPr>
          <w:p>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对单位和个人随意倾倒、抛撒或者堆放建筑垃圾的处罚</w:t>
            </w:r>
          </w:p>
        </w:tc>
        <w:tc>
          <w:tcPr>
            <w:tcW w:w="4270" w:type="dxa"/>
            <w:vAlign w:val="center"/>
          </w:tcPr>
          <w:p>
            <w:pPr>
              <w:widowControl/>
              <w:jc w:val="left"/>
              <w:textAlignment w:val="center"/>
              <w:rPr>
                <w:rFonts w:hint="eastAsia" w:ascii="微软雅黑" w:hAnsi="微软雅黑" w:eastAsia="微软雅黑" w:cs="微软雅黑"/>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20</w:t>
            </w:r>
          </w:p>
        </w:tc>
        <w:tc>
          <w:tcPr>
            <w:tcW w:w="6404" w:type="dxa"/>
            <w:vAlign w:val="center"/>
          </w:tcPr>
          <w:p>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对未经批准擅自关闭、闲置或者拆除城市生活垃圾处置设施、场所的处罚</w:t>
            </w:r>
          </w:p>
        </w:tc>
        <w:tc>
          <w:tcPr>
            <w:tcW w:w="4270" w:type="dxa"/>
            <w:vAlign w:val="center"/>
          </w:tcPr>
          <w:p>
            <w:pPr>
              <w:widowControl/>
              <w:jc w:val="left"/>
              <w:textAlignment w:val="center"/>
              <w:rPr>
                <w:rFonts w:hint="eastAsia" w:ascii="微软雅黑" w:hAnsi="微软雅黑" w:eastAsia="微软雅黑" w:cs="微软雅黑"/>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21</w:t>
            </w:r>
          </w:p>
        </w:tc>
        <w:tc>
          <w:tcPr>
            <w:tcW w:w="6404" w:type="dxa"/>
            <w:vAlign w:val="center"/>
          </w:tcPr>
          <w:p>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对随意倾倒、抛洒、堆放城市生活垃圾的处罚</w:t>
            </w:r>
          </w:p>
        </w:tc>
        <w:tc>
          <w:tcPr>
            <w:tcW w:w="4270" w:type="dxa"/>
            <w:vAlign w:val="center"/>
          </w:tcPr>
          <w:p>
            <w:pPr>
              <w:widowControl/>
              <w:jc w:val="left"/>
              <w:textAlignment w:val="center"/>
              <w:rPr>
                <w:rFonts w:hint="eastAsia" w:ascii="微软雅黑" w:hAnsi="微软雅黑" w:eastAsia="微软雅黑" w:cs="微软雅黑"/>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22</w:t>
            </w:r>
          </w:p>
        </w:tc>
        <w:tc>
          <w:tcPr>
            <w:tcW w:w="6404" w:type="dxa"/>
            <w:vAlign w:val="center"/>
          </w:tcPr>
          <w:p>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对从事城市生活垃圾经营性清扫、收集、运输的企业不履行义务的处罚</w:t>
            </w:r>
          </w:p>
        </w:tc>
        <w:tc>
          <w:tcPr>
            <w:tcW w:w="4270" w:type="dxa"/>
            <w:vAlign w:val="center"/>
          </w:tcPr>
          <w:p>
            <w:pPr>
              <w:widowControl/>
              <w:jc w:val="left"/>
              <w:textAlignment w:val="center"/>
              <w:rPr>
                <w:rFonts w:hint="eastAsia" w:ascii="微软雅黑" w:hAnsi="微软雅黑" w:eastAsia="微软雅黑" w:cs="微软雅黑"/>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23</w:t>
            </w:r>
          </w:p>
        </w:tc>
        <w:tc>
          <w:tcPr>
            <w:tcW w:w="6404" w:type="dxa"/>
            <w:vAlign w:val="center"/>
          </w:tcPr>
          <w:p>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i w:val="0"/>
                <w:color w:val="000000"/>
                <w:kern w:val="0"/>
                <w:sz w:val="24"/>
                <w:szCs w:val="24"/>
                <w:u w:val="none"/>
                <w:lang w:val="en-US" w:eastAsia="zh-CN" w:bidi="ar"/>
              </w:rPr>
              <w:t>对在树木上设置广告牌、标语牌或者牵拉绳索、架设电线，以树承重；践踏绿地，损伤树木花草，在绿地内堆放杂物、焚烧物品、排放污水；再绿地内倾倒有毒有害物质；擅自采挖树木；在绿地内挖坑取土（沙）；在绿地内放养牲畜、家禽；盗窃树木花草及擅自采摘花果枝叶；盗窃、损毁园林设施；在绿地内擅自搭棚建屋、停放车辆，以及硬化和圈占小区绿地的处罚</w:t>
            </w:r>
          </w:p>
        </w:tc>
        <w:tc>
          <w:tcPr>
            <w:tcW w:w="4270" w:type="dxa"/>
            <w:vAlign w:val="center"/>
          </w:tcPr>
          <w:p>
            <w:pPr>
              <w:widowControl/>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24</w:t>
            </w:r>
          </w:p>
        </w:tc>
        <w:tc>
          <w:tcPr>
            <w:tcW w:w="6404" w:type="dxa"/>
            <w:vAlign w:val="center"/>
          </w:tcPr>
          <w:p>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对擅自砍伐或者移植城市树木的处罚</w:t>
            </w:r>
          </w:p>
        </w:tc>
        <w:tc>
          <w:tcPr>
            <w:tcW w:w="4270" w:type="dxa"/>
            <w:vAlign w:val="center"/>
          </w:tcPr>
          <w:p>
            <w:pPr>
              <w:widowControl/>
              <w:jc w:val="left"/>
              <w:textAlignment w:val="center"/>
              <w:rPr>
                <w:rFonts w:hint="eastAsia" w:ascii="微软雅黑" w:hAnsi="微软雅黑" w:eastAsia="微软雅黑" w:cs="微软雅黑"/>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25</w:t>
            </w:r>
          </w:p>
        </w:tc>
        <w:tc>
          <w:tcPr>
            <w:tcW w:w="6404" w:type="dxa"/>
            <w:vAlign w:val="center"/>
          </w:tcPr>
          <w:p>
            <w:pPr>
              <w:widowControl/>
              <w:textAlignment w:val="center"/>
              <w:rPr>
                <w:rFonts w:hint="eastAsia" w:ascii="微软雅黑" w:hAnsi="微软雅黑" w:eastAsia="微软雅黑" w:cs="微软雅黑"/>
                <w:color w:val="000000"/>
                <w:kern w:val="2"/>
                <w:sz w:val="24"/>
                <w:szCs w:val="24"/>
                <w:lang w:val="en-US" w:eastAsia="zh-CN" w:bidi="ar-SA"/>
              </w:rPr>
            </w:pPr>
            <w:r>
              <w:rPr>
                <w:rFonts w:hint="eastAsia" w:ascii="微软雅黑" w:hAnsi="微软雅黑" w:eastAsia="微软雅黑" w:cs="微软雅黑"/>
                <w:color w:val="000000"/>
                <w:kern w:val="0"/>
                <w:sz w:val="24"/>
                <w:szCs w:val="24"/>
              </w:rPr>
              <w:t>建设单位未取得施工许可证或者开工报告未经批准擅自施工的处罚</w:t>
            </w:r>
          </w:p>
        </w:tc>
        <w:tc>
          <w:tcPr>
            <w:tcW w:w="4270" w:type="dxa"/>
            <w:vAlign w:val="center"/>
          </w:tcPr>
          <w:p>
            <w:pPr>
              <w:widowControl/>
              <w:textAlignment w:val="center"/>
              <w:rPr>
                <w:rFonts w:hint="eastAsia" w:ascii="微软雅黑" w:hAnsi="微软雅黑" w:eastAsia="微软雅黑" w:cs="微软雅黑"/>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26</w:t>
            </w:r>
          </w:p>
        </w:tc>
        <w:tc>
          <w:tcPr>
            <w:tcW w:w="6404" w:type="dxa"/>
            <w:vAlign w:val="center"/>
          </w:tcPr>
          <w:p>
            <w:pPr>
              <w:widowControl/>
              <w:textAlignment w:val="center"/>
              <w:rPr>
                <w:rFonts w:hint="eastAsia" w:ascii="微软雅黑" w:hAnsi="微软雅黑" w:eastAsia="微软雅黑" w:cs="微软雅黑"/>
                <w:color w:val="000000"/>
                <w:kern w:val="0"/>
                <w:sz w:val="24"/>
                <w:szCs w:val="24"/>
                <w:lang w:val="en-US" w:eastAsia="zh-CN" w:bidi="ar-SA"/>
              </w:rPr>
            </w:pPr>
            <w:r>
              <w:rPr>
                <w:rFonts w:hint="eastAsia" w:ascii="微软雅黑" w:hAnsi="微软雅黑" w:eastAsia="微软雅黑" w:cs="微软雅黑"/>
                <w:color w:val="000000"/>
                <w:kern w:val="0"/>
                <w:sz w:val="24"/>
                <w:szCs w:val="24"/>
              </w:rPr>
              <w:t>建设单位未组织竣工验收或者验收不合格擅自交付使用的处罚</w:t>
            </w:r>
          </w:p>
        </w:tc>
        <w:tc>
          <w:tcPr>
            <w:tcW w:w="4270" w:type="dxa"/>
            <w:vAlign w:val="center"/>
          </w:tcPr>
          <w:p>
            <w:pPr>
              <w:widowControl/>
              <w:textAlignment w:val="center"/>
              <w:rPr>
                <w:rFonts w:hint="eastAsia" w:ascii="微软雅黑" w:hAnsi="微软雅黑" w:eastAsia="微软雅黑" w:cs="微软雅黑"/>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1"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27</w:t>
            </w:r>
          </w:p>
        </w:tc>
        <w:tc>
          <w:tcPr>
            <w:tcW w:w="6404" w:type="dxa"/>
            <w:vAlign w:val="center"/>
          </w:tcPr>
          <w:p>
            <w:pPr>
              <w:widowControl/>
              <w:textAlignment w:val="center"/>
              <w:rPr>
                <w:rFonts w:hint="eastAsia" w:ascii="微软雅黑" w:hAnsi="微软雅黑" w:eastAsia="微软雅黑" w:cs="微软雅黑"/>
                <w:color w:val="000000"/>
                <w:kern w:val="0"/>
                <w:sz w:val="24"/>
                <w:szCs w:val="24"/>
                <w:lang w:val="en-US" w:eastAsia="zh-CN" w:bidi="ar-SA"/>
              </w:rPr>
            </w:pPr>
            <w:r>
              <w:rPr>
                <w:rFonts w:hint="eastAsia" w:ascii="微软雅黑" w:hAnsi="微软雅黑" w:eastAsia="微软雅黑" w:cs="微软雅黑"/>
                <w:color w:val="000000"/>
                <w:kern w:val="0"/>
                <w:sz w:val="24"/>
                <w:szCs w:val="24"/>
              </w:rPr>
              <w:t>对城镇排水与污水处理设施覆盖范围内的排水单位和个人，未按照国家有关规定将污水排入城镇排水设施，或在雨水、污水分流地区将污水排入雨水管网的处罚</w:t>
            </w:r>
          </w:p>
        </w:tc>
        <w:tc>
          <w:tcPr>
            <w:tcW w:w="4270" w:type="dxa"/>
            <w:vAlign w:val="center"/>
          </w:tcPr>
          <w:p>
            <w:pPr>
              <w:widowControl/>
              <w:textAlignment w:val="center"/>
              <w:rPr>
                <w:rFonts w:hint="eastAsia" w:ascii="微软雅黑" w:hAnsi="微软雅黑" w:eastAsia="微软雅黑" w:cs="微软雅黑"/>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28</w:t>
            </w:r>
          </w:p>
        </w:tc>
        <w:tc>
          <w:tcPr>
            <w:tcW w:w="6404" w:type="dxa"/>
            <w:vAlign w:val="center"/>
          </w:tcPr>
          <w:p>
            <w:pPr>
              <w:widowControl/>
              <w:textAlignment w:val="center"/>
              <w:rPr>
                <w:rFonts w:hint="eastAsia" w:ascii="微软雅黑" w:hAnsi="微软雅黑" w:eastAsia="微软雅黑" w:cs="微软雅黑"/>
                <w:color w:val="000000"/>
                <w:kern w:val="0"/>
                <w:sz w:val="24"/>
                <w:szCs w:val="24"/>
                <w:lang w:val="en-US" w:eastAsia="zh-CN" w:bidi="ar-SA"/>
              </w:rPr>
            </w:pPr>
            <w:r>
              <w:rPr>
                <w:rFonts w:hint="eastAsia" w:ascii="微软雅黑" w:hAnsi="微软雅黑" w:eastAsia="微软雅黑" w:cs="微软雅黑"/>
                <w:color w:val="000000"/>
                <w:kern w:val="0"/>
                <w:sz w:val="24"/>
                <w:szCs w:val="24"/>
              </w:rPr>
              <w:t>对违反燃气经营者相关规定行为的处罚</w:t>
            </w:r>
          </w:p>
        </w:tc>
        <w:tc>
          <w:tcPr>
            <w:tcW w:w="4270" w:type="dxa"/>
            <w:vAlign w:val="center"/>
          </w:tcPr>
          <w:p>
            <w:pPr>
              <w:widowControl/>
              <w:textAlignment w:val="center"/>
              <w:rPr>
                <w:rFonts w:hint="eastAsia" w:ascii="微软雅黑" w:hAnsi="微软雅黑" w:eastAsia="微软雅黑" w:cs="微软雅黑"/>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29</w:t>
            </w:r>
          </w:p>
        </w:tc>
        <w:tc>
          <w:tcPr>
            <w:tcW w:w="6404" w:type="dxa"/>
            <w:vAlign w:val="center"/>
          </w:tcPr>
          <w:p>
            <w:pPr>
              <w:textAlignment w:val="center"/>
              <w:rPr>
                <w:rFonts w:hint="eastAsia" w:ascii="微软雅黑" w:hAnsi="微软雅黑" w:eastAsia="微软雅黑" w:cs="微软雅黑"/>
                <w:color w:val="000000"/>
                <w:kern w:val="0"/>
                <w:sz w:val="24"/>
                <w:szCs w:val="24"/>
                <w:lang w:val="en-US" w:eastAsia="zh-CN" w:bidi="ar-SA"/>
              </w:rPr>
            </w:pPr>
            <w:r>
              <w:rPr>
                <w:rFonts w:hint="eastAsia" w:ascii="微软雅黑" w:hAnsi="微软雅黑" w:eastAsia="微软雅黑" w:cs="微软雅黑"/>
                <w:color w:val="000000"/>
                <w:kern w:val="0"/>
                <w:sz w:val="24"/>
                <w:szCs w:val="24"/>
              </w:rPr>
              <w:t>对未取得燃气经营许可证从事燃气经营活动；燃气经营者不按照燃气经营许可证的规定从事燃气经营活动的处罚</w:t>
            </w:r>
          </w:p>
        </w:tc>
        <w:tc>
          <w:tcPr>
            <w:tcW w:w="4270" w:type="dxa"/>
            <w:vAlign w:val="center"/>
          </w:tcPr>
          <w:p>
            <w:pPr>
              <w:textAlignment w:val="center"/>
              <w:rPr>
                <w:rFonts w:hint="eastAsia" w:ascii="微软雅黑" w:hAnsi="微软雅黑" w:eastAsia="微软雅黑" w:cs="微软雅黑"/>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30</w:t>
            </w:r>
          </w:p>
        </w:tc>
        <w:tc>
          <w:tcPr>
            <w:tcW w:w="6404"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对擅自安装、使用卫星地面接收设施和违反广播电视设施保护规定行为的处罚</w:t>
            </w:r>
          </w:p>
        </w:tc>
        <w:tc>
          <w:tcPr>
            <w:tcW w:w="4270"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31</w:t>
            </w:r>
          </w:p>
        </w:tc>
        <w:tc>
          <w:tcPr>
            <w:tcW w:w="6404"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对擅自从事出版物发行业务和擅自设立从事出版物印刷经营活动的企业或者擅自从事印刷经营活动的处罚</w:t>
            </w:r>
          </w:p>
        </w:tc>
        <w:tc>
          <w:tcPr>
            <w:tcW w:w="4270"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32</w:t>
            </w:r>
          </w:p>
        </w:tc>
        <w:tc>
          <w:tcPr>
            <w:tcW w:w="6404"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对擅自从事营业性演出经营活动和非演出场所经营单位擅自举办演出的处罚</w:t>
            </w:r>
          </w:p>
        </w:tc>
        <w:tc>
          <w:tcPr>
            <w:tcW w:w="4270"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33</w:t>
            </w:r>
          </w:p>
        </w:tc>
        <w:tc>
          <w:tcPr>
            <w:tcW w:w="6404"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对擅自举办募捐义演或者其他公益性演出的处罚</w:t>
            </w:r>
          </w:p>
        </w:tc>
        <w:tc>
          <w:tcPr>
            <w:tcW w:w="4270"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34</w:t>
            </w:r>
          </w:p>
        </w:tc>
        <w:tc>
          <w:tcPr>
            <w:tcW w:w="6404"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对擅自从事互联网上网服务经营活动和互联网上网服务营业场所经营单位违反相关规定的处罚</w:t>
            </w:r>
          </w:p>
        </w:tc>
        <w:tc>
          <w:tcPr>
            <w:tcW w:w="4270"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35</w:t>
            </w:r>
          </w:p>
        </w:tc>
        <w:tc>
          <w:tcPr>
            <w:tcW w:w="6404"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对违反文物保护管理规定的处罚</w:t>
            </w:r>
          </w:p>
        </w:tc>
        <w:tc>
          <w:tcPr>
            <w:tcW w:w="4270"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36</w:t>
            </w:r>
          </w:p>
        </w:tc>
        <w:tc>
          <w:tcPr>
            <w:tcW w:w="6404"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对擅自从事娱乐场所经营活动和歌舞娱乐场所、游艺娱乐场、娱乐场所违反规定的处罚</w:t>
            </w:r>
          </w:p>
        </w:tc>
        <w:tc>
          <w:tcPr>
            <w:tcW w:w="4270"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37</w:t>
            </w:r>
          </w:p>
        </w:tc>
        <w:tc>
          <w:tcPr>
            <w:tcW w:w="6404"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对擅自从事电影放映经营活动的处罚</w:t>
            </w:r>
          </w:p>
        </w:tc>
        <w:tc>
          <w:tcPr>
            <w:tcW w:w="4270"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38</w:t>
            </w:r>
          </w:p>
        </w:tc>
        <w:tc>
          <w:tcPr>
            <w:tcW w:w="6404"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对非法转让宅基地行为的处罚</w:t>
            </w:r>
          </w:p>
        </w:tc>
        <w:tc>
          <w:tcPr>
            <w:tcW w:w="4270"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39</w:t>
            </w:r>
          </w:p>
        </w:tc>
        <w:tc>
          <w:tcPr>
            <w:tcW w:w="6404"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对未取得动物防疫条件合格证，兴办动物饲养场（养殖小区）和隔离场所，动物屠宰加工场所，以及动物和动物产品无害化处理场所的处罚</w:t>
            </w:r>
          </w:p>
        </w:tc>
        <w:tc>
          <w:tcPr>
            <w:tcW w:w="4270"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40</w:t>
            </w:r>
          </w:p>
        </w:tc>
        <w:tc>
          <w:tcPr>
            <w:tcW w:w="6404"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对未依法取得种子生产经营许可证或者未按照种子生产经营许可证的规定生产经营种子，或者伪造、变造、买卖、租借种子生产经营许可证的处罚</w:t>
            </w:r>
          </w:p>
        </w:tc>
        <w:tc>
          <w:tcPr>
            <w:tcW w:w="4270"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41</w:t>
            </w:r>
          </w:p>
        </w:tc>
        <w:tc>
          <w:tcPr>
            <w:tcW w:w="6404"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对农药经营者经营劣质农药的处罚</w:t>
            </w:r>
          </w:p>
        </w:tc>
        <w:tc>
          <w:tcPr>
            <w:tcW w:w="4270"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42</w:t>
            </w:r>
          </w:p>
        </w:tc>
        <w:tc>
          <w:tcPr>
            <w:tcW w:w="6404"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对农村村民未经批准或者采取欺骗手段骗取批准非法占用土地建住宅的处罚</w:t>
            </w:r>
          </w:p>
        </w:tc>
        <w:tc>
          <w:tcPr>
            <w:tcW w:w="4270"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43</w:t>
            </w:r>
          </w:p>
        </w:tc>
        <w:tc>
          <w:tcPr>
            <w:tcW w:w="6404"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对未按规定设置机构或者配备人员、主要负责人和安全管理人员未经考试合格、未按规定培训教育、未按规定制定预案或演练、特种作业人员未经培训并取得资格上岗作业的处罚</w:t>
            </w:r>
          </w:p>
        </w:tc>
        <w:tc>
          <w:tcPr>
            <w:tcW w:w="4270"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44</w:t>
            </w:r>
          </w:p>
        </w:tc>
        <w:tc>
          <w:tcPr>
            <w:tcW w:w="6404"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对生产经营单位违规发包、出租的处罚</w:t>
            </w:r>
          </w:p>
        </w:tc>
        <w:tc>
          <w:tcPr>
            <w:tcW w:w="4270"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45</w:t>
            </w:r>
          </w:p>
        </w:tc>
        <w:tc>
          <w:tcPr>
            <w:tcW w:w="6404" w:type="dxa"/>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对未签订安全生产管理协议或者未指定专职安全生产管理人员进行安全检查与协调的处罚</w:t>
            </w:r>
          </w:p>
        </w:tc>
        <w:tc>
          <w:tcPr>
            <w:tcW w:w="4270" w:type="dxa"/>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46</w:t>
            </w:r>
          </w:p>
        </w:tc>
        <w:tc>
          <w:tcPr>
            <w:tcW w:w="6404"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对“二合一”或距离不符合安全要求、生产经营场所和员工宿舍出口不符合要求的处罚</w:t>
            </w:r>
          </w:p>
        </w:tc>
        <w:tc>
          <w:tcPr>
            <w:tcW w:w="4270"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47</w:t>
            </w:r>
          </w:p>
        </w:tc>
        <w:tc>
          <w:tcPr>
            <w:tcW w:w="6404"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对订立免除或减轻责任协议的处罚</w:t>
            </w:r>
          </w:p>
        </w:tc>
        <w:tc>
          <w:tcPr>
            <w:tcW w:w="4270"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48</w:t>
            </w:r>
          </w:p>
        </w:tc>
        <w:tc>
          <w:tcPr>
            <w:tcW w:w="6404"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生产经营单位未按照规定进行安全检查、风险因素辨识管控、事故隐患排查的，或者对发现的事故隐患和问题未制定整改方案计划的；或者未采取措施消除事故隐患的；微小企业未查找或者未消除作业岗位危险因素的处罚</w:t>
            </w:r>
          </w:p>
        </w:tc>
        <w:tc>
          <w:tcPr>
            <w:tcW w:w="4270"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49</w:t>
            </w:r>
          </w:p>
        </w:tc>
        <w:tc>
          <w:tcPr>
            <w:tcW w:w="6404"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对生产经营单位未采取措施消除事故隐患的处罚</w:t>
            </w:r>
          </w:p>
        </w:tc>
        <w:tc>
          <w:tcPr>
            <w:tcW w:w="4270"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50</w:t>
            </w:r>
          </w:p>
        </w:tc>
        <w:tc>
          <w:tcPr>
            <w:tcW w:w="6404"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对生产经营单位违反规定，拒绝、阻碍负有安全生产监督管理职责的部门依法实施监督检查的处罚</w:t>
            </w:r>
          </w:p>
        </w:tc>
        <w:tc>
          <w:tcPr>
            <w:tcW w:w="4270"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51</w:t>
            </w:r>
          </w:p>
        </w:tc>
        <w:tc>
          <w:tcPr>
            <w:tcW w:w="6404"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对生产经营单位的主要负责人未履行法定的安全生产管理职责的处罚</w:t>
            </w:r>
          </w:p>
        </w:tc>
        <w:tc>
          <w:tcPr>
            <w:tcW w:w="4270"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52</w:t>
            </w:r>
          </w:p>
        </w:tc>
        <w:tc>
          <w:tcPr>
            <w:tcW w:w="6404"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对违反安全生产事故隐患排查治理规定行为的处罚</w:t>
            </w:r>
          </w:p>
        </w:tc>
        <w:tc>
          <w:tcPr>
            <w:tcW w:w="4270"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53</w:t>
            </w:r>
          </w:p>
        </w:tc>
        <w:tc>
          <w:tcPr>
            <w:tcW w:w="6404"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对生产经营单位未履行安全生产管理职责行为的处罚</w:t>
            </w:r>
          </w:p>
        </w:tc>
        <w:tc>
          <w:tcPr>
            <w:tcW w:w="4270"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54</w:t>
            </w:r>
          </w:p>
        </w:tc>
        <w:tc>
          <w:tcPr>
            <w:tcW w:w="6404"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对烟花爆竹经营单位出租、出借、转让、买卖烟花爆竹经营许可证的处罚</w:t>
            </w:r>
          </w:p>
        </w:tc>
        <w:tc>
          <w:tcPr>
            <w:tcW w:w="4270"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55</w:t>
            </w:r>
          </w:p>
        </w:tc>
        <w:tc>
          <w:tcPr>
            <w:tcW w:w="6404"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对烟花爆竹零售经营者变更零售点名称、主要负责人或者经营场所，未重新办理零售许可证；或者存放的烟花爆竹数量超过零售许可证载明范围的处罚</w:t>
            </w:r>
          </w:p>
        </w:tc>
        <w:tc>
          <w:tcPr>
            <w:tcW w:w="4270"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56</w:t>
            </w:r>
          </w:p>
        </w:tc>
        <w:tc>
          <w:tcPr>
            <w:tcW w:w="6404"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对烟花爆竹零售经营者销售非法生产、经营的烟花爆竹的处罚</w:t>
            </w:r>
          </w:p>
        </w:tc>
        <w:tc>
          <w:tcPr>
            <w:tcW w:w="4270"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57</w:t>
            </w:r>
          </w:p>
        </w:tc>
        <w:tc>
          <w:tcPr>
            <w:tcW w:w="6404"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对未按照要求生产、经营清真食品的处罚</w:t>
            </w:r>
          </w:p>
        </w:tc>
        <w:tc>
          <w:tcPr>
            <w:tcW w:w="4270"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58</w:t>
            </w:r>
          </w:p>
        </w:tc>
        <w:tc>
          <w:tcPr>
            <w:tcW w:w="6404" w:type="dxa"/>
            <w:vAlign w:val="center"/>
          </w:tcPr>
          <w:p>
            <w:pPr>
              <w:widowControl/>
              <w:jc w:val="left"/>
              <w:textAlignment w:val="center"/>
              <w:rPr>
                <w:rFonts w:hint="eastAsia" w:ascii="微软雅黑" w:hAnsi="微软雅黑" w:eastAsia="微软雅黑" w:cs="微软雅黑"/>
                <w:kern w:val="0"/>
                <w:sz w:val="24"/>
                <w:szCs w:val="24"/>
                <w:lang w:val="en-US" w:eastAsia="zh-CN" w:bidi="ar-SA"/>
              </w:rPr>
            </w:pPr>
            <w:r>
              <w:rPr>
                <w:rFonts w:hint="eastAsia" w:ascii="微软雅黑" w:hAnsi="微软雅黑" w:eastAsia="微软雅黑" w:cs="微软雅黑"/>
                <w:kern w:val="0"/>
                <w:sz w:val="24"/>
                <w:szCs w:val="24"/>
                <w:lang w:eastAsia="zh-CN"/>
              </w:rPr>
              <w:t>对农业经营主体因未妥善采取综合利用措施，对农产品采收后的秸秆及树叶、荒草予以处理，致使露天焚烧的处罚</w:t>
            </w:r>
          </w:p>
        </w:tc>
        <w:tc>
          <w:tcPr>
            <w:tcW w:w="4270" w:type="dxa"/>
            <w:vAlign w:val="center"/>
          </w:tcPr>
          <w:p>
            <w:pPr>
              <w:widowControl/>
              <w:jc w:val="left"/>
              <w:textAlignment w:val="center"/>
              <w:rPr>
                <w:rFonts w:hint="eastAsia" w:ascii="微软雅黑" w:hAnsi="微软雅黑" w:eastAsia="微软雅黑" w:cs="微软雅黑"/>
                <w:kern w:val="0"/>
                <w:sz w:val="24"/>
                <w:szCs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59</w:t>
            </w:r>
          </w:p>
        </w:tc>
        <w:tc>
          <w:tcPr>
            <w:tcW w:w="6404"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对未经许可擅自进行涉路施工活动的处罚</w:t>
            </w:r>
          </w:p>
        </w:tc>
        <w:tc>
          <w:tcPr>
            <w:tcW w:w="4270"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60</w:t>
            </w:r>
          </w:p>
        </w:tc>
        <w:tc>
          <w:tcPr>
            <w:tcW w:w="6404"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对违反规定实施危及或者可能危及公路安全行为的处罚</w:t>
            </w:r>
          </w:p>
        </w:tc>
        <w:tc>
          <w:tcPr>
            <w:tcW w:w="4270"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61</w:t>
            </w:r>
          </w:p>
        </w:tc>
        <w:tc>
          <w:tcPr>
            <w:tcW w:w="6404"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对于损坏、污染公路路面及影响公路畅通，或者将公路作为试车场地的违法行为的处罚</w:t>
            </w:r>
          </w:p>
        </w:tc>
        <w:tc>
          <w:tcPr>
            <w:tcW w:w="4270"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62</w:t>
            </w:r>
          </w:p>
        </w:tc>
        <w:tc>
          <w:tcPr>
            <w:tcW w:w="6404"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对在公路用地范围内设置公路标志以外的其他标志的处罚</w:t>
            </w:r>
          </w:p>
        </w:tc>
        <w:tc>
          <w:tcPr>
            <w:tcW w:w="4270"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63</w:t>
            </w:r>
          </w:p>
        </w:tc>
        <w:tc>
          <w:tcPr>
            <w:tcW w:w="6404"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对在公路建筑控制区内违反规定行为的处罚</w:t>
            </w:r>
          </w:p>
        </w:tc>
        <w:tc>
          <w:tcPr>
            <w:tcW w:w="4270"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64</w:t>
            </w:r>
          </w:p>
        </w:tc>
        <w:tc>
          <w:tcPr>
            <w:tcW w:w="6404"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对车辆装载物触地拖行、掉落、遗撒或者飘散，造成公路路面损坏、污染的处罚</w:t>
            </w:r>
          </w:p>
        </w:tc>
        <w:tc>
          <w:tcPr>
            <w:tcW w:w="4270"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65</w:t>
            </w:r>
          </w:p>
        </w:tc>
        <w:tc>
          <w:tcPr>
            <w:tcW w:w="6404"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对未经许可，擅自经营劳务派遣业务以及劳务派遣单位、用工单位违反有关劳务派遣规定的处罚</w:t>
            </w:r>
          </w:p>
        </w:tc>
        <w:tc>
          <w:tcPr>
            <w:tcW w:w="4270"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66</w:t>
            </w:r>
          </w:p>
        </w:tc>
        <w:tc>
          <w:tcPr>
            <w:tcW w:w="6404"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对未经许可和登记，擅自从事职业中介活动的；职业中介机构违反法律规定行为的处罚</w:t>
            </w:r>
          </w:p>
        </w:tc>
        <w:tc>
          <w:tcPr>
            <w:tcW w:w="4270"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67</w:t>
            </w:r>
          </w:p>
        </w:tc>
        <w:tc>
          <w:tcPr>
            <w:tcW w:w="6404"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对用人单位未按规定与劳动者订立书面劳动合同或违反规定条件解除劳动合同的处罚</w:t>
            </w:r>
          </w:p>
        </w:tc>
        <w:tc>
          <w:tcPr>
            <w:tcW w:w="4270"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68</w:t>
            </w:r>
          </w:p>
        </w:tc>
        <w:tc>
          <w:tcPr>
            <w:tcW w:w="6404"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对用人单位违反规定使用童工；中介机构介绍不满16周岁的未成</w:t>
            </w:r>
            <w:r>
              <w:rPr>
                <w:rFonts w:hint="eastAsia" w:ascii="微软雅黑" w:hAnsi="微软雅黑" w:cs="微软雅黑"/>
                <w:i w:val="0"/>
                <w:color w:val="000000"/>
                <w:kern w:val="0"/>
                <w:sz w:val="24"/>
                <w:szCs w:val="24"/>
                <w:u w:val="none"/>
                <w:lang w:val="en-US" w:eastAsia="zh-CN" w:bidi="ar"/>
              </w:rPr>
              <w:t>年</w:t>
            </w:r>
            <w:bookmarkStart w:id="0" w:name="_GoBack"/>
            <w:bookmarkEnd w:id="0"/>
            <w:r>
              <w:rPr>
                <w:rFonts w:hint="eastAsia" w:ascii="微软雅黑" w:hAnsi="微软雅黑" w:eastAsia="微软雅黑" w:cs="微软雅黑"/>
                <w:i w:val="0"/>
                <w:color w:val="000000"/>
                <w:kern w:val="0"/>
                <w:sz w:val="24"/>
                <w:szCs w:val="24"/>
                <w:u w:val="none"/>
                <w:lang w:val="en-US" w:eastAsia="zh-CN" w:bidi="ar"/>
              </w:rPr>
              <w:t>人就业；用人单位未按规定保存录用登记材料，或者伪造录用登记材料的处罚</w:t>
            </w:r>
          </w:p>
        </w:tc>
        <w:tc>
          <w:tcPr>
            <w:tcW w:w="4270"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69</w:t>
            </w:r>
          </w:p>
        </w:tc>
        <w:tc>
          <w:tcPr>
            <w:tcW w:w="6404"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对用人单位非法延长劳动者工作时间的处罚</w:t>
            </w:r>
          </w:p>
        </w:tc>
        <w:tc>
          <w:tcPr>
            <w:tcW w:w="4270"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70</w:t>
            </w:r>
          </w:p>
        </w:tc>
        <w:tc>
          <w:tcPr>
            <w:tcW w:w="6404"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对用人单位无理抗拒、阻扰实施劳动保障监察的处罚</w:t>
            </w:r>
          </w:p>
        </w:tc>
        <w:tc>
          <w:tcPr>
            <w:tcW w:w="4270"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71</w:t>
            </w:r>
          </w:p>
        </w:tc>
        <w:tc>
          <w:tcPr>
            <w:tcW w:w="6404"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对再生资源回收经营者未按规定期限备案的处罚</w:t>
            </w:r>
          </w:p>
        </w:tc>
        <w:tc>
          <w:tcPr>
            <w:tcW w:w="4270"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72</w:t>
            </w:r>
          </w:p>
        </w:tc>
        <w:tc>
          <w:tcPr>
            <w:tcW w:w="6404"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对未经批准擅自取水；未依照批准的取水许可规定条件取水的处罚</w:t>
            </w:r>
          </w:p>
        </w:tc>
        <w:tc>
          <w:tcPr>
            <w:tcW w:w="4270"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73</w:t>
            </w:r>
          </w:p>
        </w:tc>
        <w:tc>
          <w:tcPr>
            <w:tcW w:w="6404"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对在堤防安全保护区内进行打井、钻探、爆破、挖筑鱼塘、采石、取土等危害堤防安全的活动；非管理人员操作河道上的涵闸闸门或者干扰河道管理单位正常工作的处罚</w:t>
            </w:r>
          </w:p>
        </w:tc>
        <w:tc>
          <w:tcPr>
            <w:tcW w:w="4270"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74</w:t>
            </w:r>
          </w:p>
        </w:tc>
        <w:tc>
          <w:tcPr>
            <w:tcW w:w="6404"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对违反河道管理行为的处罚</w:t>
            </w:r>
          </w:p>
        </w:tc>
        <w:tc>
          <w:tcPr>
            <w:tcW w:w="4270"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75</w:t>
            </w:r>
          </w:p>
        </w:tc>
        <w:tc>
          <w:tcPr>
            <w:tcW w:w="6404"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对擅自开办医疗机构行医或者非医师行医的处罚</w:t>
            </w:r>
          </w:p>
        </w:tc>
        <w:tc>
          <w:tcPr>
            <w:tcW w:w="4270"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76</w:t>
            </w:r>
          </w:p>
        </w:tc>
        <w:tc>
          <w:tcPr>
            <w:tcW w:w="6404"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对违反公共场所卫生要求的处罚</w:t>
            </w:r>
          </w:p>
        </w:tc>
        <w:tc>
          <w:tcPr>
            <w:tcW w:w="4270"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77</w:t>
            </w:r>
          </w:p>
        </w:tc>
        <w:tc>
          <w:tcPr>
            <w:tcW w:w="6404"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对餐具、饮具集中消毒服务单位违反集中消毒规定的处罚</w:t>
            </w:r>
          </w:p>
        </w:tc>
        <w:tc>
          <w:tcPr>
            <w:tcW w:w="4270"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78</w:t>
            </w:r>
          </w:p>
        </w:tc>
        <w:tc>
          <w:tcPr>
            <w:tcW w:w="6404"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对盗伐、滥伐林木行为的处罚</w:t>
            </w:r>
          </w:p>
        </w:tc>
        <w:tc>
          <w:tcPr>
            <w:tcW w:w="4270"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79</w:t>
            </w:r>
          </w:p>
        </w:tc>
        <w:tc>
          <w:tcPr>
            <w:tcW w:w="6404" w:type="dxa"/>
            <w:vAlign w:val="center"/>
          </w:tcPr>
          <w:p>
            <w:pPr>
              <w:widowControl/>
              <w:spacing w:line="280" w:lineRule="exact"/>
              <w:jc w:val="left"/>
              <w:rPr>
                <w:rFonts w:hint="eastAsia" w:ascii="微软雅黑" w:hAnsi="微软雅黑" w:eastAsia="微软雅黑" w:cs="微软雅黑"/>
                <w:color w:val="000000"/>
                <w:kern w:val="0"/>
                <w:sz w:val="24"/>
                <w:szCs w:val="24"/>
                <w:lang w:val="en-US" w:eastAsia="zh-CN" w:bidi="ar-SA"/>
              </w:rPr>
            </w:pPr>
            <w:r>
              <w:rPr>
                <w:rFonts w:hint="eastAsia" w:ascii="微软雅黑" w:hAnsi="微软雅黑" w:eastAsia="微软雅黑" w:cs="微软雅黑"/>
                <w:color w:val="000000"/>
                <w:kern w:val="0"/>
                <w:sz w:val="24"/>
                <w:szCs w:val="24"/>
              </w:rPr>
              <w:t>对临时活动地点的活动违反相关规定的处罚</w:t>
            </w:r>
          </w:p>
        </w:tc>
        <w:tc>
          <w:tcPr>
            <w:tcW w:w="4270" w:type="dxa"/>
            <w:vAlign w:val="center"/>
          </w:tcPr>
          <w:p>
            <w:pPr>
              <w:widowControl/>
              <w:spacing w:line="280" w:lineRule="exact"/>
              <w:jc w:val="left"/>
              <w:rPr>
                <w:rFonts w:hint="eastAsia" w:ascii="微软雅黑" w:hAnsi="微软雅黑" w:eastAsia="微软雅黑" w:cs="微软雅黑"/>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80</w:t>
            </w:r>
          </w:p>
        </w:tc>
        <w:tc>
          <w:tcPr>
            <w:tcW w:w="6404" w:type="dxa"/>
            <w:vAlign w:val="center"/>
          </w:tcPr>
          <w:p>
            <w:pPr>
              <w:widowControl/>
              <w:spacing w:line="280" w:lineRule="exact"/>
              <w:jc w:val="left"/>
              <w:rPr>
                <w:rFonts w:hint="eastAsia" w:ascii="微软雅黑" w:hAnsi="微软雅黑" w:eastAsia="微软雅黑" w:cs="微软雅黑"/>
                <w:color w:val="000000"/>
                <w:kern w:val="0"/>
                <w:sz w:val="24"/>
                <w:szCs w:val="24"/>
                <w:lang w:val="en-US" w:eastAsia="zh-CN" w:bidi="ar-SA"/>
              </w:rPr>
            </w:pPr>
            <w:r>
              <w:rPr>
                <w:rFonts w:hint="eastAsia" w:ascii="微软雅黑" w:hAnsi="微软雅黑" w:eastAsia="微软雅黑" w:cs="微软雅黑"/>
                <w:color w:val="000000"/>
                <w:kern w:val="0"/>
                <w:sz w:val="24"/>
                <w:szCs w:val="24"/>
              </w:rPr>
              <w:t>对为违法宗教活动提供条件的处罚</w:t>
            </w:r>
          </w:p>
        </w:tc>
        <w:tc>
          <w:tcPr>
            <w:tcW w:w="4270" w:type="dxa"/>
            <w:vAlign w:val="center"/>
          </w:tcPr>
          <w:p>
            <w:pPr>
              <w:widowControl/>
              <w:spacing w:line="280" w:lineRule="exact"/>
              <w:jc w:val="left"/>
              <w:rPr>
                <w:rFonts w:hint="eastAsia" w:ascii="微软雅黑" w:hAnsi="微软雅黑" w:eastAsia="微软雅黑" w:cs="微软雅黑"/>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81</w:t>
            </w:r>
          </w:p>
        </w:tc>
        <w:tc>
          <w:tcPr>
            <w:tcW w:w="6404" w:type="dxa"/>
            <w:vAlign w:val="center"/>
          </w:tcPr>
          <w:p>
            <w:pPr>
              <w:widowControl/>
              <w:spacing w:line="280" w:lineRule="exact"/>
              <w:jc w:val="left"/>
              <w:rPr>
                <w:rFonts w:hint="eastAsia" w:ascii="微软雅黑" w:hAnsi="微软雅黑" w:eastAsia="微软雅黑" w:cs="微软雅黑"/>
                <w:color w:val="000000"/>
                <w:kern w:val="0"/>
                <w:sz w:val="24"/>
                <w:szCs w:val="24"/>
                <w:lang w:val="en-US" w:eastAsia="zh-CN" w:bidi="ar-SA"/>
              </w:rPr>
            </w:pPr>
            <w:r>
              <w:rPr>
                <w:rFonts w:hint="eastAsia" w:ascii="微软雅黑" w:hAnsi="微软雅黑" w:eastAsia="微软雅黑" w:cs="微软雅黑"/>
                <w:color w:val="000000"/>
                <w:kern w:val="0"/>
                <w:sz w:val="24"/>
                <w:szCs w:val="24"/>
              </w:rPr>
              <w:t>对大型宗教活动过程中发生危害国家安全、公共安全或者严重破坏社会秩序情况的处罚</w:t>
            </w:r>
          </w:p>
        </w:tc>
        <w:tc>
          <w:tcPr>
            <w:tcW w:w="4270" w:type="dxa"/>
            <w:vAlign w:val="center"/>
          </w:tcPr>
          <w:p>
            <w:pPr>
              <w:widowControl/>
              <w:spacing w:line="280" w:lineRule="exact"/>
              <w:jc w:val="left"/>
              <w:rPr>
                <w:rFonts w:hint="eastAsia" w:ascii="微软雅黑" w:hAnsi="微软雅黑" w:eastAsia="微软雅黑" w:cs="微软雅黑"/>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82</w:t>
            </w:r>
          </w:p>
        </w:tc>
        <w:tc>
          <w:tcPr>
            <w:tcW w:w="6404" w:type="dxa"/>
            <w:vAlign w:val="center"/>
          </w:tcPr>
          <w:p>
            <w:pPr>
              <w:widowControl/>
              <w:spacing w:line="280" w:lineRule="exact"/>
              <w:jc w:val="left"/>
              <w:rPr>
                <w:rFonts w:hint="eastAsia" w:ascii="微软雅黑" w:hAnsi="微软雅黑" w:eastAsia="微软雅黑" w:cs="微软雅黑"/>
                <w:color w:val="000000"/>
                <w:kern w:val="0"/>
                <w:sz w:val="24"/>
                <w:szCs w:val="24"/>
                <w:lang w:val="en-US" w:eastAsia="zh-CN" w:bidi="ar-SA"/>
              </w:rPr>
            </w:pPr>
            <w:r>
              <w:rPr>
                <w:rFonts w:hint="eastAsia" w:ascii="微软雅黑" w:hAnsi="微软雅黑" w:eastAsia="微软雅黑" w:cs="微软雅黑"/>
                <w:color w:val="000000"/>
                <w:kern w:val="0"/>
                <w:sz w:val="24"/>
                <w:szCs w:val="24"/>
              </w:rPr>
              <w:t>对擅自举行大型宗教活动的处罚</w:t>
            </w:r>
          </w:p>
        </w:tc>
        <w:tc>
          <w:tcPr>
            <w:tcW w:w="4270" w:type="dxa"/>
            <w:vAlign w:val="center"/>
          </w:tcPr>
          <w:p>
            <w:pPr>
              <w:widowControl/>
              <w:spacing w:line="280" w:lineRule="exact"/>
              <w:jc w:val="left"/>
              <w:rPr>
                <w:rFonts w:hint="eastAsia" w:ascii="微软雅黑" w:hAnsi="微软雅黑" w:eastAsia="微软雅黑" w:cs="微软雅黑"/>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83</w:t>
            </w:r>
          </w:p>
        </w:tc>
        <w:tc>
          <w:tcPr>
            <w:tcW w:w="6404" w:type="dxa"/>
            <w:vAlign w:val="center"/>
          </w:tcPr>
          <w:p>
            <w:pPr>
              <w:widowControl/>
              <w:spacing w:line="280" w:lineRule="exact"/>
              <w:jc w:val="left"/>
              <w:rPr>
                <w:rFonts w:hint="eastAsia" w:ascii="微软雅黑" w:hAnsi="微软雅黑" w:eastAsia="微软雅黑" w:cs="微软雅黑"/>
                <w:color w:val="000000"/>
                <w:kern w:val="0"/>
                <w:sz w:val="24"/>
                <w:szCs w:val="24"/>
                <w:lang w:val="en-US" w:eastAsia="zh-CN" w:bidi="ar-SA"/>
              </w:rPr>
            </w:pPr>
            <w:r>
              <w:rPr>
                <w:rFonts w:hint="eastAsia" w:ascii="微软雅黑" w:hAnsi="微软雅黑" w:eastAsia="微软雅黑" w:cs="微软雅黑"/>
                <w:color w:val="000000"/>
                <w:kern w:val="0"/>
                <w:sz w:val="24"/>
                <w:szCs w:val="24"/>
              </w:rPr>
              <w:t>对非宗教团体、非宗教院校、非宗教活动场所、非指定的临时活动地点组织、举行宗教活动，接受宗教性捐赠的处罚</w:t>
            </w:r>
          </w:p>
        </w:tc>
        <w:tc>
          <w:tcPr>
            <w:tcW w:w="4270" w:type="dxa"/>
            <w:vAlign w:val="center"/>
          </w:tcPr>
          <w:p>
            <w:pPr>
              <w:widowControl/>
              <w:spacing w:line="280" w:lineRule="exact"/>
              <w:jc w:val="left"/>
              <w:rPr>
                <w:rFonts w:hint="eastAsia" w:ascii="微软雅黑" w:hAnsi="微软雅黑" w:eastAsia="微软雅黑" w:cs="微软雅黑"/>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84</w:t>
            </w:r>
          </w:p>
        </w:tc>
        <w:tc>
          <w:tcPr>
            <w:tcW w:w="6404" w:type="dxa"/>
            <w:vAlign w:val="center"/>
          </w:tcPr>
          <w:p>
            <w:pPr>
              <w:widowControl/>
              <w:spacing w:line="280" w:lineRule="exact"/>
              <w:jc w:val="left"/>
              <w:rPr>
                <w:rFonts w:hint="eastAsia" w:ascii="微软雅黑" w:hAnsi="微软雅黑" w:eastAsia="微软雅黑" w:cs="微软雅黑"/>
                <w:color w:val="000000"/>
                <w:kern w:val="0"/>
                <w:sz w:val="24"/>
                <w:szCs w:val="24"/>
                <w:lang w:val="en-US" w:eastAsia="zh-CN" w:bidi="ar-SA"/>
              </w:rPr>
            </w:pPr>
            <w:r>
              <w:rPr>
                <w:rFonts w:hint="eastAsia" w:ascii="微软雅黑" w:hAnsi="微软雅黑" w:eastAsia="微软雅黑" w:cs="微软雅黑"/>
                <w:color w:val="000000"/>
                <w:kern w:val="0"/>
                <w:sz w:val="24"/>
                <w:szCs w:val="24"/>
              </w:rPr>
              <w:t>对在宗教院校以外的学校及其他教育机构传教、举行宗教活动、成立宗教组织、设立宗教活动场所的处罚</w:t>
            </w:r>
          </w:p>
        </w:tc>
        <w:tc>
          <w:tcPr>
            <w:tcW w:w="4270" w:type="dxa"/>
            <w:vAlign w:val="center"/>
          </w:tcPr>
          <w:p>
            <w:pPr>
              <w:widowControl/>
              <w:spacing w:line="280" w:lineRule="exact"/>
              <w:jc w:val="left"/>
              <w:rPr>
                <w:rFonts w:hint="eastAsia" w:ascii="微软雅黑" w:hAnsi="微软雅黑" w:eastAsia="微软雅黑" w:cs="微软雅黑"/>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85</w:t>
            </w:r>
          </w:p>
        </w:tc>
        <w:tc>
          <w:tcPr>
            <w:tcW w:w="6404" w:type="dxa"/>
            <w:vAlign w:val="center"/>
          </w:tcPr>
          <w:p>
            <w:pPr>
              <w:widowControl/>
              <w:spacing w:line="280" w:lineRule="exact"/>
              <w:jc w:val="left"/>
              <w:rPr>
                <w:rFonts w:hint="eastAsia" w:ascii="微软雅黑" w:hAnsi="微软雅黑" w:eastAsia="微软雅黑" w:cs="微软雅黑"/>
                <w:color w:val="000000"/>
                <w:kern w:val="0"/>
                <w:sz w:val="24"/>
                <w:szCs w:val="24"/>
                <w:lang w:val="en-US" w:eastAsia="zh-CN" w:bidi="ar-SA"/>
              </w:rPr>
            </w:pPr>
            <w:r>
              <w:rPr>
                <w:rFonts w:hint="eastAsia" w:ascii="微软雅黑" w:hAnsi="微软雅黑" w:eastAsia="微软雅黑" w:cs="微软雅黑"/>
                <w:color w:val="000000"/>
                <w:kern w:val="0"/>
                <w:sz w:val="24"/>
                <w:szCs w:val="24"/>
              </w:rPr>
              <w:t>对宗教教职人员宣扬、支持、资助宗教极端主义，破坏民族团结、分裂国家和进行恐怖活动或者参与相关活动的;受境外势力支配，擅自接受境外宗教团体或者机构委任教职，以及其他违背宗教的独立自主自办原则的;违反国家有关规定接受境内外捐赠的;组织、主持未经批准的在宗教活动场所外举行的宗教活动的;其他违反法律、法规、规章行为的处罚</w:t>
            </w:r>
          </w:p>
        </w:tc>
        <w:tc>
          <w:tcPr>
            <w:tcW w:w="4270" w:type="dxa"/>
            <w:vAlign w:val="center"/>
          </w:tcPr>
          <w:p>
            <w:pPr>
              <w:widowControl/>
              <w:spacing w:line="280" w:lineRule="exact"/>
              <w:jc w:val="left"/>
              <w:rPr>
                <w:rFonts w:hint="eastAsia" w:ascii="微软雅黑" w:hAnsi="微软雅黑" w:eastAsia="微软雅黑" w:cs="微软雅黑"/>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86</w:t>
            </w:r>
          </w:p>
        </w:tc>
        <w:tc>
          <w:tcPr>
            <w:tcW w:w="6404" w:type="dxa"/>
            <w:vAlign w:val="center"/>
          </w:tcPr>
          <w:p>
            <w:pPr>
              <w:widowControl/>
              <w:spacing w:line="280" w:lineRule="exact"/>
              <w:jc w:val="left"/>
              <w:rPr>
                <w:rFonts w:hint="eastAsia" w:ascii="微软雅黑" w:hAnsi="微软雅黑" w:eastAsia="微软雅黑" w:cs="微软雅黑"/>
                <w:color w:val="000000"/>
                <w:kern w:val="0"/>
                <w:sz w:val="24"/>
                <w:szCs w:val="24"/>
                <w:lang w:val="en-US" w:eastAsia="zh-CN" w:bidi="ar-SA"/>
              </w:rPr>
            </w:pPr>
            <w:r>
              <w:rPr>
                <w:rFonts w:hint="eastAsia" w:ascii="微软雅黑" w:hAnsi="微软雅黑" w:eastAsia="微软雅黑" w:cs="微软雅黑"/>
                <w:color w:val="000000"/>
                <w:kern w:val="0"/>
                <w:sz w:val="24"/>
                <w:szCs w:val="24"/>
              </w:rPr>
              <w:t>对假冒宗教教职人员进行宗教活动或者骗取钱财等违法活动的处罚</w:t>
            </w:r>
          </w:p>
        </w:tc>
        <w:tc>
          <w:tcPr>
            <w:tcW w:w="4270" w:type="dxa"/>
            <w:vAlign w:val="center"/>
          </w:tcPr>
          <w:p>
            <w:pPr>
              <w:widowControl/>
              <w:spacing w:line="280" w:lineRule="exact"/>
              <w:jc w:val="left"/>
              <w:rPr>
                <w:rFonts w:hint="eastAsia" w:ascii="微软雅黑" w:hAnsi="微软雅黑" w:eastAsia="微软雅黑" w:cs="微软雅黑"/>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87</w:t>
            </w:r>
          </w:p>
        </w:tc>
        <w:tc>
          <w:tcPr>
            <w:tcW w:w="6404"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对机动车维修经营者使用假冒伪劣配件维修机动车，承修已报废的机动车或者擅自改装机动车的处罚</w:t>
            </w:r>
          </w:p>
        </w:tc>
        <w:tc>
          <w:tcPr>
            <w:tcW w:w="4270" w:type="dxa"/>
            <w:vAlign w:val="center"/>
          </w:tcPr>
          <w:p>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88</w:t>
            </w:r>
          </w:p>
        </w:tc>
        <w:tc>
          <w:tcPr>
            <w:tcW w:w="6404" w:type="dxa"/>
            <w:vAlign w:val="center"/>
          </w:tcPr>
          <w:p>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对农村居民未经批准或者违反规划的规定建住宅的处罚</w:t>
            </w:r>
          </w:p>
        </w:tc>
        <w:tc>
          <w:tcPr>
            <w:tcW w:w="4270" w:type="dxa"/>
            <w:vAlign w:val="center"/>
          </w:tcPr>
          <w:p>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89</w:t>
            </w:r>
          </w:p>
        </w:tc>
        <w:tc>
          <w:tcPr>
            <w:tcW w:w="6404" w:type="dxa"/>
            <w:vAlign w:val="center"/>
          </w:tcPr>
          <w:p>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对损坏村庄和集镇的房屋、公共设施，破坏村容镇貌和环境卫生的处罚</w:t>
            </w:r>
          </w:p>
        </w:tc>
        <w:tc>
          <w:tcPr>
            <w:tcW w:w="4270" w:type="dxa"/>
            <w:vAlign w:val="center"/>
          </w:tcPr>
          <w:p>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90</w:t>
            </w:r>
          </w:p>
        </w:tc>
        <w:tc>
          <w:tcPr>
            <w:tcW w:w="6404" w:type="dxa"/>
            <w:vAlign w:val="center"/>
          </w:tcPr>
          <w:p>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对擅自在村庄、集镇规划区内的街道、广场、市场和车站等场所修建临时建筑物、构筑物和其他设施的处罚</w:t>
            </w:r>
          </w:p>
        </w:tc>
        <w:tc>
          <w:tcPr>
            <w:tcW w:w="4270" w:type="dxa"/>
            <w:vAlign w:val="center"/>
          </w:tcPr>
          <w:p>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91</w:t>
            </w:r>
          </w:p>
        </w:tc>
        <w:tc>
          <w:tcPr>
            <w:tcW w:w="6404" w:type="dxa"/>
            <w:vAlign w:val="center"/>
          </w:tcPr>
          <w:p>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对买卖或者以其他形式非法转让土地的处罚</w:t>
            </w:r>
          </w:p>
        </w:tc>
        <w:tc>
          <w:tcPr>
            <w:tcW w:w="4270" w:type="dxa"/>
            <w:vAlign w:val="center"/>
          </w:tcPr>
          <w:p>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92</w:t>
            </w:r>
          </w:p>
        </w:tc>
        <w:tc>
          <w:tcPr>
            <w:tcW w:w="6404" w:type="dxa"/>
            <w:vAlign w:val="center"/>
          </w:tcPr>
          <w:p>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对占用耕地建窑、建坟或者擅自在耕地上建房、挖砂、采石、采矿、取土等，破坏种植条件的处罚</w:t>
            </w:r>
          </w:p>
        </w:tc>
        <w:tc>
          <w:tcPr>
            <w:tcW w:w="4270" w:type="dxa"/>
            <w:vAlign w:val="center"/>
          </w:tcPr>
          <w:p>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93</w:t>
            </w:r>
          </w:p>
        </w:tc>
        <w:tc>
          <w:tcPr>
            <w:tcW w:w="6404" w:type="dxa"/>
            <w:vAlign w:val="center"/>
          </w:tcPr>
          <w:p>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对拒不履行土地复垦义务的处罚</w:t>
            </w:r>
          </w:p>
        </w:tc>
        <w:tc>
          <w:tcPr>
            <w:tcW w:w="4270" w:type="dxa"/>
            <w:vAlign w:val="center"/>
          </w:tcPr>
          <w:p>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94</w:t>
            </w:r>
          </w:p>
        </w:tc>
        <w:tc>
          <w:tcPr>
            <w:tcW w:w="6404" w:type="dxa"/>
            <w:vAlign w:val="center"/>
          </w:tcPr>
          <w:p>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对未经批准或者采取欺骗手段骗取批准，非法占用土地的处罚</w:t>
            </w:r>
          </w:p>
        </w:tc>
        <w:tc>
          <w:tcPr>
            <w:tcW w:w="4270" w:type="dxa"/>
            <w:vAlign w:val="center"/>
          </w:tcPr>
          <w:p>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95</w:t>
            </w:r>
          </w:p>
        </w:tc>
        <w:tc>
          <w:tcPr>
            <w:tcW w:w="6404" w:type="dxa"/>
            <w:vAlign w:val="center"/>
          </w:tcPr>
          <w:p>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对超过批准的数量占用土地的处罚</w:t>
            </w:r>
          </w:p>
        </w:tc>
        <w:tc>
          <w:tcPr>
            <w:tcW w:w="4270" w:type="dxa"/>
            <w:vAlign w:val="center"/>
          </w:tcPr>
          <w:p>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96</w:t>
            </w:r>
          </w:p>
        </w:tc>
        <w:tc>
          <w:tcPr>
            <w:tcW w:w="6404" w:type="dxa"/>
            <w:vAlign w:val="center"/>
          </w:tcPr>
          <w:p>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对依法收回国有土地使用权当事人拒不交出土地的，临时使用土地期满拒不归还土地的，或者不按照批准的用途使用土地的处罚</w:t>
            </w:r>
          </w:p>
        </w:tc>
        <w:tc>
          <w:tcPr>
            <w:tcW w:w="4270" w:type="dxa"/>
            <w:vAlign w:val="center"/>
          </w:tcPr>
          <w:p>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97</w:t>
            </w:r>
          </w:p>
        </w:tc>
        <w:tc>
          <w:tcPr>
            <w:tcW w:w="6404" w:type="dxa"/>
            <w:vAlign w:val="center"/>
          </w:tcPr>
          <w:p>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对擅自将农民集体所有的土地通过出让、转让使用权或者出租等方式用于非农业建设，或者违反土地管理法规定，将集体经营性建设用地通过出让、出租等方式交由单位或者个人使用的处罚</w:t>
            </w:r>
          </w:p>
        </w:tc>
        <w:tc>
          <w:tcPr>
            <w:tcW w:w="4270" w:type="dxa"/>
            <w:vAlign w:val="center"/>
          </w:tcPr>
          <w:p>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98</w:t>
            </w:r>
          </w:p>
        </w:tc>
        <w:tc>
          <w:tcPr>
            <w:tcW w:w="6404" w:type="dxa"/>
            <w:vAlign w:val="center"/>
          </w:tcPr>
          <w:p>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对在土地利用总体规划确定的禁止开垦区进行开垦的处罚</w:t>
            </w:r>
          </w:p>
        </w:tc>
        <w:tc>
          <w:tcPr>
            <w:tcW w:w="4270" w:type="dxa"/>
            <w:vAlign w:val="center"/>
          </w:tcPr>
          <w:p>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99</w:t>
            </w:r>
          </w:p>
        </w:tc>
        <w:tc>
          <w:tcPr>
            <w:tcW w:w="6404" w:type="dxa"/>
            <w:vAlign w:val="center"/>
          </w:tcPr>
          <w:p>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对在临时使用的土地上修建永久性建筑物、构筑物的处罚</w:t>
            </w:r>
          </w:p>
        </w:tc>
        <w:tc>
          <w:tcPr>
            <w:tcW w:w="4270" w:type="dxa"/>
            <w:vAlign w:val="center"/>
          </w:tcPr>
          <w:p>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100</w:t>
            </w:r>
          </w:p>
        </w:tc>
        <w:tc>
          <w:tcPr>
            <w:tcW w:w="6404" w:type="dxa"/>
            <w:vAlign w:val="center"/>
          </w:tcPr>
          <w:p>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对在土地利用总体规划制定前已建的不符合土地利用总体规划确定的用途的建筑物、构筑物重建、扩建的处罚</w:t>
            </w:r>
          </w:p>
        </w:tc>
        <w:tc>
          <w:tcPr>
            <w:tcW w:w="4270" w:type="dxa"/>
            <w:vAlign w:val="center"/>
          </w:tcPr>
          <w:p>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101</w:t>
            </w:r>
          </w:p>
        </w:tc>
        <w:tc>
          <w:tcPr>
            <w:tcW w:w="6404" w:type="dxa"/>
            <w:vAlign w:val="center"/>
          </w:tcPr>
          <w:p>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对建设项目施工和地质勘查临时占用耕地的土地使用者，自临时用地期满之日起1年以上未恢复种植条件的处罚</w:t>
            </w:r>
          </w:p>
        </w:tc>
        <w:tc>
          <w:tcPr>
            <w:tcW w:w="4270" w:type="dxa"/>
            <w:vAlign w:val="center"/>
          </w:tcPr>
          <w:p>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102</w:t>
            </w:r>
          </w:p>
        </w:tc>
        <w:tc>
          <w:tcPr>
            <w:tcW w:w="6404" w:type="dxa"/>
            <w:vAlign w:val="center"/>
          </w:tcPr>
          <w:p>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对非法占用基本农田建窑、建房、建坟、挖砂、采石、采矿、取土、堆放固体废弃物或者从事其他活动破坏基本农田，毁坏种植条件的处罚</w:t>
            </w:r>
          </w:p>
        </w:tc>
        <w:tc>
          <w:tcPr>
            <w:tcW w:w="4270" w:type="dxa"/>
            <w:vAlign w:val="center"/>
          </w:tcPr>
          <w:p>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103</w:t>
            </w:r>
          </w:p>
        </w:tc>
        <w:tc>
          <w:tcPr>
            <w:tcW w:w="6404" w:type="dxa"/>
            <w:vAlign w:val="center"/>
          </w:tcPr>
          <w:p>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对破坏或者擅自改变基本农田保护区标志的处罚</w:t>
            </w:r>
          </w:p>
        </w:tc>
        <w:tc>
          <w:tcPr>
            <w:tcW w:w="4270" w:type="dxa"/>
            <w:vAlign w:val="center"/>
          </w:tcPr>
          <w:p>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104</w:t>
            </w:r>
          </w:p>
        </w:tc>
        <w:tc>
          <w:tcPr>
            <w:tcW w:w="6404" w:type="dxa"/>
            <w:vAlign w:val="center"/>
          </w:tcPr>
          <w:p>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对未取得建设工程规划许可证进行建设的处罚</w:t>
            </w:r>
          </w:p>
        </w:tc>
        <w:tc>
          <w:tcPr>
            <w:tcW w:w="4270" w:type="dxa"/>
            <w:vAlign w:val="center"/>
          </w:tcPr>
          <w:p>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105</w:t>
            </w:r>
          </w:p>
        </w:tc>
        <w:tc>
          <w:tcPr>
            <w:tcW w:w="6404" w:type="dxa"/>
            <w:vAlign w:val="center"/>
          </w:tcPr>
          <w:p>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对未取得采矿许可证擅自采矿的处罚</w:t>
            </w:r>
          </w:p>
        </w:tc>
        <w:tc>
          <w:tcPr>
            <w:tcW w:w="4270" w:type="dxa"/>
            <w:vAlign w:val="center"/>
          </w:tcPr>
          <w:p>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106</w:t>
            </w:r>
          </w:p>
        </w:tc>
        <w:tc>
          <w:tcPr>
            <w:tcW w:w="6404" w:type="dxa"/>
            <w:vAlign w:val="center"/>
          </w:tcPr>
          <w:p>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对未取得勘查许可证擅自进行勘查工作的处罚</w:t>
            </w:r>
          </w:p>
        </w:tc>
        <w:tc>
          <w:tcPr>
            <w:tcW w:w="4270" w:type="dxa"/>
            <w:vAlign w:val="center"/>
          </w:tcPr>
          <w:p>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107</w:t>
            </w:r>
          </w:p>
        </w:tc>
        <w:tc>
          <w:tcPr>
            <w:tcW w:w="6404" w:type="dxa"/>
            <w:vAlign w:val="center"/>
          </w:tcPr>
          <w:p>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对破坏或者擅自移动矿区范围界桩或者地面标志的处罚</w:t>
            </w:r>
          </w:p>
        </w:tc>
        <w:tc>
          <w:tcPr>
            <w:tcW w:w="4270" w:type="dxa"/>
            <w:vAlign w:val="center"/>
          </w:tcPr>
          <w:p>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108</w:t>
            </w:r>
          </w:p>
        </w:tc>
        <w:tc>
          <w:tcPr>
            <w:tcW w:w="6404" w:type="dxa"/>
            <w:vAlign w:val="center"/>
          </w:tcPr>
          <w:p>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对扰乱、阻碍矿山地质环境保护与治理恢复工作，侵占、损坏、损毁矿山地质环境监测设施或者矿山地质环境保护与治理恢复设施的处罚</w:t>
            </w:r>
          </w:p>
        </w:tc>
        <w:tc>
          <w:tcPr>
            <w:tcW w:w="4270" w:type="dxa"/>
            <w:vAlign w:val="center"/>
          </w:tcPr>
          <w:p>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109</w:t>
            </w:r>
          </w:p>
        </w:tc>
        <w:tc>
          <w:tcPr>
            <w:tcW w:w="6404" w:type="dxa"/>
            <w:vAlign w:val="center"/>
          </w:tcPr>
          <w:p>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对未经批准发掘古生物化石的处罚</w:t>
            </w:r>
          </w:p>
        </w:tc>
        <w:tc>
          <w:tcPr>
            <w:tcW w:w="4270" w:type="dxa"/>
            <w:vAlign w:val="center"/>
          </w:tcPr>
          <w:p>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110</w:t>
            </w:r>
          </w:p>
        </w:tc>
        <w:tc>
          <w:tcPr>
            <w:tcW w:w="6404" w:type="dxa"/>
            <w:vAlign w:val="center"/>
          </w:tcPr>
          <w:p>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对损毁、擅自移动永久性测量标志或者正在使用中的临时性测量标志的处罚</w:t>
            </w:r>
          </w:p>
        </w:tc>
        <w:tc>
          <w:tcPr>
            <w:tcW w:w="4270" w:type="dxa"/>
            <w:vAlign w:val="center"/>
          </w:tcPr>
          <w:p>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111</w:t>
            </w:r>
          </w:p>
        </w:tc>
        <w:tc>
          <w:tcPr>
            <w:tcW w:w="6404" w:type="dxa"/>
            <w:vAlign w:val="center"/>
          </w:tcPr>
          <w:p>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对侵占永久性测量标志用地的处罚</w:t>
            </w:r>
          </w:p>
        </w:tc>
        <w:tc>
          <w:tcPr>
            <w:tcW w:w="4270" w:type="dxa"/>
            <w:vAlign w:val="center"/>
          </w:tcPr>
          <w:p>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112</w:t>
            </w:r>
          </w:p>
        </w:tc>
        <w:tc>
          <w:tcPr>
            <w:tcW w:w="6404" w:type="dxa"/>
            <w:vAlign w:val="center"/>
          </w:tcPr>
          <w:p>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对在永久性测量标志安全控制范围内从事危害测量标志安全和使用效能的活动的处罚</w:t>
            </w:r>
          </w:p>
        </w:tc>
        <w:tc>
          <w:tcPr>
            <w:tcW w:w="4270" w:type="dxa"/>
            <w:vAlign w:val="center"/>
          </w:tcPr>
          <w:p>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113</w:t>
            </w:r>
          </w:p>
        </w:tc>
        <w:tc>
          <w:tcPr>
            <w:tcW w:w="6404" w:type="dxa"/>
            <w:vAlign w:val="center"/>
          </w:tcPr>
          <w:p>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对擅自拆迁永久性测量标志或者使永久性测量标志失去使用效能，或者拒绝支付迁建费用的处罚</w:t>
            </w:r>
          </w:p>
        </w:tc>
        <w:tc>
          <w:tcPr>
            <w:tcW w:w="4270" w:type="dxa"/>
            <w:vAlign w:val="center"/>
          </w:tcPr>
          <w:p>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114</w:t>
            </w:r>
          </w:p>
        </w:tc>
        <w:tc>
          <w:tcPr>
            <w:tcW w:w="6404" w:type="dxa"/>
            <w:vAlign w:val="center"/>
          </w:tcPr>
          <w:p>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对干扰或者阻挠测量标志建设单位依法使用土地或者在建筑物上建设永久性测量标志的处罚</w:t>
            </w:r>
          </w:p>
        </w:tc>
        <w:tc>
          <w:tcPr>
            <w:tcW w:w="4270" w:type="dxa"/>
            <w:vAlign w:val="center"/>
          </w:tcPr>
          <w:p>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bl>
    <w:p>
      <w:pPr>
        <w:spacing w:line="220" w:lineRule="atLeast"/>
      </w:pPr>
    </w:p>
    <w:sectPr>
      <w:headerReference r:id="rId3" w:type="default"/>
      <w:footerReference r:id="rId4" w:type="default"/>
      <w:pgSz w:w="16838" w:h="11906" w:orient="landscape"/>
      <w:pgMar w:top="1800" w:right="1440" w:bottom="1800" w:left="1440" w:header="708" w:footer="708" w:gutter="0"/>
      <w:cols w:space="708"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swiss"/>
    <w:pitch w:val="default"/>
    <w:sig w:usb0="80000287" w:usb1="280F3C52" w:usb2="00000016" w:usb3="00000000" w:csb0="0004001F" w:csb1="00000000"/>
  </w:font>
  <w:font w:name="Tahoma">
    <w:panose1 w:val="020B0604030504040204"/>
    <w:charset w:val="00"/>
    <w:family w:val="swiss"/>
    <w:pitch w:val="default"/>
    <w:sig w:usb0="E1002EFF" w:usb1="C000605B" w:usb2="00000029" w:usb3="00000000" w:csb0="200101FF" w:csb1="20280000"/>
  </w:font>
  <w:font w:name="方正小标宋简体">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方正仿宋简体">
    <w:altName w:val="微软雅黑"/>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904999C"/>
    <w:multiLevelType w:val="singleLevel"/>
    <w:tmpl w:val="7904999C"/>
    <w:lvl w:ilvl="0" w:tentative="0">
      <w:start w:val="1"/>
      <w:numFmt w:val="decimal"/>
      <w:lvlText w:val="%1."/>
      <w:lvlJc w:val="left"/>
      <w:pPr>
        <w:ind w:left="425" w:hanging="425"/>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8"/>
  <w:bordersDoNotSurroundHeader w:val="1"/>
  <w:bordersDoNotSurroundFooter w:val="1"/>
  <w:documentProtection w:enforcement="0"/>
  <w:defaultTabStop w:val="720"/>
  <w:drawingGridHorizontalSpacing w:val="110"/>
  <w:displayHorizontalDrawingGridEvery w:val="2"/>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c4OTU4OTlkYmNkNjZjY2Y4OTBlMTJmOWMzMmY2ODYifQ=="/>
  </w:docVars>
  <w:rsids>
    <w:rsidRoot w:val="00D31D50"/>
    <w:rsid w:val="000506BC"/>
    <w:rsid w:val="001F1D0C"/>
    <w:rsid w:val="002D470E"/>
    <w:rsid w:val="00323B43"/>
    <w:rsid w:val="00371046"/>
    <w:rsid w:val="003D37D8"/>
    <w:rsid w:val="00426133"/>
    <w:rsid w:val="004358AB"/>
    <w:rsid w:val="00461655"/>
    <w:rsid w:val="004C4AE1"/>
    <w:rsid w:val="00501730"/>
    <w:rsid w:val="005972A6"/>
    <w:rsid w:val="00654704"/>
    <w:rsid w:val="00676FDA"/>
    <w:rsid w:val="006A2445"/>
    <w:rsid w:val="007C1A67"/>
    <w:rsid w:val="00844840"/>
    <w:rsid w:val="00886EBA"/>
    <w:rsid w:val="008B7726"/>
    <w:rsid w:val="00902216"/>
    <w:rsid w:val="009216F1"/>
    <w:rsid w:val="0097053C"/>
    <w:rsid w:val="00A0684B"/>
    <w:rsid w:val="00A60E0C"/>
    <w:rsid w:val="00B778D7"/>
    <w:rsid w:val="00C80B6B"/>
    <w:rsid w:val="00D13B75"/>
    <w:rsid w:val="00D31D50"/>
    <w:rsid w:val="00E0184A"/>
    <w:rsid w:val="00E33204"/>
    <w:rsid w:val="00E95A5C"/>
    <w:rsid w:val="00FA46B0"/>
    <w:rsid w:val="00FA541D"/>
    <w:rsid w:val="09FE2D33"/>
    <w:rsid w:val="0C644960"/>
    <w:rsid w:val="19540966"/>
    <w:rsid w:val="25672AD8"/>
    <w:rsid w:val="2B9306EE"/>
    <w:rsid w:val="36A00C99"/>
    <w:rsid w:val="3BEB698B"/>
    <w:rsid w:val="43FE22A5"/>
    <w:rsid w:val="46FB3F83"/>
    <w:rsid w:val="4AC31924"/>
    <w:rsid w:val="5060221C"/>
    <w:rsid w:val="53B355AD"/>
    <w:rsid w:val="61AB4343"/>
    <w:rsid w:val="635D04D5"/>
    <w:rsid w:val="6E4876E6"/>
    <w:rsid w:val="78307616"/>
    <w:rsid w:val="7B7B364C"/>
    <w:rsid w:val="7D754D99"/>
    <w:rsid w:val="7FBA71E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微软雅黑"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adjustRightInd w:val="0"/>
      <w:snapToGrid w:val="0"/>
      <w:spacing w:after="200" w:line="240" w:lineRule="auto"/>
    </w:pPr>
    <w:rPr>
      <w:rFonts w:ascii="Tahoma" w:hAnsi="Tahoma" w:eastAsia="微软雅黑" w:cstheme="minorBidi"/>
      <w:sz w:val="22"/>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Normal Indent"/>
    <w:basedOn w:val="1"/>
    <w:qFormat/>
    <w:uiPriority w:val="0"/>
    <w:pPr>
      <w:widowControl w:val="0"/>
      <w:spacing w:after="0"/>
      <w:ind w:firstLine="420" w:firstLineChars="200"/>
      <w:jc w:val="both"/>
    </w:pPr>
    <w:rPr>
      <w:rFonts w:ascii="Times New Roman" w:hAnsi="Times New Roman" w:eastAsia="宋体" w:cs="Times New Roman"/>
      <w:kern w:val="2"/>
      <w:sz w:val="21"/>
      <w:szCs w:val="24"/>
      <w:lang w:val="en-US" w:eastAsia="zh-CN" w:bidi="ar-SA"/>
    </w:rPr>
  </w:style>
  <w:style w:type="paragraph" w:styleId="3">
    <w:name w:val="footer"/>
    <w:basedOn w:val="1"/>
    <w:link w:val="8"/>
    <w:semiHidden/>
    <w:unhideWhenUsed/>
    <w:qFormat/>
    <w:uiPriority w:val="99"/>
    <w:pPr>
      <w:tabs>
        <w:tab w:val="center" w:pos="4153"/>
        <w:tab w:val="right" w:pos="8306"/>
      </w:tabs>
    </w:pPr>
    <w:rPr>
      <w:sz w:val="18"/>
      <w:szCs w:val="18"/>
    </w:rPr>
  </w:style>
  <w:style w:type="paragraph" w:styleId="4">
    <w:name w:val="header"/>
    <w:basedOn w:val="1"/>
    <w:link w:val="7"/>
    <w:semiHidden/>
    <w:unhideWhenUsed/>
    <w:qFormat/>
    <w:uiPriority w:val="99"/>
    <w:pPr>
      <w:pBdr>
        <w:bottom w:val="single" w:color="auto" w:sz="6" w:space="1"/>
      </w:pBdr>
      <w:tabs>
        <w:tab w:val="center" w:pos="4153"/>
        <w:tab w:val="right" w:pos="8306"/>
      </w:tabs>
      <w:jc w:val="center"/>
    </w:pPr>
    <w:rPr>
      <w:sz w:val="18"/>
      <w:szCs w:val="18"/>
    </w:rPr>
  </w:style>
  <w:style w:type="character" w:customStyle="1" w:styleId="7">
    <w:name w:val="页眉 Char"/>
    <w:basedOn w:val="6"/>
    <w:link w:val="4"/>
    <w:semiHidden/>
    <w:qFormat/>
    <w:uiPriority w:val="99"/>
    <w:rPr>
      <w:rFonts w:ascii="Tahoma" w:hAnsi="Tahoma"/>
      <w:sz w:val="18"/>
      <w:szCs w:val="18"/>
    </w:rPr>
  </w:style>
  <w:style w:type="character" w:customStyle="1" w:styleId="8">
    <w:name w:val="页脚 Char"/>
    <w:basedOn w:val="6"/>
    <w:link w:val="3"/>
    <w:semiHidden/>
    <w:qFormat/>
    <w:uiPriority w:val="99"/>
    <w:rPr>
      <w:rFonts w:ascii="Tahoma" w:hAnsi="Tahoma"/>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52CCC23-557F-49D6-A191-3A78D3C14C61}">
  <ds:schemaRefs/>
</ds:datastoreItem>
</file>

<file path=docProps/app.xml><?xml version="1.0" encoding="utf-8"?>
<Properties xmlns="http://schemas.openxmlformats.org/officeDocument/2006/extended-properties" xmlns:vt="http://schemas.openxmlformats.org/officeDocument/2006/docPropsVTypes">
  <Template>Normal</Template>
  <Pages>33</Pages>
  <Words>7404</Words>
  <Characters>7645</Characters>
  <Lines>50</Lines>
  <Paragraphs>14</Paragraphs>
  <TotalTime>15</TotalTime>
  <ScaleCrop>false</ScaleCrop>
  <LinksUpToDate>false</LinksUpToDate>
  <CharactersWithSpaces>7651</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2008-09-11T17:20:00Z</dcterms:created>
  <dc:creator>Lenovo</dc:creator>
  <cp:lastModifiedBy>Administrator</cp:lastModifiedBy>
  <dcterms:modified xsi:type="dcterms:W3CDTF">2025-01-02T04:46:14Z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087B64B3B0604AB2A88D6842F504B2B3_13</vt:lpwstr>
  </property>
</Properties>
</file>