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ind w:firstLine="1320" w:firstLineChars="300"/>
        <w:jc w:val="both"/>
        <w:textAlignment w:val="auto"/>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sz w:val="44"/>
          <w:szCs w:val="44"/>
          <w:lang w:val="en-US" w:eastAsia="zh-CN"/>
        </w:rPr>
        <w:t>强化宪法</w:t>
      </w:r>
      <w:bookmarkStart w:id="0" w:name="_GoBack"/>
      <w:bookmarkEnd w:id="0"/>
      <w:r>
        <w:rPr>
          <w:rFonts w:hint="eastAsia" w:ascii="方正小标宋简体" w:hAnsi="方正小标宋简体" w:eastAsia="方正小标宋简体" w:cs="方正小标宋简体"/>
          <w:b w:val="0"/>
          <w:bCs w:val="0"/>
          <w:sz w:val="44"/>
          <w:szCs w:val="44"/>
          <w:lang w:val="en-US" w:eastAsia="zh-CN"/>
        </w:rPr>
        <w:t>意识    弘扬宪法精神</w:t>
      </w:r>
    </w:p>
    <w:p>
      <w:pPr>
        <w:keepNext w:val="0"/>
        <w:keepLines w:val="0"/>
        <w:pageBreakBefore w:val="0"/>
        <w:widowControl w:val="0"/>
        <w:kinsoku/>
        <w:wordWrap/>
        <w:overflowPunct/>
        <w:topLinePunct w:val="0"/>
        <w:autoSpaceDE/>
        <w:autoSpaceDN/>
        <w:bidi w:val="0"/>
        <w:adjustRightInd/>
        <w:snapToGrid/>
        <w:spacing w:line="578" w:lineRule="exact"/>
        <w:ind w:firstLine="960" w:firstLineChars="300"/>
        <w:jc w:val="both"/>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鹿泉区开展“12·4”国家宪法日集中宣传活动</w:t>
      </w:r>
    </w:p>
    <w:p>
      <w:pPr>
        <w:keepNext w:val="0"/>
        <w:keepLines w:val="0"/>
        <w:pageBreakBefore w:val="0"/>
        <w:widowControl w:val="0"/>
        <w:kinsoku/>
        <w:wordWrap/>
        <w:overflowPunct/>
        <w:topLinePunct w:val="0"/>
        <w:autoSpaceDE/>
        <w:autoSpaceDN/>
        <w:bidi w:val="0"/>
        <w:adjustRightInd/>
        <w:snapToGrid/>
        <w:spacing w:line="578" w:lineRule="exact"/>
        <w:ind w:firstLine="2560" w:firstLineChars="8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eastAsia="zh-CN"/>
        </w:rPr>
        <w:t>今年</w:t>
      </w:r>
      <w:r>
        <w:rPr>
          <w:rFonts w:hint="eastAsia" w:ascii="仿宋_GB2312" w:hAnsi="仿宋_GB2312" w:eastAsia="仿宋_GB2312" w:cs="仿宋_GB2312"/>
          <w:b w:val="0"/>
          <w:bCs w:val="0"/>
          <w:sz w:val="32"/>
          <w:szCs w:val="32"/>
          <w:lang w:val="en-US" w:eastAsia="zh-CN"/>
        </w:rPr>
        <w:t>12月4日是第十一个国家宪法日。</w:t>
      </w:r>
      <w:r>
        <w:rPr>
          <w:rFonts w:hint="eastAsia" w:ascii="仿宋_GB2312" w:hAnsi="仿宋_GB2312" w:eastAsia="仿宋_GB2312" w:cs="仿宋_GB2312"/>
          <w:sz w:val="32"/>
          <w:szCs w:val="32"/>
          <w:lang w:val="en-US" w:eastAsia="zh-CN"/>
        </w:rPr>
        <w:t>为深入学习宣传贯彻习近平法治思想，强化宪法意识，弘扬宪法精神，</w:t>
      </w:r>
      <w:r>
        <w:rPr>
          <w:rFonts w:hint="eastAsia" w:ascii="仿宋_GB2312" w:hAnsi="仿宋_GB2312" w:eastAsia="仿宋_GB2312" w:cs="仿宋_GB2312"/>
          <w:b w:val="0"/>
          <w:bCs w:val="0"/>
          <w:i w:val="0"/>
          <w:caps w:val="0"/>
          <w:color w:val="000000"/>
          <w:spacing w:val="0"/>
          <w:kern w:val="0"/>
          <w:sz w:val="32"/>
          <w:szCs w:val="32"/>
          <w:shd w:val="clear" w:fill="FFFFFF"/>
          <w:lang w:val="en-US" w:eastAsia="zh-CN" w:bidi="ar"/>
        </w:rPr>
        <w:t>维护宪法权威，</w:t>
      </w:r>
      <w:r>
        <w:rPr>
          <w:rFonts w:hint="eastAsia" w:ascii="仿宋_GB2312" w:hAnsi="仿宋_GB2312" w:eastAsia="仿宋_GB2312" w:cs="仿宋_GB2312"/>
          <w:sz w:val="32"/>
          <w:szCs w:val="32"/>
          <w:lang w:val="en-US" w:eastAsia="zh-CN"/>
        </w:rPr>
        <w:t>持续增强广大群众的法律意识和法治观念。12月4日上午，宣传部、政法委、公安局、司法局等23个区直部门在鹿泉区法治文化主题公园宪法广场集中开展宪法法律宣传，副区长、公安局长杨长青同志出席活动。</w:t>
      </w:r>
    </w:p>
    <w:p>
      <w:pPr>
        <w:keepNext w:val="0"/>
        <w:keepLines w:val="0"/>
        <w:pageBreakBefore w:val="0"/>
        <w:widowControl/>
        <w:kinsoku/>
        <w:wordWrap/>
        <w:overflowPunct/>
        <w:topLinePunct w:val="0"/>
        <w:autoSpaceDE/>
        <w:autoSpaceDN/>
        <w:bidi w:val="0"/>
        <w:adjustRightInd w:val="0"/>
        <w:snapToGrid w:val="0"/>
        <w:spacing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547360" cy="3698240"/>
            <wp:effectExtent l="0" t="0" r="0" b="5080"/>
            <wp:docPr id="1" name="图片 1" descr="微信图片_20241204161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41204161527"/>
                    <pic:cNvPicPr>
                      <a:picLocks noChangeAspect="1"/>
                    </pic:cNvPicPr>
                  </pic:nvPicPr>
                  <pic:blipFill>
                    <a:blip r:embed="rId4"/>
                    <a:stretch>
                      <a:fillRect/>
                    </a:stretch>
                  </pic:blipFill>
                  <pic:spPr>
                    <a:xfrm>
                      <a:off x="0" y="0"/>
                      <a:ext cx="5547360" cy="3698240"/>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val="0"/>
        <w:snapToGrid w:val="0"/>
        <w:spacing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598160" cy="3731895"/>
            <wp:effectExtent l="0" t="0" r="10160" b="1905"/>
            <wp:docPr id="4" name="图片 4" descr="微信图片_20241204165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41204165430"/>
                    <pic:cNvPicPr>
                      <a:picLocks noChangeAspect="1"/>
                    </pic:cNvPicPr>
                  </pic:nvPicPr>
                  <pic:blipFill>
                    <a:blip r:embed="rId5"/>
                    <a:stretch>
                      <a:fillRect/>
                    </a:stretch>
                  </pic:blipFill>
                  <pic:spPr>
                    <a:xfrm>
                      <a:off x="0" y="0"/>
                      <a:ext cx="5598160" cy="373189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活动伊始，嘹亮的国歌声响彻整座广场，随后由</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区司法局党组书记、局长高军俐同志带领全体工作人员进行宪法集体宣誓，</w:t>
      </w:r>
      <w:r>
        <w:rPr>
          <w:rFonts w:hint="eastAsia" w:ascii="仿宋_GB2312" w:hAnsi="仿宋_GB2312" w:eastAsia="仿宋_GB2312" w:cs="仿宋_GB2312"/>
          <w:sz w:val="32"/>
          <w:szCs w:val="32"/>
          <w:lang w:val="en-US" w:eastAsia="zh-CN"/>
        </w:rPr>
        <w:t>通过宣誓这一庄严形式，进一步深化宪法教育，增强国家机关工作人员的责任感和使命感。</w:t>
      </w:r>
      <w:r>
        <w:rPr>
          <w:rFonts w:hint="eastAsia" w:ascii="仿宋_GB2312" w:hAnsi="仿宋_GB2312" w:eastAsia="仿宋_GB2312" w:cs="仿宋_GB2312"/>
          <w:color w:val="000000"/>
          <w:sz w:val="32"/>
          <w:szCs w:val="32"/>
          <w:lang w:val="en-US" w:eastAsia="zh-CN"/>
        </w:rPr>
        <w:t>主会场共有23家单位</w:t>
      </w:r>
      <w:r>
        <w:rPr>
          <w:rFonts w:hint="eastAsia" w:ascii="仿宋_GB2312" w:hAnsi="仿宋_GB2312" w:eastAsia="仿宋_GB2312" w:cs="仿宋_GB2312"/>
          <w:sz w:val="32"/>
          <w:szCs w:val="32"/>
          <w:lang w:val="en-US" w:eastAsia="zh-CN"/>
        </w:rPr>
        <w:t>参加了集体宣誓和集中宣传，</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各单位通过悬挂条幅标语、摆放宣传展牌、发放法治宣传折</w:t>
      </w:r>
      <w:r>
        <w:rPr>
          <w:rFonts w:hint="eastAsia" w:ascii="仿宋_GB2312" w:hAnsi="仿宋_GB2312" w:eastAsia="仿宋_GB2312" w:cs="仿宋_GB2312"/>
          <w:sz w:val="32"/>
          <w:szCs w:val="32"/>
          <w:lang w:val="en-US" w:eastAsia="zh-CN"/>
        </w:rPr>
        <w:t>页和法治宣传材料等方式，对宪法法律进行广泛宣传，面对面为群众讲解相关法律法规。</w:t>
      </w:r>
      <w:r>
        <w:rPr>
          <w:rFonts w:hint="eastAsia" w:ascii="仿宋_GB2312" w:hAnsi="仿宋_GB2312" w:eastAsia="仿宋_GB2312" w:cs="仿宋_GB2312"/>
          <w:color w:val="000000"/>
          <w:sz w:val="32"/>
          <w:szCs w:val="32"/>
          <w:lang w:val="en-US" w:eastAsia="zh-CN"/>
        </w:rPr>
        <w:t>同时，区直各部门、各乡（镇、区）在各自</w:t>
      </w:r>
      <w:r>
        <w:rPr>
          <w:rFonts w:hint="eastAsia" w:ascii="仿宋_GB2312" w:hAnsi="仿宋_GB2312" w:eastAsia="仿宋_GB2312" w:cs="仿宋_GB2312"/>
          <w:b w:val="0"/>
          <w:bCs w:val="0"/>
          <w:color w:val="000000"/>
          <w:sz w:val="32"/>
          <w:szCs w:val="32"/>
          <w:lang w:val="en-US" w:eastAsia="zh-CN"/>
        </w:rPr>
        <w:t>分会场开展了形式多样的法治宣传活动。</w:t>
      </w:r>
      <w:r>
        <w:rPr>
          <w:rFonts w:hint="eastAsia" w:ascii="仿宋_GB2312" w:hAnsi="仿宋_GB2312" w:eastAsia="仿宋_GB2312" w:cs="仿宋_GB2312"/>
          <w:sz w:val="32"/>
          <w:szCs w:val="32"/>
          <w:lang w:val="en-US" w:eastAsia="zh-CN"/>
        </w:rPr>
        <w:t>据统计，此次活动共发放各类法治宣传材料8000余份，设置展牌80余块，悬挂条幅60余条，解答群众法律咨询200余人次，受众达2万人。</w:t>
      </w:r>
    </w:p>
    <w:p>
      <w:pPr>
        <w:keepNext w:val="0"/>
        <w:keepLines w:val="0"/>
        <w:pageBreakBefore w:val="0"/>
        <w:widowControl/>
        <w:kinsoku/>
        <w:wordWrap/>
        <w:overflowPunct/>
        <w:topLinePunct w:val="0"/>
        <w:autoSpaceDE/>
        <w:autoSpaceDN/>
        <w:bidi w:val="0"/>
        <w:adjustRightInd w:val="0"/>
        <w:snapToGrid w:val="0"/>
        <w:spacing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547360" cy="3698240"/>
            <wp:effectExtent l="0" t="0" r="0" b="5080"/>
            <wp:docPr id="2" name="图片 2" descr="微信图片_20241204162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41204162235"/>
                    <pic:cNvPicPr>
                      <a:picLocks noChangeAspect="1"/>
                    </pic:cNvPicPr>
                  </pic:nvPicPr>
                  <pic:blipFill>
                    <a:blip r:embed="rId6"/>
                    <a:stretch>
                      <a:fillRect/>
                    </a:stretch>
                  </pic:blipFill>
                  <pic:spPr>
                    <a:xfrm>
                      <a:off x="0" y="0"/>
                      <a:ext cx="5547360" cy="369824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b w:val="0"/>
          <w:bCs w:val="0"/>
          <w:i w:val="0"/>
          <w:caps w:val="0"/>
          <w:color w:val="111111"/>
          <w:spacing w:val="0"/>
          <w:sz w:val="32"/>
          <w:szCs w:val="32"/>
          <w:shd w:val="clear" w:fill="FFFFFF"/>
          <w:lang w:val="en-US" w:eastAsia="zh-CN"/>
        </w:rPr>
      </w:pPr>
      <w:r>
        <w:rPr>
          <w:rFonts w:hint="eastAsia" w:ascii="仿宋_GB2312" w:hAnsi="仿宋_GB2312" w:eastAsia="仿宋_GB2312" w:cs="仿宋_GB2312"/>
          <w:sz w:val="32"/>
          <w:szCs w:val="32"/>
          <w:lang w:val="en-US" w:eastAsia="zh-CN"/>
        </w:rPr>
        <w:t>同日下午，全区各乡（镇、区）、区直各部门分别开展宪法集体宣誓和宪法法律知识考试。通过一系列法治宣传</w:t>
      </w:r>
      <w:r>
        <w:rPr>
          <w:rFonts w:hint="eastAsia" w:ascii="仿宋_GB2312" w:hAnsi="仿宋_GB2312" w:eastAsia="仿宋_GB2312" w:cs="仿宋_GB2312"/>
          <w:b w:val="0"/>
          <w:bCs w:val="0"/>
          <w:i w:val="0"/>
          <w:caps w:val="0"/>
          <w:color w:val="111111"/>
          <w:spacing w:val="0"/>
          <w:sz w:val="32"/>
          <w:szCs w:val="32"/>
          <w:shd w:val="clear" w:fill="FFFFFF"/>
          <w:lang w:val="en-US" w:eastAsia="zh-CN"/>
        </w:rPr>
        <w:t>活动的开展，进一步增强全区广大干部群众法治观念，提高全社会法律素养，营造全社会尊法学法守法用法的良好氛围，凝聚起全社会推进法治建设的强大力量，努力推动法治鹿泉建设取得更加显著成效。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default" w:ascii="仿宋_GB2312" w:hAnsi="仿宋_GB2312" w:eastAsia="仿宋_GB2312" w:cs="仿宋_GB2312"/>
          <w:b w:val="0"/>
          <w:bCs w:val="0"/>
          <w:i w:val="0"/>
          <w:caps w:val="0"/>
          <w:color w:val="111111"/>
          <w:spacing w:val="0"/>
          <w:sz w:val="32"/>
          <w:szCs w:val="32"/>
          <w:shd w:val="clear" w:fill="FFFFFF"/>
          <w:lang w:val="en-US" w:eastAsia="zh-CN"/>
        </w:rPr>
      </w:pPr>
      <w:r>
        <w:rPr>
          <w:rFonts w:hint="default" w:ascii="仿宋_GB2312" w:hAnsi="仿宋_GB2312" w:eastAsia="仿宋_GB2312" w:cs="仿宋_GB2312"/>
          <w:b w:val="0"/>
          <w:bCs w:val="0"/>
          <w:i w:val="0"/>
          <w:caps w:val="0"/>
          <w:color w:val="111111"/>
          <w:spacing w:val="0"/>
          <w:sz w:val="32"/>
          <w:szCs w:val="32"/>
          <w:shd w:val="clear" w:fill="FFFFFF"/>
          <w:lang w:val="en-US" w:eastAsia="zh-CN"/>
        </w:rPr>
        <w:drawing>
          <wp:inline distT="0" distB="0" distL="114300" distR="114300">
            <wp:extent cx="5547360" cy="3698240"/>
            <wp:effectExtent l="0" t="0" r="0" b="5080"/>
            <wp:docPr id="3" name="图片 3" descr="微信图片_20241204162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41204162242"/>
                    <pic:cNvPicPr>
                      <a:picLocks noChangeAspect="1"/>
                    </pic:cNvPicPr>
                  </pic:nvPicPr>
                  <pic:blipFill>
                    <a:blip r:embed="rId7"/>
                    <a:stretch>
                      <a:fillRect/>
                    </a:stretch>
                  </pic:blipFill>
                  <pic:spPr>
                    <a:xfrm>
                      <a:off x="0" y="0"/>
                      <a:ext cx="5547360" cy="3698240"/>
                    </a:xfrm>
                    <a:prstGeom prst="rect">
                      <a:avLst/>
                    </a:prstGeom>
                  </pic:spPr>
                </pic:pic>
              </a:graphicData>
            </a:graphic>
          </wp:inline>
        </w:drawing>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75838"/>
    <w:rsid w:val="0253085C"/>
    <w:rsid w:val="05CA4E7D"/>
    <w:rsid w:val="05DD26C5"/>
    <w:rsid w:val="05FC3BE0"/>
    <w:rsid w:val="065906F6"/>
    <w:rsid w:val="0D886840"/>
    <w:rsid w:val="0DE436D6"/>
    <w:rsid w:val="124E5814"/>
    <w:rsid w:val="133A1F99"/>
    <w:rsid w:val="151B46AD"/>
    <w:rsid w:val="16460917"/>
    <w:rsid w:val="199C4212"/>
    <w:rsid w:val="1FFE648A"/>
    <w:rsid w:val="20CB235B"/>
    <w:rsid w:val="21D73792"/>
    <w:rsid w:val="23480BA4"/>
    <w:rsid w:val="23730FB4"/>
    <w:rsid w:val="24FC3C6F"/>
    <w:rsid w:val="29084DDE"/>
    <w:rsid w:val="2A980B1A"/>
    <w:rsid w:val="2AFF7497"/>
    <w:rsid w:val="2B6371BC"/>
    <w:rsid w:val="2D6A408E"/>
    <w:rsid w:val="32560D23"/>
    <w:rsid w:val="33CC6306"/>
    <w:rsid w:val="3A547049"/>
    <w:rsid w:val="3A6C716A"/>
    <w:rsid w:val="3EF21AD1"/>
    <w:rsid w:val="44F17528"/>
    <w:rsid w:val="469559DB"/>
    <w:rsid w:val="47105324"/>
    <w:rsid w:val="48E94BAA"/>
    <w:rsid w:val="494C6E4D"/>
    <w:rsid w:val="4A8D0C0F"/>
    <w:rsid w:val="4CF74ABB"/>
    <w:rsid w:val="4E7D2F52"/>
    <w:rsid w:val="501A61F6"/>
    <w:rsid w:val="5B417443"/>
    <w:rsid w:val="675027B7"/>
    <w:rsid w:val="6AFA289E"/>
    <w:rsid w:val="6CD12293"/>
    <w:rsid w:val="6D351FB7"/>
    <w:rsid w:val="71336FC4"/>
    <w:rsid w:val="740238DF"/>
    <w:rsid w:val="74663604"/>
    <w:rsid w:val="76C07F60"/>
    <w:rsid w:val="78C74E32"/>
    <w:rsid w:val="792B4B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2024-12-04T07:16:00Z</dcterms:created>
  <dc:creator>Administrator</dc:creator>
  <cp:lastModifiedBy>Administrator</cp:lastModifiedBy>
  <dcterms:modified xsi:type="dcterms:W3CDTF">2024-12-26T07:27:48Z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137CE2051FAF4080982D5BD0E116397A</vt:lpwstr>
  </property>
</Properties>
</file>