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950579">
      <w:pPr>
        <w:adjustRightInd w:val="0"/>
        <w:snapToGrid w:val="0"/>
        <w:jc w:val="center"/>
        <w:rPr>
          <w:rFonts w:hint="eastAsia" w:ascii="方正小标宋_GBK" w:hAnsi="Times New Roman" w:eastAsia="方正小标宋_GBK" w:cs="Times New Roman"/>
          <w:bCs/>
          <w:sz w:val="44"/>
          <w:szCs w:val="44"/>
          <w:lang w:eastAsia="zh-CN"/>
        </w:rPr>
      </w:pPr>
      <w:r>
        <w:rPr>
          <w:rFonts w:hint="eastAsia" w:ascii="方正小标宋_GBK" w:hAnsi="Times New Roman" w:eastAsia="方正小标宋_GBK" w:cs="Times New Roman"/>
          <w:bCs/>
          <w:sz w:val="44"/>
          <w:szCs w:val="44"/>
          <w:lang w:eastAsia="zh-CN"/>
        </w:rPr>
        <w:t>石家庄市鹿泉区人民代表大会常务委员会</w:t>
      </w:r>
    </w:p>
    <w:p w14:paraId="289B6317">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227EB078">
      <w:pPr>
        <w:ind w:firstLine="640"/>
        <w:rPr>
          <w:rFonts w:hint="eastAsia" w:ascii="Times New Roman" w:hAnsi="Times New Roman" w:eastAsia="仿宋" w:cs="Times New Roman"/>
          <w:sz w:val="32"/>
          <w:szCs w:val="32"/>
          <w:lang w:eastAsia="zh-CN"/>
        </w:rPr>
      </w:pPr>
    </w:p>
    <w:p w14:paraId="45C15D7B">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按照《预算法》、《地方预决算公开操作规程》和《河北省省级预算公开办法》规定，现将</w:t>
      </w:r>
      <w:r>
        <w:rPr>
          <w:rFonts w:hint="eastAsia" w:ascii="仿宋_GB2312" w:hAnsi="仿宋_GB2312" w:eastAsia="仿宋_GB2312" w:cs="仿宋_GB2312"/>
          <w:sz w:val="32"/>
          <w:szCs w:val="32"/>
          <w:lang w:eastAsia="zh-CN"/>
        </w:rPr>
        <w:t>石家庄市鹿泉区人民代表大会常务委员会</w:t>
      </w:r>
      <w:r>
        <w:rPr>
          <w:rFonts w:hint="eastAsia" w:ascii="仿宋_GB2312" w:hAnsi="仿宋_GB2312" w:eastAsia="仿宋_GB2312" w:cs="仿宋_GB2312"/>
          <w:sz w:val="32"/>
          <w:szCs w:val="32"/>
        </w:rPr>
        <w:t>2020年部门预算公开如下：</w:t>
      </w:r>
    </w:p>
    <w:p w14:paraId="007EB143">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一、部门职责及机构设置情况</w:t>
      </w:r>
    </w:p>
    <w:p w14:paraId="0DEAC50B">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石家庄市鹿泉区人民代表大会常务委员会是石家庄市鹿泉区人民代表大会的常设机关。依照宪法和地方组织法的规定，石家庄市鹿泉区人民代表大会常务委员会行使下列职权：</w:t>
      </w:r>
    </w:p>
    <w:p w14:paraId="26C059AC">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一、人大监督</w:t>
      </w:r>
    </w:p>
    <w:p w14:paraId="0016313F">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监督宪法和法律在我区行政区域内正确实施。2、进行执法调研和执法检查，围绕政府工作报告和“一府两院”专项工作报告涉及内容开展调查研究，开展专题询问和工作评议，对“一府两院”进行监督。3、监督区本级预算按照区人代会通过的预算有效实施。4、监督经济和社会发展计划有效实施。5、组织专门委员会委员、各工作委员会及特聘专家进行对法律实施情况进行执法检查，组织区人大常委会及区人大代表进行执法检查和集中视察，开展代表建议督办，组织对常委会及代表培训。</w:t>
      </w:r>
    </w:p>
    <w:p w14:paraId="59C187DC">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二、人大会议</w:t>
      </w:r>
    </w:p>
    <w:p w14:paraId="7FC928C3">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区人民代表大会和常务委员会各种会议的筹备、会务工作，负责会议文件起草、审核把关，常委会会议、主任会议及常委会党组会议决定事项、工作部署、重要文件及领导批示的传达和督办。2、通过听取和审议一府两院等工作报告，作出有关报告的决议。3、为保证我区重大决策的科学性和法定性，实施作出有关我区重大问题的决定。</w:t>
      </w:r>
    </w:p>
    <w:p w14:paraId="54842FD2">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三、选举和任免</w:t>
      </w:r>
    </w:p>
    <w:p w14:paraId="5B16753F">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监督代表法、选举法及其实施办法的贯彻实施，承担人大换届选举及人事任免具体工作，指导区、乡人大换届选举工作，负责对区政府组成人员和区人民法院、区人民检察院主要负责人的述职评议工作。2、承担区级国家机关领导人的选举和常委会人事任免的具体工作。3、联系省、石家庄市及我区人大代表提出代表活动计划，组织代表活动，总结代表活动及发挥作用的经验。</w:t>
      </w:r>
    </w:p>
    <w:p w14:paraId="024CA7D7">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四、人大事务管理。</w:t>
      </w:r>
    </w:p>
    <w:p w14:paraId="29558399">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负责新闻宣传和机关信息化建设，人代会及常委会会议表决系统、机关基础设施建设与维护。2、负责机关文书处理、档案管理、印信管理和保密工作，搞好财务、后勤保障工作。3、落实好人大离退休人员的政治生活待遇，定期走访老干部，做好老干部后勤服务工作。4、负责对全区人大系统信息建设和办公自动化建设的指导、规划、组织协调和人员培训工作。5、接待群众来信来访，加强与上级人大信访办的联系、协调工作，畅通信访渠道。6、负责人大常委会会议及主任会议的筹备、安排和组织等工作。</w:t>
      </w:r>
    </w:p>
    <w:p w14:paraId="1479D78A">
      <w:pPr>
        <w:ind w:firstLine="640"/>
        <w:rPr>
          <w:rFonts w:hint="eastAsia" w:ascii="仿宋_GB2312" w:hAnsi="仿宋_GB2312" w:eastAsia="仿宋_GB2312" w:cs="仿宋_GB2312"/>
          <w:b/>
          <w:sz w:val="32"/>
          <w:szCs w:val="32"/>
        </w:rPr>
      </w:pPr>
      <w:r>
        <w:rPr>
          <w:rFonts w:hint="eastAsia" w:ascii="仿宋_GB2312" w:hAnsi="仿宋_GB2312" w:eastAsia="仿宋_GB2312" w:cs="仿宋_GB2312"/>
          <w:sz w:val="32"/>
          <w:szCs w:val="32"/>
        </w:rPr>
        <w:t>部门机构设置情况</w:t>
      </w:r>
    </w:p>
    <w:tbl>
      <w:tblPr>
        <w:tblStyle w:val="7"/>
        <w:tblpPr w:leftFromText="180" w:rightFromText="180" w:vertAnchor="text" w:horzAnchor="page" w:tblpXSpec="center" w:tblpY="250"/>
        <w:tblOverlap w:val="never"/>
        <w:tblW w:w="8969" w:type="dxa"/>
        <w:jc w:val="center"/>
        <w:tblLayout w:type="fixed"/>
        <w:tblCellMar>
          <w:top w:w="0" w:type="dxa"/>
          <w:left w:w="0" w:type="dxa"/>
          <w:bottom w:w="0" w:type="dxa"/>
          <w:right w:w="0" w:type="dxa"/>
        </w:tblCellMar>
      </w:tblPr>
      <w:tblGrid>
        <w:gridCol w:w="3660"/>
        <w:gridCol w:w="1056"/>
        <w:gridCol w:w="1282"/>
        <w:gridCol w:w="2971"/>
      </w:tblGrid>
      <w:tr w14:paraId="7BE866B9">
        <w:tblPrEx>
          <w:tblCellMar>
            <w:top w:w="0" w:type="dxa"/>
            <w:left w:w="0" w:type="dxa"/>
            <w:bottom w:w="0" w:type="dxa"/>
            <w:right w:w="0" w:type="dxa"/>
          </w:tblCellMar>
        </w:tblPrEx>
        <w:trPr>
          <w:trHeight w:val="1210" w:hRule="atLeast"/>
          <w:jc w:val="center"/>
        </w:trPr>
        <w:tc>
          <w:tcPr>
            <w:tcW w:w="3660" w:type="dxa"/>
            <w:tcBorders>
              <w:top w:val="single" w:color="auto" w:sz="8" w:space="0"/>
              <w:left w:val="single" w:color="auto" w:sz="8" w:space="0"/>
              <w:bottom w:val="single" w:color="auto" w:sz="4" w:space="0"/>
              <w:right w:val="single" w:color="auto" w:sz="8" w:space="0"/>
            </w:tcBorders>
            <w:noWrap w:val="0"/>
            <w:vAlign w:val="bottom"/>
          </w:tcPr>
          <w:p w14:paraId="43DF7EE5">
            <w:pPr>
              <w:spacing w:line="360" w:lineRule="auto"/>
              <w:ind w:left="1800"/>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单位名称</w:t>
            </w:r>
          </w:p>
        </w:tc>
        <w:tc>
          <w:tcPr>
            <w:tcW w:w="1056" w:type="dxa"/>
            <w:tcBorders>
              <w:top w:val="single" w:color="auto" w:sz="8" w:space="0"/>
              <w:bottom w:val="single" w:color="auto" w:sz="4" w:space="0"/>
              <w:right w:val="single" w:color="auto" w:sz="8" w:space="0"/>
            </w:tcBorders>
            <w:noWrap w:val="0"/>
            <w:vAlign w:val="bottom"/>
          </w:tcPr>
          <w:p w14:paraId="50C96D41">
            <w:pPr>
              <w:spacing w:line="360" w:lineRule="auto"/>
              <w:ind w:left="120"/>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单位性</w:t>
            </w:r>
            <w:r>
              <w:rPr>
                <w:rFonts w:hint="eastAsia" w:ascii="仿宋_GB2312" w:hAnsi="仿宋_GB2312" w:eastAsia="仿宋_GB2312" w:cs="仿宋_GB2312"/>
                <w:b/>
                <w:sz w:val="32"/>
                <w:szCs w:val="32"/>
                <w:lang w:val="en-US" w:eastAsia="zh-CN"/>
              </w:rPr>
              <w:t xml:space="preserve"> </w:t>
            </w:r>
            <w:r>
              <w:rPr>
                <w:rFonts w:hint="eastAsia" w:ascii="仿宋_GB2312" w:hAnsi="仿宋_GB2312" w:eastAsia="仿宋_GB2312" w:cs="仿宋_GB2312"/>
                <w:b/>
                <w:sz w:val="32"/>
                <w:szCs w:val="32"/>
              </w:rPr>
              <w:t>质</w:t>
            </w:r>
          </w:p>
        </w:tc>
        <w:tc>
          <w:tcPr>
            <w:tcW w:w="1282" w:type="dxa"/>
            <w:tcBorders>
              <w:top w:val="single" w:color="auto" w:sz="8" w:space="0"/>
              <w:bottom w:val="single" w:color="auto" w:sz="4" w:space="0"/>
              <w:right w:val="single" w:color="auto" w:sz="8" w:space="0"/>
            </w:tcBorders>
            <w:noWrap w:val="0"/>
            <w:vAlign w:val="bottom"/>
          </w:tcPr>
          <w:p w14:paraId="502BDDB7">
            <w:pPr>
              <w:spacing w:line="360" w:lineRule="auto"/>
              <w:ind w:left="200"/>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单位</w:t>
            </w:r>
            <w:r>
              <w:rPr>
                <w:rFonts w:hint="eastAsia" w:ascii="仿宋_GB2312" w:hAnsi="仿宋_GB2312" w:eastAsia="仿宋_GB2312" w:cs="仿宋_GB2312"/>
                <w:b/>
                <w:sz w:val="32"/>
                <w:szCs w:val="32"/>
                <w:lang w:val="en-US" w:eastAsia="zh-CN"/>
              </w:rPr>
              <w:t xml:space="preserve"> </w:t>
            </w:r>
            <w:r>
              <w:rPr>
                <w:rFonts w:hint="eastAsia" w:ascii="仿宋_GB2312" w:hAnsi="仿宋_GB2312" w:eastAsia="仿宋_GB2312" w:cs="仿宋_GB2312"/>
                <w:b/>
                <w:sz w:val="32"/>
                <w:szCs w:val="32"/>
              </w:rPr>
              <w:t>规</w:t>
            </w:r>
            <w:r>
              <w:rPr>
                <w:rFonts w:hint="eastAsia" w:ascii="仿宋_GB2312" w:hAnsi="仿宋_GB2312" w:eastAsia="仿宋_GB2312" w:cs="仿宋_GB2312"/>
                <w:b/>
                <w:sz w:val="32"/>
                <w:szCs w:val="32"/>
                <w:lang w:val="en-US" w:eastAsia="zh-CN"/>
              </w:rPr>
              <w:t xml:space="preserve">  </w:t>
            </w:r>
            <w:r>
              <w:rPr>
                <w:rFonts w:hint="eastAsia" w:ascii="仿宋_GB2312" w:hAnsi="仿宋_GB2312" w:eastAsia="仿宋_GB2312" w:cs="仿宋_GB2312"/>
                <w:b/>
                <w:sz w:val="32"/>
                <w:szCs w:val="32"/>
              </w:rPr>
              <w:t>格</w:t>
            </w:r>
          </w:p>
        </w:tc>
        <w:tc>
          <w:tcPr>
            <w:tcW w:w="2971" w:type="dxa"/>
            <w:tcBorders>
              <w:top w:val="single" w:color="auto" w:sz="8" w:space="0"/>
              <w:bottom w:val="single" w:color="auto" w:sz="4" w:space="0"/>
              <w:right w:val="single" w:color="auto" w:sz="8" w:space="0"/>
            </w:tcBorders>
            <w:noWrap w:val="0"/>
            <w:vAlign w:val="bottom"/>
          </w:tcPr>
          <w:p w14:paraId="096F3643">
            <w:pPr>
              <w:spacing w:line="360" w:lineRule="auto"/>
              <w:ind w:left="820"/>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经费保障形式</w:t>
            </w:r>
          </w:p>
        </w:tc>
      </w:tr>
      <w:tr w14:paraId="34E2473D">
        <w:tblPrEx>
          <w:tblCellMar>
            <w:top w:w="0" w:type="dxa"/>
            <w:left w:w="0" w:type="dxa"/>
            <w:bottom w:w="0" w:type="dxa"/>
            <w:right w:w="0" w:type="dxa"/>
          </w:tblCellMar>
        </w:tblPrEx>
        <w:trPr>
          <w:trHeight w:val="786" w:hRule="atLeast"/>
          <w:jc w:val="center"/>
        </w:trPr>
        <w:tc>
          <w:tcPr>
            <w:tcW w:w="3660" w:type="dxa"/>
            <w:tcBorders>
              <w:top w:val="single" w:color="auto" w:sz="4" w:space="0"/>
              <w:left w:val="single" w:color="auto" w:sz="8" w:space="0"/>
              <w:bottom w:val="single" w:color="auto" w:sz="8" w:space="0"/>
              <w:right w:val="single" w:color="auto" w:sz="8" w:space="0"/>
            </w:tcBorders>
            <w:noWrap w:val="0"/>
            <w:vAlign w:val="bottom"/>
          </w:tcPr>
          <w:p w14:paraId="6E9BEBB9">
            <w:pPr>
              <w:spacing w:line="360" w:lineRule="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rPr>
              <w:t>石家庄市鹿泉区人民代表大会常务委员会</w:t>
            </w:r>
          </w:p>
        </w:tc>
        <w:tc>
          <w:tcPr>
            <w:tcW w:w="1056" w:type="dxa"/>
            <w:tcBorders>
              <w:top w:val="single" w:color="auto" w:sz="4" w:space="0"/>
              <w:bottom w:val="single" w:color="auto" w:sz="8" w:space="0"/>
              <w:right w:val="single" w:color="auto" w:sz="8" w:space="0"/>
            </w:tcBorders>
            <w:noWrap w:val="0"/>
            <w:vAlign w:val="bottom"/>
          </w:tcPr>
          <w:p w14:paraId="14E64F2C">
            <w:pPr>
              <w:spacing w:line="360" w:lineRule="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行政</w:t>
            </w:r>
          </w:p>
        </w:tc>
        <w:tc>
          <w:tcPr>
            <w:tcW w:w="1282" w:type="dxa"/>
            <w:tcBorders>
              <w:top w:val="single" w:color="auto" w:sz="4" w:space="0"/>
              <w:bottom w:val="single" w:color="auto" w:sz="8" w:space="0"/>
              <w:right w:val="single" w:color="auto" w:sz="8" w:space="0"/>
            </w:tcBorders>
            <w:noWrap w:val="0"/>
            <w:vAlign w:val="bottom"/>
          </w:tcPr>
          <w:p w14:paraId="4BCC19D9">
            <w:pPr>
              <w:spacing w:line="360" w:lineRule="auto"/>
              <w:ind w:left="8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正处级</w:t>
            </w:r>
          </w:p>
        </w:tc>
        <w:tc>
          <w:tcPr>
            <w:tcW w:w="2971" w:type="dxa"/>
            <w:tcBorders>
              <w:top w:val="single" w:color="auto" w:sz="4" w:space="0"/>
              <w:bottom w:val="single" w:color="auto" w:sz="8" w:space="0"/>
              <w:right w:val="single" w:color="auto" w:sz="8" w:space="0"/>
            </w:tcBorders>
            <w:noWrap w:val="0"/>
            <w:vAlign w:val="bottom"/>
          </w:tcPr>
          <w:p w14:paraId="01D00388">
            <w:pPr>
              <w:spacing w:line="360" w:lineRule="auto"/>
              <w:ind w:left="1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财政拨款</w:t>
            </w:r>
          </w:p>
        </w:tc>
      </w:tr>
    </w:tbl>
    <w:p w14:paraId="7DE3A39D">
      <w:pPr>
        <w:ind w:firstLine="560"/>
        <w:rPr>
          <w:rFonts w:hint="eastAsia" w:ascii="仿宋_GB2312" w:hAnsi="仿宋_GB2312" w:eastAsia="仿宋_GB2312" w:cs="仿宋_GB2312"/>
          <w:sz w:val="32"/>
          <w:szCs w:val="32"/>
        </w:rPr>
      </w:pPr>
    </w:p>
    <w:p w14:paraId="0447EE01">
      <w:pPr>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区人大常委会机关设科级综合办事机构及工作委员会5个，即：办公室、代表联络选举任免工作委员会、政治法律工作委员会、财政经济工作委员会、教育科学文化卫生工作委员会。信访办公室、老干部办公室设在</w:t>
      </w:r>
      <w:r>
        <w:rPr>
          <w:rFonts w:hint="eastAsia" w:ascii="仿宋_GB2312" w:hAnsi="仿宋_GB2312" w:eastAsia="仿宋_GB2312" w:cs="仿宋_GB2312"/>
          <w:sz w:val="32"/>
          <w:szCs w:val="32"/>
          <w:lang w:eastAsia="zh-CN"/>
        </w:rPr>
        <w:t>人大常委会办公室</w:t>
      </w:r>
      <w:r>
        <w:rPr>
          <w:rFonts w:hint="eastAsia" w:ascii="仿宋_GB2312" w:hAnsi="仿宋_GB2312" w:eastAsia="仿宋_GB2312" w:cs="仿宋_GB2312"/>
          <w:sz w:val="32"/>
          <w:szCs w:val="32"/>
        </w:rPr>
        <w:t>内。</w:t>
      </w:r>
    </w:p>
    <w:p w14:paraId="2BE2AE9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办公室：掌握人大常委会的全部情况，搞好信息反馈，上呈下达。信访办公室设在</w:t>
      </w:r>
      <w:r>
        <w:rPr>
          <w:rFonts w:hint="eastAsia" w:ascii="仿宋_GB2312" w:hAnsi="仿宋_GB2312" w:eastAsia="仿宋_GB2312" w:cs="仿宋_GB2312"/>
          <w:sz w:val="32"/>
          <w:szCs w:val="32"/>
          <w:lang w:eastAsia="zh-CN"/>
        </w:rPr>
        <w:t>人大常委会办公室</w:t>
      </w:r>
      <w:r>
        <w:rPr>
          <w:rFonts w:hint="eastAsia" w:ascii="仿宋_GB2312" w:hAnsi="仿宋_GB2312" w:eastAsia="仿宋_GB2312" w:cs="仿宋_GB2312"/>
          <w:sz w:val="32"/>
          <w:szCs w:val="32"/>
        </w:rPr>
        <w:t>内，接待群众来信来访，按照登记、批阅、转办或交办督办的程序，办理所受理的信访事项。老干部办公室设在</w:t>
      </w:r>
      <w:r>
        <w:rPr>
          <w:rFonts w:hint="eastAsia" w:ascii="仿宋_GB2312" w:hAnsi="仿宋_GB2312" w:eastAsia="仿宋_GB2312" w:cs="仿宋_GB2312"/>
          <w:sz w:val="32"/>
          <w:szCs w:val="32"/>
          <w:lang w:eastAsia="zh-CN"/>
        </w:rPr>
        <w:t>人大常委会办公室</w:t>
      </w:r>
      <w:r>
        <w:rPr>
          <w:rFonts w:hint="eastAsia" w:ascii="仿宋_GB2312" w:hAnsi="仿宋_GB2312" w:eastAsia="仿宋_GB2312" w:cs="仿宋_GB2312"/>
          <w:sz w:val="32"/>
          <w:szCs w:val="32"/>
        </w:rPr>
        <w:t>内，做好</w:t>
      </w:r>
      <w:r>
        <w:rPr>
          <w:rFonts w:hint="eastAsia" w:ascii="仿宋_GB2312" w:hAnsi="仿宋_GB2312" w:eastAsia="仿宋_GB2312" w:cs="仿宋_GB2312"/>
          <w:sz w:val="32"/>
          <w:szCs w:val="32"/>
          <w:lang w:eastAsia="zh-CN"/>
        </w:rPr>
        <w:t>人大常委会机关</w:t>
      </w:r>
      <w:r>
        <w:rPr>
          <w:rFonts w:hint="eastAsia" w:ascii="仿宋_GB2312" w:hAnsi="仿宋_GB2312" w:eastAsia="仿宋_GB2312" w:cs="仿宋_GB2312"/>
          <w:sz w:val="32"/>
          <w:szCs w:val="32"/>
        </w:rPr>
        <w:t>老干部信息统计工作，熟悉掌握老干部基本情况。</w:t>
      </w:r>
    </w:p>
    <w:p w14:paraId="415502A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代表联络选举任免工作委员会：负责接受、审理、传递、催办转达有关人民代表提出的议案、建议、批评和意见；</w:t>
      </w:r>
    </w:p>
    <w:p w14:paraId="352C556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治法律工作委员会：负责调查了解“一府两院”贯彻执行《宪法》、法律法规和人大及常委会决议、决定的情况，发现“一府两院”发布的行政命令和乡镇人代会决议与宪法、法律法规相抵触的问题向人大常委会提出报告或议案的建议。</w:t>
      </w:r>
    </w:p>
    <w:p w14:paraId="17FEEDD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财政经济工作委员会：负责了解和掌握人民政府贯彻执行有关农业、工业、财经、贸易等方面的法律、法令、法规和人大及其常委会决议、决定情况，对财政经济方面的议案进行调查研究，提出意见，为人大常委会审议提供依据。</w:t>
      </w:r>
    </w:p>
    <w:p w14:paraId="67C4050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教育科学文化卫生工作委员会：负责调查了解与教育、科学、文化、卫生、体育、计划生育等有关的法律、法令、法规的贯彻执行情况。</w:t>
      </w:r>
    </w:p>
    <w:p w14:paraId="7A647BCF">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二、部门预算安排的总体情况</w:t>
      </w:r>
    </w:p>
    <w:p w14:paraId="65287DA0">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部门预算的编制实行综合预算管理，即全部收入和支出都反映</w:t>
      </w:r>
      <w:r>
        <w:rPr>
          <w:rFonts w:hint="eastAsia" w:ascii="仿宋_GB2312" w:hAnsi="仿宋_GB2312" w:eastAsia="仿宋_GB2312" w:cs="仿宋_GB2312"/>
          <w:sz w:val="32"/>
          <w:szCs w:val="32"/>
          <w:lang w:eastAsia="zh-CN"/>
        </w:rPr>
        <w:t>在</w:t>
      </w:r>
      <w:r>
        <w:rPr>
          <w:rFonts w:hint="eastAsia" w:ascii="仿宋_GB2312" w:hAnsi="仿宋_GB2312" w:eastAsia="仿宋_GB2312" w:cs="仿宋_GB2312"/>
          <w:sz w:val="32"/>
          <w:szCs w:val="32"/>
        </w:rPr>
        <w:t>预算中。</w:t>
      </w:r>
    </w:p>
    <w:p w14:paraId="3478B387">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14:paraId="78F8A211">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反映本部门当年全部收入。2020年预算收入</w:t>
      </w:r>
      <w:r>
        <w:rPr>
          <w:rFonts w:hint="eastAsia" w:ascii="仿宋_GB2312" w:hAnsi="仿宋_GB2312" w:eastAsia="仿宋_GB2312" w:cs="仿宋_GB2312"/>
          <w:sz w:val="32"/>
          <w:szCs w:val="32"/>
          <w:lang w:val="en-US" w:eastAsia="zh-CN"/>
        </w:rPr>
        <w:t>680.91</w:t>
      </w:r>
      <w:r>
        <w:rPr>
          <w:rFonts w:hint="eastAsia" w:ascii="仿宋_GB2312" w:hAnsi="仿宋_GB2312" w:eastAsia="仿宋_GB2312" w:cs="仿宋_GB2312"/>
          <w:sz w:val="32"/>
          <w:szCs w:val="32"/>
        </w:rPr>
        <w:t>万元，其中：一般公共预算收入</w:t>
      </w:r>
      <w:r>
        <w:rPr>
          <w:rFonts w:hint="eastAsia" w:ascii="仿宋_GB2312" w:hAnsi="仿宋_GB2312" w:eastAsia="仿宋_GB2312" w:cs="仿宋_GB2312"/>
          <w:sz w:val="32"/>
          <w:szCs w:val="32"/>
          <w:lang w:val="en-US" w:eastAsia="zh-CN"/>
        </w:rPr>
        <w:t>680.91</w:t>
      </w:r>
      <w:r>
        <w:rPr>
          <w:rFonts w:hint="eastAsia" w:ascii="仿宋_GB2312" w:hAnsi="仿宋_GB2312" w:eastAsia="仿宋_GB2312" w:cs="仿宋_GB2312"/>
          <w:sz w:val="32"/>
          <w:szCs w:val="32"/>
        </w:rPr>
        <w:t>万元，基金预算收入0万元，财政专户核拨收入0万元，其他来源收入0万元。</w:t>
      </w:r>
    </w:p>
    <w:p w14:paraId="7E4C5D23">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14:paraId="20A595FF">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w:t>
      </w:r>
      <w:r>
        <w:rPr>
          <w:rFonts w:hint="eastAsia" w:ascii="仿宋_GB2312" w:hAnsi="仿宋_GB2312" w:eastAsia="仿宋_GB2312" w:cs="仿宋_GB2312"/>
          <w:sz w:val="32"/>
          <w:szCs w:val="32"/>
          <w:lang w:eastAsia="zh-CN"/>
        </w:rPr>
        <w:t>石家庄市鹿泉区人民代表大会常务委员会</w:t>
      </w:r>
      <w:r>
        <w:rPr>
          <w:rFonts w:hint="eastAsia" w:ascii="仿宋_GB2312" w:hAnsi="仿宋_GB2312" w:eastAsia="仿宋_GB2312" w:cs="仿宋_GB2312"/>
          <w:sz w:val="32"/>
          <w:szCs w:val="32"/>
        </w:rPr>
        <w:t>年度部门预算中支出预算的总体情况。2020年部门支出预算为</w:t>
      </w:r>
      <w:r>
        <w:rPr>
          <w:rFonts w:hint="eastAsia" w:ascii="仿宋_GB2312" w:hAnsi="仿宋_GB2312" w:eastAsia="仿宋_GB2312" w:cs="仿宋_GB2312"/>
          <w:sz w:val="32"/>
          <w:szCs w:val="32"/>
          <w:lang w:val="en-US" w:eastAsia="zh-CN"/>
        </w:rPr>
        <w:t>680.91</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val="en-US" w:eastAsia="zh-CN"/>
        </w:rPr>
        <w:t>529.41</w:t>
      </w:r>
      <w:r>
        <w:rPr>
          <w:rFonts w:hint="eastAsia" w:ascii="仿宋_GB2312" w:hAnsi="仿宋_GB2312" w:eastAsia="仿宋_GB2312" w:cs="仿宋_GB2312"/>
          <w:sz w:val="32"/>
          <w:szCs w:val="32"/>
        </w:rPr>
        <w:t>万元，包括人员经费</w:t>
      </w:r>
      <w:r>
        <w:rPr>
          <w:rFonts w:hint="eastAsia" w:ascii="仿宋_GB2312" w:hAnsi="仿宋_GB2312" w:eastAsia="仿宋_GB2312" w:cs="仿宋_GB2312"/>
          <w:sz w:val="32"/>
          <w:szCs w:val="32"/>
          <w:lang w:val="en-US" w:eastAsia="zh-CN"/>
        </w:rPr>
        <w:t>464.22</w:t>
      </w:r>
      <w:r>
        <w:rPr>
          <w:rFonts w:hint="eastAsia" w:ascii="仿宋_GB2312" w:hAnsi="仿宋_GB2312" w:eastAsia="仿宋_GB2312" w:cs="仿宋_GB2312"/>
          <w:sz w:val="32"/>
          <w:szCs w:val="32"/>
        </w:rPr>
        <w:t>万元和日常公用经费</w:t>
      </w:r>
      <w:r>
        <w:rPr>
          <w:rFonts w:hint="eastAsia" w:ascii="仿宋_GB2312" w:hAnsi="仿宋_GB2312" w:eastAsia="仿宋_GB2312" w:cs="仿宋_GB2312"/>
          <w:sz w:val="32"/>
          <w:szCs w:val="32"/>
          <w:lang w:val="en-US" w:eastAsia="zh-CN"/>
        </w:rPr>
        <w:t>65.19</w:t>
      </w:r>
      <w:r>
        <w:rPr>
          <w:rFonts w:hint="eastAsia" w:ascii="仿宋_GB2312" w:hAnsi="仿宋_GB2312" w:eastAsia="仿宋_GB2312" w:cs="仿宋_GB2312"/>
          <w:sz w:val="32"/>
          <w:szCs w:val="32"/>
        </w:rPr>
        <w:t>万元；项目支出</w:t>
      </w:r>
      <w:r>
        <w:rPr>
          <w:rFonts w:hint="eastAsia" w:ascii="仿宋_GB2312" w:hAnsi="仿宋_GB2312" w:eastAsia="仿宋_GB2312" w:cs="仿宋_GB2312"/>
          <w:sz w:val="32"/>
          <w:szCs w:val="32"/>
          <w:lang w:val="en-US" w:eastAsia="zh-CN"/>
        </w:rPr>
        <w:t>151.5</w:t>
      </w:r>
      <w:r>
        <w:rPr>
          <w:rFonts w:hint="eastAsia" w:ascii="仿宋_GB2312" w:hAnsi="仿宋_GB2312" w:eastAsia="仿宋_GB2312" w:cs="仿宋_GB2312"/>
          <w:sz w:val="32"/>
          <w:szCs w:val="32"/>
        </w:rPr>
        <w:t>万元，主要为人大会议支出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万元，人大</w:t>
      </w:r>
      <w:r>
        <w:rPr>
          <w:rFonts w:hint="eastAsia" w:ascii="仿宋_GB2312" w:hAnsi="仿宋_GB2312" w:eastAsia="仿宋_GB2312" w:cs="仿宋_GB2312"/>
          <w:sz w:val="32"/>
          <w:szCs w:val="32"/>
          <w:lang w:eastAsia="zh-CN"/>
        </w:rPr>
        <w:t>代表工作</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72.5</w:t>
      </w:r>
      <w:r>
        <w:rPr>
          <w:rFonts w:hint="eastAsia" w:ascii="仿宋_GB2312" w:hAnsi="仿宋_GB2312" w:eastAsia="仿宋_GB2312" w:cs="仿宋_GB2312"/>
          <w:sz w:val="32"/>
          <w:szCs w:val="32"/>
        </w:rPr>
        <w:t>万元，代表履职能力提升支出</w:t>
      </w:r>
      <w:r>
        <w:rPr>
          <w:rFonts w:hint="eastAsia" w:ascii="仿宋_GB2312" w:hAnsi="仿宋_GB2312" w:eastAsia="仿宋_GB2312" w:cs="仿宋_GB2312"/>
          <w:sz w:val="32"/>
          <w:szCs w:val="32"/>
          <w:lang w:val="en-US" w:eastAsia="zh-CN"/>
        </w:rPr>
        <w:t>39</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机关服务</w:t>
      </w:r>
      <w:r>
        <w:rPr>
          <w:rFonts w:hint="eastAsia" w:ascii="仿宋_GB2312" w:hAnsi="仿宋_GB2312" w:eastAsia="仿宋_GB2312" w:cs="仿宋_GB2312"/>
          <w:sz w:val="32"/>
          <w:szCs w:val="32"/>
          <w:lang w:val="en-US" w:eastAsia="zh-CN"/>
        </w:rPr>
        <w:t>5万元，</w:t>
      </w:r>
      <w:r>
        <w:rPr>
          <w:rFonts w:hint="eastAsia" w:ascii="仿宋_GB2312" w:hAnsi="仿宋_GB2312" w:eastAsia="仿宋_GB2312" w:cs="仿宋_GB2312"/>
          <w:sz w:val="32"/>
          <w:szCs w:val="32"/>
        </w:rPr>
        <w:t>人大事务管理</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万元；其他支出0万元。</w:t>
      </w:r>
    </w:p>
    <w:p w14:paraId="0789F0CA">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14:paraId="67908B85">
      <w:pPr>
        <w:ind w:firstLine="640"/>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2020年部门预算收支安排</w:t>
      </w:r>
      <w:r>
        <w:rPr>
          <w:rFonts w:hint="eastAsia" w:ascii="仿宋_GB2312" w:hAnsi="仿宋_GB2312" w:eastAsia="仿宋_GB2312" w:cs="仿宋_GB2312"/>
          <w:sz w:val="32"/>
          <w:szCs w:val="32"/>
          <w:lang w:val="en-US" w:eastAsia="zh-CN"/>
        </w:rPr>
        <w:t>680.91</w:t>
      </w:r>
      <w:r>
        <w:rPr>
          <w:rFonts w:hint="eastAsia" w:ascii="仿宋_GB2312" w:hAnsi="仿宋_GB2312" w:eastAsia="仿宋_GB2312" w:cs="仿宋_GB2312"/>
          <w:color w:val="000000"/>
          <w:sz w:val="32"/>
          <w:szCs w:val="32"/>
        </w:rPr>
        <w:t>万元，</w:t>
      </w:r>
      <w:r>
        <w:rPr>
          <w:rFonts w:hint="eastAsia" w:ascii="仿宋_GB2312" w:hAnsi="仿宋_GB2312" w:eastAsia="仿宋_GB2312" w:cs="仿宋_GB2312"/>
          <w:sz w:val="32"/>
          <w:szCs w:val="32"/>
        </w:rPr>
        <w:t>较2019年</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18.07</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73.93</w:t>
      </w:r>
      <w:r>
        <w:rPr>
          <w:rFonts w:hint="eastAsia" w:ascii="仿宋_GB2312" w:hAnsi="仿宋_GB2312" w:eastAsia="仿宋_GB2312" w:cs="仿宋_GB2312"/>
          <w:sz w:val="32"/>
          <w:szCs w:val="32"/>
        </w:rPr>
        <w:t>万元，主要是人员</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rPr>
        <w:t>，相应</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rPr>
        <w:t>人员经费和日常公用经费；项目支出</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92</w:t>
      </w:r>
      <w:r>
        <w:rPr>
          <w:rFonts w:hint="eastAsia" w:ascii="仿宋_GB2312" w:hAnsi="仿宋_GB2312" w:eastAsia="仿宋_GB2312" w:cs="仿宋_GB2312"/>
          <w:sz w:val="32"/>
          <w:szCs w:val="32"/>
        </w:rPr>
        <w:t>万元，主要是</w:t>
      </w:r>
      <w:r>
        <w:rPr>
          <w:rFonts w:hint="eastAsia" w:ascii="仿宋_GB2312" w:hAnsi="仿宋_GB2312" w:eastAsia="仿宋_GB2312" w:cs="仿宋_GB2312"/>
          <w:sz w:val="32"/>
          <w:szCs w:val="32"/>
          <w:lang w:eastAsia="zh-CN"/>
        </w:rPr>
        <w:t>减少了人大代表之家建设补助乡镇资金</w:t>
      </w:r>
      <w:r>
        <w:rPr>
          <w:rFonts w:hint="eastAsia" w:ascii="仿宋_GB2312" w:hAnsi="仿宋_GB2312" w:eastAsia="仿宋_GB2312" w:cs="仿宋_GB2312"/>
          <w:sz w:val="32"/>
          <w:szCs w:val="32"/>
        </w:rPr>
        <w:t>；其他支出无增减变化。</w:t>
      </w:r>
    </w:p>
    <w:p w14:paraId="03109183">
      <w:pPr>
        <w:autoSpaceDE w:val="0"/>
        <w:autoSpaceDN w:val="0"/>
        <w:adjustRightInd w:val="0"/>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三、机关运行经费安排情况</w:t>
      </w:r>
    </w:p>
    <w:p w14:paraId="4F3A4066">
      <w:pPr>
        <w:autoSpaceDE w:val="0"/>
        <w:autoSpaceDN w:val="0"/>
        <w:adjustRightInd w:val="0"/>
        <w:ind w:left="198"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2020年，我部门机关运行经费共计安排</w:t>
      </w:r>
      <w:r>
        <w:rPr>
          <w:rFonts w:hint="eastAsia" w:ascii="仿宋_GB2312" w:hAnsi="仿宋_GB2312" w:eastAsia="仿宋_GB2312" w:cs="仿宋_GB2312"/>
          <w:sz w:val="32"/>
          <w:szCs w:val="32"/>
          <w:lang w:val="en-US" w:eastAsia="zh-CN"/>
        </w:rPr>
        <w:t>65.19</w:t>
      </w:r>
      <w:r>
        <w:rPr>
          <w:rFonts w:hint="eastAsia" w:ascii="仿宋_GB2312" w:hAnsi="仿宋_GB2312" w:eastAsia="仿宋_GB2312" w:cs="仿宋_GB2312"/>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14:paraId="0BFDB8B4">
      <w:pPr>
        <w:autoSpaceDE w:val="0"/>
        <w:autoSpaceDN w:val="0"/>
        <w:adjustRightInd w:val="0"/>
        <w:ind w:left="198"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四、财政拨款“三公”经费预算情况及增减变化原因</w:t>
      </w:r>
    </w:p>
    <w:p w14:paraId="0C03C650">
      <w:pPr>
        <w:autoSpaceDE w:val="0"/>
        <w:autoSpaceDN w:val="0"/>
        <w:adjustRightInd w:val="0"/>
        <w:ind w:left="198"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2020年，我部门财政拨款“三公”经费预算安排</w:t>
      </w:r>
      <w:r>
        <w:rPr>
          <w:rFonts w:hint="eastAsia" w:ascii="仿宋_GB2312" w:hAnsi="仿宋_GB2312" w:eastAsia="仿宋_GB2312" w:cs="仿宋_GB2312"/>
          <w:sz w:val="32"/>
          <w:szCs w:val="32"/>
          <w:lang w:val="en-US" w:eastAsia="zh-CN"/>
        </w:rPr>
        <w:t>18.5</w:t>
      </w:r>
      <w:r>
        <w:rPr>
          <w:rFonts w:hint="eastAsia" w:ascii="仿宋_GB2312" w:hAnsi="仿宋_GB2312" w:eastAsia="仿宋_GB2312" w:cs="仿宋_GB2312"/>
          <w:sz w:val="32"/>
          <w:szCs w:val="32"/>
        </w:rPr>
        <w:t>万元，其中：因公出国（境）费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万元；公务用车购置及运维费</w:t>
      </w:r>
      <w:r>
        <w:rPr>
          <w:rFonts w:hint="eastAsia" w:ascii="仿宋_GB2312" w:hAnsi="仿宋_GB2312" w:eastAsia="仿宋_GB2312" w:cs="仿宋_GB2312"/>
          <w:sz w:val="32"/>
          <w:szCs w:val="32"/>
          <w:lang w:val="en-US" w:eastAsia="zh-CN"/>
        </w:rPr>
        <w:t>13.5</w:t>
      </w:r>
      <w:r>
        <w:rPr>
          <w:rFonts w:hint="eastAsia" w:ascii="仿宋_GB2312" w:hAnsi="仿宋_GB2312" w:eastAsia="仿宋_GB2312" w:cs="仿宋_GB2312"/>
          <w:sz w:val="32"/>
          <w:szCs w:val="32"/>
        </w:rPr>
        <w:t>万元（其中：公务用车购置费0万元，公务用车运行维护费</w:t>
      </w:r>
      <w:r>
        <w:rPr>
          <w:rFonts w:hint="eastAsia" w:ascii="仿宋_GB2312" w:hAnsi="仿宋_GB2312" w:eastAsia="仿宋_GB2312" w:cs="仿宋_GB2312"/>
          <w:sz w:val="32"/>
          <w:szCs w:val="32"/>
          <w:lang w:val="en-US" w:eastAsia="zh-CN"/>
        </w:rPr>
        <w:t>13.5</w:t>
      </w:r>
      <w:r>
        <w:rPr>
          <w:rFonts w:hint="eastAsia" w:ascii="仿宋_GB2312" w:hAnsi="仿宋_GB2312" w:eastAsia="仿宋_GB2312" w:cs="仿宋_GB2312"/>
          <w:sz w:val="32"/>
          <w:szCs w:val="32"/>
        </w:rPr>
        <w:t>万元)；公务接待费</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万元。“三公”经费与上年持平，无增减变化。</w:t>
      </w:r>
    </w:p>
    <w:p w14:paraId="4D5320F3">
      <w:pPr>
        <w:autoSpaceDE w:val="0"/>
        <w:autoSpaceDN w:val="0"/>
        <w:adjustRightInd w:val="0"/>
        <w:ind w:left="198"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五、预算绩效信息</w:t>
      </w:r>
    </w:p>
    <w:p w14:paraId="334DE6AA">
      <w:pPr>
        <w:ind w:firstLine="643" w:firstLineChars="200"/>
        <w:jc w:val="left"/>
        <w:rPr>
          <w:rFonts w:hint="eastAsia" w:ascii="仿宋_GB2312" w:hAnsi="仿宋_GB2312" w:eastAsia="仿宋_GB2312" w:cs="仿宋_GB2312"/>
          <w:sz w:val="32"/>
          <w:szCs w:val="32"/>
        </w:rPr>
      </w:pPr>
      <w:bookmarkStart w:id="0" w:name="_Toc471398463"/>
      <w:r>
        <w:rPr>
          <w:rFonts w:hint="eastAsia" w:ascii="仿宋_GB2312" w:hAnsi="仿宋_GB2312" w:eastAsia="仿宋_GB2312" w:cs="仿宋_GB2312"/>
          <w:b/>
          <w:sz w:val="32"/>
          <w:szCs w:val="32"/>
        </w:rPr>
        <w:t>第一部分  部门整体绩效目标</w:t>
      </w:r>
    </w:p>
    <w:p w14:paraId="6FDB0A64">
      <w:pPr>
        <w:autoSpaceDE w:val="0"/>
        <w:autoSpaceDN w:val="0"/>
        <w:adjustRightInd w:val="0"/>
        <w:ind w:left="198" w:firstLine="643" w:firstLineChars="200"/>
        <w:jc w:val="left"/>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（一）总体绩效目标</w:t>
      </w:r>
      <w:r>
        <w:rPr>
          <w:rFonts w:hint="eastAsia" w:ascii="仿宋_GB2312" w:hAnsi="仿宋_GB2312" w:eastAsia="仿宋_GB2312" w:cs="仿宋_GB2312"/>
          <w:b/>
          <w:sz w:val="32"/>
          <w:szCs w:val="32"/>
        </w:rPr>
        <w:fldChar w:fldCharType="begin"/>
      </w:r>
      <w:r>
        <w:rPr>
          <w:rFonts w:hint="eastAsia" w:ascii="仿宋_GB2312" w:hAnsi="仿宋_GB2312" w:eastAsia="仿宋_GB2312" w:cs="仿宋_GB2312"/>
          <w:b/>
          <w:sz w:val="32"/>
          <w:szCs w:val="32"/>
        </w:rPr>
        <w:instrText xml:space="preserve"> TC </w:instrText>
      </w:r>
      <w:bookmarkStart w:id="1" w:name="_Toc29484628"/>
      <w:r>
        <w:rPr>
          <w:rFonts w:hint="eastAsia" w:ascii="仿宋_GB2312" w:hAnsi="仿宋_GB2312" w:eastAsia="仿宋_GB2312" w:cs="仿宋_GB2312"/>
          <w:b/>
          <w:sz w:val="32"/>
          <w:szCs w:val="32"/>
        </w:rPr>
        <w:instrText xml:space="preserve">总体绩效目标</w:instrText>
      </w:r>
      <w:bookmarkEnd w:id="1"/>
      <w:r>
        <w:rPr>
          <w:rFonts w:hint="eastAsia" w:ascii="仿宋_GB2312" w:hAnsi="仿宋_GB2312" w:eastAsia="仿宋_GB2312" w:cs="仿宋_GB2312"/>
          <w:b/>
          <w:sz w:val="32"/>
          <w:szCs w:val="32"/>
        </w:rPr>
        <w:instrText xml:space="preserve"> \f A \l 1 </w:instrText>
      </w:r>
      <w:r>
        <w:rPr>
          <w:rFonts w:hint="eastAsia" w:ascii="仿宋_GB2312" w:hAnsi="仿宋_GB2312" w:eastAsia="仿宋_GB2312" w:cs="仿宋_GB2312"/>
          <w:b/>
          <w:sz w:val="32"/>
          <w:szCs w:val="32"/>
        </w:rPr>
        <w:fldChar w:fldCharType="end"/>
      </w:r>
    </w:p>
    <w:p w14:paraId="79488FD2">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鹿泉区二届四次人代会会议通过的工作报告，在区人代会闭会期间，根据我区的具体情况和实际需要，审议决定我区政治、经济、科学、教育、文化、卫生、环境与资源保护、民政、民族等工作的重大事项以及人民群众普遍关注和迫切要求解决的重大问题；审查和批准国民经济和社会发展计划、预算在执行过程中所必须作的部分调整方案。监督区人民政府、区监察委员会、区人民法院和区检察院的工作。在区委的坚强领导下，充分发挥人民代表大会制度的根本政治制度作用，依法履职、开拓创新，为全面建设新时代“经济强区、大美新城、幸福鹿泉”作出新的更大贡献！</w:t>
      </w:r>
    </w:p>
    <w:p w14:paraId="4F2CF239">
      <w:pPr>
        <w:autoSpaceDE w:val="0"/>
        <w:autoSpaceDN w:val="0"/>
        <w:adjustRightInd w:val="0"/>
        <w:ind w:left="198" w:firstLine="640" w:firstLineChars="200"/>
        <w:jc w:val="left"/>
        <w:rPr>
          <w:rFonts w:hint="eastAsia" w:ascii="仿宋_GB2312" w:hAnsi="仿宋_GB2312" w:eastAsia="仿宋_GB2312" w:cs="仿宋_GB2312"/>
          <w:sz w:val="32"/>
          <w:szCs w:val="32"/>
        </w:rPr>
      </w:pPr>
    </w:p>
    <w:p w14:paraId="78B389C0">
      <w:pPr>
        <w:autoSpaceDE w:val="0"/>
        <w:autoSpaceDN w:val="0"/>
        <w:adjustRightInd w:val="0"/>
        <w:ind w:left="198" w:firstLine="643" w:firstLineChars="200"/>
        <w:jc w:val="left"/>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（二）分项绩效目标</w:t>
      </w:r>
      <w:r>
        <w:rPr>
          <w:rFonts w:hint="eastAsia" w:ascii="仿宋_GB2312" w:hAnsi="仿宋_GB2312" w:eastAsia="仿宋_GB2312" w:cs="仿宋_GB2312"/>
          <w:b/>
          <w:sz w:val="32"/>
          <w:szCs w:val="32"/>
        </w:rPr>
        <w:fldChar w:fldCharType="begin"/>
      </w:r>
      <w:r>
        <w:rPr>
          <w:rFonts w:hint="eastAsia" w:ascii="仿宋_GB2312" w:hAnsi="仿宋_GB2312" w:eastAsia="仿宋_GB2312" w:cs="仿宋_GB2312"/>
          <w:b/>
          <w:sz w:val="32"/>
          <w:szCs w:val="32"/>
        </w:rPr>
        <w:instrText xml:space="preserve"> TC </w:instrText>
      </w:r>
      <w:bookmarkStart w:id="2" w:name="_Toc29484629"/>
      <w:r>
        <w:rPr>
          <w:rFonts w:hint="eastAsia" w:ascii="仿宋_GB2312" w:hAnsi="仿宋_GB2312" w:eastAsia="仿宋_GB2312" w:cs="仿宋_GB2312"/>
          <w:b/>
          <w:sz w:val="32"/>
          <w:szCs w:val="32"/>
        </w:rPr>
        <w:instrText xml:space="preserve">分项绩效目标</w:instrText>
      </w:r>
      <w:bookmarkEnd w:id="2"/>
      <w:r>
        <w:rPr>
          <w:rFonts w:hint="eastAsia" w:ascii="仿宋_GB2312" w:hAnsi="仿宋_GB2312" w:eastAsia="仿宋_GB2312" w:cs="仿宋_GB2312"/>
          <w:b/>
          <w:sz w:val="32"/>
          <w:szCs w:val="32"/>
        </w:rPr>
        <w:instrText xml:space="preserve"> \f A \l 1 </w:instrText>
      </w:r>
      <w:r>
        <w:rPr>
          <w:rFonts w:hint="eastAsia" w:ascii="仿宋_GB2312" w:hAnsi="仿宋_GB2312" w:eastAsia="仿宋_GB2312" w:cs="仿宋_GB2312"/>
          <w:b/>
          <w:sz w:val="32"/>
          <w:szCs w:val="32"/>
        </w:rPr>
        <w:fldChar w:fldCharType="end"/>
      </w:r>
    </w:p>
    <w:p w14:paraId="470026B7">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1、监督工作</w:t>
      </w:r>
    </w:p>
    <w:p w14:paraId="13775FD3">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绩效目标：按照区人大常委会2020年监督工作思路，完成监督工作任务。</w:t>
      </w:r>
    </w:p>
    <w:p w14:paraId="23CC4D25">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绩效指标：监督工作任务完成率</w:t>
      </w:r>
    </w:p>
    <w:p w14:paraId="09D01B18">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2、人大会议</w:t>
      </w:r>
    </w:p>
    <w:p w14:paraId="0165519B">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绩效目标：召开区人民代表大会1 次，区人大常委会会议6次，机关各部门根据工作需要召开会议。</w:t>
      </w:r>
    </w:p>
    <w:p w14:paraId="05C92918">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绩效指标：会议召开率、会议任务完成率 </w:t>
      </w:r>
    </w:p>
    <w:p w14:paraId="00F4EB2A">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3、选举任免工作</w:t>
      </w:r>
    </w:p>
    <w:p w14:paraId="5A78BCF2">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绩效目标：依法依规完成人大选举及常委会人事任免工作。</w:t>
      </w:r>
    </w:p>
    <w:p w14:paraId="1377C2FA">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绩效指标：工作完成率、任务实现率</w:t>
      </w:r>
    </w:p>
    <w:p w14:paraId="678B6684">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4、人大代表工作</w:t>
      </w:r>
    </w:p>
    <w:p w14:paraId="189CA63A">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绩效目标：按照工作需要，依法依规组织区人大代表、区人大常委会组成人员及区人大代表进行执法检查和集中视察；开展代表建议督办；组织对常委会组成人员及代表培训。</w:t>
      </w:r>
    </w:p>
    <w:p w14:paraId="400BA8F3">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 执法检查和集中视察任务完成率 、代表建议督办完成率、培训计划完成率</w:t>
      </w:r>
    </w:p>
    <w:p w14:paraId="18707593">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5、人大事务管理</w:t>
      </w:r>
    </w:p>
    <w:p w14:paraId="4F55F34D">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按照2020年区人大常委会机关工作思路，完成机关人事、财务、会务、接待、公文办理、党建、信访、宣传、纪检监察组及机关纪委、离退休人员服务、信息化建设与维护、基础设施建设与维护、文印、后勤服务以及领导交办的其他工作，努力将区人大常委会机关建设成为作风一流、业务一流、服务一流、纪律一流的代表机关和工作机关。</w:t>
      </w:r>
    </w:p>
    <w:p w14:paraId="5A7106F6">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绩效指标：工作任务完成率</w:t>
      </w:r>
    </w:p>
    <w:p w14:paraId="088E6346">
      <w:pPr>
        <w:autoSpaceDE w:val="0"/>
        <w:autoSpaceDN w:val="0"/>
        <w:adjustRightInd w:val="0"/>
        <w:ind w:left="198" w:firstLine="643" w:firstLineChars="200"/>
        <w:jc w:val="left"/>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（三）工作保障措施</w:t>
      </w:r>
      <w:r>
        <w:rPr>
          <w:rFonts w:hint="eastAsia" w:ascii="仿宋_GB2312" w:hAnsi="仿宋_GB2312" w:eastAsia="仿宋_GB2312" w:cs="仿宋_GB2312"/>
          <w:b/>
          <w:sz w:val="32"/>
          <w:szCs w:val="32"/>
        </w:rPr>
        <w:fldChar w:fldCharType="begin"/>
      </w:r>
      <w:r>
        <w:rPr>
          <w:rFonts w:hint="eastAsia" w:ascii="仿宋_GB2312" w:hAnsi="仿宋_GB2312" w:eastAsia="仿宋_GB2312" w:cs="仿宋_GB2312"/>
          <w:b/>
          <w:sz w:val="32"/>
          <w:szCs w:val="32"/>
        </w:rPr>
        <w:instrText xml:space="preserve"> TC </w:instrText>
      </w:r>
      <w:bookmarkStart w:id="3" w:name="_Toc29484630"/>
      <w:r>
        <w:rPr>
          <w:rFonts w:hint="eastAsia" w:ascii="仿宋_GB2312" w:hAnsi="仿宋_GB2312" w:eastAsia="仿宋_GB2312" w:cs="仿宋_GB2312"/>
          <w:b/>
          <w:sz w:val="32"/>
          <w:szCs w:val="32"/>
        </w:rPr>
        <w:instrText xml:space="preserve">工作保障措施</w:instrText>
      </w:r>
      <w:bookmarkEnd w:id="3"/>
      <w:r>
        <w:rPr>
          <w:rFonts w:hint="eastAsia" w:ascii="仿宋_GB2312" w:hAnsi="仿宋_GB2312" w:eastAsia="仿宋_GB2312" w:cs="仿宋_GB2312"/>
          <w:b/>
          <w:sz w:val="32"/>
          <w:szCs w:val="32"/>
        </w:rPr>
        <w:instrText xml:space="preserve"> \f A \l 1 </w:instrText>
      </w:r>
      <w:r>
        <w:rPr>
          <w:rFonts w:hint="eastAsia" w:ascii="仿宋_GB2312" w:hAnsi="仿宋_GB2312" w:eastAsia="仿宋_GB2312" w:cs="仿宋_GB2312"/>
          <w:b/>
          <w:sz w:val="32"/>
          <w:szCs w:val="32"/>
        </w:rPr>
        <w:fldChar w:fldCharType="end"/>
      </w:r>
    </w:p>
    <w:p w14:paraId="145165FE">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1、加强制度建设。建立健全机关预算绩效管理制度，为全年预算绩效目标的实现奠定制度基础。</w:t>
      </w:r>
    </w:p>
    <w:p w14:paraId="5AE1CB25">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2、规范财务管理。进一步完善财务管理制度，通过科学编制预算、优化支出结构、加快政府采购、加快项目建设、及时拨付资金，确保经费支出进度达到规定标准。</w:t>
      </w:r>
    </w:p>
    <w:p w14:paraId="71B41DC7">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3、加强内部监督。加强内部监督制度建设，对绩效运行、重大支出事项、资产处置及其他重要经济业务事项决策和执行进行监督，定期开展财务内部审计，确保财政资金使用安全合规。</w:t>
      </w:r>
    </w:p>
    <w:p w14:paraId="6E33E464">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4、加强绩效监控。积极开展绩效运行监控，发现问题及时采取措施，确保绩效目标如期保质实现。</w:t>
      </w:r>
    </w:p>
    <w:p w14:paraId="0375E4FE">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5、做好绩效自评。按要求开展部门预算绩效自评和重点项目评价工作，对评价中发现的问题及时整改。</w:t>
      </w:r>
    </w:p>
    <w:p w14:paraId="2DDBD847">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6、加强宣传培训。加强人员培训，加大宣传力度，强化预算绩效管理意识，促进预算绩效管理水平提升。</w:t>
      </w:r>
    </w:p>
    <w:p w14:paraId="4D36C0F3">
      <w:pPr>
        <w:autoSpaceDE w:val="0"/>
        <w:autoSpaceDN w:val="0"/>
        <w:adjustRightInd w:val="0"/>
        <w:ind w:left="198" w:firstLine="640" w:firstLineChars="200"/>
        <w:jc w:val="left"/>
        <w:rPr>
          <w:rFonts w:hint="eastAsia" w:ascii="Times New Roman" w:hAnsi="Times New Roman" w:eastAsia="仿宋" w:cs="Times New Roman"/>
          <w:sz w:val="32"/>
          <w:szCs w:val="32"/>
        </w:rPr>
      </w:pPr>
    </w:p>
    <w:p w14:paraId="66F1339A">
      <w:pPr>
        <w:autoSpaceDE w:val="0"/>
        <w:autoSpaceDN w:val="0"/>
        <w:adjustRightInd w:val="0"/>
        <w:ind w:left="198" w:firstLine="643" w:firstLineChars="200"/>
        <w:jc w:val="left"/>
        <w:rPr>
          <w:rFonts w:hint="eastAsia" w:ascii="仿宋_GB2312" w:hAnsi="仿宋_GB2312" w:eastAsia="仿宋_GB2312" w:cs="仿宋_GB2312"/>
          <w:b/>
          <w:sz w:val="32"/>
          <w:szCs w:val="32"/>
        </w:rPr>
      </w:pPr>
    </w:p>
    <w:p w14:paraId="28B6633E">
      <w:pPr>
        <w:autoSpaceDE w:val="0"/>
        <w:autoSpaceDN w:val="0"/>
        <w:adjustRightInd w:val="0"/>
        <w:ind w:left="198" w:firstLine="643" w:firstLineChars="200"/>
        <w:jc w:val="left"/>
        <w:rPr>
          <w:rFonts w:hint="eastAsia" w:ascii="仿宋_GB2312" w:hAnsi="仿宋_GB2312" w:eastAsia="仿宋_GB2312" w:cs="仿宋_GB2312"/>
          <w:b/>
          <w:sz w:val="32"/>
          <w:szCs w:val="32"/>
        </w:rPr>
      </w:pPr>
    </w:p>
    <w:p w14:paraId="3BB5E637">
      <w:pPr>
        <w:autoSpaceDE w:val="0"/>
        <w:autoSpaceDN w:val="0"/>
        <w:adjustRightInd w:val="0"/>
        <w:ind w:left="198" w:firstLine="643" w:firstLineChars="200"/>
        <w:jc w:val="left"/>
        <w:rPr>
          <w:rFonts w:hint="eastAsia" w:ascii="仿宋_GB2312" w:hAnsi="仿宋_GB2312" w:eastAsia="仿宋_GB2312" w:cs="仿宋_GB2312"/>
          <w:b/>
          <w:sz w:val="32"/>
          <w:szCs w:val="32"/>
        </w:rPr>
      </w:pPr>
    </w:p>
    <w:p w14:paraId="11D7ABC3">
      <w:pPr>
        <w:autoSpaceDE w:val="0"/>
        <w:autoSpaceDN w:val="0"/>
        <w:adjustRightInd w:val="0"/>
        <w:ind w:left="198" w:firstLine="643" w:firstLineChars="200"/>
        <w:jc w:val="left"/>
        <w:rPr>
          <w:rFonts w:hint="eastAsia" w:ascii="仿宋_GB2312" w:hAnsi="仿宋_GB2312" w:eastAsia="仿宋_GB2312" w:cs="仿宋_GB2312"/>
          <w:b/>
          <w:sz w:val="32"/>
          <w:szCs w:val="32"/>
        </w:rPr>
      </w:pPr>
    </w:p>
    <w:p w14:paraId="01BC8F1C">
      <w:pPr>
        <w:autoSpaceDE w:val="0"/>
        <w:autoSpaceDN w:val="0"/>
        <w:adjustRightInd w:val="0"/>
        <w:ind w:left="198" w:firstLine="643" w:firstLineChars="200"/>
        <w:jc w:val="left"/>
        <w:rPr>
          <w:rFonts w:hint="eastAsia" w:ascii="仿宋_GB2312" w:hAnsi="仿宋_GB2312" w:eastAsia="仿宋_GB2312" w:cs="仿宋_GB2312"/>
          <w:b/>
          <w:sz w:val="32"/>
          <w:szCs w:val="32"/>
        </w:rPr>
      </w:pPr>
    </w:p>
    <w:p w14:paraId="1CEF42EC">
      <w:pPr>
        <w:autoSpaceDE w:val="0"/>
        <w:autoSpaceDN w:val="0"/>
        <w:adjustRightInd w:val="0"/>
        <w:ind w:left="198" w:firstLine="643" w:firstLineChars="200"/>
        <w:jc w:val="left"/>
        <w:rPr>
          <w:rFonts w:hint="eastAsia" w:ascii="仿宋_GB2312" w:hAnsi="仿宋_GB2312" w:eastAsia="仿宋_GB2312" w:cs="仿宋_GB2312"/>
          <w:b/>
          <w:sz w:val="32"/>
          <w:szCs w:val="32"/>
        </w:rPr>
      </w:pPr>
    </w:p>
    <w:p w14:paraId="322957AC">
      <w:pPr>
        <w:autoSpaceDE w:val="0"/>
        <w:autoSpaceDN w:val="0"/>
        <w:adjustRightInd w:val="0"/>
        <w:ind w:left="198" w:firstLine="643" w:firstLineChars="200"/>
        <w:jc w:val="left"/>
        <w:rPr>
          <w:rFonts w:hint="eastAsia" w:ascii="仿宋_GB2312" w:hAnsi="仿宋_GB2312" w:eastAsia="仿宋_GB2312" w:cs="仿宋_GB2312"/>
          <w:b/>
          <w:sz w:val="32"/>
          <w:szCs w:val="32"/>
        </w:rPr>
      </w:pPr>
    </w:p>
    <w:p w14:paraId="1E02D0B0">
      <w:pPr>
        <w:autoSpaceDE w:val="0"/>
        <w:autoSpaceDN w:val="0"/>
        <w:adjustRightInd w:val="0"/>
        <w:ind w:left="198" w:firstLine="643" w:firstLineChars="200"/>
        <w:jc w:val="left"/>
        <w:rPr>
          <w:rFonts w:hint="eastAsia" w:ascii="仿宋_GB2312" w:hAnsi="仿宋_GB2312" w:eastAsia="仿宋_GB2312" w:cs="仿宋_GB2312"/>
          <w:b/>
          <w:sz w:val="32"/>
          <w:szCs w:val="32"/>
        </w:rPr>
      </w:pPr>
    </w:p>
    <w:p w14:paraId="0AD85E7E">
      <w:pPr>
        <w:autoSpaceDE w:val="0"/>
        <w:autoSpaceDN w:val="0"/>
        <w:adjustRightInd w:val="0"/>
        <w:ind w:left="198" w:firstLine="643" w:firstLineChars="200"/>
        <w:jc w:val="left"/>
        <w:rPr>
          <w:rFonts w:hint="eastAsia" w:ascii="仿宋_GB2312" w:hAnsi="仿宋_GB2312" w:eastAsia="仿宋_GB2312" w:cs="仿宋_GB2312"/>
          <w:b/>
          <w:sz w:val="32"/>
          <w:szCs w:val="32"/>
        </w:rPr>
      </w:pPr>
    </w:p>
    <w:p w14:paraId="05DF3531">
      <w:pPr>
        <w:autoSpaceDE w:val="0"/>
        <w:autoSpaceDN w:val="0"/>
        <w:adjustRightInd w:val="0"/>
        <w:ind w:left="198" w:firstLine="643" w:firstLineChars="200"/>
        <w:jc w:val="left"/>
        <w:rPr>
          <w:rFonts w:hint="eastAsia" w:ascii="仿宋_GB2312" w:hAnsi="仿宋_GB2312" w:eastAsia="仿宋_GB2312" w:cs="仿宋_GB2312"/>
          <w:b/>
          <w:sz w:val="32"/>
          <w:szCs w:val="32"/>
        </w:rPr>
      </w:pPr>
    </w:p>
    <w:p w14:paraId="192EEA28">
      <w:pPr>
        <w:autoSpaceDE w:val="0"/>
        <w:autoSpaceDN w:val="0"/>
        <w:adjustRightInd w:val="0"/>
        <w:ind w:left="198" w:firstLine="643" w:firstLineChars="200"/>
        <w:jc w:val="left"/>
        <w:rPr>
          <w:rFonts w:hint="eastAsia" w:ascii="仿宋_GB2312" w:hAnsi="仿宋_GB2312" w:eastAsia="仿宋_GB2312" w:cs="仿宋_GB2312"/>
          <w:b/>
          <w:sz w:val="32"/>
          <w:szCs w:val="32"/>
        </w:rPr>
      </w:pPr>
    </w:p>
    <w:p w14:paraId="777F8B79">
      <w:pPr>
        <w:autoSpaceDE w:val="0"/>
        <w:autoSpaceDN w:val="0"/>
        <w:adjustRightInd w:val="0"/>
        <w:ind w:left="198" w:firstLine="643" w:firstLineChars="200"/>
        <w:jc w:val="left"/>
        <w:rPr>
          <w:rFonts w:hint="eastAsia" w:ascii="仿宋_GB2312" w:hAnsi="仿宋_GB2312" w:eastAsia="仿宋_GB2312" w:cs="仿宋_GB2312"/>
          <w:b/>
          <w:sz w:val="32"/>
          <w:szCs w:val="32"/>
        </w:rPr>
      </w:pPr>
    </w:p>
    <w:p w14:paraId="70A1C050">
      <w:pPr>
        <w:autoSpaceDE w:val="0"/>
        <w:autoSpaceDN w:val="0"/>
        <w:adjustRightInd w:val="0"/>
        <w:ind w:left="198" w:firstLine="643" w:firstLineChars="200"/>
        <w:jc w:val="left"/>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第二部分  预算项目绩效目标</w:t>
      </w:r>
    </w:p>
    <w:p w14:paraId="108031F7">
      <w:pPr>
        <w:ind w:firstLine="643" w:firstLineChars="200"/>
        <w:jc w:val="left"/>
        <w:outlineLvl w:val="1"/>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 xml:space="preserve"> 1、代表订报刊杂志经费绩效目标表</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b/>
          <w:sz w:val="32"/>
          <w:szCs w:val="32"/>
        </w:rPr>
        <w:instrText xml:space="preserve"> TC </w:instrText>
      </w:r>
      <w:bookmarkStart w:id="4" w:name="_Toc32497088"/>
      <w:r>
        <w:rPr>
          <w:rFonts w:hint="eastAsia" w:ascii="仿宋_GB2312" w:hAnsi="仿宋_GB2312" w:eastAsia="仿宋_GB2312" w:cs="仿宋_GB2312"/>
          <w:b/>
          <w:sz w:val="32"/>
          <w:szCs w:val="32"/>
        </w:rPr>
        <w:instrText xml:space="preserve">1、代表订报刊杂志经费绩效目标表</w:instrText>
      </w:r>
      <w:bookmarkEnd w:id="4"/>
      <w:r>
        <w:rPr>
          <w:rFonts w:hint="eastAsia" w:ascii="仿宋_GB2312" w:hAnsi="仿宋_GB2312" w:eastAsia="仿宋_GB2312" w:cs="仿宋_GB2312"/>
          <w:b/>
          <w:sz w:val="32"/>
          <w:szCs w:val="32"/>
        </w:rPr>
        <w:instrText xml:space="preserve"> \f B \l 1 </w:instrText>
      </w:r>
      <w:r>
        <w:rPr>
          <w:rFonts w:hint="eastAsia" w:ascii="仿宋_GB2312" w:hAnsi="仿宋_GB2312" w:eastAsia="仿宋_GB2312" w:cs="仿宋_GB2312"/>
          <w:b/>
          <w:sz w:val="32"/>
          <w:szCs w:val="32"/>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4F80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068F4264">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noWrap w:val="0"/>
            <w:vAlign w:val="center"/>
          </w:tcPr>
          <w:p w14:paraId="138CC37C">
            <w:pPr>
              <w:spacing w:line="300" w:lineRule="exact"/>
              <w:jc w:val="right"/>
              <w:rPr>
                <w:rFonts w:ascii="方正书宋_GBK" w:eastAsia="方正书宋_GBK"/>
              </w:rPr>
            </w:pPr>
            <w:r>
              <w:rPr>
                <w:rFonts w:hint="eastAsia" w:ascii="方正书宋_GBK" w:eastAsia="方正书宋_GBK"/>
              </w:rPr>
              <w:t>单位：万元</w:t>
            </w:r>
          </w:p>
        </w:tc>
      </w:tr>
      <w:tr w14:paraId="57CD8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65724E8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1B455E2D">
            <w:pPr>
              <w:spacing w:line="300" w:lineRule="exact"/>
              <w:jc w:val="left"/>
              <w:rPr>
                <w:rFonts w:ascii="方正书宋_GBK" w:eastAsia="方正书宋_GBK"/>
              </w:rPr>
            </w:pPr>
            <w:r>
              <w:rPr>
                <w:rFonts w:ascii="方正书宋_GBK" w:eastAsia="方正书宋_GBK"/>
              </w:rPr>
              <w:t>000-9999-JSN-6B88</w:t>
            </w:r>
          </w:p>
        </w:tc>
        <w:tc>
          <w:tcPr>
            <w:tcW w:w="1587" w:type="dxa"/>
            <w:noWrap w:val="0"/>
            <w:vAlign w:val="center"/>
          </w:tcPr>
          <w:p w14:paraId="178CBA92">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noWrap w:val="0"/>
            <w:vAlign w:val="center"/>
          </w:tcPr>
          <w:p w14:paraId="0A1971C5">
            <w:pPr>
              <w:spacing w:line="300" w:lineRule="exact"/>
              <w:jc w:val="left"/>
              <w:rPr>
                <w:rFonts w:ascii="方正书宋_GBK" w:eastAsia="方正书宋_GBK"/>
              </w:rPr>
            </w:pPr>
            <w:r>
              <w:rPr>
                <w:rFonts w:hint="eastAsia" w:ascii="方正书宋_GBK" w:eastAsia="方正书宋_GBK"/>
              </w:rPr>
              <w:t>代表订报刊杂志经费</w:t>
            </w:r>
          </w:p>
        </w:tc>
      </w:tr>
      <w:tr w14:paraId="64269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9A4668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3DFD3242">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4B16EDFA">
            <w:pPr>
              <w:spacing w:line="300" w:lineRule="exact"/>
              <w:jc w:val="left"/>
              <w:rPr>
                <w:rFonts w:ascii="方正书宋_GBK" w:eastAsia="方正书宋_GBK"/>
              </w:rPr>
            </w:pPr>
            <w:r>
              <w:rPr>
                <w:rFonts w:ascii="方正书宋_GBK" w:eastAsia="方正书宋_GBK"/>
              </w:rPr>
              <w:t>10.00</w:t>
            </w:r>
          </w:p>
        </w:tc>
        <w:tc>
          <w:tcPr>
            <w:tcW w:w="1587" w:type="dxa"/>
            <w:noWrap w:val="0"/>
            <w:vAlign w:val="center"/>
          </w:tcPr>
          <w:p w14:paraId="27B4C61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741AED31">
            <w:pPr>
              <w:spacing w:line="300" w:lineRule="exact"/>
              <w:jc w:val="left"/>
              <w:rPr>
                <w:rFonts w:ascii="方正书宋_GBK" w:eastAsia="方正书宋_GBK"/>
              </w:rPr>
            </w:pPr>
            <w:r>
              <w:rPr>
                <w:rFonts w:ascii="方正书宋_GBK" w:eastAsia="方正书宋_GBK"/>
              </w:rPr>
              <w:t>10.00</w:t>
            </w:r>
          </w:p>
        </w:tc>
        <w:tc>
          <w:tcPr>
            <w:tcW w:w="1276" w:type="dxa"/>
            <w:noWrap w:val="0"/>
            <w:vAlign w:val="center"/>
          </w:tcPr>
          <w:p w14:paraId="3EB1DF98">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61D0562B">
            <w:pPr>
              <w:spacing w:line="300" w:lineRule="exact"/>
              <w:jc w:val="left"/>
              <w:rPr>
                <w:rFonts w:ascii="方正书宋_GBK" w:eastAsia="方正书宋_GBK"/>
              </w:rPr>
            </w:pPr>
          </w:p>
        </w:tc>
      </w:tr>
      <w:tr w14:paraId="03E31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25BDD4DD">
            <w:pPr>
              <w:spacing w:line="300" w:lineRule="exact"/>
              <w:jc w:val="left"/>
              <w:outlineLvl w:val="1"/>
            </w:pPr>
          </w:p>
        </w:tc>
        <w:tc>
          <w:tcPr>
            <w:tcW w:w="8278" w:type="dxa"/>
            <w:gridSpan w:val="6"/>
            <w:noWrap w:val="0"/>
            <w:vAlign w:val="center"/>
          </w:tcPr>
          <w:p w14:paraId="0EE27760">
            <w:pPr>
              <w:spacing w:line="300" w:lineRule="exact"/>
              <w:jc w:val="left"/>
              <w:rPr>
                <w:rFonts w:ascii="方正书宋_GBK" w:eastAsia="方正书宋_GBK"/>
              </w:rPr>
            </w:pPr>
            <w:r>
              <w:rPr>
                <w:rFonts w:hint="eastAsia" w:ascii="方正书宋_GBK" w:eastAsia="方正书宋_GBK"/>
              </w:rPr>
              <w:t>为全区人大代表订阅《中国人大》、《公民与法治》和人民代表报。</w:t>
            </w:r>
          </w:p>
        </w:tc>
      </w:tr>
      <w:tr w14:paraId="221C6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285F72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7CDB5D9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4160D15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2531C99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20AF055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30E5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43DF88FF">
            <w:pPr>
              <w:spacing w:line="300" w:lineRule="exact"/>
              <w:jc w:val="left"/>
              <w:outlineLvl w:val="1"/>
            </w:pPr>
          </w:p>
        </w:tc>
        <w:tc>
          <w:tcPr>
            <w:tcW w:w="2410" w:type="dxa"/>
            <w:gridSpan w:val="2"/>
            <w:tcBorders>
              <w:bottom w:val="single" w:color="000000" w:sz="6" w:space="0"/>
            </w:tcBorders>
            <w:noWrap w:val="0"/>
            <w:vAlign w:val="center"/>
          </w:tcPr>
          <w:p w14:paraId="62C66481">
            <w:pPr>
              <w:spacing w:line="300" w:lineRule="exact"/>
              <w:jc w:val="center"/>
              <w:rPr>
                <w:rFonts w:ascii="方正书宋_GBK" w:eastAsia="方正书宋_GBK"/>
              </w:rPr>
            </w:pPr>
          </w:p>
        </w:tc>
        <w:tc>
          <w:tcPr>
            <w:tcW w:w="1587" w:type="dxa"/>
            <w:tcBorders>
              <w:bottom w:val="single" w:color="000000" w:sz="6" w:space="0"/>
            </w:tcBorders>
            <w:noWrap w:val="0"/>
            <w:vAlign w:val="center"/>
          </w:tcPr>
          <w:p w14:paraId="2C36BE97">
            <w:pPr>
              <w:spacing w:line="300" w:lineRule="exact"/>
              <w:jc w:val="center"/>
              <w:rPr>
                <w:rFonts w:ascii="方正书宋_GBK" w:eastAsia="方正书宋_GBK"/>
              </w:rPr>
            </w:pPr>
          </w:p>
        </w:tc>
        <w:tc>
          <w:tcPr>
            <w:tcW w:w="1304" w:type="dxa"/>
            <w:tcBorders>
              <w:bottom w:val="single" w:color="000000" w:sz="6" w:space="0"/>
            </w:tcBorders>
            <w:noWrap w:val="0"/>
            <w:vAlign w:val="center"/>
          </w:tcPr>
          <w:p w14:paraId="6C89DE1A">
            <w:pPr>
              <w:spacing w:line="300" w:lineRule="exact"/>
              <w:jc w:val="center"/>
              <w:rPr>
                <w:rFonts w:ascii="方正书宋_GBK" w:eastAsia="方正书宋_GBK"/>
              </w:rPr>
            </w:pPr>
          </w:p>
        </w:tc>
        <w:tc>
          <w:tcPr>
            <w:tcW w:w="2977" w:type="dxa"/>
            <w:gridSpan w:val="2"/>
            <w:tcBorders>
              <w:bottom w:val="single" w:color="000000" w:sz="6" w:space="0"/>
            </w:tcBorders>
            <w:noWrap w:val="0"/>
            <w:vAlign w:val="center"/>
          </w:tcPr>
          <w:p w14:paraId="50A03295">
            <w:pPr>
              <w:spacing w:line="300" w:lineRule="exact"/>
              <w:jc w:val="center"/>
              <w:rPr>
                <w:rFonts w:ascii="方正书宋_GBK" w:eastAsia="方正书宋_GBK"/>
              </w:rPr>
            </w:pPr>
            <w:r>
              <w:rPr>
                <w:rFonts w:ascii="方正书宋_GBK" w:eastAsia="方正书宋_GBK"/>
              </w:rPr>
              <w:t>100.00</w:t>
            </w:r>
          </w:p>
        </w:tc>
      </w:tr>
      <w:tr w14:paraId="60FAC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5593AB8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442F7A8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w:t>
            </w:r>
            <w:r>
              <w:rPr>
                <w:rFonts w:ascii="方正书宋_GBK" w:eastAsia="方正书宋_GBK"/>
              </w:rPr>
              <w:t>210</w:t>
            </w:r>
            <w:r>
              <w:rPr>
                <w:rFonts w:hint="eastAsia" w:ascii="方正书宋_GBK" w:eastAsia="方正书宋_GBK"/>
              </w:rPr>
              <w:t>名代表订阅《公民与法治》《中国人大》，提高代表履职能力。</w:t>
            </w:r>
          </w:p>
        </w:tc>
      </w:tr>
    </w:tbl>
    <w:p w14:paraId="542914EC">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C80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29AC6D2E">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7193E8C0">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171B673F">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475DEF2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59321ACE">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4FA8E0A0">
            <w:pPr>
              <w:spacing w:line="300" w:lineRule="exact"/>
              <w:jc w:val="center"/>
              <w:rPr>
                <w:rFonts w:ascii="方正书宋_GBK" w:eastAsia="方正书宋_GBK"/>
                <w:b/>
              </w:rPr>
            </w:pPr>
            <w:r>
              <w:rPr>
                <w:rFonts w:hint="eastAsia" w:ascii="方正书宋_GBK" w:eastAsia="方正书宋_GBK"/>
                <w:b/>
              </w:rPr>
              <w:t>指标值确定依据</w:t>
            </w:r>
          </w:p>
        </w:tc>
      </w:tr>
      <w:tr w14:paraId="15F1A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5CBBF902">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111D2ED6">
            <w:pPr>
              <w:spacing w:line="300" w:lineRule="exact"/>
              <w:jc w:val="left"/>
              <w:rPr>
                <w:rFonts w:ascii="方正书宋_GBK" w:eastAsia="方正书宋_GBK"/>
              </w:rPr>
            </w:pPr>
            <w:r>
              <w:rPr>
                <w:rFonts w:hint="eastAsia" w:ascii="方正书宋_GBK" w:eastAsia="方正书宋_GBK"/>
              </w:rPr>
              <w:t>成本指标</w:t>
            </w:r>
          </w:p>
        </w:tc>
        <w:tc>
          <w:tcPr>
            <w:tcW w:w="1276" w:type="dxa"/>
            <w:noWrap w:val="0"/>
            <w:vAlign w:val="center"/>
          </w:tcPr>
          <w:p w14:paraId="4AB6086E">
            <w:pPr>
              <w:spacing w:line="300" w:lineRule="exact"/>
              <w:jc w:val="left"/>
              <w:rPr>
                <w:rFonts w:ascii="方正书宋_GBK" w:eastAsia="方正书宋_GBK"/>
              </w:rPr>
            </w:pPr>
            <w:r>
              <w:rPr>
                <w:rFonts w:hint="eastAsia" w:ascii="方正书宋_GBK" w:eastAsia="方正书宋_GBK"/>
              </w:rPr>
              <w:t>订阅标准</w:t>
            </w:r>
          </w:p>
        </w:tc>
        <w:tc>
          <w:tcPr>
            <w:tcW w:w="2891" w:type="dxa"/>
            <w:noWrap w:val="0"/>
            <w:vAlign w:val="center"/>
          </w:tcPr>
          <w:p w14:paraId="7D2712D8">
            <w:pPr>
              <w:spacing w:line="300" w:lineRule="exact"/>
              <w:jc w:val="left"/>
              <w:rPr>
                <w:rFonts w:ascii="方正书宋_GBK" w:eastAsia="方正书宋_GBK"/>
              </w:rPr>
            </w:pPr>
            <w:r>
              <w:rPr>
                <w:rFonts w:ascii="方正书宋_GBK" w:eastAsia="方正书宋_GBK"/>
              </w:rPr>
              <w:t>210</w:t>
            </w:r>
            <w:r>
              <w:rPr>
                <w:rFonts w:hint="eastAsia" w:ascii="方正书宋_GBK" w:eastAsia="方正书宋_GBK"/>
              </w:rPr>
              <w:t>名代表，每名代表</w:t>
            </w:r>
            <w:r>
              <w:rPr>
                <w:rFonts w:ascii="方正书宋_GBK" w:eastAsia="方正书宋_GBK"/>
              </w:rPr>
              <w:t>500</w:t>
            </w:r>
            <w:r>
              <w:rPr>
                <w:rFonts w:hint="eastAsia" w:ascii="方正书宋_GBK" w:eastAsia="方正书宋_GBK"/>
              </w:rPr>
              <w:t>元</w:t>
            </w:r>
          </w:p>
        </w:tc>
        <w:tc>
          <w:tcPr>
            <w:tcW w:w="1276" w:type="dxa"/>
            <w:noWrap w:val="0"/>
            <w:vAlign w:val="center"/>
          </w:tcPr>
          <w:p w14:paraId="2C11280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元</w:t>
            </w:r>
          </w:p>
        </w:tc>
        <w:tc>
          <w:tcPr>
            <w:tcW w:w="1701" w:type="dxa"/>
            <w:noWrap w:val="0"/>
            <w:vAlign w:val="center"/>
          </w:tcPr>
          <w:p w14:paraId="08A9EEE3">
            <w:pPr>
              <w:spacing w:line="300" w:lineRule="exact"/>
              <w:jc w:val="left"/>
              <w:rPr>
                <w:rFonts w:ascii="方正书宋_GBK" w:eastAsia="方正书宋_GBK"/>
              </w:rPr>
            </w:pPr>
            <w:r>
              <w:rPr>
                <w:rFonts w:hint="eastAsia" w:ascii="方正书宋_GBK" w:eastAsia="方正书宋_GBK"/>
              </w:rPr>
              <w:t>《代表法》和上级要求</w:t>
            </w:r>
          </w:p>
        </w:tc>
      </w:tr>
      <w:tr w14:paraId="697B5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F083F4E">
            <w:pPr>
              <w:spacing w:line="300" w:lineRule="exact"/>
              <w:jc w:val="center"/>
              <w:rPr>
                <w:rFonts w:hint="eastAsia" w:ascii="方正书宋_GBK" w:eastAsia="方正书宋_GBK"/>
              </w:rPr>
            </w:pPr>
          </w:p>
        </w:tc>
        <w:tc>
          <w:tcPr>
            <w:tcW w:w="1134" w:type="dxa"/>
            <w:noWrap w:val="0"/>
            <w:vAlign w:val="center"/>
          </w:tcPr>
          <w:p w14:paraId="3F637FDD">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4124C9FF">
            <w:pPr>
              <w:spacing w:line="300" w:lineRule="exact"/>
              <w:jc w:val="left"/>
              <w:rPr>
                <w:rFonts w:hint="eastAsia" w:ascii="方正书宋_GBK" w:eastAsia="方正书宋_GBK"/>
              </w:rPr>
            </w:pPr>
            <w:r>
              <w:rPr>
                <w:rFonts w:hint="eastAsia" w:ascii="方正书宋_GBK" w:eastAsia="方正书宋_GBK"/>
              </w:rPr>
              <w:t>订阅数量</w:t>
            </w:r>
          </w:p>
        </w:tc>
        <w:tc>
          <w:tcPr>
            <w:tcW w:w="2891" w:type="dxa"/>
            <w:noWrap w:val="0"/>
            <w:vAlign w:val="center"/>
          </w:tcPr>
          <w:p w14:paraId="39F9A5BB">
            <w:pPr>
              <w:spacing w:line="300" w:lineRule="exact"/>
              <w:jc w:val="left"/>
              <w:rPr>
                <w:rFonts w:ascii="方正书宋_GBK" w:eastAsia="方正书宋_GBK"/>
              </w:rPr>
            </w:pPr>
            <w:r>
              <w:rPr>
                <w:rFonts w:hint="eastAsia" w:ascii="方正书宋_GBK" w:eastAsia="方正书宋_GBK"/>
              </w:rPr>
              <w:t>《公民与法治》《中国人大》订阅份数</w:t>
            </w:r>
          </w:p>
        </w:tc>
        <w:tc>
          <w:tcPr>
            <w:tcW w:w="1276" w:type="dxa"/>
            <w:noWrap w:val="0"/>
            <w:vAlign w:val="center"/>
          </w:tcPr>
          <w:p w14:paraId="6CEFF29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210</w:t>
            </w:r>
            <w:r>
              <w:rPr>
                <w:rFonts w:hint="eastAsia" w:ascii="方正书宋_GBK" w:eastAsia="方正书宋_GBK"/>
              </w:rPr>
              <w:t>份数</w:t>
            </w:r>
          </w:p>
        </w:tc>
        <w:tc>
          <w:tcPr>
            <w:tcW w:w="1701" w:type="dxa"/>
            <w:noWrap w:val="0"/>
            <w:vAlign w:val="center"/>
          </w:tcPr>
          <w:p w14:paraId="35D481C4">
            <w:pPr>
              <w:spacing w:line="300" w:lineRule="exact"/>
              <w:jc w:val="left"/>
              <w:rPr>
                <w:rFonts w:hint="eastAsia" w:ascii="方正书宋_GBK" w:eastAsia="方正书宋_GBK"/>
              </w:rPr>
            </w:pPr>
            <w:r>
              <w:rPr>
                <w:rFonts w:hint="eastAsia" w:ascii="方正书宋_GBK" w:eastAsia="方正书宋_GBK"/>
              </w:rPr>
              <w:t>《代表法》和上级要求</w:t>
            </w:r>
          </w:p>
        </w:tc>
      </w:tr>
      <w:tr w14:paraId="18CC2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FA8A7CB">
            <w:pPr>
              <w:spacing w:line="300" w:lineRule="exact"/>
              <w:jc w:val="center"/>
              <w:rPr>
                <w:rFonts w:hint="eastAsia" w:ascii="方正书宋_GBK" w:eastAsia="方正书宋_GBK"/>
              </w:rPr>
            </w:pPr>
          </w:p>
        </w:tc>
        <w:tc>
          <w:tcPr>
            <w:tcW w:w="1134" w:type="dxa"/>
            <w:noWrap w:val="0"/>
            <w:vAlign w:val="center"/>
          </w:tcPr>
          <w:p w14:paraId="215FA022">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71A8FB16">
            <w:pPr>
              <w:spacing w:line="300" w:lineRule="exact"/>
              <w:jc w:val="left"/>
              <w:rPr>
                <w:rFonts w:hint="eastAsia" w:ascii="方正书宋_GBK" w:eastAsia="方正书宋_GBK"/>
              </w:rPr>
            </w:pPr>
            <w:r>
              <w:rPr>
                <w:rFonts w:hint="eastAsia" w:ascii="方正书宋_GBK" w:eastAsia="方正书宋_GBK"/>
              </w:rPr>
              <w:t>人大代表杂志订阅完成率</w:t>
            </w:r>
          </w:p>
        </w:tc>
        <w:tc>
          <w:tcPr>
            <w:tcW w:w="2891" w:type="dxa"/>
            <w:noWrap w:val="0"/>
            <w:vAlign w:val="center"/>
          </w:tcPr>
          <w:p w14:paraId="08EE9B2E">
            <w:pPr>
              <w:spacing w:line="300" w:lineRule="exact"/>
              <w:jc w:val="left"/>
              <w:rPr>
                <w:rFonts w:ascii="方正书宋_GBK" w:eastAsia="方正书宋_GBK"/>
              </w:rPr>
            </w:pPr>
            <w:r>
              <w:rPr>
                <w:rFonts w:hint="eastAsia" w:ascii="方正书宋_GBK" w:eastAsia="方正书宋_GBK"/>
              </w:rPr>
              <w:t>代表杂志接收人数占代表总人数的比例</w:t>
            </w:r>
          </w:p>
        </w:tc>
        <w:tc>
          <w:tcPr>
            <w:tcW w:w="1276" w:type="dxa"/>
            <w:noWrap w:val="0"/>
            <w:vAlign w:val="center"/>
          </w:tcPr>
          <w:p w14:paraId="1A8F0DBC">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noWrap w:val="0"/>
            <w:vAlign w:val="center"/>
          </w:tcPr>
          <w:p w14:paraId="11C4484E">
            <w:pPr>
              <w:spacing w:line="300" w:lineRule="exact"/>
              <w:jc w:val="left"/>
              <w:rPr>
                <w:rFonts w:hint="eastAsia" w:ascii="方正书宋_GBK" w:eastAsia="方正书宋_GBK"/>
              </w:rPr>
            </w:pPr>
          </w:p>
        </w:tc>
      </w:tr>
      <w:tr w14:paraId="18885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6720A289">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244C43B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53845601">
            <w:pPr>
              <w:spacing w:line="300" w:lineRule="exact"/>
              <w:jc w:val="left"/>
              <w:rPr>
                <w:rFonts w:hint="eastAsia" w:ascii="方正书宋_GBK" w:eastAsia="方正书宋_GBK"/>
              </w:rPr>
            </w:pPr>
            <w:r>
              <w:rPr>
                <w:rFonts w:hint="eastAsia" w:ascii="方正书宋_GBK" w:eastAsia="方正书宋_GBK"/>
              </w:rPr>
              <w:t>代表满意度</w:t>
            </w:r>
          </w:p>
        </w:tc>
        <w:tc>
          <w:tcPr>
            <w:tcW w:w="2891" w:type="dxa"/>
            <w:noWrap w:val="0"/>
            <w:vAlign w:val="center"/>
          </w:tcPr>
          <w:p w14:paraId="783AC81B">
            <w:pPr>
              <w:spacing w:line="300" w:lineRule="exact"/>
              <w:jc w:val="left"/>
              <w:rPr>
                <w:rFonts w:ascii="方正书宋_GBK" w:eastAsia="方正书宋_GBK"/>
              </w:rPr>
            </w:pPr>
            <w:r>
              <w:rPr>
                <w:rFonts w:hint="eastAsia" w:ascii="方正书宋_GBK" w:eastAsia="方正书宋_GBK"/>
              </w:rPr>
              <w:t>满意和较满意人大代表人数占代表总人数的比例</w:t>
            </w:r>
          </w:p>
        </w:tc>
        <w:tc>
          <w:tcPr>
            <w:tcW w:w="1276" w:type="dxa"/>
            <w:noWrap w:val="0"/>
            <w:vAlign w:val="center"/>
          </w:tcPr>
          <w:p w14:paraId="72E32F7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14:paraId="2FF50449">
            <w:pPr>
              <w:spacing w:line="300" w:lineRule="exact"/>
              <w:jc w:val="left"/>
              <w:rPr>
                <w:rFonts w:hint="eastAsia" w:ascii="方正书宋_GBK" w:eastAsia="方正书宋_GBK"/>
              </w:rPr>
            </w:pPr>
            <w:r>
              <w:rPr>
                <w:rFonts w:hint="eastAsia" w:ascii="方正书宋_GBK" w:eastAsia="方正书宋_GBK"/>
              </w:rPr>
              <w:t>电话回访</w:t>
            </w:r>
          </w:p>
        </w:tc>
      </w:tr>
    </w:tbl>
    <w:p w14:paraId="05FE4163">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756DE477">
      <w:pPr>
        <w:spacing w:line="300" w:lineRule="exact"/>
        <w:ind w:firstLine="420" w:firstLineChars="200"/>
        <w:jc w:val="left"/>
      </w:pPr>
    </w:p>
    <w:p w14:paraId="5E1FC08C">
      <w:pPr>
        <w:ind w:firstLine="643" w:firstLineChars="200"/>
        <w:jc w:val="left"/>
        <w:outlineLvl w:val="1"/>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2、代表经费绩效目标表</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b/>
          <w:sz w:val="32"/>
          <w:szCs w:val="32"/>
        </w:rPr>
        <w:instrText xml:space="preserve"> TC </w:instrText>
      </w:r>
      <w:bookmarkStart w:id="5" w:name="_Toc32497089"/>
      <w:r>
        <w:rPr>
          <w:rFonts w:hint="eastAsia" w:ascii="仿宋_GB2312" w:hAnsi="仿宋_GB2312" w:eastAsia="仿宋_GB2312" w:cs="仿宋_GB2312"/>
          <w:b/>
          <w:sz w:val="32"/>
          <w:szCs w:val="32"/>
        </w:rPr>
        <w:instrText xml:space="preserve">2、代表经费绩效目标表</w:instrText>
      </w:r>
      <w:bookmarkEnd w:id="5"/>
      <w:r>
        <w:rPr>
          <w:rFonts w:hint="eastAsia" w:ascii="仿宋_GB2312" w:hAnsi="仿宋_GB2312" w:eastAsia="仿宋_GB2312" w:cs="仿宋_GB2312"/>
          <w:b/>
          <w:sz w:val="32"/>
          <w:szCs w:val="32"/>
        </w:rPr>
        <w:instrText xml:space="preserve"> \f B \l 1 </w:instrText>
      </w:r>
      <w:r>
        <w:rPr>
          <w:rFonts w:hint="eastAsia" w:ascii="仿宋_GB2312" w:hAnsi="仿宋_GB2312" w:eastAsia="仿宋_GB2312" w:cs="仿宋_GB2312"/>
          <w:b/>
          <w:sz w:val="32"/>
          <w:szCs w:val="32"/>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D38A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726497E3">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noWrap w:val="0"/>
            <w:vAlign w:val="center"/>
          </w:tcPr>
          <w:p w14:paraId="47C71FAF">
            <w:pPr>
              <w:spacing w:line="300" w:lineRule="exact"/>
              <w:jc w:val="right"/>
              <w:rPr>
                <w:rFonts w:ascii="方正书宋_GBK" w:eastAsia="方正书宋_GBK"/>
              </w:rPr>
            </w:pPr>
            <w:r>
              <w:rPr>
                <w:rFonts w:hint="eastAsia" w:ascii="方正书宋_GBK" w:eastAsia="方正书宋_GBK"/>
              </w:rPr>
              <w:t>单位：万元</w:t>
            </w:r>
          </w:p>
        </w:tc>
      </w:tr>
      <w:tr w14:paraId="097A1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1FCB21E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2035A201">
            <w:pPr>
              <w:spacing w:line="300" w:lineRule="exact"/>
              <w:jc w:val="left"/>
              <w:rPr>
                <w:rFonts w:ascii="方正书宋_GBK" w:eastAsia="方正书宋_GBK"/>
              </w:rPr>
            </w:pPr>
            <w:r>
              <w:rPr>
                <w:rFonts w:ascii="方正书宋_GBK" w:eastAsia="方正书宋_GBK"/>
              </w:rPr>
              <w:t>000-9999-JSN-68R2</w:t>
            </w:r>
          </w:p>
        </w:tc>
        <w:tc>
          <w:tcPr>
            <w:tcW w:w="1587" w:type="dxa"/>
            <w:noWrap w:val="0"/>
            <w:vAlign w:val="center"/>
          </w:tcPr>
          <w:p w14:paraId="782239E4">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noWrap w:val="0"/>
            <w:vAlign w:val="center"/>
          </w:tcPr>
          <w:p w14:paraId="4B971DAD">
            <w:pPr>
              <w:spacing w:line="300" w:lineRule="exact"/>
              <w:jc w:val="left"/>
              <w:rPr>
                <w:rFonts w:ascii="方正书宋_GBK" w:eastAsia="方正书宋_GBK"/>
              </w:rPr>
            </w:pPr>
            <w:r>
              <w:rPr>
                <w:rFonts w:hint="eastAsia" w:ascii="方正书宋_GBK" w:eastAsia="方正书宋_GBK"/>
              </w:rPr>
              <w:t>代表经费</w:t>
            </w:r>
          </w:p>
        </w:tc>
      </w:tr>
      <w:tr w14:paraId="5C30C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02D15C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5EFA018E">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20231F9E">
            <w:pPr>
              <w:spacing w:line="300" w:lineRule="exact"/>
              <w:jc w:val="left"/>
              <w:rPr>
                <w:rFonts w:ascii="方正书宋_GBK" w:eastAsia="方正书宋_GBK"/>
              </w:rPr>
            </w:pPr>
            <w:r>
              <w:rPr>
                <w:rFonts w:ascii="方正书宋_GBK" w:eastAsia="方正书宋_GBK"/>
              </w:rPr>
              <w:t>22.50</w:t>
            </w:r>
          </w:p>
        </w:tc>
        <w:tc>
          <w:tcPr>
            <w:tcW w:w="1587" w:type="dxa"/>
            <w:noWrap w:val="0"/>
            <w:vAlign w:val="center"/>
          </w:tcPr>
          <w:p w14:paraId="5370A46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4828B139">
            <w:pPr>
              <w:spacing w:line="300" w:lineRule="exact"/>
              <w:jc w:val="left"/>
              <w:rPr>
                <w:rFonts w:ascii="方正书宋_GBK" w:eastAsia="方正书宋_GBK"/>
              </w:rPr>
            </w:pPr>
            <w:r>
              <w:rPr>
                <w:rFonts w:ascii="方正书宋_GBK" w:eastAsia="方正书宋_GBK"/>
              </w:rPr>
              <w:t>22.50</w:t>
            </w:r>
          </w:p>
        </w:tc>
        <w:tc>
          <w:tcPr>
            <w:tcW w:w="1276" w:type="dxa"/>
            <w:noWrap w:val="0"/>
            <w:vAlign w:val="center"/>
          </w:tcPr>
          <w:p w14:paraId="4E60FA56">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2F040A49">
            <w:pPr>
              <w:spacing w:line="300" w:lineRule="exact"/>
              <w:jc w:val="left"/>
              <w:rPr>
                <w:rFonts w:ascii="方正书宋_GBK" w:eastAsia="方正书宋_GBK"/>
              </w:rPr>
            </w:pPr>
          </w:p>
        </w:tc>
      </w:tr>
      <w:tr w14:paraId="71C75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320859B5">
            <w:pPr>
              <w:spacing w:line="300" w:lineRule="exact"/>
              <w:jc w:val="left"/>
              <w:outlineLvl w:val="1"/>
            </w:pPr>
          </w:p>
        </w:tc>
        <w:tc>
          <w:tcPr>
            <w:tcW w:w="8278" w:type="dxa"/>
            <w:gridSpan w:val="6"/>
            <w:noWrap w:val="0"/>
            <w:vAlign w:val="center"/>
          </w:tcPr>
          <w:p w14:paraId="1B34BCE6">
            <w:pPr>
              <w:spacing w:line="300" w:lineRule="exact"/>
              <w:jc w:val="left"/>
              <w:rPr>
                <w:rFonts w:ascii="方正书宋_GBK" w:eastAsia="方正书宋_GBK"/>
              </w:rPr>
            </w:pPr>
            <w:r>
              <w:rPr>
                <w:rFonts w:hint="eastAsia" w:ascii="方正书宋_GBK" w:eastAsia="方正书宋_GBK"/>
              </w:rPr>
              <w:t>组织全区代表分批次进行学习培训，购置培训资料、讲课费、交通费、食宿等。组织常委会组成人员视察。</w:t>
            </w:r>
          </w:p>
        </w:tc>
      </w:tr>
      <w:tr w14:paraId="36A4C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E8976F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078E11D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47AA2B6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7A914C7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53813A0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BDC9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074E9324">
            <w:pPr>
              <w:spacing w:line="300" w:lineRule="exact"/>
              <w:jc w:val="left"/>
              <w:outlineLvl w:val="1"/>
            </w:pPr>
          </w:p>
        </w:tc>
        <w:tc>
          <w:tcPr>
            <w:tcW w:w="2410" w:type="dxa"/>
            <w:gridSpan w:val="2"/>
            <w:tcBorders>
              <w:bottom w:val="single" w:color="000000" w:sz="6" w:space="0"/>
            </w:tcBorders>
            <w:noWrap w:val="0"/>
            <w:vAlign w:val="center"/>
          </w:tcPr>
          <w:p w14:paraId="4376FD80">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43B3427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515D48EF">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27DB618B">
            <w:pPr>
              <w:spacing w:line="300" w:lineRule="exact"/>
              <w:jc w:val="center"/>
              <w:rPr>
                <w:rFonts w:ascii="方正书宋_GBK" w:eastAsia="方正书宋_GBK"/>
              </w:rPr>
            </w:pPr>
            <w:r>
              <w:rPr>
                <w:rFonts w:ascii="方正书宋_GBK" w:eastAsia="方正书宋_GBK"/>
              </w:rPr>
              <w:t>100.00</w:t>
            </w:r>
          </w:p>
        </w:tc>
      </w:tr>
      <w:tr w14:paraId="09FC5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1C04695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766CCE5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、组织</w:t>
            </w:r>
            <w:r>
              <w:rPr>
                <w:rFonts w:ascii="方正书宋_GBK" w:eastAsia="方正书宋_GBK"/>
              </w:rPr>
              <w:t>5</w:t>
            </w:r>
            <w:r>
              <w:rPr>
                <w:rFonts w:hint="eastAsia" w:ascii="方正书宋_GBK" w:eastAsia="方正书宋_GBK"/>
              </w:rPr>
              <w:t>级代表集中培训，为代表购买法律、法规和代表履职方面的书籍，组织代表进行视察，提高</w:t>
            </w:r>
            <w:r>
              <w:rPr>
                <w:rFonts w:hint="eastAsia" w:ascii="方正书宋_GBK" w:eastAsia="方正书宋_GBK"/>
                <w:lang w:eastAsia="zh-CN"/>
              </w:rPr>
              <w:t>人大代表履行职责</w:t>
            </w:r>
            <w:r>
              <w:rPr>
                <w:rFonts w:hint="eastAsia" w:ascii="方正书宋_GBK" w:eastAsia="方正书宋_GBK"/>
              </w:rPr>
              <w:t>能力，为我区经济发展和群众关心热点难点问题，更好的建言献策。</w:t>
            </w:r>
          </w:p>
        </w:tc>
      </w:tr>
    </w:tbl>
    <w:p w14:paraId="6336F277">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74B6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1940A2DF">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565BB5B1">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506CD6D6">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6A83B18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75AA9246">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41E91574">
            <w:pPr>
              <w:spacing w:line="300" w:lineRule="exact"/>
              <w:jc w:val="center"/>
              <w:rPr>
                <w:rFonts w:ascii="方正书宋_GBK" w:eastAsia="方正书宋_GBK"/>
                <w:b/>
              </w:rPr>
            </w:pPr>
            <w:r>
              <w:rPr>
                <w:rFonts w:hint="eastAsia" w:ascii="方正书宋_GBK" w:eastAsia="方正书宋_GBK"/>
                <w:b/>
              </w:rPr>
              <w:t>指标值确定依据</w:t>
            </w:r>
          </w:p>
        </w:tc>
      </w:tr>
      <w:tr w14:paraId="6B500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47EE78C0">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4097C878">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69E99AEC">
            <w:pPr>
              <w:spacing w:line="300" w:lineRule="exact"/>
              <w:jc w:val="left"/>
              <w:rPr>
                <w:rFonts w:ascii="方正书宋_GBK" w:eastAsia="方正书宋_GBK"/>
              </w:rPr>
            </w:pPr>
            <w:r>
              <w:rPr>
                <w:rFonts w:hint="eastAsia" w:ascii="方正书宋_GBK" w:eastAsia="方正书宋_GBK"/>
              </w:rPr>
              <w:t>组织培训次数</w:t>
            </w:r>
          </w:p>
        </w:tc>
        <w:tc>
          <w:tcPr>
            <w:tcW w:w="2891" w:type="dxa"/>
            <w:noWrap w:val="0"/>
            <w:vAlign w:val="center"/>
          </w:tcPr>
          <w:p w14:paraId="45EB69B0">
            <w:pPr>
              <w:spacing w:line="300" w:lineRule="exact"/>
              <w:jc w:val="left"/>
              <w:rPr>
                <w:rFonts w:ascii="方正书宋_GBK" w:eastAsia="方正书宋_GBK"/>
              </w:rPr>
            </w:pPr>
            <w:r>
              <w:rPr>
                <w:rFonts w:hint="eastAsia" w:ascii="方正书宋_GBK" w:eastAsia="方正书宋_GBK"/>
              </w:rPr>
              <w:t>组织培训次数</w:t>
            </w:r>
          </w:p>
        </w:tc>
        <w:tc>
          <w:tcPr>
            <w:tcW w:w="1276" w:type="dxa"/>
            <w:noWrap w:val="0"/>
            <w:vAlign w:val="center"/>
          </w:tcPr>
          <w:p w14:paraId="1F579E4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次</w:t>
            </w:r>
          </w:p>
        </w:tc>
        <w:tc>
          <w:tcPr>
            <w:tcW w:w="1701" w:type="dxa"/>
            <w:noWrap w:val="0"/>
            <w:vAlign w:val="center"/>
          </w:tcPr>
          <w:p w14:paraId="11D9BA77">
            <w:pPr>
              <w:spacing w:line="300" w:lineRule="exact"/>
              <w:jc w:val="left"/>
              <w:rPr>
                <w:rFonts w:ascii="方正书宋_GBK" w:eastAsia="方正书宋_GBK"/>
              </w:rPr>
            </w:pPr>
            <w:r>
              <w:rPr>
                <w:rFonts w:hint="eastAsia" w:ascii="方正书宋_GBK" w:eastAsia="方正书宋_GBK"/>
              </w:rPr>
              <w:t>组织法、监督法、代表法</w:t>
            </w:r>
          </w:p>
        </w:tc>
      </w:tr>
      <w:tr w14:paraId="2DFE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5CF9A8C">
            <w:pPr>
              <w:spacing w:line="300" w:lineRule="exact"/>
              <w:jc w:val="center"/>
              <w:rPr>
                <w:rFonts w:hint="eastAsia" w:ascii="方正书宋_GBK" w:eastAsia="方正书宋_GBK"/>
              </w:rPr>
            </w:pPr>
          </w:p>
        </w:tc>
        <w:tc>
          <w:tcPr>
            <w:tcW w:w="1134" w:type="dxa"/>
            <w:noWrap w:val="0"/>
            <w:vAlign w:val="center"/>
          </w:tcPr>
          <w:p w14:paraId="6A197C5B">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5F242BDB">
            <w:pPr>
              <w:spacing w:line="300" w:lineRule="exact"/>
              <w:jc w:val="left"/>
              <w:rPr>
                <w:rFonts w:hint="eastAsia" w:ascii="方正书宋_GBK" w:eastAsia="方正书宋_GBK"/>
              </w:rPr>
            </w:pPr>
            <w:r>
              <w:rPr>
                <w:rFonts w:hint="eastAsia" w:ascii="方正书宋_GBK" w:eastAsia="方正书宋_GBK"/>
              </w:rPr>
              <w:t>组织视察次数</w:t>
            </w:r>
          </w:p>
        </w:tc>
        <w:tc>
          <w:tcPr>
            <w:tcW w:w="2891" w:type="dxa"/>
            <w:noWrap w:val="0"/>
            <w:vAlign w:val="center"/>
          </w:tcPr>
          <w:p w14:paraId="337DCEAA">
            <w:pPr>
              <w:spacing w:line="300" w:lineRule="exact"/>
              <w:jc w:val="left"/>
              <w:rPr>
                <w:rFonts w:ascii="方正书宋_GBK" w:eastAsia="方正书宋_GBK"/>
              </w:rPr>
            </w:pPr>
            <w:r>
              <w:rPr>
                <w:rFonts w:hint="eastAsia" w:ascii="方正书宋_GBK" w:eastAsia="方正书宋_GBK"/>
              </w:rPr>
              <w:t>组织视察次数</w:t>
            </w:r>
          </w:p>
        </w:tc>
        <w:tc>
          <w:tcPr>
            <w:tcW w:w="1276" w:type="dxa"/>
            <w:noWrap w:val="0"/>
            <w:vAlign w:val="center"/>
          </w:tcPr>
          <w:p w14:paraId="1BA7ACE9">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次</w:t>
            </w:r>
          </w:p>
        </w:tc>
        <w:tc>
          <w:tcPr>
            <w:tcW w:w="1701" w:type="dxa"/>
            <w:noWrap w:val="0"/>
            <w:vAlign w:val="center"/>
          </w:tcPr>
          <w:p w14:paraId="36A75653">
            <w:pPr>
              <w:spacing w:line="300" w:lineRule="exact"/>
              <w:jc w:val="left"/>
              <w:rPr>
                <w:rFonts w:hint="eastAsia" w:ascii="方正书宋_GBK" w:eastAsia="方正书宋_GBK"/>
              </w:rPr>
            </w:pPr>
            <w:r>
              <w:rPr>
                <w:rFonts w:hint="eastAsia" w:ascii="方正书宋_GBK" w:eastAsia="方正书宋_GBK"/>
              </w:rPr>
              <w:t>组织法、监督法、代表法</w:t>
            </w:r>
          </w:p>
        </w:tc>
      </w:tr>
      <w:tr w14:paraId="3D470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A32F6BA">
            <w:pPr>
              <w:spacing w:line="300" w:lineRule="exact"/>
              <w:jc w:val="center"/>
              <w:rPr>
                <w:rFonts w:hint="eastAsia" w:ascii="方正书宋_GBK" w:eastAsia="方正书宋_GBK"/>
              </w:rPr>
            </w:pPr>
          </w:p>
        </w:tc>
        <w:tc>
          <w:tcPr>
            <w:tcW w:w="1134" w:type="dxa"/>
            <w:noWrap w:val="0"/>
            <w:vAlign w:val="center"/>
          </w:tcPr>
          <w:p w14:paraId="3477C15B">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68400AE3">
            <w:pPr>
              <w:spacing w:line="300" w:lineRule="exact"/>
              <w:jc w:val="left"/>
              <w:rPr>
                <w:rFonts w:hint="eastAsia" w:ascii="方正书宋_GBK" w:eastAsia="方正书宋_GBK"/>
              </w:rPr>
            </w:pPr>
            <w:r>
              <w:rPr>
                <w:rFonts w:hint="eastAsia" w:ascii="方正书宋_GBK" w:eastAsia="方正书宋_GBK"/>
              </w:rPr>
              <w:t>培训率</w:t>
            </w:r>
          </w:p>
        </w:tc>
        <w:tc>
          <w:tcPr>
            <w:tcW w:w="2891" w:type="dxa"/>
            <w:noWrap w:val="0"/>
            <w:vAlign w:val="center"/>
          </w:tcPr>
          <w:p w14:paraId="0EDA05AE">
            <w:pPr>
              <w:spacing w:line="300" w:lineRule="exact"/>
              <w:jc w:val="left"/>
              <w:rPr>
                <w:rFonts w:ascii="方正书宋_GBK" w:eastAsia="方正书宋_GBK"/>
              </w:rPr>
            </w:pPr>
            <w:r>
              <w:rPr>
                <w:rFonts w:hint="eastAsia" w:ascii="方正书宋_GBK" w:eastAsia="方正书宋_GBK"/>
              </w:rPr>
              <w:t>实际培训人数占应培训人数的比率</w:t>
            </w:r>
          </w:p>
        </w:tc>
        <w:tc>
          <w:tcPr>
            <w:tcW w:w="1276" w:type="dxa"/>
            <w:noWrap w:val="0"/>
            <w:vAlign w:val="center"/>
          </w:tcPr>
          <w:p w14:paraId="05F396C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14:paraId="6BA9A0DF">
            <w:pPr>
              <w:spacing w:line="300" w:lineRule="exact"/>
              <w:jc w:val="left"/>
              <w:rPr>
                <w:rFonts w:hint="eastAsia" w:ascii="方正书宋_GBK" w:eastAsia="方正书宋_GBK"/>
              </w:rPr>
            </w:pPr>
            <w:r>
              <w:rPr>
                <w:rFonts w:hint="eastAsia" w:ascii="方正书宋_GBK" w:eastAsia="方正书宋_GBK"/>
              </w:rPr>
              <w:t>组织法、监督法、代表法</w:t>
            </w:r>
          </w:p>
        </w:tc>
      </w:tr>
      <w:tr w14:paraId="3006B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19056CFF">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noWrap w:val="0"/>
            <w:vAlign w:val="center"/>
          </w:tcPr>
          <w:p w14:paraId="4A246E14">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7524974D">
            <w:pPr>
              <w:spacing w:line="300" w:lineRule="exact"/>
              <w:jc w:val="left"/>
              <w:rPr>
                <w:rFonts w:hint="eastAsia" w:ascii="方正书宋_GBK" w:eastAsia="方正书宋_GBK"/>
              </w:rPr>
            </w:pPr>
            <w:r>
              <w:rPr>
                <w:rFonts w:hint="eastAsia" w:ascii="方正书宋_GBK" w:eastAsia="方正书宋_GBK"/>
              </w:rPr>
              <w:t>对《代表法》《组织法》《监督法》知晓率</w:t>
            </w:r>
          </w:p>
        </w:tc>
        <w:tc>
          <w:tcPr>
            <w:tcW w:w="2891" w:type="dxa"/>
            <w:noWrap w:val="0"/>
            <w:vAlign w:val="center"/>
          </w:tcPr>
          <w:p w14:paraId="12816362">
            <w:pPr>
              <w:spacing w:line="300" w:lineRule="exact"/>
              <w:jc w:val="left"/>
              <w:rPr>
                <w:rFonts w:ascii="方正书宋_GBK" w:eastAsia="方正书宋_GBK"/>
              </w:rPr>
            </w:pPr>
            <w:r>
              <w:rPr>
                <w:rFonts w:hint="eastAsia" w:ascii="方正书宋_GBK" w:eastAsia="方正书宋_GBK"/>
              </w:rPr>
              <w:t>通过问卷调查，代表对《代表法》《监督法》《组织法》的知晓人数占被调查人的比率</w:t>
            </w:r>
          </w:p>
        </w:tc>
        <w:tc>
          <w:tcPr>
            <w:tcW w:w="1276" w:type="dxa"/>
            <w:noWrap w:val="0"/>
            <w:vAlign w:val="center"/>
          </w:tcPr>
          <w:p w14:paraId="67AA214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noWrap w:val="0"/>
            <w:vAlign w:val="center"/>
          </w:tcPr>
          <w:p w14:paraId="3AD59D07">
            <w:pPr>
              <w:spacing w:line="300" w:lineRule="exact"/>
              <w:jc w:val="left"/>
              <w:rPr>
                <w:rFonts w:hint="eastAsia" w:ascii="方正书宋_GBK" w:eastAsia="方正书宋_GBK"/>
              </w:rPr>
            </w:pPr>
            <w:r>
              <w:rPr>
                <w:rFonts w:hint="eastAsia" w:ascii="方正书宋_GBK" w:eastAsia="方正书宋_GBK"/>
              </w:rPr>
              <w:t>组织法、监督法、代表法</w:t>
            </w:r>
          </w:p>
        </w:tc>
      </w:tr>
      <w:tr w14:paraId="1C588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56055F1">
            <w:pPr>
              <w:spacing w:line="300" w:lineRule="exact"/>
              <w:jc w:val="center"/>
              <w:rPr>
                <w:rFonts w:hint="eastAsia" w:ascii="方正书宋_GBK" w:eastAsia="方正书宋_GBK"/>
              </w:rPr>
            </w:pPr>
          </w:p>
        </w:tc>
        <w:tc>
          <w:tcPr>
            <w:tcW w:w="1134" w:type="dxa"/>
            <w:noWrap w:val="0"/>
            <w:vAlign w:val="center"/>
          </w:tcPr>
          <w:p w14:paraId="2B149BD5">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258BE6C7">
            <w:pPr>
              <w:spacing w:line="300" w:lineRule="exact"/>
              <w:jc w:val="left"/>
              <w:rPr>
                <w:rFonts w:hint="eastAsia" w:ascii="方正书宋_GBK" w:eastAsia="方正书宋_GBK"/>
              </w:rPr>
            </w:pPr>
            <w:r>
              <w:rPr>
                <w:rFonts w:hint="eastAsia" w:ascii="方正书宋_GBK" w:eastAsia="方正书宋_GBK"/>
              </w:rPr>
              <w:t>代表提出议案建议的采纳率</w:t>
            </w:r>
          </w:p>
        </w:tc>
        <w:tc>
          <w:tcPr>
            <w:tcW w:w="2891" w:type="dxa"/>
            <w:noWrap w:val="0"/>
            <w:vAlign w:val="center"/>
          </w:tcPr>
          <w:p w14:paraId="3F8E6917">
            <w:pPr>
              <w:spacing w:line="300" w:lineRule="exact"/>
              <w:jc w:val="left"/>
              <w:rPr>
                <w:rFonts w:ascii="方正书宋_GBK" w:eastAsia="方正书宋_GBK"/>
              </w:rPr>
            </w:pPr>
            <w:r>
              <w:rPr>
                <w:rFonts w:hint="eastAsia" w:ascii="方正书宋_GBK" w:eastAsia="方正书宋_GBK"/>
              </w:rPr>
              <w:t>代表提出意见建议采纳数占提出数的比率</w:t>
            </w:r>
          </w:p>
        </w:tc>
        <w:tc>
          <w:tcPr>
            <w:tcW w:w="1276" w:type="dxa"/>
            <w:noWrap w:val="0"/>
            <w:vAlign w:val="center"/>
          </w:tcPr>
          <w:p w14:paraId="56F7400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1701" w:type="dxa"/>
            <w:noWrap w:val="0"/>
            <w:vAlign w:val="center"/>
          </w:tcPr>
          <w:p w14:paraId="41EFCE42">
            <w:pPr>
              <w:spacing w:line="300" w:lineRule="exact"/>
              <w:jc w:val="left"/>
              <w:rPr>
                <w:rFonts w:hint="eastAsia" w:ascii="方正书宋_GBK" w:eastAsia="方正书宋_GBK"/>
              </w:rPr>
            </w:pPr>
            <w:r>
              <w:rPr>
                <w:rFonts w:hint="eastAsia" w:ascii="方正书宋_GBK" w:eastAsia="方正书宋_GBK"/>
              </w:rPr>
              <w:t>组织法、监督法、代表法</w:t>
            </w:r>
          </w:p>
        </w:tc>
      </w:tr>
      <w:tr w14:paraId="497C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16FB520">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7B8A2DA9">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000896F0">
            <w:pPr>
              <w:spacing w:line="300" w:lineRule="exact"/>
              <w:jc w:val="left"/>
              <w:rPr>
                <w:rFonts w:hint="eastAsia" w:ascii="方正书宋_GBK" w:eastAsia="方正书宋_GBK"/>
              </w:rPr>
            </w:pPr>
            <w:r>
              <w:rPr>
                <w:rFonts w:hint="eastAsia" w:ascii="方正书宋_GBK" w:eastAsia="方正书宋_GBK"/>
              </w:rPr>
              <w:t>受益群体满意度</w:t>
            </w:r>
          </w:p>
        </w:tc>
        <w:tc>
          <w:tcPr>
            <w:tcW w:w="2891" w:type="dxa"/>
            <w:noWrap w:val="0"/>
            <w:vAlign w:val="center"/>
          </w:tcPr>
          <w:p w14:paraId="3F4172CB">
            <w:pPr>
              <w:spacing w:line="300" w:lineRule="exact"/>
              <w:jc w:val="left"/>
              <w:rPr>
                <w:rFonts w:ascii="方正书宋_GBK" w:eastAsia="方正书宋_GBK"/>
              </w:rPr>
            </w:pPr>
            <w:r>
              <w:rPr>
                <w:rFonts w:hint="eastAsia" w:ascii="方正书宋_GBK" w:eastAsia="方正书宋_GBK"/>
              </w:rPr>
              <w:t>受益群体满意度</w:t>
            </w:r>
          </w:p>
        </w:tc>
        <w:tc>
          <w:tcPr>
            <w:tcW w:w="1276" w:type="dxa"/>
            <w:noWrap w:val="0"/>
            <w:vAlign w:val="center"/>
          </w:tcPr>
          <w:p w14:paraId="2DB94C5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14:paraId="4F2A4F9A">
            <w:pPr>
              <w:spacing w:line="300" w:lineRule="exact"/>
              <w:jc w:val="left"/>
              <w:rPr>
                <w:rFonts w:hint="eastAsia" w:ascii="方正书宋_GBK" w:eastAsia="方正书宋_GBK"/>
              </w:rPr>
            </w:pPr>
            <w:r>
              <w:rPr>
                <w:rFonts w:hint="eastAsia" w:ascii="方正书宋_GBK" w:eastAsia="方正书宋_GBK"/>
              </w:rPr>
              <w:t>电话回访</w:t>
            </w:r>
          </w:p>
        </w:tc>
      </w:tr>
    </w:tbl>
    <w:p w14:paraId="119B8DE8">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6F95F0AE">
      <w:pPr>
        <w:spacing w:line="300" w:lineRule="exact"/>
        <w:ind w:firstLine="420" w:firstLineChars="200"/>
        <w:jc w:val="left"/>
      </w:pPr>
    </w:p>
    <w:p w14:paraId="653BDFE3">
      <w:pPr>
        <w:ind w:firstLine="643" w:firstLineChars="200"/>
        <w:jc w:val="left"/>
        <w:outlineLvl w:val="1"/>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3、代表之家（站）活动费绩效目标表</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b/>
          <w:sz w:val="32"/>
          <w:szCs w:val="32"/>
        </w:rPr>
        <w:instrText xml:space="preserve"> TC </w:instrText>
      </w:r>
      <w:bookmarkStart w:id="6" w:name="_Toc32497090"/>
      <w:r>
        <w:rPr>
          <w:rFonts w:hint="eastAsia" w:ascii="仿宋_GB2312" w:hAnsi="仿宋_GB2312" w:eastAsia="仿宋_GB2312" w:cs="仿宋_GB2312"/>
          <w:b/>
          <w:sz w:val="32"/>
          <w:szCs w:val="32"/>
        </w:rPr>
        <w:instrText xml:space="preserve">3、代表之家（站）活动费绩效目标表</w:instrText>
      </w:r>
      <w:bookmarkEnd w:id="6"/>
      <w:r>
        <w:rPr>
          <w:rFonts w:hint="eastAsia" w:ascii="仿宋_GB2312" w:hAnsi="仿宋_GB2312" w:eastAsia="仿宋_GB2312" w:cs="仿宋_GB2312"/>
          <w:b/>
          <w:sz w:val="32"/>
          <w:szCs w:val="32"/>
        </w:rPr>
        <w:instrText xml:space="preserve"> \f B \l 1 </w:instrText>
      </w:r>
      <w:r>
        <w:rPr>
          <w:rFonts w:hint="eastAsia" w:ascii="仿宋_GB2312" w:hAnsi="仿宋_GB2312" w:eastAsia="仿宋_GB2312" w:cs="仿宋_GB2312"/>
          <w:b/>
          <w:sz w:val="32"/>
          <w:szCs w:val="32"/>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D9D1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61FED869">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noWrap w:val="0"/>
            <w:vAlign w:val="center"/>
          </w:tcPr>
          <w:p w14:paraId="373820DF">
            <w:pPr>
              <w:spacing w:line="300" w:lineRule="exact"/>
              <w:jc w:val="right"/>
              <w:rPr>
                <w:rFonts w:ascii="方正书宋_GBK" w:eastAsia="方正书宋_GBK"/>
              </w:rPr>
            </w:pPr>
            <w:r>
              <w:rPr>
                <w:rFonts w:hint="eastAsia" w:ascii="方正书宋_GBK" w:eastAsia="方正书宋_GBK"/>
              </w:rPr>
              <w:t>单位：万元</w:t>
            </w:r>
          </w:p>
        </w:tc>
      </w:tr>
      <w:tr w14:paraId="3915D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2F4B6D5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7D217500">
            <w:pPr>
              <w:spacing w:line="300" w:lineRule="exact"/>
              <w:jc w:val="left"/>
              <w:rPr>
                <w:rFonts w:ascii="方正书宋_GBK" w:eastAsia="方正书宋_GBK"/>
              </w:rPr>
            </w:pPr>
            <w:r>
              <w:rPr>
                <w:rFonts w:ascii="方正书宋_GBK" w:eastAsia="方正书宋_GBK"/>
              </w:rPr>
              <w:t>000-9999-JSN-2R6D</w:t>
            </w:r>
          </w:p>
        </w:tc>
        <w:tc>
          <w:tcPr>
            <w:tcW w:w="1587" w:type="dxa"/>
            <w:noWrap w:val="0"/>
            <w:vAlign w:val="center"/>
          </w:tcPr>
          <w:p w14:paraId="136089BC">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noWrap w:val="0"/>
            <w:vAlign w:val="center"/>
          </w:tcPr>
          <w:p w14:paraId="0AE8650C">
            <w:pPr>
              <w:spacing w:line="300" w:lineRule="exact"/>
              <w:jc w:val="left"/>
              <w:rPr>
                <w:rFonts w:ascii="方正书宋_GBK" w:eastAsia="方正书宋_GBK"/>
              </w:rPr>
            </w:pPr>
            <w:r>
              <w:rPr>
                <w:rFonts w:hint="eastAsia" w:ascii="方正书宋_GBK" w:eastAsia="方正书宋_GBK"/>
              </w:rPr>
              <w:t>代表之家（站）活动费</w:t>
            </w:r>
          </w:p>
        </w:tc>
      </w:tr>
      <w:tr w14:paraId="778C2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29E23E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7BA8CE7A">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597F2793">
            <w:pPr>
              <w:spacing w:line="300" w:lineRule="exact"/>
              <w:jc w:val="left"/>
              <w:rPr>
                <w:rFonts w:ascii="方正书宋_GBK" w:eastAsia="方正书宋_GBK"/>
              </w:rPr>
            </w:pPr>
            <w:r>
              <w:rPr>
                <w:rFonts w:ascii="方正书宋_GBK" w:eastAsia="方正书宋_GBK"/>
              </w:rPr>
              <w:t>39.00</w:t>
            </w:r>
          </w:p>
        </w:tc>
        <w:tc>
          <w:tcPr>
            <w:tcW w:w="1587" w:type="dxa"/>
            <w:noWrap w:val="0"/>
            <w:vAlign w:val="center"/>
          </w:tcPr>
          <w:p w14:paraId="7E90ECD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54FCBC26">
            <w:pPr>
              <w:spacing w:line="300" w:lineRule="exact"/>
              <w:jc w:val="left"/>
              <w:rPr>
                <w:rFonts w:ascii="方正书宋_GBK" w:eastAsia="方正书宋_GBK"/>
              </w:rPr>
            </w:pPr>
            <w:r>
              <w:rPr>
                <w:rFonts w:ascii="方正书宋_GBK" w:eastAsia="方正书宋_GBK"/>
              </w:rPr>
              <w:t>39.00</w:t>
            </w:r>
          </w:p>
        </w:tc>
        <w:tc>
          <w:tcPr>
            <w:tcW w:w="1276" w:type="dxa"/>
            <w:noWrap w:val="0"/>
            <w:vAlign w:val="center"/>
          </w:tcPr>
          <w:p w14:paraId="7513F7DD">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18031752">
            <w:pPr>
              <w:spacing w:line="300" w:lineRule="exact"/>
              <w:jc w:val="left"/>
              <w:rPr>
                <w:rFonts w:ascii="方正书宋_GBK" w:eastAsia="方正书宋_GBK"/>
              </w:rPr>
            </w:pPr>
          </w:p>
        </w:tc>
      </w:tr>
      <w:tr w14:paraId="3ED73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2E962924">
            <w:pPr>
              <w:spacing w:line="300" w:lineRule="exact"/>
              <w:jc w:val="left"/>
              <w:outlineLvl w:val="1"/>
            </w:pPr>
          </w:p>
        </w:tc>
        <w:tc>
          <w:tcPr>
            <w:tcW w:w="8278" w:type="dxa"/>
            <w:gridSpan w:val="6"/>
            <w:noWrap w:val="0"/>
            <w:vAlign w:val="center"/>
          </w:tcPr>
          <w:p w14:paraId="2E4CDB9B">
            <w:pPr>
              <w:spacing w:line="300" w:lineRule="exact"/>
              <w:jc w:val="left"/>
              <w:rPr>
                <w:rFonts w:ascii="方正书宋_GBK" w:eastAsia="方正书宋_GBK"/>
              </w:rPr>
            </w:pPr>
            <w:r>
              <w:rPr>
                <w:rFonts w:hint="eastAsia" w:ascii="方正书宋_GBK" w:eastAsia="方正书宋_GBK"/>
              </w:rPr>
              <w:t>在</w:t>
            </w:r>
            <w:r>
              <w:rPr>
                <w:rFonts w:ascii="方正书宋_GBK" w:eastAsia="方正书宋_GBK"/>
              </w:rPr>
              <w:t>13</w:t>
            </w:r>
            <w:r>
              <w:rPr>
                <w:rFonts w:hint="eastAsia" w:ascii="方正书宋_GBK" w:eastAsia="方正书宋_GBK"/>
              </w:rPr>
              <w:t>个人大代表之家和</w:t>
            </w:r>
            <w:r>
              <w:rPr>
                <w:rFonts w:ascii="方正书宋_GBK" w:eastAsia="方正书宋_GBK"/>
              </w:rPr>
              <w:t>12</w:t>
            </w:r>
            <w:r>
              <w:rPr>
                <w:rFonts w:hint="eastAsia" w:ascii="方正书宋_GBK" w:eastAsia="方正书宋_GBK"/>
              </w:rPr>
              <w:t>个人大代表联络站开展学习培训、联系群众、议政监督，每个</w:t>
            </w:r>
            <w:r>
              <w:rPr>
                <w:rFonts w:hint="cs" w:ascii="方正书宋_GBK" w:eastAsia="方正书宋_GBK"/>
                <w:cs/>
              </w:rPr>
              <w:t>“</w:t>
            </w:r>
            <w:r>
              <w:rPr>
                <w:rFonts w:hint="eastAsia" w:ascii="方正书宋_GBK" w:eastAsia="方正书宋_GBK"/>
              </w:rPr>
              <w:t>家</w:t>
            </w:r>
            <w:r>
              <w:rPr>
                <w:rFonts w:hint="cs" w:ascii="方正书宋_GBK" w:eastAsia="方正书宋_GBK"/>
                <w:cs/>
              </w:rPr>
              <w:t>”“</w:t>
            </w:r>
            <w:r>
              <w:rPr>
                <w:rFonts w:hint="eastAsia" w:ascii="方正书宋_GBK" w:eastAsia="方正书宋_GBK"/>
              </w:rPr>
              <w:t>站</w:t>
            </w:r>
            <w:r>
              <w:rPr>
                <w:rFonts w:hint="cs" w:ascii="方正书宋_GBK" w:eastAsia="方正书宋_GBK"/>
                <w:cs/>
              </w:rPr>
              <w:t>”</w:t>
            </w:r>
            <w:r>
              <w:rPr>
                <w:rFonts w:hint="eastAsia" w:ascii="方正书宋_GBK" w:eastAsia="方正书宋_GBK"/>
              </w:rPr>
              <w:t>集中开展活动不少于</w:t>
            </w:r>
            <w:r>
              <w:rPr>
                <w:rFonts w:ascii="方正书宋_GBK" w:eastAsia="方正书宋_GBK"/>
              </w:rPr>
              <w:t>12</w:t>
            </w:r>
            <w:r>
              <w:rPr>
                <w:rFonts w:hint="eastAsia" w:ascii="方正书宋_GBK" w:eastAsia="方正书宋_GBK"/>
              </w:rPr>
              <w:t>次，每名代表进</w:t>
            </w:r>
            <w:r>
              <w:rPr>
                <w:rFonts w:hint="cs" w:ascii="方正书宋_GBK" w:eastAsia="方正书宋_GBK"/>
                <w:cs/>
              </w:rPr>
              <w:t>“</w:t>
            </w:r>
            <w:r>
              <w:rPr>
                <w:rFonts w:hint="eastAsia" w:ascii="方正书宋_GBK" w:eastAsia="方正书宋_GBK"/>
              </w:rPr>
              <w:t>家</w:t>
            </w:r>
            <w:r>
              <w:rPr>
                <w:rFonts w:hint="cs" w:ascii="方正书宋_GBK" w:eastAsia="方正书宋_GBK"/>
                <w:cs/>
              </w:rPr>
              <w:t>”</w:t>
            </w:r>
            <w:r>
              <w:rPr>
                <w:rFonts w:hint="eastAsia" w:ascii="方正书宋_GBK" w:eastAsia="方正书宋_GBK"/>
              </w:rPr>
              <w:t>入</w:t>
            </w:r>
            <w:r>
              <w:rPr>
                <w:rFonts w:hint="cs" w:ascii="方正书宋_GBK" w:eastAsia="方正书宋_GBK"/>
                <w:cs/>
              </w:rPr>
              <w:t>“</w:t>
            </w:r>
            <w:r>
              <w:rPr>
                <w:rFonts w:hint="eastAsia" w:ascii="方正书宋_GBK" w:eastAsia="方正书宋_GBK"/>
              </w:rPr>
              <w:t>站</w:t>
            </w:r>
            <w:r>
              <w:rPr>
                <w:rFonts w:hint="cs" w:ascii="方正书宋_GBK" w:eastAsia="方正书宋_GBK"/>
                <w:cs/>
              </w:rPr>
              <w:t>”</w:t>
            </w:r>
            <w:r>
              <w:rPr>
                <w:rFonts w:hint="eastAsia" w:ascii="方正书宋_GBK" w:eastAsia="方正书宋_GBK"/>
              </w:rPr>
              <w:t>活动不少于</w:t>
            </w:r>
            <w:r>
              <w:rPr>
                <w:rFonts w:ascii="方正书宋_GBK" w:eastAsia="方正书宋_GBK"/>
              </w:rPr>
              <w:t>4</w:t>
            </w:r>
            <w:r>
              <w:rPr>
                <w:rFonts w:hint="eastAsia" w:ascii="方正书宋_GBK" w:eastAsia="方正书宋_GBK"/>
              </w:rPr>
              <w:t>次。真正管好用好人大代表之家</w:t>
            </w:r>
            <w:r>
              <w:rPr>
                <w:rFonts w:hint="cs" w:ascii="方正书宋_GBK" w:eastAsia="方正书宋_GBK"/>
                <w:cs/>
              </w:rPr>
              <w:t>“</w:t>
            </w:r>
            <w:r>
              <w:rPr>
                <w:rFonts w:hint="eastAsia" w:ascii="方正书宋_GBK" w:eastAsia="方正书宋_GBK"/>
              </w:rPr>
              <w:t>站</w:t>
            </w:r>
            <w:r>
              <w:rPr>
                <w:rFonts w:hint="cs" w:ascii="方正书宋_GBK" w:eastAsia="方正书宋_GBK"/>
                <w:cs/>
              </w:rPr>
              <w:t>”</w:t>
            </w:r>
            <w:r>
              <w:rPr>
                <w:rFonts w:hint="eastAsia" w:ascii="方正书宋_GBK" w:eastAsia="方正书宋_GBK"/>
              </w:rPr>
              <w:t>。</w:t>
            </w:r>
          </w:p>
        </w:tc>
      </w:tr>
      <w:tr w14:paraId="1B44C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E19B13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473D1F0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2534B82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6554FF5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2B4FC8D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D9DE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22CCF1E3">
            <w:pPr>
              <w:spacing w:line="300" w:lineRule="exact"/>
              <w:jc w:val="left"/>
              <w:outlineLvl w:val="1"/>
            </w:pPr>
          </w:p>
        </w:tc>
        <w:tc>
          <w:tcPr>
            <w:tcW w:w="2410" w:type="dxa"/>
            <w:gridSpan w:val="2"/>
            <w:tcBorders>
              <w:bottom w:val="single" w:color="000000" w:sz="6" w:space="0"/>
            </w:tcBorders>
            <w:noWrap w:val="0"/>
            <w:vAlign w:val="center"/>
          </w:tcPr>
          <w:p w14:paraId="78A97C71">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5F827344">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5BAB8B73">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5CF68815">
            <w:pPr>
              <w:spacing w:line="300" w:lineRule="exact"/>
              <w:jc w:val="center"/>
              <w:rPr>
                <w:rFonts w:ascii="方正书宋_GBK" w:eastAsia="方正书宋_GBK"/>
              </w:rPr>
            </w:pPr>
            <w:r>
              <w:rPr>
                <w:rFonts w:ascii="方正书宋_GBK" w:eastAsia="方正书宋_GBK"/>
              </w:rPr>
              <w:t>100.00</w:t>
            </w:r>
          </w:p>
        </w:tc>
      </w:tr>
      <w:tr w14:paraId="512A0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77CBFF7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4D6D067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、切实增强代表在闭会期间的履职实效。每个家（站）集中活动不少于</w:t>
            </w:r>
            <w:r>
              <w:rPr>
                <w:rFonts w:ascii="方正书宋_GBK" w:eastAsia="方正书宋_GBK"/>
              </w:rPr>
              <w:t>12</w:t>
            </w:r>
            <w:r>
              <w:rPr>
                <w:rFonts w:hint="eastAsia" w:ascii="方正书宋_GBK" w:eastAsia="方正书宋_GBK"/>
              </w:rPr>
              <w:t>次</w:t>
            </w:r>
          </w:p>
          <w:p w14:paraId="190C092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、充分发挥代表作用，每名代表进家入（站）不少于</w:t>
            </w:r>
            <w:r>
              <w:rPr>
                <w:rFonts w:ascii="方正书宋_GBK" w:eastAsia="方正书宋_GBK"/>
              </w:rPr>
              <w:t>4</w:t>
            </w:r>
            <w:r>
              <w:rPr>
                <w:rFonts w:hint="eastAsia" w:ascii="方正书宋_GBK" w:eastAsia="方正书宋_GBK"/>
              </w:rPr>
              <w:t>次</w:t>
            </w:r>
          </w:p>
        </w:tc>
      </w:tr>
    </w:tbl>
    <w:p w14:paraId="2290C52F">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BA3E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1AEAB6A8">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35B59038">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03451674">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4AE28E3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7B8C3551">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6CD8458E">
            <w:pPr>
              <w:spacing w:line="300" w:lineRule="exact"/>
              <w:jc w:val="center"/>
              <w:rPr>
                <w:rFonts w:ascii="方正书宋_GBK" w:eastAsia="方正书宋_GBK"/>
                <w:b/>
              </w:rPr>
            </w:pPr>
            <w:r>
              <w:rPr>
                <w:rFonts w:hint="eastAsia" w:ascii="方正书宋_GBK" w:eastAsia="方正书宋_GBK"/>
                <w:b/>
              </w:rPr>
              <w:t>指标值确定依据</w:t>
            </w:r>
          </w:p>
        </w:tc>
      </w:tr>
      <w:tr w14:paraId="7629C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107DB194">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4EF4E9FF">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7BD4892B">
            <w:pPr>
              <w:spacing w:line="300" w:lineRule="exact"/>
              <w:jc w:val="left"/>
              <w:rPr>
                <w:rFonts w:ascii="方正书宋_GBK" w:eastAsia="方正书宋_GBK"/>
              </w:rPr>
            </w:pPr>
            <w:r>
              <w:rPr>
                <w:rFonts w:hint="eastAsia" w:ascii="方正书宋_GBK" w:eastAsia="方正书宋_GBK"/>
              </w:rPr>
              <w:t>家（站）活动次数</w:t>
            </w:r>
          </w:p>
        </w:tc>
        <w:tc>
          <w:tcPr>
            <w:tcW w:w="2891" w:type="dxa"/>
            <w:noWrap w:val="0"/>
            <w:vAlign w:val="center"/>
          </w:tcPr>
          <w:p w14:paraId="7BD0438C">
            <w:pPr>
              <w:spacing w:line="300" w:lineRule="exact"/>
              <w:jc w:val="left"/>
              <w:rPr>
                <w:rFonts w:ascii="方正书宋_GBK" w:eastAsia="方正书宋_GBK"/>
              </w:rPr>
            </w:pPr>
            <w:r>
              <w:rPr>
                <w:rFonts w:hint="eastAsia" w:ascii="方正书宋_GBK" w:eastAsia="方正书宋_GBK"/>
              </w:rPr>
              <w:t>每个代表之家（站）活动次数</w:t>
            </w:r>
          </w:p>
        </w:tc>
        <w:tc>
          <w:tcPr>
            <w:tcW w:w="1276" w:type="dxa"/>
            <w:noWrap w:val="0"/>
            <w:vAlign w:val="center"/>
          </w:tcPr>
          <w:p w14:paraId="66BE8966">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次</w:t>
            </w:r>
          </w:p>
        </w:tc>
        <w:tc>
          <w:tcPr>
            <w:tcW w:w="1701" w:type="dxa"/>
            <w:noWrap w:val="0"/>
            <w:vAlign w:val="center"/>
          </w:tcPr>
          <w:p w14:paraId="4BFE5FB9">
            <w:pPr>
              <w:spacing w:line="300" w:lineRule="exact"/>
              <w:jc w:val="left"/>
              <w:rPr>
                <w:rFonts w:ascii="方正书宋_GBK" w:eastAsia="方正书宋_GBK"/>
              </w:rPr>
            </w:pPr>
            <w:r>
              <w:rPr>
                <w:rFonts w:hint="eastAsia" w:ascii="方正书宋_GBK" w:eastAsia="方正书宋_GBK"/>
              </w:rPr>
              <w:t>石人常【</w:t>
            </w:r>
            <w:r>
              <w:rPr>
                <w:rFonts w:ascii="方正书宋_GBK" w:eastAsia="方正书宋_GBK"/>
              </w:rPr>
              <w:t>2018</w:t>
            </w:r>
            <w:r>
              <w:rPr>
                <w:rFonts w:hint="eastAsia" w:ascii="方正书宋_GBK" w:eastAsia="方正书宋_GBK"/>
              </w:rPr>
              <w:t>】</w:t>
            </w:r>
            <w:r>
              <w:rPr>
                <w:rFonts w:ascii="方正书宋_GBK" w:eastAsia="方正书宋_GBK"/>
              </w:rPr>
              <w:t>45</w:t>
            </w:r>
            <w:r>
              <w:rPr>
                <w:rFonts w:hint="eastAsia" w:ascii="方正书宋_GBK" w:eastAsia="方正书宋_GBK"/>
              </w:rPr>
              <w:t>号文</w:t>
            </w:r>
          </w:p>
        </w:tc>
      </w:tr>
      <w:tr w14:paraId="69C01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2A12E75">
            <w:pPr>
              <w:spacing w:line="300" w:lineRule="exact"/>
              <w:jc w:val="center"/>
              <w:rPr>
                <w:rFonts w:hint="eastAsia" w:ascii="方正书宋_GBK" w:eastAsia="方正书宋_GBK"/>
              </w:rPr>
            </w:pPr>
          </w:p>
        </w:tc>
        <w:tc>
          <w:tcPr>
            <w:tcW w:w="1134" w:type="dxa"/>
            <w:noWrap w:val="0"/>
            <w:vAlign w:val="center"/>
          </w:tcPr>
          <w:p w14:paraId="27028C84">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507B4642">
            <w:pPr>
              <w:spacing w:line="300" w:lineRule="exact"/>
              <w:jc w:val="left"/>
              <w:rPr>
                <w:rFonts w:hint="eastAsia" w:ascii="方正书宋_GBK" w:eastAsia="方正书宋_GBK"/>
              </w:rPr>
            </w:pPr>
            <w:r>
              <w:rPr>
                <w:rFonts w:hint="eastAsia" w:ascii="方正书宋_GBK" w:eastAsia="方正书宋_GBK"/>
              </w:rPr>
              <w:t>代表及进家（站）次数</w:t>
            </w:r>
          </w:p>
        </w:tc>
        <w:tc>
          <w:tcPr>
            <w:tcW w:w="2891" w:type="dxa"/>
            <w:noWrap w:val="0"/>
            <w:vAlign w:val="center"/>
          </w:tcPr>
          <w:p w14:paraId="53352D4D">
            <w:pPr>
              <w:spacing w:line="300" w:lineRule="exact"/>
              <w:jc w:val="left"/>
              <w:rPr>
                <w:rFonts w:ascii="方正书宋_GBK" w:eastAsia="方正书宋_GBK"/>
              </w:rPr>
            </w:pPr>
            <w:r>
              <w:rPr>
                <w:rFonts w:hint="eastAsia" w:ascii="方正书宋_GBK" w:eastAsia="方正书宋_GBK"/>
              </w:rPr>
              <w:t>每名代表进家（站）的次数</w:t>
            </w:r>
          </w:p>
        </w:tc>
        <w:tc>
          <w:tcPr>
            <w:tcW w:w="1276" w:type="dxa"/>
            <w:noWrap w:val="0"/>
            <w:vAlign w:val="center"/>
          </w:tcPr>
          <w:p w14:paraId="306AD984">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次</w:t>
            </w:r>
          </w:p>
        </w:tc>
        <w:tc>
          <w:tcPr>
            <w:tcW w:w="1701" w:type="dxa"/>
            <w:noWrap w:val="0"/>
            <w:vAlign w:val="center"/>
          </w:tcPr>
          <w:p w14:paraId="248A0B3A">
            <w:pPr>
              <w:spacing w:line="300" w:lineRule="exact"/>
              <w:jc w:val="left"/>
              <w:rPr>
                <w:rFonts w:hint="eastAsia" w:ascii="方正书宋_GBK" w:eastAsia="方正书宋_GBK"/>
              </w:rPr>
            </w:pPr>
            <w:r>
              <w:rPr>
                <w:rFonts w:hint="eastAsia" w:ascii="方正书宋_GBK" w:eastAsia="方正书宋_GBK"/>
              </w:rPr>
              <w:t>石人常【</w:t>
            </w:r>
            <w:r>
              <w:rPr>
                <w:rFonts w:ascii="方正书宋_GBK" w:eastAsia="方正书宋_GBK"/>
              </w:rPr>
              <w:t>2018</w:t>
            </w:r>
            <w:r>
              <w:rPr>
                <w:rFonts w:hint="eastAsia" w:ascii="方正书宋_GBK" w:eastAsia="方正书宋_GBK"/>
              </w:rPr>
              <w:t>】</w:t>
            </w:r>
            <w:r>
              <w:rPr>
                <w:rFonts w:ascii="方正书宋_GBK" w:eastAsia="方正书宋_GBK"/>
              </w:rPr>
              <w:t>45</w:t>
            </w:r>
            <w:r>
              <w:rPr>
                <w:rFonts w:hint="eastAsia" w:ascii="方正书宋_GBK" w:eastAsia="方正书宋_GBK"/>
              </w:rPr>
              <w:t>号文</w:t>
            </w:r>
          </w:p>
        </w:tc>
      </w:tr>
      <w:tr w14:paraId="30AC3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6FD988C">
            <w:pPr>
              <w:spacing w:line="300" w:lineRule="exact"/>
              <w:jc w:val="center"/>
              <w:rPr>
                <w:rFonts w:hint="eastAsia" w:ascii="方正书宋_GBK" w:eastAsia="方正书宋_GBK"/>
              </w:rPr>
            </w:pPr>
          </w:p>
        </w:tc>
        <w:tc>
          <w:tcPr>
            <w:tcW w:w="1134" w:type="dxa"/>
            <w:noWrap w:val="0"/>
            <w:vAlign w:val="center"/>
          </w:tcPr>
          <w:p w14:paraId="06724BC2">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687CE7B7">
            <w:pPr>
              <w:spacing w:line="300" w:lineRule="exact"/>
              <w:jc w:val="left"/>
              <w:rPr>
                <w:rFonts w:hint="eastAsia" w:ascii="方正书宋_GBK" w:eastAsia="方正书宋_GBK"/>
              </w:rPr>
            </w:pPr>
            <w:r>
              <w:rPr>
                <w:rFonts w:hint="eastAsia" w:ascii="方正书宋_GBK" w:eastAsia="方正书宋_GBK"/>
              </w:rPr>
              <w:t>对所在行政区域提出意见建议的采纳率</w:t>
            </w:r>
          </w:p>
        </w:tc>
        <w:tc>
          <w:tcPr>
            <w:tcW w:w="2891" w:type="dxa"/>
            <w:noWrap w:val="0"/>
            <w:vAlign w:val="center"/>
          </w:tcPr>
          <w:p w14:paraId="61A99DEC">
            <w:pPr>
              <w:spacing w:line="300" w:lineRule="exact"/>
              <w:jc w:val="left"/>
              <w:rPr>
                <w:rFonts w:ascii="方正书宋_GBK" w:eastAsia="方正书宋_GBK"/>
              </w:rPr>
            </w:pPr>
            <w:r>
              <w:rPr>
                <w:rFonts w:hint="eastAsia" w:ascii="方正书宋_GBK" w:eastAsia="方正书宋_GBK"/>
              </w:rPr>
              <w:t>提出意见建议采纳数占提出数的百分比</w:t>
            </w:r>
          </w:p>
        </w:tc>
        <w:tc>
          <w:tcPr>
            <w:tcW w:w="1276" w:type="dxa"/>
            <w:noWrap w:val="0"/>
            <w:vAlign w:val="center"/>
          </w:tcPr>
          <w:p w14:paraId="4897094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noWrap w:val="0"/>
            <w:vAlign w:val="center"/>
          </w:tcPr>
          <w:p w14:paraId="065A56B4">
            <w:pPr>
              <w:spacing w:line="300" w:lineRule="exact"/>
              <w:jc w:val="left"/>
              <w:rPr>
                <w:rFonts w:hint="eastAsia" w:ascii="方正书宋_GBK" w:eastAsia="方正书宋_GBK"/>
              </w:rPr>
            </w:pPr>
            <w:r>
              <w:rPr>
                <w:rFonts w:hint="eastAsia" w:ascii="方正书宋_GBK" w:eastAsia="方正书宋_GBK"/>
              </w:rPr>
              <w:t>石人常【</w:t>
            </w:r>
            <w:r>
              <w:rPr>
                <w:rFonts w:ascii="方正书宋_GBK" w:eastAsia="方正书宋_GBK"/>
              </w:rPr>
              <w:t>2018</w:t>
            </w:r>
            <w:r>
              <w:rPr>
                <w:rFonts w:hint="eastAsia" w:ascii="方正书宋_GBK" w:eastAsia="方正书宋_GBK"/>
              </w:rPr>
              <w:t>】</w:t>
            </w:r>
            <w:r>
              <w:rPr>
                <w:rFonts w:ascii="方正书宋_GBK" w:eastAsia="方正书宋_GBK"/>
              </w:rPr>
              <w:t>45</w:t>
            </w:r>
            <w:r>
              <w:rPr>
                <w:rFonts w:hint="eastAsia" w:ascii="方正书宋_GBK" w:eastAsia="方正书宋_GBK"/>
              </w:rPr>
              <w:t>号文</w:t>
            </w:r>
          </w:p>
        </w:tc>
      </w:tr>
      <w:tr w14:paraId="461B4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1E887DE6">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1BD10A5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761F2580">
            <w:pPr>
              <w:spacing w:line="300" w:lineRule="exact"/>
              <w:jc w:val="left"/>
              <w:rPr>
                <w:rFonts w:hint="eastAsia" w:ascii="方正书宋_GBK" w:eastAsia="方正书宋_GBK"/>
              </w:rPr>
            </w:pPr>
            <w:r>
              <w:rPr>
                <w:rFonts w:hint="eastAsia" w:ascii="方正书宋_GBK" w:eastAsia="方正书宋_GBK"/>
              </w:rPr>
              <w:t>受益群体满意度</w:t>
            </w:r>
          </w:p>
        </w:tc>
        <w:tc>
          <w:tcPr>
            <w:tcW w:w="2891" w:type="dxa"/>
            <w:noWrap w:val="0"/>
            <w:vAlign w:val="center"/>
          </w:tcPr>
          <w:p w14:paraId="34149011">
            <w:pPr>
              <w:spacing w:line="300" w:lineRule="exact"/>
              <w:jc w:val="left"/>
              <w:rPr>
                <w:rFonts w:ascii="方正书宋_GBK" w:eastAsia="方正书宋_GBK"/>
              </w:rPr>
            </w:pPr>
            <w:r>
              <w:rPr>
                <w:rFonts w:hint="eastAsia" w:ascii="方正书宋_GBK" w:eastAsia="方正书宋_GBK"/>
              </w:rPr>
              <w:t>受益群体满意率</w:t>
            </w:r>
          </w:p>
        </w:tc>
        <w:tc>
          <w:tcPr>
            <w:tcW w:w="1276" w:type="dxa"/>
            <w:noWrap w:val="0"/>
            <w:vAlign w:val="center"/>
          </w:tcPr>
          <w:p w14:paraId="6F8A6C8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14:paraId="2CB27172">
            <w:pPr>
              <w:spacing w:line="300" w:lineRule="exact"/>
              <w:jc w:val="left"/>
              <w:rPr>
                <w:rFonts w:hint="eastAsia" w:ascii="方正书宋_GBK" w:eastAsia="方正书宋_GBK"/>
              </w:rPr>
            </w:pPr>
            <w:r>
              <w:rPr>
                <w:rFonts w:hint="eastAsia" w:ascii="方正书宋_GBK" w:eastAsia="方正书宋_GBK"/>
              </w:rPr>
              <w:t>电话回访</w:t>
            </w:r>
          </w:p>
        </w:tc>
      </w:tr>
    </w:tbl>
    <w:p w14:paraId="439CE87A">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5BF5739F">
      <w:pPr>
        <w:spacing w:line="300" w:lineRule="exact"/>
        <w:ind w:firstLine="420" w:firstLineChars="200"/>
        <w:jc w:val="left"/>
      </w:pPr>
    </w:p>
    <w:p w14:paraId="53980BBB">
      <w:pPr>
        <w:ind w:firstLine="643" w:firstLineChars="200"/>
        <w:jc w:val="left"/>
        <w:outlineLvl w:val="1"/>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4、代表之家建设费绩效目标表</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b/>
          <w:sz w:val="32"/>
          <w:szCs w:val="32"/>
        </w:rPr>
        <w:instrText xml:space="preserve"> TC </w:instrText>
      </w:r>
      <w:bookmarkStart w:id="7" w:name="_Toc32497091"/>
      <w:r>
        <w:rPr>
          <w:rFonts w:hint="eastAsia" w:ascii="仿宋_GB2312" w:hAnsi="仿宋_GB2312" w:eastAsia="仿宋_GB2312" w:cs="仿宋_GB2312"/>
          <w:b/>
          <w:sz w:val="32"/>
          <w:szCs w:val="32"/>
        </w:rPr>
        <w:instrText xml:space="preserve">4、代表之家建设费绩效目标表</w:instrText>
      </w:r>
      <w:bookmarkEnd w:id="7"/>
      <w:r>
        <w:rPr>
          <w:rFonts w:hint="eastAsia" w:ascii="仿宋_GB2312" w:hAnsi="仿宋_GB2312" w:eastAsia="仿宋_GB2312" w:cs="仿宋_GB2312"/>
          <w:b/>
          <w:sz w:val="32"/>
          <w:szCs w:val="32"/>
        </w:rPr>
        <w:instrText xml:space="preserve"> \f B \l 1 </w:instrText>
      </w:r>
      <w:r>
        <w:rPr>
          <w:rFonts w:hint="eastAsia" w:ascii="仿宋_GB2312" w:hAnsi="仿宋_GB2312" w:eastAsia="仿宋_GB2312" w:cs="仿宋_GB2312"/>
          <w:b/>
          <w:sz w:val="32"/>
          <w:szCs w:val="32"/>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FB6A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7BE8271">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noWrap w:val="0"/>
            <w:vAlign w:val="center"/>
          </w:tcPr>
          <w:p w14:paraId="0F0D5FF1">
            <w:pPr>
              <w:spacing w:line="300" w:lineRule="exact"/>
              <w:jc w:val="right"/>
              <w:rPr>
                <w:rFonts w:ascii="方正书宋_GBK" w:eastAsia="方正书宋_GBK"/>
              </w:rPr>
            </w:pPr>
            <w:r>
              <w:rPr>
                <w:rFonts w:hint="eastAsia" w:ascii="方正书宋_GBK" w:eastAsia="方正书宋_GBK"/>
              </w:rPr>
              <w:t>单位：万元</w:t>
            </w:r>
          </w:p>
        </w:tc>
      </w:tr>
      <w:tr w14:paraId="184C9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08BDBD2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3E23C1C8">
            <w:pPr>
              <w:spacing w:line="300" w:lineRule="exact"/>
              <w:jc w:val="left"/>
              <w:rPr>
                <w:rFonts w:ascii="方正书宋_GBK" w:eastAsia="方正书宋_GBK"/>
              </w:rPr>
            </w:pPr>
            <w:r>
              <w:rPr>
                <w:rFonts w:ascii="方正书宋_GBK" w:eastAsia="方正书宋_GBK"/>
              </w:rPr>
              <w:t>000-9999-JSN-Z82H</w:t>
            </w:r>
          </w:p>
        </w:tc>
        <w:tc>
          <w:tcPr>
            <w:tcW w:w="1587" w:type="dxa"/>
            <w:noWrap w:val="0"/>
            <w:vAlign w:val="center"/>
          </w:tcPr>
          <w:p w14:paraId="3CE01AAD">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noWrap w:val="0"/>
            <w:vAlign w:val="center"/>
          </w:tcPr>
          <w:p w14:paraId="4F112078">
            <w:pPr>
              <w:spacing w:line="300" w:lineRule="exact"/>
              <w:jc w:val="left"/>
              <w:rPr>
                <w:rFonts w:ascii="方正书宋_GBK" w:eastAsia="方正书宋_GBK"/>
              </w:rPr>
            </w:pPr>
            <w:r>
              <w:rPr>
                <w:rFonts w:hint="eastAsia" w:ascii="方正书宋_GBK" w:eastAsia="方正书宋_GBK"/>
              </w:rPr>
              <w:t>代表之家建设费</w:t>
            </w:r>
          </w:p>
        </w:tc>
      </w:tr>
      <w:tr w14:paraId="53109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4EFC0B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38011D6B">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7AA14B44">
            <w:pPr>
              <w:spacing w:line="300" w:lineRule="exact"/>
              <w:jc w:val="left"/>
              <w:rPr>
                <w:rFonts w:ascii="方正书宋_GBK" w:eastAsia="方正书宋_GBK"/>
              </w:rPr>
            </w:pPr>
            <w:r>
              <w:rPr>
                <w:rFonts w:ascii="方正书宋_GBK" w:eastAsia="方正书宋_GBK"/>
              </w:rPr>
              <w:t>40.00</w:t>
            </w:r>
          </w:p>
        </w:tc>
        <w:tc>
          <w:tcPr>
            <w:tcW w:w="1587" w:type="dxa"/>
            <w:noWrap w:val="0"/>
            <w:vAlign w:val="center"/>
          </w:tcPr>
          <w:p w14:paraId="4E58B8E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705D6D94">
            <w:pPr>
              <w:spacing w:line="300" w:lineRule="exact"/>
              <w:jc w:val="left"/>
              <w:rPr>
                <w:rFonts w:ascii="方正书宋_GBK" w:eastAsia="方正书宋_GBK"/>
              </w:rPr>
            </w:pPr>
            <w:r>
              <w:rPr>
                <w:rFonts w:ascii="方正书宋_GBK" w:eastAsia="方正书宋_GBK"/>
              </w:rPr>
              <w:t>40.00</w:t>
            </w:r>
          </w:p>
        </w:tc>
        <w:tc>
          <w:tcPr>
            <w:tcW w:w="1276" w:type="dxa"/>
            <w:noWrap w:val="0"/>
            <w:vAlign w:val="center"/>
          </w:tcPr>
          <w:p w14:paraId="4DD1ECCA">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2C1917AB">
            <w:pPr>
              <w:spacing w:line="300" w:lineRule="exact"/>
              <w:jc w:val="left"/>
              <w:rPr>
                <w:rFonts w:ascii="方正书宋_GBK" w:eastAsia="方正书宋_GBK"/>
              </w:rPr>
            </w:pPr>
          </w:p>
        </w:tc>
      </w:tr>
      <w:tr w14:paraId="3ACC0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1F374686">
            <w:pPr>
              <w:spacing w:line="300" w:lineRule="exact"/>
              <w:jc w:val="left"/>
              <w:outlineLvl w:val="1"/>
            </w:pPr>
          </w:p>
        </w:tc>
        <w:tc>
          <w:tcPr>
            <w:tcW w:w="8278" w:type="dxa"/>
            <w:gridSpan w:val="6"/>
            <w:noWrap w:val="0"/>
            <w:vAlign w:val="center"/>
          </w:tcPr>
          <w:p w14:paraId="2A2BAADC">
            <w:pPr>
              <w:spacing w:line="300" w:lineRule="exact"/>
              <w:jc w:val="left"/>
              <w:rPr>
                <w:rFonts w:ascii="方正书宋_GBK" w:eastAsia="方正书宋_GBK"/>
              </w:rPr>
            </w:pPr>
            <w:r>
              <w:rPr>
                <w:rFonts w:hint="eastAsia" w:ascii="方正书宋_GBK" w:eastAsia="方正书宋_GBK"/>
              </w:rPr>
              <w:t>对鹿泉区各乡镇、经济开发区人大代表之家</w:t>
            </w:r>
            <w:r>
              <w:rPr>
                <w:rFonts w:ascii="方正书宋_GBK" w:eastAsia="方正书宋_GBK"/>
              </w:rPr>
              <w:t>13</w:t>
            </w:r>
            <w:r>
              <w:rPr>
                <w:rFonts w:hint="eastAsia" w:ascii="方正书宋_GBK" w:eastAsia="方正书宋_GBK"/>
              </w:rPr>
              <w:t>所，</w:t>
            </w:r>
            <w:r>
              <w:rPr>
                <w:rFonts w:hint="cs" w:ascii="方正书宋_GBK" w:eastAsia="方正书宋_GBK"/>
                <w:cs/>
              </w:rPr>
              <w:t>“</w:t>
            </w:r>
            <w:r>
              <w:rPr>
                <w:rFonts w:hint="eastAsia" w:ascii="方正书宋_GBK" w:eastAsia="方正书宋_GBK"/>
              </w:rPr>
              <w:t>人大代表联络站</w:t>
            </w:r>
            <w:r>
              <w:rPr>
                <w:rFonts w:hint="cs" w:ascii="方正书宋_GBK" w:eastAsia="方正书宋_GBK"/>
                <w:cs/>
              </w:rPr>
              <w:t>”</w:t>
            </w:r>
            <w:r>
              <w:rPr>
                <w:rFonts w:ascii="方正书宋_GBK" w:eastAsia="方正书宋_GBK"/>
              </w:rPr>
              <w:t>11</w:t>
            </w:r>
            <w:r>
              <w:rPr>
                <w:rFonts w:hint="eastAsia" w:ascii="方正书宋_GBK" w:eastAsia="方正书宋_GBK"/>
              </w:rPr>
              <w:t>个进行全面提升。</w:t>
            </w:r>
          </w:p>
        </w:tc>
      </w:tr>
      <w:tr w14:paraId="2F051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4F9CCE5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26CF32F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3B03E29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59A5ABF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24B848B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5E2B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50A3AC5D">
            <w:pPr>
              <w:spacing w:line="300" w:lineRule="exact"/>
              <w:jc w:val="left"/>
              <w:outlineLvl w:val="1"/>
            </w:pPr>
          </w:p>
        </w:tc>
        <w:tc>
          <w:tcPr>
            <w:tcW w:w="2410" w:type="dxa"/>
            <w:gridSpan w:val="2"/>
            <w:tcBorders>
              <w:bottom w:val="single" w:color="000000" w:sz="6" w:space="0"/>
            </w:tcBorders>
            <w:noWrap w:val="0"/>
            <w:vAlign w:val="center"/>
          </w:tcPr>
          <w:p w14:paraId="5FAE0212">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68FD722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17FC08FF">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1840D34F">
            <w:pPr>
              <w:spacing w:line="300" w:lineRule="exact"/>
              <w:jc w:val="center"/>
              <w:rPr>
                <w:rFonts w:ascii="方正书宋_GBK" w:eastAsia="方正书宋_GBK"/>
              </w:rPr>
            </w:pPr>
            <w:r>
              <w:rPr>
                <w:rFonts w:ascii="方正书宋_GBK" w:eastAsia="方正书宋_GBK"/>
              </w:rPr>
              <w:t>100.00</w:t>
            </w:r>
          </w:p>
        </w:tc>
      </w:tr>
      <w:tr w14:paraId="7E464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2F22B5C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0D9A5D3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、严格按照省市代表之家建设标准，对全区代表之家（站）进行全面提档升级。</w:t>
            </w:r>
          </w:p>
          <w:p w14:paraId="2F88405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、严格按照省市代表之家建设标准，重点提升上寨乡、石井乡、宜安镇、白鹿泉乡等山前大道沿线乡镇代表之家（站）</w:t>
            </w:r>
          </w:p>
        </w:tc>
      </w:tr>
    </w:tbl>
    <w:p w14:paraId="23EC6D56">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10E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256304A4">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79B497C5">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5C8C20CD">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1FED6B4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12ECDF1A">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385FE7A9">
            <w:pPr>
              <w:spacing w:line="300" w:lineRule="exact"/>
              <w:jc w:val="center"/>
              <w:rPr>
                <w:rFonts w:ascii="方正书宋_GBK" w:eastAsia="方正书宋_GBK"/>
                <w:b/>
              </w:rPr>
            </w:pPr>
            <w:r>
              <w:rPr>
                <w:rFonts w:hint="eastAsia" w:ascii="方正书宋_GBK" w:eastAsia="方正书宋_GBK"/>
                <w:b/>
              </w:rPr>
              <w:t>指标值确定依据</w:t>
            </w:r>
          </w:p>
        </w:tc>
      </w:tr>
      <w:tr w14:paraId="2360D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628CA469">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38DA6053">
            <w:pPr>
              <w:spacing w:line="300" w:lineRule="exact"/>
              <w:jc w:val="left"/>
              <w:rPr>
                <w:rFonts w:ascii="方正书宋_GBK" w:eastAsia="方正书宋_GBK"/>
              </w:rPr>
            </w:pPr>
            <w:r>
              <w:rPr>
                <w:rFonts w:hint="eastAsia" w:ascii="方正书宋_GBK" w:eastAsia="方正书宋_GBK"/>
              </w:rPr>
              <w:t>质量指标</w:t>
            </w:r>
          </w:p>
        </w:tc>
        <w:tc>
          <w:tcPr>
            <w:tcW w:w="1276" w:type="dxa"/>
            <w:noWrap w:val="0"/>
            <w:vAlign w:val="center"/>
          </w:tcPr>
          <w:p w14:paraId="1840E537">
            <w:pPr>
              <w:spacing w:line="300" w:lineRule="exact"/>
              <w:jc w:val="left"/>
              <w:rPr>
                <w:rFonts w:ascii="方正书宋_GBK" w:eastAsia="方正书宋_GBK"/>
              </w:rPr>
            </w:pPr>
            <w:r>
              <w:rPr>
                <w:rFonts w:hint="eastAsia" w:ascii="方正书宋_GBK" w:eastAsia="方正书宋_GBK"/>
              </w:rPr>
              <w:t>家站面积达标率</w:t>
            </w:r>
          </w:p>
        </w:tc>
        <w:tc>
          <w:tcPr>
            <w:tcW w:w="2891" w:type="dxa"/>
            <w:noWrap w:val="0"/>
            <w:vAlign w:val="center"/>
          </w:tcPr>
          <w:p w14:paraId="58EB306D">
            <w:pPr>
              <w:spacing w:line="300" w:lineRule="exact"/>
              <w:jc w:val="left"/>
              <w:rPr>
                <w:rFonts w:ascii="方正书宋_GBK" w:eastAsia="方正书宋_GBK"/>
              </w:rPr>
            </w:pPr>
            <w:r>
              <w:rPr>
                <w:rFonts w:hint="eastAsia" w:ascii="方正书宋_GBK" w:eastAsia="方正书宋_GBK"/>
              </w:rPr>
              <w:t>面积达标的家站占家站总数的比率</w:t>
            </w:r>
          </w:p>
        </w:tc>
        <w:tc>
          <w:tcPr>
            <w:tcW w:w="1276" w:type="dxa"/>
            <w:noWrap w:val="0"/>
            <w:vAlign w:val="center"/>
          </w:tcPr>
          <w:p w14:paraId="0764BF4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p>
        </w:tc>
        <w:tc>
          <w:tcPr>
            <w:tcW w:w="1701" w:type="dxa"/>
            <w:noWrap w:val="0"/>
            <w:vAlign w:val="center"/>
          </w:tcPr>
          <w:p w14:paraId="61F92FF3">
            <w:pPr>
              <w:spacing w:line="300" w:lineRule="exact"/>
              <w:jc w:val="left"/>
              <w:rPr>
                <w:rFonts w:ascii="方正书宋_GBK" w:eastAsia="方正书宋_GBK"/>
              </w:rPr>
            </w:pPr>
            <w:r>
              <w:rPr>
                <w:rFonts w:hint="eastAsia" w:ascii="方正书宋_GBK" w:eastAsia="方正书宋_GBK"/>
              </w:rPr>
              <w:t>石人常【</w:t>
            </w:r>
            <w:r>
              <w:rPr>
                <w:rFonts w:ascii="方正书宋_GBK" w:eastAsia="方正书宋_GBK"/>
              </w:rPr>
              <w:t>2018</w:t>
            </w:r>
            <w:r>
              <w:rPr>
                <w:rFonts w:hint="eastAsia" w:ascii="方正书宋_GBK" w:eastAsia="方正书宋_GBK"/>
              </w:rPr>
              <w:t>】</w:t>
            </w:r>
            <w:r>
              <w:rPr>
                <w:rFonts w:ascii="方正书宋_GBK" w:eastAsia="方正书宋_GBK"/>
              </w:rPr>
              <w:t>45</w:t>
            </w:r>
            <w:r>
              <w:rPr>
                <w:rFonts w:hint="eastAsia" w:ascii="方正书宋_GBK" w:eastAsia="方正书宋_GBK"/>
              </w:rPr>
              <w:t>号文</w:t>
            </w:r>
          </w:p>
        </w:tc>
      </w:tr>
      <w:tr w14:paraId="1BFC6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FA36190">
            <w:pPr>
              <w:spacing w:line="300" w:lineRule="exact"/>
              <w:jc w:val="center"/>
              <w:rPr>
                <w:rFonts w:hint="eastAsia" w:ascii="方正书宋_GBK" w:eastAsia="方正书宋_GBK"/>
              </w:rPr>
            </w:pPr>
          </w:p>
        </w:tc>
        <w:tc>
          <w:tcPr>
            <w:tcW w:w="1134" w:type="dxa"/>
            <w:noWrap w:val="0"/>
            <w:vAlign w:val="center"/>
          </w:tcPr>
          <w:p w14:paraId="581D2598">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0DF9A040">
            <w:pPr>
              <w:spacing w:line="300" w:lineRule="exact"/>
              <w:jc w:val="left"/>
              <w:rPr>
                <w:rFonts w:hint="eastAsia" w:ascii="方正书宋_GBK" w:eastAsia="方正书宋_GBK"/>
              </w:rPr>
            </w:pPr>
            <w:r>
              <w:rPr>
                <w:rFonts w:hint="eastAsia" w:ascii="方正书宋_GBK" w:eastAsia="方正书宋_GBK"/>
              </w:rPr>
              <w:t>硬件设施及制度上墙率</w:t>
            </w:r>
          </w:p>
        </w:tc>
        <w:tc>
          <w:tcPr>
            <w:tcW w:w="2891" w:type="dxa"/>
            <w:noWrap w:val="0"/>
            <w:vAlign w:val="center"/>
          </w:tcPr>
          <w:p w14:paraId="4F57CC5A">
            <w:pPr>
              <w:spacing w:line="300" w:lineRule="exact"/>
              <w:jc w:val="left"/>
              <w:rPr>
                <w:rFonts w:ascii="方正书宋_GBK" w:eastAsia="方正书宋_GBK"/>
              </w:rPr>
            </w:pPr>
            <w:r>
              <w:rPr>
                <w:rFonts w:hint="eastAsia" w:ascii="方正书宋_GBK" w:eastAsia="方正书宋_GBK"/>
              </w:rPr>
              <w:t>达到标准的家站占家站总数的比率</w:t>
            </w:r>
          </w:p>
        </w:tc>
        <w:tc>
          <w:tcPr>
            <w:tcW w:w="1276" w:type="dxa"/>
            <w:noWrap w:val="0"/>
            <w:vAlign w:val="center"/>
          </w:tcPr>
          <w:p w14:paraId="5D14871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noWrap w:val="0"/>
            <w:vAlign w:val="center"/>
          </w:tcPr>
          <w:p w14:paraId="4EB58046">
            <w:pPr>
              <w:spacing w:line="300" w:lineRule="exact"/>
              <w:jc w:val="left"/>
              <w:rPr>
                <w:rFonts w:hint="eastAsia" w:ascii="方正书宋_GBK" w:eastAsia="方正书宋_GBK"/>
              </w:rPr>
            </w:pPr>
            <w:r>
              <w:rPr>
                <w:rFonts w:hint="eastAsia" w:ascii="方正书宋_GBK" w:eastAsia="方正书宋_GBK"/>
              </w:rPr>
              <w:t>石人常【</w:t>
            </w:r>
            <w:r>
              <w:rPr>
                <w:rFonts w:ascii="方正书宋_GBK" w:eastAsia="方正书宋_GBK"/>
              </w:rPr>
              <w:t>2018</w:t>
            </w:r>
            <w:r>
              <w:rPr>
                <w:rFonts w:hint="eastAsia" w:ascii="方正书宋_GBK" w:eastAsia="方正书宋_GBK"/>
              </w:rPr>
              <w:t>】</w:t>
            </w:r>
            <w:r>
              <w:rPr>
                <w:rFonts w:ascii="方正书宋_GBK" w:eastAsia="方正书宋_GBK"/>
              </w:rPr>
              <w:t>45</w:t>
            </w:r>
            <w:r>
              <w:rPr>
                <w:rFonts w:hint="eastAsia" w:ascii="方正书宋_GBK" w:eastAsia="方正书宋_GBK"/>
              </w:rPr>
              <w:t>号文</w:t>
            </w:r>
          </w:p>
        </w:tc>
      </w:tr>
      <w:tr w14:paraId="7BED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DFAC8C8">
            <w:pPr>
              <w:spacing w:line="300" w:lineRule="exact"/>
              <w:jc w:val="center"/>
              <w:rPr>
                <w:rFonts w:hint="eastAsia" w:ascii="方正书宋_GBK" w:eastAsia="方正书宋_GBK"/>
              </w:rPr>
            </w:pPr>
          </w:p>
        </w:tc>
        <w:tc>
          <w:tcPr>
            <w:tcW w:w="1134" w:type="dxa"/>
            <w:noWrap w:val="0"/>
            <w:vAlign w:val="center"/>
          </w:tcPr>
          <w:p w14:paraId="45F42402">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1F08D661">
            <w:pPr>
              <w:spacing w:line="300" w:lineRule="exact"/>
              <w:jc w:val="left"/>
              <w:rPr>
                <w:rFonts w:hint="eastAsia" w:ascii="方正书宋_GBK" w:eastAsia="方正书宋_GBK"/>
              </w:rPr>
            </w:pPr>
            <w:r>
              <w:rPr>
                <w:rFonts w:hint="eastAsia" w:ascii="方正书宋_GBK" w:eastAsia="方正书宋_GBK"/>
              </w:rPr>
              <w:t>代表之家数量</w:t>
            </w:r>
          </w:p>
        </w:tc>
        <w:tc>
          <w:tcPr>
            <w:tcW w:w="2891" w:type="dxa"/>
            <w:noWrap w:val="0"/>
            <w:vAlign w:val="center"/>
          </w:tcPr>
          <w:p w14:paraId="3F182404">
            <w:pPr>
              <w:spacing w:line="300" w:lineRule="exact"/>
              <w:jc w:val="left"/>
              <w:rPr>
                <w:rFonts w:ascii="方正书宋_GBK" w:eastAsia="方正书宋_GBK"/>
              </w:rPr>
            </w:pPr>
            <w:r>
              <w:rPr>
                <w:rFonts w:hint="eastAsia" w:ascii="方正书宋_GBK" w:eastAsia="方正书宋_GBK"/>
              </w:rPr>
              <w:t>代表之家数量</w:t>
            </w:r>
          </w:p>
        </w:tc>
        <w:tc>
          <w:tcPr>
            <w:tcW w:w="1276" w:type="dxa"/>
            <w:noWrap w:val="0"/>
            <w:vAlign w:val="center"/>
          </w:tcPr>
          <w:p w14:paraId="50F44388">
            <w:pPr>
              <w:spacing w:line="300" w:lineRule="exact"/>
              <w:jc w:val="left"/>
              <w:rPr>
                <w:rFonts w:hint="eastAsia" w:ascii="方正书宋_GBK" w:eastAsia="方正书宋_GBK"/>
              </w:rPr>
            </w:pPr>
            <w:r>
              <w:rPr>
                <w:rFonts w:ascii="方正书宋_GBK" w:eastAsia="方正书宋_GBK"/>
              </w:rPr>
              <w:t>13</w:t>
            </w:r>
            <w:r>
              <w:rPr>
                <w:rFonts w:hint="eastAsia" w:ascii="方正书宋_GBK" w:eastAsia="方正书宋_GBK"/>
              </w:rPr>
              <w:t>个</w:t>
            </w:r>
          </w:p>
        </w:tc>
        <w:tc>
          <w:tcPr>
            <w:tcW w:w="1701" w:type="dxa"/>
            <w:noWrap w:val="0"/>
            <w:vAlign w:val="center"/>
          </w:tcPr>
          <w:p w14:paraId="38737FA8">
            <w:pPr>
              <w:spacing w:line="300" w:lineRule="exact"/>
              <w:jc w:val="left"/>
              <w:rPr>
                <w:rFonts w:hint="eastAsia" w:ascii="方正书宋_GBK" w:eastAsia="方正书宋_GBK"/>
              </w:rPr>
            </w:pPr>
            <w:r>
              <w:rPr>
                <w:rFonts w:hint="eastAsia" w:ascii="方正书宋_GBK" w:eastAsia="方正书宋_GBK"/>
              </w:rPr>
              <w:t>石人常【</w:t>
            </w:r>
            <w:r>
              <w:rPr>
                <w:rFonts w:ascii="方正书宋_GBK" w:eastAsia="方正书宋_GBK"/>
              </w:rPr>
              <w:t>2018</w:t>
            </w:r>
            <w:r>
              <w:rPr>
                <w:rFonts w:hint="eastAsia" w:ascii="方正书宋_GBK" w:eastAsia="方正书宋_GBK"/>
              </w:rPr>
              <w:t>】</w:t>
            </w:r>
            <w:r>
              <w:rPr>
                <w:rFonts w:ascii="方正书宋_GBK" w:eastAsia="方正书宋_GBK"/>
              </w:rPr>
              <w:t>45</w:t>
            </w:r>
            <w:r>
              <w:rPr>
                <w:rFonts w:hint="eastAsia" w:ascii="方正书宋_GBK" w:eastAsia="方正书宋_GBK"/>
              </w:rPr>
              <w:t>号文</w:t>
            </w:r>
          </w:p>
        </w:tc>
      </w:tr>
      <w:tr w14:paraId="030B0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CFB8118">
            <w:pPr>
              <w:spacing w:line="300" w:lineRule="exact"/>
              <w:jc w:val="center"/>
              <w:rPr>
                <w:rFonts w:hint="eastAsia" w:ascii="方正书宋_GBK" w:eastAsia="方正书宋_GBK"/>
              </w:rPr>
            </w:pPr>
          </w:p>
        </w:tc>
        <w:tc>
          <w:tcPr>
            <w:tcW w:w="1134" w:type="dxa"/>
            <w:noWrap w:val="0"/>
            <w:vAlign w:val="center"/>
          </w:tcPr>
          <w:p w14:paraId="377FC36E">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5F46E059">
            <w:pPr>
              <w:spacing w:line="300" w:lineRule="exact"/>
              <w:jc w:val="left"/>
              <w:rPr>
                <w:rFonts w:hint="eastAsia" w:ascii="方正书宋_GBK" w:eastAsia="方正书宋_GBK"/>
              </w:rPr>
            </w:pPr>
            <w:r>
              <w:rPr>
                <w:rFonts w:hint="eastAsia" w:ascii="方正书宋_GBK" w:eastAsia="方正书宋_GBK"/>
              </w:rPr>
              <w:t>人大代表联络站</w:t>
            </w:r>
          </w:p>
        </w:tc>
        <w:tc>
          <w:tcPr>
            <w:tcW w:w="2891" w:type="dxa"/>
            <w:noWrap w:val="0"/>
            <w:vAlign w:val="center"/>
          </w:tcPr>
          <w:p w14:paraId="5EE2FF30">
            <w:pPr>
              <w:spacing w:line="300" w:lineRule="exact"/>
              <w:jc w:val="left"/>
              <w:rPr>
                <w:rFonts w:ascii="方正书宋_GBK" w:eastAsia="方正书宋_GBK"/>
              </w:rPr>
            </w:pPr>
            <w:r>
              <w:rPr>
                <w:rFonts w:hint="eastAsia" w:ascii="方正书宋_GBK" w:eastAsia="方正书宋_GBK"/>
              </w:rPr>
              <w:t>人大代表联络站</w:t>
            </w:r>
          </w:p>
        </w:tc>
        <w:tc>
          <w:tcPr>
            <w:tcW w:w="1276" w:type="dxa"/>
            <w:noWrap w:val="0"/>
            <w:vAlign w:val="center"/>
          </w:tcPr>
          <w:p w14:paraId="41B0D469">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个</w:t>
            </w:r>
          </w:p>
        </w:tc>
        <w:tc>
          <w:tcPr>
            <w:tcW w:w="1701" w:type="dxa"/>
            <w:noWrap w:val="0"/>
            <w:vAlign w:val="center"/>
          </w:tcPr>
          <w:p w14:paraId="3491AA8D">
            <w:pPr>
              <w:spacing w:line="300" w:lineRule="exact"/>
              <w:jc w:val="left"/>
              <w:rPr>
                <w:rFonts w:hint="eastAsia" w:ascii="方正书宋_GBK" w:eastAsia="方正书宋_GBK"/>
              </w:rPr>
            </w:pPr>
            <w:r>
              <w:rPr>
                <w:rFonts w:hint="eastAsia" w:ascii="方正书宋_GBK" w:eastAsia="方正书宋_GBK"/>
              </w:rPr>
              <w:t>石人常【</w:t>
            </w:r>
            <w:r>
              <w:rPr>
                <w:rFonts w:ascii="方正书宋_GBK" w:eastAsia="方正书宋_GBK"/>
              </w:rPr>
              <w:t>2018</w:t>
            </w:r>
            <w:r>
              <w:rPr>
                <w:rFonts w:hint="eastAsia" w:ascii="方正书宋_GBK" w:eastAsia="方正书宋_GBK"/>
              </w:rPr>
              <w:t>】</w:t>
            </w:r>
            <w:r>
              <w:rPr>
                <w:rFonts w:ascii="方正书宋_GBK" w:eastAsia="方正书宋_GBK"/>
              </w:rPr>
              <w:t>45</w:t>
            </w:r>
            <w:r>
              <w:rPr>
                <w:rFonts w:hint="eastAsia" w:ascii="方正书宋_GBK" w:eastAsia="方正书宋_GBK"/>
              </w:rPr>
              <w:t>号文</w:t>
            </w:r>
          </w:p>
        </w:tc>
      </w:tr>
      <w:tr w14:paraId="6E7DC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E553AB6">
            <w:pPr>
              <w:spacing w:line="300" w:lineRule="exact"/>
              <w:jc w:val="center"/>
              <w:rPr>
                <w:rFonts w:hint="eastAsia" w:ascii="方正书宋_GBK" w:eastAsia="方正书宋_GBK"/>
              </w:rPr>
            </w:pPr>
          </w:p>
        </w:tc>
        <w:tc>
          <w:tcPr>
            <w:tcW w:w="1134" w:type="dxa"/>
            <w:noWrap w:val="0"/>
            <w:vAlign w:val="center"/>
          </w:tcPr>
          <w:p w14:paraId="40CF39EA">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40A0BFA2">
            <w:pPr>
              <w:spacing w:line="300" w:lineRule="exact"/>
              <w:jc w:val="left"/>
              <w:rPr>
                <w:rFonts w:hint="eastAsia" w:ascii="方正书宋_GBK" w:eastAsia="方正书宋_GBK"/>
              </w:rPr>
            </w:pPr>
            <w:r>
              <w:rPr>
                <w:rFonts w:hint="eastAsia" w:ascii="方正书宋_GBK" w:eastAsia="方正书宋_GBK"/>
              </w:rPr>
              <w:t>代表之家办公场所</w:t>
            </w:r>
          </w:p>
        </w:tc>
        <w:tc>
          <w:tcPr>
            <w:tcW w:w="2891" w:type="dxa"/>
            <w:noWrap w:val="0"/>
            <w:vAlign w:val="center"/>
          </w:tcPr>
          <w:p w14:paraId="48946409">
            <w:pPr>
              <w:spacing w:line="300" w:lineRule="exact"/>
              <w:jc w:val="left"/>
              <w:rPr>
                <w:rFonts w:ascii="方正书宋_GBK" w:eastAsia="方正书宋_GBK"/>
              </w:rPr>
            </w:pPr>
            <w:r>
              <w:rPr>
                <w:rFonts w:hint="eastAsia" w:ascii="方正书宋_GBK" w:eastAsia="方正书宋_GBK"/>
              </w:rPr>
              <w:t>代表之家办公活动场所面积</w:t>
            </w:r>
          </w:p>
        </w:tc>
        <w:tc>
          <w:tcPr>
            <w:tcW w:w="1276" w:type="dxa"/>
            <w:noWrap w:val="0"/>
            <w:vAlign w:val="center"/>
          </w:tcPr>
          <w:p w14:paraId="63D4183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平方米</w:t>
            </w:r>
          </w:p>
        </w:tc>
        <w:tc>
          <w:tcPr>
            <w:tcW w:w="1701" w:type="dxa"/>
            <w:noWrap w:val="0"/>
            <w:vAlign w:val="center"/>
          </w:tcPr>
          <w:p w14:paraId="2C1B757B">
            <w:pPr>
              <w:spacing w:line="300" w:lineRule="exact"/>
              <w:jc w:val="left"/>
              <w:rPr>
                <w:rFonts w:hint="eastAsia" w:ascii="方正书宋_GBK" w:eastAsia="方正书宋_GBK"/>
              </w:rPr>
            </w:pPr>
            <w:r>
              <w:rPr>
                <w:rFonts w:hint="eastAsia" w:ascii="方正书宋_GBK" w:eastAsia="方正书宋_GBK"/>
              </w:rPr>
              <w:t>石人常【</w:t>
            </w:r>
            <w:r>
              <w:rPr>
                <w:rFonts w:ascii="方正书宋_GBK" w:eastAsia="方正书宋_GBK"/>
              </w:rPr>
              <w:t>2018</w:t>
            </w:r>
            <w:r>
              <w:rPr>
                <w:rFonts w:hint="eastAsia" w:ascii="方正书宋_GBK" w:eastAsia="方正书宋_GBK"/>
              </w:rPr>
              <w:t>】</w:t>
            </w:r>
            <w:r>
              <w:rPr>
                <w:rFonts w:ascii="方正书宋_GBK" w:eastAsia="方正书宋_GBK"/>
              </w:rPr>
              <w:t>45</w:t>
            </w:r>
            <w:r>
              <w:rPr>
                <w:rFonts w:hint="eastAsia" w:ascii="方正书宋_GBK" w:eastAsia="方正书宋_GBK"/>
              </w:rPr>
              <w:t>号文</w:t>
            </w:r>
          </w:p>
        </w:tc>
      </w:tr>
      <w:tr w14:paraId="0611B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6E70693">
            <w:pPr>
              <w:spacing w:line="300" w:lineRule="exact"/>
              <w:jc w:val="center"/>
              <w:rPr>
                <w:rFonts w:hint="eastAsia" w:ascii="方正书宋_GBK" w:eastAsia="方正书宋_GBK"/>
              </w:rPr>
            </w:pPr>
          </w:p>
        </w:tc>
        <w:tc>
          <w:tcPr>
            <w:tcW w:w="1134" w:type="dxa"/>
            <w:noWrap w:val="0"/>
            <w:vAlign w:val="center"/>
          </w:tcPr>
          <w:p w14:paraId="215727C1">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3C7A0BA9">
            <w:pPr>
              <w:spacing w:line="300" w:lineRule="exact"/>
              <w:jc w:val="left"/>
              <w:rPr>
                <w:rFonts w:hint="eastAsia" w:ascii="方正书宋_GBK" w:eastAsia="方正书宋_GBK"/>
              </w:rPr>
            </w:pPr>
            <w:r>
              <w:rPr>
                <w:rFonts w:hint="eastAsia" w:ascii="方正书宋_GBK" w:eastAsia="方正书宋_GBK"/>
              </w:rPr>
              <w:t>人大代表联络站活动场所</w:t>
            </w:r>
          </w:p>
        </w:tc>
        <w:tc>
          <w:tcPr>
            <w:tcW w:w="2891" w:type="dxa"/>
            <w:noWrap w:val="0"/>
            <w:vAlign w:val="center"/>
          </w:tcPr>
          <w:p w14:paraId="54045CFE">
            <w:pPr>
              <w:spacing w:line="300" w:lineRule="exact"/>
              <w:jc w:val="left"/>
              <w:rPr>
                <w:rFonts w:ascii="方正书宋_GBK" w:eastAsia="方正书宋_GBK"/>
              </w:rPr>
            </w:pPr>
            <w:r>
              <w:rPr>
                <w:rFonts w:hint="eastAsia" w:ascii="方正书宋_GBK" w:eastAsia="方正书宋_GBK"/>
              </w:rPr>
              <w:t>人大代表联络站活动场所面积</w:t>
            </w:r>
          </w:p>
        </w:tc>
        <w:tc>
          <w:tcPr>
            <w:tcW w:w="1276" w:type="dxa"/>
            <w:noWrap w:val="0"/>
            <w:vAlign w:val="center"/>
          </w:tcPr>
          <w:p w14:paraId="4CAA7DA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平方米</w:t>
            </w:r>
          </w:p>
        </w:tc>
        <w:tc>
          <w:tcPr>
            <w:tcW w:w="1701" w:type="dxa"/>
            <w:noWrap w:val="0"/>
            <w:vAlign w:val="center"/>
          </w:tcPr>
          <w:p w14:paraId="0AB49DFB">
            <w:pPr>
              <w:spacing w:line="300" w:lineRule="exact"/>
              <w:jc w:val="left"/>
              <w:rPr>
                <w:rFonts w:hint="eastAsia" w:ascii="方正书宋_GBK" w:eastAsia="方正书宋_GBK"/>
              </w:rPr>
            </w:pPr>
            <w:r>
              <w:rPr>
                <w:rFonts w:hint="eastAsia" w:ascii="方正书宋_GBK" w:eastAsia="方正书宋_GBK"/>
              </w:rPr>
              <w:t>石人常【</w:t>
            </w:r>
            <w:r>
              <w:rPr>
                <w:rFonts w:ascii="方正书宋_GBK" w:eastAsia="方正书宋_GBK"/>
              </w:rPr>
              <w:t>2018</w:t>
            </w:r>
            <w:r>
              <w:rPr>
                <w:rFonts w:hint="eastAsia" w:ascii="方正书宋_GBK" w:eastAsia="方正书宋_GBK"/>
              </w:rPr>
              <w:t>】</w:t>
            </w:r>
            <w:r>
              <w:rPr>
                <w:rFonts w:ascii="方正书宋_GBK" w:eastAsia="方正书宋_GBK"/>
              </w:rPr>
              <w:t>45</w:t>
            </w:r>
            <w:r>
              <w:rPr>
                <w:rFonts w:hint="eastAsia" w:ascii="方正书宋_GBK" w:eastAsia="方正书宋_GBK"/>
              </w:rPr>
              <w:t>号文</w:t>
            </w:r>
          </w:p>
        </w:tc>
      </w:tr>
      <w:tr w14:paraId="3CE88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341CF485">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noWrap w:val="0"/>
            <w:vAlign w:val="center"/>
          </w:tcPr>
          <w:p w14:paraId="709834AB">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73FFF6FD">
            <w:pPr>
              <w:spacing w:line="300" w:lineRule="exact"/>
              <w:jc w:val="left"/>
              <w:rPr>
                <w:rFonts w:hint="eastAsia" w:ascii="方正书宋_GBK" w:eastAsia="方正书宋_GBK"/>
              </w:rPr>
            </w:pPr>
            <w:r>
              <w:rPr>
                <w:rFonts w:hint="eastAsia" w:ascii="方正书宋_GBK" w:eastAsia="方正书宋_GBK"/>
              </w:rPr>
              <w:t>受益乡镇的数量</w:t>
            </w:r>
          </w:p>
        </w:tc>
        <w:tc>
          <w:tcPr>
            <w:tcW w:w="2891" w:type="dxa"/>
            <w:noWrap w:val="0"/>
            <w:vAlign w:val="center"/>
          </w:tcPr>
          <w:p w14:paraId="7EF3E535">
            <w:pPr>
              <w:spacing w:line="300" w:lineRule="exact"/>
              <w:jc w:val="left"/>
              <w:rPr>
                <w:rFonts w:ascii="方正书宋_GBK" w:eastAsia="方正书宋_GBK"/>
              </w:rPr>
            </w:pPr>
            <w:r>
              <w:rPr>
                <w:rFonts w:hint="eastAsia" w:ascii="方正书宋_GBK" w:eastAsia="方正书宋_GBK"/>
              </w:rPr>
              <w:t>受补助乡镇数量</w:t>
            </w:r>
          </w:p>
        </w:tc>
        <w:tc>
          <w:tcPr>
            <w:tcW w:w="1276" w:type="dxa"/>
            <w:noWrap w:val="0"/>
            <w:vAlign w:val="center"/>
          </w:tcPr>
          <w:p w14:paraId="656340DB">
            <w:pPr>
              <w:spacing w:line="300" w:lineRule="exact"/>
              <w:jc w:val="left"/>
              <w:rPr>
                <w:rFonts w:hint="eastAsia" w:ascii="方正书宋_GBK" w:eastAsia="方正书宋_GBK"/>
              </w:rPr>
            </w:pPr>
            <w:r>
              <w:rPr>
                <w:rFonts w:ascii="方正书宋_GBK" w:eastAsia="方正书宋_GBK"/>
              </w:rPr>
              <w:t>24</w:t>
            </w:r>
            <w:r>
              <w:rPr>
                <w:rFonts w:hint="eastAsia" w:ascii="方正书宋_GBK" w:eastAsia="方正书宋_GBK"/>
              </w:rPr>
              <w:t>所</w:t>
            </w:r>
          </w:p>
        </w:tc>
        <w:tc>
          <w:tcPr>
            <w:tcW w:w="1701" w:type="dxa"/>
            <w:noWrap w:val="0"/>
            <w:vAlign w:val="center"/>
          </w:tcPr>
          <w:p w14:paraId="660ADFC8">
            <w:pPr>
              <w:spacing w:line="300" w:lineRule="exact"/>
              <w:jc w:val="left"/>
              <w:rPr>
                <w:rFonts w:hint="eastAsia" w:ascii="方正书宋_GBK" w:eastAsia="方正书宋_GBK"/>
              </w:rPr>
            </w:pPr>
            <w:r>
              <w:rPr>
                <w:rFonts w:hint="eastAsia" w:ascii="方正书宋_GBK" w:eastAsia="方正书宋_GBK"/>
              </w:rPr>
              <w:t>石人常【</w:t>
            </w:r>
            <w:r>
              <w:rPr>
                <w:rFonts w:ascii="方正书宋_GBK" w:eastAsia="方正书宋_GBK"/>
              </w:rPr>
              <w:t>2018</w:t>
            </w:r>
            <w:r>
              <w:rPr>
                <w:rFonts w:hint="eastAsia" w:ascii="方正书宋_GBK" w:eastAsia="方正书宋_GBK"/>
              </w:rPr>
              <w:t>】</w:t>
            </w:r>
            <w:r>
              <w:rPr>
                <w:rFonts w:ascii="方正书宋_GBK" w:eastAsia="方正书宋_GBK"/>
              </w:rPr>
              <w:t>45</w:t>
            </w:r>
            <w:r>
              <w:rPr>
                <w:rFonts w:hint="eastAsia" w:ascii="方正书宋_GBK" w:eastAsia="方正书宋_GBK"/>
              </w:rPr>
              <w:t>号文</w:t>
            </w:r>
          </w:p>
        </w:tc>
      </w:tr>
      <w:tr w14:paraId="0B611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11F358E">
            <w:pPr>
              <w:spacing w:line="300" w:lineRule="exact"/>
              <w:jc w:val="center"/>
              <w:rPr>
                <w:rFonts w:hint="eastAsia" w:ascii="方正书宋_GBK" w:eastAsia="方正书宋_GBK"/>
              </w:rPr>
            </w:pPr>
          </w:p>
        </w:tc>
        <w:tc>
          <w:tcPr>
            <w:tcW w:w="1134" w:type="dxa"/>
            <w:noWrap w:val="0"/>
            <w:vAlign w:val="center"/>
          </w:tcPr>
          <w:p w14:paraId="6C587A66">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2422C33C">
            <w:pPr>
              <w:spacing w:line="300" w:lineRule="exact"/>
              <w:jc w:val="left"/>
              <w:rPr>
                <w:rFonts w:hint="eastAsia" w:ascii="方正书宋_GBK" w:eastAsia="方正书宋_GBK"/>
              </w:rPr>
            </w:pPr>
            <w:r>
              <w:rPr>
                <w:rFonts w:hint="eastAsia" w:ascii="方正书宋_GBK" w:eastAsia="方正书宋_GBK"/>
              </w:rPr>
              <w:t>代表活动情况</w:t>
            </w:r>
          </w:p>
        </w:tc>
        <w:tc>
          <w:tcPr>
            <w:tcW w:w="2891" w:type="dxa"/>
            <w:noWrap w:val="0"/>
            <w:vAlign w:val="center"/>
          </w:tcPr>
          <w:p w14:paraId="78C01DDB">
            <w:pPr>
              <w:spacing w:line="300" w:lineRule="exact"/>
              <w:jc w:val="left"/>
              <w:rPr>
                <w:rFonts w:ascii="方正书宋_GBK" w:eastAsia="方正书宋_GBK"/>
              </w:rPr>
            </w:pPr>
            <w:r>
              <w:rPr>
                <w:rFonts w:hint="eastAsia" w:ascii="方正书宋_GBK" w:eastAsia="方正书宋_GBK"/>
              </w:rPr>
              <w:t>集中学习、访民意、协商解决各类问题。</w:t>
            </w:r>
          </w:p>
        </w:tc>
        <w:tc>
          <w:tcPr>
            <w:tcW w:w="1276" w:type="dxa"/>
            <w:noWrap w:val="0"/>
            <w:vAlign w:val="center"/>
          </w:tcPr>
          <w:p w14:paraId="3C45E9D1">
            <w:pPr>
              <w:spacing w:line="300" w:lineRule="exact"/>
              <w:jc w:val="left"/>
              <w:rPr>
                <w:rFonts w:ascii="方正书宋_GBK" w:eastAsia="方正书宋_GBK"/>
              </w:rPr>
            </w:pPr>
            <w:r>
              <w:rPr>
                <w:rFonts w:hint="eastAsia" w:ascii="方正书宋_GBK" w:eastAsia="方正书宋_GBK"/>
              </w:rPr>
              <w:t>每个月至少活动一次</w:t>
            </w:r>
          </w:p>
        </w:tc>
        <w:tc>
          <w:tcPr>
            <w:tcW w:w="1701" w:type="dxa"/>
            <w:noWrap w:val="0"/>
            <w:vAlign w:val="center"/>
          </w:tcPr>
          <w:p w14:paraId="052A2318">
            <w:pPr>
              <w:spacing w:line="300" w:lineRule="exact"/>
              <w:jc w:val="left"/>
              <w:rPr>
                <w:rFonts w:hint="eastAsia" w:ascii="方正书宋_GBK" w:eastAsia="方正书宋_GBK"/>
              </w:rPr>
            </w:pPr>
            <w:r>
              <w:rPr>
                <w:rFonts w:hint="eastAsia" w:ascii="方正书宋_GBK" w:eastAsia="方正书宋_GBK"/>
              </w:rPr>
              <w:t>石人常【</w:t>
            </w:r>
            <w:r>
              <w:rPr>
                <w:rFonts w:ascii="方正书宋_GBK" w:eastAsia="方正书宋_GBK"/>
              </w:rPr>
              <w:t>2018</w:t>
            </w:r>
            <w:r>
              <w:rPr>
                <w:rFonts w:hint="eastAsia" w:ascii="方正书宋_GBK" w:eastAsia="方正书宋_GBK"/>
              </w:rPr>
              <w:t>】</w:t>
            </w:r>
            <w:r>
              <w:rPr>
                <w:rFonts w:ascii="方正书宋_GBK" w:eastAsia="方正书宋_GBK"/>
              </w:rPr>
              <w:t>45</w:t>
            </w:r>
            <w:r>
              <w:rPr>
                <w:rFonts w:hint="eastAsia" w:ascii="方正书宋_GBK" w:eastAsia="方正书宋_GBK"/>
              </w:rPr>
              <w:t>号文</w:t>
            </w:r>
          </w:p>
        </w:tc>
      </w:tr>
      <w:tr w14:paraId="28791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72359536">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1897A6DC">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5D35E498">
            <w:pPr>
              <w:spacing w:line="300" w:lineRule="exact"/>
              <w:jc w:val="left"/>
              <w:rPr>
                <w:rFonts w:hint="eastAsia" w:ascii="方正书宋_GBK" w:eastAsia="方正书宋_GBK"/>
              </w:rPr>
            </w:pPr>
            <w:r>
              <w:rPr>
                <w:rFonts w:hint="eastAsia" w:ascii="方正书宋_GBK" w:eastAsia="方正书宋_GBK"/>
              </w:rPr>
              <w:t>受益群体满意度</w:t>
            </w:r>
          </w:p>
        </w:tc>
        <w:tc>
          <w:tcPr>
            <w:tcW w:w="2891" w:type="dxa"/>
            <w:noWrap w:val="0"/>
            <w:vAlign w:val="center"/>
          </w:tcPr>
          <w:p w14:paraId="3E33F8E6">
            <w:pPr>
              <w:spacing w:line="300" w:lineRule="exact"/>
              <w:jc w:val="left"/>
              <w:rPr>
                <w:rFonts w:ascii="方正书宋_GBK" w:eastAsia="方正书宋_GBK"/>
              </w:rPr>
            </w:pPr>
            <w:r>
              <w:rPr>
                <w:rFonts w:hint="eastAsia" w:ascii="方正书宋_GBK" w:eastAsia="方正书宋_GBK"/>
              </w:rPr>
              <w:t>受益乡镇满意度</w:t>
            </w:r>
          </w:p>
        </w:tc>
        <w:tc>
          <w:tcPr>
            <w:tcW w:w="1276" w:type="dxa"/>
            <w:noWrap w:val="0"/>
            <w:vAlign w:val="center"/>
          </w:tcPr>
          <w:p w14:paraId="37B9620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14:paraId="24E1B1CD">
            <w:pPr>
              <w:spacing w:line="300" w:lineRule="exact"/>
              <w:jc w:val="left"/>
              <w:rPr>
                <w:rFonts w:hint="eastAsia" w:ascii="方正书宋_GBK" w:eastAsia="方正书宋_GBK"/>
              </w:rPr>
            </w:pPr>
            <w:r>
              <w:rPr>
                <w:rFonts w:hint="eastAsia" w:ascii="方正书宋_GBK" w:eastAsia="方正书宋_GBK"/>
              </w:rPr>
              <w:t>电话回访</w:t>
            </w:r>
          </w:p>
        </w:tc>
      </w:tr>
    </w:tbl>
    <w:p w14:paraId="19E8FF67">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35E2C84E">
      <w:pPr>
        <w:spacing w:line="300" w:lineRule="exact"/>
        <w:ind w:firstLine="420" w:firstLineChars="200"/>
        <w:jc w:val="left"/>
      </w:pPr>
    </w:p>
    <w:p w14:paraId="7EDEEB53">
      <w:pPr>
        <w:ind w:firstLine="643" w:firstLineChars="200"/>
        <w:jc w:val="left"/>
        <w:outlineLvl w:val="1"/>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5、会议接待费绩效目标表</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b/>
          <w:sz w:val="32"/>
          <w:szCs w:val="32"/>
        </w:rPr>
        <w:instrText xml:space="preserve"> TC </w:instrText>
      </w:r>
      <w:bookmarkStart w:id="8" w:name="_Toc32497092"/>
      <w:r>
        <w:rPr>
          <w:rFonts w:hint="eastAsia" w:ascii="仿宋_GB2312" w:hAnsi="仿宋_GB2312" w:eastAsia="仿宋_GB2312" w:cs="仿宋_GB2312"/>
          <w:b/>
          <w:sz w:val="32"/>
          <w:szCs w:val="32"/>
        </w:rPr>
        <w:instrText xml:space="preserve">5、会议接待费绩效目标表</w:instrText>
      </w:r>
      <w:bookmarkEnd w:id="8"/>
      <w:r>
        <w:rPr>
          <w:rFonts w:hint="eastAsia" w:ascii="仿宋_GB2312" w:hAnsi="仿宋_GB2312" w:eastAsia="仿宋_GB2312" w:cs="仿宋_GB2312"/>
          <w:b/>
          <w:sz w:val="32"/>
          <w:szCs w:val="32"/>
        </w:rPr>
        <w:instrText xml:space="preserve"> \f B \l 1 </w:instrText>
      </w:r>
      <w:r>
        <w:rPr>
          <w:rFonts w:hint="eastAsia" w:ascii="仿宋_GB2312" w:hAnsi="仿宋_GB2312" w:eastAsia="仿宋_GB2312" w:cs="仿宋_GB2312"/>
          <w:b/>
          <w:sz w:val="32"/>
          <w:szCs w:val="32"/>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69BA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2C3038E">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noWrap w:val="0"/>
            <w:vAlign w:val="center"/>
          </w:tcPr>
          <w:p w14:paraId="595197B5">
            <w:pPr>
              <w:spacing w:line="300" w:lineRule="exact"/>
              <w:jc w:val="right"/>
              <w:rPr>
                <w:rFonts w:ascii="方正书宋_GBK" w:eastAsia="方正书宋_GBK"/>
              </w:rPr>
            </w:pPr>
            <w:r>
              <w:rPr>
                <w:rFonts w:hint="eastAsia" w:ascii="方正书宋_GBK" w:eastAsia="方正书宋_GBK"/>
              </w:rPr>
              <w:t>单位：万元</w:t>
            </w:r>
          </w:p>
        </w:tc>
      </w:tr>
      <w:tr w14:paraId="1F168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4D2B1D2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158CBC1A">
            <w:pPr>
              <w:spacing w:line="300" w:lineRule="exact"/>
              <w:jc w:val="left"/>
              <w:rPr>
                <w:rFonts w:ascii="方正书宋_GBK" w:eastAsia="方正书宋_GBK"/>
              </w:rPr>
            </w:pPr>
            <w:r>
              <w:rPr>
                <w:rFonts w:ascii="方正书宋_GBK" w:eastAsia="方正书宋_GBK"/>
              </w:rPr>
              <w:t>000-9999-JSN-Z284</w:t>
            </w:r>
          </w:p>
        </w:tc>
        <w:tc>
          <w:tcPr>
            <w:tcW w:w="1587" w:type="dxa"/>
            <w:noWrap w:val="0"/>
            <w:vAlign w:val="center"/>
          </w:tcPr>
          <w:p w14:paraId="270F6466">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noWrap w:val="0"/>
            <w:vAlign w:val="center"/>
          </w:tcPr>
          <w:p w14:paraId="083F97F0">
            <w:pPr>
              <w:spacing w:line="300" w:lineRule="exact"/>
              <w:jc w:val="left"/>
              <w:rPr>
                <w:rFonts w:ascii="方正书宋_GBK" w:eastAsia="方正书宋_GBK"/>
              </w:rPr>
            </w:pPr>
            <w:r>
              <w:rPr>
                <w:rFonts w:hint="eastAsia" w:ascii="方正书宋_GBK" w:eastAsia="方正书宋_GBK"/>
              </w:rPr>
              <w:t>会议接待费</w:t>
            </w:r>
          </w:p>
        </w:tc>
      </w:tr>
      <w:tr w14:paraId="36534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BD1A67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6DFE11FA">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155ED26F">
            <w:pPr>
              <w:spacing w:line="300" w:lineRule="exact"/>
              <w:jc w:val="left"/>
              <w:rPr>
                <w:rFonts w:ascii="方正书宋_GBK" w:eastAsia="方正书宋_GBK"/>
              </w:rPr>
            </w:pPr>
            <w:r>
              <w:rPr>
                <w:rFonts w:ascii="方正书宋_GBK" w:eastAsia="方正书宋_GBK"/>
              </w:rPr>
              <w:t>5.00</w:t>
            </w:r>
          </w:p>
        </w:tc>
        <w:tc>
          <w:tcPr>
            <w:tcW w:w="1587" w:type="dxa"/>
            <w:noWrap w:val="0"/>
            <w:vAlign w:val="center"/>
          </w:tcPr>
          <w:p w14:paraId="7ECFB7E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243FA774">
            <w:pPr>
              <w:spacing w:line="300" w:lineRule="exact"/>
              <w:jc w:val="left"/>
              <w:rPr>
                <w:rFonts w:ascii="方正书宋_GBK" w:eastAsia="方正书宋_GBK"/>
              </w:rPr>
            </w:pPr>
            <w:r>
              <w:rPr>
                <w:rFonts w:ascii="方正书宋_GBK" w:eastAsia="方正书宋_GBK"/>
              </w:rPr>
              <w:t>5.00</w:t>
            </w:r>
          </w:p>
        </w:tc>
        <w:tc>
          <w:tcPr>
            <w:tcW w:w="1276" w:type="dxa"/>
            <w:noWrap w:val="0"/>
            <w:vAlign w:val="center"/>
          </w:tcPr>
          <w:p w14:paraId="0C96558E">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038B3DB4">
            <w:pPr>
              <w:spacing w:line="300" w:lineRule="exact"/>
              <w:jc w:val="left"/>
              <w:rPr>
                <w:rFonts w:ascii="方正书宋_GBK" w:eastAsia="方正书宋_GBK"/>
              </w:rPr>
            </w:pPr>
          </w:p>
        </w:tc>
      </w:tr>
      <w:tr w14:paraId="55025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39B9B123">
            <w:pPr>
              <w:spacing w:line="300" w:lineRule="exact"/>
              <w:jc w:val="left"/>
              <w:outlineLvl w:val="1"/>
            </w:pPr>
          </w:p>
        </w:tc>
        <w:tc>
          <w:tcPr>
            <w:tcW w:w="8278" w:type="dxa"/>
            <w:gridSpan w:val="6"/>
            <w:noWrap w:val="0"/>
            <w:vAlign w:val="center"/>
          </w:tcPr>
          <w:p w14:paraId="639A1A07">
            <w:pPr>
              <w:spacing w:line="300" w:lineRule="exact"/>
              <w:jc w:val="left"/>
              <w:rPr>
                <w:rFonts w:ascii="方正书宋_GBK" w:eastAsia="方正书宋_GBK"/>
              </w:rPr>
            </w:pPr>
            <w:r>
              <w:rPr>
                <w:rFonts w:hint="eastAsia" w:ascii="方正书宋_GBK" w:eastAsia="方正书宋_GBK"/>
              </w:rPr>
              <w:t>迎接上级人大安排的调研、视察等工作，接待兄弟县市人大常委会领导到我区工作交流，参观考察等活动。</w:t>
            </w:r>
          </w:p>
        </w:tc>
      </w:tr>
      <w:tr w14:paraId="13634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21EB96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5F9B1E5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11BCA8F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7191C53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438F5D6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4ACC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5DBAA44E">
            <w:pPr>
              <w:spacing w:line="300" w:lineRule="exact"/>
              <w:jc w:val="left"/>
              <w:outlineLvl w:val="1"/>
            </w:pPr>
          </w:p>
        </w:tc>
        <w:tc>
          <w:tcPr>
            <w:tcW w:w="2410" w:type="dxa"/>
            <w:gridSpan w:val="2"/>
            <w:tcBorders>
              <w:bottom w:val="single" w:color="000000" w:sz="6" w:space="0"/>
            </w:tcBorders>
            <w:noWrap w:val="0"/>
            <w:vAlign w:val="center"/>
          </w:tcPr>
          <w:p w14:paraId="68D46A14">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31D8FD7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6B1CDB88">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140FF1E8">
            <w:pPr>
              <w:spacing w:line="300" w:lineRule="exact"/>
              <w:jc w:val="center"/>
              <w:rPr>
                <w:rFonts w:ascii="方正书宋_GBK" w:eastAsia="方正书宋_GBK"/>
              </w:rPr>
            </w:pPr>
            <w:r>
              <w:rPr>
                <w:rFonts w:ascii="方正书宋_GBK" w:eastAsia="方正书宋_GBK"/>
              </w:rPr>
              <w:t>100.00</w:t>
            </w:r>
          </w:p>
        </w:tc>
      </w:tr>
      <w:tr w14:paraId="3AF9D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3D7FD12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3C0DE9D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、迎接上级人大安排的调研、视察等，严格控制接待范围，严格按照接待标准执行，在限定的接待预算费用内，完成接待任务。</w:t>
            </w:r>
          </w:p>
          <w:p w14:paraId="63D4B40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、接待兄弟县市人大到我区工作交流、参观考察等，严格控制接待范围，严格按照接待标准执行，在限定的接待预算费用内，完成接待任务。</w:t>
            </w:r>
          </w:p>
        </w:tc>
      </w:tr>
    </w:tbl>
    <w:p w14:paraId="5CC141BD">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432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0193139E">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7DA06E29">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232CE310">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489596F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6BF53947">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49495A4F">
            <w:pPr>
              <w:spacing w:line="300" w:lineRule="exact"/>
              <w:jc w:val="center"/>
              <w:rPr>
                <w:rFonts w:ascii="方正书宋_GBK" w:eastAsia="方正书宋_GBK"/>
                <w:b/>
              </w:rPr>
            </w:pPr>
            <w:r>
              <w:rPr>
                <w:rFonts w:hint="eastAsia" w:ascii="方正书宋_GBK" w:eastAsia="方正书宋_GBK"/>
                <w:b/>
              </w:rPr>
              <w:t>指标值确定依据</w:t>
            </w:r>
          </w:p>
        </w:tc>
      </w:tr>
      <w:tr w14:paraId="3980F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2485B744">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2A998362">
            <w:pPr>
              <w:spacing w:line="300" w:lineRule="exact"/>
              <w:jc w:val="left"/>
              <w:rPr>
                <w:rFonts w:ascii="方正书宋_GBK" w:eastAsia="方正书宋_GBK"/>
              </w:rPr>
            </w:pPr>
            <w:r>
              <w:rPr>
                <w:rFonts w:hint="eastAsia" w:ascii="方正书宋_GBK" w:eastAsia="方正书宋_GBK"/>
              </w:rPr>
              <w:t>质量指标</w:t>
            </w:r>
          </w:p>
        </w:tc>
        <w:tc>
          <w:tcPr>
            <w:tcW w:w="1276" w:type="dxa"/>
            <w:noWrap w:val="0"/>
            <w:vAlign w:val="center"/>
          </w:tcPr>
          <w:p w14:paraId="1BCBB410">
            <w:pPr>
              <w:spacing w:line="300" w:lineRule="exact"/>
              <w:jc w:val="left"/>
              <w:rPr>
                <w:rFonts w:ascii="方正书宋_GBK" w:eastAsia="方正书宋_GBK"/>
              </w:rPr>
            </w:pPr>
            <w:r>
              <w:rPr>
                <w:rFonts w:hint="eastAsia" w:ascii="方正书宋_GBK" w:eastAsia="方正书宋_GBK"/>
              </w:rPr>
              <w:t>迎接上级人大安排的调研、视察</w:t>
            </w:r>
          </w:p>
        </w:tc>
        <w:tc>
          <w:tcPr>
            <w:tcW w:w="2891" w:type="dxa"/>
            <w:noWrap w:val="0"/>
            <w:vAlign w:val="center"/>
          </w:tcPr>
          <w:p w14:paraId="1DCEC547">
            <w:pPr>
              <w:spacing w:line="300" w:lineRule="exact"/>
              <w:jc w:val="left"/>
              <w:rPr>
                <w:rFonts w:ascii="方正书宋_GBK" w:eastAsia="方正书宋_GBK"/>
              </w:rPr>
            </w:pPr>
            <w:r>
              <w:rPr>
                <w:rFonts w:hint="eastAsia" w:ascii="方正书宋_GBK" w:eastAsia="方正书宋_GBK"/>
              </w:rPr>
              <w:t>接待次数占迎查次数的比例</w:t>
            </w:r>
          </w:p>
        </w:tc>
        <w:tc>
          <w:tcPr>
            <w:tcW w:w="1276" w:type="dxa"/>
            <w:noWrap w:val="0"/>
            <w:vAlign w:val="center"/>
          </w:tcPr>
          <w:p w14:paraId="1301AB0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1701" w:type="dxa"/>
            <w:noWrap w:val="0"/>
            <w:vAlign w:val="center"/>
          </w:tcPr>
          <w:p w14:paraId="3E4A42C7">
            <w:pPr>
              <w:spacing w:line="300" w:lineRule="exact"/>
              <w:jc w:val="left"/>
              <w:rPr>
                <w:rFonts w:ascii="方正书宋_GBK" w:eastAsia="方正书宋_GBK"/>
              </w:rPr>
            </w:pPr>
            <w:r>
              <w:rPr>
                <w:rFonts w:hint="eastAsia" w:ascii="方正书宋_GBK" w:eastAsia="方正书宋_GBK"/>
              </w:rPr>
              <w:t>上级人大的通知和兄弟县市人大的公函</w:t>
            </w:r>
          </w:p>
        </w:tc>
      </w:tr>
      <w:tr w14:paraId="30BF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CBB6B8F">
            <w:pPr>
              <w:spacing w:line="300" w:lineRule="exact"/>
              <w:jc w:val="center"/>
              <w:rPr>
                <w:rFonts w:hint="eastAsia" w:ascii="方正书宋_GBK" w:eastAsia="方正书宋_GBK"/>
              </w:rPr>
            </w:pPr>
          </w:p>
        </w:tc>
        <w:tc>
          <w:tcPr>
            <w:tcW w:w="1134" w:type="dxa"/>
            <w:noWrap w:val="0"/>
            <w:vAlign w:val="center"/>
          </w:tcPr>
          <w:p w14:paraId="0E09F0C5">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2946DF45">
            <w:pPr>
              <w:spacing w:line="300" w:lineRule="exact"/>
              <w:jc w:val="left"/>
              <w:rPr>
                <w:rFonts w:hint="eastAsia" w:ascii="方正书宋_GBK" w:eastAsia="方正书宋_GBK"/>
              </w:rPr>
            </w:pPr>
            <w:r>
              <w:rPr>
                <w:rFonts w:hint="eastAsia" w:ascii="方正书宋_GBK" w:eastAsia="方正书宋_GBK"/>
              </w:rPr>
              <w:t>接待兄弟县市人大到我区工作交流</w:t>
            </w:r>
          </w:p>
        </w:tc>
        <w:tc>
          <w:tcPr>
            <w:tcW w:w="2891" w:type="dxa"/>
            <w:noWrap w:val="0"/>
            <w:vAlign w:val="center"/>
          </w:tcPr>
          <w:p w14:paraId="31438C14">
            <w:pPr>
              <w:spacing w:line="300" w:lineRule="exact"/>
              <w:jc w:val="left"/>
              <w:rPr>
                <w:rFonts w:ascii="方正书宋_GBK" w:eastAsia="方正书宋_GBK"/>
              </w:rPr>
            </w:pPr>
            <w:r>
              <w:rPr>
                <w:rFonts w:hint="eastAsia" w:ascii="方正书宋_GBK" w:eastAsia="方正书宋_GBK"/>
              </w:rPr>
              <w:t>接待次数占来访次数的比例</w:t>
            </w:r>
          </w:p>
        </w:tc>
        <w:tc>
          <w:tcPr>
            <w:tcW w:w="1276" w:type="dxa"/>
            <w:noWrap w:val="0"/>
            <w:vAlign w:val="center"/>
          </w:tcPr>
          <w:p w14:paraId="5FE1C45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1701" w:type="dxa"/>
            <w:noWrap w:val="0"/>
            <w:vAlign w:val="center"/>
          </w:tcPr>
          <w:p w14:paraId="1AC8E1E8">
            <w:pPr>
              <w:spacing w:line="300" w:lineRule="exact"/>
              <w:jc w:val="left"/>
              <w:rPr>
                <w:rFonts w:hint="eastAsia" w:ascii="方正书宋_GBK" w:eastAsia="方正书宋_GBK"/>
              </w:rPr>
            </w:pPr>
            <w:r>
              <w:rPr>
                <w:rFonts w:hint="eastAsia" w:ascii="方正书宋_GBK" w:eastAsia="方正书宋_GBK"/>
              </w:rPr>
              <w:t>上级人大的通知和兄弟县市人大的公函</w:t>
            </w:r>
          </w:p>
        </w:tc>
      </w:tr>
      <w:tr w14:paraId="4FD5F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7E9F9F99">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noWrap w:val="0"/>
            <w:vAlign w:val="center"/>
          </w:tcPr>
          <w:p w14:paraId="65908F6D">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7C000C2D">
            <w:pPr>
              <w:spacing w:line="300" w:lineRule="exact"/>
              <w:jc w:val="left"/>
              <w:rPr>
                <w:rFonts w:hint="eastAsia" w:ascii="方正书宋_GBK" w:eastAsia="方正书宋_GBK"/>
              </w:rPr>
            </w:pPr>
            <w:r>
              <w:rPr>
                <w:rFonts w:hint="eastAsia" w:ascii="方正书宋_GBK" w:eastAsia="方正书宋_GBK"/>
              </w:rPr>
              <w:t>上级人大和兄弟县市人大的满意度</w:t>
            </w:r>
          </w:p>
        </w:tc>
        <w:tc>
          <w:tcPr>
            <w:tcW w:w="2891" w:type="dxa"/>
            <w:noWrap w:val="0"/>
            <w:vAlign w:val="center"/>
          </w:tcPr>
          <w:p w14:paraId="31E499D9">
            <w:pPr>
              <w:spacing w:line="300" w:lineRule="exact"/>
              <w:jc w:val="left"/>
              <w:rPr>
                <w:rFonts w:ascii="方正书宋_GBK" w:eastAsia="方正书宋_GBK"/>
              </w:rPr>
            </w:pPr>
            <w:r>
              <w:rPr>
                <w:rFonts w:hint="eastAsia" w:ascii="方正书宋_GBK" w:eastAsia="方正书宋_GBK"/>
              </w:rPr>
              <w:t>上级人大和兄弟县市人大的满意率</w:t>
            </w:r>
          </w:p>
        </w:tc>
        <w:tc>
          <w:tcPr>
            <w:tcW w:w="1276" w:type="dxa"/>
            <w:noWrap w:val="0"/>
            <w:vAlign w:val="center"/>
          </w:tcPr>
          <w:p w14:paraId="43C1643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noWrap w:val="0"/>
            <w:vAlign w:val="center"/>
          </w:tcPr>
          <w:p w14:paraId="0A85638D">
            <w:pPr>
              <w:spacing w:line="300" w:lineRule="exact"/>
              <w:jc w:val="left"/>
              <w:rPr>
                <w:rFonts w:hint="eastAsia" w:ascii="方正书宋_GBK" w:eastAsia="方正书宋_GBK"/>
              </w:rPr>
            </w:pPr>
            <w:r>
              <w:rPr>
                <w:rFonts w:hint="eastAsia" w:ascii="方正书宋_GBK" w:eastAsia="方正书宋_GBK"/>
              </w:rPr>
              <w:t>电话回访</w:t>
            </w:r>
          </w:p>
        </w:tc>
      </w:tr>
    </w:tbl>
    <w:p w14:paraId="6157223A">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2DB4A13C">
      <w:pPr>
        <w:spacing w:line="300" w:lineRule="exact"/>
        <w:ind w:firstLine="420" w:firstLineChars="200"/>
        <w:jc w:val="left"/>
      </w:pPr>
    </w:p>
    <w:p w14:paraId="3E279A79">
      <w:pPr>
        <w:ind w:firstLine="643" w:firstLineChars="200"/>
        <w:jc w:val="left"/>
        <w:outlineLvl w:val="1"/>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6、人代会会议费绩效目标表</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b/>
          <w:sz w:val="32"/>
          <w:szCs w:val="32"/>
        </w:rPr>
        <w:instrText xml:space="preserve"> TC </w:instrText>
      </w:r>
      <w:bookmarkStart w:id="9" w:name="_Toc32497093"/>
      <w:r>
        <w:rPr>
          <w:rFonts w:hint="eastAsia" w:ascii="仿宋_GB2312" w:hAnsi="仿宋_GB2312" w:eastAsia="仿宋_GB2312" w:cs="仿宋_GB2312"/>
          <w:b/>
          <w:sz w:val="32"/>
          <w:szCs w:val="32"/>
        </w:rPr>
        <w:instrText xml:space="preserve">6、人代会会议费绩效目标表</w:instrText>
      </w:r>
      <w:bookmarkEnd w:id="9"/>
      <w:r>
        <w:rPr>
          <w:rFonts w:hint="eastAsia" w:ascii="仿宋_GB2312" w:hAnsi="仿宋_GB2312" w:eastAsia="仿宋_GB2312" w:cs="仿宋_GB2312"/>
          <w:b/>
          <w:sz w:val="32"/>
          <w:szCs w:val="32"/>
        </w:rPr>
        <w:instrText xml:space="preserve"> \f B \l 1 </w:instrText>
      </w:r>
      <w:r>
        <w:rPr>
          <w:rFonts w:hint="eastAsia" w:ascii="仿宋_GB2312" w:hAnsi="仿宋_GB2312" w:eastAsia="仿宋_GB2312" w:cs="仿宋_GB2312"/>
          <w:b/>
          <w:sz w:val="32"/>
          <w:szCs w:val="32"/>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8FFC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42E49A35">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noWrap w:val="0"/>
            <w:vAlign w:val="center"/>
          </w:tcPr>
          <w:p w14:paraId="740233DC">
            <w:pPr>
              <w:spacing w:line="300" w:lineRule="exact"/>
              <w:jc w:val="right"/>
              <w:rPr>
                <w:rFonts w:ascii="方正书宋_GBK" w:eastAsia="方正书宋_GBK"/>
              </w:rPr>
            </w:pPr>
            <w:r>
              <w:rPr>
                <w:rFonts w:hint="eastAsia" w:ascii="方正书宋_GBK" w:eastAsia="方正书宋_GBK"/>
              </w:rPr>
              <w:t>单位：万元</w:t>
            </w:r>
          </w:p>
        </w:tc>
      </w:tr>
      <w:tr w14:paraId="65818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105CCFE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2564320D">
            <w:pPr>
              <w:spacing w:line="300" w:lineRule="exact"/>
              <w:jc w:val="left"/>
              <w:rPr>
                <w:rFonts w:ascii="方正书宋_GBK" w:eastAsia="方正书宋_GBK"/>
              </w:rPr>
            </w:pPr>
            <w:r>
              <w:rPr>
                <w:rFonts w:ascii="方正书宋_GBK" w:eastAsia="方正书宋_GBK"/>
              </w:rPr>
              <w:t>000-9999-JSN-2682</w:t>
            </w:r>
          </w:p>
        </w:tc>
        <w:tc>
          <w:tcPr>
            <w:tcW w:w="1587" w:type="dxa"/>
            <w:noWrap w:val="0"/>
            <w:vAlign w:val="center"/>
          </w:tcPr>
          <w:p w14:paraId="2ED9A305">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noWrap w:val="0"/>
            <w:vAlign w:val="center"/>
          </w:tcPr>
          <w:p w14:paraId="7D49CB90">
            <w:pPr>
              <w:spacing w:line="300" w:lineRule="exact"/>
              <w:jc w:val="left"/>
              <w:rPr>
                <w:rFonts w:ascii="方正书宋_GBK" w:eastAsia="方正书宋_GBK"/>
              </w:rPr>
            </w:pPr>
            <w:r>
              <w:rPr>
                <w:rFonts w:hint="eastAsia" w:ascii="方正书宋_GBK" w:eastAsia="方正书宋_GBK"/>
              </w:rPr>
              <w:t>人代会会议费</w:t>
            </w:r>
          </w:p>
        </w:tc>
      </w:tr>
      <w:tr w14:paraId="4FE9C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4027602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34B7C8D9">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4A564F26">
            <w:pPr>
              <w:spacing w:line="300" w:lineRule="exact"/>
              <w:jc w:val="left"/>
              <w:rPr>
                <w:rFonts w:ascii="方正书宋_GBK" w:eastAsia="方正书宋_GBK"/>
              </w:rPr>
            </w:pPr>
            <w:r>
              <w:rPr>
                <w:rFonts w:ascii="方正书宋_GBK" w:eastAsia="方正书宋_GBK"/>
              </w:rPr>
              <w:t>30.00</w:t>
            </w:r>
          </w:p>
        </w:tc>
        <w:tc>
          <w:tcPr>
            <w:tcW w:w="1587" w:type="dxa"/>
            <w:noWrap w:val="0"/>
            <w:vAlign w:val="center"/>
          </w:tcPr>
          <w:p w14:paraId="1ACDEF1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53B98FBC">
            <w:pPr>
              <w:spacing w:line="300" w:lineRule="exact"/>
              <w:jc w:val="left"/>
              <w:rPr>
                <w:rFonts w:ascii="方正书宋_GBK" w:eastAsia="方正书宋_GBK"/>
              </w:rPr>
            </w:pPr>
            <w:r>
              <w:rPr>
                <w:rFonts w:ascii="方正书宋_GBK" w:eastAsia="方正书宋_GBK"/>
              </w:rPr>
              <w:t>30.00</w:t>
            </w:r>
          </w:p>
        </w:tc>
        <w:tc>
          <w:tcPr>
            <w:tcW w:w="1276" w:type="dxa"/>
            <w:noWrap w:val="0"/>
            <w:vAlign w:val="center"/>
          </w:tcPr>
          <w:p w14:paraId="589D3C58">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14B503C3">
            <w:pPr>
              <w:spacing w:line="300" w:lineRule="exact"/>
              <w:jc w:val="left"/>
              <w:rPr>
                <w:rFonts w:ascii="方正书宋_GBK" w:eastAsia="方正书宋_GBK"/>
              </w:rPr>
            </w:pPr>
          </w:p>
        </w:tc>
      </w:tr>
      <w:tr w14:paraId="5397E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6EA10AFB">
            <w:pPr>
              <w:spacing w:line="300" w:lineRule="exact"/>
              <w:jc w:val="left"/>
              <w:outlineLvl w:val="1"/>
            </w:pPr>
          </w:p>
        </w:tc>
        <w:tc>
          <w:tcPr>
            <w:tcW w:w="8278" w:type="dxa"/>
            <w:gridSpan w:val="6"/>
            <w:noWrap w:val="0"/>
            <w:vAlign w:val="center"/>
          </w:tcPr>
          <w:p w14:paraId="5F602146">
            <w:pPr>
              <w:spacing w:line="300" w:lineRule="exact"/>
              <w:jc w:val="left"/>
              <w:rPr>
                <w:rFonts w:ascii="方正书宋_GBK" w:eastAsia="方正书宋_GBK"/>
              </w:rPr>
            </w:pPr>
            <w:r>
              <w:rPr>
                <w:rFonts w:hint="eastAsia" w:ascii="方正书宋_GBK" w:eastAsia="方正书宋_GBK"/>
              </w:rPr>
              <w:t>区人民代表大会成立筹备领导小组，设立各工作组织，印制各项工作报告，安排代表住宿、就餐及接送代表参加会议。通过各项报告的决议，依法选举有关人员，收集代表提出的议案和建议。</w:t>
            </w:r>
          </w:p>
        </w:tc>
      </w:tr>
      <w:tr w14:paraId="6C9AF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68D7AD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50A239A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55102BA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006941E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48C7A33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EA24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6096BB36">
            <w:pPr>
              <w:spacing w:line="300" w:lineRule="exact"/>
              <w:jc w:val="left"/>
              <w:outlineLvl w:val="1"/>
            </w:pPr>
          </w:p>
        </w:tc>
        <w:tc>
          <w:tcPr>
            <w:tcW w:w="2410" w:type="dxa"/>
            <w:gridSpan w:val="2"/>
            <w:tcBorders>
              <w:bottom w:val="single" w:color="000000" w:sz="6" w:space="0"/>
            </w:tcBorders>
            <w:noWrap w:val="0"/>
            <w:vAlign w:val="center"/>
          </w:tcPr>
          <w:p w14:paraId="2E67FC60">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noWrap w:val="0"/>
            <w:vAlign w:val="center"/>
          </w:tcPr>
          <w:p w14:paraId="3AB6DE7B">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noWrap w:val="0"/>
            <w:vAlign w:val="center"/>
          </w:tcPr>
          <w:p w14:paraId="765E21E1">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14:paraId="0B24F84E">
            <w:pPr>
              <w:spacing w:line="300" w:lineRule="exact"/>
              <w:jc w:val="center"/>
              <w:rPr>
                <w:rFonts w:ascii="方正书宋_GBK" w:eastAsia="方正书宋_GBK"/>
              </w:rPr>
            </w:pPr>
            <w:r>
              <w:rPr>
                <w:rFonts w:ascii="方正书宋_GBK" w:eastAsia="方正书宋_GBK"/>
              </w:rPr>
              <w:t>100.00</w:t>
            </w:r>
          </w:p>
        </w:tc>
      </w:tr>
      <w:tr w14:paraId="6112A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1EEA0E5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2F9766E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、区人民代表大会讨论决定本区重大工作，表决通过各项工作报告决议，。</w:t>
            </w:r>
          </w:p>
          <w:p w14:paraId="50E8752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、依法选举有关人员，收集代表提出的议案和建议。</w:t>
            </w:r>
          </w:p>
        </w:tc>
      </w:tr>
    </w:tbl>
    <w:p w14:paraId="363B1AF0">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62EA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1CBC6C7B">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24F8B992">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4B4F91A9">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6B802E1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3562E2A6">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29FCC182">
            <w:pPr>
              <w:spacing w:line="300" w:lineRule="exact"/>
              <w:jc w:val="center"/>
              <w:rPr>
                <w:rFonts w:ascii="方正书宋_GBK" w:eastAsia="方正书宋_GBK"/>
                <w:b/>
              </w:rPr>
            </w:pPr>
            <w:r>
              <w:rPr>
                <w:rFonts w:hint="eastAsia" w:ascii="方正书宋_GBK" w:eastAsia="方正书宋_GBK"/>
                <w:b/>
              </w:rPr>
              <w:t>指标值确定依据</w:t>
            </w:r>
          </w:p>
        </w:tc>
      </w:tr>
      <w:tr w14:paraId="799A1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588DFFDA">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4D167EAD">
            <w:pPr>
              <w:spacing w:line="300" w:lineRule="exact"/>
              <w:jc w:val="left"/>
              <w:rPr>
                <w:rFonts w:ascii="方正书宋_GBK" w:eastAsia="方正书宋_GBK"/>
              </w:rPr>
            </w:pPr>
            <w:r>
              <w:rPr>
                <w:rFonts w:hint="eastAsia" w:ascii="方正书宋_GBK" w:eastAsia="方正书宋_GBK"/>
              </w:rPr>
              <w:t>时效指标</w:t>
            </w:r>
          </w:p>
        </w:tc>
        <w:tc>
          <w:tcPr>
            <w:tcW w:w="1276" w:type="dxa"/>
            <w:noWrap w:val="0"/>
            <w:vAlign w:val="center"/>
          </w:tcPr>
          <w:p w14:paraId="43C28B7F">
            <w:pPr>
              <w:spacing w:line="300" w:lineRule="exact"/>
              <w:jc w:val="left"/>
              <w:rPr>
                <w:rFonts w:ascii="方正书宋_GBK" w:eastAsia="方正书宋_GBK"/>
              </w:rPr>
            </w:pPr>
            <w:r>
              <w:rPr>
                <w:rFonts w:hint="eastAsia" w:ascii="方正书宋_GBK" w:eastAsia="方正书宋_GBK"/>
              </w:rPr>
              <w:t>筹备组织各项会议</w:t>
            </w:r>
          </w:p>
        </w:tc>
        <w:tc>
          <w:tcPr>
            <w:tcW w:w="2891" w:type="dxa"/>
            <w:noWrap w:val="0"/>
            <w:vAlign w:val="center"/>
          </w:tcPr>
          <w:p w14:paraId="0B035ED5">
            <w:pPr>
              <w:spacing w:line="300" w:lineRule="exact"/>
              <w:jc w:val="left"/>
              <w:rPr>
                <w:rFonts w:ascii="方正书宋_GBK" w:eastAsia="方正书宋_GBK"/>
              </w:rPr>
            </w:pPr>
            <w:r>
              <w:rPr>
                <w:rFonts w:hint="eastAsia" w:ascii="方正书宋_GBK" w:eastAsia="方正书宋_GBK"/>
              </w:rPr>
              <w:t>成功率</w:t>
            </w:r>
          </w:p>
        </w:tc>
        <w:tc>
          <w:tcPr>
            <w:tcW w:w="1276" w:type="dxa"/>
            <w:noWrap w:val="0"/>
            <w:vAlign w:val="center"/>
          </w:tcPr>
          <w:p w14:paraId="3AD69941">
            <w:pPr>
              <w:spacing w:line="300" w:lineRule="exact"/>
              <w:jc w:val="left"/>
              <w:rPr>
                <w:rFonts w:ascii="方正书宋_GBK" w:eastAsia="方正书宋_GBK"/>
              </w:rPr>
            </w:pPr>
            <w:r>
              <w:rPr>
                <w:rFonts w:ascii="方正书宋_GBK" w:eastAsia="方正书宋_GBK"/>
              </w:rPr>
              <w:t>100%</w:t>
            </w:r>
          </w:p>
        </w:tc>
        <w:tc>
          <w:tcPr>
            <w:tcW w:w="1701" w:type="dxa"/>
            <w:noWrap w:val="0"/>
            <w:vAlign w:val="center"/>
          </w:tcPr>
          <w:p w14:paraId="00340636">
            <w:pPr>
              <w:spacing w:line="300" w:lineRule="exact"/>
              <w:jc w:val="left"/>
              <w:rPr>
                <w:rFonts w:ascii="方正书宋_GBK" w:eastAsia="方正书宋_GBK"/>
              </w:rPr>
            </w:pPr>
            <w:r>
              <w:rPr>
                <w:rFonts w:hint="eastAsia" w:ascii="方正书宋_GBK" w:eastAsia="方正书宋_GBK"/>
              </w:rPr>
              <w:t>会议结果</w:t>
            </w:r>
          </w:p>
        </w:tc>
      </w:tr>
      <w:tr w14:paraId="46EC2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8A308F7">
            <w:pPr>
              <w:spacing w:line="300" w:lineRule="exact"/>
              <w:jc w:val="center"/>
              <w:rPr>
                <w:rFonts w:hint="eastAsia" w:ascii="方正书宋_GBK" w:eastAsia="方正书宋_GBK"/>
              </w:rPr>
            </w:pPr>
          </w:p>
        </w:tc>
        <w:tc>
          <w:tcPr>
            <w:tcW w:w="1134" w:type="dxa"/>
            <w:noWrap w:val="0"/>
            <w:vAlign w:val="center"/>
          </w:tcPr>
          <w:p w14:paraId="7E30D9EB">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noWrap w:val="0"/>
            <w:vAlign w:val="center"/>
          </w:tcPr>
          <w:p w14:paraId="730258F9">
            <w:pPr>
              <w:spacing w:line="300" w:lineRule="exact"/>
              <w:jc w:val="left"/>
              <w:rPr>
                <w:rFonts w:hint="eastAsia" w:ascii="方正书宋_GBK" w:eastAsia="方正书宋_GBK"/>
              </w:rPr>
            </w:pPr>
            <w:r>
              <w:rPr>
                <w:rFonts w:hint="eastAsia" w:ascii="方正书宋_GBK" w:eastAsia="方正书宋_GBK"/>
              </w:rPr>
              <w:t>筹备组织各项会议次数</w:t>
            </w:r>
          </w:p>
        </w:tc>
        <w:tc>
          <w:tcPr>
            <w:tcW w:w="2891" w:type="dxa"/>
            <w:noWrap w:val="0"/>
            <w:vAlign w:val="center"/>
          </w:tcPr>
          <w:p w14:paraId="42DA3632">
            <w:pPr>
              <w:spacing w:line="300" w:lineRule="exact"/>
              <w:jc w:val="left"/>
              <w:rPr>
                <w:rFonts w:ascii="方正书宋_GBK" w:eastAsia="方正书宋_GBK"/>
              </w:rPr>
            </w:pPr>
            <w:r>
              <w:rPr>
                <w:rFonts w:hint="eastAsia" w:ascii="方正书宋_GBK" w:eastAsia="方正书宋_GBK"/>
              </w:rPr>
              <w:t>召开人代会次数</w:t>
            </w:r>
          </w:p>
        </w:tc>
        <w:tc>
          <w:tcPr>
            <w:tcW w:w="1276" w:type="dxa"/>
            <w:noWrap w:val="0"/>
            <w:vAlign w:val="center"/>
          </w:tcPr>
          <w:p w14:paraId="67EE686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次</w:t>
            </w:r>
          </w:p>
        </w:tc>
        <w:tc>
          <w:tcPr>
            <w:tcW w:w="1701" w:type="dxa"/>
            <w:noWrap w:val="0"/>
            <w:vAlign w:val="center"/>
          </w:tcPr>
          <w:p w14:paraId="4701856D">
            <w:pPr>
              <w:spacing w:line="300" w:lineRule="exact"/>
              <w:jc w:val="left"/>
              <w:rPr>
                <w:rFonts w:hint="eastAsia" w:ascii="方正书宋_GBK" w:eastAsia="方正书宋_GBK"/>
              </w:rPr>
            </w:pPr>
            <w:r>
              <w:rPr>
                <w:rFonts w:hint="eastAsia" w:ascii="方正书宋_GBK" w:eastAsia="方正书宋_GBK"/>
              </w:rPr>
              <w:t>计划</w:t>
            </w:r>
          </w:p>
        </w:tc>
      </w:tr>
      <w:tr w14:paraId="68347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0B0FEEC7">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noWrap w:val="0"/>
            <w:vAlign w:val="center"/>
          </w:tcPr>
          <w:p w14:paraId="3C355C42">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69DBB26E">
            <w:pPr>
              <w:spacing w:line="300" w:lineRule="exact"/>
              <w:jc w:val="left"/>
              <w:rPr>
                <w:rFonts w:hint="eastAsia" w:ascii="方正书宋_GBK" w:eastAsia="方正书宋_GBK"/>
              </w:rPr>
            </w:pPr>
            <w:r>
              <w:rPr>
                <w:rFonts w:hint="eastAsia" w:ascii="方正书宋_GBK" w:eastAsia="方正书宋_GBK"/>
              </w:rPr>
              <w:t>表决通过各项决议</w:t>
            </w:r>
          </w:p>
        </w:tc>
        <w:tc>
          <w:tcPr>
            <w:tcW w:w="2891" w:type="dxa"/>
            <w:noWrap w:val="0"/>
            <w:vAlign w:val="center"/>
          </w:tcPr>
          <w:p w14:paraId="3856F9A8">
            <w:pPr>
              <w:spacing w:line="300" w:lineRule="exact"/>
              <w:jc w:val="left"/>
              <w:rPr>
                <w:rFonts w:ascii="方正书宋_GBK" w:eastAsia="方正书宋_GBK"/>
              </w:rPr>
            </w:pPr>
            <w:r>
              <w:rPr>
                <w:rFonts w:hint="eastAsia" w:ascii="方正书宋_GBK" w:eastAsia="方正书宋_GBK"/>
              </w:rPr>
              <w:t>通过率</w:t>
            </w:r>
          </w:p>
        </w:tc>
        <w:tc>
          <w:tcPr>
            <w:tcW w:w="1276" w:type="dxa"/>
            <w:noWrap w:val="0"/>
            <w:vAlign w:val="center"/>
          </w:tcPr>
          <w:p w14:paraId="6D77358E">
            <w:pPr>
              <w:spacing w:line="300" w:lineRule="exact"/>
              <w:jc w:val="left"/>
              <w:rPr>
                <w:rFonts w:ascii="方正书宋_GBK" w:eastAsia="方正书宋_GBK"/>
              </w:rPr>
            </w:pPr>
            <w:r>
              <w:rPr>
                <w:rFonts w:ascii="方正书宋_GBK" w:eastAsia="方正书宋_GBK"/>
              </w:rPr>
              <w:t>100%</w:t>
            </w:r>
          </w:p>
        </w:tc>
        <w:tc>
          <w:tcPr>
            <w:tcW w:w="1701" w:type="dxa"/>
            <w:noWrap w:val="0"/>
            <w:vAlign w:val="center"/>
          </w:tcPr>
          <w:p w14:paraId="18D7073D">
            <w:pPr>
              <w:spacing w:line="300" w:lineRule="exact"/>
              <w:jc w:val="left"/>
              <w:rPr>
                <w:rFonts w:hint="eastAsia" w:ascii="方正书宋_GBK" w:eastAsia="方正书宋_GBK"/>
              </w:rPr>
            </w:pPr>
            <w:r>
              <w:rPr>
                <w:rFonts w:hint="eastAsia" w:ascii="方正书宋_GBK" w:eastAsia="方正书宋_GBK"/>
              </w:rPr>
              <w:t>表决结果</w:t>
            </w:r>
          </w:p>
        </w:tc>
      </w:tr>
      <w:tr w14:paraId="4A5C5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3C2E451">
            <w:pPr>
              <w:spacing w:line="300" w:lineRule="exact"/>
              <w:jc w:val="center"/>
              <w:rPr>
                <w:rFonts w:hint="eastAsia" w:ascii="方正书宋_GBK" w:eastAsia="方正书宋_GBK"/>
              </w:rPr>
            </w:pPr>
          </w:p>
        </w:tc>
        <w:tc>
          <w:tcPr>
            <w:tcW w:w="1134" w:type="dxa"/>
            <w:noWrap w:val="0"/>
            <w:vAlign w:val="center"/>
          </w:tcPr>
          <w:p w14:paraId="4F86F556">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0AD99DAB">
            <w:pPr>
              <w:spacing w:line="300" w:lineRule="exact"/>
              <w:jc w:val="left"/>
              <w:rPr>
                <w:rFonts w:hint="eastAsia" w:ascii="方正书宋_GBK" w:eastAsia="方正书宋_GBK"/>
              </w:rPr>
            </w:pPr>
            <w:r>
              <w:rPr>
                <w:rFonts w:hint="eastAsia" w:ascii="方正书宋_GBK" w:eastAsia="方正书宋_GBK"/>
              </w:rPr>
              <w:t>依法选举有关人员</w:t>
            </w:r>
          </w:p>
        </w:tc>
        <w:tc>
          <w:tcPr>
            <w:tcW w:w="2891" w:type="dxa"/>
            <w:noWrap w:val="0"/>
            <w:vAlign w:val="center"/>
          </w:tcPr>
          <w:p w14:paraId="4A05071A">
            <w:pPr>
              <w:spacing w:line="300" w:lineRule="exact"/>
              <w:jc w:val="left"/>
              <w:rPr>
                <w:rFonts w:ascii="方正书宋_GBK" w:eastAsia="方正书宋_GBK"/>
              </w:rPr>
            </w:pPr>
            <w:r>
              <w:rPr>
                <w:rFonts w:hint="eastAsia" w:ascii="方正书宋_GBK" w:eastAsia="方正书宋_GBK"/>
              </w:rPr>
              <w:t>通过率</w:t>
            </w:r>
          </w:p>
        </w:tc>
        <w:tc>
          <w:tcPr>
            <w:tcW w:w="1276" w:type="dxa"/>
            <w:noWrap w:val="0"/>
            <w:vAlign w:val="center"/>
          </w:tcPr>
          <w:p w14:paraId="6DC2564A">
            <w:pPr>
              <w:spacing w:line="300" w:lineRule="exact"/>
              <w:jc w:val="left"/>
              <w:rPr>
                <w:rFonts w:ascii="方正书宋_GBK" w:eastAsia="方正书宋_GBK"/>
              </w:rPr>
            </w:pPr>
            <w:r>
              <w:rPr>
                <w:rFonts w:ascii="方正书宋_GBK" w:eastAsia="方正书宋_GBK"/>
              </w:rPr>
              <w:t>100%</w:t>
            </w:r>
          </w:p>
        </w:tc>
        <w:tc>
          <w:tcPr>
            <w:tcW w:w="1701" w:type="dxa"/>
            <w:noWrap w:val="0"/>
            <w:vAlign w:val="center"/>
          </w:tcPr>
          <w:p w14:paraId="2BD3AD24">
            <w:pPr>
              <w:spacing w:line="300" w:lineRule="exact"/>
              <w:jc w:val="left"/>
              <w:rPr>
                <w:rFonts w:hint="eastAsia" w:ascii="方正书宋_GBK" w:eastAsia="方正书宋_GBK"/>
              </w:rPr>
            </w:pPr>
            <w:r>
              <w:rPr>
                <w:rFonts w:hint="eastAsia" w:ascii="方正书宋_GBK" w:eastAsia="方正书宋_GBK"/>
              </w:rPr>
              <w:t>选举结果</w:t>
            </w:r>
          </w:p>
        </w:tc>
      </w:tr>
      <w:tr w14:paraId="1BE0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0F3D2B35">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6E273088">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79A448D0">
            <w:pPr>
              <w:spacing w:line="300" w:lineRule="exact"/>
              <w:jc w:val="left"/>
              <w:rPr>
                <w:rFonts w:hint="eastAsia" w:ascii="方正书宋_GBK" w:eastAsia="方正书宋_GBK"/>
              </w:rPr>
            </w:pPr>
            <w:r>
              <w:rPr>
                <w:rFonts w:hint="eastAsia" w:ascii="方正书宋_GBK" w:eastAsia="方正书宋_GBK"/>
              </w:rPr>
              <w:t>代表满意度</w:t>
            </w:r>
          </w:p>
        </w:tc>
        <w:tc>
          <w:tcPr>
            <w:tcW w:w="2891" w:type="dxa"/>
            <w:noWrap w:val="0"/>
            <w:vAlign w:val="center"/>
          </w:tcPr>
          <w:p w14:paraId="782780DC">
            <w:pPr>
              <w:spacing w:line="300" w:lineRule="exact"/>
              <w:jc w:val="left"/>
              <w:rPr>
                <w:rFonts w:ascii="方正书宋_GBK" w:eastAsia="方正书宋_GBK"/>
              </w:rPr>
            </w:pPr>
            <w:r>
              <w:rPr>
                <w:rFonts w:hint="eastAsia" w:ascii="方正书宋_GBK" w:eastAsia="方正书宋_GBK"/>
              </w:rPr>
              <w:t>代表满意度</w:t>
            </w:r>
          </w:p>
        </w:tc>
        <w:tc>
          <w:tcPr>
            <w:tcW w:w="1276" w:type="dxa"/>
            <w:noWrap w:val="0"/>
            <w:vAlign w:val="center"/>
          </w:tcPr>
          <w:p w14:paraId="5FF21B1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14:paraId="333C47DE">
            <w:pPr>
              <w:spacing w:line="300" w:lineRule="exact"/>
              <w:jc w:val="left"/>
              <w:rPr>
                <w:rFonts w:hint="eastAsia" w:ascii="方正书宋_GBK" w:eastAsia="方正书宋_GBK"/>
              </w:rPr>
            </w:pPr>
            <w:r>
              <w:rPr>
                <w:rFonts w:hint="eastAsia" w:ascii="方正书宋_GBK" w:eastAsia="方正书宋_GBK"/>
              </w:rPr>
              <w:t>电话回访</w:t>
            </w:r>
          </w:p>
        </w:tc>
      </w:tr>
    </w:tbl>
    <w:p w14:paraId="4EBBB3DF">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3975B574">
      <w:pPr>
        <w:spacing w:line="300" w:lineRule="exact"/>
        <w:ind w:firstLine="640" w:firstLineChars="200"/>
        <w:jc w:val="left"/>
        <w:rPr>
          <w:rFonts w:hint="eastAsia" w:ascii="仿宋_GB2312" w:hAnsi="仿宋_GB2312" w:eastAsia="仿宋_GB2312" w:cs="仿宋_GB2312"/>
          <w:sz w:val="32"/>
          <w:szCs w:val="32"/>
        </w:rPr>
      </w:pPr>
    </w:p>
    <w:p w14:paraId="5D6D9D49">
      <w:pPr>
        <w:ind w:firstLine="643" w:firstLineChars="200"/>
        <w:jc w:val="left"/>
        <w:outlineLvl w:val="1"/>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7、专项业务费绩效目标表</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b/>
          <w:sz w:val="32"/>
          <w:szCs w:val="32"/>
        </w:rPr>
        <w:instrText xml:space="preserve"> TC </w:instrText>
      </w:r>
      <w:bookmarkStart w:id="10" w:name="_Toc32497094"/>
      <w:r>
        <w:rPr>
          <w:rFonts w:hint="eastAsia" w:ascii="仿宋_GB2312" w:hAnsi="仿宋_GB2312" w:eastAsia="仿宋_GB2312" w:cs="仿宋_GB2312"/>
          <w:b/>
          <w:sz w:val="32"/>
          <w:szCs w:val="32"/>
        </w:rPr>
        <w:instrText xml:space="preserve">7、专项业务费绩效目标表</w:instrText>
      </w:r>
      <w:bookmarkEnd w:id="10"/>
      <w:r>
        <w:rPr>
          <w:rFonts w:hint="eastAsia" w:ascii="仿宋_GB2312" w:hAnsi="仿宋_GB2312" w:eastAsia="仿宋_GB2312" w:cs="仿宋_GB2312"/>
          <w:b/>
          <w:sz w:val="32"/>
          <w:szCs w:val="32"/>
        </w:rPr>
        <w:instrText xml:space="preserve"> \f B \l 1 </w:instrText>
      </w:r>
      <w:r>
        <w:rPr>
          <w:rFonts w:hint="eastAsia" w:ascii="仿宋_GB2312" w:hAnsi="仿宋_GB2312" w:eastAsia="仿宋_GB2312" w:cs="仿宋_GB2312"/>
          <w:b/>
          <w:sz w:val="32"/>
          <w:szCs w:val="32"/>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A7B2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6B0D9F1D">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noWrap w:val="0"/>
            <w:vAlign w:val="center"/>
          </w:tcPr>
          <w:p w14:paraId="2BAE5A5B">
            <w:pPr>
              <w:spacing w:line="300" w:lineRule="exact"/>
              <w:jc w:val="right"/>
              <w:rPr>
                <w:rFonts w:ascii="方正书宋_GBK" w:eastAsia="方正书宋_GBK"/>
              </w:rPr>
            </w:pPr>
            <w:r>
              <w:rPr>
                <w:rFonts w:hint="eastAsia" w:ascii="方正书宋_GBK" w:eastAsia="方正书宋_GBK"/>
              </w:rPr>
              <w:t>单位：万元</w:t>
            </w:r>
          </w:p>
        </w:tc>
      </w:tr>
      <w:tr w14:paraId="03326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0DB48D7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7461155A">
            <w:pPr>
              <w:spacing w:line="300" w:lineRule="exact"/>
              <w:jc w:val="left"/>
              <w:rPr>
                <w:rFonts w:ascii="方正书宋_GBK" w:eastAsia="方正书宋_GBK"/>
              </w:rPr>
            </w:pPr>
            <w:r>
              <w:rPr>
                <w:rFonts w:ascii="方正书宋_GBK" w:eastAsia="方正书宋_GBK"/>
              </w:rPr>
              <w:t>000-9999-JSN-H84N</w:t>
            </w:r>
          </w:p>
        </w:tc>
        <w:tc>
          <w:tcPr>
            <w:tcW w:w="1587" w:type="dxa"/>
            <w:noWrap w:val="0"/>
            <w:vAlign w:val="center"/>
          </w:tcPr>
          <w:p w14:paraId="7FC73F73">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noWrap w:val="0"/>
            <w:vAlign w:val="center"/>
          </w:tcPr>
          <w:p w14:paraId="6E9C1556">
            <w:pPr>
              <w:spacing w:line="300" w:lineRule="exact"/>
              <w:jc w:val="left"/>
              <w:rPr>
                <w:rFonts w:ascii="方正书宋_GBK" w:eastAsia="方正书宋_GBK"/>
              </w:rPr>
            </w:pPr>
            <w:r>
              <w:rPr>
                <w:rFonts w:hint="eastAsia" w:ascii="方正书宋_GBK" w:eastAsia="方正书宋_GBK"/>
              </w:rPr>
              <w:t>专项业务费</w:t>
            </w:r>
          </w:p>
        </w:tc>
      </w:tr>
      <w:tr w14:paraId="6F809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86EC61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6B8878BF">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62710EA9">
            <w:pPr>
              <w:spacing w:line="300" w:lineRule="exact"/>
              <w:jc w:val="left"/>
              <w:rPr>
                <w:rFonts w:ascii="方正书宋_GBK" w:eastAsia="方正书宋_GBK"/>
              </w:rPr>
            </w:pPr>
            <w:r>
              <w:rPr>
                <w:rFonts w:ascii="方正书宋_GBK" w:eastAsia="方正书宋_GBK"/>
              </w:rPr>
              <w:t>5.00</w:t>
            </w:r>
          </w:p>
        </w:tc>
        <w:tc>
          <w:tcPr>
            <w:tcW w:w="1587" w:type="dxa"/>
            <w:noWrap w:val="0"/>
            <w:vAlign w:val="center"/>
          </w:tcPr>
          <w:p w14:paraId="3ED9625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7F78A47E">
            <w:pPr>
              <w:spacing w:line="300" w:lineRule="exact"/>
              <w:jc w:val="left"/>
              <w:rPr>
                <w:rFonts w:ascii="方正书宋_GBK" w:eastAsia="方正书宋_GBK"/>
              </w:rPr>
            </w:pPr>
            <w:r>
              <w:rPr>
                <w:rFonts w:ascii="方正书宋_GBK" w:eastAsia="方正书宋_GBK"/>
              </w:rPr>
              <w:t>5.00</w:t>
            </w:r>
          </w:p>
        </w:tc>
        <w:tc>
          <w:tcPr>
            <w:tcW w:w="1276" w:type="dxa"/>
            <w:noWrap w:val="0"/>
            <w:vAlign w:val="center"/>
          </w:tcPr>
          <w:p w14:paraId="0E4BA898">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7B086863">
            <w:pPr>
              <w:spacing w:line="300" w:lineRule="exact"/>
              <w:jc w:val="left"/>
              <w:rPr>
                <w:rFonts w:ascii="方正书宋_GBK" w:eastAsia="方正书宋_GBK"/>
              </w:rPr>
            </w:pPr>
          </w:p>
        </w:tc>
      </w:tr>
      <w:tr w14:paraId="29B7C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37F4CB40">
            <w:pPr>
              <w:spacing w:line="300" w:lineRule="exact"/>
              <w:jc w:val="left"/>
              <w:outlineLvl w:val="1"/>
            </w:pPr>
          </w:p>
        </w:tc>
        <w:tc>
          <w:tcPr>
            <w:tcW w:w="8278" w:type="dxa"/>
            <w:gridSpan w:val="6"/>
            <w:noWrap w:val="0"/>
            <w:vAlign w:val="center"/>
          </w:tcPr>
          <w:p w14:paraId="6D3A1C45">
            <w:pPr>
              <w:spacing w:line="300" w:lineRule="exact"/>
              <w:jc w:val="left"/>
              <w:rPr>
                <w:rFonts w:ascii="方正书宋_GBK" w:eastAsia="方正书宋_GBK"/>
              </w:rPr>
            </w:pPr>
            <w:r>
              <w:rPr>
                <w:rFonts w:hint="eastAsia" w:ascii="方正书宋_GBK" w:eastAsia="方正书宋_GBK"/>
              </w:rPr>
              <w:t>组织我区出席全国、河北省、石家庄市</w:t>
            </w:r>
            <w:r>
              <w:rPr>
                <w:rFonts w:hint="eastAsia" w:ascii="方正书宋_GBK" w:eastAsia="方正书宋_GBK"/>
                <w:lang w:eastAsia="zh-CN"/>
              </w:rPr>
              <w:t>人民代表大会</w:t>
            </w:r>
            <w:r>
              <w:rPr>
                <w:rFonts w:hint="eastAsia" w:ascii="方正书宋_GBK" w:eastAsia="方正书宋_GBK"/>
              </w:rPr>
              <w:t>的人大代表参加每半年举办一次的培训会议，组织各级代表参加一年一次的人代会，每季度组织全国、河北省、石家庄市代表视察我区经济建设等工作。预算联网监督、学习培训、软件管理运营等费用。</w:t>
            </w:r>
          </w:p>
        </w:tc>
      </w:tr>
      <w:tr w14:paraId="394F7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1F96DF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6ECACF7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7E2D12D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602E938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6F3A855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2A92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36B25BB2">
            <w:pPr>
              <w:spacing w:line="300" w:lineRule="exact"/>
              <w:jc w:val="left"/>
              <w:outlineLvl w:val="1"/>
            </w:pPr>
          </w:p>
        </w:tc>
        <w:tc>
          <w:tcPr>
            <w:tcW w:w="2410" w:type="dxa"/>
            <w:gridSpan w:val="2"/>
            <w:tcBorders>
              <w:bottom w:val="single" w:color="000000" w:sz="6" w:space="0"/>
            </w:tcBorders>
            <w:noWrap w:val="0"/>
            <w:vAlign w:val="center"/>
          </w:tcPr>
          <w:p w14:paraId="41FA14DB">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0372A777">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707FFE51">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749774B0">
            <w:pPr>
              <w:spacing w:line="300" w:lineRule="exact"/>
              <w:jc w:val="center"/>
              <w:rPr>
                <w:rFonts w:ascii="方正书宋_GBK" w:eastAsia="方正书宋_GBK"/>
              </w:rPr>
            </w:pPr>
            <w:r>
              <w:rPr>
                <w:rFonts w:ascii="方正书宋_GBK" w:eastAsia="方正书宋_GBK"/>
              </w:rPr>
              <w:t>100.00</w:t>
            </w:r>
          </w:p>
        </w:tc>
      </w:tr>
      <w:tr w14:paraId="1585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53D6F14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2561C48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、实现全区预算联网监督，提高财政监督实效。</w:t>
            </w:r>
          </w:p>
          <w:p w14:paraId="187A0A3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、组织我区出席全国、河北省、石家庄市</w:t>
            </w:r>
            <w:r>
              <w:rPr>
                <w:rFonts w:hint="eastAsia" w:ascii="方正书宋_GBK" w:eastAsia="方正书宋_GBK"/>
                <w:lang w:eastAsia="zh-CN"/>
              </w:rPr>
              <w:t>人民代表大会</w:t>
            </w:r>
            <w:bookmarkStart w:id="11" w:name="_GoBack"/>
            <w:bookmarkEnd w:id="11"/>
            <w:r>
              <w:rPr>
                <w:rFonts w:hint="eastAsia" w:ascii="方正书宋_GBK" w:eastAsia="方正书宋_GBK"/>
              </w:rPr>
              <w:t>的代表参加培训</w:t>
            </w:r>
          </w:p>
        </w:tc>
      </w:tr>
    </w:tbl>
    <w:p w14:paraId="501A9757">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3AAA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2D284447">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1280727C">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56C6BECD">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3C5D1E3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6817E05E">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1123EFB0">
            <w:pPr>
              <w:spacing w:line="300" w:lineRule="exact"/>
              <w:jc w:val="center"/>
              <w:rPr>
                <w:rFonts w:ascii="方正书宋_GBK" w:eastAsia="方正书宋_GBK"/>
                <w:b/>
              </w:rPr>
            </w:pPr>
            <w:r>
              <w:rPr>
                <w:rFonts w:hint="eastAsia" w:ascii="方正书宋_GBK" w:eastAsia="方正书宋_GBK"/>
                <w:b/>
              </w:rPr>
              <w:t>指标值确定依据</w:t>
            </w:r>
          </w:p>
        </w:tc>
      </w:tr>
      <w:tr w14:paraId="5A005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6FD6CD27">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394E0DD6">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02603D5E">
            <w:pPr>
              <w:spacing w:line="300" w:lineRule="exact"/>
              <w:jc w:val="left"/>
              <w:rPr>
                <w:rFonts w:ascii="方正书宋_GBK" w:eastAsia="方正书宋_GBK"/>
              </w:rPr>
            </w:pPr>
            <w:r>
              <w:rPr>
                <w:rFonts w:hint="eastAsia" w:ascii="方正书宋_GBK" w:eastAsia="方正书宋_GBK"/>
              </w:rPr>
              <w:t>专门委员会培训次数</w:t>
            </w:r>
          </w:p>
        </w:tc>
        <w:tc>
          <w:tcPr>
            <w:tcW w:w="2891" w:type="dxa"/>
            <w:noWrap w:val="0"/>
            <w:vAlign w:val="center"/>
          </w:tcPr>
          <w:p w14:paraId="496F9544">
            <w:pPr>
              <w:spacing w:line="300" w:lineRule="exact"/>
              <w:jc w:val="left"/>
              <w:rPr>
                <w:rFonts w:ascii="方正书宋_GBK" w:eastAsia="方正书宋_GBK"/>
              </w:rPr>
            </w:pPr>
            <w:r>
              <w:rPr>
                <w:rFonts w:hint="eastAsia" w:ascii="方正书宋_GBK" w:eastAsia="方正书宋_GBK"/>
              </w:rPr>
              <w:t>培训次数</w:t>
            </w:r>
          </w:p>
        </w:tc>
        <w:tc>
          <w:tcPr>
            <w:tcW w:w="1276" w:type="dxa"/>
            <w:noWrap w:val="0"/>
            <w:vAlign w:val="center"/>
          </w:tcPr>
          <w:p w14:paraId="79B5997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次数</w:t>
            </w:r>
          </w:p>
        </w:tc>
        <w:tc>
          <w:tcPr>
            <w:tcW w:w="1701" w:type="dxa"/>
            <w:noWrap w:val="0"/>
            <w:vAlign w:val="center"/>
          </w:tcPr>
          <w:p w14:paraId="7E307C63">
            <w:pPr>
              <w:spacing w:line="300" w:lineRule="exact"/>
              <w:jc w:val="left"/>
              <w:rPr>
                <w:rFonts w:ascii="方正书宋_GBK" w:eastAsia="方正书宋_GBK"/>
              </w:rPr>
            </w:pPr>
            <w:r>
              <w:rPr>
                <w:rFonts w:hint="eastAsia" w:ascii="方正书宋_GBK" w:eastAsia="方正书宋_GBK"/>
              </w:rPr>
              <w:t>省市人大要求</w:t>
            </w:r>
          </w:p>
        </w:tc>
      </w:tr>
      <w:tr w14:paraId="1EF90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17B728F">
            <w:pPr>
              <w:spacing w:line="300" w:lineRule="exact"/>
              <w:jc w:val="center"/>
              <w:rPr>
                <w:rFonts w:hint="eastAsia" w:ascii="方正书宋_GBK" w:eastAsia="方正书宋_GBK"/>
              </w:rPr>
            </w:pPr>
          </w:p>
        </w:tc>
        <w:tc>
          <w:tcPr>
            <w:tcW w:w="1134" w:type="dxa"/>
            <w:noWrap w:val="0"/>
            <w:vAlign w:val="center"/>
          </w:tcPr>
          <w:p w14:paraId="4051756B">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374F9DB0">
            <w:pPr>
              <w:spacing w:line="300" w:lineRule="exact"/>
              <w:jc w:val="left"/>
              <w:rPr>
                <w:rFonts w:hint="eastAsia" w:ascii="方正书宋_GBK" w:eastAsia="方正书宋_GBK"/>
              </w:rPr>
            </w:pPr>
            <w:r>
              <w:rPr>
                <w:rFonts w:hint="eastAsia" w:ascii="方正书宋_GBK" w:eastAsia="方正书宋_GBK"/>
              </w:rPr>
              <w:t>预算联网覆盖率</w:t>
            </w:r>
          </w:p>
        </w:tc>
        <w:tc>
          <w:tcPr>
            <w:tcW w:w="2891" w:type="dxa"/>
            <w:noWrap w:val="0"/>
            <w:vAlign w:val="center"/>
          </w:tcPr>
          <w:p w14:paraId="4633E682">
            <w:pPr>
              <w:spacing w:line="300" w:lineRule="exact"/>
              <w:jc w:val="left"/>
              <w:rPr>
                <w:rFonts w:ascii="方正书宋_GBK" w:eastAsia="方正书宋_GBK"/>
              </w:rPr>
            </w:pPr>
            <w:r>
              <w:rPr>
                <w:rFonts w:hint="eastAsia" w:ascii="方正书宋_GBK" w:eastAsia="方正书宋_GBK"/>
              </w:rPr>
              <w:t>预算联网覆盖率</w:t>
            </w:r>
          </w:p>
        </w:tc>
        <w:tc>
          <w:tcPr>
            <w:tcW w:w="1276" w:type="dxa"/>
            <w:noWrap w:val="0"/>
            <w:vAlign w:val="center"/>
          </w:tcPr>
          <w:p w14:paraId="40D3FA0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14:paraId="0D0DFE00">
            <w:pPr>
              <w:spacing w:line="300" w:lineRule="exact"/>
              <w:jc w:val="left"/>
              <w:rPr>
                <w:rFonts w:hint="eastAsia" w:ascii="方正书宋_GBK" w:eastAsia="方正书宋_GBK"/>
              </w:rPr>
            </w:pPr>
            <w:r>
              <w:rPr>
                <w:rFonts w:hint="eastAsia" w:ascii="方正书宋_GBK" w:eastAsia="方正书宋_GBK"/>
              </w:rPr>
              <w:t>省市人大要求</w:t>
            </w:r>
          </w:p>
        </w:tc>
      </w:tr>
      <w:tr w14:paraId="7ACC3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5A0329B">
            <w:pPr>
              <w:spacing w:line="300" w:lineRule="exact"/>
              <w:jc w:val="center"/>
              <w:rPr>
                <w:rFonts w:hint="eastAsia" w:ascii="方正书宋_GBK" w:eastAsia="方正书宋_GBK"/>
              </w:rPr>
            </w:pPr>
          </w:p>
        </w:tc>
        <w:tc>
          <w:tcPr>
            <w:tcW w:w="1134" w:type="dxa"/>
            <w:noWrap w:val="0"/>
            <w:vAlign w:val="center"/>
          </w:tcPr>
          <w:p w14:paraId="7636DF74">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6B6BAEFF">
            <w:pPr>
              <w:spacing w:line="300" w:lineRule="exact"/>
              <w:jc w:val="left"/>
              <w:rPr>
                <w:rFonts w:hint="eastAsia" w:ascii="方正书宋_GBK" w:eastAsia="方正书宋_GBK"/>
              </w:rPr>
            </w:pPr>
            <w:r>
              <w:rPr>
                <w:rFonts w:hint="eastAsia" w:ascii="方正书宋_GBK" w:eastAsia="方正书宋_GBK"/>
              </w:rPr>
              <w:t>组织代表培训完成率</w:t>
            </w:r>
          </w:p>
        </w:tc>
        <w:tc>
          <w:tcPr>
            <w:tcW w:w="2891" w:type="dxa"/>
            <w:noWrap w:val="0"/>
            <w:vAlign w:val="center"/>
          </w:tcPr>
          <w:p w14:paraId="20B9A4B6">
            <w:pPr>
              <w:spacing w:line="300" w:lineRule="exact"/>
              <w:jc w:val="left"/>
              <w:rPr>
                <w:rFonts w:ascii="方正书宋_GBK" w:eastAsia="方正书宋_GBK"/>
              </w:rPr>
            </w:pPr>
            <w:r>
              <w:rPr>
                <w:rFonts w:hint="eastAsia" w:ascii="方正书宋_GBK" w:eastAsia="方正书宋_GBK"/>
              </w:rPr>
              <w:t>组织代表培训完成率</w:t>
            </w:r>
          </w:p>
        </w:tc>
        <w:tc>
          <w:tcPr>
            <w:tcW w:w="1276" w:type="dxa"/>
            <w:noWrap w:val="0"/>
            <w:vAlign w:val="center"/>
          </w:tcPr>
          <w:p w14:paraId="1AF620F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14:paraId="0CF71C1E">
            <w:pPr>
              <w:spacing w:line="300" w:lineRule="exact"/>
              <w:jc w:val="left"/>
              <w:rPr>
                <w:rFonts w:hint="eastAsia" w:ascii="方正书宋_GBK" w:eastAsia="方正书宋_GBK"/>
              </w:rPr>
            </w:pPr>
            <w:r>
              <w:rPr>
                <w:rFonts w:hint="eastAsia" w:ascii="方正书宋_GBK" w:eastAsia="方正书宋_GBK"/>
              </w:rPr>
              <w:t>代表法、监督法、上级人大要求</w:t>
            </w:r>
          </w:p>
        </w:tc>
      </w:tr>
      <w:tr w14:paraId="15E52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4441B196">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noWrap w:val="0"/>
            <w:vAlign w:val="center"/>
          </w:tcPr>
          <w:p w14:paraId="5B484BBA">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7924923E">
            <w:pPr>
              <w:spacing w:line="300" w:lineRule="exact"/>
              <w:jc w:val="left"/>
              <w:rPr>
                <w:rFonts w:hint="eastAsia" w:ascii="方正书宋_GBK" w:eastAsia="方正书宋_GBK"/>
              </w:rPr>
            </w:pPr>
            <w:r>
              <w:rPr>
                <w:rFonts w:hint="eastAsia" w:ascii="方正书宋_GBK" w:eastAsia="方正书宋_GBK"/>
              </w:rPr>
              <w:t>预算和国有资产联网监督部门覆盖率</w:t>
            </w:r>
          </w:p>
        </w:tc>
        <w:tc>
          <w:tcPr>
            <w:tcW w:w="2891" w:type="dxa"/>
            <w:noWrap w:val="0"/>
            <w:vAlign w:val="center"/>
          </w:tcPr>
          <w:p w14:paraId="45ED42D6">
            <w:pPr>
              <w:spacing w:line="300" w:lineRule="exact"/>
              <w:jc w:val="left"/>
              <w:rPr>
                <w:rFonts w:ascii="方正书宋_GBK" w:eastAsia="方正书宋_GBK"/>
              </w:rPr>
            </w:pPr>
            <w:r>
              <w:rPr>
                <w:rFonts w:hint="eastAsia" w:ascii="方正书宋_GBK" w:eastAsia="方正书宋_GBK"/>
              </w:rPr>
              <w:t>预算和国有资产联网监督部门覆盖率</w:t>
            </w:r>
          </w:p>
        </w:tc>
        <w:tc>
          <w:tcPr>
            <w:tcW w:w="1276" w:type="dxa"/>
            <w:noWrap w:val="0"/>
            <w:vAlign w:val="center"/>
          </w:tcPr>
          <w:p w14:paraId="0E45DFB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14:paraId="643CB74E">
            <w:pPr>
              <w:spacing w:line="300" w:lineRule="exact"/>
              <w:jc w:val="left"/>
              <w:rPr>
                <w:rFonts w:hint="eastAsia" w:ascii="方正书宋_GBK" w:eastAsia="方正书宋_GBK"/>
              </w:rPr>
            </w:pPr>
            <w:r>
              <w:rPr>
                <w:rFonts w:hint="eastAsia" w:ascii="方正书宋_GBK" w:eastAsia="方正书宋_GBK"/>
              </w:rPr>
              <w:t>省市人大要求</w:t>
            </w:r>
          </w:p>
        </w:tc>
      </w:tr>
      <w:tr w14:paraId="3487A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207E0EA">
            <w:pPr>
              <w:spacing w:line="300" w:lineRule="exact"/>
              <w:jc w:val="center"/>
              <w:rPr>
                <w:rFonts w:hint="eastAsia" w:ascii="方正书宋_GBK" w:eastAsia="方正书宋_GBK"/>
              </w:rPr>
            </w:pPr>
          </w:p>
        </w:tc>
        <w:tc>
          <w:tcPr>
            <w:tcW w:w="1134" w:type="dxa"/>
            <w:noWrap w:val="0"/>
            <w:vAlign w:val="center"/>
          </w:tcPr>
          <w:p w14:paraId="356DF7F1">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7CBE5FF8">
            <w:pPr>
              <w:spacing w:line="300" w:lineRule="exact"/>
              <w:jc w:val="left"/>
              <w:rPr>
                <w:rFonts w:hint="eastAsia" w:ascii="方正书宋_GBK" w:eastAsia="方正书宋_GBK"/>
              </w:rPr>
            </w:pPr>
            <w:r>
              <w:rPr>
                <w:rFonts w:hint="eastAsia" w:ascii="方正书宋_GBK" w:eastAsia="方正书宋_GBK"/>
              </w:rPr>
              <w:t>代表履职能力</w:t>
            </w:r>
          </w:p>
        </w:tc>
        <w:tc>
          <w:tcPr>
            <w:tcW w:w="2891" w:type="dxa"/>
            <w:noWrap w:val="0"/>
            <w:vAlign w:val="center"/>
          </w:tcPr>
          <w:p w14:paraId="0EC42401">
            <w:pPr>
              <w:spacing w:line="300" w:lineRule="exact"/>
              <w:jc w:val="left"/>
              <w:rPr>
                <w:rFonts w:ascii="方正书宋_GBK" w:eastAsia="方正书宋_GBK"/>
              </w:rPr>
            </w:pPr>
            <w:r>
              <w:rPr>
                <w:rFonts w:hint="eastAsia" w:ascii="方正书宋_GBK" w:eastAsia="方正书宋_GBK"/>
              </w:rPr>
              <w:t>提出建议意见的执行率</w:t>
            </w:r>
          </w:p>
        </w:tc>
        <w:tc>
          <w:tcPr>
            <w:tcW w:w="1276" w:type="dxa"/>
            <w:noWrap w:val="0"/>
            <w:vAlign w:val="center"/>
          </w:tcPr>
          <w:p w14:paraId="1CF76CC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noWrap w:val="0"/>
            <w:vAlign w:val="center"/>
          </w:tcPr>
          <w:p w14:paraId="0FEB0948">
            <w:pPr>
              <w:spacing w:line="300" w:lineRule="exact"/>
              <w:jc w:val="left"/>
              <w:rPr>
                <w:rFonts w:hint="eastAsia" w:ascii="方正书宋_GBK" w:eastAsia="方正书宋_GBK"/>
              </w:rPr>
            </w:pPr>
            <w:r>
              <w:rPr>
                <w:rFonts w:hint="eastAsia" w:ascii="方正书宋_GBK" w:eastAsia="方正书宋_GBK"/>
              </w:rPr>
              <w:t>省市人大要求</w:t>
            </w:r>
          </w:p>
        </w:tc>
      </w:tr>
      <w:tr w14:paraId="36DBD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575161A">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087455CD">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41F633BE">
            <w:pPr>
              <w:spacing w:line="300" w:lineRule="exact"/>
              <w:jc w:val="left"/>
              <w:rPr>
                <w:rFonts w:hint="eastAsia" w:ascii="方正书宋_GBK" w:eastAsia="方正书宋_GBK"/>
              </w:rPr>
            </w:pPr>
            <w:r>
              <w:rPr>
                <w:rFonts w:hint="eastAsia" w:ascii="方正书宋_GBK" w:eastAsia="方正书宋_GBK"/>
              </w:rPr>
              <w:t>代表满意度</w:t>
            </w:r>
          </w:p>
        </w:tc>
        <w:tc>
          <w:tcPr>
            <w:tcW w:w="2891" w:type="dxa"/>
            <w:noWrap w:val="0"/>
            <w:vAlign w:val="center"/>
          </w:tcPr>
          <w:p w14:paraId="4B2D0A57">
            <w:pPr>
              <w:spacing w:line="300" w:lineRule="exact"/>
              <w:jc w:val="left"/>
              <w:rPr>
                <w:rFonts w:ascii="方正书宋_GBK" w:eastAsia="方正书宋_GBK"/>
              </w:rPr>
            </w:pPr>
            <w:r>
              <w:rPr>
                <w:rFonts w:hint="eastAsia" w:ascii="方正书宋_GBK" w:eastAsia="方正书宋_GBK"/>
              </w:rPr>
              <w:t>代表满意率</w:t>
            </w:r>
          </w:p>
        </w:tc>
        <w:tc>
          <w:tcPr>
            <w:tcW w:w="1276" w:type="dxa"/>
            <w:noWrap w:val="0"/>
            <w:vAlign w:val="center"/>
          </w:tcPr>
          <w:p w14:paraId="27C1EFB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noWrap w:val="0"/>
            <w:vAlign w:val="center"/>
          </w:tcPr>
          <w:p w14:paraId="691CA7AE">
            <w:pPr>
              <w:spacing w:line="300" w:lineRule="exact"/>
              <w:jc w:val="left"/>
              <w:rPr>
                <w:rFonts w:hint="eastAsia" w:ascii="方正书宋_GBK" w:eastAsia="方正书宋_GBK"/>
              </w:rPr>
            </w:pPr>
            <w:r>
              <w:rPr>
                <w:rFonts w:hint="eastAsia" w:ascii="方正书宋_GBK" w:eastAsia="方正书宋_GBK"/>
              </w:rPr>
              <w:t>问卷测评</w:t>
            </w:r>
          </w:p>
        </w:tc>
      </w:tr>
    </w:tbl>
    <w:p w14:paraId="453CB864">
      <w:pPr>
        <w:spacing w:line="300" w:lineRule="exact"/>
        <w:ind w:firstLine="420" w:firstLineChars="200"/>
        <w:jc w:val="left"/>
      </w:pPr>
    </w:p>
    <w:p w14:paraId="37ACC11A">
      <w:pPr>
        <w:spacing w:line="300" w:lineRule="exact"/>
        <w:ind w:firstLine="420" w:firstLineChars="200"/>
        <w:jc w:val="left"/>
      </w:pPr>
    </w:p>
    <w:p w14:paraId="10C848EE">
      <w:pPr>
        <w:spacing w:line="300" w:lineRule="exact"/>
        <w:ind w:firstLine="420" w:firstLineChars="200"/>
        <w:jc w:val="left"/>
      </w:pPr>
    </w:p>
    <w:p w14:paraId="72A1C098">
      <w:pPr>
        <w:autoSpaceDE w:val="0"/>
        <w:autoSpaceDN w:val="0"/>
        <w:adjustRightInd w:val="0"/>
        <w:ind w:firstLine="960" w:firstLineChars="300"/>
        <w:jc w:val="left"/>
        <w:rPr>
          <w:rFonts w:hint="eastAsia" w:ascii="仿宋_GB2312" w:hAnsi="仿宋_GB2312" w:eastAsia="仿宋_GB2312" w:cs="仿宋_GB2312"/>
          <w:sz w:val="32"/>
          <w:szCs w:val="32"/>
        </w:rPr>
      </w:pPr>
    </w:p>
    <w:p w14:paraId="5212A303">
      <w:pPr>
        <w:autoSpaceDE w:val="0"/>
        <w:autoSpaceDN w:val="0"/>
        <w:adjustRightInd w:val="0"/>
        <w:ind w:firstLine="960" w:firstLineChars="300"/>
        <w:jc w:val="left"/>
        <w:rPr>
          <w:rFonts w:hint="eastAsia" w:ascii="仿宋_GB2312" w:hAnsi="仿宋_GB2312" w:eastAsia="仿宋_GB2312" w:cs="仿宋_GB2312"/>
          <w:sz w:val="32"/>
          <w:szCs w:val="32"/>
        </w:rPr>
      </w:pPr>
    </w:p>
    <w:p w14:paraId="3AAF12C6">
      <w:pPr>
        <w:autoSpaceDE w:val="0"/>
        <w:autoSpaceDN w:val="0"/>
        <w:adjustRightInd w:val="0"/>
        <w:ind w:firstLine="960" w:firstLineChars="300"/>
        <w:jc w:val="left"/>
        <w:rPr>
          <w:rFonts w:hint="eastAsia" w:ascii="仿宋_GB2312" w:hAnsi="仿宋_GB2312" w:eastAsia="仿宋_GB2312" w:cs="仿宋_GB2312"/>
          <w:sz w:val="32"/>
          <w:szCs w:val="32"/>
        </w:rPr>
      </w:pPr>
    </w:p>
    <w:p w14:paraId="7ADACF1D">
      <w:pPr>
        <w:autoSpaceDE w:val="0"/>
        <w:autoSpaceDN w:val="0"/>
        <w:adjustRightInd w:val="0"/>
        <w:ind w:firstLine="960" w:firstLineChars="300"/>
        <w:jc w:val="left"/>
        <w:rPr>
          <w:rFonts w:hint="eastAsia" w:ascii="仿宋_GB2312" w:hAnsi="仿宋_GB2312" w:eastAsia="仿宋_GB2312" w:cs="仿宋_GB2312"/>
          <w:sz w:val="32"/>
          <w:szCs w:val="32"/>
        </w:rPr>
      </w:pPr>
    </w:p>
    <w:p w14:paraId="639CEAB6">
      <w:pPr>
        <w:autoSpaceDE w:val="0"/>
        <w:autoSpaceDN w:val="0"/>
        <w:adjustRightInd w:val="0"/>
        <w:ind w:firstLine="960" w:firstLineChars="300"/>
        <w:jc w:val="left"/>
        <w:rPr>
          <w:rFonts w:hint="eastAsia" w:ascii="仿宋_GB2312" w:hAnsi="仿宋_GB2312" w:eastAsia="仿宋_GB2312" w:cs="仿宋_GB2312"/>
          <w:sz w:val="32"/>
          <w:szCs w:val="32"/>
        </w:rPr>
      </w:pPr>
    </w:p>
    <w:p w14:paraId="4C62EFD0">
      <w:pPr>
        <w:numPr>
          <w:ilvl w:val="0"/>
          <w:numId w:val="1"/>
        </w:numPr>
        <w:autoSpaceDE w:val="0"/>
        <w:autoSpaceDN w:val="0"/>
        <w:adjustRightInd w:val="0"/>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政府采购预算情况</w:t>
      </w:r>
    </w:p>
    <w:tbl>
      <w:tblPr>
        <w:tblStyle w:val="7"/>
        <w:tblW w:w="9255" w:type="dxa"/>
        <w:tblInd w:w="0" w:type="dxa"/>
        <w:tblLayout w:type="fixed"/>
        <w:tblCellMar>
          <w:top w:w="15" w:type="dxa"/>
          <w:left w:w="15" w:type="dxa"/>
          <w:bottom w:w="15" w:type="dxa"/>
          <w:right w:w="15" w:type="dxa"/>
        </w:tblCellMar>
      </w:tblPr>
      <w:tblGrid>
        <w:gridCol w:w="855"/>
        <w:gridCol w:w="855"/>
        <w:gridCol w:w="704"/>
        <w:gridCol w:w="714"/>
        <w:gridCol w:w="490"/>
        <w:gridCol w:w="352"/>
        <w:gridCol w:w="443"/>
        <w:gridCol w:w="586"/>
        <w:gridCol w:w="713"/>
        <w:gridCol w:w="706"/>
        <w:gridCol w:w="713"/>
        <w:gridCol w:w="704"/>
        <w:gridCol w:w="713"/>
        <w:gridCol w:w="707"/>
      </w:tblGrid>
      <w:tr w14:paraId="4F93D1A2">
        <w:tblPrEx>
          <w:tblCellMar>
            <w:top w:w="15" w:type="dxa"/>
            <w:left w:w="15" w:type="dxa"/>
            <w:bottom w:w="15" w:type="dxa"/>
            <w:right w:w="15" w:type="dxa"/>
          </w:tblCellMar>
        </w:tblPrEx>
        <w:trPr>
          <w:trHeight w:val="645" w:hRule="atLeast"/>
        </w:trPr>
        <w:tc>
          <w:tcPr>
            <w:tcW w:w="1710" w:type="dxa"/>
            <w:gridSpan w:val="2"/>
            <w:tcBorders>
              <w:top w:val="single" w:color="000000" w:sz="4" w:space="0"/>
              <w:left w:val="single" w:color="000000" w:sz="4" w:space="0"/>
              <w:bottom w:val="single" w:color="000000" w:sz="4" w:space="0"/>
              <w:right w:val="single" w:color="000000" w:sz="4" w:space="0"/>
            </w:tcBorders>
            <w:noWrap w:val="0"/>
            <w:vAlign w:val="center"/>
          </w:tcPr>
          <w:p w14:paraId="469C9D68">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政府采购项目来源</w:t>
            </w:r>
          </w:p>
        </w:tc>
        <w:tc>
          <w:tcPr>
            <w:tcW w:w="704" w:type="dxa"/>
            <w:vMerge w:val="restart"/>
            <w:tcBorders>
              <w:top w:val="single" w:color="000000" w:sz="4" w:space="0"/>
              <w:bottom w:val="single" w:color="000000" w:sz="4" w:space="0"/>
              <w:right w:val="single" w:color="000000" w:sz="4" w:space="0"/>
            </w:tcBorders>
            <w:noWrap w:val="0"/>
            <w:vAlign w:val="center"/>
          </w:tcPr>
          <w:p w14:paraId="2E6305C7">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采购物品名称</w:t>
            </w:r>
          </w:p>
        </w:tc>
        <w:tc>
          <w:tcPr>
            <w:tcW w:w="714" w:type="dxa"/>
            <w:vMerge w:val="restart"/>
            <w:tcBorders>
              <w:top w:val="single" w:color="000000" w:sz="4" w:space="0"/>
              <w:bottom w:val="single" w:color="000000" w:sz="4" w:space="0"/>
              <w:right w:val="single" w:color="000000" w:sz="4" w:space="0"/>
            </w:tcBorders>
            <w:noWrap w:val="0"/>
            <w:vAlign w:val="center"/>
          </w:tcPr>
          <w:p w14:paraId="51D4BE53">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政府采购目录序号</w:t>
            </w:r>
          </w:p>
        </w:tc>
        <w:tc>
          <w:tcPr>
            <w:tcW w:w="490" w:type="dxa"/>
            <w:vMerge w:val="restart"/>
            <w:tcBorders>
              <w:top w:val="single" w:color="000000" w:sz="4" w:space="0"/>
              <w:bottom w:val="single" w:color="000000" w:sz="4" w:space="0"/>
              <w:right w:val="single" w:color="000000" w:sz="4" w:space="0"/>
            </w:tcBorders>
            <w:noWrap w:val="0"/>
            <w:vAlign w:val="center"/>
          </w:tcPr>
          <w:p w14:paraId="08BA8779">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  单位</w:t>
            </w:r>
          </w:p>
        </w:tc>
        <w:tc>
          <w:tcPr>
            <w:tcW w:w="352" w:type="dxa"/>
            <w:vMerge w:val="restart"/>
            <w:tcBorders>
              <w:top w:val="single" w:color="000000" w:sz="4" w:space="0"/>
              <w:bottom w:val="single" w:color="000000" w:sz="4" w:space="0"/>
              <w:right w:val="single" w:color="000000" w:sz="4" w:space="0"/>
            </w:tcBorders>
            <w:noWrap w:val="0"/>
            <w:vAlign w:val="center"/>
          </w:tcPr>
          <w:p w14:paraId="02F5691D">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w:t>
            </w:r>
          </w:p>
        </w:tc>
        <w:tc>
          <w:tcPr>
            <w:tcW w:w="443" w:type="dxa"/>
            <w:vMerge w:val="restart"/>
            <w:tcBorders>
              <w:top w:val="single" w:color="000000" w:sz="4" w:space="0"/>
              <w:bottom w:val="single" w:color="000000" w:sz="4" w:space="0"/>
              <w:right w:val="single" w:color="000000" w:sz="4" w:space="0"/>
            </w:tcBorders>
            <w:noWrap w:val="0"/>
            <w:vAlign w:val="center"/>
          </w:tcPr>
          <w:p w14:paraId="731F2721">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单价</w:t>
            </w:r>
          </w:p>
        </w:tc>
        <w:tc>
          <w:tcPr>
            <w:tcW w:w="4842" w:type="dxa"/>
            <w:gridSpan w:val="7"/>
            <w:tcBorders>
              <w:top w:val="single" w:color="000000" w:sz="4" w:space="0"/>
              <w:right w:val="single" w:color="000000" w:sz="4" w:space="0"/>
            </w:tcBorders>
            <w:noWrap w:val="0"/>
            <w:vAlign w:val="center"/>
          </w:tcPr>
          <w:p w14:paraId="78607ED3">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政府采购金额</w:t>
            </w:r>
          </w:p>
        </w:tc>
      </w:tr>
      <w:tr w14:paraId="6FF3144A">
        <w:tblPrEx>
          <w:tblCellMar>
            <w:top w:w="15" w:type="dxa"/>
            <w:left w:w="15" w:type="dxa"/>
            <w:bottom w:w="15" w:type="dxa"/>
            <w:right w:w="15" w:type="dxa"/>
          </w:tblCellMar>
        </w:tblPrEx>
        <w:trPr>
          <w:trHeight w:val="645" w:hRule="atLeast"/>
        </w:trPr>
        <w:tc>
          <w:tcPr>
            <w:tcW w:w="855" w:type="dxa"/>
            <w:vMerge w:val="restart"/>
            <w:tcBorders>
              <w:left w:val="single" w:color="000000" w:sz="4" w:space="0"/>
              <w:bottom w:val="single" w:color="000000" w:sz="4" w:space="0"/>
              <w:right w:val="single" w:color="000000" w:sz="4" w:space="0"/>
            </w:tcBorders>
            <w:noWrap w:val="0"/>
            <w:vAlign w:val="center"/>
          </w:tcPr>
          <w:p w14:paraId="68B7EA79">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项目名称</w:t>
            </w:r>
          </w:p>
        </w:tc>
        <w:tc>
          <w:tcPr>
            <w:tcW w:w="855" w:type="dxa"/>
            <w:vMerge w:val="restart"/>
            <w:tcBorders>
              <w:bottom w:val="single" w:color="000000" w:sz="4" w:space="0"/>
              <w:right w:val="single" w:color="000000" w:sz="4" w:space="0"/>
            </w:tcBorders>
            <w:noWrap w:val="0"/>
            <w:vAlign w:val="center"/>
          </w:tcPr>
          <w:p w14:paraId="631F2AD8">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预算资金</w:t>
            </w:r>
          </w:p>
        </w:tc>
        <w:tc>
          <w:tcPr>
            <w:tcW w:w="704" w:type="dxa"/>
            <w:vMerge w:val="continue"/>
            <w:tcBorders>
              <w:top w:val="single" w:color="000000" w:sz="4" w:space="0"/>
              <w:bottom w:val="single" w:color="000000" w:sz="4" w:space="0"/>
              <w:right w:val="single" w:color="000000" w:sz="4" w:space="0"/>
            </w:tcBorders>
            <w:noWrap w:val="0"/>
            <w:vAlign w:val="center"/>
          </w:tcPr>
          <w:p w14:paraId="68DD37DD">
            <w:pPr>
              <w:jc w:val="center"/>
              <w:rPr>
                <w:rFonts w:hint="eastAsia" w:ascii="方正书宋_GBK" w:hAnsi="方正书宋_GBK" w:eastAsia="方正书宋_GBK" w:cs="方正书宋_GBK"/>
                <w:b/>
                <w:color w:val="000000"/>
                <w:szCs w:val="21"/>
              </w:rPr>
            </w:pPr>
          </w:p>
        </w:tc>
        <w:tc>
          <w:tcPr>
            <w:tcW w:w="714" w:type="dxa"/>
            <w:vMerge w:val="continue"/>
            <w:tcBorders>
              <w:top w:val="single" w:color="000000" w:sz="4" w:space="0"/>
              <w:bottom w:val="single" w:color="000000" w:sz="4" w:space="0"/>
              <w:right w:val="single" w:color="000000" w:sz="4" w:space="0"/>
            </w:tcBorders>
            <w:noWrap w:val="0"/>
            <w:vAlign w:val="center"/>
          </w:tcPr>
          <w:p w14:paraId="1B67A30F">
            <w:pPr>
              <w:jc w:val="center"/>
              <w:rPr>
                <w:rFonts w:hint="eastAsia" w:ascii="方正书宋_GBK" w:hAnsi="方正书宋_GBK" w:eastAsia="方正书宋_GBK" w:cs="方正书宋_GBK"/>
                <w:b/>
                <w:color w:val="000000"/>
                <w:szCs w:val="21"/>
              </w:rPr>
            </w:pPr>
          </w:p>
        </w:tc>
        <w:tc>
          <w:tcPr>
            <w:tcW w:w="490" w:type="dxa"/>
            <w:vMerge w:val="continue"/>
            <w:tcBorders>
              <w:top w:val="single" w:color="000000" w:sz="4" w:space="0"/>
              <w:bottom w:val="single" w:color="000000" w:sz="4" w:space="0"/>
              <w:right w:val="single" w:color="000000" w:sz="4" w:space="0"/>
            </w:tcBorders>
            <w:noWrap w:val="0"/>
            <w:vAlign w:val="center"/>
          </w:tcPr>
          <w:p w14:paraId="1509A0AA">
            <w:pPr>
              <w:jc w:val="center"/>
              <w:rPr>
                <w:rFonts w:hint="eastAsia" w:ascii="方正书宋_GBK" w:hAnsi="方正书宋_GBK" w:eastAsia="方正书宋_GBK" w:cs="方正书宋_GBK"/>
                <w:b/>
                <w:color w:val="000000"/>
                <w:szCs w:val="21"/>
              </w:rPr>
            </w:pPr>
          </w:p>
        </w:tc>
        <w:tc>
          <w:tcPr>
            <w:tcW w:w="352" w:type="dxa"/>
            <w:vMerge w:val="continue"/>
            <w:tcBorders>
              <w:top w:val="single" w:color="000000" w:sz="4" w:space="0"/>
              <w:bottom w:val="single" w:color="000000" w:sz="4" w:space="0"/>
              <w:right w:val="single" w:color="000000" w:sz="4" w:space="0"/>
            </w:tcBorders>
            <w:noWrap w:val="0"/>
            <w:vAlign w:val="center"/>
          </w:tcPr>
          <w:p w14:paraId="606FD125">
            <w:pPr>
              <w:jc w:val="center"/>
              <w:rPr>
                <w:rFonts w:hint="eastAsia" w:ascii="方正书宋_GBK" w:hAnsi="方正书宋_GBK" w:eastAsia="方正书宋_GBK" w:cs="方正书宋_GBK"/>
                <w:b/>
                <w:color w:val="000000"/>
                <w:szCs w:val="21"/>
              </w:rPr>
            </w:pPr>
          </w:p>
        </w:tc>
        <w:tc>
          <w:tcPr>
            <w:tcW w:w="443" w:type="dxa"/>
            <w:vMerge w:val="continue"/>
            <w:tcBorders>
              <w:top w:val="single" w:color="000000" w:sz="4" w:space="0"/>
              <w:bottom w:val="single" w:color="000000" w:sz="4" w:space="0"/>
              <w:right w:val="single" w:color="000000" w:sz="4" w:space="0"/>
            </w:tcBorders>
            <w:noWrap w:val="0"/>
            <w:vAlign w:val="center"/>
          </w:tcPr>
          <w:p w14:paraId="01314974">
            <w:pPr>
              <w:jc w:val="center"/>
              <w:rPr>
                <w:rFonts w:hint="eastAsia" w:ascii="方正书宋_GBK" w:hAnsi="方正书宋_GBK" w:eastAsia="方正书宋_GBK" w:cs="方正书宋_GBK"/>
                <w:b/>
                <w:color w:val="000000"/>
                <w:szCs w:val="21"/>
              </w:rPr>
            </w:pPr>
          </w:p>
        </w:tc>
        <w:tc>
          <w:tcPr>
            <w:tcW w:w="586" w:type="dxa"/>
            <w:vMerge w:val="restart"/>
            <w:tcBorders>
              <w:top w:val="single" w:color="000000" w:sz="4" w:space="0"/>
              <w:bottom w:val="single" w:color="000000" w:sz="4" w:space="0"/>
              <w:right w:val="single" w:color="000000" w:sz="4" w:space="0"/>
            </w:tcBorders>
            <w:noWrap w:val="0"/>
            <w:vAlign w:val="center"/>
          </w:tcPr>
          <w:p w14:paraId="7ABADAB5">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总计</w:t>
            </w:r>
          </w:p>
        </w:tc>
        <w:tc>
          <w:tcPr>
            <w:tcW w:w="3549" w:type="dxa"/>
            <w:gridSpan w:val="5"/>
            <w:tcBorders>
              <w:top w:val="single" w:color="000000" w:sz="4" w:space="0"/>
              <w:bottom w:val="single" w:color="000000" w:sz="4" w:space="0"/>
              <w:right w:val="single" w:color="000000" w:sz="4" w:space="0"/>
            </w:tcBorders>
            <w:noWrap w:val="0"/>
            <w:vAlign w:val="center"/>
          </w:tcPr>
          <w:p w14:paraId="11C55105">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当年部门预算安排资金</w:t>
            </w:r>
          </w:p>
        </w:tc>
        <w:tc>
          <w:tcPr>
            <w:tcW w:w="707" w:type="dxa"/>
            <w:vMerge w:val="restart"/>
            <w:tcBorders>
              <w:top w:val="single" w:color="000000" w:sz="4" w:space="0"/>
              <w:bottom w:val="single" w:color="000000" w:sz="4" w:space="0"/>
              <w:right w:val="single" w:color="000000" w:sz="4" w:space="0"/>
            </w:tcBorders>
            <w:noWrap w:val="0"/>
            <w:vAlign w:val="center"/>
          </w:tcPr>
          <w:p w14:paraId="7D6394EA">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其他渠道资金</w:t>
            </w:r>
          </w:p>
        </w:tc>
      </w:tr>
      <w:tr w14:paraId="73B8BBC4">
        <w:tblPrEx>
          <w:tblCellMar>
            <w:top w:w="15" w:type="dxa"/>
            <w:left w:w="15" w:type="dxa"/>
            <w:bottom w:w="15" w:type="dxa"/>
            <w:right w:w="15" w:type="dxa"/>
          </w:tblCellMar>
        </w:tblPrEx>
        <w:trPr>
          <w:trHeight w:val="1844" w:hRule="atLeast"/>
        </w:trPr>
        <w:tc>
          <w:tcPr>
            <w:tcW w:w="855" w:type="dxa"/>
            <w:vMerge w:val="continue"/>
            <w:tcBorders>
              <w:left w:val="single" w:color="000000" w:sz="4" w:space="0"/>
              <w:bottom w:val="single" w:color="000000" w:sz="4" w:space="0"/>
              <w:right w:val="single" w:color="000000" w:sz="4" w:space="0"/>
            </w:tcBorders>
            <w:noWrap w:val="0"/>
            <w:vAlign w:val="center"/>
          </w:tcPr>
          <w:p w14:paraId="46338C5B">
            <w:pPr>
              <w:jc w:val="center"/>
              <w:rPr>
                <w:rFonts w:hint="eastAsia" w:ascii="方正书宋_GBK" w:hAnsi="方正书宋_GBK" w:eastAsia="方正书宋_GBK" w:cs="方正书宋_GBK"/>
                <w:b/>
                <w:color w:val="000000"/>
                <w:szCs w:val="21"/>
              </w:rPr>
            </w:pPr>
          </w:p>
        </w:tc>
        <w:tc>
          <w:tcPr>
            <w:tcW w:w="855" w:type="dxa"/>
            <w:vMerge w:val="continue"/>
            <w:tcBorders>
              <w:bottom w:val="single" w:color="000000" w:sz="4" w:space="0"/>
              <w:right w:val="single" w:color="000000" w:sz="4" w:space="0"/>
            </w:tcBorders>
            <w:noWrap w:val="0"/>
            <w:vAlign w:val="center"/>
          </w:tcPr>
          <w:p w14:paraId="040359D9">
            <w:pPr>
              <w:jc w:val="center"/>
              <w:rPr>
                <w:rFonts w:hint="eastAsia" w:ascii="方正书宋_GBK" w:hAnsi="方正书宋_GBK" w:eastAsia="方正书宋_GBK" w:cs="方正书宋_GBK"/>
                <w:b/>
                <w:color w:val="000000"/>
                <w:szCs w:val="21"/>
              </w:rPr>
            </w:pPr>
          </w:p>
        </w:tc>
        <w:tc>
          <w:tcPr>
            <w:tcW w:w="704" w:type="dxa"/>
            <w:vMerge w:val="continue"/>
            <w:tcBorders>
              <w:top w:val="single" w:color="000000" w:sz="4" w:space="0"/>
              <w:bottom w:val="single" w:color="000000" w:sz="4" w:space="0"/>
              <w:right w:val="single" w:color="000000" w:sz="4" w:space="0"/>
            </w:tcBorders>
            <w:noWrap w:val="0"/>
            <w:vAlign w:val="center"/>
          </w:tcPr>
          <w:p w14:paraId="424C45CD">
            <w:pPr>
              <w:jc w:val="center"/>
              <w:rPr>
                <w:rFonts w:hint="eastAsia" w:ascii="方正书宋_GBK" w:hAnsi="方正书宋_GBK" w:eastAsia="方正书宋_GBK" w:cs="方正书宋_GBK"/>
                <w:b/>
                <w:color w:val="000000"/>
                <w:szCs w:val="21"/>
              </w:rPr>
            </w:pPr>
          </w:p>
        </w:tc>
        <w:tc>
          <w:tcPr>
            <w:tcW w:w="714" w:type="dxa"/>
            <w:vMerge w:val="continue"/>
            <w:tcBorders>
              <w:top w:val="single" w:color="000000" w:sz="4" w:space="0"/>
              <w:bottom w:val="single" w:color="000000" w:sz="4" w:space="0"/>
              <w:right w:val="single" w:color="000000" w:sz="4" w:space="0"/>
            </w:tcBorders>
            <w:noWrap w:val="0"/>
            <w:vAlign w:val="center"/>
          </w:tcPr>
          <w:p w14:paraId="0EDB9776">
            <w:pPr>
              <w:jc w:val="center"/>
              <w:rPr>
                <w:rFonts w:hint="eastAsia" w:ascii="方正书宋_GBK" w:hAnsi="方正书宋_GBK" w:eastAsia="方正书宋_GBK" w:cs="方正书宋_GBK"/>
                <w:b/>
                <w:color w:val="000000"/>
                <w:szCs w:val="21"/>
              </w:rPr>
            </w:pPr>
          </w:p>
        </w:tc>
        <w:tc>
          <w:tcPr>
            <w:tcW w:w="490" w:type="dxa"/>
            <w:vMerge w:val="continue"/>
            <w:tcBorders>
              <w:top w:val="single" w:color="000000" w:sz="4" w:space="0"/>
              <w:bottom w:val="single" w:color="000000" w:sz="4" w:space="0"/>
              <w:right w:val="single" w:color="000000" w:sz="4" w:space="0"/>
            </w:tcBorders>
            <w:noWrap w:val="0"/>
            <w:vAlign w:val="center"/>
          </w:tcPr>
          <w:p w14:paraId="11796A9E">
            <w:pPr>
              <w:jc w:val="center"/>
              <w:rPr>
                <w:rFonts w:hint="eastAsia" w:ascii="方正书宋_GBK" w:hAnsi="方正书宋_GBK" w:eastAsia="方正书宋_GBK" w:cs="方正书宋_GBK"/>
                <w:b/>
                <w:color w:val="000000"/>
                <w:szCs w:val="21"/>
              </w:rPr>
            </w:pPr>
          </w:p>
        </w:tc>
        <w:tc>
          <w:tcPr>
            <w:tcW w:w="352" w:type="dxa"/>
            <w:vMerge w:val="continue"/>
            <w:tcBorders>
              <w:top w:val="single" w:color="000000" w:sz="4" w:space="0"/>
              <w:bottom w:val="single" w:color="000000" w:sz="4" w:space="0"/>
              <w:right w:val="single" w:color="000000" w:sz="4" w:space="0"/>
            </w:tcBorders>
            <w:noWrap w:val="0"/>
            <w:vAlign w:val="center"/>
          </w:tcPr>
          <w:p w14:paraId="48E95AD7">
            <w:pPr>
              <w:jc w:val="center"/>
              <w:rPr>
                <w:rFonts w:hint="eastAsia" w:ascii="方正书宋_GBK" w:hAnsi="方正书宋_GBK" w:eastAsia="方正书宋_GBK" w:cs="方正书宋_GBK"/>
                <w:b/>
                <w:color w:val="000000"/>
                <w:szCs w:val="21"/>
              </w:rPr>
            </w:pPr>
          </w:p>
        </w:tc>
        <w:tc>
          <w:tcPr>
            <w:tcW w:w="443" w:type="dxa"/>
            <w:vMerge w:val="continue"/>
            <w:tcBorders>
              <w:top w:val="single" w:color="000000" w:sz="4" w:space="0"/>
              <w:bottom w:val="single" w:color="000000" w:sz="4" w:space="0"/>
              <w:right w:val="single" w:color="000000" w:sz="4" w:space="0"/>
            </w:tcBorders>
            <w:noWrap w:val="0"/>
            <w:vAlign w:val="center"/>
          </w:tcPr>
          <w:p w14:paraId="1D1E4DE4">
            <w:pPr>
              <w:jc w:val="center"/>
              <w:rPr>
                <w:rFonts w:hint="eastAsia" w:ascii="方正书宋_GBK" w:hAnsi="方正书宋_GBK" w:eastAsia="方正书宋_GBK" w:cs="方正书宋_GBK"/>
                <w:b/>
                <w:color w:val="000000"/>
                <w:szCs w:val="21"/>
              </w:rPr>
            </w:pPr>
          </w:p>
        </w:tc>
        <w:tc>
          <w:tcPr>
            <w:tcW w:w="586" w:type="dxa"/>
            <w:vMerge w:val="continue"/>
            <w:tcBorders>
              <w:top w:val="single" w:color="000000" w:sz="4" w:space="0"/>
              <w:bottom w:val="single" w:color="000000" w:sz="4" w:space="0"/>
              <w:right w:val="single" w:color="000000" w:sz="4" w:space="0"/>
            </w:tcBorders>
            <w:noWrap w:val="0"/>
            <w:vAlign w:val="center"/>
          </w:tcPr>
          <w:p w14:paraId="5E39AA64">
            <w:pPr>
              <w:jc w:val="center"/>
              <w:rPr>
                <w:rFonts w:hint="eastAsia" w:ascii="方正书宋_GBK" w:hAnsi="方正书宋_GBK" w:eastAsia="方正书宋_GBK" w:cs="方正书宋_GBK"/>
                <w:b/>
                <w:color w:val="000000"/>
                <w:szCs w:val="21"/>
              </w:rPr>
            </w:pPr>
          </w:p>
        </w:tc>
        <w:tc>
          <w:tcPr>
            <w:tcW w:w="713" w:type="dxa"/>
            <w:tcBorders>
              <w:bottom w:val="single" w:color="000000" w:sz="4" w:space="0"/>
              <w:right w:val="single" w:color="000000" w:sz="4" w:space="0"/>
            </w:tcBorders>
            <w:noWrap w:val="0"/>
            <w:vAlign w:val="center"/>
          </w:tcPr>
          <w:p w14:paraId="29044796">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合计</w:t>
            </w:r>
          </w:p>
        </w:tc>
        <w:tc>
          <w:tcPr>
            <w:tcW w:w="706" w:type="dxa"/>
            <w:tcBorders>
              <w:bottom w:val="single" w:color="000000" w:sz="4" w:space="0"/>
              <w:right w:val="single" w:color="000000" w:sz="4" w:space="0"/>
            </w:tcBorders>
            <w:noWrap w:val="0"/>
            <w:vAlign w:val="center"/>
          </w:tcPr>
          <w:p w14:paraId="095C897D">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一般公共预算拨款</w:t>
            </w:r>
          </w:p>
        </w:tc>
        <w:tc>
          <w:tcPr>
            <w:tcW w:w="713" w:type="dxa"/>
            <w:tcBorders>
              <w:top w:val="single" w:color="000000" w:sz="4" w:space="0"/>
              <w:bottom w:val="single" w:color="000000" w:sz="4" w:space="0"/>
              <w:right w:val="single" w:color="000000" w:sz="4" w:space="0"/>
            </w:tcBorders>
            <w:noWrap w:val="0"/>
            <w:vAlign w:val="center"/>
          </w:tcPr>
          <w:p w14:paraId="22F329EF">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基金预算拨款</w:t>
            </w:r>
          </w:p>
        </w:tc>
        <w:tc>
          <w:tcPr>
            <w:tcW w:w="704" w:type="dxa"/>
            <w:tcBorders>
              <w:top w:val="single" w:color="000000" w:sz="4" w:space="0"/>
              <w:bottom w:val="single" w:color="000000" w:sz="4" w:space="0"/>
              <w:right w:val="single" w:color="000000" w:sz="4" w:space="0"/>
            </w:tcBorders>
            <w:noWrap w:val="0"/>
            <w:vAlign w:val="center"/>
          </w:tcPr>
          <w:p w14:paraId="4EF2C302">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财政专户核拨</w:t>
            </w:r>
          </w:p>
        </w:tc>
        <w:tc>
          <w:tcPr>
            <w:tcW w:w="713" w:type="dxa"/>
            <w:tcBorders>
              <w:top w:val="single" w:color="000000" w:sz="4" w:space="0"/>
              <w:bottom w:val="single" w:color="000000" w:sz="4" w:space="0"/>
              <w:right w:val="single" w:color="000000" w:sz="4" w:space="0"/>
            </w:tcBorders>
            <w:noWrap w:val="0"/>
            <w:vAlign w:val="center"/>
          </w:tcPr>
          <w:p w14:paraId="551AD0AA">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其他来源收入</w:t>
            </w:r>
          </w:p>
        </w:tc>
        <w:tc>
          <w:tcPr>
            <w:tcW w:w="707" w:type="dxa"/>
            <w:vMerge w:val="continue"/>
            <w:tcBorders>
              <w:top w:val="single" w:color="000000" w:sz="4" w:space="0"/>
              <w:bottom w:val="single" w:color="000000" w:sz="4" w:space="0"/>
              <w:right w:val="single" w:color="000000" w:sz="4" w:space="0"/>
            </w:tcBorders>
            <w:noWrap w:val="0"/>
            <w:vAlign w:val="center"/>
          </w:tcPr>
          <w:p w14:paraId="666248BA">
            <w:pPr>
              <w:jc w:val="center"/>
              <w:rPr>
                <w:rFonts w:hint="eastAsia" w:ascii="方正书宋_GBK" w:hAnsi="方正书宋_GBK" w:eastAsia="方正书宋_GBK" w:cs="方正书宋_GBK"/>
                <w:b/>
                <w:color w:val="000000"/>
                <w:szCs w:val="21"/>
              </w:rPr>
            </w:pPr>
          </w:p>
        </w:tc>
      </w:tr>
      <w:tr w14:paraId="2480AA46">
        <w:tblPrEx>
          <w:tblCellMar>
            <w:top w:w="15" w:type="dxa"/>
            <w:left w:w="15" w:type="dxa"/>
            <w:bottom w:w="15" w:type="dxa"/>
            <w:right w:w="15" w:type="dxa"/>
          </w:tblCellMar>
        </w:tblPrEx>
        <w:trPr>
          <w:trHeight w:val="645" w:hRule="atLeast"/>
        </w:trPr>
        <w:tc>
          <w:tcPr>
            <w:tcW w:w="855" w:type="dxa"/>
            <w:tcBorders>
              <w:top w:val="single" w:color="000000" w:sz="4" w:space="0"/>
              <w:left w:val="single" w:color="000000" w:sz="4" w:space="0"/>
              <w:bottom w:val="single" w:color="000000" w:sz="4" w:space="0"/>
              <w:right w:val="single" w:color="000000" w:sz="4" w:space="0"/>
            </w:tcBorders>
            <w:noWrap w:val="0"/>
            <w:vAlign w:val="center"/>
          </w:tcPr>
          <w:p w14:paraId="3CB45060">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　计</w:t>
            </w:r>
          </w:p>
        </w:tc>
        <w:tc>
          <w:tcPr>
            <w:tcW w:w="855" w:type="dxa"/>
            <w:tcBorders>
              <w:top w:val="single" w:color="000000" w:sz="4" w:space="0"/>
              <w:bottom w:val="single" w:color="000000" w:sz="4" w:space="0"/>
              <w:right w:val="single" w:color="000000" w:sz="4" w:space="0"/>
            </w:tcBorders>
            <w:noWrap w:val="0"/>
            <w:vAlign w:val="center"/>
          </w:tcPr>
          <w:p w14:paraId="536333D0">
            <w:pPr>
              <w:jc w:val="right"/>
              <w:rPr>
                <w:rFonts w:hint="eastAsia" w:ascii="方正书宋_GBK" w:hAnsi="方正书宋_GBK" w:eastAsia="方正书宋_GBK" w:cs="方正书宋_GBK"/>
                <w:b/>
                <w:color w:val="000000"/>
                <w:szCs w:val="21"/>
              </w:rPr>
            </w:pPr>
          </w:p>
        </w:tc>
        <w:tc>
          <w:tcPr>
            <w:tcW w:w="704" w:type="dxa"/>
            <w:tcBorders>
              <w:top w:val="single" w:color="000000" w:sz="4" w:space="0"/>
              <w:bottom w:val="single" w:color="000000" w:sz="4" w:space="0"/>
              <w:right w:val="single" w:color="000000" w:sz="4" w:space="0"/>
            </w:tcBorders>
            <w:noWrap w:val="0"/>
            <w:vAlign w:val="center"/>
          </w:tcPr>
          <w:p w14:paraId="53FE0A5D">
            <w:pPr>
              <w:jc w:val="left"/>
              <w:rPr>
                <w:rFonts w:hint="eastAsia" w:ascii="方正书宋_GBK" w:hAnsi="方正书宋_GBK" w:eastAsia="方正书宋_GBK" w:cs="方正书宋_GBK"/>
                <w:b/>
                <w:color w:val="000000"/>
                <w:szCs w:val="21"/>
              </w:rPr>
            </w:pPr>
          </w:p>
        </w:tc>
        <w:tc>
          <w:tcPr>
            <w:tcW w:w="714" w:type="dxa"/>
            <w:tcBorders>
              <w:top w:val="single" w:color="000000" w:sz="4" w:space="0"/>
              <w:bottom w:val="single" w:color="000000" w:sz="4" w:space="0"/>
              <w:right w:val="single" w:color="000000" w:sz="4" w:space="0"/>
            </w:tcBorders>
            <w:noWrap w:val="0"/>
            <w:vAlign w:val="center"/>
          </w:tcPr>
          <w:p w14:paraId="0CCED490">
            <w:pPr>
              <w:jc w:val="left"/>
              <w:rPr>
                <w:rFonts w:hint="eastAsia" w:ascii="方正书宋_GBK" w:hAnsi="方正书宋_GBK" w:eastAsia="方正书宋_GBK" w:cs="方正书宋_GBK"/>
                <w:b/>
                <w:color w:val="000000"/>
                <w:szCs w:val="21"/>
              </w:rPr>
            </w:pPr>
          </w:p>
        </w:tc>
        <w:tc>
          <w:tcPr>
            <w:tcW w:w="490" w:type="dxa"/>
            <w:tcBorders>
              <w:top w:val="single" w:color="000000" w:sz="4" w:space="0"/>
              <w:bottom w:val="single" w:color="000000" w:sz="4" w:space="0"/>
              <w:right w:val="single" w:color="000000" w:sz="4" w:space="0"/>
            </w:tcBorders>
            <w:noWrap w:val="0"/>
            <w:vAlign w:val="center"/>
          </w:tcPr>
          <w:p w14:paraId="761A6643">
            <w:pPr>
              <w:jc w:val="left"/>
              <w:rPr>
                <w:rFonts w:hint="eastAsia" w:ascii="方正书宋_GBK" w:hAnsi="方正书宋_GBK" w:eastAsia="方正书宋_GBK" w:cs="方正书宋_GBK"/>
                <w:b/>
                <w:color w:val="000000"/>
                <w:szCs w:val="21"/>
              </w:rPr>
            </w:pPr>
          </w:p>
        </w:tc>
        <w:tc>
          <w:tcPr>
            <w:tcW w:w="352" w:type="dxa"/>
            <w:tcBorders>
              <w:top w:val="single" w:color="000000" w:sz="4" w:space="0"/>
              <w:bottom w:val="single" w:color="000000" w:sz="4" w:space="0"/>
              <w:right w:val="single" w:color="000000" w:sz="4" w:space="0"/>
            </w:tcBorders>
            <w:noWrap w:val="0"/>
            <w:vAlign w:val="center"/>
          </w:tcPr>
          <w:p w14:paraId="61BBFC58">
            <w:pPr>
              <w:jc w:val="right"/>
              <w:rPr>
                <w:rFonts w:hint="eastAsia" w:ascii="方正书宋_GBK" w:hAnsi="方正书宋_GBK" w:eastAsia="方正书宋_GBK" w:cs="方正书宋_GBK"/>
                <w:b/>
                <w:color w:val="000000"/>
                <w:szCs w:val="21"/>
              </w:rPr>
            </w:pPr>
          </w:p>
        </w:tc>
        <w:tc>
          <w:tcPr>
            <w:tcW w:w="443" w:type="dxa"/>
            <w:tcBorders>
              <w:top w:val="single" w:color="000000" w:sz="4" w:space="0"/>
              <w:bottom w:val="single" w:color="000000" w:sz="4" w:space="0"/>
              <w:right w:val="single" w:color="000000" w:sz="4" w:space="0"/>
            </w:tcBorders>
            <w:noWrap w:val="0"/>
            <w:vAlign w:val="center"/>
          </w:tcPr>
          <w:p w14:paraId="10CF6B3A">
            <w:pPr>
              <w:jc w:val="right"/>
              <w:rPr>
                <w:rFonts w:hint="eastAsia" w:ascii="方正书宋_GBK" w:hAnsi="方正书宋_GBK" w:eastAsia="方正书宋_GBK" w:cs="方正书宋_GBK"/>
                <w:b/>
                <w:color w:val="000000"/>
                <w:szCs w:val="21"/>
              </w:rPr>
            </w:pPr>
          </w:p>
        </w:tc>
        <w:tc>
          <w:tcPr>
            <w:tcW w:w="586" w:type="dxa"/>
            <w:tcBorders>
              <w:top w:val="single" w:color="000000" w:sz="4" w:space="0"/>
              <w:bottom w:val="single" w:color="000000" w:sz="4" w:space="0"/>
              <w:right w:val="single" w:color="000000" w:sz="4" w:space="0"/>
            </w:tcBorders>
            <w:noWrap w:val="0"/>
            <w:vAlign w:val="center"/>
          </w:tcPr>
          <w:p w14:paraId="18ED7326">
            <w:pPr>
              <w:widowControl/>
              <w:jc w:val="right"/>
              <w:textAlignment w:val="center"/>
              <w:rPr>
                <w:rFonts w:hint="eastAsia" w:ascii="方正书宋_GBK" w:hAnsi="方正书宋_GBK" w:eastAsia="方正书宋_GBK" w:cs="方正书宋_GBK"/>
                <w:b/>
                <w:color w:val="000000"/>
                <w:szCs w:val="21"/>
              </w:rPr>
            </w:pPr>
          </w:p>
        </w:tc>
        <w:tc>
          <w:tcPr>
            <w:tcW w:w="713" w:type="dxa"/>
            <w:tcBorders>
              <w:top w:val="single" w:color="000000" w:sz="4" w:space="0"/>
              <w:bottom w:val="single" w:color="000000" w:sz="4" w:space="0"/>
              <w:right w:val="single" w:color="000000" w:sz="4" w:space="0"/>
            </w:tcBorders>
            <w:noWrap w:val="0"/>
            <w:vAlign w:val="center"/>
          </w:tcPr>
          <w:p w14:paraId="406250E1">
            <w:pPr>
              <w:widowControl/>
              <w:jc w:val="right"/>
              <w:textAlignment w:val="center"/>
              <w:rPr>
                <w:rFonts w:hint="eastAsia" w:ascii="方正书宋_GBK" w:hAnsi="方正书宋_GBK" w:eastAsia="方正书宋_GBK" w:cs="方正书宋_GBK"/>
                <w:b/>
                <w:color w:val="000000"/>
                <w:szCs w:val="21"/>
              </w:rPr>
            </w:pPr>
          </w:p>
        </w:tc>
        <w:tc>
          <w:tcPr>
            <w:tcW w:w="706" w:type="dxa"/>
            <w:tcBorders>
              <w:top w:val="single" w:color="000000" w:sz="4" w:space="0"/>
              <w:bottom w:val="single" w:color="000000" w:sz="4" w:space="0"/>
              <w:right w:val="single" w:color="000000" w:sz="4" w:space="0"/>
            </w:tcBorders>
            <w:noWrap w:val="0"/>
            <w:vAlign w:val="center"/>
          </w:tcPr>
          <w:p w14:paraId="1A9C94E8">
            <w:pPr>
              <w:widowControl/>
              <w:jc w:val="right"/>
              <w:textAlignment w:val="center"/>
              <w:rPr>
                <w:rFonts w:hint="eastAsia" w:ascii="方正书宋_GBK" w:hAnsi="方正书宋_GBK" w:eastAsia="方正书宋_GBK" w:cs="方正书宋_GBK"/>
                <w:b/>
                <w:color w:val="000000"/>
                <w:szCs w:val="21"/>
              </w:rPr>
            </w:pPr>
          </w:p>
        </w:tc>
        <w:tc>
          <w:tcPr>
            <w:tcW w:w="713" w:type="dxa"/>
            <w:tcBorders>
              <w:top w:val="single" w:color="000000" w:sz="4" w:space="0"/>
              <w:bottom w:val="single" w:color="000000" w:sz="4" w:space="0"/>
              <w:right w:val="single" w:color="000000" w:sz="4" w:space="0"/>
            </w:tcBorders>
            <w:noWrap w:val="0"/>
            <w:vAlign w:val="center"/>
          </w:tcPr>
          <w:p w14:paraId="070D3C72">
            <w:pPr>
              <w:widowControl/>
              <w:jc w:val="right"/>
              <w:textAlignment w:val="center"/>
              <w:rPr>
                <w:rFonts w:hint="eastAsia" w:ascii="方正书宋_GBK" w:hAnsi="方正书宋_GBK" w:eastAsia="方正书宋_GBK" w:cs="方正书宋_GBK"/>
                <w:b/>
                <w:color w:val="000000"/>
                <w:szCs w:val="21"/>
              </w:rPr>
            </w:pPr>
          </w:p>
        </w:tc>
        <w:tc>
          <w:tcPr>
            <w:tcW w:w="704" w:type="dxa"/>
            <w:tcBorders>
              <w:top w:val="single" w:color="000000" w:sz="4" w:space="0"/>
              <w:bottom w:val="single" w:color="000000" w:sz="4" w:space="0"/>
              <w:right w:val="single" w:color="000000" w:sz="4" w:space="0"/>
            </w:tcBorders>
            <w:noWrap w:val="0"/>
            <w:vAlign w:val="center"/>
          </w:tcPr>
          <w:p w14:paraId="15D0FD3B">
            <w:pPr>
              <w:jc w:val="right"/>
              <w:rPr>
                <w:rFonts w:hint="eastAsia" w:ascii="方正书宋_GBK" w:hAnsi="方正书宋_GBK" w:eastAsia="方正书宋_GBK" w:cs="方正书宋_GBK"/>
                <w:b/>
                <w:color w:val="000000"/>
                <w:szCs w:val="21"/>
              </w:rPr>
            </w:pPr>
          </w:p>
        </w:tc>
        <w:tc>
          <w:tcPr>
            <w:tcW w:w="713" w:type="dxa"/>
            <w:tcBorders>
              <w:top w:val="single" w:color="000000" w:sz="4" w:space="0"/>
              <w:bottom w:val="single" w:color="000000" w:sz="4" w:space="0"/>
              <w:right w:val="single" w:color="000000" w:sz="4" w:space="0"/>
            </w:tcBorders>
            <w:noWrap w:val="0"/>
            <w:vAlign w:val="center"/>
          </w:tcPr>
          <w:p w14:paraId="7D472013">
            <w:pPr>
              <w:jc w:val="right"/>
              <w:rPr>
                <w:rFonts w:hint="eastAsia" w:ascii="方正书宋_GBK" w:hAnsi="方正书宋_GBK" w:eastAsia="方正书宋_GBK" w:cs="方正书宋_GBK"/>
                <w:b/>
                <w:color w:val="000000"/>
                <w:szCs w:val="21"/>
              </w:rPr>
            </w:pPr>
          </w:p>
        </w:tc>
        <w:tc>
          <w:tcPr>
            <w:tcW w:w="707" w:type="dxa"/>
            <w:tcBorders>
              <w:top w:val="single" w:color="000000" w:sz="4" w:space="0"/>
              <w:bottom w:val="single" w:color="000000" w:sz="4" w:space="0"/>
              <w:right w:val="single" w:color="000000" w:sz="4" w:space="0"/>
            </w:tcBorders>
            <w:noWrap w:val="0"/>
            <w:vAlign w:val="center"/>
          </w:tcPr>
          <w:p w14:paraId="5F6C116F">
            <w:pPr>
              <w:jc w:val="right"/>
              <w:rPr>
                <w:rFonts w:hint="eastAsia" w:ascii="方正书宋_GBK" w:hAnsi="方正书宋_GBK" w:eastAsia="方正书宋_GBK" w:cs="方正书宋_GBK"/>
                <w:b/>
                <w:color w:val="000000"/>
                <w:szCs w:val="21"/>
              </w:rPr>
            </w:pPr>
          </w:p>
        </w:tc>
      </w:tr>
      <w:tr w14:paraId="1A03753B">
        <w:tblPrEx>
          <w:tblCellMar>
            <w:top w:w="15" w:type="dxa"/>
            <w:left w:w="15" w:type="dxa"/>
            <w:bottom w:w="15" w:type="dxa"/>
            <w:right w:w="15" w:type="dxa"/>
          </w:tblCellMar>
        </w:tblPrEx>
        <w:trPr>
          <w:trHeight w:val="725" w:hRule="atLeast"/>
        </w:trPr>
        <w:tc>
          <w:tcPr>
            <w:tcW w:w="855" w:type="dxa"/>
            <w:tcBorders>
              <w:left w:val="single" w:color="000000" w:sz="4" w:space="0"/>
              <w:bottom w:val="single" w:color="000000" w:sz="4" w:space="0"/>
              <w:right w:val="single" w:color="000000" w:sz="4" w:space="0"/>
            </w:tcBorders>
            <w:noWrap w:val="0"/>
            <w:vAlign w:val="center"/>
          </w:tcPr>
          <w:p w14:paraId="580754B5">
            <w:pPr>
              <w:widowControl/>
              <w:jc w:val="center"/>
              <w:textAlignment w:val="center"/>
              <w:rPr>
                <w:rFonts w:hint="eastAsia" w:ascii="方正书宋_GBK" w:hAnsi="方正书宋_GBK" w:eastAsia="方正书宋_GBK" w:cs="方正书宋_GBK"/>
                <w:b/>
                <w:color w:val="000000"/>
                <w:szCs w:val="21"/>
              </w:rPr>
            </w:pPr>
          </w:p>
        </w:tc>
        <w:tc>
          <w:tcPr>
            <w:tcW w:w="855" w:type="dxa"/>
            <w:tcBorders>
              <w:bottom w:val="single" w:color="000000" w:sz="4" w:space="0"/>
              <w:right w:val="single" w:color="000000" w:sz="4" w:space="0"/>
            </w:tcBorders>
            <w:noWrap w:val="0"/>
            <w:vAlign w:val="center"/>
          </w:tcPr>
          <w:p w14:paraId="5AC45E59">
            <w:pPr>
              <w:jc w:val="right"/>
              <w:rPr>
                <w:rFonts w:hint="eastAsia" w:ascii="方正书宋_GBK" w:hAnsi="方正书宋_GBK" w:eastAsia="方正书宋_GBK" w:cs="方正书宋_GBK"/>
                <w:b/>
                <w:color w:val="000000"/>
                <w:szCs w:val="21"/>
              </w:rPr>
            </w:pPr>
          </w:p>
        </w:tc>
        <w:tc>
          <w:tcPr>
            <w:tcW w:w="704" w:type="dxa"/>
            <w:tcBorders>
              <w:bottom w:val="single" w:color="000000" w:sz="4" w:space="0"/>
              <w:right w:val="single" w:color="000000" w:sz="4" w:space="0"/>
            </w:tcBorders>
            <w:noWrap w:val="0"/>
            <w:vAlign w:val="center"/>
          </w:tcPr>
          <w:p w14:paraId="74E2DAE0">
            <w:pPr>
              <w:jc w:val="left"/>
              <w:rPr>
                <w:rFonts w:hint="eastAsia" w:ascii="方正书宋_GBK" w:hAnsi="方正书宋_GBK" w:eastAsia="方正书宋_GBK" w:cs="方正书宋_GBK"/>
                <w:b/>
                <w:color w:val="000000"/>
                <w:szCs w:val="21"/>
              </w:rPr>
            </w:pPr>
          </w:p>
        </w:tc>
        <w:tc>
          <w:tcPr>
            <w:tcW w:w="714" w:type="dxa"/>
            <w:tcBorders>
              <w:bottom w:val="single" w:color="000000" w:sz="4" w:space="0"/>
              <w:right w:val="single" w:color="000000" w:sz="4" w:space="0"/>
            </w:tcBorders>
            <w:noWrap w:val="0"/>
            <w:vAlign w:val="center"/>
          </w:tcPr>
          <w:p w14:paraId="5ACA2FBA">
            <w:pPr>
              <w:jc w:val="left"/>
              <w:rPr>
                <w:rFonts w:hint="eastAsia" w:ascii="方正书宋_GBK" w:hAnsi="方正书宋_GBK" w:eastAsia="方正书宋_GBK" w:cs="方正书宋_GBK"/>
                <w:b/>
                <w:color w:val="000000"/>
                <w:szCs w:val="21"/>
              </w:rPr>
            </w:pPr>
          </w:p>
        </w:tc>
        <w:tc>
          <w:tcPr>
            <w:tcW w:w="490" w:type="dxa"/>
            <w:tcBorders>
              <w:bottom w:val="single" w:color="000000" w:sz="4" w:space="0"/>
              <w:right w:val="single" w:color="000000" w:sz="4" w:space="0"/>
            </w:tcBorders>
            <w:noWrap w:val="0"/>
            <w:vAlign w:val="center"/>
          </w:tcPr>
          <w:p w14:paraId="468B5064">
            <w:pPr>
              <w:jc w:val="left"/>
              <w:rPr>
                <w:rFonts w:hint="eastAsia" w:ascii="方正书宋_GBK" w:hAnsi="方正书宋_GBK" w:eastAsia="方正书宋_GBK" w:cs="方正书宋_GBK"/>
                <w:b/>
                <w:color w:val="000000"/>
                <w:szCs w:val="21"/>
              </w:rPr>
            </w:pPr>
          </w:p>
        </w:tc>
        <w:tc>
          <w:tcPr>
            <w:tcW w:w="352" w:type="dxa"/>
            <w:tcBorders>
              <w:bottom w:val="single" w:color="000000" w:sz="4" w:space="0"/>
              <w:right w:val="single" w:color="000000" w:sz="4" w:space="0"/>
            </w:tcBorders>
            <w:noWrap w:val="0"/>
            <w:vAlign w:val="center"/>
          </w:tcPr>
          <w:p w14:paraId="30E47D05">
            <w:pPr>
              <w:jc w:val="right"/>
              <w:rPr>
                <w:rFonts w:hint="eastAsia" w:ascii="方正书宋_GBK" w:hAnsi="方正书宋_GBK" w:eastAsia="方正书宋_GBK" w:cs="方正书宋_GBK"/>
                <w:b/>
                <w:color w:val="000000"/>
                <w:szCs w:val="21"/>
              </w:rPr>
            </w:pPr>
          </w:p>
        </w:tc>
        <w:tc>
          <w:tcPr>
            <w:tcW w:w="443" w:type="dxa"/>
            <w:tcBorders>
              <w:bottom w:val="single" w:color="000000" w:sz="4" w:space="0"/>
              <w:right w:val="single" w:color="000000" w:sz="4" w:space="0"/>
            </w:tcBorders>
            <w:noWrap w:val="0"/>
            <w:vAlign w:val="center"/>
          </w:tcPr>
          <w:p w14:paraId="1F271CA3">
            <w:pPr>
              <w:jc w:val="right"/>
              <w:rPr>
                <w:rFonts w:hint="eastAsia" w:ascii="方正书宋_GBK" w:hAnsi="方正书宋_GBK" w:eastAsia="方正书宋_GBK" w:cs="方正书宋_GBK"/>
                <w:b/>
                <w:color w:val="000000"/>
                <w:szCs w:val="21"/>
              </w:rPr>
            </w:pPr>
          </w:p>
        </w:tc>
        <w:tc>
          <w:tcPr>
            <w:tcW w:w="586" w:type="dxa"/>
            <w:tcBorders>
              <w:bottom w:val="single" w:color="000000" w:sz="4" w:space="0"/>
              <w:right w:val="single" w:color="000000" w:sz="4" w:space="0"/>
            </w:tcBorders>
            <w:noWrap w:val="0"/>
            <w:vAlign w:val="center"/>
          </w:tcPr>
          <w:p w14:paraId="3CE21893">
            <w:pPr>
              <w:widowControl/>
              <w:jc w:val="right"/>
              <w:textAlignment w:val="center"/>
              <w:rPr>
                <w:rFonts w:hint="eastAsia" w:ascii="方正书宋_GBK" w:hAnsi="方正书宋_GBK" w:eastAsia="方正书宋_GBK" w:cs="方正书宋_GBK"/>
                <w:b/>
                <w:color w:val="000000"/>
                <w:szCs w:val="21"/>
              </w:rPr>
            </w:pPr>
          </w:p>
        </w:tc>
        <w:tc>
          <w:tcPr>
            <w:tcW w:w="713" w:type="dxa"/>
            <w:tcBorders>
              <w:bottom w:val="single" w:color="000000" w:sz="4" w:space="0"/>
              <w:right w:val="single" w:color="000000" w:sz="4" w:space="0"/>
            </w:tcBorders>
            <w:noWrap w:val="0"/>
            <w:vAlign w:val="center"/>
          </w:tcPr>
          <w:p w14:paraId="02D53FF3">
            <w:pPr>
              <w:widowControl/>
              <w:jc w:val="right"/>
              <w:textAlignment w:val="center"/>
              <w:rPr>
                <w:rFonts w:hint="eastAsia" w:ascii="方正书宋_GBK" w:hAnsi="方正书宋_GBK" w:eastAsia="方正书宋_GBK" w:cs="方正书宋_GBK"/>
                <w:b/>
                <w:color w:val="000000"/>
                <w:szCs w:val="21"/>
              </w:rPr>
            </w:pPr>
          </w:p>
        </w:tc>
        <w:tc>
          <w:tcPr>
            <w:tcW w:w="706" w:type="dxa"/>
            <w:tcBorders>
              <w:bottom w:val="single" w:color="000000" w:sz="4" w:space="0"/>
              <w:right w:val="single" w:color="000000" w:sz="4" w:space="0"/>
            </w:tcBorders>
            <w:noWrap w:val="0"/>
            <w:vAlign w:val="center"/>
          </w:tcPr>
          <w:p w14:paraId="2D4C83C6">
            <w:pPr>
              <w:widowControl/>
              <w:jc w:val="right"/>
              <w:textAlignment w:val="center"/>
              <w:rPr>
                <w:rFonts w:hint="eastAsia" w:ascii="方正书宋_GBK" w:hAnsi="方正书宋_GBK" w:eastAsia="方正书宋_GBK" w:cs="方正书宋_GBK"/>
                <w:b/>
                <w:color w:val="000000"/>
                <w:szCs w:val="21"/>
              </w:rPr>
            </w:pPr>
          </w:p>
        </w:tc>
        <w:tc>
          <w:tcPr>
            <w:tcW w:w="713" w:type="dxa"/>
            <w:tcBorders>
              <w:bottom w:val="single" w:color="000000" w:sz="4" w:space="0"/>
              <w:right w:val="single" w:color="000000" w:sz="4" w:space="0"/>
            </w:tcBorders>
            <w:noWrap w:val="0"/>
            <w:vAlign w:val="center"/>
          </w:tcPr>
          <w:p w14:paraId="45500792">
            <w:pPr>
              <w:jc w:val="right"/>
              <w:rPr>
                <w:rFonts w:hint="eastAsia" w:ascii="方正书宋_GBK" w:hAnsi="方正书宋_GBK" w:eastAsia="方正书宋_GBK" w:cs="方正书宋_GBK"/>
                <w:b/>
                <w:color w:val="000000"/>
                <w:szCs w:val="21"/>
              </w:rPr>
            </w:pPr>
          </w:p>
        </w:tc>
        <w:tc>
          <w:tcPr>
            <w:tcW w:w="704" w:type="dxa"/>
            <w:tcBorders>
              <w:bottom w:val="single" w:color="000000" w:sz="4" w:space="0"/>
              <w:right w:val="single" w:color="000000" w:sz="4" w:space="0"/>
            </w:tcBorders>
            <w:noWrap w:val="0"/>
            <w:vAlign w:val="center"/>
          </w:tcPr>
          <w:p w14:paraId="4FFDBC97">
            <w:pPr>
              <w:jc w:val="right"/>
              <w:rPr>
                <w:rFonts w:hint="eastAsia" w:ascii="方正书宋_GBK" w:hAnsi="方正书宋_GBK" w:eastAsia="方正书宋_GBK" w:cs="方正书宋_GBK"/>
                <w:b/>
                <w:color w:val="000000"/>
                <w:szCs w:val="21"/>
              </w:rPr>
            </w:pPr>
          </w:p>
        </w:tc>
        <w:tc>
          <w:tcPr>
            <w:tcW w:w="713" w:type="dxa"/>
            <w:tcBorders>
              <w:bottom w:val="single" w:color="000000" w:sz="4" w:space="0"/>
              <w:right w:val="single" w:color="000000" w:sz="4" w:space="0"/>
            </w:tcBorders>
            <w:noWrap w:val="0"/>
            <w:vAlign w:val="center"/>
          </w:tcPr>
          <w:p w14:paraId="3D1B7A8E">
            <w:pPr>
              <w:jc w:val="right"/>
              <w:rPr>
                <w:rFonts w:hint="eastAsia" w:ascii="方正书宋_GBK" w:hAnsi="方正书宋_GBK" w:eastAsia="方正书宋_GBK" w:cs="方正书宋_GBK"/>
                <w:b/>
                <w:color w:val="000000"/>
                <w:szCs w:val="21"/>
              </w:rPr>
            </w:pPr>
          </w:p>
        </w:tc>
        <w:tc>
          <w:tcPr>
            <w:tcW w:w="707" w:type="dxa"/>
            <w:tcBorders>
              <w:bottom w:val="single" w:color="000000" w:sz="4" w:space="0"/>
              <w:right w:val="single" w:color="000000" w:sz="4" w:space="0"/>
            </w:tcBorders>
            <w:noWrap w:val="0"/>
            <w:vAlign w:val="center"/>
          </w:tcPr>
          <w:p w14:paraId="7E163C07">
            <w:pPr>
              <w:rPr>
                <w:rFonts w:hint="eastAsia" w:ascii="宋体" w:hAnsi="宋体" w:cs="宋体"/>
                <w:color w:val="000000"/>
                <w:sz w:val="24"/>
                <w:szCs w:val="24"/>
              </w:rPr>
            </w:pPr>
          </w:p>
        </w:tc>
      </w:tr>
      <w:tr w14:paraId="343D928E">
        <w:tblPrEx>
          <w:tblCellMar>
            <w:top w:w="15" w:type="dxa"/>
            <w:left w:w="15" w:type="dxa"/>
            <w:bottom w:w="15" w:type="dxa"/>
            <w:right w:w="15" w:type="dxa"/>
          </w:tblCellMar>
        </w:tblPrEx>
        <w:trPr>
          <w:trHeight w:val="759" w:hRule="atLeast"/>
        </w:trPr>
        <w:tc>
          <w:tcPr>
            <w:tcW w:w="855" w:type="dxa"/>
            <w:tcBorders>
              <w:left w:val="single" w:color="000000" w:sz="4" w:space="0"/>
              <w:bottom w:val="single" w:color="000000" w:sz="4" w:space="0"/>
              <w:right w:val="single" w:color="000000" w:sz="4" w:space="0"/>
            </w:tcBorders>
            <w:noWrap w:val="0"/>
            <w:vAlign w:val="center"/>
          </w:tcPr>
          <w:p w14:paraId="6CADB112">
            <w:pPr>
              <w:widowControl/>
              <w:jc w:val="left"/>
              <w:textAlignment w:val="center"/>
              <w:rPr>
                <w:rFonts w:hint="eastAsia" w:ascii="方正书宋_GBK" w:hAnsi="方正书宋_GBK" w:eastAsia="方正书宋_GBK" w:cs="方正书宋_GBK"/>
                <w:color w:val="000000"/>
                <w:szCs w:val="21"/>
              </w:rPr>
            </w:pPr>
          </w:p>
        </w:tc>
        <w:tc>
          <w:tcPr>
            <w:tcW w:w="855" w:type="dxa"/>
            <w:tcBorders>
              <w:bottom w:val="single" w:color="000000" w:sz="4" w:space="0"/>
              <w:right w:val="single" w:color="000000" w:sz="4" w:space="0"/>
            </w:tcBorders>
            <w:noWrap w:val="0"/>
            <w:vAlign w:val="center"/>
          </w:tcPr>
          <w:p w14:paraId="4D8056CB">
            <w:pPr>
              <w:widowControl/>
              <w:jc w:val="right"/>
              <w:textAlignment w:val="center"/>
              <w:rPr>
                <w:rFonts w:hint="eastAsia" w:ascii="方正书宋_GBK" w:hAnsi="方正书宋_GBK" w:eastAsia="方正书宋_GBK" w:cs="方正书宋_GBK"/>
                <w:color w:val="000000"/>
                <w:szCs w:val="21"/>
              </w:rPr>
            </w:pPr>
          </w:p>
        </w:tc>
        <w:tc>
          <w:tcPr>
            <w:tcW w:w="704" w:type="dxa"/>
            <w:tcBorders>
              <w:bottom w:val="single" w:color="000000" w:sz="4" w:space="0"/>
              <w:right w:val="single" w:color="000000" w:sz="4" w:space="0"/>
            </w:tcBorders>
            <w:noWrap w:val="0"/>
            <w:vAlign w:val="center"/>
          </w:tcPr>
          <w:p w14:paraId="2E6E6EAA">
            <w:pPr>
              <w:widowControl/>
              <w:jc w:val="left"/>
              <w:textAlignment w:val="center"/>
              <w:rPr>
                <w:rFonts w:hint="eastAsia" w:ascii="方正书宋_GBK" w:hAnsi="方正书宋_GBK" w:cs="方正书宋_GBK"/>
                <w:color w:val="000000"/>
                <w:szCs w:val="21"/>
              </w:rPr>
            </w:pPr>
          </w:p>
        </w:tc>
        <w:tc>
          <w:tcPr>
            <w:tcW w:w="714" w:type="dxa"/>
            <w:tcBorders>
              <w:bottom w:val="single" w:color="000000" w:sz="4" w:space="0"/>
              <w:right w:val="single" w:color="000000" w:sz="4" w:space="0"/>
            </w:tcBorders>
            <w:noWrap w:val="0"/>
            <w:vAlign w:val="center"/>
          </w:tcPr>
          <w:p w14:paraId="14BB0724">
            <w:pPr>
              <w:widowControl/>
              <w:jc w:val="left"/>
              <w:textAlignment w:val="center"/>
              <w:rPr>
                <w:rFonts w:hint="eastAsia" w:ascii="方正书宋_GBK" w:hAnsi="方正书宋_GBK" w:cs="方正书宋_GBK"/>
                <w:color w:val="000000"/>
                <w:szCs w:val="21"/>
              </w:rPr>
            </w:pPr>
          </w:p>
        </w:tc>
        <w:tc>
          <w:tcPr>
            <w:tcW w:w="490" w:type="dxa"/>
            <w:tcBorders>
              <w:bottom w:val="single" w:color="000000" w:sz="4" w:space="0"/>
              <w:right w:val="single" w:color="000000" w:sz="4" w:space="0"/>
            </w:tcBorders>
            <w:noWrap w:val="0"/>
            <w:vAlign w:val="center"/>
          </w:tcPr>
          <w:p w14:paraId="21E98905">
            <w:pPr>
              <w:widowControl/>
              <w:jc w:val="left"/>
              <w:textAlignment w:val="center"/>
              <w:rPr>
                <w:rFonts w:hint="eastAsia" w:ascii="方正书宋_GBK" w:hAnsi="方正书宋_GBK" w:cs="方正书宋_GBK"/>
                <w:color w:val="000000"/>
                <w:szCs w:val="21"/>
              </w:rPr>
            </w:pPr>
          </w:p>
        </w:tc>
        <w:tc>
          <w:tcPr>
            <w:tcW w:w="352" w:type="dxa"/>
            <w:tcBorders>
              <w:bottom w:val="single" w:color="000000" w:sz="4" w:space="0"/>
              <w:right w:val="single" w:color="000000" w:sz="4" w:space="0"/>
            </w:tcBorders>
            <w:noWrap w:val="0"/>
            <w:vAlign w:val="center"/>
          </w:tcPr>
          <w:p w14:paraId="001CBBAB">
            <w:pPr>
              <w:widowControl/>
              <w:jc w:val="right"/>
              <w:textAlignment w:val="center"/>
              <w:rPr>
                <w:rFonts w:hint="eastAsia" w:ascii="方正书宋_GBK" w:hAnsi="方正书宋_GBK" w:eastAsia="方正书宋_GBK" w:cs="方正书宋_GBK"/>
                <w:color w:val="000000"/>
                <w:szCs w:val="21"/>
              </w:rPr>
            </w:pPr>
          </w:p>
        </w:tc>
        <w:tc>
          <w:tcPr>
            <w:tcW w:w="443" w:type="dxa"/>
            <w:tcBorders>
              <w:bottom w:val="single" w:color="000000" w:sz="4" w:space="0"/>
              <w:right w:val="single" w:color="000000" w:sz="4" w:space="0"/>
            </w:tcBorders>
            <w:noWrap w:val="0"/>
            <w:vAlign w:val="center"/>
          </w:tcPr>
          <w:p w14:paraId="29944589">
            <w:pPr>
              <w:widowControl/>
              <w:jc w:val="right"/>
              <w:textAlignment w:val="center"/>
              <w:rPr>
                <w:rFonts w:hint="eastAsia" w:ascii="方正书宋_GBK" w:hAnsi="方正书宋_GBK" w:eastAsia="方正书宋_GBK" w:cs="方正书宋_GBK"/>
                <w:color w:val="000000"/>
                <w:szCs w:val="21"/>
              </w:rPr>
            </w:pPr>
          </w:p>
        </w:tc>
        <w:tc>
          <w:tcPr>
            <w:tcW w:w="586" w:type="dxa"/>
            <w:tcBorders>
              <w:bottom w:val="single" w:color="000000" w:sz="4" w:space="0"/>
              <w:right w:val="single" w:color="000000" w:sz="4" w:space="0"/>
            </w:tcBorders>
            <w:noWrap w:val="0"/>
            <w:vAlign w:val="center"/>
          </w:tcPr>
          <w:p w14:paraId="2093E6C0">
            <w:pPr>
              <w:widowControl/>
              <w:jc w:val="right"/>
              <w:textAlignment w:val="center"/>
              <w:rPr>
                <w:rFonts w:hint="eastAsia" w:ascii="方正书宋_GBK" w:hAnsi="方正书宋_GBK" w:eastAsia="方正书宋_GBK" w:cs="方正书宋_GBK"/>
                <w:color w:val="000000"/>
                <w:szCs w:val="21"/>
              </w:rPr>
            </w:pPr>
          </w:p>
        </w:tc>
        <w:tc>
          <w:tcPr>
            <w:tcW w:w="713" w:type="dxa"/>
            <w:tcBorders>
              <w:bottom w:val="single" w:color="000000" w:sz="4" w:space="0"/>
              <w:right w:val="single" w:color="000000" w:sz="4" w:space="0"/>
            </w:tcBorders>
            <w:noWrap w:val="0"/>
            <w:vAlign w:val="center"/>
          </w:tcPr>
          <w:p w14:paraId="00BA5BBC">
            <w:pPr>
              <w:widowControl/>
              <w:jc w:val="right"/>
              <w:textAlignment w:val="center"/>
              <w:rPr>
                <w:rFonts w:hint="eastAsia" w:ascii="方正书宋_GBK" w:hAnsi="方正书宋_GBK" w:eastAsia="方正书宋_GBK" w:cs="方正书宋_GBK"/>
                <w:color w:val="000000"/>
                <w:szCs w:val="21"/>
              </w:rPr>
            </w:pPr>
          </w:p>
        </w:tc>
        <w:tc>
          <w:tcPr>
            <w:tcW w:w="706" w:type="dxa"/>
            <w:tcBorders>
              <w:bottom w:val="single" w:color="000000" w:sz="4" w:space="0"/>
              <w:right w:val="single" w:color="000000" w:sz="4" w:space="0"/>
            </w:tcBorders>
            <w:noWrap w:val="0"/>
            <w:vAlign w:val="center"/>
          </w:tcPr>
          <w:p w14:paraId="11A2DF3D">
            <w:pPr>
              <w:widowControl/>
              <w:jc w:val="right"/>
              <w:textAlignment w:val="center"/>
              <w:rPr>
                <w:rFonts w:hint="eastAsia" w:ascii="方正书宋_GBK" w:hAnsi="方正书宋_GBK" w:eastAsia="方正书宋_GBK" w:cs="方正书宋_GBK"/>
                <w:color w:val="000000"/>
                <w:szCs w:val="21"/>
              </w:rPr>
            </w:pPr>
          </w:p>
        </w:tc>
        <w:tc>
          <w:tcPr>
            <w:tcW w:w="713" w:type="dxa"/>
            <w:tcBorders>
              <w:bottom w:val="single" w:color="000000" w:sz="4" w:space="0"/>
              <w:right w:val="single" w:color="000000" w:sz="4" w:space="0"/>
            </w:tcBorders>
            <w:noWrap w:val="0"/>
            <w:vAlign w:val="center"/>
          </w:tcPr>
          <w:p w14:paraId="0AE9678D">
            <w:pPr>
              <w:jc w:val="right"/>
              <w:rPr>
                <w:rFonts w:hint="eastAsia" w:ascii="方正书宋_GBK" w:hAnsi="方正书宋_GBK" w:eastAsia="方正书宋_GBK" w:cs="方正书宋_GBK"/>
                <w:color w:val="000000"/>
                <w:szCs w:val="21"/>
              </w:rPr>
            </w:pPr>
          </w:p>
        </w:tc>
        <w:tc>
          <w:tcPr>
            <w:tcW w:w="704" w:type="dxa"/>
            <w:tcBorders>
              <w:bottom w:val="single" w:color="000000" w:sz="4" w:space="0"/>
              <w:right w:val="single" w:color="000000" w:sz="4" w:space="0"/>
            </w:tcBorders>
            <w:noWrap w:val="0"/>
            <w:vAlign w:val="center"/>
          </w:tcPr>
          <w:p w14:paraId="6AEE0FA3">
            <w:pPr>
              <w:jc w:val="right"/>
              <w:rPr>
                <w:rFonts w:hint="eastAsia" w:ascii="方正书宋_GBK" w:hAnsi="方正书宋_GBK" w:eastAsia="方正书宋_GBK" w:cs="方正书宋_GBK"/>
                <w:color w:val="000000"/>
                <w:szCs w:val="21"/>
              </w:rPr>
            </w:pPr>
          </w:p>
        </w:tc>
        <w:tc>
          <w:tcPr>
            <w:tcW w:w="713" w:type="dxa"/>
            <w:tcBorders>
              <w:bottom w:val="single" w:color="000000" w:sz="4" w:space="0"/>
              <w:right w:val="single" w:color="000000" w:sz="4" w:space="0"/>
            </w:tcBorders>
            <w:noWrap w:val="0"/>
            <w:vAlign w:val="center"/>
          </w:tcPr>
          <w:p w14:paraId="5BDF7F29">
            <w:pPr>
              <w:jc w:val="right"/>
              <w:rPr>
                <w:rFonts w:hint="eastAsia" w:ascii="方正书宋_GBK" w:hAnsi="方正书宋_GBK" w:eastAsia="方正书宋_GBK" w:cs="方正书宋_GBK"/>
                <w:color w:val="000000"/>
                <w:szCs w:val="21"/>
              </w:rPr>
            </w:pPr>
          </w:p>
        </w:tc>
        <w:tc>
          <w:tcPr>
            <w:tcW w:w="707" w:type="dxa"/>
            <w:tcBorders>
              <w:bottom w:val="single" w:color="000000" w:sz="4" w:space="0"/>
              <w:right w:val="single" w:color="000000" w:sz="4" w:space="0"/>
            </w:tcBorders>
            <w:noWrap w:val="0"/>
            <w:vAlign w:val="center"/>
          </w:tcPr>
          <w:p w14:paraId="4B64FB8D">
            <w:pPr>
              <w:jc w:val="right"/>
              <w:rPr>
                <w:rFonts w:hint="eastAsia" w:ascii="方正书宋_GBK" w:hAnsi="方正书宋_GBK" w:eastAsia="方正书宋_GBK" w:cs="方正书宋_GBK"/>
                <w:color w:val="000000"/>
                <w:szCs w:val="21"/>
              </w:rPr>
            </w:pPr>
          </w:p>
        </w:tc>
      </w:tr>
    </w:tbl>
    <w:p w14:paraId="3F30CDC6">
      <w:pPr>
        <w:autoSpaceDE w:val="0"/>
        <w:autoSpaceDN w:val="0"/>
        <w:adjustRightInd w:val="0"/>
        <w:ind w:firstLine="640" w:firstLineChars="200"/>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 xml:space="preserve"> 2020年，我部门</w:t>
      </w:r>
      <w:r>
        <w:rPr>
          <w:rFonts w:hint="eastAsia" w:ascii="仿宋_GB2312" w:hAnsi="仿宋_GB2312" w:eastAsia="仿宋_GB2312" w:cs="仿宋_GB2312"/>
          <w:sz w:val="32"/>
          <w:szCs w:val="32"/>
          <w:lang w:eastAsia="zh-CN"/>
        </w:rPr>
        <w:t>未</w:t>
      </w:r>
      <w:r>
        <w:rPr>
          <w:rFonts w:hint="eastAsia" w:ascii="仿宋_GB2312" w:hAnsi="仿宋_GB2312" w:eastAsia="仿宋_GB2312" w:cs="仿宋_GB2312"/>
          <w:sz w:val="32"/>
          <w:szCs w:val="32"/>
        </w:rPr>
        <w:t>安排政府采购预算</w:t>
      </w:r>
      <w:r>
        <w:rPr>
          <w:rFonts w:hint="eastAsia" w:ascii="仿宋_GB2312" w:hAnsi="仿宋_GB2312" w:eastAsia="仿宋_GB2312" w:cs="仿宋_GB2312"/>
          <w:sz w:val="32"/>
          <w:szCs w:val="32"/>
          <w:lang w:eastAsia="zh-CN"/>
        </w:rPr>
        <w:t>，空表列示。</w:t>
      </w:r>
    </w:p>
    <w:p w14:paraId="756DAAC2">
      <w:pPr>
        <w:autoSpaceDE w:val="0"/>
        <w:autoSpaceDN w:val="0"/>
        <w:adjustRightInd w:val="0"/>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七、国有资产信息</w:t>
      </w:r>
    </w:p>
    <w:p w14:paraId="11AB1DFD">
      <w:pPr>
        <w:ind w:firstLine="64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eastAsia="zh-CN"/>
        </w:rPr>
        <w:t>石家庄市鹿泉区人民代表大会常务委员会</w:t>
      </w:r>
      <w:r>
        <w:rPr>
          <w:rFonts w:hint="eastAsia" w:ascii="仿宋_GB2312" w:hAnsi="仿宋_GB2312" w:eastAsia="仿宋_GB2312" w:cs="仿宋_GB2312"/>
          <w:color w:val="000000"/>
          <w:sz w:val="32"/>
          <w:szCs w:val="32"/>
        </w:rPr>
        <w:t>201</w:t>
      </w:r>
      <w:r>
        <w:rPr>
          <w:rFonts w:hint="eastAsia" w:ascii="仿宋_GB2312" w:hAnsi="仿宋_GB2312" w:eastAsia="仿宋_GB2312" w:cs="仿宋_GB2312"/>
          <w:color w:val="000000"/>
          <w:sz w:val="32"/>
          <w:szCs w:val="32"/>
          <w:lang w:val="en-US" w:eastAsia="zh-CN"/>
        </w:rPr>
        <w:t>9</w:t>
      </w:r>
      <w:r>
        <w:rPr>
          <w:rFonts w:hint="eastAsia" w:ascii="仿宋_GB2312" w:hAnsi="仿宋_GB2312" w:eastAsia="仿宋_GB2312" w:cs="仿宋_GB2312"/>
          <w:color w:val="000000"/>
          <w:sz w:val="32"/>
          <w:szCs w:val="32"/>
        </w:rPr>
        <w:t>年末固定资产金额为</w:t>
      </w:r>
      <w:r>
        <w:rPr>
          <w:rFonts w:hint="eastAsia" w:ascii="仿宋_GB2312" w:hAnsi="仿宋_GB2312" w:eastAsia="仿宋_GB2312" w:cs="仿宋_GB2312"/>
          <w:color w:val="000000"/>
          <w:sz w:val="32"/>
          <w:szCs w:val="32"/>
          <w:lang w:val="en-US" w:eastAsia="zh-CN"/>
        </w:rPr>
        <w:t>1502275</w:t>
      </w:r>
      <w:r>
        <w:rPr>
          <w:rFonts w:hint="eastAsia" w:ascii="仿宋_GB2312" w:hAnsi="仿宋_GB2312" w:eastAsia="仿宋_GB2312" w:cs="仿宋_GB2312"/>
          <w:color w:val="000000"/>
          <w:sz w:val="32"/>
          <w:szCs w:val="32"/>
        </w:rPr>
        <w:t>元（详见下表）</w:t>
      </w:r>
      <w:r>
        <w:rPr>
          <w:rFonts w:hint="eastAsia" w:ascii="仿宋_GB2312" w:hAnsi="仿宋_GB2312" w:eastAsia="仿宋_GB2312" w:cs="仿宋_GB2312"/>
          <w:color w:val="000000"/>
          <w:sz w:val="32"/>
          <w:szCs w:val="32"/>
          <w:lang w:eastAsia="zh-CN"/>
        </w:rPr>
        <w:t>。本年度拟购固定资产</w:t>
      </w:r>
      <w:r>
        <w:rPr>
          <w:rFonts w:hint="eastAsia" w:ascii="仿宋_GB2312" w:hAnsi="仿宋_GB2312" w:eastAsia="仿宋_GB2312" w:cs="仿宋_GB2312"/>
          <w:color w:val="000000"/>
          <w:sz w:val="32"/>
          <w:szCs w:val="32"/>
          <w:lang w:val="en-US" w:eastAsia="zh-CN"/>
        </w:rPr>
        <w:t>80000元，主要为计算机设备、会议室音频设备、打印设备等。</w:t>
      </w:r>
    </w:p>
    <w:p w14:paraId="1A499AD2">
      <w:pPr>
        <w:ind w:firstLine="640"/>
        <w:rPr>
          <w:rFonts w:hint="eastAsia" w:ascii="仿宋_GB2312" w:hAnsi="仿宋_GB2312" w:eastAsia="仿宋_GB2312" w:cs="仿宋_GB2312"/>
          <w:color w:val="000000"/>
          <w:sz w:val="32"/>
          <w:szCs w:val="32"/>
          <w:lang w:eastAsia="zh-CN"/>
        </w:rPr>
      </w:pPr>
    </w:p>
    <w:p w14:paraId="559D3B91">
      <w:pPr>
        <w:ind w:firstLine="640"/>
        <w:rPr>
          <w:rFonts w:hint="eastAsia" w:ascii="仿宋_GB2312" w:hAnsi="仿宋_GB2312" w:eastAsia="仿宋_GB2312" w:cs="仿宋_GB2312"/>
          <w:color w:val="000000"/>
          <w:sz w:val="32"/>
          <w:szCs w:val="32"/>
          <w:lang w:eastAsia="zh-CN"/>
        </w:rPr>
        <w:sectPr>
          <w:pgSz w:w="11907" w:h="16839"/>
          <w:pgMar w:top="1984" w:right="1304" w:bottom="1134" w:left="1304" w:header="851" w:footer="992" w:gutter="0"/>
          <w:cols w:space="720" w:num="1"/>
          <w:docGrid w:type="lines" w:linePitch="312" w:charSpace="0"/>
        </w:sectPr>
      </w:pPr>
    </w:p>
    <w:bookmarkEnd w:id="0"/>
    <w:tbl>
      <w:tblPr>
        <w:tblStyle w:val="7"/>
        <w:tblpPr w:leftFromText="180" w:rightFromText="180" w:vertAnchor="text" w:horzAnchor="page" w:tblpX="1084" w:tblpY="-5684"/>
        <w:tblOverlap w:val="never"/>
        <w:tblW w:w="9640" w:type="dxa"/>
        <w:tblInd w:w="0" w:type="dxa"/>
        <w:tblLayout w:type="fixed"/>
        <w:tblCellMar>
          <w:top w:w="0" w:type="dxa"/>
          <w:left w:w="108" w:type="dxa"/>
          <w:bottom w:w="0" w:type="dxa"/>
          <w:right w:w="108" w:type="dxa"/>
        </w:tblCellMar>
      </w:tblPr>
      <w:tblGrid>
        <w:gridCol w:w="3041"/>
        <w:gridCol w:w="2334"/>
        <w:gridCol w:w="4265"/>
      </w:tblGrid>
      <w:tr w14:paraId="69CD9743">
        <w:tblPrEx>
          <w:tblCellMar>
            <w:top w:w="0" w:type="dxa"/>
            <w:left w:w="108" w:type="dxa"/>
            <w:bottom w:w="0" w:type="dxa"/>
            <w:right w:w="108" w:type="dxa"/>
          </w:tblCellMar>
        </w:tblPrEx>
        <w:trPr>
          <w:trHeight w:val="561" w:hRule="atLeast"/>
        </w:trPr>
        <w:tc>
          <w:tcPr>
            <w:tcW w:w="9640" w:type="dxa"/>
            <w:gridSpan w:val="3"/>
            <w:tcBorders>
              <w:top w:val="nil"/>
              <w:left w:val="nil"/>
              <w:bottom w:val="nil"/>
              <w:right w:val="nil"/>
            </w:tcBorders>
            <w:vAlign w:val="center"/>
          </w:tcPr>
          <w:p w14:paraId="37747F23">
            <w:pPr>
              <w:widowControl/>
              <w:jc w:val="center"/>
              <w:rPr>
                <w:rFonts w:ascii="宋体" w:hAnsi="宋体" w:cs="宋体"/>
                <w:b/>
                <w:bCs/>
                <w:kern w:val="0"/>
                <w:sz w:val="32"/>
                <w:szCs w:val="32"/>
              </w:rPr>
            </w:pPr>
            <w:r>
              <w:rPr>
                <w:rFonts w:hint="eastAsia" w:ascii="宋体" w:hAnsi="宋体" w:cs="宋体"/>
                <w:b/>
                <w:bCs/>
                <w:kern w:val="0"/>
                <w:sz w:val="32"/>
                <w:szCs w:val="32"/>
                <w:lang w:eastAsia="zh-CN"/>
              </w:rPr>
              <w:t>石家庄市鹿泉区</w:t>
            </w:r>
            <w:r>
              <w:rPr>
                <w:rFonts w:hint="eastAsia" w:ascii="宋体" w:hAnsi="宋体" w:cs="宋体"/>
                <w:b/>
                <w:bCs/>
                <w:kern w:val="0"/>
                <w:sz w:val="32"/>
                <w:szCs w:val="32"/>
              </w:rPr>
              <w:t>固定资产占用情况表</w:t>
            </w:r>
          </w:p>
        </w:tc>
      </w:tr>
      <w:tr w14:paraId="790BC66E">
        <w:tblPrEx>
          <w:tblCellMar>
            <w:top w:w="0" w:type="dxa"/>
            <w:left w:w="108" w:type="dxa"/>
            <w:bottom w:w="0" w:type="dxa"/>
            <w:right w:w="108" w:type="dxa"/>
          </w:tblCellMar>
        </w:tblPrEx>
        <w:trPr>
          <w:trHeight w:val="1121" w:hRule="atLeast"/>
        </w:trPr>
        <w:tc>
          <w:tcPr>
            <w:tcW w:w="5375" w:type="dxa"/>
            <w:gridSpan w:val="2"/>
            <w:tcBorders>
              <w:top w:val="nil"/>
              <w:left w:val="nil"/>
              <w:bottom w:val="nil"/>
              <w:right w:val="nil"/>
            </w:tcBorders>
            <w:vAlign w:val="center"/>
          </w:tcPr>
          <w:p w14:paraId="200CC89E">
            <w:pPr>
              <w:widowControl/>
              <w:jc w:val="left"/>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rPr>
              <w:t>编制部门：</w:t>
            </w:r>
            <w:r>
              <w:rPr>
                <w:rFonts w:hint="eastAsia" w:ascii="仿宋_GB2312" w:hAnsi="仿宋_GB2312" w:eastAsia="仿宋_GB2312" w:cs="仿宋_GB2312"/>
                <w:kern w:val="0"/>
                <w:sz w:val="32"/>
                <w:szCs w:val="32"/>
                <w:lang w:eastAsia="zh-CN"/>
              </w:rPr>
              <w:t>石家庄市鹿泉区人民代表大会常务委员会</w:t>
            </w:r>
          </w:p>
        </w:tc>
        <w:tc>
          <w:tcPr>
            <w:tcW w:w="4265" w:type="dxa"/>
            <w:tcBorders>
              <w:top w:val="nil"/>
              <w:left w:val="nil"/>
              <w:bottom w:val="nil"/>
              <w:right w:val="nil"/>
            </w:tcBorders>
            <w:vAlign w:val="center"/>
          </w:tcPr>
          <w:p w14:paraId="73138132">
            <w:pPr>
              <w:widowControl/>
              <w:ind w:firstLine="1920" w:firstLineChars="60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截止时间：201</w:t>
            </w:r>
            <w:r>
              <w:rPr>
                <w:rFonts w:hint="eastAsia" w:ascii="仿宋_GB2312" w:hAnsi="仿宋_GB2312" w:eastAsia="仿宋_GB2312" w:cs="仿宋_GB2312"/>
                <w:kern w:val="0"/>
                <w:sz w:val="32"/>
                <w:szCs w:val="32"/>
                <w:lang w:val="en-US" w:eastAsia="zh-CN"/>
              </w:rPr>
              <w:t>9</w:t>
            </w:r>
            <w:r>
              <w:rPr>
                <w:rFonts w:hint="eastAsia" w:ascii="仿宋_GB2312" w:hAnsi="仿宋_GB2312" w:eastAsia="仿宋_GB2312" w:cs="仿宋_GB2312"/>
                <w:kern w:val="0"/>
                <w:sz w:val="32"/>
                <w:szCs w:val="32"/>
              </w:rPr>
              <w:t>年12月31日</w:t>
            </w:r>
          </w:p>
        </w:tc>
      </w:tr>
      <w:tr w14:paraId="5DBD6280">
        <w:tblPrEx>
          <w:tblCellMar>
            <w:top w:w="0" w:type="dxa"/>
            <w:left w:w="108" w:type="dxa"/>
            <w:bottom w:w="0" w:type="dxa"/>
            <w:right w:w="108" w:type="dxa"/>
          </w:tblCellMar>
        </w:tblPrEx>
        <w:trPr>
          <w:trHeight w:val="569" w:hRule="atLeast"/>
        </w:trPr>
        <w:tc>
          <w:tcPr>
            <w:tcW w:w="3041" w:type="dxa"/>
            <w:tcBorders>
              <w:top w:val="single" w:color="auto" w:sz="4" w:space="0"/>
              <w:left w:val="single" w:color="auto" w:sz="4" w:space="0"/>
              <w:bottom w:val="single" w:color="auto" w:sz="4" w:space="0"/>
              <w:right w:val="single" w:color="auto" w:sz="4" w:space="0"/>
            </w:tcBorders>
            <w:vAlign w:val="center"/>
          </w:tcPr>
          <w:p w14:paraId="10893EDB">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项目</w:t>
            </w:r>
          </w:p>
        </w:tc>
        <w:tc>
          <w:tcPr>
            <w:tcW w:w="2334" w:type="dxa"/>
            <w:tcBorders>
              <w:top w:val="single" w:color="auto" w:sz="4" w:space="0"/>
              <w:left w:val="nil"/>
              <w:bottom w:val="single" w:color="auto" w:sz="4" w:space="0"/>
              <w:right w:val="single" w:color="auto" w:sz="4" w:space="0"/>
            </w:tcBorders>
            <w:vAlign w:val="center"/>
          </w:tcPr>
          <w:p w14:paraId="4D1AF354">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数量</w:t>
            </w:r>
          </w:p>
        </w:tc>
        <w:tc>
          <w:tcPr>
            <w:tcW w:w="4265" w:type="dxa"/>
            <w:tcBorders>
              <w:top w:val="single" w:color="auto" w:sz="4" w:space="0"/>
              <w:left w:val="nil"/>
              <w:bottom w:val="single" w:color="auto" w:sz="4" w:space="0"/>
              <w:right w:val="single" w:color="auto" w:sz="4" w:space="0"/>
            </w:tcBorders>
            <w:vAlign w:val="center"/>
          </w:tcPr>
          <w:p w14:paraId="3DEF032B">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价值（金额单位：元）</w:t>
            </w:r>
          </w:p>
        </w:tc>
      </w:tr>
      <w:tr w14:paraId="0CDEAE4B">
        <w:tblPrEx>
          <w:tblCellMar>
            <w:top w:w="0" w:type="dxa"/>
            <w:left w:w="108" w:type="dxa"/>
            <w:bottom w:w="0" w:type="dxa"/>
            <w:right w:w="108" w:type="dxa"/>
          </w:tblCellMar>
        </w:tblPrEx>
        <w:trPr>
          <w:trHeight w:val="569" w:hRule="atLeast"/>
        </w:trPr>
        <w:tc>
          <w:tcPr>
            <w:tcW w:w="3041" w:type="dxa"/>
            <w:tcBorders>
              <w:top w:val="nil"/>
              <w:left w:val="single" w:color="auto" w:sz="4" w:space="0"/>
              <w:bottom w:val="single" w:color="auto" w:sz="4" w:space="0"/>
              <w:right w:val="single" w:color="auto" w:sz="4" w:space="0"/>
            </w:tcBorders>
            <w:vAlign w:val="center"/>
          </w:tcPr>
          <w:p w14:paraId="6F4B25E5">
            <w:pPr>
              <w:widowControl/>
              <w:jc w:val="center"/>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资产总额</w:t>
            </w:r>
          </w:p>
        </w:tc>
        <w:tc>
          <w:tcPr>
            <w:tcW w:w="2334" w:type="dxa"/>
            <w:tcBorders>
              <w:top w:val="nil"/>
              <w:left w:val="nil"/>
              <w:bottom w:val="single" w:color="auto" w:sz="4" w:space="0"/>
              <w:right w:val="single" w:color="auto" w:sz="4" w:space="0"/>
            </w:tcBorders>
            <w:vAlign w:val="center"/>
          </w:tcPr>
          <w:p w14:paraId="0A0BAC52">
            <w:pPr>
              <w:widowControl/>
              <w:jc w:val="center"/>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p>
        </w:tc>
        <w:tc>
          <w:tcPr>
            <w:tcW w:w="4265" w:type="dxa"/>
            <w:tcBorders>
              <w:top w:val="nil"/>
              <w:left w:val="nil"/>
              <w:bottom w:val="single" w:color="auto" w:sz="4" w:space="0"/>
              <w:right w:val="single" w:color="auto" w:sz="4" w:space="0"/>
            </w:tcBorders>
            <w:vAlign w:val="center"/>
          </w:tcPr>
          <w:p w14:paraId="706E04D3">
            <w:pPr>
              <w:widowControl/>
              <w:jc w:val="center"/>
              <w:rPr>
                <w:rFonts w:hint="eastAsia" w:ascii="仿宋_GB2312" w:hAnsi="仿宋_GB2312" w:eastAsia="仿宋_GB2312" w:cs="仿宋_GB2312"/>
                <w:color w:val="FF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1502275</w:t>
            </w:r>
          </w:p>
        </w:tc>
      </w:tr>
      <w:tr w14:paraId="73C548AB">
        <w:tblPrEx>
          <w:tblCellMar>
            <w:top w:w="0" w:type="dxa"/>
            <w:left w:w="108" w:type="dxa"/>
            <w:bottom w:w="0" w:type="dxa"/>
            <w:right w:w="108" w:type="dxa"/>
          </w:tblCellMar>
        </w:tblPrEx>
        <w:trPr>
          <w:trHeight w:val="569" w:hRule="atLeast"/>
        </w:trPr>
        <w:tc>
          <w:tcPr>
            <w:tcW w:w="3041" w:type="dxa"/>
            <w:tcBorders>
              <w:top w:val="nil"/>
              <w:left w:val="single" w:color="auto" w:sz="4" w:space="0"/>
              <w:bottom w:val="single" w:color="auto" w:sz="4" w:space="0"/>
              <w:right w:val="single" w:color="auto" w:sz="4" w:space="0"/>
            </w:tcBorders>
            <w:vAlign w:val="center"/>
          </w:tcPr>
          <w:p w14:paraId="3BCE2815">
            <w:pPr>
              <w:widowControl/>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1、车辆（台、辆）</w:t>
            </w:r>
          </w:p>
        </w:tc>
        <w:tc>
          <w:tcPr>
            <w:tcW w:w="2334" w:type="dxa"/>
            <w:tcBorders>
              <w:top w:val="nil"/>
              <w:left w:val="nil"/>
              <w:bottom w:val="single" w:color="auto" w:sz="4" w:space="0"/>
              <w:right w:val="single" w:color="auto" w:sz="4" w:space="0"/>
            </w:tcBorders>
            <w:vAlign w:val="center"/>
          </w:tcPr>
          <w:p w14:paraId="224ABCD8">
            <w:pPr>
              <w:widowControl/>
              <w:jc w:val="center"/>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lang w:val="en-US" w:eastAsia="zh-CN"/>
              </w:rPr>
              <w:t>5</w:t>
            </w:r>
          </w:p>
        </w:tc>
        <w:tc>
          <w:tcPr>
            <w:tcW w:w="4265" w:type="dxa"/>
            <w:tcBorders>
              <w:top w:val="nil"/>
              <w:left w:val="nil"/>
              <w:bottom w:val="single" w:color="auto" w:sz="4" w:space="0"/>
              <w:right w:val="single" w:color="auto" w:sz="4" w:space="0"/>
            </w:tcBorders>
            <w:vAlign w:val="center"/>
          </w:tcPr>
          <w:p w14:paraId="16B82500">
            <w:pPr>
              <w:widowControl/>
              <w:jc w:val="center"/>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800033</w:t>
            </w:r>
          </w:p>
        </w:tc>
      </w:tr>
      <w:tr w14:paraId="1FC312BC">
        <w:tblPrEx>
          <w:tblCellMar>
            <w:top w:w="0" w:type="dxa"/>
            <w:left w:w="108" w:type="dxa"/>
            <w:bottom w:w="0" w:type="dxa"/>
            <w:right w:w="108" w:type="dxa"/>
          </w:tblCellMar>
        </w:tblPrEx>
        <w:trPr>
          <w:trHeight w:val="569" w:hRule="atLeast"/>
        </w:trPr>
        <w:tc>
          <w:tcPr>
            <w:tcW w:w="3041" w:type="dxa"/>
            <w:tcBorders>
              <w:top w:val="nil"/>
              <w:left w:val="single" w:color="auto" w:sz="4" w:space="0"/>
              <w:bottom w:val="single" w:color="auto" w:sz="4" w:space="0"/>
              <w:right w:val="single" w:color="auto" w:sz="4" w:space="0"/>
            </w:tcBorders>
            <w:vAlign w:val="center"/>
          </w:tcPr>
          <w:p w14:paraId="245A8E25">
            <w:pPr>
              <w:widowControl/>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2、通用设备</w:t>
            </w:r>
          </w:p>
        </w:tc>
        <w:tc>
          <w:tcPr>
            <w:tcW w:w="2334" w:type="dxa"/>
            <w:tcBorders>
              <w:top w:val="nil"/>
              <w:left w:val="nil"/>
              <w:bottom w:val="single" w:color="auto" w:sz="4" w:space="0"/>
              <w:right w:val="single" w:color="auto" w:sz="4" w:space="0"/>
            </w:tcBorders>
            <w:vAlign w:val="center"/>
          </w:tcPr>
          <w:p w14:paraId="3178825B">
            <w:pPr>
              <w:widowControl/>
              <w:jc w:val="center"/>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p>
        </w:tc>
        <w:tc>
          <w:tcPr>
            <w:tcW w:w="4265" w:type="dxa"/>
            <w:tcBorders>
              <w:top w:val="nil"/>
              <w:left w:val="nil"/>
              <w:bottom w:val="single" w:color="auto" w:sz="4" w:space="0"/>
              <w:right w:val="single" w:color="auto" w:sz="4" w:space="0"/>
            </w:tcBorders>
            <w:vAlign w:val="center"/>
          </w:tcPr>
          <w:p w14:paraId="3E18003C">
            <w:pPr>
              <w:widowControl/>
              <w:jc w:val="center"/>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560682</w:t>
            </w:r>
          </w:p>
        </w:tc>
      </w:tr>
      <w:tr w14:paraId="3F915C79">
        <w:tblPrEx>
          <w:tblCellMar>
            <w:top w:w="0" w:type="dxa"/>
            <w:left w:w="108" w:type="dxa"/>
            <w:bottom w:w="0" w:type="dxa"/>
            <w:right w:w="108" w:type="dxa"/>
          </w:tblCellMar>
        </w:tblPrEx>
        <w:trPr>
          <w:trHeight w:val="1138" w:hRule="atLeast"/>
        </w:trPr>
        <w:tc>
          <w:tcPr>
            <w:tcW w:w="3041" w:type="dxa"/>
            <w:tcBorders>
              <w:top w:val="nil"/>
              <w:left w:val="single" w:color="auto" w:sz="4" w:space="0"/>
              <w:bottom w:val="single" w:color="auto" w:sz="4" w:space="0"/>
              <w:right w:val="single" w:color="auto" w:sz="4" w:space="0"/>
            </w:tcBorders>
            <w:vAlign w:val="center"/>
          </w:tcPr>
          <w:p w14:paraId="08B9B121">
            <w:pPr>
              <w:widowControl/>
              <w:jc w:val="left"/>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rPr>
              <w:t>2、</w:t>
            </w:r>
            <w:r>
              <w:rPr>
                <w:rFonts w:hint="eastAsia" w:ascii="仿宋_GB2312" w:hAnsi="仿宋_GB2312" w:eastAsia="仿宋_GB2312" w:cs="仿宋_GB2312"/>
                <w:kern w:val="0"/>
                <w:sz w:val="32"/>
                <w:szCs w:val="32"/>
                <w:lang w:eastAsia="zh-CN"/>
              </w:rPr>
              <w:t>家具等其他固定资产</w:t>
            </w:r>
          </w:p>
        </w:tc>
        <w:tc>
          <w:tcPr>
            <w:tcW w:w="2334" w:type="dxa"/>
            <w:tcBorders>
              <w:top w:val="nil"/>
              <w:left w:val="nil"/>
              <w:bottom w:val="single" w:color="auto" w:sz="4" w:space="0"/>
              <w:right w:val="single" w:color="auto" w:sz="4" w:space="0"/>
            </w:tcBorders>
            <w:vAlign w:val="center"/>
          </w:tcPr>
          <w:p w14:paraId="1CA82A2D">
            <w:pPr>
              <w:widowControl/>
              <w:jc w:val="center"/>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p>
        </w:tc>
        <w:tc>
          <w:tcPr>
            <w:tcW w:w="4265" w:type="dxa"/>
            <w:tcBorders>
              <w:top w:val="nil"/>
              <w:left w:val="nil"/>
              <w:bottom w:val="single" w:color="auto" w:sz="4" w:space="0"/>
              <w:right w:val="single" w:color="auto" w:sz="4" w:space="0"/>
            </w:tcBorders>
            <w:vAlign w:val="center"/>
          </w:tcPr>
          <w:p w14:paraId="62B44994">
            <w:pPr>
              <w:widowControl/>
              <w:jc w:val="center"/>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141560</w:t>
            </w:r>
          </w:p>
        </w:tc>
      </w:tr>
    </w:tbl>
    <w:p w14:paraId="660C8D5B">
      <w:pPr>
        <w:autoSpaceDE w:val="0"/>
        <w:autoSpaceDN w:val="0"/>
        <w:adjustRightInd w:val="0"/>
        <w:ind w:firstLine="640" w:firstLineChars="200"/>
        <w:jc w:val="left"/>
        <w:rPr>
          <w:rFonts w:hint="eastAsia" w:ascii="仿宋_GB2312" w:hAnsi="仿宋_GB2312" w:eastAsia="仿宋_GB2312" w:cs="仿宋_GB2312"/>
          <w:sz w:val="32"/>
          <w:szCs w:val="32"/>
        </w:rPr>
      </w:pPr>
    </w:p>
    <w:p w14:paraId="725506EF">
      <w:pPr>
        <w:autoSpaceDE w:val="0"/>
        <w:autoSpaceDN w:val="0"/>
        <w:adjustRightInd w:val="0"/>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八、名词解释</w:t>
      </w:r>
    </w:p>
    <w:p w14:paraId="1167978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1、一般公共预算拨款收入：指</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级财政当年拨付的资金。</w:t>
      </w:r>
    </w:p>
    <w:p w14:paraId="173B8D6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2、事业收入：指事业单位开展专业业务活动及辅助活动所取得的收入。</w:t>
      </w:r>
    </w:p>
    <w:p w14:paraId="3D620EF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3、其他收入：指除“一般公共预算拨款收入”、“事业收入”等以外的收入。主要是按规定动用的租房收入、存款利息收入等。</w:t>
      </w:r>
    </w:p>
    <w:p w14:paraId="6BFD37D0">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4、基本支出：指为保障机构正常运转、完成日常工作任务而发生的人员支出和公用支出。</w:t>
      </w:r>
    </w:p>
    <w:p w14:paraId="4750CF8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5、项目支出：指在基本支出之外为完成特定行政任务和事业发展目标所发生的支出。</w:t>
      </w:r>
    </w:p>
    <w:p w14:paraId="1617051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6、上缴上级支出：指下级单位上缴上级的支出。</w:t>
      </w:r>
    </w:p>
    <w:p w14:paraId="1B855E9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7、“三公”经费：纳入</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级财政预算管理的“三公”经费，是指</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6FD57F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1EC1E65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9、上年结转：指以前年度尚未完成、结转到本年仍按原规定用途继续使用的资金。</w:t>
      </w:r>
    </w:p>
    <w:p w14:paraId="67474673">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10、事业单位经营支出：指事业单位在专业业务活动及其辅助活动之外开展非独立核算经营活动发生的支出。</w:t>
      </w:r>
    </w:p>
    <w:p w14:paraId="1F0CC9F7">
      <w:p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九、其他需要说明的事项</w:t>
      </w:r>
    </w:p>
    <w:p w14:paraId="1B94ADF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我部门无其他需要说明的事项。</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书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601311">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14:paraId="5B8583AC">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6A919D"/>
    <w:multiLevelType w:val="singleLevel"/>
    <w:tmpl w:val="996A919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0YjBiYzBjYWUyZjcwMTEzZTJkMjkwZjk0NTU2NDMifQ=="/>
  </w:docVars>
  <w:rsids>
    <w:rsidRoot w:val="00EE71BA"/>
    <w:rsid w:val="000C7140"/>
    <w:rsid w:val="00323B29"/>
    <w:rsid w:val="0039059E"/>
    <w:rsid w:val="007F0341"/>
    <w:rsid w:val="009A521C"/>
    <w:rsid w:val="00D607DA"/>
    <w:rsid w:val="00DC6EE5"/>
    <w:rsid w:val="00EE71BA"/>
    <w:rsid w:val="00F867E4"/>
    <w:rsid w:val="056D17C0"/>
    <w:rsid w:val="0AE02378"/>
    <w:rsid w:val="146C3910"/>
    <w:rsid w:val="1EB50B85"/>
    <w:rsid w:val="2480234F"/>
    <w:rsid w:val="32E3702E"/>
    <w:rsid w:val="37773FCF"/>
    <w:rsid w:val="38B30C88"/>
    <w:rsid w:val="43252491"/>
    <w:rsid w:val="44216CED"/>
    <w:rsid w:val="4BAE19FA"/>
    <w:rsid w:val="4DA04A09"/>
    <w:rsid w:val="5D4F1CFA"/>
    <w:rsid w:val="605213D5"/>
    <w:rsid w:val="654C56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17</Pages>
  <Words>7505</Words>
  <Characters>8048</Characters>
  <Lines>62</Lines>
  <Paragraphs>17</Paragraphs>
  <TotalTime>17</TotalTime>
  <ScaleCrop>false</ScaleCrop>
  <LinksUpToDate>false</LinksUpToDate>
  <CharactersWithSpaces>8073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lucky</cp:lastModifiedBy>
  <cp:lastPrinted>2020-01-10T15:53:00Z</cp:lastPrinted>
  <dcterms:modified xsi:type="dcterms:W3CDTF">2024-12-20T07:24:40Z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FA6909F4CFF54DCAA1FAE8438B69DE40_13</vt:lpwstr>
  </property>
</Properties>
</file>