
<file path=[Content_Types].xml><?xml version="1.0" encoding="utf-8"?>
<Types xmlns="http://schemas.openxmlformats.org/package/2006/content-types">
  <Default Extension="png" ContentType="image/png"/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left="0"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bdr w:val="none" w:color="auto" w:sz="0" w:space="0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bdr w:val="none" w:color="auto" w:sz="0" w:space="0"/>
        </w:rPr>
        <w:t>强化学法考法 不断增强干部依法履职能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bdr w:val="none" w:color="auto" w:sz="0" w:space="0"/>
          <w:lang w:eastAsia="zh-CN"/>
        </w:rPr>
        <w:t>力</w:t>
      </w:r>
      <w:bookmarkStart w:id="0" w:name="_GoBack"/>
      <w:bookmarkEnd w:id="0"/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left="0"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bdr w:val="none" w:color="auto" w:sz="0" w:space="0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bdr w:val="none" w:color="auto" w:sz="0" w:space="0"/>
          <w:lang w:eastAsia="zh-CN"/>
        </w:rPr>
        <w:t>——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bdr w:val="none" w:color="auto" w:sz="0" w:space="0"/>
        </w:rPr>
        <w:t>鹿泉区举办新任职领导干部法律知识考试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为进一步落实领导干部任前法律知识考试制度，检验领导干部的法治素养和依法行政能力，充分发挥领导干部这个“关键少数”示范引领作用，2024年10月24日下午，区委组织部、区委依法治区办联合在区司法局组织开展了“鹿泉区2024年新提拔乡镇副科级领导干部任前法律知识考试”，共15名领导干部参加。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drawing>
          <wp:inline distT="0" distB="0" distL="114300" distR="114300">
            <wp:extent cx="5565140" cy="3613785"/>
            <wp:effectExtent l="0" t="0" r="12700" b="13335"/>
            <wp:docPr id="3" name="图片 2" descr="IMG_2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2" descr="IMG_257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565140" cy="361378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本次考试采取集中、限时、闭卷形式进行，题型分为单选、多选、判断、简答题四个部分，考试内容涉及习近平法治思想、党章、宪法、刑法、民法典、党纪处分条例等法律法规。旨在依考促学、以学促行，进一步提高领导干部坚定政治立场、坚持法治思维、坚守廉洁自律的履职能力。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drawing>
          <wp:inline distT="0" distB="0" distL="114300" distR="114300">
            <wp:extent cx="5600065" cy="3733800"/>
            <wp:effectExtent l="0" t="0" r="8255" b="0"/>
            <wp:docPr id="2" name="图片 3" descr="IMG_2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3" descr="IMG_258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600065" cy="373380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考试结束后，为参加本次考试的领导干部发放了《习近平法治思想学习纲要》、《习近平法治思想学习问答》、《“八五”普法干部法律知识必读》等书籍，不断增强领导干部集中学法、带头守法、严格考法的主动性和自觉性。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drawing>
          <wp:inline distT="0" distB="0" distL="114300" distR="114300">
            <wp:extent cx="5613400" cy="3649980"/>
            <wp:effectExtent l="0" t="0" r="10160" b="7620"/>
            <wp:docPr id="1" name="图片 4" descr="IMG_2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4" descr="IMG_259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613400" cy="364998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下一步，我区将认真落实领导干部应知应会党内法规和国家法律清单制度，持续推动领导干部学法用法常态化、规范化、制度化，努力提高领导干部运用法治思维和法治方式推动发展、化解矛盾、维护稳定、应对风险的能力，为推进全区经济社会高质量发展奠定坚实法治基础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2975ACD"/>
    <w:rsid w:val="09BF428B"/>
    <w:rsid w:val="10223F85"/>
    <w:rsid w:val="18163111"/>
    <w:rsid w:val="1B487750"/>
    <w:rsid w:val="23D14BD1"/>
    <w:rsid w:val="27AD03A5"/>
    <w:rsid w:val="326C2EC7"/>
    <w:rsid w:val="38DD575A"/>
    <w:rsid w:val="40EC0992"/>
    <w:rsid w:val="43F63E0D"/>
    <w:rsid w:val="4AB8799C"/>
    <w:rsid w:val="4F9A62A6"/>
    <w:rsid w:val="4FD97D99"/>
    <w:rsid w:val="551B75AE"/>
    <w:rsid w:val="564E66A6"/>
    <w:rsid w:val="59122D77"/>
    <w:rsid w:val="62AE2E73"/>
    <w:rsid w:val="63586994"/>
    <w:rsid w:val="677243C5"/>
    <w:rsid w:val="6B085226"/>
    <w:rsid w:val="6CC07DFA"/>
    <w:rsid w:val="6E624FA8"/>
    <w:rsid w:val="7C353855"/>
    <w:rsid w:val="7DCA16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6">
    <w:name w:val="Strong"/>
    <w:basedOn w:val="5"/>
    <w:qFormat/>
    <w:uiPriority w:val="0"/>
    <w:rPr>
      <w:b/>
    </w:rPr>
  </w:style>
  <w:style w:type="character" w:styleId="7">
    <w:name w:val="Emphasis"/>
    <w:basedOn w:val="5"/>
    <w:qFormat/>
    <w:uiPriority w:val="0"/>
    <w:rPr>
      <w:i/>
    </w:rPr>
  </w:style>
  <w:style w:type="character" w:styleId="8">
    <w:name w:val="Hyperlink"/>
    <w:basedOn w:val="5"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3.png"/><Relationship Id="rId5" Type="http://schemas.openxmlformats.org/officeDocument/2006/relationships/image" Target="media/image2.jpe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Office_11.8.2.12092_F1E327BC-269C-435d-A152-05C5408002CA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2024-10-29T01:44:10Z</dcterms:created>
  <dc:creator>Administrator</dc:creator>
  <cp:lastModifiedBy>Administrator</cp:lastModifiedBy>
  <dcterms:modified xsi:type="dcterms:W3CDTF">2024-10-29T01:47:13Z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2052-11.8.2.12092</vt:lpwstr>
  </property>
  <property fmtid="{D5CDD505-2E9C-101B-9397-08002B2CF9AE}" pid="3" name="ICV">
    <vt:lpwstr>42CF82890F1349ACABEDC109594B6698</vt:lpwstr>
  </property>
</Properties>
</file>