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colorstyle+xml" PartName="/word/charts/colors5.xml"/>
  <Override ContentType="application/vnd.ms-office.chartcolorstyle+xml" PartName="/word/charts/colors6.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ms-office.chartstyle+xml" PartName="/word/charts/style5.xml"/>
  <Override ContentType="application/vnd.ms-office.chartstyle+xml" PartName="/word/charts/style6.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obfuscatedFont" PartName="/word/fonts/font5.odttf"/>
  <Override ContentType="application/vnd.openxmlformats-officedocument.obfuscatedFont" PartName="/word/fonts/font6.odttf"/>
  <Override ContentType="application/vnd.openxmlformats-officedocument.obfuscatedFont" PartName="/word/fonts/font7.odttf"/>
  <Override ContentType="application/vnd.openxmlformats-officedocument.obfuscatedFont" PartName="/word/fonts/font8.odttf"/>
  <Override ContentType="application/vnd.openxmlformats-officedocument.obfuscatedFont" PartName="/word/fonts/font9.odttf"/>
  <Override ContentType="application/vnd.openxmlformats-officedocument.obfuscatedFont" PartName="/word/fonts/font10.odttf"/>
  <Override ContentType="application/vnd.openxmlformats-officedocument.obfuscatedFont" PartName="/word/fonts/font11.odttf"/>
  <Override ContentType="application/vnd.openxmlformats-officedocument.obfuscatedFont" PartName="/word/fonts/font12.odttf"/>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image/svg+xml" PartName="/word/media/image6.sv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D4A3C5">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4"/>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5"/>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6"/>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 AQAADwAAAGRycy9kb3ducmV2LnhtbE2PwU7DMBBE70j8g7VI3FonOE1DiFOhCjhVSLRIVW/beJtE je0odpP27zEnOK72aeZNsbrqjo00uNYaCfE8Akamsqo1tYTv3fssA+Y8GoWdNSThRg5W5f1dgbmy k/micetrFkKMy1FC432fc+6qhjS6ue3JhN/JDhp9OIeaqwGnEK47/hRFKdfYmtDQYE/rhqrz9qIl fEw4vYr4bdycT+vbYbf43G9ikvLxIY5egHm6+j8YfvWDOpTB6WgvRjnWSZglIhOBlSBEGkYE5Dlb JsCOEhZpsgReFvz/iPIHUEsDBBQAAAAIAIdO4kB4PbsMtwMAAIEMAAAOAAAAZHJzL2Uyb0RvYy54 bWzNl81u3DYQx+8F+g6C7ra+P+F14MaJL0UbIOkD0BS1EiCJBEnvru899Ng3KNBbnqHo4wR9jc6Q ory7TmzXLtL6sKJWw+HMb+Y/K5+92o2Dt2FS9Xxa+dFp6Htsorzpp/XK/+nD25PS95QmU0MGPrGV f8uU/+r822/OtqJmMe/40DDpgZNJ1Vux8jutRR0EinZsJOqUCzbBw5bLkWi4leugkWQL3schiMMw D7ZcNkJyypSCby/tQ3/2KJ/ikLdtT9klpzcjm7T1KtlANKSkul4o/9xE27aM6h/bVjHtDSsfMtXm Ew6B9TV+BudnpF5LIrqeziGQp4RwlNNI+gkOXVxdEk28G9nfczX2VHLFW31K+RjYRAwRyCIKj9hc SX4jTC7rersWC3Qo1BH1Z7ulP2zeSa9vVn7sexMZoeB//fHzp19/8WJksxXrGkyupHgv3sn5i7W9 w3R3rRzxCol4O0P1dqHKdtqj8GUVZklUZb5H4VmUpkUYFZY77aA4uO8kycLU9+B5mpTLwzezg6iC vrHb4yLKcW/gjg4wwiWgrYCeVHeg1MtAve+IYIa/QgozqCQsIJmZ1W8fP/35uxdVFpYxW0ipWgG0 z2A6ScroKFsHKyoTAIGk4jQzJJZUSS2k0leMjx4uVr6E7jZNRzbfK22pOBM8VfGhb972w2Bu5Pr6 9SC9DUElREV+8d0M8sBsmLwtlCyLM+N54rjfuh4m4I6EbVa4uubNLVAhE+04iIpq6c83r7URGe6c i4LN9HWqUx1VJ07/YXVcM+ZVluBWUi/licrIdXJmpsdeeeiNLQ9ucCWBidDY4sB3nVvR3QRLtIMV EANBh4a34OpIR+AfbL5sWqR5kkKYKJ48t4346J4szNMKJAV7qjIH6dkKP3jQs8wdIuPZhjUnjs37 4FAWRCMvzByX2JZFBo2bwKDqIO40qxLDbOQb9oEbO30f3t3TYdq3KtKsLGKbVA7jZ0bgjNxVGJfL wQjMHGyBOSt3tdYzqSfaHZ9MB66YdY95m1m3sECEe112IF21r/A32cUFzA+kQgbREav7KMS/OdXZ 3hxw4Og5MwAD/tpCLwH0wRiGoQVxYBgwrR8fw2WS2DF8X+dFkv+/ZJ7mRVXg6IEOdAV8UK77G6oy q8wv1GODISuyDORlxsITt9hmPwjpxTqH2PMI3gOcztMX6HzxtQfOydVdrWz3LVHkbio6K3e11oAq uhP6w7aHjJyff0fo80/5fyN08/YFb6Zmhsxv0fjqu39vBsPdfw7nfwNQSwMECgAAAAAAh07iQAAA AAAAAAAAAAAAAAYAAABfcmVscy9QSwMEFAAAAAgAh07iQIoUZjzRAAAAlAEAAAsAAABfcmVscy8u cmVsc6WQwWrDMAyG74O9g9F9cZrDGKNOL6PQa+kewNiKYxpbRjLZ+vbzDoNl9LajfqHvE//+8JkW tSJLpGxg1/WgMDvyMQcD75fj0wsoqTZ7u1BGAzcUOIyPD/szLra2I5ljEdUoWQzMtZZXrcXNmKx0 VDC3zUScbG0jB12su9qAeuj7Z82/GTBumOrkDfDJD6Aut9LMf9gpOiahqXaOkqZpiu4eVQe2ZY7u yDbhG7lGsxywGvAsGgdqWdd+BH1fv/un3tNHPuO61X6HjOuPV2+6HL8AUEsDBBQAAAAIAIdO4kB+ 5uUg9wAAAOEBAAATAAAAW0NvbnRlbnRfVHlwZXNdLnhtbJWRQU7DMBBF90jcwfIWJU67QAgl6YK0 S0CoHGBkTxKLZGx5TGhvj5O2G0SRWNoz/78nu9wcxkFMGNg6quQqL6RA0s5Y6ir5vt9lD1JwBDIw OMJKHpHlpr69KfdHjyxSmriSfYz+USnWPY7AufNIadK6MEJMx9ApD/oDOlTrorhX2lFEilmcO2Rd NtjC5xDF9pCuTyYBB5bi6bQ4syoJ3g9WQ0ymaiLzg5KdCXlKLjvcW893SUOqXwnz5DrgnHtJTxOs QfEKIT7DmDSUCayM+6KAU/53yWw5cuba1mrMm8BNir3hdLG61o5r1zj93/Ltkrp0q+WD6m9QSwEC FAAUAAAACACHTuJAfublIPcAAADhAQAAEwAAAAAAAAABACAAAAAtBgAAW0NvbnRlbnRfVHlwZXNd LnhtbFBLAQIUAAoAAAAAAIdO4kAAAAAAAAAAAAAAAAAGAAAAAAAAAAAAEAAAAA8FAABfcmVscy9Q SwECFAAUAAAACACHTuJAihRmPNEAAACUAQAACwAAAAAAAAABACAAAAAzBQAAX3JlbHMvLnJlbHNQ SwECFAAKAAAAAACHTuJAAAAAAAAAAAAAAAAABAAAAAAAAAAAABAAAAAAAAAAZHJzL1BLAQIUABQA AAAIAIdO4kDp1IfX3QAAAAwBAAAPAAAAAAAAAAEAIAAAACIAAABkcnMvZG93bnJldi54bWxQSwEC FAAUAAAACACHTuJAeD27DLcDAACBDAAADgAAAAAAAAABACAAAAAsAQAAZHJzL2Uyb0RvYy54bWxQ SwUGAAAAAAYABgBZAQAAVQcAAAAA ">
                <o:lock v:ext="edit" aspectratio="f"/>
                <v:rect id="矩形 19" o:spid="_x0000_s1026" o:spt="1" style="position:absolute;left:-381;top:4387;height:2457;width:1834;v-text-anchor:middle;" fillcolor="#0176AB" filled="t" stroked="f" coordsize="21600,21600" o:gfxdata="UEsDBAoAAAAAAIdO4kAAAAAAAAAAAAAAAAAEAAAAZHJzL1BLAwQUAAAACACHTuJA3/j978AAAADd AAAADwAAAGRycy9kb3ducmV2LnhtbEWPQWvCQBSE70L/w/IKvelutFWJbjxYpBXswZiDx0f2NUmb fRuyW7X+elco9DjMzDfMcnWxrThR7xvHGpKRAkFcOtNwpaE4bIZzED4gG2wdk4Zf8rDKHgZLTI07 855OeahEhLBPUUMdQpdK6cuaLPqR64ij9+l6iyHKvpKmx3OE21aOlZpKiw3HhRo7WtdUfuc/VsNu Ov6g/LU4hq/12xYL3F35udT66TFRCxCBLuE//Nd+NxomavYC9zfxCcjsBlBLAwQUAAAACACHTuJA My8FnjsAAAA5AAAAEAAAAGRycy9zaGFwZXhtbC54bWyzsa/IzVEoSy0qzszPs1Uy1DNQUkjNS85P ycxLt1UKDXHTtVBSKC5JzEtJzMnPS7VVqkwtVrK34+UCAFBLAwQKAAAAAACHTuJAAAAAAAAAAAAA AAAABgAAAF9yZWxzL1BLAwQUAAAACACHTuJA1VwmKMwAAACPAQAACwAAAF9yZWxzLy5yZWxzpZCx agMxDIb3QN/BaO/5kqGUEF+2QtaQQldh6+5MzpaxzDV5+7iUQi9ky6BBv9D3Ce32lzCpmbJ4jgbW TQuKomXn42Dg8/Tx+g5KCkaHE0cycCWBffey2h1pwlKXZPRJVKVEMTCWkrZaix0poDScKNZJzzlg qW0edEJ7xoH0pm3fdP7PgG7BVAdnIB/cBtTpmqr5jh28zSzcl8Zy0Nz33j6iahkx0VeYKgbzQMWA y/Kb1tOaWqAfm9dPmh1/xyPNS/FPmGn+8+rFG7sbUEsDBBQAAAAIAIdO4kBa4xFm9wAAAOIBAAAT AAAAW0NvbnRlbnRfVHlwZXNdLnhtbJWRTU/EIBCG7yb+BzJX01I9GGNK92D1qEbXHzCBaUu2BcJg 3f330v24GNfEI8y8z/sE6tV2GsVMka13Cq7LCgQ57Y11vYKP9VNxB4ITOoOjd6RgRwyr5vKiXu8C schpxwqGlMK9lKwHmpBLH8jlSefjhCkfYy8D6g32JG+q6lZq7xK5VKSFAU3dUoefYxKP23x9MIk0 MoiHw+LSpQBDGK3GlE3l7MyPluLYUObkfocHG/gqa4D8tWGZnC845l7y00RrSLxiTM84ZQ1pIkvj v1ykufwbslhOXPius5rKNnKbY280n6zO0XnAQBn9X/z7kjvB5f6Hmm9QSwECFAAUAAAACACHTuJA WuMRZvcAAADiAQAAEwAAAAAAAAABACAAAACRAgAAW0NvbnRlbnRfVHlwZXNdLnhtbFBLAQIUAAoA AAAAAIdO4kAAAAAAAAAAAAAAAAAGAAAAAAAAAAAAEAAAAHgBAABfcmVscy9QSwECFAAUAAAACACH TuJA1VwmKMwAAACPAQAACwAAAAAAAAABACAAAACcAQAAX3JlbHMvLnJlbHNQSwECFAAKAAAAAACH TuJAAAAAAAAAAAAAAAAABAAAAAAAAAAAABAAAAAAAAAAZHJzL1BLAQIUABQAAAAIAIdO4kDf+P3v wAAAAN0AAAAPAAAAAAAAAAEAIAAAACIAAABkcnMvZG93bnJldi54bWxQSwECFAAUAAAACACHTuJA My8FnjsAAAA5AAAAEAAAAAAAAAABACAAAAAPAQAAZHJzL3NoYXBleG1sLnhtbFBLBQYAAAAABgAG AFsBAAC5AwAAAAA= ">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 AAAADwAAAGRycy9kb3ducmV2LnhtbEWPQWsCMRSE70L/Q3iFXkQTq1i7NUopKOJFtCL09tw8N0s3 L9tNquu/N0Khx2FmvmGm89ZV4kxNKD1rGPQVCOLcm5ILDfvPRW8CIkRkg5Vn0nClAPPZQ2eKmfEX 3tJ5FwuRIBwy1GBjrDMpQ27JYej7mjh5J984jEk2hTQNXhLcVfJZqbF0WHJasFjTh6X8e/frNBy6 dtMuVscT2+Vo+z6+rr+O6kfrp8eBegMRqY3/4b/2ymgYqpdXuL9JT0DOblBLAwQUAAAACACHTuJA My8FnjsAAAA5AAAAEAAAAGRycy9zaGFwZXhtbC54bWyzsa/IzVEoSy0qzszPs1Uy1DNQUkjNS85P ycxLt1UKDXHTtVBSKC5JzEtJzMnPS7VVqkwtVrK34+UCAFBLAwQKAAAAAACHTuJAAAAAAAAAAAAA AAAABgAAAF9yZWxzL1BLAwQUAAAACACHTuJA1VwmKMwAAACPAQAACwAAAF9yZWxzLy5yZWxzpZCx agMxDIb3QN/BaO/5kqGUEF+2QtaQQldh6+5MzpaxzDV5+7iUQi9ky6BBv9D3Ce32lzCpmbJ4jgbW TQuKomXn42Dg8/Tx+g5KCkaHE0cycCWBffey2h1pwlKXZPRJVKVEMTCWkrZaix0poDScKNZJzzlg qW0edEJ7xoH0pm3fdP7PgG7BVAdnIB/cBtTpmqr5jh28zSzcl8Zy0Nz33j6iahkx0VeYKgbzQMWA y/Kb1tOaWqAfm9dPmh1/xyPNS/FPmGn+8+rFG7sbUEsDBBQAAAAIAIdO4kBa4xFm9wAAAOIBAAAT AAAAW0NvbnRlbnRfVHlwZXNdLnhtbJWRTU/EIBCG7yb+BzJX01I9GGNK92D1qEbXHzCBaUu2BcJg 3f330v24GNfEI8y8z/sE6tV2GsVMka13Cq7LCgQ57Y11vYKP9VNxB4ITOoOjd6RgRwyr5vKiXu8C schpxwqGlMK9lKwHmpBLH8jlSefjhCkfYy8D6g32JG+q6lZq7xK5VKSFAU3dUoefYxKP23x9MIk0 MoiHw+LSpQBDGK3GlE3l7MyPluLYUObkfocHG/gqa4D8tWGZnC845l7y00RrSLxiTM84ZQ1pIkvj v1ykufwbslhOXPius5rKNnKbY280n6zO0XnAQBn9X/z7kjvB5f6Hmm9QSwECFAAUAAAACACHTuJA WuMRZvcAAADiAQAAEwAAAAAAAAABACAAAACRAgAAW0NvbnRlbnRfVHlwZXNdLnhtbFBLAQIUAAoA AAAAAIdO4kAAAAAAAAAAAAAAAAAGAAAAAAAAAAAAEAAAAHgBAABfcmVscy9QSwECFAAUAAAACACH TuJA1VwmKMwAAACPAQAACwAAAAAAAAABACAAAACcAQAAX3JlbHMvLnJlbHNQSwECFAAKAAAAAACH TuJAAAAAAAAAAAAAAAAABAAAAAAAAAAAABAAAAAAAAAAZHJzL1BLAQIUABQAAAAIAIdO4kB8dX6O wAAAAN0AAAAPAAAAAAAAAAEAIAAAACIAAABkcnMvZG93bnJldi54bWxQSwECFAAUAAAACACHTuJA My8FnjsAAAA5AAAAEAAAAAAAAAABACAAAAAPAQAAZHJzL3NoYXBleG1sLnhtbFBLBQYAAAAABgAG AFsBAAC5AwAAAAA= "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 AAAADwAAAGRycy9kb3ducmV2LnhtbEVPTYvCMBC9L+x/CLPgZdFEhUWqUdgV0Wur4HVoxrbaTEoS bf335iDs8fG+V5vBtuJBPjSONUwnCgRx6UzDlYbTcTdegAgR2WDrmDQ8KcBm/fmxwsy4nnN6FLES KYRDhhrqGLtMylDWZDFMXEecuIvzFmOCvpLGY5/CbStnSv1Iiw2nhho7+qupvBV3qwG/T4Xti/xa 7rbSn4ff/HjdD1qPvqZqCSLSEP/Fb/fBaJirRdqf3qQnINcvUEsDBBQAAAAIAIdO4kAzLwWeOwAA ADkAAAAQAAAAZHJzL3NoYXBleG1sLnhtbLOxr8jNUShLLSrOzM+zVTLUM1BSSM1Lzk/JzEu3VQoN cdO1UFIoLknMS0nMyc9LtVWqTC1Wsrfj5QIAUEsDBAoAAAAAAIdO4kAAAAAAAAAAAAAAAAAGAAAA X3JlbHMvUEsDBBQAAAAIAIdO4kDVXCYozAAAAI8BAAALAAAAX3JlbHMvLnJlbHOlkLFqAzEMhvdA 38Fo7/mSoZQQX7ZC1pBCV2Hr7kzOlrHMNXn7uJRCL2TLoEG/0PcJ7faXMKmZsniOBtZNC4qiZefj YODz9PH6DkoKRocTRzJwJYF997LaHWnCUpdk9ElUpUQxMJaStlqLHSmgNJwo1knPOWCpbR50QnvG gfSmbd90/s+AbsFUB2cgH9wG1OmaqvmOHbzNLNyXxnLQ3PfePqJqGTHRV5gqBvNAxYDL8pvW05pa oB+b10+aHX/HI81L8U+Yaf7z6sUbuxtQSwMEFAAAAAgAh07iQFrjEWb3AAAA4gEAABMAAABbQ29u dGVudF9UeXBlc10ueG1slZFNT8QgEIbvJv4HMlfTUj0YY0r3YPWoRtcfMIFpS7YFwmDd/ffS/bgY 18QjzLzP+wTq1XYaxUyRrXcKrssKBDntjXW9go/1U3EHghM6g6N3pGBHDKvm8qJe7wKxyGnHCoaU wr2UrAeakEsfyOVJ5+OEKR9jLwPqDfYkb6rqVmrvErlUpIUBTd1Sh59jEo/bfH0wiTQyiIfD4tKl AEMYrcaUTeXszI+W4thQ5uR+hwcb+CprgPy1YZmcLzjmXvLTRGtIvGJMzzhlDWkiS+O/XKS5/Buy WE5c+K6zmso2cptjbzSfrM7RecBAGf1f/PuSO8Hl/oeab1BLAQIUABQAAAAIAIdO4kBa4xFm9wAA AOIBAAATAAAAAAAAAAEAIAAAAIoCAABbQ29udGVudF9UeXBlc10ueG1sUEsBAhQACgAAAAAAh07i QAAAAAAAAAAAAAAAAAYAAAAAAAAAAAAQAAAAcQEAAF9yZWxzL1BLAQIUABQAAAAIAIdO4kDVXCYo zAAAAI8BAAALAAAAAAAAAAEAIAAAAJUBAABfcmVscy8ucmVsc1BLAQIUAAoAAAAAAIdO4kAAAAAA AAAAAAAAAAAEAAAAAAAAAAAAEAAAAAAAAABkcnMvUEsBAhQAFAAAAAgAh07iQF9GhB25AAAA3QAA AA8AAAAAAAAAAQAgAAAAIgAAAGRycy9kb3ducmV2LnhtbFBLAQIUABQAAAAIAIdO4kAzLwWeOwAA ADkAAAAQAAAAAAAAAAEAIAAAAAgBAABkcnMvc2hhcGV4bWwueG1sUEsFBgAAAAAGAAYAWwEAALID AAAAAA== "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1C82A99B">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71C04457">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 AQAADwAAAGRycy9kb3ducmV2LnhtbE2PTWvCQBCG74X+h2UKvenmS6tpNlKk7UkKVUF6G5MxCWZn Q3ZN9N93PbW3GebhnefNVlfdioF62xhWEE4DEMSFKRuuFOx3H5MFCOuQS2wNk4IbWVjljw8ZpqUZ +ZuGrauED2GbooLauS6V0hY1abRT0xH728n0Gp1f+0qWPY4+XLcyCoK51Niw/1BjR+uaivP2ohV8 jji+xeH7sDmf1ref3ezrsAlJqeenMHgF4ejq/mC463t1yL3T0Vy4tKJVMEmSyKP3YRmD8MRiGc9A HBVEycscZJ7J/x3yX1BLAwQUAAAACACHTuJA80AkykADAABECQAADgAAAGRycy9lMm9Eb2MueG1s zVbLjtMwFN0j8Q+W90yaR9skmnYEU5gNgpEGPsBNnIeUxMF2m84eASvEig0IiQWsZsmOBV9Dh8/g 2k7SeRQxvOkidWzf43uPj4+zu7cqC7SkXOSsmmB7Z4ARrSIW51U6wQ8f3LnhYyQkqWJSsIpO8DEV eG96/dpuU4fUYRkrYsoRgFQibOoJzqSsQ8sSUUZLInZYTSsYTBgviYRXnloxJw2gl4XlDAYjq2E8 rjmLqBDQOzODuEXkVwFkSZJHdMaiRUkraVA5LYiEkkSW1wJPdbZJQiN5P0kElaiYYKhU6icsAu25 elrTXRKmnNRZHrUpkKukcKGmkuQVLNpDzYgkaMHzS1BlHnEmWCJ3IlZaphDNCFRhDy5wc8DZota1 pGGT1j3psFEXWP9p2Oje8pCjPAYlYFSREjb89OPjzy+eIVtx09RpCFMOeH1UH/K2IzVvqtxVwkv1 D4WglWb1uGeVriSKoHMYDD03GGIUwZjt+0PXHhreoww2R8XZziAA2elxVy9Mwii73QIE7nhsop1g FKhQq1vZUgn2+TQ1SFJseBK/xtNRRmqq6ReKhJYnP+iIWr98un59sn77BLmOIUvPU0whubrFVGFd v4DOLYTZrusAM+cK73jzvJHTkuZ6/rmySVhzIQ8oK5FqTDAHoWv9keVdIQ1D3RS1bMXu5EWh+hVH JhnVkqv5Su+qCOcsPobEGzgLEyweLQinGHFZ7DN9dAzKzYVkSa4XUOEmpkUF5o1g9H78WbGOuj1o xToyPP+QWDeic+3AVQAk7LjfSM4eDcZmrFfryLZBA7Bnju+1cdvE2kX+S7EG/an+DWLdUvcWvjxH i76v+n/W6l+wC69X6qsP6+fvvnx6A8/Tk/fIM5LVlrFftebanc3O33pnHTkOaB4053nD9tbquPfH A7jNlLnqgW8TX+SVsjMSfs8kSFhUqFH6Ho6VbytHSOB6hWZZw1UhqhQjUqTw/RBJriEFK/JYeYzC Fzyd7xccLQlYBxiccn/dn5GYmt7hAH6KAUi3nW7aZ3GUg82IyEyIOBYzJs1ZLHMJHyFFXk6wr5A6 qKK6ZHHGozrr0ya1uTX0bH256tXbDwF1e59917M2Hz/Tr1BLAwQKAAAAAACHTuJAAAAAAAAAAAAA AAAABgAAAF9yZWxzL1BLAwQUAAAACACHTuJAihRmPNEAAACUAQAACwAAAF9yZWxzLy5yZWxzpZDB asMwDIbvg72D0X1xmsMYo04vo9Br6R7A2IpjGltGMtn69vMOg2X0tqN+oe8T//7wmRa1IkukbGDX 9aAwO/IxBwPvl+PTCyipNnu7UEYDNxQ4jI8P+zMutrYjmWMR1ShZDMy1lletxc2YrHRUMLfNRJxs bSMHXay72oB66Ptnzb8ZMG6Y6uQN8MkPoC630sx/2Ck6JqGpdo6SpmmK7h5VB7Zlju7INuEbuUaz HLAa8CwaB2pZ134EfV+/+6fe00c+47rVfoeM649Xb7ocvwBQSwMEFAAAAAgAh07iQH7m5SD3AAAA 4QEAABMAAABbQ29udGVudF9UeXBlc10ueG1slZFBTsMwEEX3SNzB8hYlTrtACCXpgrRLQKgcYGRP EotkbHlMaG+Pk7YbRJFY2jP/vye73BzGQUwY2Dqq5CovpEDSzljqKvm+32UPUnAEMjA4wkoekeWm vr0p90ePLFKauJJ9jP5RKdY9jsC580hp0rowQkzH0CkP+gM6VOuiuFfaUUSKWZw7ZF022MLnEMX2 kK5PJgEHluLptDizKgneD1ZDTKZqIvODkp0JeUouO9xbz3dJQ6pfCfPkOuCce0lPE6xB8QohPsOY NJQJrIz7ooBT/nfJbDly5trWasybwE2KveF0sbrWjmvXOP3f8u2SunSr5YPqb1BLAQIUABQAAAAI AIdO4kB+5uUg9wAAAOEBAAATAAAAAAAAAAEAIAAAALQFAABbQ29udGVudF9UeXBlc10ueG1sUEsB AhQACgAAAAAAh07iQAAAAAAAAAAAAAAAAAYAAAAAAAAAAAAQAAAAlgQAAF9yZWxzL1BLAQIUABQA AAAIAIdO4kCKFGY80QAAAJQBAAALAAAAAAAAAAEAIAAAALoEAABfcmVscy8ucmVsc1BLAQIUAAoA AAAAAIdO4kAAAAAAAAAAAAAAAAAEAAAAAAAAAAAAEAAAAAAAAABkcnMvUEsBAhQAFAAAAAgAh07i QJUHC8XbAAAACwEAAA8AAAAAAAAAAQAgAAAAIgAAAGRycy9kb3ducmV2LnhtbFBLAQIUABQAAAAI AIdO4kDzQCTKQAMAAEQJAAAOAAAAAAAAAAEAIAAAACoBAABkcnMvZTJvRG9jLnhtbFBLBQYAAAAA BgAGAFkBAADcBgAAAAA= ">
                <o:lock v:ext="edit" aspectratio="f"/>
                <v:shape id="文本框 32" o:spid="_x0000_s1026" o:spt="202" type="#_x0000_t202" style="position:absolute;left:13325;top:1831;height:1348;width:4462;" filled="f" stroked="f" coordsize="21600,21600" o:gfxdata="UEsDBAoAAAAAAIdO4kAAAAAAAAAAAAAAAAAEAAAAZHJzL1BLAwQUAAAACACHTuJAOoO67LsAAADb AAAADwAAAGRycy9kb3ducmV2LnhtbEWPT4vCMBTE74LfITxhb5q4rKLV6EFZ8OTiX/D2aJ5tsXkp TbT1228EweMwM79h5svWluJBtS8caxgOFAji1JmCMw3Hw29/AsIHZIOlY9LwJA/LRbczx8S4hnf0 2IdMRAj7BDXkIVSJlD7NyaIfuIo4eldXWwxR1pk0NTYRbkv5rdRYWiw4LuRY0Sqn9La/Ww2n7fVy /lF/2dqOqsa1SrKdSq2/ekM1AxGoDZ/wu70xGiZTeH2JP0Au/gF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OoO67LsAAADb AAAADwAAAAAAAAABACAAAAAiAAAAZHJzL2Rvd25yZXYueG1sUEsBAhQAFAAAAAgAh07iQDMvBZ47 AAAAOQAAABAAAAAAAAAAAQAgAAAACgEAAGRycy9zaGFwZXhtbC54bWxQSwUGAAAAAAYABgBbAQAA tAMAAAAA ">
                  <v:fill on="f" focussize="0,0"/>
                  <v:stroke on="f"/>
                  <v:imagedata o:title=""/>
                  <o:lock v:ext="edit" aspectratio="f"/>
                  <v:textbox>
                    <w:txbxContent>
                      <w:p w14:paraId="1C82A99B">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 AAAADwAAAGRycy9kb3ducmV2LnhtbEWPQWvCQBSE7wX/w/IEb3WTSkWiaxCxxUMoVAXx9sg+k5Ds 25DdJubfu4VCj8PMfMNs0odpRE+dqywriOcRCOLc6ooLBZfzx+sKhPPIGhvLpGAkB+l28rLBRNuB v6k/+UIECLsEFZTet4mULi/JoJvbljh4d9sZ9EF2hdQdDgFuGvkWRUtpsOKwUGJL+5Ly+vRjFHwO OOwW8aHP6vt+vJ3fv65ZTErNpnG0BuHp4f/Df+2jVrCE3yvhBsjtE1BLAwQUAAAACACHTuJAMy8F njsAAAA5AAAAFQAAAGRycy9ncm91cHNoYXBleG1sLnhtbLOxr8jNUShLLSrOzM+zVTLUM1BSSM1L zk/JzEu3VQoNcdO1UFIoLknMS0nMyc9LtVWqTC1Wsrfj5QIAUEsDBAoAAAAAAIdO4kAAAAAAAAAA AAAAAAAGAAAAX3JlbHMvUEsDBBQAAAAIAIdO4kAJLbcE0wAAAJkBAAALAAAAX3JlbHMvLnJlbHOl kEFLAzEQhe+C/yHM3c22BxFptjeh11rBa0hms8FNJszE1f57U0RwpTcPc5h5zPceb7f/TLNakCVS NrDpelCYHfmYg4GX09PdAyipNns7U0YDZxTYD7c3uyPOtrYnmWIR1ShZDEy1lketxU2YrHRUMDdl JE62tpWDLta92YB62/f3mn8zYFgx1cEb4IPfgjqdS3P+w07RMQmNtXOUNI1jdNeoOjC9l+fJFnxN c2NZDlgNeJZvSS5SC9m1AX09w+afGTx95CMua/fLkXH58dWrQocvUEsDBBQAAAAIAIdO4kBUfegn /gAAAOwBAAATAAAAW0NvbnRlbnRfVHlwZXNdLnhtbJWRy07DMBBF90j8g+UtShxYIISadEGAHSAo HzCyJ4lFYlseN7R/z7iPDaJIXdoz954je7HcTKOYMZL1rpbXZSUFOu2NdX0tP1dPxZ0UlMAZGL3D Wm6R5LK5vFistgFJcNpRLYeUwr1SpAecgEof0PGk83GCxMfYqwD6C3pUN1V1q7R3CV0qUu6QzaLF DtZjEo8bvt6bRBxJiof9YmbVEkIYrYbEpmp25helOBBKTu52aLCBrlhDqj8JeXIacMi98tNEa1C8 QUwvMLGGMpGU8d8u4lz+X5ItJyp811mNZRup5dg7zkerU+199OtAAwTk/nMZzzn8kcNHjNr9VfMD UEsBAhQAFAAAAAgAh07iQFR96Cf+AAAA7AEAABMAAAAAAAAAAQAgAAAAmgIAAFtDb250ZW50X1R5 cGVzXS54bWxQSwECFAAKAAAAAACHTuJAAAAAAAAAAAAAAAAABgAAAAAAAAAAABAAAAB6AQAAX3Jl bHMvUEsBAhQAFAAAAAgAh07iQAkttwTTAAAAmQEAAAsAAAAAAAAAAQAgAAAAngEAAF9yZWxzLy5y ZWxzUEsBAhQACgAAAAAAh07iQAAAAAAAAAAAAAAAAAQAAAAAAAAAAAAQAAAAAAAAAGRycy9QSwEC FAAUAAAACACHTuJAhCDXDL0AAADaAAAADwAAAAAAAAABACAAAAAiAAAAZHJzL2Rvd25yZXYueG1s UEsBAhQAFAAAAAgAh07iQDMvBZ47AAAAOQAAABUAAAAAAAAAAQAgAAAADAEAAGRycy9ncm91cHNo YXBleG1sLnhtbFBLBQYAAAAABgAGAGABAADJAwAAAAA= ">
                  <o:lock v:ext="edit" aspectratio="f"/>
                  <v:shape id="文本框 32" o:spid="_x0000_s1026" o:spt="202" type="#_x0000_t202" style="position:absolute;left:6119;top:2843;height:1421;width:9377;" filled="f" stroked="f" coordsize="21600,21600" o:gfxdata="UEsDBAoAAAAAAIdO4kAAAAAAAAAAAAAAAAAEAAAAZHJzL1BLAwQUAAAACACHTuJAQSwgN7sAAADb AAAADwAAAGRycy9kb3ducmV2LnhtbEWPT4vCMBTE74LfITxhb5p0WRetRg/KgicX/4K3R/Nsi81L aaKt334jCHscZuY3zHzZ2Uo8qPGlYw3JSIEgzpwpOddwPPwMJyB8QDZYOSYNT/KwXPR7c0yNa3lH j33IRYSwT1FDEUKdSumzgiz6kauJo3d1jcUQZZNL02Ab4baSn0p9S4slx4UCa1oVlN32d6vhtL1e zl/qN1/bcd26Tkm2U6n1xyBRMxCBuvAffrc3RsM0gdeX+APk4g9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QSwgN7sAAADb AAAADwAAAAAAAAABACAAAAAiAAAAZHJzL2Rvd25yZXYueG1sUEsBAhQAFAAAAAgAh07iQDMvBZ47 AAAAOQAAABAAAAAAAAAAAQAgAAAACgEAAGRycy9zaGFwZXhtbC54bWxQSwUGAAAAAAYABgBbAQAA tAMAAAAA ">
                    <v:fill on="f" focussize="0,0"/>
                    <v:stroke on="f"/>
                    <v:imagedata o:title=""/>
                    <o:lock v:ext="edit" aspectratio="f"/>
                    <v:textbox>
                      <w:txbxContent>
                        <w:p w14:paraId="71C04457">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 AAAADwAAAGRycy9kb3ducmV2LnhtbEWPQWvCQBSE70L/w/IK3nRXLVJSVylSxR560Ar2+Mw+k7TZ tzG7TeK/dwXB4zAz3zCzRWdL0VDtC8caRkMFgjh1puBMw/57NXgF4QOywdIxabiQh8X8qTfDxLiW t9TsQiYihH2CGvIQqkRKn+Zk0Q9dRRy9k6sthijrTJoa2wi3pRwrNZUWC44LOVa0zCn92/1bDevP 9ut4/n2npuzUdDm5bD4O7Y/W/eeRegMRqAuP8L29MRpe4HYl3gA5vwJ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0+M574A AADaAAAADwAAAAAAAAABACAAAAAiAAAAZHJzL2Rvd25yZXYueG1sUEsBAhQAFAAAAAgAh07iQDMv BZ47AAAAOQAAABAAAAAAAAAAAQAgAAAADQEAAGRycy9zaGFwZXhtbC54bWxQSwUGAAAAAAYABgBb AQAAtwMAAAAA ">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163A6EF1">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 AQAADwAAAGRycy9kb3ducmV2LnhtbE2PTU/DMAyG70j8h8hI3LZk6zatXd0dQFxBjA9pt6z12orG qZpsLf8ec4KbLT96/bz5fnKdutIQWs8Ii7kBRVz6quUa4f3tabYFFaLlynaeCeGbAuyL25vcZpUf +ZWuh1grCeGQWYQmxj7TOpQNORvmvieW29kPzkZZh1pXgx0l3HV6acxGO9uyfGhsTw8NlV+Hi0P4 eD4fP1fmpX506370k9HsUo14f7cwO1CRpvgHw6++qEMhTid/4SqoDmGWpKmgCMt1Ih2E2MoE6oSQ rJIN6CLX/zsUP1BLAwQUAAAACACHTuJAW71uV7wBAABfAwAADgAAAGRycy9lMm9Eb2MueG1srVPB ctMwEL0zwz9odCd2kxaoJ04HyJQLA8yUfoAiS7FmLK3QKrHzA/AHnLhw73flO1jJbtoplx64yNLu 6u17b+Xl1WA7tlcBDbian81KzpST0Bi3rfntt+tXbznDKFwjOnCq5geF/Gr18sWy95WaQwtdowIj EIdV72vexuirokDZKitwBl45SmoIVkQ6hm3RBNETuu2KeVm+LnoIjQ8gFSJF12OST4jhOYCgtZFq DXJnlYsjalCdiCQJW+ORrzJbrZWMX7RGFVlXc1Ia80pNaL9Ja7FaimobhG+NnCiI51B4oskK46jp CWotomC7YP6BskYGQNBxJsEWo5DsCKk4K594c9MKr7IWshr9yXT8f7Dy8/5rYKap+SXN3QlLEz/+ +nn8fXf884MtFsmg3mNFdTeeKuPwHgZ6NvdxpGDSPehg05cUMcqTvYeTvWqITFLw4vzyvJxTSlLu 4k05X2T/i4fbPmD8qMCytKl5oPFlV8X+E0ZiQqX3JamZg2vTdSmeKI5U0i4Om2HivYHmQLR7mnDN 8ftOBMVZiN0HyA9iRHm3i6BNbpCuj3cmVPI9953eSBrs43OuevgvVn8BUEsDBAoAAAAAAIdO4kAA AAAAAAAAAAAAAAAGAAAAX3JlbHMvUEsDBBQAAAAIAIdO4kCKFGY80QAAAJQBAAALAAAAX3JlbHMv LnJlbHOlkMFqwzAMhu+DvYPRfXGawxijTi+j0GvpHsDYimMaW0Yy2fr28w6DZfS2o36h7xP//vCZ FrUiS6RsYNf1oDA78jEHA++X49MLKKk2e7tQRgM3FDiMjw/7My62tiOZYxHVKFkMzLWWV63FzZis dFQwt81EnGxtIwddrLvagHro+2fNvxkwbpjq5A3wyQ+gLrfSzH/YKTomoal2jpKmaYruHlUHtmWO 7sg24Ru5RrMcsBrwLBoHalnXfgR9X7/7p97TRz7jutV+h4zrj1dvuhy/AFBLAwQUAAAACACHTuJA fublIPcAAADhAQAAEwAAAFtDb250ZW50X1R5cGVzXS54bWyVkUFOwzAQRfdI3MHyFiVOu0AIJemC tEtAqBxgZE8Si2RseUxob4+TthtEkVjaM/+/J7vcHMZBTBjYOqrkKi+kQNLOWOoq+b7fZQ9ScAQy MDjCSh6R5aa+vSn3R48sUpq4kn2M/lEp1j2OwLnzSGnSujBCTMfQKQ/6AzpU66K4V9pRRIpZnDtk XTbYwucQxfaQrk8mAQeW4um0OLMqCd4PVkNMpmoi84OSnQl5Si473FvPd0lDql8J8+Q64Jx7SU8T rEHxCiE+w5g0lAmsjPuigFP+d8lsOXLm2tZqzJvATYq94XSxutaOa9c4/d/y7ZK6dKvlg+pvUEsB AhQAFAAAAAgAh07iQH7m5SD3AAAA4QEAABMAAAAAAAAAAQAgAAAALQQAAFtDb250ZW50X1R5cGVz XS54bWxQSwECFAAKAAAAAACHTuJAAAAAAAAAAAAAAAAABgAAAAAAAAAAABAAAAAPAwAAX3JlbHMv UEsBAhQAFAAAAAgAh07iQIoUZjzRAAAAlAEAAAsAAAAAAAAAAQAgAAAAMwMAAF9yZWxzLy5yZWxz UEsBAhQACgAAAAAAh07iQAAAAAAAAAAAAAAAAAQAAAAAAAAAAAAQAAAAAAAAAGRycy9QSwECFAAU AAAACACHTuJAWallr9gAAAALAQAADwAAAAAAAAABACAAAAAiAAAAZHJzL2Rvd25yZXYueG1sUEsB AhQAFAAAAAgAh07iQFu9ble8AQAAXwMAAA4AAAAAAAAAAQAgAAAAJwEAAGRycy9lMm9Eb2MueG1s UEsFBgAAAAAGAAYAWQEAAFUFAAAAAA== ">
                <v:fill on="f" focussize="0,0"/>
                <v:stroke on="f"/>
                <v:imagedata o:title=""/>
                <o:lock v:ext="edit" aspectratio="f"/>
                <v:textbox>
                  <w:txbxContent>
                    <w:p w14:paraId="163A6EF1">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19063691">
      <w:pPr>
        <w:widowControl/>
        <w:jc w:val="left"/>
      </w:pPr>
    </w:p>
    <w:p w14:paraId="66A3C4B9">
      <w:pPr>
        <w:widowControl/>
        <w:jc w:val="left"/>
      </w:pPr>
    </w:p>
    <w:p w14:paraId="54BFAE11">
      <w:pPr>
        <w:widowControl/>
        <w:jc w:val="left"/>
      </w:pPr>
    </w:p>
    <w:p w14:paraId="22168BC4">
      <w:pPr>
        <w:widowControl/>
        <w:jc w:val="left"/>
      </w:pPr>
    </w:p>
    <w:p w14:paraId="7301A3D8">
      <w:pPr>
        <w:widowControl/>
        <w:jc w:val="left"/>
      </w:pPr>
    </w:p>
    <w:p w14:paraId="4A4425CB">
      <w:pPr>
        <w:widowControl/>
        <w:jc w:val="left"/>
      </w:pPr>
    </w:p>
    <w:p w14:paraId="005E8993">
      <w:pPr>
        <w:widowControl/>
        <w:jc w:val="left"/>
      </w:pPr>
    </w:p>
    <w:p w14:paraId="60206D71">
      <w:pPr>
        <w:widowControl/>
        <w:jc w:val="left"/>
      </w:pPr>
    </w:p>
    <w:p w14:paraId="21519061">
      <w:pPr>
        <w:widowControl/>
        <w:jc w:val="left"/>
      </w:pPr>
    </w:p>
    <w:p w14:paraId="590676C9">
      <w:pPr>
        <w:widowControl/>
        <w:jc w:val="left"/>
      </w:pPr>
    </w:p>
    <w:p w14:paraId="7F2EB79B">
      <w:pPr>
        <w:widowControl/>
        <w:jc w:val="left"/>
      </w:pPr>
    </w:p>
    <w:p w14:paraId="2DB61F1E">
      <w:pPr>
        <w:widowControl/>
        <w:jc w:val="left"/>
      </w:pPr>
    </w:p>
    <w:p w14:paraId="25FFE848">
      <w:pPr>
        <w:widowControl/>
        <w:jc w:val="left"/>
      </w:pPr>
    </w:p>
    <w:p w14:paraId="37B11A99">
      <w:pPr>
        <w:widowControl/>
        <w:jc w:val="left"/>
      </w:pPr>
    </w:p>
    <w:p w14:paraId="71430BE5">
      <w:pPr>
        <w:widowControl/>
        <w:jc w:val="left"/>
      </w:pPr>
    </w:p>
    <w:p w14:paraId="114B1D09">
      <w:pPr>
        <w:widowControl/>
        <w:jc w:val="left"/>
      </w:pPr>
    </w:p>
    <w:p w14:paraId="537C5424">
      <w:pPr>
        <w:widowControl/>
        <w:jc w:val="left"/>
      </w:pPr>
    </w:p>
    <w:p w14:paraId="0613CE83">
      <w:pPr>
        <w:widowControl/>
        <w:jc w:val="left"/>
      </w:pPr>
    </w:p>
    <w:p w14:paraId="48DB73F8">
      <w:pPr>
        <w:widowControl/>
        <w:jc w:val="left"/>
      </w:pPr>
    </w:p>
    <w:p w14:paraId="7CF19070">
      <w:pPr>
        <w:widowControl/>
        <w:jc w:val="left"/>
        <w:rPr>
          <w:rFonts w:hint="eastAsia"/>
        </w:rPr>
      </w:pPr>
    </w:p>
    <w:p w14:paraId="36D4662E">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
        <w:t>预算代码</w:t>
      </w:r>
      <w:r>
        <w:rPr>
          <w:rFonts w:hint="eastAsia" w:ascii="楷体_GB2312" w:hAnsi="楷体_GB2312" w:eastAsia="楷体_GB2312" w:cs="楷体_GB2312"/>
          <w:color w:val="000000"/>
          <w:sz w:val="40"/>
          <w:szCs w:val="40"/>
        </w:rPr>
        <w:t/>
        <w:t>：</w:t>
      </w:r>
      <w:r>
        <w:rPr>
          <w:rFonts w:hint="eastAsia" w:ascii="楷体_GB2312" w:hAnsi="楷体_GB2312" w:eastAsia="楷体_GB2312" w:cs="楷体_GB2312"/>
          <w:color w:val="000000"/>
          <w:sz w:val="40"/>
          <w:szCs w:val="40"/>
          <w:lang w:val="en-US" w:eastAsia="zh-CN"/>
        </w:rPr>
        <w:t/>
        <w:t>161001</w:t>
      </w:r>
    </w:p>
    <w:p w14:paraId="4A2BF9A2">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
        <w:t>单位名称</w:t>
      </w:r>
      <w:r>
        <w:rPr>
          <w:rFonts w:hint="eastAsia" w:ascii="楷体_GB2312" w:hAnsi="楷体_GB2312" w:eastAsia="楷体_GB2312" w:cs="楷体_GB2312"/>
          <w:color w:val="000000"/>
          <w:sz w:val="40"/>
          <w:szCs w:val="40"/>
        </w:rPr>
        <w:t/>
        <w:t>：石家庄市鹿泉区人民法院(本级)</w:t>
      </w:r>
    </w:p>
    <w:p w14:paraId="39EE2062">
      <w:pPr>
        <w:spacing w:line="600" w:lineRule="auto"/>
        <w:jc w:val="left"/>
        <w:rPr>
          <w:rFonts w:hint="default" w:ascii="楷体_GB2312" w:hAnsi="楷体_GB2312" w:eastAsia="楷体_GB2312" w:cs="楷体_GB2312"/>
          <w:color w:val="000000"/>
          <w:sz w:val="40"/>
          <w:szCs w:val="40"/>
          <w:lang w:val="en-US" w:eastAsia="zh-CN"/>
        </w:rPr>
      </w:pPr>
    </w:p>
    <w:p w14:paraId="02625B1F">
      <w:pPr>
        <w:spacing w:line="600" w:lineRule="auto"/>
        <w:jc w:val="center"/>
        <w:rPr>
          <w:rFonts w:hint="eastAsia" w:ascii="楷体_GB2312" w:hAnsi="楷体_GB2312" w:eastAsia="楷体_GB2312" w:cs="楷体_GB2312"/>
          <w:color w:val="000000"/>
          <w:sz w:val="40"/>
          <w:szCs w:val="40"/>
        </w:rPr>
      </w:pPr>
    </w:p>
    <w:p w14:paraId="4939F7FF">
      <w:pPr>
        <w:spacing w:line="600" w:lineRule="auto"/>
        <w:jc w:val="center"/>
        <w:rPr>
          <w:rFonts w:hint="eastAsia" w:ascii="楷体_GB2312" w:hAnsi="楷体_GB2312" w:eastAsia="楷体_GB2312" w:cs="楷体_GB2312"/>
          <w:color w:val="000000"/>
          <w:sz w:val="40"/>
          <w:szCs w:val="40"/>
        </w:rPr>
      </w:pPr>
    </w:p>
    <w:p w14:paraId="285D3170">
      <w:pPr>
        <w:spacing w:line="600" w:lineRule="auto"/>
        <w:jc w:val="both"/>
        <w:rPr>
          <w:rFonts w:hint="eastAsia" w:ascii="楷体_GB2312" w:hAnsi="楷体_GB2312" w:eastAsia="楷体_GB2312" w:cs="楷体_GB2312"/>
          <w:color w:val="000000"/>
          <w:sz w:val="40"/>
          <w:szCs w:val="40"/>
        </w:rPr>
      </w:pPr>
    </w:p>
    <w:p w14:paraId="1886C225">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
        <w:t>二〇二四年八月</w:t>
      </w:r>
    </w:p>
    <w:p w14:paraId="62BBDCAF">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34A1116F">
      <w:pPr>
        <w:spacing w:line="600" w:lineRule="auto"/>
        <w:jc w:val="center"/>
        <w:rPr>
          <w:rFonts w:hint="eastAsia" w:ascii="楷体_GB2312" w:hAnsi="楷体_GB2312" w:eastAsia="楷体_GB2312" w:cs="楷体_GB2312"/>
          <w:color w:val="000000"/>
          <w:sz w:val="40"/>
          <w:szCs w:val="40"/>
        </w:rPr>
      </w:pPr>
    </w:p>
    <w:p w14:paraId="78DB4DD2">
      <w:pPr>
        <w:rPr>
          <w:rFonts w:hint="eastAsia" w:ascii="黑体" w:hAnsi="黑体" w:eastAsia="黑体" w:cs="黑体"/>
          <w:b/>
          <w:bCs/>
          <w:sz w:val="32"/>
          <w:szCs w:val="36"/>
          <w:highlight w:val="yellow"/>
        </w:rPr>
      </w:pPr>
    </w:p>
    <w:p w14:paraId="3A861014">
      <w:pPr>
        <w:rPr>
          <w:rFonts w:ascii="黑体" w:hAnsi="黑体" w:eastAsia="黑体" w:cs="黑体"/>
          <w:b/>
          <w:bCs/>
          <w:sz w:val="72"/>
          <w:szCs w:val="96"/>
        </w:rPr>
      </w:pPr>
      <w:r>
        <w:rPr>
          <w:rFonts w:hint="eastAsia" w:ascii="黑体" w:hAnsi="黑体" w:eastAsia="黑体" w:cs="黑体"/>
          <w:b/>
          <w:bCs/>
          <w:sz w:val="32"/>
          <w:szCs w:val="36"/>
          <w:highlight w:val="yellow"/>
        </w:rPr>
        <w:t/>
        <w:t>注：</w:t>
      </w:r>
      <w:r>
        <w:rPr>
          <w:rFonts w:hint="eastAsia" w:ascii="楷体_GB2312" w:hAnsi="楷体_GB2312" w:eastAsia="楷体_GB2312" w:cs="楷体_GB2312"/>
          <w:color w:val="000000" w:themeColor="text1"/>
          <w:kern w:val="0"/>
          <w:sz w:val="32"/>
          <w:szCs w:val="32"/>
          <w:highlight w:val="yellow"/>
          <w14:textFill>
            <w14:solidFill>
              <w14:schemeClr w14:val="tx1"/>
            </w14:solidFill>
          </w14:textFill>
        </w:rPr>
        <w:t/>
        <w:t>此页仅加盖公章使用，不在公开的文本中显示</w:t>
      </w:r>
    </w:p>
    <w:p w14:paraId="2B1A095E">
      <w:pPr>
        <w:rPr>
          <w:rFonts w:ascii="黑体" w:hAnsi="黑体" w:eastAsia="黑体" w:cs="黑体"/>
          <w:b/>
          <w:bCs/>
          <w:sz w:val="72"/>
          <w:szCs w:val="96"/>
        </w:rPr>
      </w:pPr>
    </w:p>
    <w:p w14:paraId="122985D7">
      <w:pPr>
        <w:rPr>
          <w:rFonts w:ascii="黑体" w:hAnsi="黑体" w:eastAsia="黑体" w:cs="黑体"/>
          <w:b/>
          <w:bCs/>
          <w:sz w:val="72"/>
          <w:szCs w:val="96"/>
        </w:rPr>
      </w:pPr>
    </w:p>
    <w:p w14:paraId="1890A0A2">
      <w:pPr>
        <w:keepNext w:val="0"/>
        <w:keepLines w:val="0"/>
        <w:pageBreakBefore w:val="0"/>
        <w:widowControl w:val="0"/>
        <w:kinsoku/>
        <w:wordWrap/>
        <w:overflowPunct/>
        <w:topLinePunct w:val="0"/>
        <w:autoSpaceDE/>
        <w:autoSpaceDN/>
        <w:bidi w:val="0"/>
        <w:adjustRightInd/>
        <w:snapToGrid/>
        <w:jc w:val="both"/>
        <w:textAlignment w:val="auto"/>
        <w:rPr>
          <w:rFonts w:ascii="黑体" w:hAnsi="黑体" w:eastAsia="黑体" w:cs="黑体"/>
          <w:b/>
          <w:bCs/>
          <w:spacing w:val="-20"/>
          <w:sz w:val="72"/>
          <w:szCs w:val="96"/>
        </w:rPr>
      </w:pPr>
      <w:r>
        <w:rPr>
          <w:rFonts w:hint="eastAsia" w:ascii="黑体" w:hAnsi="黑体" w:eastAsia="黑体" w:cs="黑体"/>
          <w:b/>
          <w:bCs/>
          <w:spacing w:val="-20"/>
          <w:sz w:val="72"/>
          <w:szCs w:val="96"/>
        </w:rPr>
        <w:t/>
        <w:t>2023年度</w:t>
      </w:r>
      <w:r>
        <w:rPr>
          <w:rFonts w:hint="eastAsia" w:ascii="黑体" w:hAnsi="宋体" w:eastAsia="黑体" w:cs="黑体"/>
          <w:i w:val="0"/>
          <w:iCs w:val="0"/>
          <w:caps w:val="0"/>
          <w:color w:val="000000"/>
          <w:spacing w:val="-20"/>
          <w:sz w:val="72"/>
          <w:szCs w:val="72"/>
          <w:highlight w:val="none"/>
          <w:shd w:val="clear" w:fill="FFFFFF"/>
          <w:lang w:eastAsia="zh-CN"/>
        </w:rPr>
        <w:t/>
        <w:t>单位</w:t>
      </w:r>
      <w:r>
        <w:rPr>
          <w:rFonts w:hint="eastAsia" w:ascii="黑体" w:hAnsi="黑体" w:eastAsia="黑体" w:cs="黑体"/>
          <w:b/>
          <w:bCs/>
          <w:spacing w:val="-20"/>
          <w:sz w:val="72"/>
          <w:szCs w:val="96"/>
        </w:rPr>
        <w:t/>
        <w:t>决算公开文本</w:t>
      </w:r>
    </w:p>
    <w:p w14:paraId="4728A5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14:paraId="072FC2E1">
      <w:pPr>
        <w:spacing w:line="600" w:lineRule="auto"/>
        <w:jc w:val="center"/>
        <w:rPr>
          <w:rFonts w:ascii="黑体" w:hAnsi="黑体" w:eastAsia="黑体" w:cs="黑体"/>
          <w:sz w:val="56"/>
          <w:szCs w:val="72"/>
        </w:rPr>
      </w:pPr>
    </w:p>
    <w:p w14:paraId="233741A3">
      <w:pPr>
        <w:spacing w:line="600" w:lineRule="auto"/>
        <w:jc w:val="center"/>
        <w:rPr>
          <w:rFonts w:ascii="黑体" w:hAnsi="黑体" w:eastAsia="黑体" w:cs="黑体"/>
          <w:sz w:val="56"/>
          <w:szCs w:val="72"/>
        </w:rPr>
      </w:pPr>
    </w:p>
    <w:p w14:paraId="7E4CD62F">
      <w:pPr>
        <w:spacing w:line="480" w:lineRule="auto"/>
        <w:jc w:val="both"/>
        <w:rPr>
          <w:rFonts w:ascii="黑体" w:hAnsi="黑体" w:eastAsia="黑体" w:cs="黑体"/>
          <w:sz w:val="56"/>
          <w:szCs w:val="72"/>
        </w:rPr>
      </w:pPr>
    </w:p>
    <w:p w14:paraId="4345F5C0">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
        <w:t>XXXX（单位名称，加盖公章）</w:t>
      </w:r>
    </w:p>
    <w:p w14:paraId="025FE138">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
        <w:t>二〇二四年八月</w:t>
      </w:r>
    </w:p>
    <w:p w14:paraId="26115CEC">
      <w:pPr>
        <w:widowControl/>
        <w:spacing w:line="600" w:lineRule="exact"/>
        <w:jc w:val="left"/>
        <w:rPr>
          <w:rFonts w:ascii="黑体" w:hAnsi="黑体" w:eastAsia="黑体" w:cs="黑体"/>
          <w:bCs/>
          <w:sz w:val="32"/>
          <w:szCs w:val="32"/>
        </w:rPr>
      </w:pPr>
    </w:p>
    <w:p w14:paraId="1FD2779F">
      <w:pPr>
        <w:widowControl/>
        <w:spacing w:line="600" w:lineRule="exact"/>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
        <w:t>注：</w:t>
      </w:r>
    </w:p>
    <w:p w14:paraId="1F4F2DD7">
      <w:pPr>
        <w:widowControl/>
        <w:spacing w:line="600" w:lineRule="exact"/>
        <w:ind w:firstLine="640" w:firstLineChars="200"/>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
        <w:t>一、本模板所有标黄部分需要在正式文本中予以删除。</w:t>
      </w:r>
    </w:p>
    <w:p w14:paraId="53800036">
      <w:pPr>
        <w:widowControl/>
        <w:spacing w:line="600" w:lineRule="exact"/>
        <w:ind w:firstLine="640" w:firstLineChars="200"/>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
        <w:t>二、情况说明</w:t>
      </w:r>
    </w:p>
    <w:p w14:paraId="0BBCFE04">
      <w:pPr>
        <w:keepNext/>
        <w:keepLines/>
        <w:spacing w:line="600" w:lineRule="exact"/>
        <w:ind w:firstLine="640" w:firstLineChars="200"/>
        <w:outlineLvl w:val="1"/>
        <w:rPr>
          <w:rFonts w:ascii="楷体" w:hAnsi="楷体" w:eastAsia="楷体" w:cs="楷体"/>
          <w:sz w:val="32"/>
          <w:szCs w:val="32"/>
          <w:highlight w:val="yellow"/>
        </w:rPr>
      </w:pPr>
      <w:r>
        <w:rPr>
          <w:rFonts w:hint="eastAsia" w:ascii="楷体" w:hAnsi="楷体" w:eastAsia="楷体" w:cs="楷体"/>
          <w:sz w:val="32"/>
          <w:szCs w:val="32"/>
          <w:highlight w:val="yellow"/>
        </w:rPr>
        <w:t/>
        <w:t>1. 情况说明公开格式供大家参考，各部门在撰写公开情况说明时，应</w:t>
      </w:r>
      <w:r>
        <w:rPr>
          <w:rFonts w:hint="eastAsia" w:ascii="楷体" w:hAnsi="楷体" w:eastAsia="楷体" w:cs="楷体"/>
          <w:b/>
          <w:bCs/>
          <w:sz w:val="32"/>
          <w:szCs w:val="32"/>
          <w:highlight w:val="yellow"/>
        </w:rPr>
        <w:t/>
        <w:t>至少包括</w:t>
      </w:r>
      <w:r>
        <w:rPr>
          <w:rFonts w:hint="eastAsia" w:ascii="楷体" w:hAnsi="楷体" w:eastAsia="楷体" w:cs="楷体"/>
          <w:sz w:val="32"/>
          <w:szCs w:val="32"/>
          <w:highlight w:val="yellow"/>
        </w:rPr>
        <w:t/>
        <w:t>但不限于模板中的公开说明内容。</w:t>
      </w:r>
    </w:p>
    <w:p w14:paraId="0D16A908">
      <w:pPr>
        <w:keepNext/>
        <w:keepLines/>
        <w:spacing w:line="600" w:lineRule="exact"/>
        <w:ind w:firstLine="640" w:firstLineChars="200"/>
        <w:outlineLvl w:val="1"/>
        <w:rPr>
          <w:rFonts w:ascii="楷体" w:hAnsi="楷体" w:eastAsia="楷体" w:cs="楷体"/>
          <w:sz w:val="32"/>
          <w:szCs w:val="32"/>
          <w:highlight w:val="yellow"/>
        </w:rPr>
      </w:pPr>
      <w:r>
        <w:rPr>
          <w:rFonts w:hint="eastAsia" w:ascii="楷体" w:hAnsi="楷体" w:eastAsia="楷体" w:cs="楷体"/>
          <w:sz w:val="32"/>
          <w:szCs w:val="32"/>
          <w:highlight w:val="yellow"/>
        </w:rPr>
        <w:t/>
        <w:t>2. 说明中出现增加（减少）、增长（降低）、情况一/二等需要部门进行选择使用情况的，根据实际情况选择，</w:t>
      </w:r>
      <w:r>
        <w:rPr>
          <w:rFonts w:hint="eastAsia" w:ascii="楷体" w:hAnsi="楷体" w:eastAsia="楷体" w:cs="楷体"/>
          <w:b/>
          <w:bCs/>
          <w:sz w:val="32"/>
          <w:szCs w:val="32"/>
          <w:highlight w:val="yellow"/>
        </w:rPr>
        <w:t/>
        <w:t>不可再保留“增加（减少），增长（降低）”等字样；</w:t>
      </w:r>
    </w:p>
    <w:p w14:paraId="4115DB0E">
      <w:pPr>
        <w:widowControl/>
        <w:spacing w:line="600" w:lineRule="exact"/>
        <w:ind w:firstLine="640" w:firstLineChars="200"/>
        <w:jc w:val="left"/>
        <w:rPr>
          <w:rFonts w:ascii="黑体" w:hAnsi="黑体" w:eastAsia="黑体" w:cs="黑体"/>
          <w:sz w:val="32"/>
          <w:szCs w:val="32"/>
          <w:highlight w:val="yellow"/>
        </w:rPr>
      </w:pPr>
      <w:r>
        <w:rPr>
          <w:rFonts w:hint="eastAsia" w:ascii="黑体" w:hAnsi="黑体" w:eastAsia="黑体" w:cs="黑体"/>
          <w:sz w:val="32"/>
          <w:szCs w:val="32"/>
          <w:highlight w:val="yellow"/>
        </w:rPr>
        <w:t/>
        <w:t>三、公开表样</w:t>
      </w:r>
    </w:p>
    <w:p w14:paraId="5FA0EE47">
      <w:pPr>
        <w:spacing w:after="160"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
        <w:t>1. 公开表样所有9张表格均应公开列示，单位万元，保留两位小数。</w:t>
      </w:r>
    </w:p>
    <w:p w14:paraId="114FF964">
      <w:pPr>
        <w:widowControl/>
        <w:spacing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
        <w:t>2. 支出功能分类细化到项级，经济分类细化到款级。</w:t>
      </w:r>
    </w:p>
    <w:p w14:paraId="61B179EB">
      <w:pPr>
        <w:widowControl/>
        <w:spacing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
        <w:t>3. 零值指标不列示数值0。</w:t>
      </w:r>
    </w:p>
    <w:p w14:paraId="7F03826E">
      <w:pPr>
        <w:widowControl/>
        <w:spacing w:line="600" w:lineRule="exact"/>
        <w:ind w:firstLine="640" w:firstLineChars="200"/>
        <w:jc w:val="left"/>
        <w:rPr>
          <w:rFonts w:ascii="楷体" w:hAnsi="楷体" w:eastAsia="楷体" w:cs="楷体"/>
          <w:sz w:val="40"/>
          <w:szCs w:val="40"/>
          <w:highlight w:val="yellow"/>
        </w:rPr>
      </w:pPr>
      <w:r>
        <w:rPr>
          <w:rFonts w:hint="eastAsia" w:ascii="楷体" w:hAnsi="楷体" w:eastAsia="楷体" w:cs="楷体"/>
          <w:sz w:val="32"/>
          <w:szCs w:val="32"/>
          <w:highlight w:val="yellow"/>
        </w:rPr>
        <w:t/>
        <w:t>4. 如遇空表，表下方需明确标注“本部门本年度无相关收入（或支出、收支及结转结余等）情况，按要求空表列示。”字样。</w:t>
      </w:r>
    </w:p>
    <w:p w14:paraId="2DADB1CF">
      <w:pPr>
        <w:jc w:val="center"/>
        <w:rPr>
          <w:rFonts w:ascii="黑体" w:hAnsi="黑体" w:eastAsia="黑体" w:cs="黑体"/>
          <w:sz w:val="56"/>
          <w:szCs w:val="72"/>
        </w:rPr>
        <w:sectPr>
          <w:headerReference r:id="rId5" w:type="first"/>
          <w:footerReference r:id="rId7" w:type="first"/>
          <w:headerReference r:id="rId4" w:type="default"/>
          <w:footerReference r:id="rId6" w:type="default"/>
          <w:pgSz w:w="11906" w:h="16838"/>
          <w:pgMar w:top="2041" w:right="1531" w:bottom="2041" w:left="1531" w:header="851" w:footer="992" w:gutter="0"/>
          <w:cols w:space="0" w:num="1"/>
          <w:titlePg/>
          <w:docGrid w:type="lines" w:linePitch="312" w:charSpace="0"/>
        </w:sectPr>
      </w:pPr>
    </w:p>
    <w:p w14:paraId="1A077815">
      <w:pPr>
        <w:tabs>
          <w:tab w:val="left" w:pos="2728"/>
        </w:tabs>
        <w:jc w:val="center"/>
        <w:rPr>
          <w:rFonts w:ascii="黑体" w:hAnsi="Times New Roman" w:eastAsia="黑体" w:cs="Times New Roman"/>
          <w:sz w:val="48"/>
          <w:szCs w:val="48"/>
        </w:rPr>
      </w:pPr>
    </w:p>
    <w:p w14:paraId="0A5B9CCC">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
        <w:t>目    录</w:t>
      </w:r>
    </w:p>
    <w:p w14:paraId="461450C2">
      <w:pPr>
        <w:widowControl/>
        <w:spacing w:after="160" w:line="580" w:lineRule="exact"/>
        <w:ind w:firstLine="640" w:firstLineChars="200"/>
        <w:rPr>
          <w:rFonts w:ascii="Times New Roman" w:hAnsi="Times New Roman" w:eastAsia="黑体" w:cs="Times New Roman"/>
          <w:sz w:val="32"/>
          <w:szCs w:val="32"/>
        </w:rPr>
      </w:pPr>
    </w:p>
    <w:p w14:paraId="61741D91">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
        <w:t xml:space="preserve">第一部分   </w:t>
      </w:r>
      <w:r>
        <w:rPr>
          <w:rFonts w:hint="eastAsia" w:ascii="Times New Roman" w:hAnsi="Times New Roman" w:eastAsia="黑体" w:cs="Times New Roman"/>
          <w:sz w:val="32"/>
          <w:szCs w:val="32"/>
          <w:lang w:eastAsia="zh-CN"/>
        </w:rPr>
        <w:t/>
        <w:t>单位</w:t>
      </w:r>
      <w:r>
        <w:rPr>
          <w:rFonts w:hint="eastAsia" w:ascii="Times New Roman" w:hAnsi="Times New Roman" w:eastAsia="黑体" w:cs="Times New Roman"/>
          <w:sz w:val="32"/>
          <w:szCs w:val="32"/>
        </w:rPr>
        <w:t/>
        <w:t>概况</w:t>
      </w:r>
    </w:p>
    <w:p w14:paraId="1A124A8B">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一、</w:t>
      </w:r>
      <w:r>
        <w:rPr>
          <w:rFonts w:hint="eastAsia" w:ascii="Times New Roman" w:hAnsi="Times New Roman" w:eastAsia="仿宋_GB2312" w:cs="Times New Roman"/>
          <w:sz w:val="32"/>
          <w:szCs w:val="32"/>
          <w:lang w:eastAsia="zh-CN"/>
        </w:rPr>
        <w:t/>
        <w:t>单位</w:t>
      </w:r>
      <w:r>
        <w:rPr>
          <w:rFonts w:hint="eastAsia" w:ascii="Times New Roman" w:hAnsi="Times New Roman" w:eastAsia="仿宋_GB2312" w:cs="Times New Roman"/>
          <w:sz w:val="32"/>
          <w:szCs w:val="32"/>
        </w:rPr>
        <w:t/>
        <w:t>职责</w:t>
      </w:r>
    </w:p>
    <w:p w14:paraId="1379A6D6">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
        <w:t>二、</w:t>
      </w:r>
      <w:r>
        <w:rPr>
          <w:rFonts w:hint="eastAsia" w:ascii="Times New Roman" w:hAnsi="Times New Roman" w:eastAsia="仿宋_GB2312" w:cs="Times New Roman"/>
          <w:sz w:val="32"/>
          <w:szCs w:val="32"/>
        </w:rPr>
        <w:t/>
        <w:t>机构设置</w:t>
      </w:r>
    </w:p>
    <w:p w14:paraId="7974DF68">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w:t>第二部分</w:t>
      </w:r>
      <w:r>
        <w:rPr>
          <w:rFonts w:hint="eastAsia" w:ascii="Times New Roman" w:hAnsi="Times New Roman" w:eastAsia="黑体" w:cs="Times New Roman"/>
          <w:sz w:val="32"/>
          <w:szCs w:val="32"/>
        </w:rPr>
        <w:t xml:space="preserve"/>
        <w:t xml:space="preserve">   2023年</w:t>
      </w:r>
      <w:r>
        <w:rPr>
          <w:rFonts w:ascii="Times New Roman" w:hAnsi="Times New Roman" w:eastAsia="黑体" w:cs="Times New Roman"/>
          <w:sz w:val="32"/>
          <w:szCs w:val="32"/>
        </w:rPr>
        <w:t/>
        <w:t>度部门决算报表</w:t>
      </w:r>
    </w:p>
    <w:p w14:paraId="51083C54">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
        <w:t>一、</w:t>
      </w:r>
      <w:r>
        <w:rPr>
          <w:rFonts w:hint="eastAsia" w:ascii="Times New Roman" w:hAnsi="Times New Roman" w:eastAsia="仿宋_GB2312" w:cs="Times New Roman"/>
          <w:sz w:val="32"/>
          <w:szCs w:val="32"/>
        </w:rPr>
        <w:t/>
        <w:t>收入支出决算总表</w:t>
      </w:r>
    </w:p>
    <w:p w14:paraId="7A83F68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w:t>二、收入决算</w:t>
      </w:r>
      <w:r>
        <w:rPr>
          <w:rFonts w:hint="eastAsia" w:ascii="Times New Roman" w:hAnsi="Times New Roman" w:eastAsia="仿宋_GB2312" w:cs="Times New Roman"/>
          <w:sz w:val="32"/>
          <w:szCs w:val="32"/>
        </w:rPr>
        <w:t/>
        <w:t>表</w:t>
      </w:r>
    </w:p>
    <w:p w14:paraId="4D8ED4F1">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w:t>三、支出决算</w:t>
      </w:r>
      <w:r>
        <w:rPr>
          <w:rFonts w:hint="eastAsia" w:ascii="Times New Roman" w:hAnsi="Times New Roman" w:eastAsia="仿宋_GB2312" w:cs="Times New Roman"/>
          <w:sz w:val="32"/>
          <w:szCs w:val="32"/>
        </w:rPr>
        <w:t/>
        <w:t>表</w:t>
      </w:r>
    </w:p>
    <w:p w14:paraId="356725C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w:t>四、</w:t>
      </w:r>
      <w:r>
        <w:rPr>
          <w:rFonts w:hint="eastAsia" w:ascii="Times New Roman" w:hAnsi="Times New Roman" w:eastAsia="仿宋_GB2312" w:cs="Times New Roman"/>
          <w:sz w:val="32"/>
          <w:szCs w:val="32"/>
        </w:rPr>
        <w:t/>
        <w:t>财政拨款收入支出决算总表</w:t>
      </w:r>
    </w:p>
    <w:p w14:paraId="7F911F2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五、一般公共预算财政拨款支出决算表</w:t>
      </w:r>
    </w:p>
    <w:p w14:paraId="436F171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六、一般公共预算财政拨款基本支出决算明细表</w:t>
      </w:r>
    </w:p>
    <w:p w14:paraId="4294583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七、政府性基金预算财政拨款收入支出决算表</w:t>
      </w:r>
    </w:p>
    <w:p w14:paraId="573D600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八</w:t>
      </w:r>
      <w:r>
        <w:rPr>
          <w:rFonts w:ascii="Times New Roman" w:hAnsi="Times New Roman" w:eastAsia="仿宋_GB2312" w:cs="Times New Roman"/>
          <w:sz w:val="32"/>
          <w:szCs w:val="32"/>
        </w:rPr>
        <w:t/>
        <w:t>、</w:t>
      </w:r>
      <w:r>
        <w:rPr>
          <w:rFonts w:hint="eastAsia" w:ascii="Times New Roman" w:hAnsi="Times New Roman" w:eastAsia="仿宋_GB2312" w:cs="Times New Roman"/>
          <w:sz w:val="32"/>
          <w:szCs w:val="32"/>
        </w:rPr>
        <w:t/>
        <w:t>国有资本经营预算财政拨款支出决算表</w:t>
      </w:r>
    </w:p>
    <w:p w14:paraId="572CA91C">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
        <w:t>九、财政拨款“三公”经费支出决算表</w:t>
      </w:r>
    </w:p>
    <w:p w14:paraId="227A0F35">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
        <w:t xml:space="preserve">第三部分   </w:t>
      </w:r>
      <w:r>
        <w:rPr>
          <w:rFonts w:hint="eastAsia" w:ascii="Times New Roman" w:hAnsi="Times New Roman" w:eastAsia="黑体" w:cs="Times New Roman"/>
          <w:sz w:val="32"/>
          <w:szCs w:val="32"/>
        </w:rPr>
        <w:t/>
        <w:t>2023年度</w:t>
      </w:r>
      <w:r>
        <w:rPr>
          <w:rFonts w:ascii="Times New Roman" w:hAnsi="Times New Roman" w:eastAsia="黑体" w:cs="Times New Roman"/>
          <w:sz w:val="32"/>
          <w:szCs w:val="32"/>
        </w:rPr>
        <w:t/>
        <w:t>部门决算情况说明</w:t>
      </w:r>
    </w:p>
    <w:p w14:paraId="2E5112B7">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
        <w:t>一、</w:t>
      </w:r>
      <w:r>
        <w:rPr>
          <w:rFonts w:hint="eastAsia" w:ascii="Times New Roman" w:hAnsi="Times New Roman" w:eastAsia="仿宋_GB2312" w:cs="Times New Roman"/>
          <w:sz w:val="32"/>
          <w:szCs w:val="32"/>
        </w:rPr>
        <w:t/>
        <w:t>收入支出决算总体情况说明</w:t>
      </w:r>
    </w:p>
    <w:p w14:paraId="0A71488C">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w:t>二、收入决算情况说明</w:t>
      </w:r>
    </w:p>
    <w:p w14:paraId="15FD8F57">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w:t>三、支出决算情况说明</w:t>
      </w:r>
    </w:p>
    <w:p w14:paraId="57962A4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四、财政拨款收入支出决算总体情况说明</w:t>
      </w:r>
    </w:p>
    <w:p w14:paraId="14F560E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五、财政拨款“三公” 经费支出决算情况说明</w:t>
      </w:r>
    </w:p>
    <w:p w14:paraId="6064582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六、机关运行经费支出说明</w:t>
      </w:r>
    </w:p>
    <w:p w14:paraId="448F037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七、政府采购支出说明</w:t>
      </w:r>
    </w:p>
    <w:p w14:paraId="3976536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八、国有资产占用情况说明</w:t>
      </w:r>
    </w:p>
    <w:p w14:paraId="2B9C248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九、预算绩效情况说明</w:t>
      </w:r>
    </w:p>
    <w:p w14:paraId="702900FE">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十、其他需要说明的情况</w:t>
      </w:r>
    </w:p>
    <w:p w14:paraId="4D6CD65F">
      <w:pPr>
        <w:widowControl/>
        <w:spacing w:after="160" w:line="580" w:lineRule="exact"/>
        <w:ind w:firstLine="640" w:firstLineChars="200"/>
        <w:rPr>
          <w:rFonts w:ascii="Times New Roman" w:hAnsi="Times New Roman" w:eastAsia="黑体" w:cs="Times New Roman"/>
          <w:sz w:val="32"/>
          <w:szCs w:val="32"/>
        </w:rPr>
        <w:sectPr>
          <w:headerReference r:id="rId9" w:type="first"/>
          <w:footerReference r:id="rId11" w:type="first"/>
          <w:headerReference r:id="rId8" w:type="default"/>
          <w:footerReference r:id="rId10"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
        <w:t>第</w:t>
      </w:r>
      <w:r>
        <w:rPr>
          <w:rFonts w:hint="eastAsia" w:ascii="Times New Roman" w:hAnsi="Times New Roman" w:eastAsia="黑体" w:cs="Times New Roman"/>
          <w:sz w:val="32"/>
          <w:szCs w:val="32"/>
        </w:rPr>
        <w:t/>
        <w:t>四</w:t>
      </w:r>
      <w:r>
        <w:rPr>
          <w:rFonts w:ascii="Times New Roman" w:hAnsi="Times New Roman" w:eastAsia="黑体" w:cs="Times New Roman"/>
          <w:sz w:val="32"/>
          <w:szCs w:val="32"/>
        </w:rPr>
        <w:t/>
        <w:t>部分</w:t>
      </w:r>
      <w:r>
        <w:rPr>
          <w:rFonts w:hint="eastAsia" w:ascii="Times New Roman" w:hAnsi="Times New Roman" w:eastAsia="黑体" w:cs="Times New Roman"/>
          <w:sz w:val="32"/>
          <w:szCs w:val="32"/>
        </w:rPr>
        <w:t xml:space="preserve"/>
        <w:t xml:space="preserve">  </w:t>
      </w:r>
      <w:r>
        <w:rPr>
          <w:rFonts w:ascii="Times New Roman" w:hAnsi="Times New Roman" w:eastAsia="黑体" w:cs="Times New Roman"/>
          <w:sz w:val="32"/>
          <w:szCs w:val="32"/>
        </w:rPr>
        <w:t/>
        <w:t>名词解释</w:t>
      </w:r>
    </w:p>
    <w:p w14:paraId="56967AE5">
      <w:pPr>
        <w:rPr>
          <w:rFonts w:hint="default" w:ascii="Arial" w:hAnsi="Arial" w:eastAsia="Arial" w:cs="Arial"/>
          <w:i w:val="0"/>
          <w:iCs w:val="0"/>
          <w:caps w:val="0"/>
          <w:color w:val="000000"/>
          <w:spacing w:val="0"/>
          <w:sz w:val="18"/>
          <w:szCs w:val="18"/>
          <w:highlight w:val="none"/>
          <w:shd w:val="clear" w:fill="FFFFFF"/>
        </w:rPr>
      </w:pPr>
    </w:p>
    <w:p w14:paraId="166DB8D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16CA897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7C7572E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D8357C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EA531C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3DB9975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
        <w:t>单位</w:t>
      </w:r>
      <w:r>
        <w:rPr>
          <w:rFonts w:hint="eastAsia" w:ascii="黑体" w:hAnsi="宋体" w:eastAsia="黑体" w:cs="黑体"/>
          <w:i w:val="0"/>
          <w:iCs w:val="0"/>
          <w:caps w:val="0"/>
          <w:color w:val="000000"/>
          <w:spacing w:val="0"/>
          <w:sz w:val="72"/>
          <w:szCs w:val="72"/>
          <w:highlight w:val="none"/>
          <w:shd w:val="clear" w:fill="FFFFFF"/>
        </w:rPr>
        <w:t/>
        <w:t>概况</w:t>
      </w:r>
    </w:p>
    <w:p w14:paraId="3C0F8E0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1937CEA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25307D7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4194688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6E2740E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51534D6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22A910A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58B80DD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357A4C5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082A9CC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2F55092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54883E2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2DED04F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2FA64FD3">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0E67ED2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
        <w:t>一、</w:t>
      </w:r>
      <w:r>
        <w:rPr>
          <w:rFonts w:hint="eastAsia" w:ascii="黑体" w:hAnsi="宋体" w:eastAsia="黑体" w:cs="黑体"/>
          <w:i w:val="0"/>
          <w:iCs w:val="0"/>
          <w:caps w:val="0"/>
          <w:color w:val="000000"/>
          <w:spacing w:val="0"/>
          <w:sz w:val="32"/>
          <w:szCs w:val="32"/>
          <w:highlight w:val="none"/>
          <w:shd w:val="clear" w:fill="FFFFFF"/>
          <w:lang w:eastAsia="zh-CN"/>
        </w:rPr>
        <w:t/>
        <w:t>单位</w:t>
      </w:r>
      <w:r>
        <w:rPr>
          <w:rFonts w:hint="eastAsia" w:ascii="黑体" w:hAnsi="宋体" w:eastAsia="黑体" w:cs="黑体"/>
          <w:i w:val="0"/>
          <w:iCs w:val="0"/>
          <w:caps w:val="0"/>
          <w:color w:val="000000"/>
          <w:spacing w:val="0"/>
          <w:sz w:val="32"/>
          <w:szCs w:val="32"/>
          <w:highlight w:val="none"/>
          <w:shd w:val="clear" w:fill="FFFFFF"/>
        </w:rPr>
        <w:t/>
        <w:t>职责</w:t>
      </w:r>
    </w:p>
    <w:p w14:paraId="4E98337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79A68BE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Arial" w:hAnsi="Arial" w:eastAsia="Arial" w:cs="Arial"/>
          <w:i w:val="0"/>
          <w:iCs w:val="0"/>
          <w:caps w:val="0"/>
          <w:color w:val="auto"/>
          <w:spacing w:val="0"/>
          <w:sz w:val="32"/>
          <w:szCs w:val="32"/>
          <w:highlight w:val="yellow"/>
        </w:rPr>
      </w:pPr>
      <w:r>
        <w:rPr>
          <w:rFonts w:hint="default" w:ascii="仿宋_GB2312" w:hAnsi="仿宋_GB2312" w:eastAsia="仿宋_GB2312" w:cs="仿宋_GB2312"/>
          <w:i w:val="0"/>
          <w:iCs w:val="0"/>
          <w:caps w:val="0"/>
          <w:color w:val="auto"/>
          <w:spacing w:val="0"/>
          <w:sz w:val="32"/>
          <w:szCs w:val="32"/>
          <w:highlight w:val="yellow"/>
          <w:shd w:val="clear" w:fill="FFFFFF"/>
        </w:rPr>
        <w:t/>
        <w:t>（</w:t>
      </w:r>
      <w:r>
        <w:rPr>
          <w:rFonts w:hint="eastAsia" w:ascii="仿宋_GB2312" w:hAnsi="仿宋_GB2312" w:eastAsia="仿宋_GB2312" w:cs="仿宋_GB2312"/>
          <w:i w:val="0"/>
          <w:iCs w:val="0"/>
          <w:caps w:val="0"/>
          <w:color w:val="auto"/>
          <w:spacing w:val="0"/>
          <w:sz w:val="32"/>
          <w:szCs w:val="32"/>
          <w:highlight w:val="yellow"/>
          <w:shd w:val="clear" w:fill="FFFFFF"/>
          <w:lang w:eastAsia="zh-CN"/>
        </w:rPr>
        <w:t/>
        <w:t>单位</w:t>
      </w:r>
      <w:r>
        <w:rPr>
          <w:rFonts w:hint="default" w:ascii="仿宋_GB2312" w:hAnsi="仿宋_GB2312" w:eastAsia="仿宋_GB2312" w:cs="仿宋_GB2312"/>
          <w:i w:val="0"/>
          <w:iCs w:val="0"/>
          <w:caps w:val="0"/>
          <w:color w:val="auto"/>
          <w:spacing w:val="0"/>
          <w:sz w:val="32"/>
          <w:szCs w:val="32"/>
          <w:highlight w:val="yellow"/>
          <w:shd w:val="clear" w:fill="FFFFFF"/>
        </w:rPr>
        <w:t/>
        <w:t>职责，是指</w:t>
      </w:r>
      <w:r>
        <w:rPr>
          <w:rFonts w:hint="eastAsia" w:ascii="仿宋_GB2312" w:hAnsi="仿宋_GB2312" w:eastAsia="仿宋_GB2312" w:cs="仿宋_GB2312"/>
          <w:i w:val="0"/>
          <w:iCs w:val="0"/>
          <w:caps w:val="0"/>
          <w:color w:val="auto"/>
          <w:spacing w:val="0"/>
          <w:sz w:val="32"/>
          <w:szCs w:val="32"/>
          <w:highlight w:val="yellow"/>
          <w:shd w:val="clear" w:fill="FFFFFF"/>
          <w:lang w:eastAsia="zh-CN"/>
        </w:rPr>
        <w:t/>
        <w:t>本单位</w:t>
      </w:r>
      <w:r>
        <w:rPr>
          <w:rFonts w:hint="default" w:ascii="仿宋_GB2312" w:hAnsi="仿宋_GB2312" w:eastAsia="仿宋_GB2312" w:cs="仿宋_GB2312"/>
          <w:i w:val="0"/>
          <w:iCs w:val="0"/>
          <w:caps w:val="0"/>
          <w:color w:val="auto"/>
          <w:spacing w:val="0"/>
          <w:sz w:val="32"/>
          <w:szCs w:val="32"/>
          <w:highlight w:val="yellow"/>
          <w:shd w:val="clear" w:fill="FFFFFF"/>
        </w:rPr>
        <w:t/>
        <w:t>“三定”方案规定的部门职责情况。各单位可从经批准的“三定”方案和相关文件中提取有关信息，可参照部门预算中对职责的描述情况予以公开）</w:t>
      </w:r>
    </w:p>
    <w:p w14:paraId="32997DB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
        <w:t>二、机构设置</w:t>
      </w:r>
    </w:p>
    <w:p w14:paraId="3140EC5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
        <w:t>单位</w:t>
      </w:r>
      <w:r>
        <w:rPr>
          <w:rFonts w:hint="default" w:ascii="仿宋_GB2312" w:hAnsi="仿宋_GB2312" w:eastAsia="仿宋_GB2312" w:cs="仿宋_GB2312"/>
          <w:i w:val="0"/>
          <w:iCs w:val="0"/>
          <w:caps w:val="0"/>
          <w:color w:val="auto"/>
          <w:spacing w:val="0"/>
          <w:sz w:val="32"/>
          <w:szCs w:val="32"/>
          <w:highlight w:val="none"/>
          <w:shd w:val="clear" w:fill="FFFFFF"/>
        </w:rPr>
        <w:t/>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
        <w:t>2023</w:t>
      </w:r>
      <w:r>
        <w:rPr>
          <w:rFonts w:hint="default" w:ascii="仿宋_GB2312" w:hAnsi="仿宋_GB2312" w:eastAsia="仿宋_GB2312" w:cs="仿宋_GB2312"/>
          <w:i w:val="0"/>
          <w:iCs w:val="0"/>
          <w:caps w:val="0"/>
          <w:color w:val="auto"/>
          <w:spacing w:val="0"/>
          <w:sz w:val="32"/>
          <w:szCs w:val="32"/>
          <w:highlight w:val="none"/>
          <w:shd w:val="clear" w:fill="FFFFFF"/>
        </w:rPr>
        <w:t/>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
        <w:t>本部门</w:t>
      </w:r>
      <w:r>
        <w:rPr>
          <w:rFonts w:hint="default" w:ascii="仿宋_GB2312" w:hAnsi="仿宋_GB2312" w:eastAsia="仿宋_GB2312" w:cs="仿宋_GB2312"/>
          <w:i w:val="0"/>
          <w:iCs w:val="0"/>
          <w:caps w:val="0"/>
          <w:color w:val="auto"/>
          <w:spacing w:val="0"/>
          <w:sz w:val="32"/>
          <w:szCs w:val="32"/>
          <w:highlight w:val="none"/>
          <w:shd w:val="clear" w:fill="FFFFFF"/>
        </w:rPr>
        <w:t/>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
        <w:t>单位</w:t>
      </w:r>
      <w:r>
        <w:rPr>
          <w:rFonts w:hint="default" w:ascii="仿宋_GB2312" w:hAnsi="仿宋_GB2312" w:eastAsia="仿宋_GB2312" w:cs="仿宋_GB2312"/>
          <w:i w:val="0"/>
          <w:iCs w:val="0"/>
          <w:caps w:val="0"/>
          <w:color w:val="auto"/>
          <w:spacing w:val="0"/>
          <w:sz w:val="32"/>
          <w:szCs w:val="32"/>
          <w:highlight w:val="none"/>
          <w:shd w:val="clear" w:fill="FFFFFF"/>
        </w:rPr>
        <w:t/>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
        <w:t>单位</w:t>
      </w:r>
      <w:r>
        <w:rPr>
          <w:rFonts w:hint="default" w:ascii="仿宋_GB2312" w:hAnsi="仿宋_GB2312" w:eastAsia="仿宋_GB2312" w:cs="仿宋_GB2312"/>
          <w:i w:val="0"/>
          <w:iCs w:val="0"/>
          <w:caps w:val="0"/>
          <w:color w:val="auto"/>
          <w:spacing w:val="0"/>
          <w:sz w:val="32"/>
          <w:szCs w:val="32"/>
          <w:highlight w:val="none"/>
          <w:shd w:val="clear" w:fill="FFFFFF"/>
        </w:rPr>
        <w:t/>
        <w:t>”）共 xx个，具体情况如下：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1B7C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D4491CA">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
              <w:t>序号</w:t>
            </w:r>
          </w:p>
        </w:tc>
        <w:tc>
          <w:tcPr>
            <w:tcW w:w="3485" w:type="dxa"/>
            <w:vAlign w:val="center"/>
          </w:tcPr>
          <w:p w14:paraId="4ECF68D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
              <w:t>单位名称</w:t>
            </w:r>
          </w:p>
        </w:tc>
        <w:tc>
          <w:tcPr>
            <w:tcW w:w="2445" w:type="dxa"/>
            <w:vAlign w:val="center"/>
          </w:tcPr>
          <w:p w14:paraId="4A07F49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
              <w:t>单位基本性质</w:t>
            </w:r>
          </w:p>
        </w:tc>
        <w:tc>
          <w:tcPr>
            <w:tcW w:w="2665" w:type="dxa"/>
            <w:vAlign w:val="center"/>
          </w:tcPr>
          <w:p w14:paraId="282AB81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
              <w:t>经费形式</w:t>
            </w:r>
          </w:p>
        </w:tc>
      </w:tr>
      <w:tr w14:paraId="6405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7F29B021">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1</w:t>
            </w:r>
          </w:p>
        </w:tc>
        <w:tc>
          <w:tcPr>
            <w:tcW w:w="3485" w:type="dxa"/>
          </w:tcPr>
          <w:p w14:paraId="1C1D67A7">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XXX(本级)</w:t>
            </w:r>
          </w:p>
        </w:tc>
        <w:tc>
          <w:tcPr>
            <w:tcW w:w="2445" w:type="dxa"/>
          </w:tcPr>
          <w:p w14:paraId="735CA16D">
            <w:pPr>
              <w:spacing w:line="560" w:lineRule="exact"/>
              <w:jc w:val="center"/>
              <w:rPr>
                <w:rFonts w:ascii="仿宋_GB2312" w:hAnsi="Calibri" w:eastAsia="仿宋_GB2312" w:cs="ArialUnicodeMS"/>
                <w:kern w:val="0"/>
                <w:sz w:val="28"/>
                <w:szCs w:val="28"/>
              </w:rPr>
            </w:pPr>
          </w:p>
        </w:tc>
        <w:tc>
          <w:tcPr>
            <w:tcW w:w="2665" w:type="dxa"/>
          </w:tcPr>
          <w:p w14:paraId="089892CD">
            <w:pPr>
              <w:spacing w:line="560" w:lineRule="exact"/>
              <w:jc w:val="center"/>
              <w:rPr>
                <w:rFonts w:ascii="仿宋_GB2312" w:hAnsi="Calibri" w:eastAsia="仿宋_GB2312" w:cs="ArialUnicodeMS"/>
                <w:kern w:val="0"/>
                <w:sz w:val="28"/>
                <w:szCs w:val="28"/>
              </w:rPr>
            </w:pPr>
          </w:p>
        </w:tc>
      </w:tr>
      <w:tr w14:paraId="2D446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3DE240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2</w:t>
            </w:r>
          </w:p>
        </w:tc>
        <w:tc>
          <w:tcPr>
            <w:tcW w:w="3485" w:type="dxa"/>
          </w:tcPr>
          <w:p w14:paraId="4D6AD438">
            <w:pPr>
              <w:spacing w:line="560" w:lineRule="exact"/>
              <w:rPr>
                <w:rFonts w:ascii="仿宋_GB2312" w:hAnsi="Calibri" w:eastAsia="仿宋_GB2312" w:cs="ArialUnicodeMS"/>
                <w:kern w:val="0"/>
                <w:sz w:val="28"/>
                <w:szCs w:val="28"/>
              </w:rPr>
            </w:pPr>
          </w:p>
        </w:tc>
        <w:tc>
          <w:tcPr>
            <w:tcW w:w="2445" w:type="dxa"/>
          </w:tcPr>
          <w:p w14:paraId="4F275EB4">
            <w:pPr>
              <w:spacing w:line="560" w:lineRule="exact"/>
              <w:jc w:val="center"/>
              <w:rPr>
                <w:rFonts w:ascii="仿宋_GB2312" w:hAnsi="Calibri" w:eastAsia="仿宋_GB2312" w:cs="ArialUnicodeMS"/>
                <w:kern w:val="0"/>
                <w:sz w:val="28"/>
                <w:szCs w:val="28"/>
              </w:rPr>
            </w:pPr>
          </w:p>
        </w:tc>
        <w:tc>
          <w:tcPr>
            <w:tcW w:w="2665" w:type="dxa"/>
          </w:tcPr>
          <w:p w14:paraId="721374EC">
            <w:pPr>
              <w:spacing w:line="560" w:lineRule="exact"/>
              <w:jc w:val="center"/>
              <w:rPr>
                <w:rFonts w:ascii="仿宋_GB2312" w:hAnsi="Calibri" w:eastAsia="仿宋_GB2312" w:cs="ArialUnicodeMS"/>
                <w:kern w:val="0"/>
                <w:sz w:val="28"/>
                <w:szCs w:val="28"/>
              </w:rPr>
            </w:pPr>
          </w:p>
        </w:tc>
      </w:tr>
      <w:tr w14:paraId="658D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74A19F4B">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3</w:t>
            </w:r>
          </w:p>
        </w:tc>
        <w:tc>
          <w:tcPr>
            <w:tcW w:w="3485" w:type="dxa"/>
          </w:tcPr>
          <w:p w14:paraId="3D42DE1E">
            <w:pPr>
              <w:spacing w:line="560" w:lineRule="exact"/>
              <w:rPr>
                <w:rFonts w:ascii="仿宋_GB2312" w:hAnsi="Calibri" w:eastAsia="仿宋_GB2312" w:cs="ArialUnicodeMS"/>
                <w:kern w:val="0"/>
                <w:sz w:val="28"/>
                <w:szCs w:val="28"/>
              </w:rPr>
            </w:pPr>
          </w:p>
        </w:tc>
        <w:tc>
          <w:tcPr>
            <w:tcW w:w="2445" w:type="dxa"/>
          </w:tcPr>
          <w:p w14:paraId="0B1B4221">
            <w:pPr>
              <w:spacing w:line="560" w:lineRule="exact"/>
              <w:jc w:val="center"/>
              <w:rPr>
                <w:rFonts w:ascii="仿宋_GB2312" w:hAnsi="Calibri" w:eastAsia="仿宋_GB2312" w:cs="ArialUnicodeMS"/>
                <w:kern w:val="0"/>
                <w:sz w:val="28"/>
                <w:szCs w:val="28"/>
              </w:rPr>
            </w:pPr>
          </w:p>
        </w:tc>
        <w:tc>
          <w:tcPr>
            <w:tcW w:w="2665" w:type="dxa"/>
          </w:tcPr>
          <w:p w14:paraId="5A227E68">
            <w:pPr>
              <w:spacing w:line="560" w:lineRule="exact"/>
              <w:jc w:val="center"/>
              <w:rPr>
                <w:rFonts w:ascii="仿宋_GB2312" w:hAnsi="Calibri" w:eastAsia="仿宋_GB2312" w:cs="ArialUnicodeMS"/>
                <w:kern w:val="0"/>
                <w:sz w:val="28"/>
                <w:szCs w:val="28"/>
              </w:rPr>
            </w:pPr>
          </w:p>
        </w:tc>
      </w:tr>
      <w:tr w14:paraId="70B8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59E5E19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w:t>
            </w:r>
          </w:p>
        </w:tc>
        <w:tc>
          <w:tcPr>
            <w:tcW w:w="3485" w:type="dxa"/>
            <w:tcBorders>
              <w:bottom w:val="single" w:color="auto" w:sz="4" w:space="0"/>
            </w:tcBorders>
          </w:tcPr>
          <w:p w14:paraId="574B4D88">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w:t>
            </w:r>
          </w:p>
        </w:tc>
        <w:tc>
          <w:tcPr>
            <w:tcW w:w="2445" w:type="dxa"/>
            <w:tcBorders>
              <w:bottom w:val="single" w:color="auto" w:sz="4" w:space="0"/>
            </w:tcBorders>
          </w:tcPr>
          <w:p w14:paraId="47774CFA">
            <w:pPr>
              <w:spacing w:line="560" w:lineRule="exact"/>
              <w:jc w:val="center"/>
              <w:rPr>
                <w:rFonts w:ascii="仿宋_GB2312" w:hAnsi="Calibri" w:eastAsia="仿宋_GB2312" w:cs="ArialUnicodeMS"/>
                <w:kern w:val="0"/>
                <w:sz w:val="28"/>
                <w:szCs w:val="28"/>
              </w:rPr>
            </w:pPr>
          </w:p>
        </w:tc>
        <w:tc>
          <w:tcPr>
            <w:tcW w:w="2665" w:type="dxa"/>
            <w:tcBorders>
              <w:bottom w:val="single" w:color="auto" w:sz="4" w:space="0"/>
            </w:tcBorders>
          </w:tcPr>
          <w:p w14:paraId="4C04E946">
            <w:pPr>
              <w:spacing w:line="560" w:lineRule="exact"/>
              <w:jc w:val="center"/>
              <w:rPr>
                <w:rFonts w:ascii="仿宋_GB2312" w:hAnsi="Calibri" w:eastAsia="仿宋_GB2312" w:cs="ArialUnicodeMS"/>
                <w:kern w:val="0"/>
                <w:sz w:val="28"/>
                <w:szCs w:val="28"/>
              </w:rPr>
            </w:pPr>
          </w:p>
        </w:tc>
      </w:tr>
      <w:tr w14:paraId="5FA5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53D3024F">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注：1、单位基本性质分为行政单位、参公事业单位、财政补助事业单位、经费自理事业单位四类。</w:t>
            </w:r>
          </w:p>
          <w:p w14:paraId="07429A7A">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2、经费形式分为财政拨款、财政性资金基本保证、财政性资金定额或定项补助、财政性资金零补助四类。</w:t>
            </w:r>
          </w:p>
        </w:tc>
      </w:tr>
    </w:tbl>
    <w:p w14:paraId="0049D12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1D462152">
      <w:pPr>
        <w:widowControl/>
        <w:spacing w:after="160" w:line="580" w:lineRule="exact"/>
        <w:ind w:firstLine="640" w:firstLineChars="200"/>
        <w:rPr>
          <w:rFonts w:hint="eastAsia" w:ascii="Times New Roman" w:hAnsi="Times New Roman" w:eastAsia="黑体" w:cs="Times New Roman"/>
          <w:sz w:val="32"/>
          <w:szCs w:val="32"/>
          <w:highlight w:val="yellow"/>
        </w:rPr>
      </w:pPr>
      <w:r>
        <w:rPr>
          <w:rFonts w:ascii="Times New Roman" w:hAnsi="Times New Roman" w:eastAsia="黑体" w:cs="Times New Roman"/>
          <w:sz w:val="32"/>
          <w:szCs w:val="32"/>
          <w:highlight w:val="yellow"/>
        </w:rPr>
        <w:t/>
        <w:t>如部门无二级预算单位</w:t>
      </w:r>
      <w:r>
        <w:rPr>
          <w:rFonts w:hint="eastAsia" w:ascii="Times New Roman" w:hAnsi="Times New Roman" w:eastAsia="黑体" w:cs="Times New Roman"/>
          <w:sz w:val="32"/>
          <w:szCs w:val="32"/>
          <w:highlight w:val="yellow"/>
        </w:rPr>
        <w:t/>
        <w:t>，</w:t>
      </w:r>
      <w:r>
        <w:rPr>
          <w:rFonts w:ascii="Times New Roman" w:hAnsi="Times New Roman" w:eastAsia="黑体" w:cs="Times New Roman"/>
          <w:sz w:val="32"/>
          <w:szCs w:val="32"/>
          <w:highlight w:val="yellow"/>
        </w:rPr>
        <w:t/>
        <w:t>则需写明</w:t>
      </w:r>
      <w:r>
        <w:rPr>
          <w:rFonts w:hint="eastAsia" w:ascii="Times New Roman" w:hAnsi="Times New Roman" w:eastAsia="黑体" w:cs="Times New Roman"/>
          <w:sz w:val="32"/>
          <w:szCs w:val="32"/>
          <w:highlight w:val="yellow"/>
        </w:rPr>
        <w:t/>
        <w:t>“我部门无二级预算单位，因此，XX（部门名称）2023年度部门决算即XX（部门名称）本级2023年度决算。”</w:t>
      </w:r>
    </w:p>
    <w:p w14:paraId="33E53B22">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62D9209D">
      <w:pPr>
        <w:widowControl/>
        <w:spacing w:after="160" w:line="580" w:lineRule="exact"/>
        <w:ind w:firstLine="640" w:firstLineChars="200"/>
        <w:rPr>
          <w:rFonts w:hint="eastAsia" w:ascii="Times New Roman" w:hAnsi="Times New Roman" w:eastAsia="黑体" w:cs="Times New Roman"/>
          <w:sz w:val="32"/>
          <w:szCs w:val="32"/>
          <w:highlight w:val="yellow"/>
        </w:rPr>
      </w:pPr>
    </w:p>
    <w:p w14:paraId="57BB359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0B408B6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t>
      </w:r>
      <w:r>
        <w:rPr>
          <w:rFonts w:hint="default" w:ascii="Arial" w:hAnsi="Arial" w:eastAsia="Arial" w:cs="Arial"/>
          <w:i w:val="0"/>
          <w:iCs w:val="0"/>
          <w:caps w:val="0"/>
          <w:color w:val="000000"/>
          <w:spacing w:val="0"/>
          <w:sz w:val="18"/>
          <w:szCs w:val="18"/>
          <w:highlight w:val="none"/>
          <w:shd w:val="clear" w:fill="FFFFFF"/>
        </w:rPr>
        <w:t/>
        <w:t> </w:t>
      </w:r>
    </w:p>
    <w:p w14:paraId="4245C90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6EF51D3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603DE7B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31F6EA9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24549EC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
        <w:t>第二部分</w:t>
      </w:r>
    </w:p>
    <w:p w14:paraId="52E3BB2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5148F8E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
        <w:t>2023</w:t>
      </w:r>
      <w:r>
        <w:rPr>
          <w:rFonts w:hint="eastAsia" w:ascii="黑体" w:hAnsi="宋体" w:eastAsia="黑体" w:cs="黑体"/>
          <w:i w:val="0"/>
          <w:iCs w:val="0"/>
          <w:caps w:val="0"/>
          <w:color w:val="000000"/>
          <w:spacing w:val="0"/>
          <w:sz w:val="72"/>
          <w:szCs w:val="72"/>
          <w:highlight w:val="none"/>
          <w:shd w:val="clear" w:fill="FFFFFF"/>
        </w:rPr>
        <w:t/>
        <w:t>年</w:t>
      </w:r>
      <w:r>
        <w:rPr>
          <w:rFonts w:hint="eastAsia" w:ascii="黑体" w:hAnsi="宋体" w:eastAsia="黑体" w:cs="黑体"/>
          <w:i w:val="0"/>
          <w:iCs w:val="0"/>
          <w:caps w:val="0"/>
          <w:color w:val="000000"/>
          <w:spacing w:val="0"/>
          <w:sz w:val="72"/>
          <w:szCs w:val="72"/>
          <w:highlight w:val="none"/>
          <w:shd w:val="clear" w:fill="FFFFFF"/>
          <w:lang w:val="en-US" w:eastAsia="zh-CN"/>
        </w:rPr>
        <w:t/>
        <w:t>度</w:t>
      </w:r>
      <w:r>
        <w:rPr>
          <w:rFonts w:hint="eastAsia" w:ascii="黑体" w:hAnsi="宋体" w:eastAsia="黑体" w:cs="黑体"/>
          <w:i w:val="0"/>
          <w:iCs w:val="0"/>
          <w:caps w:val="0"/>
          <w:color w:val="000000"/>
          <w:spacing w:val="0"/>
          <w:sz w:val="72"/>
          <w:szCs w:val="72"/>
          <w:highlight w:val="none"/>
          <w:shd w:val="clear" w:fill="FFFFFF"/>
        </w:rPr>
        <w:t/>
        <w:t>部门决算报表</w:t>
      </w:r>
    </w:p>
    <w:p w14:paraId="22AE86A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7183CE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12" w:type="default"/>
          <w:pgSz w:w="11906" w:h="16838"/>
          <w:pgMar w:top="1531" w:right="1984" w:bottom="1531" w:left="2098" w:header="851" w:footer="992" w:gutter="0"/>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1AC8B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2A081A4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收入支出决算总表</w:t>
            </w:r>
          </w:p>
        </w:tc>
      </w:tr>
      <w:tr w14:paraId="58460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5A3DDDD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xml:space="preserve"> 公开</w:t>
            </w:r>
            <w:r>
              <w:rPr>
                <w:rFonts w:hint="eastAsia" w:ascii="Times New Roman" w:hAnsi="Times New Roman" w:eastAsia="宋体" w:cs="Times New Roman"/>
                <w:i w:val="0"/>
                <w:iCs w:val="0"/>
                <w:color w:val="000000"/>
                <w:sz w:val="20"/>
                <w:szCs w:val="20"/>
                <w:highlight w:val="none"/>
                <w:u w:val="none"/>
                <w:lang w:val="en-US" w:eastAsia="zh-CN"/>
              </w:rPr>
              <w:t/>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表</w:t>
            </w:r>
          </w:p>
        </w:tc>
      </w:tr>
      <w:tr w14:paraId="03FDF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58161F7A">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编制部门（单位）：石家庄市鹿泉区人民法院(本级)</w:t>
            </w:r>
          </w:p>
        </w:tc>
        <w:tc>
          <w:tcPr>
            <w:tcW w:w="1262" w:type="pct"/>
            <w:gridSpan w:val="2"/>
            <w:tcBorders>
              <w:top w:val="nil"/>
              <w:left w:val="nil"/>
              <w:bottom w:val="single" w:color="auto" w:sz="4" w:space="0"/>
              <w:right w:val="nil"/>
            </w:tcBorders>
            <w:noWrap/>
            <w:vAlign w:val="bottom"/>
          </w:tcPr>
          <w:p w14:paraId="6828EE33">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年度</w:t>
            </w:r>
          </w:p>
        </w:tc>
        <w:tc>
          <w:tcPr>
            <w:tcW w:w="1757" w:type="pct"/>
            <w:gridSpan w:val="3"/>
            <w:tcBorders>
              <w:top w:val="nil"/>
              <w:left w:val="nil"/>
              <w:bottom w:val="single" w:color="auto" w:sz="4" w:space="0"/>
              <w:right w:val="nil"/>
            </w:tcBorders>
            <w:noWrap/>
            <w:vAlign w:val="bottom"/>
          </w:tcPr>
          <w:p w14:paraId="34E2294C">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金额单位：万元</w:t>
            </w:r>
          </w:p>
        </w:tc>
      </w:tr>
      <w:tr w14:paraId="165FE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69B968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收入</w:t>
            </w:r>
          </w:p>
        </w:tc>
        <w:tc>
          <w:tcPr>
            <w:tcW w:w="2456" w:type="pct"/>
            <w:gridSpan w:val="4"/>
            <w:tcBorders>
              <w:top w:val="single" w:color="auto" w:sz="4" w:space="0"/>
              <w:left w:val="nil"/>
              <w:bottom w:val="single" w:color="000000" w:sz="4" w:space="0"/>
              <w:right w:val="single" w:color="000000" w:sz="4" w:space="0"/>
            </w:tcBorders>
            <w:noWrap/>
            <w:vAlign w:val="center"/>
          </w:tcPr>
          <w:p w14:paraId="341401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支出</w:t>
            </w:r>
          </w:p>
        </w:tc>
      </w:tr>
      <w:tr w14:paraId="12DBE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56DE28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w:t>
            </w:r>
          </w:p>
        </w:tc>
        <w:tc>
          <w:tcPr>
            <w:tcW w:w="267" w:type="pct"/>
            <w:tcBorders>
              <w:top w:val="nil"/>
              <w:left w:val="nil"/>
              <w:bottom w:val="single" w:color="000000" w:sz="4" w:space="0"/>
              <w:right w:val="single" w:color="000000" w:sz="4" w:space="0"/>
            </w:tcBorders>
            <w:noWrap/>
            <w:vAlign w:val="center"/>
          </w:tcPr>
          <w:p w14:paraId="0F6A06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行次</w:t>
            </w:r>
          </w:p>
        </w:tc>
        <w:tc>
          <w:tcPr>
            <w:tcW w:w="826" w:type="pct"/>
            <w:gridSpan w:val="2"/>
            <w:tcBorders>
              <w:top w:val="nil"/>
              <w:left w:val="nil"/>
              <w:bottom w:val="single" w:color="000000" w:sz="4" w:space="0"/>
              <w:right w:val="single" w:color="000000" w:sz="4" w:space="0"/>
            </w:tcBorders>
            <w:noWrap/>
            <w:vAlign w:val="center"/>
          </w:tcPr>
          <w:p w14:paraId="5546D0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决算数</w:t>
            </w:r>
          </w:p>
        </w:tc>
        <w:tc>
          <w:tcPr>
            <w:tcW w:w="1361" w:type="pct"/>
            <w:gridSpan w:val="2"/>
            <w:tcBorders>
              <w:top w:val="nil"/>
              <w:left w:val="nil"/>
              <w:bottom w:val="single" w:color="000000" w:sz="4" w:space="0"/>
              <w:right w:val="single" w:color="000000" w:sz="4" w:space="0"/>
            </w:tcBorders>
            <w:noWrap/>
            <w:vAlign w:val="center"/>
          </w:tcPr>
          <w:p w14:paraId="0FDBEB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w:t>
            </w:r>
          </w:p>
        </w:tc>
        <w:tc>
          <w:tcPr>
            <w:tcW w:w="267" w:type="pct"/>
            <w:tcBorders>
              <w:top w:val="nil"/>
              <w:left w:val="nil"/>
              <w:bottom w:val="single" w:color="000000" w:sz="4" w:space="0"/>
              <w:right w:val="single" w:color="000000" w:sz="4" w:space="0"/>
            </w:tcBorders>
            <w:noWrap/>
            <w:vAlign w:val="center"/>
          </w:tcPr>
          <w:p w14:paraId="08ACFB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行次</w:t>
            </w:r>
          </w:p>
        </w:tc>
        <w:tc>
          <w:tcPr>
            <w:tcW w:w="826" w:type="pct"/>
            <w:tcBorders>
              <w:top w:val="nil"/>
              <w:left w:val="nil"/>
              <w:bottom w:val="single" w:color="000000" w:sz="4" w:space="0"/>
              <w:right w:val="single" w:color="000000" w:sz="4" w:space="0"/>
            </w:tcBorders>
            <w:noWrap/>
            <w:vAlign w:val="center"/>
          </w:tcPr>
          <w:p w14:paraId="025673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决算数</w:t>
            </w:r>
          </w:p>
        </w:tc>
      </w:tr>
      <w:tr w14:paraId="1884D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D6C2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栏次</w:t>
            </w:r>
          </w:p>
        </w:tc>
        <w:tc>
          <w:tcPr>
            <w:tcW w:w="267" w:type="pct"/>
            <w:tcBorders>
              <w:top w:val="nil"/>
              <w:left w:val="nil"/>
              <w:bottom w:val="single" w:color="000000" w:sz="4" w:space="0"/>
              <w:right w:val="single" w:color="000000" w:sz="4" w:space="0"/>
            </w:tcBorders>
            <w:noWrap/>
            <w:vAlign w:val="center"/>
          </w:tcPr>
          <w:p w14:paraId="08496FDD">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35440B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
              <w:t>1</w:t>
            </w:r>
          </w:p>
        </w:tc>
        <w:tc>
          <w:tcPr>
            <w:tcW w:w="1361" w:type="pct"/>
            <w:gridSpan w:val="2"/>
            <w:tcBorders>
              <w:top w:val="nil"/>
              <w:left w:val="nil"/>
              <w:bottom w:val="single" w:color="000000" w:sz="4" w:space="0"/>
              <w:right w:val="single" w:color="000000" w:sz="4" w:space="0"/>
            </w:tcBorders>
            <w:noWrap/>
            <w:vAlign w:val="center"/>
          </w:tcPr>
          <w:p w14:paraId="00C064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栏次</w:t>
            </w:r>
          </w:p>
        </w:tc>
        <w:tc>
          <w:tcPr>
            <w:tcW w:w="267" w:type="pct"/>
            <w:tcBorders>
              <w:top w:val="nil"/>
              <w:left w:val="nil"/>
              <w:bottom w:val="single" w:color="000000" w:sz="4" w:space="0"/>
              <w:right w:val="single" w:color="000000" w:sz="4" w:space="0"/>
            </w:tcBorders>
            <w:noWrap/>
            <w:vAlign w:val="center"/>
          </w:tcPr>
          <w:p w14:paraId="330C763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1A257D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
              <w:t>2</w:t>
            </w:r>
          </w:p>
        </w:tc>
      </w:tr>
      <w:tr w14:paraId="43D72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6DCF6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一、一般公共预算财政拨款收入</w:t>
            </w:r>
          </w:p>
        </w:tc>
        <w:tc>
          <w:tcPr>
            <w:tcW w:w="267" w:type="pct"/>
            <w:tcBorders>
              <w:top w:val="nil"/>
              <w:left w:val="nil"/>
              <w:bottom w:val="single" w:color="000000" w:sz="4" w:space="0"/>
              <w:right w:val="single" w:color="000000" w:sz="4" w:space="0"/>
            </w:tcBorders>
            <w:noWrap/>
            <w:vAlign w:val="center"/>
          </w:tcPr>
          <w:p w14:paraId="098ED1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
              <w:t>1</w:t>
            </w:r>
          </w:p>
        </w:tc>
        <w:tc>
          <w:tcPr>
            <w:tcW w:w="826" w:type="pct"/>
            <w:gridSpan w:val="2"/>
            <w:tcBorders>
              <w:top w:val="nil"/>
              <w:left w:val="nil"/>
              <w:bottom w:val="single" w:color="000000" w:sz="4" w:space="0"/>
              <w:right w:val="single" w:color="000000" w:sz="4" w:space="0"/>
            </w:tcBorders>
            <w:noWrap/>
            <w:vAlign w:val="center"/>
          </w:tcPr>
          <w:p w14:paraId="36949F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265.50</w:t>
            </w:r>
          </w:p>
        </w:tc>
        <w:tc>
          <w:tcPr>
            <w:tcW w:w="1361" w:type="pct"/>
            <w:gridSpan w:val="2"/>
            <w:tcBorders>
              <w:top w:val="nil"/>
              <w:left w:val="nil"/>
              <w:bottom w:val="single" w:color="000000" w:sz="4" w:space="0"/>
              <w:right w:val="single" w:color="000000" w:sz="4" w:space="0"/>
            </w:tcBorders>
            <w:noWrap/>
            <w:vAlign w:val="center"/>
          </w:tcPr>
          <w:p w14:paraId="7E7E42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一、一般公共服务支出</w:t>
            </w:r>
          </w:p>
        </w:tc>
        <w:tc>
          <w:tcPr>
            <w:tcW w:w="267" w:type="pct"/>
            <w:tcBorders>
              <w:top w:val="nil"/>
              <w:left w:val="nil"/>
              <w:bottom w:val="single" w:color="000000" w:sz="4" w:space="0"/>
              <w:right w:val="single" w:color="000000" w:sz="4" w:space="0"/>
            </w:tcBorders>
            <w:noWrap/>
            <w:vAlign w:val="center"/>
          </w:tcPr>
          <w:p w14:paraId="7CB8DA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32</w:t>
            </w:r>
          </w:p>
        </w:tc>
        <w:tc>
          <w:tcPr>
            <w:tcW w:w="826" w:type="pct"/>
            <w:tcBorders>
              <w:top w:val="nil"/>
              <w:left w:val="nil"/>
              <w:bottom w:val="single" w:color="000000" w:sz="4" w:space="0"/>
              <w:right w:val="single" w:color="000000" w:sz="4" w:space="0"/>
            </w:tcBorders>
            <w:noWrap/>
            <w:vAlign w:val="center"/>
          </w:tcPr>
          <w:p w14:paraId="4AA9E16B">
            <w:pPr>
              <w:jc w:val="right"/>
              <w:rPr>
                <w:rFonts w:hint="default" w:ascii="Times New Roman" w:hAnsi="Times New Roman" w:eastAsia="宋体" w:cs="Times New Roman"/>
                <w:i w:val="0"/>
                <w:iCs w:val="0"/>
                <w:color w:val="000000"/>
                <w:sz w:val="20"/>
                <w:szCs w:val="20"/>
                <w:highlight w:val="none"/>
                <w:u w:val="none"/>
              </w:rPr>
            </w:pPr>
          </w:p>
        </w:tc>
      </w:tr>
      <w:tr w14:paraId="57991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841CC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二、政府性基金预算财政拨款收入</w:t>
            </w:r>
          </w:p>
        </w:tc>
        <w:tc>
          <w:tcPr>
            <w:tcW w:w="267" w:type="pct"/>
            <w:tcBorders>
              <w:top w:val="nil"/>
              <w:left w:val="nil"/>
              <w:bottom w:val="single" w:color="000000" w:sz="4" w:space="0"/>
              <w:right w:val="single" w:color="000000" w:sz="4" w:space="0"/>
            </w:tcBorders>
            <w:noWrap/>
            <w:vAlign w:val="center"/>
          </w:tcPr>
          <w:p w14:paraId="054B12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w:t>
            </w:r>
          </w:p>
        </w:tc>
        <w:tc>
          <w:tcPr>
            <w:tcW w:w="826" w:type="pct"/>
            <w:gridSpan w:val="2"/>
            <w:tcBorders>
              <w:top w:val="nil"/>
              <w:left w:val="nil"/>
              <w:bottom w:val="single" w:color="000000" w:sz="4" w:space="0"/>
              <w:right w:val="single" w:color="000000" w:sz="4" w:space="0"/>
            </w:tcBorders>
            <w:noWrap/>
            <w:vAlign w:val="center"/>
          </w:tcPr>
          <w:p w14:paraId="308B5B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869A1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二、外交支出</w:t>
            </w:r>
          </w:p>
        </w:tc>
        <w:tc>
          <w:tcPr>
            <w:tcW w:w="267" w:type="pct"/>
            <w:tcBorders>
              <w:top w:val="nil"/>
              <w:left w:val="nil"/>
              <w:bottom w:val="single" w:color="000000" w:sz="4" w:space="0"/>
              <w:right w:val="single" w:color="000000" w:sz="4" w:space="0"/>
            </w:tcBorders>
            <w:noWrap/>
            <w:vAlign w:val="center"/>
          </w:tcPr>
          <w:p w14:paraId="01E6DB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33</w:t>
            </w:r>
          </w:p>
        </w:tc>
        <w:tc>
          <w:tcPr>
            <w:tcW w:w="826" w:type="pct"/>
            <w:tcBorders>
              <w:top w:val="nil"/>
              <w:left w:val="nil"/>
              <w:bottom w:val="single" w:color="000000" w:sz="4" w:space="0"/>
              <w:right w:val="single" w:color="000000" w:sz="4" w:space="0"/>
            </w:tcBorders>
            <w:noWrap/>
            <w:vAlign w:val="center"/>
          </w:tcPr>
          <w:p w14:paraId="6C16138A">
            <w:pPr>
              <w:jc w:val="right"/>
              <w:rPr>
                <w:rFonts w:hint="default" w:ascii="Times New Roman" w:hAnsi="Times New Roman" w:eastAsia="宋体" w:cs="Times New Roman"/>
                <w:i w:val="0"/>
                <w:iCs w:val="0"/>
                <w:color w:val="000000"/>
                <w:sz w:val="20"/>
                <w:szCs w:val="20"/>
                <w:highlight w:val="none"/>
                <w:u w:val="none"/>
              </w:rPr>
            </w:pPr>
          </w:p>
        </w:tc>
      </w:tr>
      <w:tr w14:paraId="7BC65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46B23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三、国有资本经营预算财政拨款收入</w:t>
            </w:r>
          </w:p>
        </w:tc>
        <w:tc>
          <w:tcPr>
            <w:tcW w:w="267" w:type="pct"/>
            <w:tcBorders>
              <w:top w:val="nil"/>
              <w:left w:val="nil"/>
              <w:bottom w:val="single" w:color="000000" w:sz="4" w:space="0"/>
              <w:right w:val="single" w:color="000000" w:sz="4" w:space="0"/>
            </w:tcBorders>
            <w:noWrap/>
            <w:vAlign w:val="center"/>
          </w:tcPr>
          <w:p w14:paraId="2A3BF9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w:t>
            </w:r>
          </w:p>
        </w:tc>
        <w:tc>
          <w:tcPr>
            <w:tcW w:w="826" w:type="pct"/>
            <w:gridSpan w:val="2"/>
            <w:tcBorders>
              <w:top w:val="nil"/>
              <w:left w:val="nil"/>
              <w:bottom w:val="single" w:color="000000" w:sz="4" w:space="0"/>
              <w:right w:val="single" w:color="000000" w:sz="4" w:space="0"/>
            </w:tcBorders>
            <w:noWrap/>
            <w:vAlign w:val="center"/>
          </w:tcPr>
          <w:p w14:paraId="0F493DC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3C9F1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三、国防支出</w:t>
            </w:r>
          </w:p>
        </w:tc>
        <w:tc>
          <w:tcPr>
            <w:tcW w:w="267" w:type="pct"/>
            <w:tcBorders>
              <w:top w:val="nil"/>
              <w:left w:val="nil"/>
              <w:bottom w:val="single" w:color="000000" w:sz="4" w:space="0"/>
              <w:right w:val="single" w:color="000000" w:sz="4" w:space="0"/>
            </w:tcBorders>
            <w:noWrap/>
            <w:vAlign w:val="center"/>
          </w:tcPr>
          <w:p w14:paraId="0A9288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34</w:t>
            </w:r>
          </w:p>
        </w:tc>
        <w:tc>
          <w:tcPr>
            <w:tcW w:w="826" w:type="pct"/>
            <w:tcBorders>
              <w:top w:val="nil"/>
              <w:left w:val="nil"/>
              <w:bottom w:val="single" w:color="000000" w:sz="4" w:space="0"/>
              <w:right w:val="single" w:color="000000" w:sz="4" w:space="0"/>
            </w:tcBorders>
            <w:noWrap/>
            <w:vAlign w:val="center"/>
          </w:tcPr>
          <w:p w14:paraId="70FCB8E8">
            <w:pPr>
              <w:jc w:val="right"/>
              <w:rPr>
                <w:rFonts w:hint="default" w:ascii="Times New Roman" w:hAnsi="Times New Roman" w:eastAsia="宋体" w:cs="Times New Roman"/>
                <w:i w:val="0"/>
                <w:iCs w:val="0"/>
                <w:color w:val="000000"/>
                <w:sz w:val="20"/>
                <w:szCs w:val="20"/>
                <w:highlight w:val="none"/>
                <w:u w:val="none"/>
              </w:rPr>
            </w:pPr>
          </w:p>
        </w:tc>
      </w:tr>
      <w:tr w14:paraId="524C9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7849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四、上级补助收入</w:t>
            </w:r>
          </w:p>
        </w:tc>
        <w:tc>
          <w:tcPr>
            <w:tcW w:w="267" w:type="pct"/>
            <w:tcBorders>
              <w:top w:val="nil"/>
              <w:left w:val="nil"/>
              <w:bottom w:val="single" w:color="000000" w:sz="4" w:space="0"/>
              <w:right w:val="single" w:color="000000" w:sz="4" w:space="0"/>
            </w:tcBorders>
            <w:noWrap/>
            <w:vAlign w:val="center"/>
          </w:tcPr>
          <w:p w14:paraId="15BA14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w:t>
            </w:r>
          </w:p>
        </w:tc>
        <w:tc>
          <w:tcPr>
            <w:tcW w:w="826" w:type="pct"/>
            <w:gridSpan w:val="2"/>
            <w:tcBorders>
              <w:top w:val="nil"/>
              <w:left w:val="nil"/>
              <w:bottom w:val="single" w:color="000000" w:sz="4" w:space="0"/>
              <w:right w:val="single" w:color="000000" w:sz="4" w:space="0"/>
            </w:tcBorders>
            <w:noWrap/>
            <w:vAlign w:val="center"/>
          </w:tcPr>
          <w:p w14:paraId="539A219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E8DD4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四、公共安全支出</w:t>
            </w:r>
          </w:p>
        </w:tc>
        <w:tc>
          <w:tcPr>
            <w:tcW w:w="267" w:type="pct"/>
            <w:tcBorders>
              <w:top w:val="nil"/>
              <w:left w:val="nil"/>
              <w:bottom w:val="single" w:color="000000" w:sz="4" w:space="0"/>
              <w:right w:val="single" w:color="000000" w:sz="4" w:space="0"/>
            </w:tcBorders>
            <w:noWrap/>
            <w:vAlign w:val="center"/>
          </w:tcPr>
          <w:p w14:paraId="3DB890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35</w:t>
            </w:r>
          </w:p>
        </w:tc>
        <w:tc>
          <w:tcPr>
            <w:tcW w:w="826" w:type="pct"/>
            <w:tcBorders>
              <w:top w:val="nil"/>
              <w:left w:val="nil"/>
              <w:bottom w:val="single" w:color="000000" w:sz="4" w:space="0"/>
              <w:right w:val="single" w:color="000000" w:sz="4" w:space="0"/>
            </w:tcBorders>
            <w:noWrap/>
            <w:vAlign w:val="center"/>
          </w:tcPr>
          <w:p w14:paraId="2E1717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262.26</w:t>
            </w:r>
          </w:p>
        </w:tc>
      </w:tr>
      <w:tr w14:paraId="383EE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667EE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五、事业收入</w:t>
            </w:r>
          </w:p>
        </w:tc>
        <w:tc>
          <w:tcPr>
            <w:tcW w:w="267" w:type="pct"/>
            <w:tcBorders>
              <w:top w:val="nil"/>
              <w:left w:val="nil"/>
              <w:bottom w:val="single" w:color="000000" w:sz="4" w:space="0"/>
              <w:right w:val="single" w:color="000000" w:sz="4" w:space="0"/>
            </w:tcBorders>
            <w:noWrap/>
            <w:vAlign w:val="center"/>
          </w:tcPr>
          <w:p w14:paraId="5D7A8A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w:t>
            </w:r>
          </w:p>
        </w:tc>
        <w:tc>
          <w:tcPr>
            <w:tcW w:w="826" w:type="pct"/>
            <w:gridSpan w:val="2"/>
            <w:tcBorders>
              <w:top w:val="nil"/>
              <w:left w:val="nil"/>
              <w:bottom w:val="single" w:color="000000" w:sz="4" w:space="0"/>
              <w:right w:val="single" w:color="000000" w:sz="4" w:space="0"/>
            </w:tcBorders>
            <w:noWrap/>
            <w:vAlign w:val="center"/>
          </w:tcPr>
          <w:p w14:paraId="59EFE9C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A77FF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五、教育支出</w:t>
            </w:r>
          </w:p>
        </w:tc>
        <w:tc>
          <w:tcPr>
            <w:tcW w:w="267" w:type="pct"/>
            <w:tcBorders>
              <w:top w:val="nil"/>
              <w:left w:val="nil"/>
              <w:bottom w:val="single" w:color="000000" w:sz="4" w:space="0"/>
              <w:right w:val="single" w:color="000000" w:sz="4" w:space="0"/>
            </w:tcBorders>
            <w:noWrap/>
            <w:vAlign w:val="center"/>
          </w:tcPr>
          <w:p w14:paraId="355753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36</w:t>
            </w:r>
          </w:p>
        </w:tc>
        <w:tc>
          <w:tcPr>
            <w:tcW w:w="826" w:type="pct"/>
            <w:tcBorders>
              <w:top w:val="nil"/>
              <w:left w:val="nil"/>
              <w:bottom w:val="single" w:color="000000" w:sz="4" w:space="0"/>
              <w:right w:val="single" w:color="000000" w:sz="4" w:space="0"/>
            </w:tcBorders>
            <w:noWrap/>
            <w:vAlign w:val="center"/>
          </w:tcPr>
          <w:p w14:paraId="50DE8825">
            <w:pPr>
              <w:jc w:val="right"/>
              <w:rPr>
                <w:rFonts w:hint="default" w:ascii="Times New Roman" w:hAnsi="Times New Roman" w:eastAsia="宋体" w:cs="Times New Roman"/>
                <w:i w:val="0"/>
                <w:iCs w:val="0"/>
                <w:color w:val="000000"/>
                <w:sz w:val="20"/>
                <w:szCs w:val="20"/>
                <w:highlight w:val="none"/>
                <w:u w:val="none"/>
              </w:rPr>
            </w:pPr>
          </w:p>
        </w:tc>
      </w:tr>
      <w:tr w14:paraId="3855E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E8FE3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六、经营收入</w:t>
            </w:r>
          </w:p>
        </w:tc>
        <w:tc>
          <w:tcPr>
            <w:tcW w:w="267" w:type="pct"/>
            <w:tcBorders>
              <w:top w:val="nil"/>
              <w:left w:val="nil"/>
              <w:bottom w:val="single" w:color="000000" w:sz="4" w:space="0"/>
              <w:right w:val="single" w:color="000000" w:sz="4" w:space="0"/>
            </w:tcBorders>
            <w:noWrap/>
            <w:vAlign w:val="center"/>
          </w:tcPr>
          <w:p w14:paraId="6744FB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w:t>
            </w:r>
          </w:p>
        </w:tc>
        <w:tc>
          <w:tcPr>
            <w:tcW w:w="826" w:type="pct"/>
            <w:gridSpan w:val="2"/>
            <w:tcBorders>
              <w:top w:val="nil"/>
              <w:left w:val="nil"/>
              <w:bottom w:val="single" w:color="000000" w:sz="4" w:space="0"/>
              <w:right w:val="single" w:color="000000" w:sz="4" w:space="0"/>
            </w:tcBorders>
            <w:noWrap/>
            <w:vAlign w:val="center"/>
          </w:tcPr>
          <w:p w14:paraId="7E1BA51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385ED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六、科学技术支出</w:t>
            </w:r>
          </w:p>
        </w:tc>
        <w:tc>
          <w:tcPr>
            <w:tcW w:w="267" w:type="pct"/>
            <w:tcBorders>
              <w:top w:val="nil"/>
              <w:left w:val="nil"/>
              <w:bottom w:val="single" w:color="000000" w:sz="4" w:space="0"/>
              <w:right w:val="single" w:color="000000" w:sz="4" w:space="0"/>
            </w:tcBorders>
            <w:noWrap/>
            <w:vAlign w:val="center"/>
          </w:tcPr>
          <w:p w14:paraId="29A6AF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37</w:t>
            </w:r>
          </w:p>
        </w:tc>
        <w:tc>
          <w:tcPr>
            <w:tcW w:w="826" w:type="pct"/>
            <w:tcBorders>
              <w:top w:val="nil"/>
              <w:left w:val="nil"/>
              <w:bottom w:val="single" w:color="000000" w:sz="4" w:space="0"/>
              <w:right w:val="single" w:color="000000" w:sz="4" w:space="0"/>
            </w:tcBorders>
            <w:noWrap/>
            <w:vAlign w:val="center"/>
          </w:tcPr>
          <w:p w14:paraId="25117F95">
            <w:pPr>
              <w:jc w:val="right"/>
              <w:rPr>
                <w:rFonts w:hint="default" w:ascii="Times New Roman" w:hAnsi="Times New Roman" w:eastAsia="宋体" w:cs="Times New Roman"/>
                <w:i w:val="0"/>
                <w:iCs w:val="0"/>
                <w:color w:val="000000"/>
                <w:sz w:val="20"/>
                <w:szCs w:val="20"/>
                <w:highlight w:val="none"/>
                <w:u w:val="none"/>
              </w:rPr>
            </w:pPr>
          </w:p>
        </w:tc>
      </w:tr>
      <w:tr w14:paraId="66EAD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24DB8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七、附属单位上缴收入</w:t>
            </w:r>
          </w:p>
        </w:tc>
        <w:tc>
          <w:tcPr>
            <w:tcW w:w="267" w:type="pct"/>
            <w:tcBorders>
              <w:top w:val="nil"/>
              <w:left w:val="nil"/>
              <w:bottom w:val="single" w:color="000000" w:sz="4" w:space="0"/>
              <w:right w:val="single" w:color="000000" w:sz="4" w:space="0"/>
            </w:tcBorders>
            <w:noWrap/>
            <w:vAlign w:val="center"/>
          </w:tcPr>
          <w:p w14:paraId="1735D4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7</w:t>
            </w:r>
          </w:p>
        </w:tc>
        <w:tc>
          <w:tcPr>
            <w:tcW w:w="826" w:type="pct"/>
            <w:gridSpan w:val="2"/>
            <w:tcBorders>
              <w:top w:val="nil"/>
              <w:left w:val="nil"/>
              <w:bottom w:val="single" w:color="000000" w:sz="4" w:space="0"/>
              <w:right w:val="single" w:color="000000" w:sz="4" w:space="0"/>
            </w:tcBorders>
            <w:noWrap/>
            <w:vAlign w:val="center"/>
          </w:tcPr>
          <w:p w14:paraId="4990AA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4B48C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七、文化旅游体育与传媒支出</w:t>
            </w:r>
          </w:p>
        </w:tc>
        <w:tc>
          <w:tcPr>
            <w:tcW w:w="267" w:type="pct"/>
            <w:tcBorders>
              <w:top w:val="nil"/>
              <w:left w:val="nil"/>
              <w:bottom w:val="single" w:color="000000" w:sz="4" w:space="0"/>
              <w:right w:val="single" w:color="000000" w:sz="4" w:space="0"/>
            </w:tcBorders>
            <w:noWrap/>
            <w:vAlign w:val="center"/>
          </w:tcPr>
          <w:p w14:paraId="4793A0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38</w:t>
            </w:r>
          </w:p>
        </w:tc>
        <w:tc>
          <w:tcPr>
            <w:tcW w:w="826" w:type="pct"/>
            <w:tcBorders>
              <w:top w:val="nil"/>
              <w:left w:val="nil"/>
              <w:bottom w:val="single" w:color="000000" w:sz="4" w:space="0"/>
              <w:right w:val="single" w:color="000000" w:sz="4" w:space="0"/>
            </w:tcBorders>
            <w:noWrap/>
            <w:vAlign w:val="center"/>
          </w:tcPr>
          <w:p w14:paraId="1D513FE3">
            <w:pPr>
              <w:jc w:val="right"/>
              <w:rPr>
                <w:rFonts w:hint="default" w:ascii="Times New Roman" w:hAnsi="Times New Roman" w:eastAsia="宋体" w:cs="Times New Roman"/>
                <w:i w:val="0"/>
                <w:iCs w:val="0"/>
                <w:color w:val="000000"/>
                <w:sz w:val="20"/>
                <w:szCs w:val="20"/>
                <w:highlight w:val="none"/>
                <w:u w:val="none"/>
              </w:rPr>
            </w:pPr>
          </w:p>
        </w:tc>
      </w:tr>
      <w:tr w14:paraId="13E25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D09A6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八、其他收入</w:t>
            </w:r>
          </w:p>
        </w:tc>
        <w:tc>
          <w:tcPr>
            <w:tcW w:w="267" w:type="pct"/>
            <w:tcBorders>
              <w:top w:val="nil"/>
              <w:left w:val="nil"/>
              <w:bottom w:val="single" w:color="000000" w:sz="4" w:space="0"/>
              <w:right w:val="single" w:color="000000" w:sz="4" w:space="0"/>
            </w:tcBorders>
            <w:noWrap/>
            <w:vAlign w:val="center"/>
          </w:tcPr>
          <w:p w14:paraId="71F06A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8</w:t>
            </w:r>
          </w:p>
        </w:tc>
        <w:tc>
          <w:tcPr>
            <w:tcW w:w="826" w:type="pct"/>
            <w:gridSpan w:val="2"/>
            <w:tcBorders>
              <w:top w:val="nil"/>
              <w:left w:val="nil"/>
              <w:bottom w:val="single" w:color="000000" w:sz="4" w:space="0"/>
              <w:right w:val="single" w:color="000000" w:sz="4" w:space="0"/>
            </w:tcBorders>
            <w:noWrap/>
            <w:vAlign w:val="center"/>
          </w:tcPr>
          <w:p w14:paraId="3671BEE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B437D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八、社会保障和就业支出</w:t>
            </w:r>
          </w:p>
        </w:tc>
        <w:tc>
          <w:tcPr>
            <w:tcW w:w="267" w:type="pct"/>
            <w:tcBorders>
              <w:top w:val="nil"/>
              <w:left w:val="nil"/>
              <w:bottom w:val="single" w:color="000000" w:sz="4" w:space="0"/>
              <w:right w:val="single" w:color="000000" w:sz="4" w:space="0"/>
            </w:tcBorders>
            <w:noWrap/>
            <w:vAlign w:val="center"/>
          </w:tcPr>
          <w:p w14:paraId="4369D3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39</w:t>
            </w:r>
          </w:p>
        </w:tc>
        <w:tc>
          <w:tcPr>
            <w:tcW w:w="826" w:type="pct"/>
            <w:tcBorders>
              <w:top w:val="nil"/>
              <w:left w:val="nil"/>
              <w:bottom w:val="single" w:color="000000" w:sz="4" w:space="0"/>
              <w:right w:val="single" w:color="000000" w:sz="4" w:space="0"/>
            </w:tcBorders>
            <w:noWrap/>
            <w:vAlign w:val="center"/>
          </w:tcPr>
          <w:p w14:paraId="647438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1.82</w:t>
            </w:r>
          </w:p>
        </w:tc>
      </w:tr>
      <w:tr w14:paraId="6AF18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2D6B76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C8EA6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9</w:t>
            </w:r>
          </w:p>
        </w:tc>
        <w:tc>
          <w:tcPr>
            <w:tcW w:w="826" w:type="pct"/>
            <w:gridSpan w:val="2"/>
            <w:tcBorders>
              <w:top w:val="nil"/>
              <w:left w:val="nil"/>
              <w:bottom w:val="single" w:color="000000" w:sz="4" w:space="0"/>
              <w:right w:val="single" w:color="000000" w:sz="4" w:space="0"/>
            </w:tcBorders>
            <w:noWrap/>
            <w:vAlign w:val="center"/>
          </w:tcPr>
          <w:p w14:paraId="4EB614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8C6A2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九、卫生健康支出</w:t>
            </w:r>
          </w:p>
        </w:tc>
        <w:tc>
          <w:tcPr>
            <w:tcW w:w="267" w:type="pct"/>
            <w:tcBorders>
              <w:top w:val="nil"/>
              <w:left w:val="nil"/>
              <w:bottom w:val="single" w:color="000000" w:sz="4" w:space="0"/>
              <w:right w:val="single" w:color="000000" w:sz="4" w:space="0"/>
            </w:tcBorders>
            <w:noWrap/>
            <w:vAlign w:val="center"/>
          </w:tcPr>
          <w:p w14:paraId="34AC3A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
              <w:t>40</w:t>
            </w:r>
          </w:p>
        </w:tc>
        <w:tc>
          <w:tcPr>
            <w:tcW w:w="826" w:type="pct"/>
            <w:tcBorders>
              <w:top w:val="nil"/>
              <w:left w:val="nil"/>
              <w:bottom w:val="single" w:color="000000" w:sz="4" w:space="0"/>
              <w:right w:val="single" w:color="000000" w:sz="4" w:space="0"/>
            </w:tcBorders>
            <w:noWrap/>
            <w:vAlign w:val="center"/>
          </w:tcPr>
          <w:p w14:paraId="43AC69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0.61</w:t>
            </w:r>
          </w:p>
        </w:tc>
      </w:tr>
      <w:tr w14:paraId="4B9AA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8E590D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DC6E7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10</w:t>
            </w:r>
          </w:p>
        </w:tc>
        <w:tc>
          <w:tcPr>
            <w:tcW w:w="826" w:type="pct"/>
            <w:gridSpan w:val="2"/>
            <w:tcBorders>
              <w:top w:val="nil"/>
              <w:left w:val="nil"/>
              <w:bottom w:val="single" w:color="000000" w:sz="4" w:space="0"/>
              <w:right w:val="single" w:color="000000" w:sz="4" w:space="0"/>
            </w:tcBorders>
            <w:noWrap/>
            <w:vAlign w:val="center"/>
          </w:tcPr>
          <w:p w14:paraId="01B89FA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9C837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十、节能环保支出</w:t>
            </w:r>
          </w:p>
        </w:tc>
        <w:tc>
          <w:tcPr>
            <w:tcW w:w="267" w:type="pct"/>
            <w:tcBorders>
              <w:top w:val="nil"/>
              <w:left w:val="nil"/>
              <w:bottom w:val="single" w:color="000000" w:sz="4" w:space="0"/>
              <w:right w:val="single" w:color="000000" w:sz="4" w:space="0"/>
            </w:tcBorders>
            <w:noWrap/>
            <w:vAlign w:val="center"/>
          </w:tcPr>
          <w:p w14:paraId="7C4FD6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41</w:t>
            </w:r>
          </w:p>
        </w:tc>
        <w:tc>
          <w:tcPr>
            <w:tcW w:w="826" w:type="pct"/>
            <w:tcBorders>
              <w:top w:val="nil"/>
              <w:left w:val="nil"/>
              <w:bottom w:val="single" w:color="000000" w:sz="4" w:space="0"/>
              <w:right w:val="single" w:color="000000" w:sz="4" w:space="0"/>
            </w:tcBorders>
            <w:noWrap/>
            <w:vAlign w:val="center"/>
          </w:tcPr>
          <w:p w14:paraId="3F5FCDB8">
            <w:pPr>
              <w:jc w:val="right"/>
              <w:rPr>
                <w:rFonts w:hint="default" w:ascii="Times New Roman" w:hAnsi="Times New Roman" w:eastAsia="宋体" w:cs="Times New Roman"/>
                <w:i w:val="0"/>
                <w:iCs w:val="0"/>
                <w:color w:val="000000"/>
                <w:sz w:val="20"/>
                <w:szCs w:val="20"/>
                <w:highlight w:val="none"/>
                <w:u w:val="none"/>
              </w:rPr>
            </w:pPr>
          </w:p>
        </w:tc>
      </w:tr>
      <w:tr w14:paraId="6B475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2BA42C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974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11</w:t>
            </w:r>
          </w:p>
        </w:tc>
        <w:tc>
          <w:tcPr>
            <w:tcW w:w="826" w:type="pct"/>
            <w:gridSpan w:val="2"/>
            <w:tcBorders>
              <w:top w:val="nil"/>
              <w:left w:val="nil"/>
              <w:bottom w:val="single" w:color="000000" w:sz="4" w:space="0"/>
              <w:right w:val="single" w:color="000000" w:sz="4" w:space="0"/>
            </w:tcBorders>
            <w:noWrap/>
            <w:vAlign w:val="center"/>
          </w:tcPr>
          <w:p w14:paraId="3FDBD90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7923B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十一、城乡社区支出</w:t>
            </w:r>
          </w:p>
        </w:tc>
        <w:tc>
          <w:tcPr>
            <w:tcW w:w="267" w:type="pct"/>
            <w:tcBorders>
              <w:top w:val="nil"/>
              <w:left w:val="nil"/>
              <w:bottom w:val="single" w:color="000000" w:sz="4" w:space="0"/>
              <w:right w:val="single" w:color="000000" w:sz="4" w:space="0"/>
            </w:tcBorders>
            <w:noWrap/>
            <w:vAlign w:val="center"/>
          </w:tcPr>
          <w:p w14:paraId="6FE4C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42</w:t>
            </w:r>
          </w:p>
        </w:tc>
        <w:tc>
          <w:tcPr>
            <w:tcW w:w="826" w:type="pct"/>
            <w:tcBorders>
              <w:top w:val="nil"/>
              <w:left w:val="nil"/>
              <w:bottom w:val="single" w:color="000000" w:sz="4" w:space="0"/>
              <w:right w:val="single" w:color="000000" w:sz="4" w:space="0"/>
            </w:tcBorders>
            <w:noWrap/>
            <w:vAlign w:val="center"/>
          </w:tcPr>
          <w:p w14:paraId="680711E9">
            <w:pPr>
              <w:jc w:val="right"/>
              <w:rPr>
                <w:rFonts w:hint="default" w:ascii="Times New Roman" w:hAnsi="Times New Roman" w:eastAsia="宋体" w:cs="Times New Roman"/>
                <w:i w:val="0"/>
                <w:iCs w:val="0"/>
                <w:color w:val="000000"/>
                <w:sz w:val="20"/>
                <w:szCs w:val="20"/>
                <w:highlight w:val="none"/>
                <w:u w:val="none"/>
              </w:rPr>
            </w:pPr>
          </w:p>
        </w:tc>
      </w:tr>
      <w:tr w14:paraId="6D51D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3D8710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8AEBA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12</w:t>
            </w:r>
          </w:p>
        </w:tc>
        <w:tc>
          <w:tcPr>
            <w:tcW w:w="826" w:type="pct"/>
            <w:gridSpan w:val="2"/>
            <w:tcBorders>
              <w:top w:val="nil"/>
              <w:left w:val="nil"/>
              <w:bottom w:val="single" w:color="000000" w:sz="4" w:space="0"/>
              <w:right w:val="single" w:color="000000" w:sz="4" w:space="0"/>
            </w:tcBorders>
            <w:noWrap/>
            <w:vAlign w:val="center"/>
          </w:tcPr>
          <w:p w14:paraId="36F03B8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52544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十二、农林水支出</w:t>
            </w:r>
          </w:p>
        </w:tc>
        <w:tc>
          <w:tcPr>
            <w:tcW w:w="267" w:type="pct"/>
            <w:tcBorders>
              <w:top w:val="nil"/>
              <w:left w:val="nil"/>
              <w:bottom w:val="single" w:color="000000" w:sz="4" w:space="0"/>
              <w:right w:val="single" w:color="000000" w:sz="4" w:space="0"/>
            </w:tcBorders>
            <w:noWrap/>
            <w:vAlign w:val="center"/>
          </w:tcPr>
          <w:p w14:paraId="5DD1C4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43</w:t>
            </w:r>
          </w:p>
        </w:tc>
        <w:tc>
          <w:tcPr>
            <w:tcW w:w="826" w:type="pct"/>
            <w:tcBorders>
              <w:top w:val="nil"/>
              <w:left w:val="nil"/>
              <w:bottom w:val="single" w:color="000000" w:sz="4" w:space="0"/>
              <w:right w:val="single" w:color="000000" w:sz="4" w:space="0"/>
            </w:tcBorders>
            <w:noWrap/>
            <w:vAlign w:val="center"/>
          </w:tcPr>
          <w:p w14:paraId="0255B6C3">
            <w:pPr>
              <w:jc w:val="right"/>
              <w:rPr>
                <w:rFonts w:hint="default" w:ascii="Times New Roman" w:hAnsi="Times New Roman" w:eastAsia="宋体" w:cs="Times New Roman"/>
                <w:i w:val="0"/>
                <w:iCs w:val="0"/>
                <w:color w:val="000000"/>
                <w:sz w:val="20"/>
                <w:szCs w:val="20"/>
                <w:highlight w:val="none"/>
                <w:u w:val="none"/>
              </w:rPr>
            </w:pPr>
          </w:p>
        </w:tc>
      </w:tr>
      <w:tr w14:paraId="05D92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034D48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F00B8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13</w:t>
            </w:r>
          </w:p>
        </w:tc>
        <w:tc>
          <w:tcPr>
            <w:tcW w:w="826" w:type="pct"/>
            <w:gridSpan w:val="2"/>
            <w:tcBorders>
              <w:top w:val="nil"/>
              <w:left w:val="nil"/>
              <w:bottom w:val="single" w:color="000000" w:sz="4" w:space="0"/>
              <w:right w:val="single" w:color="000000" w:sz="4" w:space="0"/>
            </w:tcBorders>
            <w:noWrap/>
            <w:vAlign w:val="center"/>
          </w:tcPr>
          <w:p w14:paraId="283C35E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08406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十三、交通运输支出</w:t>
            </w:r>
          </w:p>
        </w:tc>
        <w:tc>
          <w:tcPr>
            <w:tcW w:w="267" w:type="pct"/>
            <w:tcBorders>
              <w:top w:val="nil"/>
              <w:left w:val="nil"/>
              <w:bottom w:val="single" w:color="000000" w:sz="4" w:space="0"/>
              <w:right w:val="single" w:color="000000" w:sz="4" w:space="0"/>
            </w:tcBorders>
            <w:noWrap/>
            <w:vAlign w:val="center"/>
          </w:tcPr>
          <w:p w14:paraId="7C28C9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44</w:t>
            </w:r>
          </w:p>
        </w:tc>
        <w:tc>
          <w:tcPr>
            <w:tcW w:w="826" w:type="pct"/>
            <w:tcBorders>
              <w:top w:val="nil"/>
              <w:left w:val="nil"/>
              <w:bottom w:val="single" w:color="000000" w:sz="4" w:space="0"/>
              <w:right w:val="single" w:color="000000" w:sz="4" w:space="0"/>
            </w:tcBorders>
            <w:noWrap/>
            <w:vAlign w:val="center"/>
          </w:tcPr>
          <w:p w14:paraId="43E87D0C">
            <w:pPr>
              <w:jc w:val="right"/>
              <w:rPr>
                <w:rFonts w:hint="default" w:ascii="Times New Roman" w:hAnsi="Times New Roman" w:eastAsia="宋体" w:cs="Times New Roman"/>
                <w:i w:val="0"/>
                <w:iCs w:val="0"/>
                <w:color w:val="000000"/>
                <w:sz w:val="20"/>
                <w:szCs w:val="20"/>
                <w:highlight w:val="none"/>
                <w:u w:val="none"/>
              </w:rPr>
            </w:pPr>
          </w:p>
        </w:tc>
      </w:tr>
      <w:tr w14:paraId="536A3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CD33D9A">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7D804A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14</w:t>
            </w:r>
          </w:p>
        </w:tc>
        <w:tc>
          <w:tcPr>
            <w:tcW w:w="826" w:type="pct"/>
            <w:gridSpan w:val="2"/>
            <w:tcBorders>
              <w:top w:val="nil"/>
              <w:left w:val="nil"/>
              <w:bottom w:val="single" w:color="auto" w:sz="4" w:space="0"/>
              <w:right w:val="single" w:color="000000" w:sz="4" w:space="0"/>
            </w:tcBorders>
            <w:noWrap/>
            <w:vAlign w:val="center"/>
          </w:tcPr>
          <w:p w14:paraId="7D55B45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3730C6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十四、资源勘探工业信息等支出</w:t>
            </w:r>
          </w:p>
        </w:tc>
        <w:tc>
          <w:tcPr>
            <w:tcW w:w="267" w:type="pct"/>
            <w:tcBorders>
              <w:top w:val="nil"/>
              <w:left w:val="nil"/>
              <w:bottom w:val="single" w:color="auto" w:sz="4" w:space="0"/>
              <w:right w:val="single" w:color="000000" w:sz="4" w:space="0"/>
            </w:tcBorders>
            <w:noWrap/>
            <w:vAlign w:val="center"/>
          </w:tcPr>
          <w:p w14:paraId="4D3900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45</w:t>
            </w:r>
          </w:p>
        </w:tc>
        <w:tc>
          <w:tcPr>
            <w:tcW w:w="826" w:type="pct"/>
            <w:tcBorders>
              <w:top w:val="nil"/>
              <w:left w:val="nil"/>
              <w:bottom w:val="single" w:color="auto" w:sz="4" w:space="0"/>
              <w:right w:val="single" w:color="000000" w:sz="4" w:space="0"/>
            </w:tcBorders>
            <w:noWrap/>
            <w:vAlign w:val="center"/>
          </w:tcPr>
          <w:p w14:paraId="187B4D4E">
            <w:pPr>
              <w:jc w:val="right"/>
              <w:rPr>
                <w:rFonts w:hint="default" w:ascii="Times New Roman" w:hAnsi="Times New Roman" w:eastAsia="宋体" w:cs="Times New Roman"/>
                <w:i w:val="0"/>
                <w:iCs w:val="0"/>
                <w:color w:val="000000"/>
                <w:sz w:val="20"/>
                <w:szCs w:val="20"/>
                <w:highlight w:val="none"/>
                <w:u w:val="none"/>
              </w:rPr>
            </w:pPr>
          </w:p>
        </w:tc>
      </w:tr>
      <w:tr w14:paraId="1DCE1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218A57D">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6F41C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B68F92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DB1FA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7BB26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67999415">
            <w:pPr>
              <w:jc w:val="right"/>
              <w:rPr>
                <w:rFonts w:hint="default" w:ascii="Times New Roman" w:hAnsi="Times New Roman" w:eastAsia="宋体" w:cs="Times New Roman"/>
                <w:i w:val="0"/>
                <w:iCs w:val="0"/>
                <w:color w:val="000000"/>
                <w:sz w:val="20"/>
                <w:szCs w:val="20"/>
                <w:highlight w:val="none"/>
                <w:u w:val="none"/>
              </w:rPr>
            </w:pPr>
          </w:p>
        </w:tc>
      </w:tr>
      <w:tr w14:paraId="469BF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8D229A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7C9D8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01D13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6B342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DF27F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807A204">
            <w:pPr>
              <w:jc w:val="right"/>
              <w:rPr>
                <w:rFonts w:hint="default" w:ascii="Times New Roman" w:hAnsi="Times New Roman" w:eastAsia="宋体" w:cs="Times New Roman"/>
                <w:i w:val="0"/>
                <w:iCs w:val="0"/>
                <w:color w:val="000000"/>
                <w:sz w:val="20"/>
                <w:szCs w:val="20"/>
                <w:highlight w:val="none"/>
                <w:u w:val="none"/>
              </w:rPr>
            </w:pPr>
          </w:p>
        </w:tc>
      </w:tr>
      <w:tr w14:paraId="11888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B567D6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97A8E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6DE15A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53B83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F01AB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5D2D968B">
            <w:pPr>
              <w:jc w:val="right"/>
              <w:rPr>
                <w:rFonts w:hint="default" w:ascii="Times New Roman" w:hAnsi="Times New Roman" w:eastAsia="宋体" w:cs="Times New Roman"/>
                <w:i w:val="0"/>
                <w:iCs w:val="0"/>
                <w:color w:val="000000"/>
                <w:sz w:val="20"/>
                <w:szCs w:val="20"/>
                <w:highlight w:val="none"/>
                <w:u w:val="none"/>
              </w:rPr>
            </w:pPr>
          </w:p>
        </w:tc>
      </w:tr>
      <w:tr w14:paraId="7D766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9F1924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ED91A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206D85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77FC2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B2DC8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FEB314B">
            <w:pPr>
              <w:jc w:val="right"/>
              <w:rPr>
                <w:rFonts w:hint="default" w:ascii="Times New Roman" w:hAnsi="Times New Roman" w:eastAsia="宋体" w:cs="Times New Roman"/>
                <w:i w:val="0"/>
                <w:iCs w:val="0"/>
                <w:color w:val="000000"/>
                <w:sz w:val="20"/>
                <w:szCs w:val="20"/>
                <w:highlight w:val="none"/>
                <w:u w:val="none"/>
              </w:rPr>
            </w:pPr>
          </w:p>
        </w:tc>
      </w:tr>
      <w:tr w14:paraId="403C9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EAA230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A0D5D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695760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FEDD0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77F9E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73994E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0.82</w:t>
            </w:r>
          </w:p>
        </w:tc>
      </w:tr>
      <w:tr w14:paraId="51E30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BC5EEA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74785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285E4E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82D6F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F6240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271ED60D">
            <w:pPr>
              <w:jc w:val="right"/>
              <w:rPr>
                <w:rFonts w:hint="default" w:ascii="Times New Roman" w:hAnsi="Times New Roman" w:eastAsia="宋体" w:cs="Times New Roman"/>
                <w:i w:val="0"/>
                <w:iCs w:val="0"/>
                <w:color w:val="000000"/>
                <w:sz w:val="20"/>
                <w:szCs w:val="20"/>
                <w:highlight w:val="none"/>
                <w:u w:val="none"/>
              </w:rPr>
            </w:pPr>
          </w:p>
        </w:tc>
      </w:tr>
      <w:tr w14:paraId="16B72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0DDA253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01B980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21</w:t>
            </w:r>
          </w:p>
        </w:tc>
        <w:tc>
          <w:tcPr>
            <w:tcW w:w="826" w:type="pct"/>
            <w:gridSpan w:val="2"/>
            <w:tcBorders>
              <w:top w:val="single" w:color="auto" w:sz="4" w:space="0"/>
              <w:left w:val="nil"/>
              <w:bottom w:val="single" w:color="000000" w:sz="4" w:space="0"/>
              <w:right w:val="single" w:color="000000" w:sz="4" w:space="0"/>
            </w:tcBorders>
            <w:noWrap/>
            <w:vAlign w:val="center"/>
          </w:tcPr>
          <w:p w14:paraId="041188F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4C5C5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526EDC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52</w:t>
            </w:r>
          </w:p>
        </w:tc>
        <w:tc>
          <w:tcPr>
            <w:tcW w:w="826" w:type="pct"/>
            <w:tcBorders>
              <w:top w:val="single" w:color="auto" w:sz="4" w:space="0"/>
              <w:left w:val="nil"/>
              <w:bottom w:val="single" w:color="000000" w:sz="4" w:space="0"/>
              <w:right w:val="single" w:color="000000" w:sz="4" w:space="0"/>
            </w:tcBorders>
            <w:noWrap/>
            <w:vAlign w:val="center"/>
          </w:tcPr>
          <w:p w14:paraId="050DDDA6">
            <w:pPr>
              <w:jc w:val="right"/>
              <w:rPr>
                <w:rFonts w:hint="default" w:ascii="Times New Roman" w:hAnsi="Times New Roman" w:eastAsia="宋体" w:cs="Times New Roman"/>
                <w:i w:val="0"/>
                <w:iCs w:val="0"/>
                <w:color w:val="000000"/>
                <w:sz w:val="20"/>
                <w:szCs w:val="20"/>
                <w:highlight w:val="none"/>
                <w:u w:val="none"/>
              </w:rPr>
            </w:pPr>
          </w:p>
        </w:tc>
      </w:tr>
      <w:tr w14:paraId="384EF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E11CB70">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37A85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22</w:t>
            </w:r>
          </w:p>
        </w:tc>
        <w:tc>
          <w:tcPr>
            <w:tcW w:w="826" w:type="pct"/>
            <w:gridSpan w:val="2"/>
            <w:tcBorders>
              <w:top w:val="nil"/>
              <w:left w:val="nil"/>
              <w:bottom w:val="single" w:color="000000" w:sz="4" w:space="0"/>
              <w:right w:val="single" w:color="000000" w:sz="4" w:space="0"/>
            </w:tcBorders>
            <w:noWrap/>
            <w:vAlign w:val="center"/>
          </w:tcPr>
          <w:p w14:paraId="70DA90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27FE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二十二、灾害防治及应急管理支出</w:t>
            </w:r>
          </w:p>
        </w:tc>
        <w:tc>
          <w:tcPr>
            <w:tcW w:w="267" w:type="pct"/>
            <w:tcBorders>
              <w:top w:val="nil"/>
              <w:left w:val="nil"/>
              <w:bottom w:val="single" w:color="000000" w:sz="4" w:space="0"/>
              <w:right w:val="single" w:color="000000" w:sz="4" w:space="0"/>
            </w:tcBorders>
            <w:noWrap/>
            <w:vAlign w:val="center"/>
          </w:tcPr>
          <w:p w14:paraId="5FA79F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53</w:t>
            </w:r>
          </w:p>
        </w:tc>
        <w:tc>
          <w:tcPr>
            <w:tcW w:w="826" w:type="pct"/>
            <w:tcBorders>
              <w:top w:val="nil"/>
              <w:left w:val="nil"/>
              <w:bottom w:val="single" w:color="000000" w:sz="4" w:space="0"/>
              <w:right w:val="single" w:color="000000" w:sz="4" w:space="0"/>
            </w:tcBorders>
            <w:noWrap/>
            <w:vAlign w:val="center"/>
          </w:tcPr>
          <w:p w14:paraId="1DC1D8C5">
            <w:pPr>
              <w:jc w:val="right"/>
              <w:rPr>
                <w:rFonts w:hint="default" w:ascii="Times New Roman" w:hAnsi="Times New Roman" w:eastAsia="宋体" w:cs="Times New Roman"/>
                <w:i w:val="0"/>
                <w:iCs w:val="0"/>
                <w:color w:val="000000"/>
                <w:sz w:val="20"/>
                <w:szCs w:val="20"/>
                <w:highlight w:val="none"/>
                <w:u w:val="none"/>
              </w:rPr>
            </w:pPr>
          </w:p>
        </w:tc>
      </w:tr>
      <w:tr w14:paraId="45AF9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F3B6E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2A31E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23</w:t>
            </w:r>
          </w:p>
        </w:tc>
        <w:tc>
          <w:tcPr>
            <w:tcW w:w="826" w:type="pct"/>
            <w:gridSpan w:val="2"/>
            <w:tcBorders>
              <w:top w:val="nil"/>
              <w:left w:val="nil"/>
              <w:bottom w:val="single" w:color="000000" w:sz="4" w:space="0"/>
              <w:right w:val="single" w:color="000000" w:sz="4" w:space="0"/>
            </w:tcBorders>
            <w:noWrap/>
            <w:vAlign w:val="center"/>
          </w:tcPr>
          <w:p w14:paraId="6AC4764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41B5A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二十三、其他支出</w:t>
            </w:r>
          </w:p>
        </w:tc>
        <w:tc>
          <w:tcPr>
            <w:tcW w:w="267" w:type="pct"/>
            <w:tcBorders>
              <w:top w:val="nil"/>
              <w:left w:val="nil"/>
              <w:bottom w:val="single" w:color="000000" w:sz="4" w:space="0"/>
              <w:right w:val="single" w:color="000000" w:sz="4" w:space="0"/>
            </w:tcBorders>
            <w:noWrap/>
            <w:vAlign w:val="center"/>
          </w:tcPr>
          <w:p w14:paraId="3F6205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54</w:t>
            </w:r>
          </w:p>
        </w:tc>
        <w:tc>
          <w:tcPr>
            <w:tcW w:w="826" w:type="pct"/>
            <w:tcBorders>
              <w:top w:val="nil"/>
              <w:left w:val="nil"/>
              <w:bottom w:val="single" w:color="000000" w:sz="4" w:space="0"/>
              <w:right w:val="single" w:color="000000" w:sz="4" w:space="0"/>
            </w:tcBorders>
            <w:noWrap/>
            <w:vAlign w:val="center"/>
          </w:tcPr>
          <w:p w14:paraId="75A0E12F">
            <w:pPr>
              <w:jc w:val="right"/>
              <w:rPr>
                <w:rFonts w:hint="default" w:ascii="Times New Roman" w:hAnsi="Times New Roman" w:eastAsia="宋体" w:cs="Times New Roman"/>
                <w:i w:val="0"/>
                <w:iCs w:val="0"/>
                <w:color w:val="000000"/>
                <w:sz w:val="20"/>
                <w:szCs w:val="20"/>
                <w:highlight w:val="none"/>
                <w:u w:val="none"/>
              </w:rPr>
            </w:pPr>
          </w:p>
        </w:tc>
      </w:tr>
      <w:tr w14:paraId="16C1F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0499A4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899CB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24</w:t>
            </w:r>
          </w:p>
        </w:tc>
        <w:tc>
          <w:tcPr>
            <w:tcW w:w="826" w:type="pct"/>
            <w:gridSpan w:val="2"/>
            <w:tcBorders>
              <w:top w:val="nil"/>
              <w:left w:val="nil"/>
              <w:bottom w:val="single" w:color="000000" w:sz="4" w:space="0"/>
              <w:right w:val="single" w:color="000000" w:sz="4" w:space="0"/>
            </w:tcBorders>
            <w:noWrap/>
            <w:vAlign w:val="center"/>
          </w:tcPr>
          <w:p w14:paraId="1F647F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ACBC6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二十四、债务还本支出</w:t>
            </w:r>
          </w:p>
        </w:tc>
        <w:tc>
          <w:tcPr>
            <w:tcW w:w="267" w:type="pct"/>
            <w:tcBorders>
              <w:top w:val="nil"/>
              <w:left w:val="nil"/>
              <w:bottom w:val="single" w:color="000000" w:sz="4" w:space="0"/>
              <w:right w:val="single" w:color="000000" w:sz="4" w:space="0"/>
            </w:tcBorders>
            <w:noWrap/>
            <w:vAlign w:val="center"/>
          </w:tcPr>
          <w:p w14:paraId="61BF95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55</w:t>
            </w:r>
          </w:p>
        </w:tc>
        <w:tc>
          <w:tcPr>
            <w:tcW w:w="826" w:type="pct"/>
            <w:tcBorders>
              <w:top w:val="nil"/>
              <w:left w:val="nil"/>
              <w:bottom w:val="single" w:color="000000" w:sz="4" w:space="0"/>
              <w:right w:val="single" w:color="000000" w:sz="4" w:space="0"/>
            </w:tcBorders>
            <w:noWrap/>
            <w:vAlign w:val="center"/>
          </w:tcPr>
          <w:p w14:paraId="75AE9DB7">
            <w:pPr>
              <w:jc w:val="right"/>
              <w:rPr>
                <w:rFonts w:hint="default" w:ascii="Times New Roman" w:hAnsi="Times New Roman" w:eastAsia="宋体" w:cs="Times New Roman"/>
                <w:i w:val="0"/>
                <w:iCs w:val="0"/>
                <w:color w:val="000000"/>
                <w:sz w:val="20"/>
                <w:szCs w:val="20"/>
                <w:highlight w:val="none"/>
                <w:u w:val="none"/>
              </w:rPr>
            </w:pPr>
          </w:p>
        </w:tc>
      </w:tr>
      <w:tr w14:paraId="07F47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8A352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A5800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25</w:t>
            </w:r>
          </w:p>
        </w:tc>
        <w:tc>
          <w:tcPr>
            <w:tcW w:w="826" w:type="pct"/>
            <w:gridSpan w:val="2"/>
            <w:tcBorders>
              <w:top w:val="nil"/>
              <w:left w:val="nil"/>
              <w:bottom w:val="single" w:color="000000" w:sz="4" w:space="0"/>
              <w:right w:val="single" w:color="000000" w:sz="4" w:space="0"/>
            </w:tcBorders>
            <w:noWrap/>
            <w:vAlign w:val="center"/>
          </w:tcPr>
          <w:p w14:paraId="36B381A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55075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二十五、债务付息支出</w:t>
            </w:r>
          </w:p>
        </w:tc>
        <w:tc>
          <w:tcPr>
            <w:tcW w:w="267" w:type="pct"/>
            <w:tcBorders>
              <w:top w:val="nil"/>
              <w:left w:val="nil"/>
              <w:bottom w:val="single" w:color="000000" w:sz="4" w:space="0"/>
              <w:right w:val="single" w:color="000000" w:sz="4" w:space="0"/>
            </w:tcBorders>
            <w:noWrap/>
            <w:vAlign w:val="center"/>
          </w:tcPr>
          <w:p w14:paraId="3C5B5C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56</w:t>
            </w:r>
          </w:p>
        </w:tc>
        <w:tc>
          <w:tcPr>
            <w:tcW w:w="826" w:type="pct"/>
            <w:tcBorders>
              <w:top w:val="nil"/>
              <w:left w:val="nil"/>
              <w:bottom w:val="single" w:color="000000" w:sz="4" w:space="0"/>
              <w:right w:val="single" w:color="000000" w:sz="4" w:space="0"/>
            </w:tcBorders>
            <w:noWrap/>
            <w:vAlign w:val="center"/>
          </w:tcPr>
          <w:p w14:paraId="5E2E894D">
            <w:pPr>
              <w:jc w:val="right"/>
              <w:rPr>
                <w:rFonts w:hint="default" w:ascii="Times New Roman" w:hAnsi="Times New Roman" w:eastAsia="宋体" w:cs="Times New Roman"/>
                <w:i w:val="0"/>
                <w:iCs w:val="0"/>
                <w:color w:val="000000"/>
                <w:sz w:val="20"/>
                <w:szCs w:val="20"/>
                <w:highlight w:val="none"/>
                <w:u w:val="none"/>
              </w:rPr>
            </w:pPr>
          </w:p>
        </w:tc>
      </w:tr>
      <w:tr w14:paraId="7E8E0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F9CD4D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C1D5A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26</w:t>
            </w:r>
          </w:p>
        </w:tc>
        <w:tc>
          <w:tcPr>
            <w:tcW w:w="826" w:type="pct"/>
            <w:gridSpan w:val="2"/>
            <w:tcBorders>
              <w:top w:val="nil"/>
              <w:left w:val="nil"/>
              <w:bottom w:val="single" w:color="000000" w:sz="4" w:space="0"/>
              <w:right w:val="single" w:color="000000" w:sz="4" w:space="0"/>
            </w:tcBorders>
            <w:noWrap/>
            <w:vAlign w:val="center"/>
          </w:tcPr>
          <w:p w14:paraId="71F1242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786A9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二十六、抗疫特别国债安排的支出</w:t>
            </w:r>
          </w:p>
        </w:tc>
        <w:tc>
          <w:tcPr>
            <w:tcW w:w="267" w:type="pct"/>
            <w:tcBorders>
              <w:top w:val="nil"/>
              <w:left w:val="nil"/>
              <w:bottom w:val="single" w:color="000000" w:sz="4" w:space="0"/>
              <w:right w:val="single" w:color="000000" w:sz="4" w:space="0"/>
            </w:tcBorders>
            <w:noWrap/>
            <w:vAlign w:val="center"/>
          </w:tcPr>
          <w:p w14:paraId="510B1B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57</w:t>
            </w:r>
          </w:p>
        </w:tc>
        <w:tc>
          <w:tcPr>
            <w:tcW w:w="826" w:type="pct"/>
            <w:tcBorders>
              <w:top w:val="nil"/>
              <w:left w:val="nil"/>
              <w:bottom w:val="single" w:color="000000" w:sz="4" w:space="0"/>
              <w:right w:val="single" w:color="000000" w:sz="4" w:space="0"/>
            </w:tcBorders>
            <w:noWrap/>
            <w:vAlign w:val="center"/>
          </w:tcPr>
          <w:p w14:paraId="39032DF8">
            <w:pPr>
              <w:jc w:val="right"/>
              <w:rPr>
                <w:rFonts w:hint="default" w:ascii="Times New Roman" w:hAnsi="Times New Roman" w:eastAsia="宋体" w:cs="Times New Roman"/>
                <w:i w:val="0"/>
                <w:iCs w:val="0"/>
                <w:color w:val="000000"/>
                <w:sz w:val="20"/>
                <w:szCs w:val="20"/>
                <w:highlight w:val="none"/>
                <w:u w:val="none"/>
              </w:rPr>
            </w:pPr>
          </w:p>
        </w:tc>
      </w:tr>
      <w:tr w14:paraId="0EDD0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4A830A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本年收入合计</w:t>
            </w:r>
          </w:p>
        </w:tc>
        <w:tc>
          <w:tcPr>
            <w:tcW w:w="267" w:type="pct"/>
            <w:tcBorders>
              <w:top w:val="nil"/>
              <w:left w:val="nil"/>
              <w:bottom w:val="single" w:color="000000" w:sz="4" w:space="0"/>
              <w:right w:val="single" w:color="000000" w:sz="4" w:space="0"/>
            </w:tcBorders>
            <w:noWrap/>
            <w:vAlign w:val="center"/>
          </w:tcPr>
          <w:p w14:paraId="185C91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27</w:t>
            </w:r>
          </w:p>
        </w:tc>
        <w:tc>
          <w:tcPr>
            <w:tcW w:w="826" w:type="pct"/>
            <w:gridSpan w:val="2"/>
            <w:tcBorders>
              <w:top w:val="nil"/>
              <w:left w:val="nil"/>
              <w:bottom w:val="single" w:color="000000" w:sz="4" w:space="0"/>
              <w:right w:val="single" w:color="000000" w:sz="4" w:space="0"/>
            </w:tcBorders>
            <w:noWrap/>
            <w:vAlign w:val="center"/>
          </w:tcPr>
          <w:p w14:paraId="4CB7D6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265.50</w:t>
            </w:r>
          </w:p>
        </w:tc>
        <w:tc>
          <w:tcPr>
            <w:tcW w:w="1361" w:type="pct"/>
            <w:gridSpan w:val="2"/>
            <w:tcBorders>
              <w:top w:val="nil"/>
              <w:left w:val="nil"/>
              <w:bottom w:val="single" w:color="000000" w:sz="4" w:space="0"/>
              <w:right w:val="single" w:color="000000" w:sz="4" w:space="0"/>
            </w:tcBorders>
            <w:noWrap/>
            <w:vAlign w:val="center"/>
          </w:tcPr>
          <w:p w14:paraId="60F8B4F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本年支出合计</w:t>
            </w:r>
          </w:p>
        </w:tc>
        <w:tc>
          <w:tcPr>
            <w:tcW w:w="267" w:type="pct"/>
            <w:tcBorders>
              <w:top w:val="nil"/>
              <w:left w:val="nil"/>
              <w:bottom w:val="single" w:color="000000" w:sz="4" w:space="0"/>
              <w:right w:val="single" w:color="000000" w:sz="4" w:space="0"/>
            </w:tcBorders>
            <w:noWrap/>
            <w:vAlign w:val="center"/>
          </w:tcPr>
          <w:p w14:paraId="6B68E6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58</w:t>
            </w:r>
          </w:p>
        </w:tc>
        <w:tc>
          <w:tcPr>
            <w:tcW w:w="826" w:type="pct"/>
            <w:tcBorders>
              <w:top w:val="nil"/>
              <w:left w:val="nil"/>
              <w:bottom w:val="single" w:color="000000" w:sz="4" w:space="0"/>
              <w:right w:val="single" w:color="000000" w:sz="4" w:space="0"/>
            </w:tcBorders>
            <w:noWrap/>
            <w:vAlign w:val="center"/>
          </w:tcPr>
          <w:p w14:paraId="1E2567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265.50</w:t>
            </w:r>
          </w:p>
        </w:tc>
      </w:tr>
      <w:tr w14:paraId="32D08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822A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使用非财政拨款结余（含专用结余）</w:t>
            </w:r>
          </w:p>
        </w:tc>
        <w:tc>
          <w:tcPr>
            <w:tcW w:w="267" w:type="pct"/>
            <w:tcBorders>
              <w:top w:val="nil"/>
              <w:left w:val="nil"/>
              <w:bottom w:val="single" w:color="000000" w:sz="4" w:space="0"/>
              <w:right w:val="single" w:color="000000" w:sz="4" w:space="0"/>
            </w:tcBorders>
            <w:noWrap/>
            <w:vAlign w:val="center"/>
          </w:tcPr>
          <w:p w14:paraId="43358D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28</w:t>
            </w:r>
          </w:p>
        </w:tc>
        <w:tc>
          <w:tcPr>
            <w:tcW w:w="826" w:type="pct"/>
            <w:gridSpan w:val="2"/>
            <w:tcBorders>
              <w:top w:val="nil"/>
              <w:left w:val="nil"/>
              <w:bottom w:val="single" w:color="000000" w:sz="4" w:space="0"/>
              <w:right w:val="single" w:color="000000" w:sz="4" w:space="0"/>
            </w:tcBorders>
            <w:noWrap/>
            <w:vAlign w:val="center"/>
          </w:tcPr>
          <w:p w14:paraId="39C6B40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7DD0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结余分配</w:t>
            </w:r>
          </w:p>
        </w:tc>
        <w:tc>
          <w:tcPr>
            <w:tcW w:w="267" w:type="pct"/>
            <w:tcBorders>
              <w:top w:val="nil"/>
              <w:left w:val="nil"/>
              <w:bottom w:val="single" w:color="000000" w:sz="4" w:space="0"/>
              <w:right w:val="single" w:color="000000" w:sz="4" w:space="0"/>
            </w:tcBorders>
            <w:noWrap/>
            <w:vAlign w:val="center"/>
          </w:tcPr>
          <w:p w14:paraId="3ED276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59</w:t>
            </w:r>
          </w:p>
        </w:tc>
        <w:tc>
          <w:tcPr>
            <w:tcW w:w="826" w:type="pct"/>
            <w:tcBorders>
              <w:top w:val="nil"/>
              <w:left w:val="nil"/>
              <w:bottom w:val="single" w:color="000000" w:sz="4" w:space="0"/>
              <w:right w:val="single" w:color="000000" w:sz="4" w:space="0"/>
            </w:tcBorders>
            <w:noWrap/>
            <w:vAlign w:val="center"/>
          </w:tcPr>
          <w:p w14:paraId="509C99FA">
            <w:pPr>
              <w:jc w:val="right"/>
              <w:rPr>
                <w:rFonts w:hint="default" w:ascii="Times New Roman" w:hAnsi="Times New Roman" w:eastAsia="宋体" w:cs="Times New Roman"/>
                <w:i w:val="0"/>
                <w:iCs w:val="0"/>
                <w:color w:val="000000"/>
                <w:sz w:val="20"/>
                <w:szCs w:val="20"/>
                <w:highlight w:val="none"/>
                <w:u w:val="none"/>
              </w:rPr>
            </w:pPr>
          </w:p>
        </w:tc>
      </w:tr>
      <w:tr w14:paraId="7C93A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19956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年初结转和结余</w:t>
            </w:r>
          </w:p>
        </w:tc>
        <w:tc>
          <w:tcPr>
            <w:tcW w:w="267" w:type="pct"/>
            <w:tcBorders>
              <w:top w:val="nil"/>
              <w:left w:val="nil"/>
              <w:bottom w:val="single" w:color="000000" w:sz="4" w:space="0"/>
              <w:right w:val="single" w:color="000000" w:sz="4" w:space="0"/>
            </w:tcBorders>
            <w:noWrap/>
            <w:vAlign w:val="center"/>
          </w:tcPr>
          <w:p w14:paraId="67F7B0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29</w:t>
            </w:r>
          </w:p>
        </w:tc>
        <w:tc>
          <w:tcPr>
            <w:tcW w:w="826" w:type="pct"/>
            <w:gridSpan w:val="2"/>
            <w:tcBorders>
              <w:top w:val="nil"/>
              <w:left w:val="nil"/>
              <w:bottom w:val="single" w:color="000000" w:sz="4" w:space="0"/>
              <w:right w:val="single" w:color="000000" w:sz="4" w:space="0"/>
            </w:tcBorders>
            <w:noWrap/>
            <w:vAlign w:val="center"/>
          </w:tcPr>
          <w:p w14:paraId="2F28D3A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B568D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年末结转和结余</w:t>
            </w:r>
          </w:p>
        </w:tc>
        <w:tc>
          <w:tcPr>
            <w:tcW w:w="267" w:type="pct"/>
            <w:tcBorders>
              <w:top w:val="nil"/>
              <w:left w:val="nil"/>
              <w:bottom w:val="single" w:color="000000" w:sz="4" w:space="0"/>
              <w:right w:val="single" w:color="000000" w:sz="4" w:space="0"/>
            </w:tcBorders>
            <w:noWrap/>
            <w:vAlign w:val="center"/>
          </w:tcPr>
          <w:p w14:paraId="75034A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
              <w:t>60</w:t>
            </w:r>
          </w:p>
        </w:tc>
        <w:tc>
          <w:tcPr>
            <w:tcW w:w="826" w:type="pct"/>
            <w:tcBorders>
              <w:top w:val="nil"/>
              <w:left w:val="nil"/>
              <w:bottom w:val="single" w:color="000000" w:sz="4" w:space="0"/>
              <w:right w:val="single" w:color="000000" w:sz="4" w:space="0"/>
            </w:tcBorders>
            <w:noWrap/>
            <w:vAlign w:val="center"/>
          </w:tcPr>
          <w:p w14:paraId="62306459">
            <w:pPr>
              <w:jc w:val="right"/>
              <w:rPr>
                <w:rFonts w:hint="default" w:ascii="Times New Roman" w:hAnsi="Times New Roman" w:eastAsia="宋体" w:cs="Times New Roman"/>
                <w:i w:val="0"/>
                <w:iCs w:val="0"/>
                <w:color w:val="000000"/>
                <w:sz w:val="20"/>
                <w:szCs w:val="20"/>
                <w:highlight w:val="none"/>
                <w:u w:val="none"/>
              </w:rPr>
            </w:pPr>
          </w:p>
        </w:tc>
      </w:tr>
      <w:tr w14:paraId="29AF4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276EDD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470603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w:t>30</w:t>
            </w:r>
          </w:p>
        </w:tc>
        <w:tc>
          <w:tcPr>
            <w:tcW w:w="826" w:type="pct"/>
            <w:gridSpan w:val="2"/>
            <w:tcBorders>
              <w:top w:val="nil"/>
              <w:left w:val="nil"/>
              <w:bottom w:val="single" w:color="000000" w:sz="4" w:space="0"/>
              <w:right w:val="single" w:color="000000" w:sz="4" w:space="0"/>
            </w:tcBorders>
            <w:noWrap/>
            <w:vAlign w:val="center"/>
          </w:tcPr>
          <w:p w14:paraId="5E5DC00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DE30C9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020F1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w:t>61</w:t>
            </w:r>
          </w:p>
        </w:tc>
        <w:tc>
          <w:tcPr>
            <w:tcW w:w="826" w:type="pct"/>
            <w:tcBorders>
              <w:top w:val="nil"/>
              <w:left w:val="nil"/>
              <w:bottom w:val="single" w:color="000000" w:sz="4" w:space="0"/>
              <w:right w:val="single" w:color="000000" w:sz="4" w:space="0"/>
            </w:tcBorders>
            <w:noWrap/>
            <w:vAlign w:val="center"/>
          </w:tcPr>
          <w:p w14:paraId="123C4857">
            <w:pPr>
              <w:jc w:val="right"/>
              <w:rPr>
                <w:rFonts w:hint="default" w:ascii="Times New Roman" w:hAnsi="Times New Roman" w:eastAsia="宋体" w:cs="Times New Roman"/>
                <w:i w:val="0"/>
                <w:iCs w:val="0"/>
                <w:color w:val="000000"/>
                <w:sz w:val="20"/>
                <w:szCs w:val="20"/>
                <w:highlight w:val="none"/>
                <w:u w:val="none"/>
              </w:rPr>
            </w:pPr>
          </w:p>
        </w:tc>
      </w:tr>
      <w:tr w14:paraId="604EE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7AA5C59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总计</w:t>
            </w:r>
          </w:p>
        </w:tc>
        <w:tc>
          <w:tcPr>
            <w:tcW w:w="267" w:type="pct"/>
            <w:tcBorders>
              <w:top w:val="nil"/>
              <w:left w:val="nil"/>
              <w:bottom w:val="single" w:color="000000" w:sz="4" w:space="0"/>
              <w:right w:val="single" w:color="000000" w:sz="4" w:space="0"/>
            </w:tcBorders>
            <w:noWrap/>
            <w:vAlign w:val="center"/>
          </w:tcPr>
          <w:p w14:paraId="708A08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31</w:t>
            </w:r>
          </w:p>
        </w:tc>
        <w:tc>
          <w:tcPr>
            <w:tcW w:w="826" w:type="pct"/>
            <w:gridSpan w:val="2"/>
            <w:tcBorders>
              <w:top w:val="nil"/>
              <w:left w:val="nil"/>
              <w:bottom w:val="single" w:color="000000" w:sz="4" w:space="0"/>
              <w:right w:val="single" w:color="000000" w:sz="4" w:space="0"/>
            </w:tcBorders>
            <w:noWrap/>
            <w:vAlign w:val="center"/>
          </w:tcPr>
          <w:p w14:paraId="245977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265.50</w:t>
            </w:r>
          </w:p>
        </w:tc>
        <w:tc>
          <w:tcPr>
            <w:tcW w:w="1361" w:type="pct"/>
            <w:gridSpan w:val="2"/>
            <w:tcBorders>
              <w:top w:val="nil"/>
              <w:left w:val="nil"/>
              <w:bottom w:val="single" w:color="000000" w:sz="4" w:space="0"/>
              <w:right w:val="single" w:color="000000" w:sz="4" w:space="0"/>
            </w:tcBorders>
            <w:noWrap/>
            <w:vAlign w:val="center"/>
          </w:tcPr>
          <w:p w14:paraId="35DABAC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总计</w:t>
            </w:r>
          </w:p>
        </w:tc>
        <w:tc>
          <w:tcPr>
            <w:tcW w:w="267" w:type="pct"/>
            <w:tcBorders>
              <w:top w:val="nil"/>
              <w:left w:val="nil"/>
              <w:bottom w:val="single" w:color="000000" w:sz="4" w:space="0"/>
              <w:right w:val="single" w:color="000000" w:sz="4" w:space="0"/>
            </w:tcBorders>
            <w:noWrap/>
            <w:vAlign w:val="center"/>
          </w:tcPr>
          <w:p w14:paraId="1CE4A3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62</w:t>
            </w:r>
          </w:p>
        </w:tc>
        <w:tc>
          <w:tcPr>
            <w:tcW w:w="826" w:type="pct"/>
            <w:tcBorders>
              <w:top w:val="nil"/>
              <w:left w:val="nil"/>
              <w:bottom w:val="single" w:color="000000" w:sz="4" w:space="0"/>
              <w:right w:val="single" w:color="000000" w:sz="4" w:space="0"/>
            </w:tcBorders>
            <w:noWrap/>
            <w:vAlign w:val="center"/>
          </w:tcPr>
          <w:p w14:paraId="068AA3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265.50</w:t>
            </w:r>
          </w:p>
        </w:tc>
      </w:tr>
      <w:tr w14:paraId="6CCE0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2039B7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注：1.本表反映部门本年度的总收支和年末结转结余情况。2.本套报表金额转换时可能存在尾数误差。</w:t>
            </w:r>
          </w:p>
        </w:tc>
      </w:tr>
    </w:tbl>
    <w:p w14:paraId="1593819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57E0E9F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9721756">
      <w:pPr>
        <w:keepNext w:val="0"/>
        <w:keepLines w:val="0"/>
        <w:widowControl/>
        <w:suppressLineNumbers w:val="0"/>
        <w:jc w:val="center"/>
        <w:textAlignment w:val="bottom"/>
        <w:rPr>
          <w:rFonts w:hint="eastAsia" w:ascii="黑体" w:hAnsi="黑体" w:eastAsia="黑体" w:cs="宋体"/>
          <w:bCs/>
          <w:kern w:val="0"/>
          <w:sz w:val="32"/>
          <w:szCs w:val="32"/>
          <w:highlight w:val="none"/>
        </w:rPr>
      </w:pPr>
      <w:r>
        <w:rPr>
          <w:rFonts w:hint="eastAsia" w:ascii="宋体" w:hAnsi="宋体" w:eastAsia="宋体" w:cs="宋体"/>
          <w:spacing w:val="-2"/>
          <w:sz w:val="20"/>
          <w:highlight w:val="none"/>
          <w:lang w:val="en-US" w:eastAsia="zh-CN"/>
        </w:rPr>
        <w:t/>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F596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8546BF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收入决算表</w:t>
            </w:r>
          </w:p>
        </w:tc>
      </w:tr>
      <w:tr w14:paraId="0D6EF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07CD150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公开</w:t>
            </w:r>
            <w:r>
              <w:rPr>
                <w:rFonts w:hint="eastAsia" w:ascii="Times New Roman" w:hAnsi="Times New Roman" w:eastAsia="宋体" w:cs="Times New Roman"/>
                <w:i w:val="0"/>
                <w:iCs w:val="0"/>
                <w:color w:val="000000"/>
                <w:sz w:val="20"/>
                <w:szCs w:val="20"/>
                <w:highlight w:val="none"/>
                <w:u w:val="none"/>
                <w:lang w:val="en-US" w:eastAsia="zh-CN"/>
              </w:rPr>
              <w:t/>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表</w:t>
            </w:r>
          </w:p>
        </w:tc>
      </w:tr>
      <w:tr w14:paraId="61F8B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B4F9A1A">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xml:space="preserve">编制部门（单位）：石家庄市鹿泉区人民法院(本级)                                                                                                         </w:t>
            </w:r>
          </w:p>
        </w:tc>
        <w:tc>
          <w:tcPr>
            <w:tcW w:w="3405" w:type="dxa"/>
            <w:gridSpan w:val="4"/>
            <w:tcBorders>
              <w:top w:val="nil"/>
              <w:left w:val="nil"/>
              <w:bottom w:val="single" w:color="auto" w:sz="4" w:space="0"/>
              <w:right w:val="nil"/>
            </w:tcBorders>
            <w:noWrap/>
            <w:vAlign w:val="bottom"/>
          </w:tcPr>
          <w:p w14:paraId="43E45053">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年度</w:t>
            </w:r>
          </w:p>
        </w:tc>
        <w:tc>
          <w:tcPr>
            <w:tcW w:w="2588" w:type="dxa"/>
            <w:gridSpan w:val="3"/>
            <w:tcBorders>
              <w:top w:val="nil"/>
              <w:left w:val="nil"/>
              <w:bottom w:val="single" w:color="auto" w:sz="4" w:space="0"/>
              <w:right w:val="nil"/>
            </w:tcBorders>
            <w:noWrap/>
            <w:vAlign w:val="bottom"/>
          </w:tcPr>
          <w:p w14:paraId="78878BED">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金额单位：万元</w:t>
            </w:r>
          </w:p>
        </w:tc>
      </w:tr>
      <w:tr w14:paraId="73305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1EF23A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88CE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046281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2FDCD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上级补助收入</w:t>
            </w:r>
          </w:p>
        </w:tc>
        <w:tc>
          <w:tcPr>
            <w:tcW w:w="964" w:type="dxa"/>
            <w:vMerge w:val="restart"/>
            <w:tcBorders>
              <w:top w:val="single" w:color="auto" w:sz="4" w:space="0"/>
              <w:left w:val="nil"/>
              <w:right w:val="single" w:color="000000" w:sz="4" w:space="0"/>
            </w:tcBorders>
            <w:noWrap w:val="0"/>
            <w:vAlign w:val="center"/>
          </w:tcPr>
          <w:p w14:paraId="188574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08443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1EFFD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5E05EA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其他收入</w:t>
            </w:r>
          </w:p>
        </w:tc>
      </w:tr>
      <w:tr w14:paraId="0CC46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1F1FA6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科目代码</w:t>
            </w:r>
          </w:p>
        </w:tc>
        <w:tc>
          <w:tcPr>
            <w:tcW w:w="1160" w:type="dxa"/>
            <w:vMerge w:val="restart"/>
            <w:tcBorders>
              <w:top w:val="nil"/>
              <w:left w:val="nil"/>
              <w:bottom w:val="single" w:color="000000" w:sz="4" w:space="0"/>
              <w:right w:val="single" w:color="000000" w:sz="4" w:space="0"/>
            </w:tcBorders>
            <w:noWrap/>
            <w:vAlign w:val="center"/>
          </w:tcPr>
          <w:p w14:paraId="3613F7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7DA7F3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65A5CE9">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16D7F07">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77031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EB68626">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B81ACF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951BA17">
            <w:pPr>
              <w:jc w:val="center"/>
              <w:rPr>
                <w:rFonts w:hint="eastAsia" w:ascii="宋体" w:hAnsi="宋体" w:eastAsia="宋体" w:cs="宋体"/>
                <w:i w:val="0"/>
                <w:iCs w:val="0"/>
                <w:color w:val="000000"/>
                <w:sz w:val="20"/>
                <w:szCs w:val="20"/>
                <w:highlight w:val="none"/>
                <w:u w:val="none"/>
              </w:rPr>
            </w:pPr>
          </w:p>
        </w:tc>
      </w:tr>
      <w:tr w14:paraId="4DC64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15D38C1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237353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423EAA1">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6FF4D1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0B68FA5">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63419243">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98F1922">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88B714E">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3BA6863">
            <w:pPr>
              <w:jc w:val="center"/>
              <w:rPr>
                <w:rFonts w:hint="eastAsia" w:ascii="宋体" w:hAnsi="宋体" w:eastAsia="宋体" w:cs="宋体"/>
                <w:i w:val="0"/>
                <w:iCs w:val="0"/>
                <w:color w:val="000000"/>
                <w:sz w:val="20"/>
                <w:szCs w:val="20"/>
                <w:highlight w:val="none"/>
                <w:u w:val="none"/>
              </w:rPr>
            </w:pPr>
          </w:p>
        </w:tc>
      </w:tr>
      <w:tr w14:paraId="2DF7E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DF3931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2970255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4628E3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229820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E22A807">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4712A428">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05F7064">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B7E539A">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8E5F5BB">
            <w:pPr>
              <w:jc w:val="center"/>
              <w:rPr>
                <w:rFonts w:hint="eastAsia" w:ascii="宋体" w:hAnsi="宋体" w:eastAsia="宋体" w:cs="宋体"/>
                <w:i w:val="0"/>
                <w:iCs w:val="0"/>
                <w:color w:val="000000"/>
                <w:sz w:val="20"/>
                <w:szCs w:val="20"/>
                <w:highlight w:val="none"/>
                <w:u w:val="none"/>
              </w:rPr>
            </w:pPr>
          </w:p>
        </w:tc>
      </w:tr>
      <w:tr w14:paraId="303C5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390C35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栏次</w:t>
            </w:r>
          </w:p>
        </w:tc>
        <w:tc>
          <w:tcPr>
            <w:tcW w:w="1037" w:type="dxa"/>
            <w:tcBorders>
              <w:top w:val="nil"/>
              <w:left w:val="nil"/>
              <w:bottom w:val="single" w:color="000000" w:sz="4" w:space="0"/>
              <w:right w:val="single" w:color="000000" w:sz="4" w:space="0"/>
            </w:tcBorders>
            <w:noWrap w:val="0"/>
            <w:vAlign w:val="center"/>
          </w:tcPr>
          <w:p w14:paraId="1083AD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1</w:t>
            </w:r>
          </w:p>
        </w:tc>
        <w:tc>
          <w:tcPr>
            <w:tcW w:w="1037" w:type="dxa"/>
            <w:tcBorders>
              <w:top w:val="nil"/>
              <w:left w:val="nil"/>
              <w:bottom w:val="single" w:color="000000" w:sz="4" w:space="0"/>
              <w:right w:val="single" w:color="000000" w:sz="4" w:space="0"/>
            </w:tcBorders>
            <w:noWrap w:val="0"/>
            <w:vAlign w:val="center"/>
          </w:tcPr>
          <w:p w14:paraId="2184DE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2</w:t>
            </w:r>
          </w:p>
        </w:tc>
        <w:tc>
          <w:tcPr>
            <w:tcW w:w="1037" w:type="dxa"/>
            <w:tcBorders>
              <w:top w:val="nil"/>
              <w:left w:val="nil"/>
              <w:bottom w:val="single" w:color="000000" w:sz="4" w:space="0"/>
              <w:right w:val="single" w:color="000000" w:sz="4" w:space="0"/>
            </w:tcBorders>
            <w:noWrap w:val="0"/>
            <w:vAlign w:val="center"/>
          </w:tcPr>
          <w:p w14:paraId="072AB7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3</w:t>
            </w:r>
          </w:p>
        </w:tc>
        <w:tc>
          <w:tcPr>
            <w:tcW w:w="964" w:type="dxa"/>
            <w:tcBorders>
              <w:top w:val="nil"/>
              <w:left w:val="nil"/>
              <w:bottom w:val="single" w:color="000000" w:sz="4" w:space="0"/>
              <w:right w:val="single" w:color="000000" w:sz="4" w:space="0"/>
            </w:tcBorders>
            <w:noWrap w:val="0"/>
            <w:vAlign w:val="center"/>
          </w:tcPr>
          <w:p w14:paraId="15AF06A8">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
              <w:t>4</w:t>
            </w:r>
          </w:p>
        </w:tc>
        <w:tc>
          <w:tcPr>
            <w:tcW w:w="964" w:type="dxa"/>
            <w:gridSpan w:val="2"/>
            <w:tcBorders>
              <w:top w:val="nil"/>
              <w:left w:val="nil"/>
              <w:bottom w:val="single" w:color="000000" w:sz="4" w:space="0"/>
              <w:right w:val="single" w:color="000000" w:sz="4" w:space="0"/>
            </w:tcBorders>
            <w:noWrap w:val="0"/>
            <w:vAlign w:val="center"/>
          </w:tcPr>
          <w:p w14:paraId="2FE6C3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5</w:t>
            </w:r>
          </w:p>
        </w:tc>
        <w:tc>
          <w:tcPr>
            <w:tcW w:w="1027" w:type="dxa"/>
            <w:tcBorders>
              <w:top w:val="nil"/>
              <w:left w:val="nil"/>
              <w:bottom w:val="single" w:color="000000" w:sz="4" w:space="0"/>
              <w:right w:val="single" w:color="000000" w:sz="4" w:space="0"/>
            </w:tcBorders>
            <w:noWrap w:val="0"/>
            <w:vAlign w:val="center"/>
          </w:tcPr>
          <w:p w14:paraId="20FDB8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6</w:t>
            </w:r>
          </w:p>
        </w:tc>
        <w:tc>
          <w:tcPr>
            <w:tcW w:w="964" w:type="dxa"/>
            <w:tcBorders>
              <w:top w:val="nil"/>
              <w:left w:val="nil"/>
              <w:bottom w:val="single" w:color="000000" w:sz="4" w:space="0"/>
              <w:right w:val="single" w:color="000000" w:sz="4" w:space="0"/>
            </w:tcBorders>
            <w:noWrap w:val="0"/>
            <w:vAlign w:val="center"/>
          </w:tcPr>
          <w:p w14:paraId="7ACB7B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7</w:t>
            </w:r>
          </w:p>
        </w:tc>
      </w:tr>
      <w:tr w14:paraId="557C1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4494F4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合计</w:t>
            </w:r>
          </w:p>
        </w:tc>
        <w:tc>
          <w:tcPr>
            <w:tcW w:w="1037" w:type="dxa"/>
            <w:tcBorders>
              <w:top w:val="nil"/>
              <w:left w:val="nil"/>
              <w:bottom w:val="single" w:color="000000" w:sz="4" w:space="0"/>
              <w:right w:val="single" w:color="000000" w:sz="4" w:space="0"/>
            </w:tcBorders>
            <w:noWrap/>
            <w:vAlign w:val="center"/>
          </w:tcPr>
          <w:p w14:paraId="7C51C0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
              <w:t>265.50</w:t>
            </w:r>
          </w:p>
        </w:tc>
        <w:tc>
          <w:tcPr>
            <w:tcW w:w="1037" w:type="dxa"/>
            <w:tcBorders>
              <w:top w:val="nil"/>
              <w:left w:val="nil"/>
              <w:bottom w:val="single" w:color="000000" w:sz="4" w:space="0"/>
              <w:right w:val="single" w:color="000000" w:sz="4" w:space="0"/>
            </w:tcBorders>
            <w:noWrap/>
            <w:vAlign w:val="center"/>
          </w:tcPr>
          <w:p w14:paraId="47ED35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
              <w:t>265.50</w:t>
            </w:r>
          </w:p>
        </w:tc>
        <w:tc>
          <w:tcPr>
            <w:tcW w:w="1037" w:type="dxa"/>
            <w:tcBorders>
              <w:top w:val="nil"/>
              <w:left w:val="nil"/>
              <w:bottom w:val="single" w:color="000000" w:sz="4" w:space="0"/>
              <w:right w:val="single" w:color="000000" w:sz="4" w:space="0"/>
            </w:tcBorders>
            <w:noWrap/>
            <w:vAlign w:val="center"/>
          </w:tcPr>
          <w:p w14:paraId="4DFAE992">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27E3C7D">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43359554">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0887D5E9">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6BBD4DAD">
            <w:pPr>
              <w:jc w:val="right"/>
              <w:rPr>
                <w:rFonts w:hint="default" w:ascii="Times New Roman" w:hAnsi="Times New Roman" w:eastAsia="宋体" w:cs="Times New Roman"/>
                <w:i w:val="0"/>
                <w:iCs w:val="0"/>
                <w:color w:val="000000"/>
                <w:sz w:val="20"/>
                <w:szCs w:val="20"/>
                <w:highlight w:val="none"/>
                <w:u w:val="none"/>
              </w:rPr>
            </w:pPr>
          </w:p>
        </w:tc>
      </w:tr>
      <w:tr w14:paraId="3A8A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CC0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
              <w:t>204</w:t>
            </w:r>
          </w:p>
        </w:tc>
        <w:tc>
          <w:tcPr>
            <w:tcW w:w="1160" w:type="dxa"/>
            <w:tcBorders>
              <w:top w:val="nil"/>
              <w:left w:val="nil"/>
              <w:bottom w:val="single" w:color="000000" w:sz="4" w:space="0"/>
              <w:right w:val="single" w:color="000000" w:sz="4" w:space="0"/>
            </w:tcBorders>
            <w:noWrap/>
            <w:vAlign w:val="center"/>
          </w:tcPr>
          <w:p w14:paraId="303141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
              <w:t>公共安全支出</w:t>
            </w:r>
          </w:p>
        </w:tc>
        <w:tc>
          <w:tcPr>
            <w:tcW w:w="1037" w:type="dxa"/>
            <w:tcBorders>
              <w:top w:val="nil"/>
              <w:left w:val="nil"/>
              <w:bottom w:val="single" w:color="000000" w:sz="4" w:space="0"/>
              <w:right w:val="single" w:color="000000" w:sz="4" w:space="0"/>
            </w:tcBorders>
            <w:noWrap/>
            <w:vAlign w:val="center"/>
          </w:tcPr>
          <w:p w14:paraId="618B87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t>262.26</w:t>
            </w:r>
          </w:p>
        </w:tc>
        <w:tc>
          <w:tcPr>
            <w:tcW w:w="1037" w:type="dxa"/>
            <w:tcBorders>
              <w:top w:val="nil"/>
              <w:left w:val="nil"/>
              <w:bottom w:val="single" w:color="000000" w:sz="4" w:space="0"/>
              <w:right w:val="single" w:color="000000" w:sz="4" w:space="0"/>
            </w:tcBorders>
            <w:noWrap/>
            <w:vAlign w:val="center"/>
          </w:tcPr>
          <w:p w14:paraId="531AC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t>262.26</w:t>
            </w:r>
          </w:p>
        </w:tc>
        <w:tc>
          <w:tcPr>
            <w:tcW w:w="1037" w:type="dxa"/>
            <w:tcBorders>
              <w:top w:val="nil"/>
              <w:left w:val="nil"/>
              <w:bottom w:val="single" w:color="000000" w:sz="4" w:space="0"/>
              <w:right w:val="single" w:color="000000" w:sz="4" w:space="0"/>
            </w:tcBorders>
            <w:noWrap/>
            <w:vAlign w:val="center"/>
          </w:tcPr>
          <w:p w14:paraId="0AA32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5B97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48627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9376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370F6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3A8A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CC0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20405</w:t>
            </w:r>
          </w:p>
        </w:tc>
        <w:tc>
          <w:tcPr>
            <w:tcW w:w="1160" w:type="dxa"/>
            <w:tcBorders>
              <w:top w:val="nil"/>
              <w:left w:val="nil"/>
              <w:bottom w:val="single" w:color="000000" w:sz="4" w:space="0"/>
              <w:right w:val="single" w:color="000000" w:sz="4" w:space="0"/>
            </w:tcBorders>
            <w:noWrap/>
            <w:vAlign w:val="center"/>
          </w:tcPr>
          <w:p w14:paraId="303141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法院</w:t>
            </w:r>
          </w:p>
        </w:tc>
        <w:tc>
          <w:tcPr>
            <w:tcW w:w="1037" w:type="dxa"/>
            <w:tcBorders>
              <w:top w:val="nil"/>
              <w:left w:val="nil"/>
              <w:bottom w:val="single" w:color="000000" w:sz="4" w:space="0"/>
              <w:right w:val="single" w:color="000000" w:sz="4" w:space="0"/>
            </w:tcBorders>
            <w:noWrap/>
            <w:vAlign w:val="center"/>
          </w:tcPr>
          <w:p w14:paraId="618B87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262.26</w:t>
            </w:r>
          </w:p>
        </w:tc>
        <w:tc>
          <w:tcPr>
            <w:tcW w:w="1037" w:type="dxa"/>
            <w:tcBorders>
              <w:top w:val="nil"/>
              <w:left w:val="nil"/>
              <w:bottom w:val="single" w:color="000000" w:sz="4" w:space="0"/>
              <w:right w:val="single" w:color="000000" w:sz="4" w:space="0"/>
            </w:tcBorders>
            <w:noWrap/>
            <w:vAlign w:val="center"/>
          </w:tcPr>
          <w:p w14:paraId="531AC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262.26</w:t>
            </w:r>
          </w:p>
        </w:tc>
        <w:tc>
          <w:tcPr>
            <w:tcW w:w="1037" w:type="dxa"/>
            <w:tcBorders>
              <w:top w:val="nil"/>
              <w:left w:val="nil"/>
              <w:bottom w:val="single" w:color="000000" w:sz="4" w:space="0"/>
              <w:right w:val="single" w:color="000000" w:sz="4" w:space="0"/>
            </w:tcBorders>
            <w:noWrap/>
            <w:vAlign w:val="center"/>
          </w:tcPr>
          <w:p w14:paraId="0AA32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5B97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48627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9376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370F6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3A8A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CC0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2040501</w:t>
            </w:r>
          </w:p>
        </w:tc>
        <w:tc>
          <w:tcPr>
            <w:tcW w:w="1160" w:type="dxa"/>
            <w:tcBorders>
              <w:top w:val="nil"/>
              <w:left w:val="nil"/>
              <w:bottom w:val="single" w:color="000000" w:sz="4" w:space="0"/>
              <w:right w:val="single" w:color="000000" w:sz="4" w:space="0"/>
            </w:tcBorders>
            <w:noWrap/>
            <w:vAlign w:val="center"/>
          </w:tcPr>
          <w:p w14:paraId="303141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618B87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40.02</w:t>
            </w:r>
          </w:p>
        </w:tc>
        <w:tc>
          <w:tcPr>
            <w:tcW w:w="1037" w:type="dxa"/>
            <w:tcBorders>
              <w:top w:val="nil"/>
              <w:left w:val="nil"/>
              <w:bottom w:val="single" w:color="000000" w:sz="4" w:space="0"/>
              <w:right w:val="single" w:color="000000" w:sz="4" w:space="0"/>
            </w:tcBorders>
            <w:noWrap/>
            <w:vAlign w:val="center"/>
          </w:tcPr>
          <w:p w14:paraId="531AC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40.02</w:t>
            </w:r>
          </w:p>
        </w:tc>
        <w:tc>
          <w:tcPr>
            <w:tcW w:w="1037" w:type="dxa"/>
            <w:tcBorders>
              <w:top w:val="nil"/>
              <w:left w:val="nil"/>
              <w:bottom w:val="single" w:color="000000" w:sz="4" w:space="0"/>
              <w:right w:val="single" w:color="000000" w:sz="4" w:space="0"/>
            </w:tcBorders>
            <w:noWrap/>
            <w:vAlign w:val="center"/>
          </w:tcPr>
          <w:p w14:paraId="0AA32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5B97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48627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9376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370F6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3A8A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CC0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2040502</w:t>
            </w:r>
          </w:p>
        </w:tc>
        <w:tc>
          <w:tcPr>
            <w:tcW w:w="1160" w:type="dxa"/>
            <w:tcBorders>
              <w:top w:val="nil"/>
              <w:left w:val="nil"/>
              <w:bottom w:val="single" w:color="000000" w:sz="4" w:space="0"/>
              <w:right w:val="single" w:color="000000" w:sz="4" w:space="0"/>
            </w:tcBorders>
            <w:noWrap/>
            <w:vAlign w:val="center"/>
          </w:tcPr>
          <w:p w14:paraId="303141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618B87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109.72</w:t>
            </w:r>
          </w:p>
        </w:tc>
        <w:tc>
          <w:tcPr>
            <w:tcW w:w="1037" w:type="dxa"/>
            <w:tcBorders>
              <w:top w:val="nil"/>
              <w:left w:val="nil"/>
              <w:bottom w:val="single" w:color="000000" w:sz="4" w:space="0"/>
              <w:right w:val="single" w:color="000000" w:sz="4" w:space="0"/>
            </w:tcBorders>
            <w:noWrap/>
            <w:vAlign w:val="center"/>
          </w:tcPr>
          <w:p w14:paraId="531AC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109.72</w:t>
            </w:r>
          </w:p>
        </w:tc>
        <w:tc>
          <w:tcPr>
            <w:tcW w:w="1037" w:type="dxa"/>
            <w:tcBorders>
              <w:top w:val="nil"/>
              <w:left w:val="nil"/>
              <w:bottom w:val="single" w:color="000000" w:sz="4" w:space="0"/>
              <w:right w:val="single" w:color="000000" w:sz="4" w:space="0"/>
            </w:tcBorders>
            <w:noWrap/>
            <w:vAlign w:val="center"/>
          </w:tcPr>
          <w:p w14:paraId="0AA32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5B97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48627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9376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370F6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3A8A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CC0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2040599</w:t>
            </w:r>
          </w:p>
        </w:tc>
        <w:tc>
          <w:tcPr>
            <w:tcW w:w="1160" w:type="dxa"/>
            <w:tcBorders>
              <w:top w:val="nil"/>
              <w:left w:val="nil"/>
              <w:bottom w:val="single" w:color="000000" w:sz="4" w:space="0"/>
              <w:right w:val="single" w:color="000000" w:sz="4" w:space="0"/>
            </w:tcBorders>
            <w:noWrap/>
            <w:vAlign w:val="center"/>
          </w:tcPr>
          <w:p w14:paraId="303141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其他法院支出</w:t>
            </w:r>
          </w:p>
        </w:tc>
        <w:tc>
          <w:tcPr>
            <w:tcW w:w="1037" w:type="dxa"/>
            <w:tcBorders>
              <w:top w:val="nil"/>
              <w:left w:val="nil"/>
              <w:bottom w:val="single" w:color="000000" w:sz="4" w:space="0"/>
              <w:right w:val="single" w:color="000000" w:sz="4" w:space="0"/>
            </w:tcBorders>
            <w:noWrap/>
            <w:vAlign w:val="center"/>
          </w:tcPr>
          <w:p w14:paraId="618B87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112.52</w:t>
            </w:r>
          </w:p>
        </w:tc>
        <w:tc>
          <w:tcPr>
            <w:tcW w:w="1037" w:type="dxa"/>
            <w:tcBorders>
              <w:top w:val="nil"/>
              <w:left w:val="nil"/>
              <w:bottom w:val="single" w:color="000000" w:sz="4" w:space="0"/>
              <w:right w:val="single" w:color="000000" w:sz="4" w:space="0"/>
            </w:tcBorders>
            <w:noWrap/>
            <w:vAlign w:val="center"/>
          </w:tcPr>
          <w:p w14:paraId="531AC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112.52</w:t>
            </w:r>
          </w:p>
        </w:tc>
        <w:tc>
          <w:tcPr>
            <w:tcW w:w="1037" w:type="dxa"/>
            <w:tcBorders>
              <w:top w:val="nil"/>
              <w:left w:val="nil"/>
              <w:bottom w:val="single" w:color="000000" w:sz="4" w:space="0"/>
              <w:right w:val="single" w:color="000000" w:sz="4" w:space="0"/>
            </w:tcBorders>
            <w:noWrap/>
            <w:vAlign w:val="center"/>
          </w:tcPr>
          <w:p w14:paraId="0AA32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5B97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48627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9376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370F6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3A8A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CC0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303141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618B87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1.82</w:t>
            </w:r>
          </w:p>
        </w:tc>
        <w:tc>
          <w:tcPr>
            <w:tcW w:w="1037" w:type="dxa"/>
            <w:tcBorders>
              <w:top w:val="nil"/>
              <w:left w:val="nil"/>
              <w:bottom w:val="single" w:color="000000" w:sz="4" w:space="0"/>
              <w:right w:val="single" w:color="000000" w:sz="4" w:space="0"/>
            </w:tcBorders>
            <w:noWrap/>
            <w:vAlign w:val="center"/>
          </w:tcPr>
          <w:p w14:paraId="531AC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1.82</w:t>
            </w:r>
          </w:p>
        </w:tc>
        <w:tc>
          <w:tcPr>
            <w:tcW w:w="1037" w:type="dxa"/>
            <w:tcBorders>
              <w:top w:val="nil"/>
              <w:left w:val="nil"/>
              <w:bottom w:val="single" w:color="000000" w:sz="4" w:space="0"/>
              <w:right w:val="single" w:color="000000" w:sz="4" w:space="0"/>
            </w:tcBorders>
            <w:noWrap/>
            <w:vAlign w:val="center"/>
          </w:tcPr>
          <w:p w14:paraId="0AA32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5B97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48627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9376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370F6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3A8A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CC0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303141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618B87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1.82</w:t>
            </w:r>
          </w:p>
        </w:tc>
        <w:tc>
          <w:tcPr>
            <w:tcW w:w="1037" w:type="dxa"/>
            <w:tcBorders>
              <w:top w:val="nil"/>
              <w:left w:val="nil"/>
              <w:bottom w:val="single" w:color="000000" w:sz="4" w:space="0"/>
              <w:right w:val="single" w:color="000000" w:sz="4" w:space="0"/>
            </w:tcBorders>
            <w:noWrap/>
            <w:vAlign w:val="center"/>
          </w:tcPr>
          <w:p w14:paraId="531AC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1.82</w:t>
            </w:r>
          </w:p>
        </w:tc>
        <w:tc>
          <w:tcPr>
            <w:tcW w:w="1037" w:type="dxa"/>
            <w:tcBorders>
              <w:top w:val="nil"/>
              <w:left w:val="nil"/>
              <w:bottom w:val="single" w:color="000000" w:sz="4" w:space="0"/>
              <w:right w:val="single" w:color="000000" w:sz="4" w:space="0"/>
            </w:tcBorders>
            <w:noWrap/>
            <w:vAlign w:val="center"/>
          </w:tcPr>
          <w:p w14:paraId="0AA32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5B97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48627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9376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370F6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3A8A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CC0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303141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618B87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1.82</w:t>
            </w:r>
          </w:p>
        </w:tc>
        <w:tc>
          <w:tcPr>
            <w:tcW w:w="1037" w:type="dxa"/>
            <w:tcBorders>
              <w:top w:val="nil"/>
              <w:left w:val="nil"/>
              <w:bottom w:val="single" w:color="000000" w:sz="4" w:space="0"/>
              <w:right w:val="single" w:color="000000" w:sz="4" w:space="0"/>
            </w:tcBorders>
            <w:noWrap/>
            <w:vAlign w:val="center"/>
          </w:tcPr>
          <w:p w14:paraId="531AC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1.82</w:t>
            </w:r>
          </w:p>
        </w:tc>
        <w:tc>
          <w:tcPr>
            <w:tcW w:w="1037" w:type="dxa"/>
            <w:tcBorders>
              <w:top w:val="nil"/>
              <w:left w:val="nil"/>
              <w:bottom w:val="single" w:color="000000" w:sz="4" w:space="0"/>
              <w:right w:val="single" w:color="000000" w:sz="4" w:space="0"/>
            </w:tcBorders>
            <w:noWrap/>
            <w:vAlign w:val="center"/>
          </w:tcPr>
          <w:p w14:paraId="0AA32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5B97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48627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9376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370F6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3A8A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CC0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303141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618B87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0.61</w:t>
            </w:r>
          </w:p>
        </w:tc>
        <w:tc>
          <w:tcPr>
            <w:tcW w:w="1037" w:type="dxa"/>
            <w:tcBorders>
              <w:top w:val="nil"/>
              <w:left w:val="nil"/>
              <w:bottom w:val="single" w:color="000000" w:sz="4" w:space="0"/>
              <w:right w:val="single" w:color="000000" w:sz="4" w:space="0"/>
            </w:tcBorders>
            <w:noWrap/>
            <w:vAlign w:val="center"/>
          </w:tcPr>
          <w:p w14:paraId="531AC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0.61</w:t>
            </w:r>
          </w:p>
        </w:tc>
        <w:tc>
          <w:tcPr>
            <w:tcW w:w="1037" w:type="dxa"/>
            <w:tcBorders>
              <w:top w:val="nil"/>
              <w:left w:val="nil"/>
              <w:bottom w:val="single" w:color="000000" w:sz="4" w:space="0"/>
              <w:right w:val="single" w:color="000000" w:sz="4" w:space="0"/>
            </w:tcBorders>
            <w:noWrap/>
            <w:vAlign w:val="center"/>
          </w:tcPr>
          <w:p w14:paraId="0AA32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5B97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48627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9376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370F6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3A8A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CC0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303141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618B87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0.61</w:t>
            </w:r>
          </w:p>
        </w:tc>
        <w:tc>
          <w:tcPr>
            <w:tcW w:w="1037" w:type="dxa"/>
            <w:tcBorders>
              <w:top w:val="nil"/>
              <w:left w:val="nil"/>
              <w:bottom w:val="single" w:color="000000" w:sz="4" w:space="0"/>
              <w:right w:val="single" w:color="000000" w:sz="4" w:space="0"/>
            </w:tcBorders>
            <w:noWrap/>
            <w:vAlign w:val="center"/>
          </w:tcPr>
          <w:p w14:paraId="531AC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0.61</w:t>
            </w:r>
          </w:p>
        </w:tc>
        <w:tc>
          <w:tcPr>
            <w:tcW w:w="1037" w:type="dxa"/>
            <w:tcBorders>
              <w:top w:val="nil"/>
              <w:left w:val="nil"/>
              <w:bottom w:val="single" w:color="000000" w:sz="4" w:space="0"/>
              <w:right w:val="single" w:color="000000" w:sz="4" w:space="0"/>
            </w:tcBorders>
            <w:noWrap/>
            <w:vAlign w:val="center"/>
          </w:tcPr>
          <w:p w14:paraId="0AA32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5B97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48627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9376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370F6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3A8A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CC0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303141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618B87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0.61</w:t>
            </w:r>
          </w:p>
        </w:tc>
        <w:tc>
          <w:tcPr>
            <w:tcW w:w="1037" w:type="dxa"/>
            <w:tcBorders>
              <w:top w:val="nil"/>
              <w:left w:val="nil"/>
              <w:bottom w:val="single" w:color="000000" w:sz="4" w:space="0"/>
              <w:right w:val="single" w:color="000000" w:sz="4" w:space="0"/>
            </w:tcBorders>
            <w:noWrap/>
            <w:vAlign w:val="center"/>
          </w:tcPr>
          <w:p w14:paraId="531AC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0.61</w:t>
            </w:r>
          </w:p>
        </w:tc>
        <w:tc>
          <w:tcPr>
            <w:tcW w:w="1037" w:type="dxa"/>
            <w:tcBorders>
              <w:top w:val="nil"/>
              <w:left w:val="nil"/>
              <w:bottom w:val="single" w:color="000000" w:sz="4" w:space="0"/>
              <w:right w:val="single" w:color="000000" w:sz="4" w:space="0"/>
            </w:tcBorders>
            <w:noWrap/>
            <w:vAlign w:val="center"/>
          </w:tcPr>
          <w:p w14:paraId="0AA32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5B97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48627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9376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370F6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3A8A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CC0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303141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618B87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0.82</w:t>
            </w:r>
          </w:p>
        </w:tc>
        <w:tc>
          <w:tcPr>
            <w:tcW w:w="1037" w:type="dxa"/>
            <w:tcBorders>
              <w:top w:val="nil"/>
              <w:left w:val="nil"/>
              <w:bottom w:val="single" w:color="000000" w:sz="4" w:space="0"/>
              <w:right w:val="single" w:color="000000" w:sz="4" w:space="0"/>
            </w:tcBorders>
            <w:noWrap/>
            <w:vAlign w:val="center"/>
          </w:tcPr>
          <w:p w14:paraId="531AC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0.82</w:t>
            </w:r>
          </w:p>
        </w:tc>
        <w:tc>
          <w:tcPr>
            <w:tcW w:w="1037" w:type="dxa"/>
            <w:tcBorders>
              <w:top w:val="nil"/>
              <w:left w:val="nil"/>
              <w:bottom w:val="single" w:color="000000" w:sz="4" w:space="0"/>
              <w:right w:val="single" w:color="000000" w:sz="4" w:space="0"/>
            </w:tcBorders>
            <w:noWrap/>
            <w:vAlign w:val="center"/>
          </w:tcPr>
          <w:p w14:paraId="0AA32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5B97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48627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9376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370F6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3A8A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CC0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303141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618B87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0.82</w:t>
            </w:r>
          </w:p>
        </w:tc>
        <w:tc>
          <w:tcPr>
            <w:tcW w:w="1037" w:type="dxa"/>
            <w:tcBorders>
              <w:top w:val="nil"/>
              <w:left w:val="nil"/>
              <w:bottom w:val="single" w:color="000000" w:sz="4" w:space="0"/>
              <w:right w:val="single" w:color="000000" w:sz="4" w:space="0"/>
            </w:tcBorders>
            <w:noWrap/>
            <w:vAlign w:val="center"/>
          </w:tcPr>
          <w:p w14:paraId="531AC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0.82</w:t>
            </w:r>
          </w:p>
        </w:tc>
        <w:tc>
          <w:tcPr>
            <w:tcW w:w="1037" w:type="dxa"/>
            <w:tcBorders>
              <w:top w:val="nil"/>
              <w:left w:val="nil"/>
              <w:bottom w:val="single" w:color="000000" w:sz="4" w:space="0"/>
              <w:right w:val="single" w:color="000000" w:sz="4" w:space="0"/>
            </w:tcBorders>
            <w:noWrap/>
            <w:vAlign w:val="center"/>
          </w:tcPr>
          <w:p w14:paraId="0AA32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5B97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48627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9376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370F6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3A8A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CC0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303141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618B87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0.82</w:t>
            </w:r>
          </w:p>
        </w:tc>
        <w:tc>
          <w:tcPr>
            <w:tcW w:w="1037" w:type="dxa"/>
            <w:tcBorders>
              <w:top w:val="nil"/>
              <w:left w:val="nil"/>
              <w:bottom w:val="single" w:color="000000" w:sz="4" w:space="0"/>
              <w:right w:val="single" w:color="000000" w:sz="4" w:space="0"/>
            </w:tcBorders>
            <w:noWrap/>
            <w:vAlign w:val="center"/>
          </w:tcPr>
          <w:p w14:paraId="531AC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0.82</w:t>
            </w:r>
          </w:p>
        </w:tc>
        <w:tc>
          <w:tcPr>
            <w:tcW w:w="1037" w:type="dxa"/>
            <w:tcBorders>
              <w:top w:val="nil"/>
              <w:left w:val="nil"/>
              <w:bottom w:val="single" w:color="000000" w:sz="4" w:space="0"/>
              <w:right w:val="single" w:color="000000" w:sz="4" w:space="0"/>
            </w:tcBorders>
            <w:noWrap/>
            <w:vAlign w:val="center"/>
          </w:tcPr>
          <w:p w14:paraId="0AA32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5B97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48627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9376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370F6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B62F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C6448D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注：本表反映部门本年度取得的各项收入情况。</w:t>
            </w:r>
          </w:p>
        </w:tc>
      </w:tr>
    </w:tbl>
    <w:p w14:paraId="1602EAC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1AFFAF1D">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516996FE">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r>
        <w:rPr>
          <w:rFonts w:hint="eastAsia" w:ascii="宋体" w:hAnsi="宋体" w:eastAsia="宋体" w:cs="宋体"/>
          <w:spacing w:val="-2"/>
          <w:sz w:val="20"/>
          <w:highlight w:val="none"/>
          <w:lang w:val="en-US" w:eastAsia="zh-CN"/>
        </w:rPr>
        <w:t/>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2727C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687D358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
              <w:t>支出决算表</w:t>
            </w:r>
          </w:p>
        </w:tc>
      </w:tr>
      <w:tr w14:paraId="17D21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650F87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公开</w:t>
            </w:r>
            <w:r>
              <w:rPr>
                <w:rFonts w:hint="default" w:ascii="Times New Roman" w:hAnsi="Times New Roman" w:eastAsia="宋体" w:cs="Times New Roman"/>
                <w:i w:val="0"/>
                <w:iCs w:val="0"/>
                <w:color w:val="000000"/>
                <w:kern w:val="0"/>
                <w:sz w:val="20"/>
                <w:szCs w:val="20"/>
                <w:highlight w:val="none"/>
                <w:u w:val="none"/>
                <w:lang w:val="en-US" w:eastAsia="zh-CN" w:bidi="ar"/>
              </w:rPr>
              <w:t/>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表</w:t>
            </w:r>
          </w:p>
        </w:tc>
      </w:tr>
      <w:tr w14:paraId="35AC4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6767CF75">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xml:space="preserve">编制部门（单位）：石家庄市鹿泉区人民法院(本级)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xml:space="preserve">                                                                                                         </w:t>
            </w:r>
          </w:p>
        </w:tc>
        <w:tc>
          <w:tcPr>
            <w:tcW w:w="1403" w:type="pct"/>
            <w:gridSpan w:val="3"/>
            <w:tcBorders>
              <w:top w:val="nil"/>
              <w:left w:val="nil"/>
              <w:bottom w:val="single" w:color="auto" w:sz="4" w:space="0"/>
              <w:right w:val="nil"/>
            </w:tcBorders>
            <w:noWrap/>
            <w:vAlign w:val="bottom"/>
          </w:tcPr>
          <w:p w14:paraId="3C68D82A">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年度</w:t>
            </w:r>
          </w:p>
        </w:tc>
        <w:tc>
          <w:tcPr>
            <w:tcW w:w="1734" w:type="pct"/>
            <w:gridSpan w:val="3"/>
            <w:tcBorders>
              <w:top w:val="nil"/>
              <w:left w:val="nil"/>
              <w:bottom w:val="single" w:color="auto" w:sz="4" w:space="0"/>
              <w:right w:val="nil"/>
            </w:tcBorders>
            <w:noWrap/>
            <w:vAlign w:val="bottom"/>
          </w:tcPr>
          <w:p w14:paraId="6420FC72">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xml:space="preserve"> 金额单位：万元</w:t>
            </w:r>
          </w:p>
        </w:tc>
      </w:tr>
      <w:tr w14:paraId="048F8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427028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5D93E2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3EE73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6961A4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1DE6E3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6F52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58EDD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对附属单位补助支出</w:t>
            </w:r>
          </w:p>
        </w:tc>
      </w:tr>
      <w:tr w14:paraId="11C7B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02F5A1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科目代码</w:t>
            </w:r>
          </w:p>
        </w:tc>
        <w:tc>
          <w:tcPr>
            <w:tcW w:w="635" w:type="pct"/>
            <w:vMerge w:val="restart"/>
            <w:tcBorders>
              <w:top w:val="nil"/>
              <w:left w:val="nil"/>
              <w:bottom w:val="single" w:color="000000" w:sz="4" w:space="0"/>
              <w:right w:val="single" w:color="000000" w:sz="4" w:space="0"/>
            </w:tcBorders>
            <w:noWrap/>
            <w:vAlign w:val="center"/>
          </w:tcPr>
          <w:p w14:paraId="7F694C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433BCEB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91A1E9B">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939A4B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A86BEC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3D626D5">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47EED1C8">
            <w:pPr>
              <w:jc w:val="center"/>
              <w:rPr>
                <w:rFonts w:hint="eastAsia" w:ascii="宋体" w:hAnsi="宋体" w:eastAsia="宋体" w:cs="宋体"/>
                <w:i w:val="0"/>
                <w:iCs w:val="0"/>
                <w:color w:val="000000"/>
                <w:sz w:val="20"/>
                <w:szCs w:val="20"/>
                <w:highlight w:val="none"/>
                <w:u w:val="none"/>
              </w:rPr>
            </w:pPr>
          </w:p>
        </w:tc>
      </w:tr>
      <w:tr w14:paraId="3E898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5C51AB8">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3B78AC9">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45F7311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3EC94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80F65B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F684F9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EDA64A0">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3BD1E957">
            <w:pPr>
              <w:jc w:val="center"/>
              <w:rPr>
                <w:rFonts w:hint="eastAsia" w:ascii="宋体" w:hAnsi="宋体" w:eastAsia="宋体" w:cs="宋体"/>
                <w:i w:val="0"/>
                <w:iCs w:val="0"/>
                <w:color w:val="000000"/>
                <w:sz w:val="20"/>
                <w:szCs w:val="20"/>
                <w:highlight w:val="none"/>
                <w:u w:val="none"/>
              </w:rPr>
            </w:pPr>
          </w:p>
        </w:tc>
      </w:tr>
      <w:tr w14:paraId="5CD51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0C4F3F5">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7B634E28">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16B6E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FB967A5">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0D5BCC8">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A5A320E">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F391BA">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4126DAEB">
            <w:pPr>
              <w:jc w:val="center"/>
              <w:rPr>
                <w:rFonts w:hint="eastAsia" w:ascii="宋体" w:hAnsi="宋体" w:eastAsia="宋体" w:cs="宋体"/>
                <w:i w:val="0"/>
                <w:iCs w:val="0"/>
                <w:color w:val="000000"/>
                <w:sz w:val="20"/>
                <w:szCs w:val="20"/>
                <w:highlight w:val="none"/>
                <w:u w:val="none"/>
              </w:rPr>
            </w:pPr>
          </w:p>
        </w:tc>
      </w:tr>
      <w:tr w14:paraId="2DA3B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D5C36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栏次</w:t>
            </w:r>
          </w:p>
        </w:tc>
        <w:tc>
          <w:tcPr>
            <w:tcW w:w="603" w:type="pct"/>
            <w:tcBorders>
              <w:top w:val="nil"/>
              <w:left w:val="nil"/>
              <w:bottom w:val="single" w:color="000000" w:sz="4" w:space="0"/>
              <w:right w:val="single" w:color="000000" w:sz="4" w:space="0"/>
            </w:tcBorders>
            <w:noWrap w:val="0"/>
            <w:vAlign w:val="center"/>
          </w:tcPr>
          <w:p w14:paraId="560ECB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w:t>
            </w:r>
          </w:p>
        </w:tc>
        <w:tc>
          <w:tcPr>
            <w:tcW w:w="602" w:type="pct"/>
            <w:gridSpan w:val="2"/>
            <w:tcBorders>
              <w:top w:val="nil"/>
              <w:left w:val="nil"/>
              <w:bottom w:val="single" w:color="000000" w:sz="4" w:space="0"/>
              <w:right w:val="single" w:color="000000" w:sz="4" w:space="0"/>
            </w:tcBorders>
            <w:noWrap w:val="0"/>
            <w:vAlign w:val="center"/>
          </w:tcPr>
          <w:p w14:paraId="39FD93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w:t>
            </w:r>
          </w:p>
        </w:tc>
        <w:tc>
          <w:tcPr>
            <w:tcW w:w="602" w:type="pct"/>
            <w:tcBorders>
              <w:top w:val="nil"/>
              <w:left w:val="nil"/>
              <w:bottom w:val="single" w:color="000000" w:sz="4" w:space="0"/>
              <w:right w:val="single" w:color="000000" w:sz="4" w:space="0"/>
            </w:tcBorders>
            <w:noWrap w:val="0"/>
            <w:vAlign w:val="center"/>
          </w:tcPr>
          <w:p w14:paraId="07C1E4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w:t>
            </w:r>
          </w:p>
        </w:tc>
        <w:tc>
          <w:tcPr>
            <w:tcW w:w="602" w:type="pct"/>
            <w:gridSpan w:val="2"/>
            <w:tcBorders>
              <w:top w:val="nil"/>
              <w:left w:val="nil"/>
              <w:bottom w:val="single" w:color="000000" w:sz="4" w:space="0"/>
              <w:right w:val="single" w:color="000000" w:sz="4" w:space="0"/>
            </w:tcBorders>
            <w:noWrap w:val="0"/>
            <w:vAlign w:val="center"/>
          </w:tcPr>
          <w:p w14:paraId="12DBE2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w:t>
            </w:r>
          </w:p>
        </w:tc>
        <w:tc>
          <w:tcPr>
            <w:tcW w:w="602" w:type="pct"/>
            <w:tcBorders>
              <w:top w:val="nil"/>
              <w:left w:val="nil"/>
              <w:bottom w:val="single" w:color="000000" w:sz="4" w:space="0"/>
              <w:right w:val="single" w:color="000000" w:sz="4" w:space="0"/>
            </w:tcBorders>
            <w:noWrap w:val="0"/>
            <w:vAlign w:val="center"/>
          </w:tcPr>
          <w:p w14:paraId="3E066D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w:t>
            </w:r>
          </w:p>
        </w:tc>
        <w:tc>
          <w:tcPr>
            <w:tcW w:w="795" w:type="pct"/>
            <w:tcBorders>
              <w:top w:val="nil"/>
              <w:left w:val="nil"/>
              <w:bottom w:val="single" w:color="000000" w:sz="4" w:space="0"/>
              <w:right w:val="single" w:color="000000" w:sz="4" w:space="0"/>
            </w:tcBorders>
            <w:noWrap w:val="0"/>
            <w:vAlign w:val="center"/>
          </w:tcPr>
          <w:p w14:paraId="1D9D3B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w:t>
            </w:r>
          </w:p>
        </w:tc>
      </w:tr>
      <w:tr w14:paraId="093A5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F5D19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合计</w:t>
            </w:r>
          </w:p>
        </w:tc>
        <w:tc>
          <w:tcPr>
            <w:tcW w:w="603" w:type="pct"/>
            <w:tcBorders>
              <w:top w:val="nil"/>
              <w:left w:val="nil"/>
              <w:bottom w:val="single" w:color="000000" w:sz="4" w:space="0"/>
              <w:right w:val="single" w:color="000000" w:sz="4" w:space="0"/>
            </w:tcBorders>
            <w:noWrap/>
            <w:vAlign w:val="center"/>
          </w:tcPr>
          <w:p w14:paraId="2041A5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265.50</w:t>
            </w:r>
          </w:p>
        </w:tc>
        <w:tc>
          <w:tcPr>
            <w:tcW w:w="602" w:type="pct"/>
            <w:gridSpan w:val="2"/>
            <w:tcBorders>
              <w:top w:val="nil"/>
              <w:left w:val="nil"/>
              <w:bottom w:val="single" w:color="000000" w:sz="4" w:space="0"/>
              <w:right w:val="single" w:color="000000" w:sz="4" w:space="0"/>
            </w:tcBorders>
            <w:noWrap/>
            <w:vAlign w:val="center"/>
          </w:tcPr>
          <w:p w14:paraId="6F6FBC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43.26</w:t>
            </w:r>
          </w:p>
        </w:tc>
        <w:tc>
          <w:tcPr>
            <w:tcW w:w="602" w:type="pct"/>
            <w:tcBorders>
              <w:top w:val="nil"/>
              <w:left w:val="nil"/>
              <w:bottom w:val="single" w:color="000000" w:sz="4" w:space="0"/>
              <w:right w:val="single" w:color="000000" w:sz="4" w:space="0"/>
            </w:tcBorders>
            <w:noWrap/>
            <w:vAlign w:val="center"/>
          </w:tcPr>
          <w:p w14:paraId="7CF9B3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222.24</w:t>
            </w:r>
          </w:p>
        </w:tc>
        <w:tc>
          <w:tcPr>
            <w:tcW w:w="602" w:type="pct"/>
            <w:gridSpan w:val="2"/>
            <w:tcBorders>
              <w:top w:val="nil"/>
              <w:left w:val="nil"/>
              <w:bottom w:val="single" w:color="000000" w:sz="4" w:space="0"/>
              <w:right w:val="single" w:color="000000" w:sz="4" w:space="0"/>
            </w:tcBorders>
            <w:noWrap/>
            <w:vAlign w:val="center"/>
          </w:tcPr>
          <w:p w14:paraId="645ECE6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1A6D4E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BC4D099">
            <w:pPr>
              <w:jc w:val="right"/>
              <w:rPr>
                <w:rFonts w:hint="default" w:ascii="Times New Roman" w:hAnsi="Times New Roman" w:eastAsia="宋体" w:cs="Times New Roman"/>
                <w:i w:val="0"/>
                <w:iCs w:val="0"/>
                <w:color w:val="000000"/>
                <w:sz w:val="20"/>
                <w:szCs w:val="20"/>
                <w:highlight w:val="none"/>
                <w:u w:val="none"/>
              </w:rPr>
            </w:pPr>
          </w:p>
        </w:tc>
      </w:tr>
      <w:tr w14:paraId="4299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4A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
              <w:t>204</w:t>
            </w:r>
          </w:p>
        </w:tc>
        <w:tc>
          <w:tcPr>
            <w:tcW w:w="635" w:type="pct"/>
            <w:tcBorders>
              <w:top w:val="nil"/>
              <w:left w:val="nil"/>
              <w:bottom w:val="single" w:color="000000" w:sz="4" w:space="0"/>
              <w:right w:val="single" w:color="000000" w:sz="4" w:space="0"/>
            </w:tcBorders>
            <w:noWrap/>
            <w:vAlign w:val="center"/>
          </w:tcPr>
          <w:p w14:paraId="5353B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
              <w:t>公共安全支出</w:t>
            </w:r>
          </w:p>
        </w:tc>
        <w:tc>
          <w:tcPr>
            <w:tcW w:w="603" w:type="pct"/>
            <w:tcBorders>
              <w:top w:val="nil"/>
              <w:left w:val="nil"/>
              <w:bottom w:val="single" w:color="000000" w:sz="4" w:space="0"/>
              <w:right w:val="single" w:color="000000" w:sz="4" w:space="0"/>
            </w:tcBorders>
            <w:noWrap/>
            <w:vAlign w:val="center"/>
          </w:tcPr>
          <w:p w14:paraId="4C65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t>262.26</w:t>
            </w:r>
          </w:p>
        </w:tc>
        <w:tc>
          <w:tcPr>
            <w:tcW w:w="602" w:type="pct"/>
            <w:gridSpan w:val="2"/>
            <w:tcBorders>
              <w:top w:val="nil"/>
              <w:left w:val="nil"/>
              <w:bottom w:val="single" w:color="000000" w:sz="4" w:space="0"/>
              <w:right w:val="single" w:color="000000" w:sz="4" w:space="0"/>
            </w:tcBorders>
            <w:noWrap/>
            <w:vAlign w:val="center"/>
          </w:tcPr>
          <w:p w14:paraId="443781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t>40.02</w:t>
            </w:r>
          </w:p>
        </w:tc>
        <w:tc>
          <w:tcPr>
            <w:tcW w:w="602" w:type="pct"/>
            <w:tcBorders>
              <w:top w:val="nil"/>
              <w:left w:val="nil"/>
              <w:bottom w:val="single" w:color="000000" w:sz="4" w:space="0"/>
              <w:right w:val="single" w:color="000000" w:sz="4" w:space="0"/>
            </w:tcBorders>
            <w:noWrap/>
            <w:vAlign w:val="center"/>
          </w:tcPr>
          <w:p w14:paraId="17113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t>222.24</w:t>
            </w:r>
          </w:p>
        </w:tc>
        <w:tc>
          <w:tcPr>
            <w:tcW w:w="602" w:type="pct"/>
            <w:gridSpan w:val="2"/>
            <w:tcBorders>
              <w:top w:val="nil"/>
              <w:left w:val="nil"/>
              <w:bottom w:val="single" w:color="000000" w:sz="4" w:space="0"/>
              <w:right w:val="single" w:color="000000" w:sz="4" w:space="0"/>
            </w:tcBorders>
            <w:noWrap/>
            <w:vAlign w:val="center"/>
          </w:tcPr>
          <w:p w14:paraId="04749C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4211F1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667B8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4299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4A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w:t>
            </w:r>
          </w:p>
        </w:tc>
        <w:tc>
          <w:tcPr>
            <w:tcW w:w="635" w:type="pct"/>
            <w:tcBorders>
              <w:top w:val="nil"/>
              <w:left w:val="nil"/>
              <w:bottom w:val="single" w:color="000000" w:sz="4" w:space="0"/>
              <w:right w:val="single" w:color="000000" w:sz="4" w:space="0"/>
            </w:tcBorders>
            <w:noWrap/>
            <w:vAlign w:val="center"/>
          </w:tcPr>
          <w:p w14:paraId="5353B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法院</w:t>
            </w:r>
          </w:p>
        </w:tc>
        <w:tc>
          <w:tcPr>
            <w:tcW w:w="603" w:type="pct"/>
            <w:tcBorders>
              <w:top w:val="nil"/>
              <w:left w:val="nil"/>
              <w:bottom w:val="single" w:color="000000" w:sz="4" w:space="0"/>
              <w:right w:val="single" w:color="000000" w:sz="4" w:space="0"/>
            </w:tcBorders>
            <w:noWrap/>
            <w:vAlign w:val="center"/>
          </w:tcPr>
          <w:p w14:paraId="4C65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262.26</w:t>
            </w:r>
          </w:p>
        </w:tc>
        <w:tc>
          <w:tcPr>
            <w:tcW w:w="602" w:type="pct"/>
            <w:gridSpan w:val="2"/>
            <w:tcBorders>
              <w:top w:val="nil"/>
              <w:left w:val="nil"/>
              <w:bottom w:val="single" w:color="000000" w:sz="4" w:space="0"/>
              <w:right w:val="single" w:color="000000" w:sz="4" w:space="0"/>
            </w:tcBorders>
            <w:noWrap/>
            <w:vAlign w:val="center"/>
          </w:tcPr>
          <w:p w14:paraId="443781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40.02</w:t>
            </w:r>
          </w:p>
        </w:tc>
        <w:tc>
          <w:tcPr>
            <w:tcW w:w="602" w:type="pct"/>
            <w:tcBorders>
              <w:top w:val="nil"/>
              <w:left w:val="nil"/>
              <w:bottom w:val="single" w:color="000000" w:sz="4" w:space="0"/>
              <w:right w:val="single" w:color="000000" w:sz="4" w:space="0"/>
            </w:tcBorders>
            <w:noWrap/>
            <w:vAlign w:val="center"/>
          </w:tcPr>
          <w:p w14:paraId="17113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222.24</w:t>
            </w:r>
          </w:p>
        </w:tc>
        <w:tc>
          <w:tcPr>
            <w:tcW w:w="602" w:type="pct"/>
            <w:gridSpan w:val="2"/>
            <w:tcBorders>
              <w:top w:val="nil"/>
              <w:left w:val="nil"/>
              <w:bottom w:val="single" w:color="000000" w:sz="4" w:space="0"/>
              <w:right w:val="single" w:color="000000" w:sz="4" w:space="0"/>
            </w:tcBorders>
            <w:noWrap/>
            <w:vAlign w:val="center"/>
          </w:tcPr>
          <w:p w14:paraId="04749C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4211F1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667B8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4299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4A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2040501</w:t>
            </w:r>
          </w:p>
        </w:tc>
        <w:tc>
          <w:tcPr>
            <w:tcW w:w="635" w:type="pct"/>
            <w:tcBorders>
              <w:top w:val="nil"/>
              <w:left w:val="nil"/>
              <w:bottom w:val="single" w:color="000000" w:sz="4" w:space="0"/>
              <w:right w:val="single" w:color="000000" w:sz="4" w:space="0"/>
            </w:tcBorders>
            <w:noWrap/>
            <w:vAlign w:val="center"/>
          </w:tcPr>
          <w:p w14:paraId="5353B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4C65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40.02</w:t>
            </w:r>
          </w:p>
        </w:tc>
        <w:tc>
          <w:tcPr>
            <w:tcW w:w="602" w:type="pct"/>
            <w:gridSpan w:val="2"/>
            <w:tcBorders>
              <w:top w:val="nil"/>
              <w:left w:val="nil"/>
              <w:bottom w:val="single" w:color="000000" w:sz="4" w:space="0"/>
              <w:right w:val="single" w:color="000000" w:sz="4" w:space="0"/>
            </w:tcBorders>
            <w:noWrap/>
            <w:vAlign w:val="center"/>
          </w:tcPr>
          <w:p w14:paraId="443781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40.02</w:t>
            </w:r>
          </w:p>
        </w:tc>
        <w:tc>
          <w:tcPr>
            <w:tcW w:w="602" w:type="pct"/>
            <w:tcBorders>
              <w:top w:val="nil"/>
              <w:left w:val="nil"/>
              <w:bottom w:val="single" w:color="000000" w:sz="4" w:space="0"/>
              <w:right w:val="single" w:color="000000" w:sz="4" w:space="0"/>
            </w:tcBorders>
            <w:noWrap/>
            <w:vAlign w:val="center"/>
          </w:tcPr>
          <w:p w14:paraId="17113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04749C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4211F1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667B8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4299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4A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2040502</w:t>
            </w:r>
          </w:p>
        </w:tc>
        <w:tc>
          <w:tcPr>
            <w:tcW w:w="635" w:type="pct"/>
            <w:tcBorders>
              <w:top w:val="nil"/>
              <w:left w:val="nil"/>
              <w:bottom w:val="single" w:color="000000" w:sz="4" w:space="0"/>
              <w:right w:val="single" w:color="000000" w:sz="4" w:space="0"/>
            </w:tcBorders>
            <w:noWrap/>
            <w:vAlign w:val="center"/>
          </w:tcPr>
          <w:p w14:paraId="5353B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4C65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109.72</w:t>
            </w:r>
          </w:p>
        </w:tc>
        <w:tc>
          <w:tcPr>
            <w:tcW w:w="602" w:type="pct"/>
            <w:gridSpan w:val="2"/>
            <w:tcBorders>
              <w:top w:val="nil"/>
              <w:left w:val="nil"/>
              <w:bottom w:val="single" w:color="000000" w:sz="4" w:space="0"/>
              <w:right w:val="single" w:color="000000" w:sz="4" w:space="0"/>
            </w:tcBorders>
            <w:noWrap/>
            <w:vAlign w:val="center"/>
          </w:tcPr>
          <w:p w14:paraId="443781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17113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109.72</w:t>
            </w:r>
          </w:p>
        </w:tc>
        <w:tc>
          <w:tcPr>
            <w:tcW w:w="602" w:type="pct"/>
            <w:gridSpan w:val="2"/>
            <w:tcBorders>
              <w:top w:val="nil"/>
              <w:left w:val="nil"/>
              <w:bottom w:val="single" w:color="000000" w:sz="4" w:space="0"/>
              <w:right w:val="single" w:color="000000" w:sz="4" w:space="0"/>
            </w:tcBorders>
            <w:noWrap/>
            <w:vAlign w:val="center"/>
          </w:tcPr>
          <w:p w14:paraId="04749C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4211F1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667B8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4299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4A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2040599</w:t>
            </w:r>
          </w:p>
        </w:tc>
        <w:tc>
          <w:tcPr>
            <w:tcW w:w="635" w:type="pct"/>
            <w:tcBorders>
              <w:top w:val="nil"/>
              <w:left w:val="nil"/>
              <w:bottom w:val="single" w:color="000000" w:sz="4" w:space="0"/>
              <w:right w:val="single" w:color="000000" w:sz="4" w:space="0"/>
            </w:tcBorders>
            <w:noWrap/>
            <w:vAlign w:val="center"/>
          </w:tcPr>
          <w:p w14:paraId="5353B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其他法院支出</w:t>
            </w:r>
          </w:p>
        </w:tc>
        <w:tc>
          <w:tcPr>
            <w:tcW w:w="603" w:type="pct"/>
            <w:tcBorders>
              <w:top w:val="nil"/>
              <w:left w:val="nil"/>
              <w:bottom w:val="single" w:color="000000" w:sz="4" w:space="0"/>
              <w:right w:val="single" w:color="000000" w:sz="4" w:space="0"/>
            </w:tcBorders>
            <w:noWrap/>
            <w:vAlign w:val="center"/>
          </w:tcPr>
          <w:p w14:paraId="4C65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112.52</w:t>
            </w:r>
          </w:p>
        </w:tc>
        <w:tc>
          <w:tcPr>
            <w:tcW w:w="602" w:type="pct"/>
            <w:gridSpan w:val="2"/>
            <w:tcBorders>
              <w:top w:val="nil"/>
              <w:left w:val="nil"/>
              <w:bottom w:val="single" w:color="000000" w:sz="4" w:space="0"/>
              <w:right w:val="single" w:color="000000" w:sz="4" w:space="0"/>
            </w:tcBorders>
            <w:noWrap/>
            <w:vAlign w:val="center"/>
          </w:tcPr>
          <w:p w14:paraId="443781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17113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112.52</w:t>
            </w:r>
          </w:p>
        </w:tc>
        <w:tc>
          <w:tcPr>
            <w:tcW w:w="602" w:type="pct"/>
            <w:gridSpan w:val="2"/>
            <w:tcBorders>
              <w:top w:val="nil"/>
              <w:left w:val="nil"/>
              <w:bottom w:val="single" w:color="000000" w:sz="4" w:space="0"/>
              <w:right w:val="single" w:color="000000" w:sz="4" w:space="0"/>
            </w:tcBorders>
            <w:noWrap/>
            <w:vAlign w:val="center"/>
          </w:tcPr>
          <w:p w14:paraId="04749C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4211F1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667B8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4299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4A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5353B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4C65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w:t>
            </w:r>
          </w:p>
        </w:tc>
        <w:tc>
          <w:tcPr>
            <w:tcW w:w="602" w:type="pct"/>
            <w:gridSpan w:val="2"/>
            <w:tcBorders>
              <w:top w:val="nil"/>
              <w:left w:val="nil"/>
              <w:bottom w:val="single" w:color="000000" w:sz="4" w:space="0"/>
              <w:right w:val="single" w:color="000000" w:sz="4" w:space="0"/>
            </w:tcBorders>
            <w:noWrap/>
            <w:vAlign w:val="center"/>
          </w:tcPr>
          <w:p w14:paraId="443781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w:t>
            </w:r>
          </w:p>
        </w:tc>
        <w:tc>
          <w:tcPr>
            <w:tcW w:w="602" w:type="pct"/>
            <w:tcBorders>
              <w:top w:val="nil"/>
              <w:left w:val="nil"/>
              <w:bottom w:val="single" w:color="000000" w:sz="4" w:space="0"/>
              <w:right w:val="single" w:color="000000" w:sz="4" w:space="0"/>
            </w:tcBorders>
            <w:noWrap/>
            <w:vAlign w:val="center"/>
          </w:tcPr>
          <w:p w14:paraId="17113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04749C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4211F1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667B8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4299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4A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5353B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4C65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w:t>
            </w:r>
          </w:p>
        </w:tc>
        <w:tc>
          <w:tcPr>
            <w:tcW w:w="602" w:type="pct"/>
            <w:gridSpan w:val="2"/>
            <w:tcBorders>
              <w:top w:val="nil"/>
              <w:left w:val="nil"/>
              <w:bottom w:val="single" w:color="000000" w:sz="4" w:space="0"/>
              <w:right w:val="single" w:color="000000" w:sz="4" w:space="0"/>
            </w:tcBorders>
            <w:noWrap/>
            <w:vAlign w:val="center"/>
          </w:tcPr>
          <w:p w14:paraId="443781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w:t>
            </w:r>
          </w:p>
        </w:tc>
        <w:tc>
          <w:tcPr>
            <w:tcW w:w="602" w:type="pct"/>
            <w:tcBorders>
              <w:top w:val="nil"/>
              <w:left w:val="nil"/>
              <w:bottom w:val="single" w:color="000000" w:sz="4" w:space="0"/>
              <w:right w:val="single" w:color="000000" w:sz="4" w:space="0"/>
            </w:tcBorders>
            <w:noWrap/>
            <w:vAlign w:val="center"/>
          </w:tcPr>
          <w:p w14:paraId="17113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04749C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4211F1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667B8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4299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4A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5353B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4C65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w:t>
            </w:r>
          </w:p>
        </w:tc>
        <w:tc>
          <w:tcPr>
            <w:tcW w:w="602" w:type="pct"/>
            <w:gridSpan w:val="2"/>
            <w:tcBorders>
              <w:top w:val="nil"/>
              <w:left w:val="nil"/>
              <w:bottom w:val="single" w:color="000000" w:sz="4" w:space="0"/>
              <w:right w:val="single" w:color="000000" w:sz="4" w:space="0"/>
            </w:tcBorders>
            <w:noWrap/>
            <w:vAlign w:val="center"/>
          </w:tcPr>
          <w:p w14:paraId="443781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w:t>
            </w:r>
          </w:p>
        </w:tc>
        <w:tc>
          <w:tcPr>
            <w:tcW w:w="602" w:type="pct"/>
            <w:tcBorders>
              <w:top w:val="nil"/>
              <w:left w:val="nil"/>
              <w:bottom w:val="single" w:color="000000" w:sz="4" w:space="0"/>
              <w:right w:val="single" w:color="000000" w:sz="4" w:space="0"/>
            </w:tcBorders>
            <w:noWrap/>
            <w:vAlign w:val="center"/>
          </w:tcPr>
          <w:p w14:paraId="17113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04749C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4211F1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667B8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4299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4A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5353B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4C65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gridSpan w:val="2"/>
            <w:tcBorders>
              <w:top w:val="nil"/>
              <w:left w:val="nil"/>
              <w:bottom w:val="single" w:color="000000" w:sz="4" w:space="0"/>
              <w:right w:val="single" w:color="000000" w:sz="4" w:space="0"/>
            </w:tcBorders>
            <w:noWrap/>
            <w:vAlign w:val="center"/>
          </w:tcPr>
          <w:p w14:paraId="443781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tcBorders>
              <w:top w:val="nil"/>
              <w:left w:val="nil"/>
              <w:bottom w:val="single" w:color="000000" w:sz="4" w:space="0"/>
              <w:right w:val="single" w:color="000000" w:sz="4" w:space="0"/>
            </w:tcBorders>
            <w:noWrap/>
            <w:vAlign w:val="center"/>
          </w:tcPr>
          <w:p w14:paraId="17113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04749C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4211F1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667B8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4299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4A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5353B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4C65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gridSpan w:val="2"/>
            <w:tcBorders>
              <w:top w:val="nil"/>
              <w:left w:val="nil"/>
              <w:bottom w:val="single" w:color="000000" w:sz="4" w:space="0"/>
              <w:right w:val="single" w:color="000000" w:sz="4" w:space="0"/>
            </w:tcBorders>
            <w:noWrap/>
            <w:vAlign w:val="center"/>
          </w:tcPr>
          <w:p w14:paraId="443781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tcBorders>
              <w:top w:val="nil"/>
              <w:left w:val="nil"/>
              <w:bottom w:val="single" w:color="000000" w:sz="4" w:space="0"/>
              <w:right w:val="single" w:color="000000" w:sz="4" w:space="0"/>
            </w:tcBorders>
            <w:noWrap/>
            <w:vAlign w:val="center"/>
          </w:tcPr>
          <w:p w14:paraId="17113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04749C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4211F1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667B8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4299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4A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5353B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4C65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gridSpan w:val="2"/>
            <w:tcBorders>
              <w:top w:val="nil"/>
              <w:left w:val="nil"/>
              <w:bottom w:val="single" w:color="000000" w:sz="4" w:space="0"/>
              <w:right w:val="single" w:color="000000" w:sz="4" w:space="0"/>
            </w:tcBorders>
            <w:noWrap/>
            <w:vAlign w:val="center"/>
          </w:tcPr>
          <w:p w14:paraId="443781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tcBorders>
              <w:top w:val="nil"/>
              <w:left w:val="nil"/>
              <w:bottom w:val="single" w:color="000000" w:sz="4" w:space="0"/>
              <w:right w:val="single" w:color="000000" w:sz="4" w:space="0"/>
            </w:tcBorders>
            <w:noWrap/>
            <w:vAlign w:val="center"/>
          </w:tcPr>
          <w:p w14:paraId="17113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04749C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4211F1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667B8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4299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4A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5353B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4C65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0.82</w:t>
            </w:r>
          </w:p>
        </w:tc>
        <w:tc>
          <w:tcPr>
            <w:tcW w:w="602" w:type="pct"/>
            <w:gridSpan w:val="2"/>
            <w:tcBorders>
              <w:top w:val="nil"/>
              <w:left w:val="nil"/>
              <w:bottom w:val="single" w:color="000000" w:sz="4" w:space="0"/>
              <w:right w:val="single" w:color="000000" w:sz="4" w:space="0"/>
            </w:tcBorders>
            <w:noWrap/>
            <w:vAlign w:val="center"/>
          </w:tcPr>
          <w:p w14:paraId="443781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0.82</w:t>
            </w:r>
          </w:p>
        </w:tc>
        <w:tc>
          <w:tcPr>
            <w:tcW w:w="602" w:type="pct"/>
            <w:tcBorders>
              <w:top w:val="nil"/>
              <w:left w:val="nil"/>
              <w:bottom w:val="single" w:color="000000" w:sz="4" w:space="0"/>
              <w:right w:val="single" w:color="000000" w:sz="4" w:space="0"/>
            </w:tcBorders>
            <w:noWrap/>
            <w:vAlign w:val="center"/>
          </w:tcPr>
          <w:p w14:paraId="17113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04749C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4211F1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667B8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4299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4A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5353B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4C65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0.82</w:t>
            </w:r>
          </w:p>
        </w:tc>
        <w:tc>
          <w:tcPr>
            <w:tcW w:w="602" w:type="pct"/>
            <w:gridSpan w:val="2"/>
            <w:tcBorders>
              <w:top w:val="nil"/>
              <w:left w:val="nil"/>
              <w:bottom w:val="single" w:color="000000" w:sz="4" w:space="0"/>
              <w:right w:val="single" w:color="000000" w:sz="4" w:space="0"/>
            </w:tcBorders>
            <w:noWrap/>
            <w:vAlign w:val="center"/>
          </w:tcPr>
          <w:p w14:paraId="443781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0.82</w:t>
            </w:r>
          </w:p>
        </w:tc>
        <w:tc>
          <w:tcPr>
            <w:tcW w:w="602" w:type="pct"/>
            <w:tcBorders>
              <w:top w:val="nil"/>
              <w:left w:val="nil"/>
              <w:bottom w:val="single" w:color="000000" w:sz="4" w:space="0"/>
              <w:right w:val="single" w:color="000000" w:sz="4" w:space="0"/>
            </w:tcBorders>
            <w:noWrap/>
            <w:vAlign w:val="center"/>
          </w:tcPr>
          <w:p w14:paraId="17113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04749C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4211F1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667B8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4299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4A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5353B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4C65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0.82</w:t>
            </w:r>
          </w:p>
        </w:tc>
        <w:tc>
          <w:tcPr>
            <w:tcW w:w="602" w:type="pct"/>
            <w:gridSpan w:val="2"/>
            <w:tcBorders>
              <w:top w:val="nil"/>
              <w:left w:val="nil"/>
              <w:bottom w:val="single" w:color="000000" w:sz="4" w:space="0"/>
              <w:right w:val="single" w:color="000000" w:sz="4" w:space="0"/>
            </w:tcBorders>
            <w:noWrap/>
            <w:vAlign w:val="center"/>
          </w:tcPr>
          <w:p w14:paraId="443781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0.82</w:t>
            </w:r>
          </w:p>
        </w:tc>
        <w:tc>
          <w:tcPr>
            <w:tcW w:w="602" w:type="pct"/>
            <w:tcBorders>
              <w:top w:val="nil"/>
              <w:left w:val="nil"/>
              <w:bottom w:val="single" w:color="000000" w:sz="4" w:space="0"/>
              <w:right w:val="single" w:color="000000" w:sz="4" w:space="0"/>
            </w:tcBorders>
            <w:noWrap/>
            <w:vAlign w:val="center"/>
          </w:tcPr>
          <w:p w14:paraId="17113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04749C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4211F1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667B8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355E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100ADEE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注：本表反映部门本年度各项支出情况。</w:t>
            </w:r>
          </w:p>
        </w:tc>
      </w:tr>
    </w:tbl>
    <w:p w14:paraId="5D8F3A4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08068CE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26C7B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7394D36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财政拨款收入支出决算总表</w:t>
            </w:r>
          </w:p>
        </w:tc>
      </w:tr>
      <w:tr w14:paraId="6798B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747C52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公开04表</w:t>
            </w:r>
          </w:p>
        </w:tc>
      </w:tr>
      <w:tr w14:paraId="6C9DC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16116B54">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xml:space="preserve">编制部门（单位）：石家庄市鹿泉区人民法院(本级)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xml:space="preserve">                                                                                                   </w:t>
            </w:r>
          </w:p>
        </w:tc>
        <w:tc>
          <w:tcPr>
            <w:tcW w:w="649" w:type="pct"/>
            <w:gridSpan w:val="3"/>
            <w:tcBorders>
              <w:top w:val="nil"/>
              <w:left w:val="nil"/>
              <w:bottom w:val="single" w:color="auto" w:sz="4" w:space="0"/>
              <w:right w:val="nil"/>
            </w:tcBorders>
            <w:noWrap/>
            <w:vAlign w:val="bottom"/>
          </w:tcPr>
          <w:p w14:paraId="5DF9D45B">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年度</w:t>
            </w:r>
          </w:p>
        </w:tc>
        <w:tc>
          <w:tcPr>
            <w:tcW w:w="1919" w:type="pct"/>
            <w:gridSpan w:val="4"/>
            <w:tcBorders>
              <w:top w:val="nil"/>
              <w:left w:val="nil"/>
              <w:bottom w:val="single" w:color="auto" w:sz="4" w:space="0"/>
              <w:right w:val="nil"/>
            </w:tcBorders>
            <w:noWrap/>
            <w:vAlign w:val="bottom"/>
          </w:tcPr>
          <w:p w14:paraId="6B9772E8">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金额单位：万元</w:t>
            </w:r>
          </w:p>
        </w:tc>
      </w:tr>
      <w:tr w14:paraId="191CB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38287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收入</w:t>
            </w:r>
          </w:p>
        </w:tc>
        <w:tc>
          <w:tcPr>
            <w:tcW w:w="3276" w:type="pct"/>
            <w:gridSpan w:val="8"/>
            <w:tcBorders>
              <w:top w:val="single" w:color="auto" w:sz="4" w:space="0"/>
              <w:left w:val="nil"/>
              <w:bottom w:val="single" w:color="000000" w:sz="4" w:space="0"/>
              <w:right w:val="single" w:color="000000" w:sz="4" w:space="0"/>
            </w:tcBorders>
            <w:noWrap/>
            <w:vAlign w:val="center"/>
          </w:tcPr>
          <w:p w14:paraId="14D00FF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支出</w:t>
            </w:r>
          </w:p>
        </w:tc>
      </w:tr>
      <w:tr w14:paraId="0563B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7FA863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    目</w:t>
            </w:r>
          </w:p>
        </w:tc>
        <w:tc>
          <w:tcPr>
            <w:tcW w:w="266" w:type="pct"/>
            <w:vMerge w:val="restart"/>
            <w:tcBorders>
              <w:top w:val="nil"/>
              <w:left w:val="nil"/>
              <w:bottom w:val="single" w:color="000000" w:sz="4" w:space="0"/>
              <w:right w:val="single" w:color="000000" w:sz="4" w:space="0"/>
            </w:tcBorders>
            <w:noWrap w:val="0"/>
            <w:vAlign w:val="center"/>
          </w:tcPr>
          <w:p w14:paraId="1E3496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行次</w:t>
            </w:r>
          </w:p>
        </w:tc>
        <w:tc>
          <w:tcPr>
            <w:tcW w:w="609" w:type="pct"/>
            <w:vMerge w:val="restart"/>
            <w:tcBorders>
              <w:top w:val="nil"/>
              <w:left w:val="nil"/>
              <w:bottom w:val="single" w:color="000000" w:sz="4" w:space="0"/>
              <w:right w:val="single" w:color="000000" w:sz="4" w:space="0"/>
            </w:tcBorders>
            <w:noWrap w:val="0"/>
            <w:vAlign w:val="center"/>
          </w:tcPr>
          <w:p w14:paraId="3862D71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金额</w:t>
            </w:r>
          </w:p>
        </w:tc>
        <w:tc>
          <w:tcPr>
            <w:tcW w:w="895" w:type="pct"/>
            <w:gridSpan w:val="2"/>
            <w:vMerge w:val="restart"/>
            <w:tcBorders>
              <w:top w:val="nil"/>
              <w:left w:val="nil"/>
              <w:bottom w:val="single" w:color="000000" w:sz="4" w:space="0"/>
              <w:right w:val="single" w:color="000000" w:sz="4" w:space="0"/>
            </w:tcBorders>
            <w:noWrap w:val="0"/>
            <w:vAlign w:val="center"/>
          </w:tcPr>
          <w:p w14:paraId="119483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w:t>
            </w:r>
          </w:p>
        </w:tc>
        <w:tc>
          <w:tcPr>
            <w:tcW w:w="266" w:type="pct"/>
            <w:vMerge w:val="restart"/>
            <w:tcBorders>
              <w:top w:val="nil"/>
              <w:left w:val="nil"/>
              <w:bottom w:val="single" w:color="000000" w:sz="4" w:space="0"/>
              <w:right w:val="single" w:color="000000" w:sz="4" w:space="0"/>
            </w:tcBorders>
            <w:noWrap w:val="0"/>
            <w:vAlign w:val="center"/>
          </w:tcPr>
          <w:p w14:paraId="627D90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行次</w:t>
            </w:r>
          </w:p>
        </w:tc>
        <w:tc>
          <w:tcPr>
            <w:tcW w:w="552" w:type="pct"/>
            <w:gridSpan w:val="2"/>
            <w:vMerge w:val="restart"/>
            <w:tcBorders>
              <w:top w:val="nil"/>
              <w:left w:val="nil"/>
              <w:right w:val="single" w:color="000000" w:sz="4" w:space="0"/>
            </w:tcBorders>
            <w:noWrap/>
            <w:vAlign w:val="center"/>
          </w:tcPr>
          <w:p w14:paraId="5BAC6B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
              <w:t>合计</w:t>
            </w:r>
          </w:p>
        </w:tc>
        <w:tc>
          <w:tcPr>
            <w:tcW w:w="520" w:type="pct"/>
            <w:vMerge w:val="restart"/>
            <w:tcBorders>
              <w:top w:val="nil"/>
              <w:left w:val="nil"/>
              <w:right w:val="single" w:color="000000" w:sz="4" w:space="0"/>
            </w:tcBorders>
            <w:noWrap/>
            <w:vAlign w:val="center"/>
          </w:tcPr>
          <w:p w14:paraId="4A80DF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
              <w:t>一般公共预算财政拨款</w:t>
            </w:r>
          </w:p>
        </w:tc>
        <w:tc>
          <w:tcPr>
            <w:tcW w:w="520" w:type="pct"/>
            <w:vMerge w:val="restart"/>
            <w:tcBorders>
              <w:top w:val="nil"/>
              <w:left w:val="nil"/>
              <w:right w:val="single" w:color="000000" w:sz="4" w:space="0"/>
            </w:tcBorders>
            <w:noWrap/>
            <w:vAlign w:val="center"/>
          </w:tcPr>
          <w:p w14:paraId="37DD6F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
              <w:t>政府性基金预算财政拨款</w:t>
            </w:r>
          </w:p>
        </w:tc>
        <w:tc>
          <w:tcPr>
            <w:tcW w:w="520" w:type="pct"/>
            <w:vMerge w:val="restart"/>
            <w:tcBorders>
              <w:top w:val="nil"/>
              <w:left w:val="nil"/>
              <w:right w:val="single" w:color="000000" w:sz="4" w:space="0"/>
            </w:tcBorders>
            <w:noWrap/>
            <w:vAlign w:val="center"/>
          </w:tcPr>
          <w:p w14:paraId="1D5EDD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
              <w:t>国有资本经营预算财政拨款</w:t>
            </w:r>
          </w:p>
        </w:tc>
      </w:tr>
      <w:tr w14:paraId="708CF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646D858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31B3569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4573354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4A64D13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3C9DC7C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5EB072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B968F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53A1A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C9D7B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16B9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7A5D6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    次</w:t>
            </w:r>
          </w:p>
        </w:tc>
        <w:tc>
          <w:tcPr>
            <w:tcW w:w="266" w:type="pct"/>
            <w:tcBorders>
              <w:top w:val="nil"/>
              <w:left w:val="nil"/>
              <w:bottom w:val="single" w:color="000000" w:sz="4" w:space="0"/>
              <w:right w:val="single" w:color="000000" w:sz="4" w:space="0"/>
            </w:tcBorders>
            <w:noWrap/>
            <w:vAlign w:val="center"/>
          </w:tcPr>
          <w:p w14:paraId="4EF74B2A">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0D0998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1</w:t>
            </w:r>
          </w:p>
        </w:tc>
        <w:tc>
          <w:tcPr>
            <w:tcW w:w="895" w:type="pct"/>
            <w:gridSpan w:val="2"/>
            <w:tcBorders>
              <w:top w:val="nil"/>
              <w:left w:val="nil"/>
              <w:bottom w:val="single" w:color="000000" w:sz="4" w:space="0"/>
              <w:right w:val="single" w:color="000000" w:sz="4" w:space="0"/>
            </w:tcBorders>
            <w:noWrap/>
            <w:vAlign w:val="center"/>
          </w:tcPr>
          <w:p w14:paraId="130554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    次</w:t>
            </w:r>
          </w:p>
        </w:tc>
        <w:tc>
          <w:tcPr>
            <w:tcW w:w="266" w:type="pct"/>
            <w:tcBorders>
              <w:top w:val="nil"/>
              <w:left w:val="nil"/>
              <w:bottom w:val="single" w:color="000000" w:sz="4" w:space="0"/>
              <w:right w:val="single" w:color="000000" w:sz="4" w:space="0"/>
            </w:tcBorders>
            <w:noWrap/>
            <w:vAlign w:val="center"/>
          </w:tcPr>
          <w:p w14:paraId="0764EAF1">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5EBA3E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2</w:t>
            </w:r>
          </w:p>
        </w:tc>
        <w:tc>
          <w:tcPr>
            <w:tcW w:w="520" w:type="pct"/>
            <w:tcBorders>
              <w:top w:val="nil"/>
              <w:left w:val="nil"/>
              <w:bottom w:val="single" w:color="000000" w:sz="4" w:space="0"/>
              <w:right w:val="single" w:color="000000" w:sz="4" w:space="0"/>
            </w:tcBorders>
            <w:noWrap/>
            <w:vAlign w:val="center"/>
          </w:tcPr>
          <w:p w14:paraId="0E558B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3</w:t>
            </w:r>
          </w:p>
        </w:tc>
        <w:tc>
          <w:tcPr>
            <w:tcW w:w="520" w:type="pct"/>
            <w:tcBorders>
              <w:top w:val="nil"/>
              <w:left w:val="nil"/>
              <w:bottom w:val="single" w:color="000000" w:sz="4" w:space="0"/>
              <w:right w:val="single" w:color="000000" w:sz="4" w:space="0"/>
            </w:tcBorders>
            <w:noWrap/>
            <w:vAlign w:val="center"/>
          </w:tcPr>
          <w:p w14:paraId="4AD556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4</w:t>
            </w:r>
          </w:p>
        </w:tc>
        <w:tc>
          <w:tcPr>
            <w:tcW w:w="520" w:type="pct"/>
            <w:tcBorders>
              <w:top w:val="nil"/>
              <w:left w:val="nil"/>
              <w:bottom w:val="single" w:color="000000" w:sz="4" w:space="0"/>
              <w:right w:val="single" w:color="000000" w:sz="8" w:space="0"/>
            </w:tcBorders>
            <w:noWrap/>
            <w:vAlign w:val="center"/>
          </w:tcPr>
          <w:p w14:paraId="384075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5</w:t>
            </w:r>
          </w:p>
        </w:tc>
      </w:tr>
      <w:tr w14:paraId="0B6AB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AF04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一、一般公共预算财政拨款</w:t>
            </w:r>
          </w:p>
        </w:tc>
        <w:tc>
          <w:tcPr>
            <w:tcW w:w="266" w:type="pct"/>
            <w:tcBorders>
              <w:top w:val="nil"/>
              <w:left w:val="nil"/>
              <w:bottom w:val="single" w:color="000000" w:sz="4" w:space="0"/>
              <w:right w:val="single" w:color="000000" w:sz="4" w:space="0"/>
            </w:tcBorders>
            <w:noWrap/>
            <w:vAlign w:val="center"/>
          </w:tcPr>
          <w:p w14:paraId="1C4B9A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w:t>
            </w:r>
          </w:p>
        </w:tc>
        <w:tc>
          <w:tcPr>
            <w:tcW w:w="609" w:type="pct"/>
            <w:tcBorders>
              <w:top w:val="nil"/>
              <w:left w:val="nil"/>
              <w:bottom w:val="single" w:color="000000" w:sz="4" w:space="0"/>
              <w:right w:val="single" w:color="000000" w:sz="4" w:space="0"/>
            </w:tcBorders>
            <w:noWrap/>
            <w:vAlign w:val="center"/>
          </w:tcPr>
          <w:p w14:paraId="785701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265.50</w:t>
            </w:r>
          </w:p>
        </w:tc>
        <w:tc>
          <w:tcPr>
            <w:tcW w:w="895" w:type="pct"/>
            <w:gridSpan w:val="2"/>
            <w:tcBorders>
              <w:top w:val="nil"/>
              <w:left w:val="nil"/>
              <w:bottom w:val="single" w:color="000000" w:sz="4" w:space="0"/>
              <w:right w:val="single" w:color="000000" w:sz="4" w:space="0"/>
            </w:tcBorders>
            <w:noWrap/>
            <w:vAlign w:val="center"/>
          </w:tcPr>
          <w:p w14:paraId="3FBBE0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一、一般公共服务支出</w:t>
            </w:r>
          </w:p>
        </w:tc>
        <w:tc>
          <w:tcPr>
            <w:tcW w:w="266" w:type="pct"/>
            <w:tcBorders>
              <w:top w:val="nil"/>
              <w:left w:val="nil"/>
              <w:bottom w:val="single" w:color="000000" w:sz="4" w:space="0"/>
              <w:right w:val="single" w:color="000000" w:sz="4" w:space="0"/>
            </w:tcBorders>
            <w:noWrap/>
            <w:vAlign w:val="center"/>
          </w:tcPr>
          <w:p w14:paraId="0DC352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33</w:t>
            </w:r>
          </w:p>
        </w:tc>
        <w:tc>
          <w:tcPr>
            <w:tcW w:w="552" w:type="pct"/>
            <w:gridSpan w:val="2"/>
            <w:tcBorders>
              <w:top w:val="nil"/>
              <w:left w:val="nil"/>
              <w:bottom w:val="single" w:color="000000" w:sz="4" w:space="0"/>
              <w:right w:val="single" w:color="000000" w:sz="4" w:space="0"/>
            </w:tcBorders>
            <w:noWrap/>
            <w:vAlign w:val="center"/>
          </w:tcPr>
          <w:p w14:paraId="0D4DDA8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D3DCC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54DF8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3ED283F">
            <w:pPr>
              <w:jc w:val="right"/>
              <w:rPr>
                <w:rFonts w:hint="default" w:ascii="Times New Roman" w:hAnsi="Times New Roman" w:eastAsia="宋体" w:cs="Times New Roman"/>
                <w:i w:val="0"/>
                <w:iCs w:val="0"/>
                <w:color w:val="000000"/>
                <w:sz w:val="20"/>
                <w:szCs w:val="20"/>
                <w:highlight w:val="none"/>
                <w:u w:val="none"/>
              </w:rPr>
            </w:pPr>
          </w:p>
        </w:tc>
      </w:tr>
      <w:tr w14:paraId="5D045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D36F2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二、政府性基金预算财政拨款</w:t>
            </w:r>
          </w:p>
        </w:tc>
        <w:tc>
          <w:tcPr>
            <w:tcW w:w="266" w:type="pct"/>
            <w:tcBorders>
              <w:top w:val="nil"/>
              <w:left w:val="nil"/>
              <w:bottom w:val="single" w:color="000000" w:sz="4" w:space="0"/>
              <w:right w:val="single" w:color="000000" w:sz="4" w:space="0"/>
            </w:tcBorders>
            <w:noWrap/>
            <w:vAlign w:val="center"/>
          </w:tcPr>
          <w:p w14:paraId="198965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w:t>
            </w:r>
          </w:p>
        </w:tc>
        <w:tc>
          <w:tcPr>
            <w:tcW w:w="609" w:type="pct"/>
            <w:tcBorders>
              <w:top w:val="nil"/>
              <w:left w:val="nil"/>
              <w:bottom w:val="single" w:color="000000" w:sz="4" w:space="0"/>
              <w:right w:val="single" w:color="000000" w:sz="4" w:space="0"/>
            </w:tcBorders>
            <w:noWrap/>
            <w:vAlign w:val="center"/>
          </w:tcPr>
          <w:p w14:paraId="2F8A4D0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EEBE9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二、外交支出</w:t>
            </w:r>
          </w:p>
        </w:tc>
        <w:tc>
          <w:tcPr>
            <w:tcW w:w="266" w:type="pct"/>
            <w:tcBorders>
              <w:top w:val="nil"/>
              <w:left w:val="nil"/>
              <w:bottom w:val="single" w:color="000000" w:sz="4" w:space="0"/>
              <w:right w:val="single" w:color="000000" w:sz="4" w:space="0"/>
            </w:tcBorders>
            <w:noWrap/>
            <w:vAlign w:val="center"/>
          </w:tcPr>
          <w:p w14:paraId="1DF7A4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34</w:t>
            </w:r>
          </w:p>
        </w:tc>
        <w:tc>
          <w:tcPr>
            <w:tcW w:w="552" w:type="pct"/>
            <w:gridSpan w:val="2"/>
            <w:tcBorders>
              <w:top w:val="nil"/>
              <w:left w:val="nil"/>
              <w:bottom w:val="single" w:color="000000" w:sz="4" w:space="0"/>
              <w:right w:val="single" w:color="000000" w:sz="4" w:space="0"/>
            </w:tcBorders>
            <w:noWrap/>
            <w:vAlign w:val="center"/>
          </w:tcPr>
          <w:p w14:paraId="00E8300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DC921F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681B07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240FFE6">
            <w:pPr>
              <w:jc w:val="right"/>
              <w:rPr>
                <w:rFonts w:hint="default" w:ascii="Times New Roman" w:hAnsi="Times New Roman" w:eastAsia="宋体" w:cs="Times New Roman"/>
                <w:i w:val="0"/>
                <w:iCs w:val="0"/>
                <w:color w:val="000000"/>
                <w:sz w:val="20"/>
                <w:szCs w:val="20"/>
                <w:highlight w:val="none"/>
                <w:u w:val="none"/>
              </w:rPr>
            </w:pPr>
          </w:p>
        </w:tc>
      </w:tr>
      <w:tr w14:paraId="039AB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B2478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三、国有资本经营预算财政拨款</w:t>
            </w:r>
          </w:p>
        </w:tc>
        <w:tc>
          <w:tcPr>
            <w:tcW w:w="266" w:type="pct"/>
            <w:tcBorders>
              <w:top w:val="nil"/>
              <w:left w:val="nil"/>
              <w:bottom w:val="single" w:color="000000" w:sz="4" w:space="0"/>
              <w:right w:val="single" w:color="000000" w:sz="4" w:space="0"/>
            </w:tcBorders>
            <w:noWrap/>
            <w:vAlign w:val="center"/>
          </w:tcPr>
          <w:p w14:paraId="10303F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w:t>
            </w:r>
          </w:p>
        </w:tc>
        <w:tc>
          <w:tcPr>
            <w:tcW w:w="609" w:type="pct"/>
            <w:tcBorders>
              <w:top w:val="nil"/>
              <w:left w:val="nil"/>
              <w:bottom w:val="single" w:color="000000" w:sz="4" w:space="0"/>
              <w:right w:val="single" w:color="000000" w:sz="4" w:space="0"/>
            </w:tcBorders>
            <w:noWrap/>
            <w:vAlign w:val="center"/>
          </w:tcPr>
          <w:p w14:paraId="3FE06E0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C9536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三、国防支出</w:t>
            </w:r>
          </w:p>
        </w:tc>
        <w:tc>
          <w:tcPr>
            <w:tcW w:w="266" w:type="pct"/>
            <w:tcBorders>
              <w:top w:val="nil"/>
              <w:left w:val="nil"/>
              <w:bottom w:val="single" w:color="000000" w:sz="4" w:space="0"/>
              <w:right w:val="single" w:color="000000" w:sz="4" w:space="0"/>
            </w:tcBorders>
            <w:noWrap/>
            <w:vAlign w:val="center"/>
          </w:tcPr>
          <w:p w14:paraId="7B7BA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35</w:t>
            </w:r>
          </w:p>
        </w:tc>
        <w:tc>
          <w:tcPr>
            <w:tcW w:w="552" w:type="pct"/>
            <w:gridSpan w:val="2"/>
            <w:tcBorders>
              <w:top w:val="nil"/>
              <w:left w:val="nil"/>
              <w:bottom w:val="single" w:color="000000" w:sz="4" w:space="0"/>
              <w:right w:val="single" w:color="000000" w:sz="4" w:space="0"/>
            </w:tcBorders>
            <w:noWrap/>
            <w:vAlign w:val="center"/>
          </w:tcPr>
          <w:p w14:paraId="1646821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B8403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F8F207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5F1E210">
            <w:pPr>
              <w:jc w:val="right"/>
              <w:rPr>
                <w:rFonts w:hint="default" w:ascii="Times New Roman" w:hAnsi="Times New Roman" w:eastAsia="宋体" w:cs="Times New Roman"/>
                <w:i w:val="0"/>
                <w:iCs w:val="0"/>
                <w:color w:val="000000"/>
                <w:sz w:val="20"/>
                <w:szCs w:val="20"/>
                <w:highlight w:val="none"/>
                <w:u w:val="none"/>
              </w:rPr>
            </w:pPr>
          </w:p>
        </w:tc>
      </w:tr>
      <w:tr w14:paraId="4862F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B251BD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3BEA4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w:t>
            </w:r>
          </w:p>
        </w:tc>
        <w:tc>
          <w:tcPr>
            <w:tcW w:w="609" w:type="pct"/>
            <w:tcBorders>
              <w:top w:val="nil"/>
              <w:left w:val="nil"/>
              <w:bottom w:val="single" w:color="000000" w:sz="4" w:space="0"/>
              <w:right w:val="single" w:color="000000" w:sz="4" w:space="0"/>
            </w:tcBorders>
            <w:noWrap/>
            <w:vAlign w:val="center"/>
          </w:tcPr>
          <w:p w14:paraId="6716838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50E2C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四、公共安全支出</w:t>
            </w:r>
          </w:p>
        </w:tc>
        <w:tc>
          <w:tcPr>
            <w:tcW w:w="266" w:type="pct"/>
            <w:tcBorders>
              <w:top w:val="nil"/>
              <w:left w:val="nil"/>
              <w:bottom w:val="single" w:color="000000" w:sz="4" w:space="0"/>
              <w:right w:val="single" w:color="000000" w:sz="4" w:space="0"/>
            </w:tcBorders>
            <w:noWrap/>
            <w:vAlign w:val="center"/>
          </w:tcPr>
          <w:p w14:paraId="0AB0C7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36</w:t>
            </w:r>
          </w:p>
        </w:tc>
        <w:tc>
          <w:tcPr>
            <w:tcW w:w="552" w:type="pct"/>
            <w:gridSpan w:val="2"/>
            <w:tcBorders>
              <w:top w:val="nil"/>
              <w:left w:val="nil"/>
              <w:bottom w:val="single" w:color="000000" w:sz="4" w:space="0"/>
              <w:right w:val="single" w:color="000000" w:sz="4" w:space="0"/>
            </w:tcBorders>
            <w:noWrap/>
            <w:vAlign w:val="center"/>
          </w:tcPr>
          <w:p w14:paraId="2CC081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262.26</w:t>
            </w:r>
          </w:p>
        </w:tc>
        <w:tc>
          <w:tcPr>
            <w:tcW w:w="520" w:type="pct"/>
            <w:tcBorders>
              <w:top w:val="nil"/>
              <w:left w:val="nil"/>
              <w:bottom w:val="single" w:color="000000" w:sz="4" w:space="0"/>
              <w:right w:val="single" w:color="000000" w:sz="4" w:space="0"/>
            </w:tcBorders>
            <w:noWrap/>
            <w:vAlign w:val="center"/>
          </w:tcPr>
          <w:p w14:paraId="421F1E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262.26</w:t>
            </w:r>
          </w:p>
        </w:tc>
        <w:tc>
          <w:tcPr>
            <w:tcW w:w="520" w:type="pct"/>
            <w:tcBorders>
              <w:top w:val="nil"/>
              <w:left w:val="nil"/>
              <w:bottom w:val="single" w:color="000000" w:sz="4" w:space="0"/>
              <w:right w:val="single" w:color="000000" w:sz="4" w:space="0"/>
            </w:tcBorders>
            <w:noWrap/>
            <w:vAlign w:val="center"/>
          </w:tcPr>
          <w:p w14:paraId="4A8D07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546A831">
            <w:pPr>
              <w:jc w:val="right"/>
              <w:rPr>
                <w:rFonts w:hint="default" w:ascii="Times New Roman" w:hAnsi="Times New Roman" w:eastAsia="宋体" w:cs="Times New Roman"/>
                <w:i w:val="0"/>
                <w:iCs w:val="0"/>
                <w:color w:val="000000"/>
                <w:sz w:val="20"/>
                <w:szCs w:val="20"/>
                <w:highlight w:val="none"/>
                <w:u w:val="none"/>
              </w:rPr>
            </w:pPr>
          </w:p>
        </w:tc>
      </w:tr>
      <w:tr w14:paraId="14517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A6B8FE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9ED13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w:t>
            </w:r>
          </w:p>
        </w:tc>
        <w:tc>
          <w:tcPr>
            <w:tcW w:w="609" w:type="pct"/>
            <w:tcBorders>
              <w:top w:val="nil"/>
              <w:left w:val="nil"/>
              <w:bottom w:val="single" w:color="000000" w:sz="4" w:space="0"/>
              <w:right w:val="single" w:color="000000" w:sz="4" w:space="0"/>
            </w:tcBorders>
            <w:noWrap/>
            <w:vAlign w:val="center"/>
          </w:tcPr>
          <w:p w14:paraId="6FC1D50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C7DF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五、教育支出</w:t>
            </w:r>
          </w:p>
        </w:tc>
        <w:tc>
          <w:tcPr>
            <w:tcW w:w="266" w:type="pct"/>
            <w:tcBorders>
              <w:top w:val="nil"/>
              <w:left w:val="nil"/>
              <w:bottom w:val="single" w:color="000000" w:sz="4" w:space="0"/>
              <w:right w:val="single" w:color="000000" w:sz="4" w:space="0"/>
            </w:tcBorders>
            <w:noWrap/>
            <w:vAlign w:val="center"/>
          </w:tcPr>
          <w:p w14:paraId="296D88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37</w:t>
            </w:r>
          </w:p>
        </w:tc>
        <w:tc>
          <w:tcPr>
            <w:tcW w:w="552" w:type="pct"/>
            <w:gridSpan w:val="2"/>
            <w:tcBorders>
              <w:top w:val="nil"/>
              <w:left w:val="nil"/>
              <w:bottom w:val="single" w:color="000000" w:sz="4" w:space="0"/>
              <w:right w:val="single" w:color="000000" w:sz="4" w:space="0"/>
            </w:tcBorders>
            <w:noWrap/>
            <w:vAlign w:val="center"/>
          </w:tcPr>
          <w:p w14:paraId="2CDFFAA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4AF5B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D1EA7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3F820F">
            <w:pPr>
              <w:jc w:val="right"/>
              <w:rPr>
                <w:rFonts w:hint="default" w:ascii="Times New Roman" w:hAnsi="Times New Roman" w:eastAsia="宋体" w:cs="Times New Roman"/>
                <w:i w:val="0"/>
                <w:iCs w:val="0"/>
                <w:color w:val="000000"/>
                <w:sz w:val="20"/>
                <w:szCs w:val="20"/>
                <w:highlight w:val="none"/>
                <w:u w:val="none"/>
              </w:rPr>
            </w:pPr>
          </w:p>
        </w:tc>
      </w:tr>
      <w:tr w14:paraId="52570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29DEF6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8A5EC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w:t>
            </w:r>
          </w:p>
        </w:tc>
        <w:tc>
          <w:tcPr>
            <w:tcW w:w="609" w:type="pct"/>
            <w:tcBorders>
              <w:top w:val="nil"/>
              <w:left w:val="nil"/>
              <w:bottom w:val="single" w:color="000000" w:sz="4" w:space="0"/>
              <w:right w:val="single" w:color="000000" w:sz="4" w:space="0"/>
            </w:tcBorders>
            <w:noWrap/>
            <w:vAlign w:val="center"/>
          </w:tcPr>
          <w:p w14:paraId="47F3484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AC306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六、科学技术支出</w:t>
            </w:r>
          </w:p>
        </w:tc>
        <w:tc>
          <w:tcPr>
            <w:tcW w:w="266" w:type="pct"/>
            <w:tcBorders>
              <w:top w:val="nil"/>
              <w:left w:val="nil"/>
              <w:bottom w:val="single" w:color="000000" w:sz="4" w:space="0"/>
              <w:right w:val="single" w:color="000000" w:sz="4" w:space="0"/>
            </w:tcBorders>
            <w:noWrap/>
            <w:vAlign w:val="center"/>
          </w:tcPr>
          <w:p w14:paraId="0646E8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38</w:t>
            </w:r>
          </w:p>
        </w:tc>
        <w:tc>
          <w:tcPr>
            <w:tcW w:w="552" w:type="pct"/>
            <w:gridSpan w:val="2"/>
            <w:tcBorders>
              <w:top w:val="nil"/>
              <w:left w:val="nil"/>
              <w:bottom w:val="single" w:color="000000" w:sz="4" w:space="0"/>
              <w:right w:val="single" w:color="000000" w:sz="4" w:space="0"/>
            </w:tcBorders>
            <w:noWrap/>
            <w:vAlign w:val="center"/>
          </w:tcPr>
          <w:p w14:paraId="366D571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5D8B76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FADC19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DF739F">
            <w:pPr>
              <w:jc w:val="right"/>
              <w:rPr>
                <w:rFonts w:hint="default" w:ascii="Times New Roman" w:hAnsi="Times New Roman" w:eastAsia="宋体" w:cs="Times New Roman"/>
                <w:i w:val="0"/>
                <w:iCs w:val="0"/>
                <w:color w:val="000000"/>
                <w:sz w:val="20"/>
                <w:szCs w:val="20"/>
                <w:highlight w:val="none"/>
                <w:u w:val="none"/>
              </w:rPr>
            </w:pPr>
          </w:p>
        </w:tc>
      </w:tr>
      <w:tr w14:paraId="27061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442EE2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50965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7</w:t>
            </w:r>
          </w:p>
        </w:tc>
        <w:tc>
          <w:tcPr>
            <w:tcW w:w="609" w:type="pct"/>
            <w:tcBorders>
              <w:top w:val="nil"/>
              <w:left w:val="nil"/>
              <w:bottom w:val="single" w:color="000000" w:sz="4" w:space="0"/>
              <w:right w:val="single" w:color="000000" w:sz="4" w:space="0"/>
            </w:tcBorders>
            <w:noWrap/>
            <w:vAlign w:val="center"/>
          </w:tcPr>
          <w:p w14:paraId="5DD2789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A2FC9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七、文化旅游体育与传媒支出</w:t>
            </w:r>
          </w:p>
        </w:tc>
        <w:tc>
          <w:tcPr>
            <w:tcW w:w="266" w:type="pct"/>
            <w:tcBorders>
              <w:top w:val="nil"/>
              <w:left w:val="nil"/>
              <w:bottom w:val="single" w:color="000000" w:sz="4" w:space="0"/>
              <w:right w:val="single" w:color="000000" w:sz="4" w:space="0"/>
            </w:tcBorders>
            <w:noWrap/>
            <w:vAlign w:val="center"/>
          </w:tcPr>
          <w:p w14:paraId="07F695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39</w:t>
            </w:r>
          </w:p>
        </w:tc>
        <w:tc>
          <w:tcPr>
            <w:tcW w:w="552" w:type="pct"/>
            <w:gridSpan w:val="2"/>
            <w:tcBorders>
              <w:top w:val="nil"/>
              <w:left w:val="nil"/>
              <w:bottom w:val="single" w:color="000000" w:sz="4" w:space="0"/>
              <w:right w:val="single" w:color="000000" w:sz="4" w:space="0"/>
            </w:tcBorders>
            <w:noWrap/>
            <w:vAlign w:val="center"/>
          </w:tcPr>
          <w:p w14:paraId="4B993C5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35494F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B41D9F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3D48B7A">
            <w:pPr>
              <w:jc w:val="right"/>
              <w:rPr>
                <w:rFonts w:hint="default" w:ascii="Times New Roman" w:hAnsi="Times New Roman" w:eastAsia="宋体" w:cs="Times New Roman"/>
                <w:i w:val="0"/>
                <w:iCs w:val="0"/>
                <w:color w:val="000000"/>
                <w:sz w:val="20"/>
                <w:szCs w:val="20"/>
                <w:highlight w:val="none"/>
                <w:u w:val="none"/>
              </w:rPr>
            </w:pPr>
          </w:p>
        </w:tc>
      </w:tr>
      <w:tr w14:paraId="3575F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F6EB1A8">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4F98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8</w:t>
            </w:r>
          </w:p>
        </w:tc>
        <w:tc>
          <w:tcPr>
            <w:tcW w:w="609" w:type="pct"/>
            <w:tcBorders>
              <w:top w:val="nil"/>
              <w:left w:val="nil"/>
              <w:bottom w:val="single" w:color="000000" w:sz="4" w:space="0"/>
              <w:right w:val="single" w:color="000000" w:sz="4" w:space="0"/>
            </w:tcBorders>
            <w:noWrap/>
            <w:vAlign w:val="center"/>
          </w:tcPr>
          <w:p w14:paraId="4998C9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2C300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八、社会保障和就业支出</w:t>
            </w:r>
          </w:p>
        </w:tc>
        <w:tc>
          <w:tcPr>
            <w:tcW w:w="266" w:type="pct"/>
            <w:tcBorders>
              <w:top w:val="nil"/>
              <w:left w:val="nil"/>
              <w:bottom w:val="single" w:color="000000" w:sz="4" w:space="0"/>
              <w:right w:val="single" w:color="000000" w:sz="4" w:space="0"/>
            </w:tcBorders>
            <w:noWrap/>
            <w:vAlign w:val="center"/>
          </w:tcPr>
          <w:p w14:paraId="6E8E11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40</w:t>
            </w:r>
          </w:p>
        </w:tc>
        <w:tc>
          <w:tcPr>
            <w:tcW w:w="552" w:type="pct"/>
            <w:gridSpan w:val="2"/>
            <w:tcBorders>
              <w:top w:val="nil"/>
              <w:left w:val="nil"/>
              <w:bottom w:val="single" w:color="000000" w:sz="4" w:space="0"/>
              <w:right w:val="single" w:color="000000" w:sz="4" w:space="0"/>
            </w:tcBorders>
            <w:noWrap/>
            <w:vAlign w:val="center"/>
          </w:tcPr>
          <w:p w14:paraId="0B8209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1.82</w:t>
            </w:r>
          </w:p>
        </w:tc>
        <w:tc>
          <w:tcPr>
            <w:tcW w:w="520" w:type="pct"/>
            <w:tcBorders>
              <w:top w:val="nil"/>
              <w:left w:val="nil"/>
              <w:bottom w:val="single" w:color="000000" w:sz="4" w:space="0"/>
              <w:right w:val="single" w:color="000000" w:sz="4" w:space="0"/>
            </w:tcBorders>
            <w:noWrap/>
            <w:vAlign w:val="center"/>
          </w:tcPr>
          <w:p w14:paraId="63DBCE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1.82</w:t>
            </w:r>
          </w:p>
        </w:tc>
        <w:tc>
          <w:tcPr>
            <w:tcW w:w="520" w:type="pct"/>
            <w:tcBorders>
              <w:top w:val="nil"/>
              <w:left w:val="nil"/>
              <w:bottom w:val="single" w:color="000000" w:sz="4" w:space="0"/>
              <w:right w:val="single" w:color="000000" w:sz="4" w:space="0"/>
            </w:tcBorders>
            <w:noWrap/>
            <w:vAlign w:val="center"/>
          </w:tcPr>
          <w:p w14:paraId="181BC44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0EF07F3">
            <w:pPr>
              <w:jc w:val="right"/>
              <w:rPr>
                <w:rFonts w:hint="default" w:ascii="Times New Roman" w:hAnsi="Times New Roman" w:eastAsia="宋体" w:cs="Times New Roman"/>
                <w:i w:val="0"/>
                <w:iCs w:val="0"/>
                <w:color w:val="000000"/>
                <w:sz w:val="20"/>
                <w:szCs w:val="20"/>
                <w:highlight w:val="none"/>
                <w:u w:val="none"/>
              </w:rPr>
            </w:pPr>
          </w:p>
        </w:tc>
      </w:tr>
      <w:tr w14:paraId="31186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768896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271CC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9</w:t>
            </w:r>
          </w:p>
        </w:tc>
        <w:tc>
          <w:tcPr>
            <w:tcW w:w="609" w:type="pct"/>
            <w:tcBorders>
              <w:top w:val="nil"/>
              <w:left w:val="nil"/>
              <w:bottom w:val="single" w:color="000000" w:sz="4" w:space="0"/>
              <w:right w:val="single" w:color="000000" w:sz="4" w:space="0"/>
            </w:tcBorders>
            <w:noWrap/>
            <w:vAlign w:val="center"/>
          </w:tcPr>
          <w:p w14:paraId="0AF3B83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6EB01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九、卫生健康支出</w:t>
            </w:r>
          </w:p>
        </w:tc>
        <w:tc>
          <w:tcPr>
            <w:tcW w:w="266" w:type="pct"/>
            <w:tcBorders>
              <w:top w:val="nil"/>
              <w:left w:val="nil"/>
              <w:bottom w:val="single" w:color="000000" w:sz="4" w:space="0"/>
              <w:right w:val="single" w:color="000000" w:sz="4" w:space="0"/>
            </w:tcBorders>
            <w:noWrap/>
            <w:vAlign w:val="center"/>
          </w:tcPr>
          <w:p w14:paraId="22EBCC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41</w:t>
            </w:r>
          </w:p>
        </w:tc>
        <w:tc>
          <w:tcPr>
            <w:tcW w:w="552" w:type="pct"/>
            <w:gridSpan w:val="2"/>
            <w:tcBorders>
              <w:top w:val="nil"/>
              <w:left w:val="nil"/>
              <w:bottom w:val="single" w:color="000000" w:sz="4" w:space="0"/>
              <w:right w:val="single" w:color="000000" w:sz="4" w:space="0"/>
            </w:tcBorders>
            <w:noWrap/>
            <w:vAlign w:val="center"/>
          </w:tcPr>
          <w:p w14:paraId="71BD9B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0.61</w:t>
            </w:r>
          </w:p>
        </w:tc>
        <w:tc>
          <w:tcPr>
            <w:tcW w:w="520" w:type="pct"/>
            <w:tcBorders>
              <w:top w:val="nil"/>
              <w:left w:val="nil"/>
              <w:bottom w:val="single" w:color="000000" w:sz="4" w:space="0"/>
              <w:right w:val="single" w:color="000000" w:sz="4" w:space="0"/>
            </w:tcBorders>
            <w:noWrap/>
            <w:vAlign w:val="center"/>
          </w:tcPr>
          <w:p w14:paraId="1F83CC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0.61</w:t>
            </w:r>
          </w:p>
        </w:tc>
        <w:tc>
          <w:tcPr>
            <w:tcW w:w="520" w:type="pct"/>
            <w:tcBorders>
              <w:top w:val="nil"/>
              <w:left w:val="nil"/>
              <w:bottom w:val="single" w:color="000000" w:sz="4" w:space="0"/>
              <w:right w:val="single" w:color="000000" w:sz="4" w:space="0"/>
            </w:tcBorders>
            <w:noWrap/>
            <w:vAlign w:val="center"/>
          </w:tcPr>
          <w:p w14:paraId="20C4B5D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EDD9776">
            <w:pPr>
              <w:jc w:val="right"/>
              <w:rPr>
                <w:rFonts w:hint="default" w:ascii="Times New Roman" w:hAnsi="Times New Roman" w:eastAsia="宋体" w:cs="Times New Roman"/>
                <w:i w:val="0"/>
                <w:iCs w:val="0"/>
                <w:color w:val="000000"/>
                <w:sz w:val="20"/>
                <w:szCs w:val="20"/>
                <w:highlight w:val="none"/>
                <w:u w:val="none"/>
              </w:rPr>
            </w:pPr>
          </w:p>
        </w:tc>
      </w:tr>
      <w:tr w14:paraId="6287C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7AD0E0A">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67441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10</w:t>
            </w:r>
          </w:p>
        </w:tc>
        <w:tc>
          <w:tcPr>
            <w:tcW w:w="609" w:type="pct"/>
            <w:tcBorders>
              <w:top w:val="nil"/>
              <w:left w:val="nil"/>
              <w:bottom w:val="single" w:color="000000" w:sz="4" w:space="0"/>
              <w:right w:val="single" w:color="000000" w:sz="4" w:space="0"/>
            </w:tcBorders>
            <w:noWrap/>
            <w:vAlign w:val="center"/>
          </w:tcPr>
          <w:p w14:paraId="6292035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2C01C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十、节能环保支出</w:t>
            </w:r>
          </w:p>
        </w:tc>
        <w:tc>
          <w:tcPr>
            <w:tcW w:w="266" w:type="pct"/>
            <w:tcBorders>
              <w:top w:val="nil"/>
              <w:left w:val="nil"/>
              <w:bottom w:val="single" w:color="000000" w:sz="4" w:space="0"/>
              <w:right w:val="single" w:color="000000" w:sz="4" w:space="0"/>
            </w:tcBorders>
            <w:noWrap/>
            <w:vAlign w:val="center"/>
          </w:tcPr>
          <w:p w14:paraId="133907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42</w:t>
            </w:r>
          </w:p>
        </w:tc>
        <w:tc>
          <w:tcPr>
            <w:tcW w:w="552" w:type="pct"/>
            <w:gridSpan w:val="2"/>
            <w:tcBorders>
              <w:top w:val="nil"/>
              <w:left w:val="nil"/>
              <w:bottom w:val="single" w:color="000000" w:sz="4" w:space="0"/>
              <w:right w:val="single" w:color="000000" w:sz="4" w:space="0"/>
            </w:tcBorders>
            <w:noWrap/>
            <w:vAlign w:val="center"/>
          </w:tcPr>
          <w:p w14:paraId="4FF3976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B70B1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7C37A3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FA4BEF">
            <w:pPr>
              <w:jc w:val="right"/>
              <w:rPr>
                <w:rFonts w:hint="default" w:ascii="Times New Roman" w:hAnsi="Times New Roman" w:eastAsia="宋体" w:cs="Times New Roman"/>
                <w:i w:val="0"/>
                <w:iCs w:val="0"/>
                <w:color w:val="000000"/>
                <w:sz w:val="20"/>
                <w:szCs w:val="20"/>
                <w:highlight w:val="none"/>
                <w:u w:val="none"/>
              </w:rPr>
            </w:pPr>
          </w:p>
        </w:tc>
      </w:tr>
      <w:tr w14:paraId="77DC3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E4B79B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2C04F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11</w:t>
            </w:r>
          </w:p>
        </w:tc>
        <w:tc>
          <w:tcPr>
            <w:tcW w:w="609" w:type="pct"/>
            <w:tcBorders>
              <w:top w:val="nil"/>
              <w:left w:val="nil"/>
              <w:bottom w:val="single" w:color="000000" w:sz="4" w:space="0"/>
              <w:right w:val="single" w:color="000000" w:sz="4" w:space="0"/>
            </w:tcBorders>
            <w:noWrap/>
            <w:vAlign w:val="center"/>
          </w:tcPr>
          <w:p w14:paraId="17251D1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EB60F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十一、城乡社区支出</w:t>
            </w:r>
          </w:p>
        </w:tc>
        <w:tc>
          <w:tcPr>
            <w:tcW w:w="266" w:type="pct"/>
            <w:tcBorders>
              <w:top w:val="nil"/>
              <w:left w:val="nil"/>
              <w:bottom w:val="single" w:color="000000" w:sz="4" w:space="0"/>
              <w:right w:val="single" w:color="000000" w:sz="4" w:space="0"/>
            </w:tcBorders>
            <w:noWrap/>
            <w:vAlign w:val="center"/>
          </w:tcPr>
          <w:p w14:paraId="11EDCE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43</w:t>
            </w:r>
          </w:p>
        </w:tc>
        <w:tc>
          <w:tcPr>
            <w:tcW w:w="552" w:type="pct"/>
            <w:gridSpan w:val="2"/>
            <w:tcBorders>
              <w:top w:val="nil"/>
              <w:left w:val="nil"/>
              <w:bottom w:val="single" w:color="000000" w:sz="4" w:space="0"/>
              <w:right w:val="single" w:color="000000" w:sz="4" w:space="0"/>
            </w:tcBorders>
            <w:noWrap/>
            <w:vAlign w:val="center"/>
          </w:tcPr>
          <w:p w14:paraId="3A7C110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C10149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6F36C7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7333C68">
            <w:pPr>
              <w:jc w:val="right"/>
              <w:rPr>
                <w:rFonts w:hint="default" w:ascii="Times New Roman" w:hAnsi="Times New Roman" w:eastAsia="宋体" w:cs="Times New Roman"/>
                <w:i w:val="0"/>
                <w:iCs w:val="0"/>
                <w:color w:val="000000"/>
                <w:sz w:val="20"/>
                <w:szCs w:val="20"/>
                <w:highlight w:val="none"/>
                <w:u w:val="none"/>
              </w:rPr>
            </w:pPr>
          </w:p>
        </w:tc>
      </w:tr>
      <w:tr w14:paraId="5E9F6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67B0A84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70C118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12</w:t>
            </w:r>
          </w:p>
        </w:tc>
        <w:tc>
          <w:tcPr>
            <w:tcW w:w="609" w:type="pct"/>
            <w:tcBorders>
              <w:top w:val="nil"/>
              <w:left w:val="nil"/>
              <w:bottom w:val="single" w:color="auto" w:sz="4" w:space="0"/>
              <w:right w:val="single" w:color="000000" w:sz="4" w:space="0"/>
            </w:tcBorders>
            <w:noWrap/>
            <w:vAlign w:val="center"/>
          </w:tcPr>
          <w:p w14:paraId="6642C98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2ADA75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十二、农林水支出</w:t>
            </w:r>
          </w:p>
        </w:tc>
        <w:tc>
          <w:tcPr>
            <w:tcW w:w="266" w:type="pct"/>
            <w:tcBorders>
              <w:top w:val="nil"/>
              <w:left w:val="nil"/>
              <w:bottom w:val="single" w:color="auto" w:sz="4" w:space="0"/>
              <w:right w:val="single" w:color="000000" w:sz="4" w:space="0"/>
            </w:tcBorders>
            <w:noWrap/>
            <w:vAlign w:val="center"/>
          </w:tcPr>
          <w:p w14:paraId="02A369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44</w:t>
            </w:r>
          </w:p>
        </w:tc>
        <w:tc>
          <w:tcPr>
            <w:tcW w:w="552" w:type="pct"/>
            <w:gridSpan w:val="2"/>
            <w:tcBorders>
              <w:top w:val="nil"/>
              <w:left w:val="nil"/>
              <w:bottom w:val="single" w:color="auto" w:sz="4" w:space="0"/>
              <w:right w:val="single" w:color="000000" w:sz="4" w:space="0"/>
            </w:tcBorders>
            <w:noWrap/>
            <w:vAlign w:val="center"/>
          </w:tcPr>
          <w:p w14:paraId="70A125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71A211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6F0AFFF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6AE0FEF3">
            <w:pPr>
              <w:jc w:val="right"/>
              <w:rPr>
                <w:rFonts w:hint="default" w:ascii="Times New Roman" w:hAnsi="Times New Roman" w:eastAsia="宋体" w:cs="Times New Roman"/>
                <w:i w:val="0"/>
                <w:iCs w:val="0"/>
                <w:color w:val="000000"/>
                <w:sz w:val="20"/>
                <w:szCs w:val="20"/>
                <w:highlight w:val="none"/>
                <w:u w:val="none"/>
              </w:rPr>
            </w:pPr>
          </w:p>
        </w:tc>
      </w:tr>
      <w:tr w14:paraId="4F8B3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D33E73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5F15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1A9B474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8F6D5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0D2D8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8A7D8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912C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2E56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84AF6E">
            <w:pPr>
              <w:jc w:val="right"/>
              <w:rPr>
                <w:rFonts w:hint="default" w:ascii="Times New Roman" w:hAnsi="Times New Roman" w:eastAsia="宋体" w:cs="Times New Roman"/>
                <w:i w:val="0"/>
                <w:iCs w:val="0"/>
                <w:color w:val="000000"/>
                <w:sz w:val="20"/>
                <w:szCs w:val="20"/>
                <w:highlight w:val="none"/>
                <w:u w:val="none"/>
              </w:rPr>
            </w:pPr>
          </w:p>
        </w:tc>
      </w:tr>
      <w:tr w14:paraId="7BC2D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6BCBCC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7A67D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0E188F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4A3F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2680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EFD7DC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C1D62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E8EF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6709D2">
            <w:pPr>
              <w:jc w:val="right"/>
              <w:rPr>
                <w:rFonts w:hint="default" w:ascii="Times New Roman" w:hAnsi="Times New Roman" w:eastAsia="宋体" w:cs="Times New Roman"/>
                <w:i w:val="0"/>
                <w:iCs w:val="0"/>
                <w:color w:val="000000"/>
                <w:sz w:val="20"/>
                <w:szCs w:val="20"/>
                <w:highlight w:val="none"/>
                <w:u w:val="none"/>
              </w:rPr>
            </w:pPr>
          </w:p>
        </w:tc>
      </w:tr>
      <w:tr w14:paraId="28899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74621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26875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78EC79D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1C569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2EB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29511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795B40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6A4E66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531052">
            <w:pPr>
              <w:jc w:val="right"/>
              <w:rPr>
                <w:rFonts w:hint="default" w:ascii="Times New Roman" w:hAnsi="Times New Roman" w:eastAsia="宋体" w:cs="Times New Roman"/>
                <w:i w:val="0"/>
                <w:iCs w:val="0"/>
                <w:color w:val="000000"/>
                <w:sz w:val="20"/>
                <w:szCs w:val="20"/>
                <w:highlight w:val="none"/>
                <w:u w:val="none"/>
              </w:rPr>
            </w:pPr>
          </w:p>
        </w:tc>
      </w:tr>
      <w:tr w14:paraId="2A66B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4A2CC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2E64F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3AF5CB3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C86B6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D2802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18D7C0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6D6112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EA329C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D6DB6E">
            <w:pPr>
              <w:jc w:val="right"/>
              <w:rPr>
                <w:rFonts w:hint="default" w:ascii="Times New Roman" w:hAnsi="Times New Roman" w:eastAsia="宋体" w:cs="Times New Roman"/>
                <w:i w:val="0"/>
                <w:iCs w:val="0"/>
                <w:color w:val="000000"/>
                <w:sz w:val="20"/>
                <w:szCs w:val="20"/>
                <w:highlight w:val="none"/>
                <w:u w:val="none"/>
              </w:rPr>
            </w:pPr>
          </w:p>
        </w:tc>
      </w:tr>
      <w:tr w14:paraId="5DED9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00F00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D5F6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5D1C00F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18D2C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AEA67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9FAF1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56FE0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7C313C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B288DD3">
            <w:pPr>
              <w:jc w:val="right"/>
              <w:rPr>
                <w:rFonts w:hint="default" w:ascii="Times New Roman" w:hAnsi="Times New Roman" w:eastAsia="宋体" w:cs="Times New Roman"/>
                <w:i w:val="0"/>
                <w:iCs w:val="0"/>
                <w:color w:val="000000"/>
                <w:sz w:val="20"/>
                <w:szCs w:val="20"/>
                <w:highlight w:val="none"/>
                <w:u w:val="none"/>
              </w:rPr>
            </w:pPr>
          </w:p>
        </w:tc>
      </w:tr>
      <w:tr w14:paraId="002B4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40C871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C741B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68845DD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E341D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3C044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34AA8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2AC613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057293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E42B327">
            <w:pPr>
              <w:jc w:val="right"/>
              <w:rPr>
                <w:rFonts w:hint="default" w:ascii="Times New Roman" w:hAnsi="Times New Roman" w:eastAsia="宋体" w:cs="Times New Roman"/>
                <w:i w:val="0"/>
                <w:iCs w:val="0"/>
                <w:color w:val="000000"/>
                <w:sz w:val="20"/>
                <w:szCs w:val="20"/>
                <w:highlight w:val="none"/>
                <w:u w:val="none"/>
              </w:rPr>
            </w:pPr>
          </w:p>
        </w:tc>
      </w:tr>
      <w:tr w14:paraId="38A64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B7CAC0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B496B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4377ECB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F28A9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94D40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78F71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0.82</w:t>
            </w:r>
          </w:p>
        </w:tc>
        <w:tc>
          <w:tcPr>
            <w:tcW w:w="520" w:type="pct"/>
            <w:tcBorders>
              <w:top w:val="single" w:color="auto" w:sz="4" w:space="0"/>
              <w:left w:val="single" w:color="auto" w:sz="4" w:space="0"/>
              <w:bottom w:val="single" w:color="auto" w:sz="4" w:space="0"/>
              <w:right w:val="single" w:color="auto" w:sz="4" w:space="0"/>
            </w:tcBorders>
            <w:noWrap/>
            <w:vAlign w:val="center"/>
          </w:tcPr>
          <w:p w14:paraId="22E12E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0.82</w:t>
            </w:r>
          </w:p>
        </w:tc>
        <w:tc>
          <w:tcPr>
            <w:tcW w:w="520" w:type="pct"/>
            <w:tcBorders>
              <w:top w:val="single" w:color="auto" w:sz="4" w:space="0"/>
              <w:left w:val="single" w:color="auto" w:sz="4" w:space="0"/>
              <w:bottom w:val="single" w:color="auto" w:sz="4" w:space="0"/>
              <w:right w:val="single" w:color="auto" w:sz="4" w:space="0"/>
            </w:tcBorders>
            <w:noWrap/>
            <w:vAlign w:val="center"/>
          </w:tcPr>
          <w:p w14:paraId="731FA23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0BB06E">
            <w:pPr>
              <w:jc w:val="right"/>
              <w:rPr>
                <w:rFonts w:hint="default" w:ascii="Times New Roman" w:hAnsi="Times New Roman" w:eastAsia="宋体" w:cs="Times New Roman"/>
                <w:i w:val="0"/>
                <w:iCs w:val="0"/>
                <w:color w:val="000000"/>
                <w:sz w:val="20"/>
                <w:szCs w:val="20"/>
                <w:highlight w:val="none"/>
                <w:u w:val="none"/>
              </w:rPr>
            </w:pPr>
          </w:p>
        </w:tc>
      </w:tr>
      <w:tr w14:paraId="026A6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0DB880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1E1E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70F5D97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D1BFC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61F9F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55ED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2D21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1FD5CF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765BAE4">
            <w:pPr>
              <w:jc w:val="right"/>
              <w:rPr>
                <w:rFonts w:hint="default" w:ascii="Times New Roman" w:hAnsi="Times New Roman" w:eastAsia="宋体" w:cs="Times New Roman"/>
                <w:i w:val="0"/>
                <w:iCs w:val="0"/>
                <w:color w:val="000000"/>
                <w:sz w:val="20"/>
                <w:szCs w:val="20"/>
                <w:highlight w:val="none"/>
                <w:u w:val="none"/>
              </w:rPr>
            </w:pPr>
          </w:p>
        </w:tc>
      </w:tr>
      <w:tr w14:paraId="54F33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8467F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FC982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45D88FB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3D667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B7878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468FA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4AF39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7F97D2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9DEA82">
            <w:pPr>
              <w:jc w:val="right"/>
              <w:rPr>
                <w:rFonts w:hint="default" w:ascii="Times New Roman" w:hAnsi="Times New Roman" w:eastAsia="宋体" w:cs="Times New Roman"/>
                <w:i w:val="0"/>
                <w:iCs w:val="0"/>
                <w:color w:val="000000"/>
                <w:sz w:val="20"/>
                <w:szCs w:val="20"/>
                <w:highlight w:val="none"/>
                <w:u w:val="none"/>
              </w:rPr>
            </w:pPr>
          </w:p>
        </w:tc>
      </w:tr>
      <w:tr w14:paraId="6FE4F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499B4E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C6D61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214174B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45FC0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74841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65E515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78E4A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E0CA66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BE939AB">
            <w:pPr>
              <w:jc w:val="right"/>
              <w:rPr>
                <w:rFonts w:hint="default" w:ascii="Times New Roman" w:hAnsi="Times New Roman" w:eastAsia="宋体" w:cs="Times New Roman"/>
                <w:i w:val="0"/>
                <w:iCs w:val="0"/>
                <w:color w:val="000000"/>
                <w:sz w:val="20"/>
                <w:szCs w:val="20"/>
                <w:highlight w:val="none"/>
                <w:u w:val="none"/>
              </w:rPr>
            </w:pPr>
          </w:p>
        </w:tc>
      </w:tr>
      <w:tr w14:paraId="213A2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8FBF1C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4A635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70D9D92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F1D2D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495F4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18960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E0D3F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3D11C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6774092">
            <w:pPr>
              <w:jc w:val="right"/>
              <w:rPr>
                <w:rFonts w:hint="default" w:ascii="Times New Roman" w:hAnsi="Times New Roman" w:eastAsia="宋体" w:cs="Times New Roman"/>
                <w:i w:val="0"/>
                <w:iCs w:val="0"/>
                <w:color w:val="000000"/>
                <w:sz w:val="20"/>
                <w:szCs w:val="20"/>
                <w:highlight w:val="none"/>
                <w:u w:val="none"/>
              </w:rPr>
            </w:pPr>
          </w:p>
        </w:tc>
      </w:tr>
      <w:tr w14:paraId="6CBB9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38971D2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0F5DFA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24</w:t>
            </w:r>
          </w:p>
        </w:tc>
        <w:tc>
          <w:tcPr>
            <w:tcW w:w="609" w:type="pct"/>
            <w:tcBorders>
              <w:top w:val="single" w:color="auto" w:sz="4" w:space="0"/>
              <w:left w:val="nil"/>
              <w:bottom w:val="single" w:color="000000" w:sz="4" w:space="0"/>
              <w:right w:val="single" w:color="000000" w:sz="4" w:space="0"/>
            </w:tcBorders>
            <w:noWrap/>
            <w:vAlign w:val="center"/>
          </w:tcPr>
          <w:p w14:paraId="023CE54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6F92C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53B669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56</w:t>
            </w:r>
          </w:p>
        </w:tc>
        <w:tc>
          <w:tcPr>
            <w:tcW w:w="552" w:type="pct"/>
            <w:gridSpan w:val="2"/>
            <w:tcBorders>
              <w:top w:val="single" w:color="auto" w:sz="4" w:space="0"/>
              <w:left w:val="nil"/>
              <w:bottom w:val="single" w:color="000000" w:sz="4" w:space="0"/>
              <w:right w:val="single" w:color="000000" w:sz="4" w:space="0"/>
            </w:tcBorders>
            <w:noWrap/>
            <w:vAlign w:val="center"/>
          </w:tcPr>
          <w:p w14:paraId="19A7BE7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3933BBC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E222C5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4EE74F05">
            <w:pPr>
              <w:jc w:val="right"/>
              <w:rPr>
                <w:rFonts w:hint="default" w:ascii="Times New Roman" w:hAnsi="Times New Roman" w:eastAsia="宋体" w:cs="Times New Roman"/>
                <w:i w:val="0"/>
                <w:iCs w:val="0"/>
                <w:color w:val="000000"/>
                <w:sz w:val="20"/>
                <w:szCs w:val="20"/>
                <w:highlight w:val="none"/>
                <w:u w:val="none"/>
              </w:rPr>
            </w:pPr>
          </w:p>
        </w:tc>
      </w:tr>
      <w:tr w14:paraId="4A60D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4FE180">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BF77B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25</w:t>
            </w:r>
          </w:p>
        </w:tc>
        <w:tc>
          <w:tcPr>
            <w:tcW w:w="609" w:type="pct"/>
            <w:tcBorders>
              <w:top w:val="nil"/>
              <w:left w:val="nil"/>
              <w:bottom w:val="single" w:color="000000" w:sz="4" w:space="0"/>
              <w:right w:val="single" w:color="000000" w:sz="4" w:space="0"/>
            </w:tcBorders>
            <w:noWrap/>
            <w:vAlign w:val="center"/>
          </w:tcPr>
          <w:p w14:paraId="6CA8E00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04488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二十五、债务付息支出</w:t>
            </w:r>
          </w:p>
        </w:tc>
        <w:tc>
          <w:tcPr>
            <w:tcW w:w="266" w:type="pct"/>
            <w:tcBorders>
              <w:top w:val="nil"/>
              <w:left w:val="nil"/>
              <w:bottom w:val="single" w:color="000000" w:sz="4" w:space="0"/>
              <w:right w:val="single" w:color="000000" w:sz="4" w:space="0"/>
            </w:tcBorders>
            <w:noWrap/>
            <w:vAlign w:val="center"/>
          </w:tcPr>
          <w:p w14:paraId="1FD2BC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57</w:t>
            </w:r>
          </w:p>
        </w:tc>
        <w:tc>
          <w:tcPr>
            <w:tcW w:w="552" w:type="pct"/>
            <w:gridSpan w:val="2"/>
            <w:tcBorders>
              <w:top w:val="nil"/>
              <w:left w:val="nil"/>
              <w:bottom w:val="single" w:color="000000" w:sz="4" w:space="0"/>
              <w:right w:val="single" w:color="000000" w:sz="4" w:space="0"/>
            </w:tcBorders>
            <w:noWrap/>
            <w:vAlign w:val="center"/>
          </w:tcPr>
          <w:p w14:paraId="4F1D7C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DEEC68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9A014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FC05139">
            <w:pPr>
              <w:jc w:val="right"/>
              <w:rPr>
                <w:rFonts w:hint="default" w:ascii="Times New Roman" w:hAnsi="Times New Roman" w:eastAsia="宋体" w:cs="Times New Roman"/>
                <w:i w:val="0"/>
                <w:iCs w:val="0"/>
                <w:color w:val="000000"/>
                <w:sz w:val="20"/>
                <w:szCs w:val="20"/>
                <w:highlight w:val="none"/>
                <w:u w:val="none"/>
              </w:rPr>
            </w:pPr>
          </w:p>
        </w:tc>
      </w:tr>
      <w:tr w14:paraId="21C42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300F052">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8161E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26</w:t>
            </w:r>
          </w:p>
        </w:tc>
        <w:tc>
          <w:tcPr>
            <w:tcW w:w="609" w:type="pct"/>
            <w:tcBorders>
              <w:top w:val="nil"/>
              <w:left w:val="nil"/>
              <w:bottom w:val="single" w:color="000000" w:sz="4" w:space="0"/>
              <w:right w:val="single" w:color="000000" w:sz="4" w:space="0"/>
            </w:tcBorders>
            <w:noWrap/>
            <w:vAlign w:val="center"/>
          </w:tcPr>
          <w:p w14:paraId="54B8D0F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199B4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二十六、抗疫特别国债安排的支出</w:t>
            </w:r>
          </w:p>
        </w:tc>
        <w:tc>
          <w:tcPr>
            <w:tcW w:w="266" w:type="pct"/>
            <w:tcBorders>
              <w:top w:val="nil"/>
              <w:left w:val="nil"/>
              <w:bottom w:val="single" w:color="000000" w:sz="4" w:space="0"/>
              <w:right w:val="single" w:color="000000" w:sz="4" w:space="0"/>
            </w:tcBorders>
            <w:noWrap/>
            <w:vAlign w:val="center"/>
          </w:tcPr>
          <w:p w14:paraId="0CBDDE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58</w:t>
            </w:r>
          </w:p>
        </w:tc>
        <w:tc>
          <w:tcPr>
            <w:tcW w:w="552" w:type="pct"/>
            <w:gridSpan w:val="2"/>
            <w:tcBorders>
              <w:top w:val="nil"/>
              <w:left w:val="nil"/>
              <w:bottom w:val="single" w:color="000000" w:sz="4" w:space="0"/>
              <w:right w:val="single" w:color="000000" w:sz="4" w:space="0"/>
            </w:tcBorders>
            <w:noWrap/>
            <w:vAlign w:val="center"/>
          </w:tcPr>
          <w:p w14:paraId="7E1AC8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A08130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7EF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88D9FE9">
            <w:pPr>
              <w:jc w:val="right"/>
              <w:rPr>
                <w:rFonts w:hint="default" w:ascii="Times New Roman" w:hAnsi="Times New Roman" w:eastAsia="宋体" w:cs="Times New Roman"/>
                <w:i w:val="0"/>
                <w:iCs w:val="0"/>
                <w:color w:val="000000"/>
                <w:sz w:val="20"/>
                <w:szCs w:val="20"/>
                <w:highlight w:val="none"/>
                <w:u w:val="none"/>
              </w:rPr>
            </w:pPr>
          </w:p>
        </w:tc>
      </w:tr>
      <w:tr w14:paraId="0CB3F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9410F9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本年收入合计</w:t>
            </w:r>
          </w:p>
        </w:tc>
        <w:tc>
          <w:tcPr>
            <w:tcW w:w="266" w:type="pct"/>
            <w:tcBorders>
              <w:top w:val="nil"/>
              <w:left w:val="nil"/>
              <w:bottom w:val="single" w:color="000000" w:sz="4" w:space="0"/>
              <w:right w:val="single" w:color="000000" w:sz="4" w:space="0"/>
            </w:tcBorders>
            <w:noWrap/>
            <w:vAlign w:val="center"/>
          </w:tcPr>
          <w:p w14:paraId="46FD65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27</w:t>
            </w:r>
          </w:p>
        </w:tc>
        <w:tc>
          <w:tcPr>
            <w:tcW w:w="609" w:type="pct"/>
            <w:tcBorders>
              <w:top w:val="nil"/>
              <w:left w:val="nil"/>
              <w:bottom w:val="single" w:color="000000" w:sz="4" w:space="0"/>
              <w:right w:val="single" w:color="000000" w:sz="4" w:space="0"/>
            </w:tcBorders>
            <w:noWrap/>
            <w:vAlign w:val="center"/>
          </w:tcPr>
          <w:p w14:paraId="2479FB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265.50</w:t>
            </w:r>
          </w:p>
        </w:tc>
        <w:tc>
          <w:tcPr>
            <w:tcW w:w="895" w:type="pct"/>
            <w:gridSpan w:val="2"/>
            <w:tcBorders>
              <w:top w:val="nil"/>
              <w:left w:val="nil"/>
              <w:bottom w:val="single" w:color="000000" w:sz="4" w:space="0"/>
              <w:right w:val="single" w:color="000000" w:sz="4" w:space="0"/>
            </w:tcBorders>
            <w:noWrap/>
            <w:vAlign w:val="center"/>
          </w:tcPr>
          <w:p w14:paraId="23F6520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本年支出合计</w:t>
            </w:r>
          </w:p>
        </w:tc>
        <w:tc>
          <w:tcPr>
            <w:tcW w:w="266" w:type="pct"/>
            <w:tcBorders>
              <w:top w:val="nil"/>
              <w:left w:val="nil"/>
              <w:bottom w:val="single" w:color="000000" w:sz="4" w:space="0"/>
              <w:right w:val="single" w:color="000000" w:sz="4" w:space="0"/>
            </w:tcBorders>
            <w:noWrap/>
            <w:vAlign w:val="center"/>
          </w:tcPr>
          <w:p w14:paraId="304987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59</w:t>
            </w:r>
          </w:p>
        </w:tc>
        <w:tc>
          <w:tcPr>
            <w:tcW w:w="552" w:type="pct"/>
            <w:gridSpan w:val="2"/>
            <w:tcBorders>
              <w:top w:val="nil"/>
              <w:left w:val="nil"/>
              <w:bottom w:val="single" w:color="000000" w:sz="4" w:space="0"/>
              <w:right w:val="single" w:color="000000" w:sz="4" w:space="0"/>
            </w:tcBorders>
            <w:noWrap/>
            <w:vAlign w:val="center"/>
          </w:tcPr>
          <w:p w14:paraId="160F90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265.50</w:t>
            </w:r>
          </w:p>
        </w:tc>
        <w:tc>
          <w:tcPr>
            <w:tcW w:w="520" w:type="pct"/>
            <w:tcBorders>
              <w:top w:val="nil"/>
              <w:left w:val="nil"/>
              <w:bottom w:val="single" w:color="000000" w:sz="4" w:space="0"/>
              <w:right w:val="single" w:color="000000" w:sz="4" w:space="0"/>
            </w:tcBorders>
            <w:noWrap/>
            <w:vAlign w:val="center"/>
          </w:tcPr>
          <w:p w14:paraId="5D1ACC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265.50</w:t>
            </w:r>
          </w:p>
        </w:tc>
        <w:tc>
          <w:tcPr>
            <w:tcW w:w="520" w:type="pct"/>
            <w:tcBorders>
              <w:top w:val="nil"/>
              <w:left w:val="nil"/>
              <w:bottom w:val="single" w:color="000000" w:sz="4" w:space="0"/>
              <w:right w:val="single" w:color="000000" w:sz="4" w:space="0"/>
            </w:tcBorders>
            <w:noWrap/>
            <w:vAlign w:val="center"/>
          </w:tcPr>
          <w:p w14:paraId="77D55E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442454">
            <w:pPr>
              <w:jc w:val="right"/>
              <w:rPr>
                <w:rFonts w:hint="default" w:ascii="Times New Roman" w:hAnsi="Times New Roman" w:eastAsia="宋体" w:cs="Times New Roman"/>
                <w:i w:val="0"/>
                <w:iCs w:val="0"/>
                <w:color w:val="000000"/>
                <w:sz w:val="20"/>
                <w:szCs w:val="20"/>
                <w:highlight w:val="none"/>
                <w:u w:val="none"/>
              </w:rPr>
            </w:pPr>
          </w:p>
        </w:tc>
      </w:tr>
      <w:tr w14:paraId="30F6B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F9C40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年初财政拨款结转和结余</w:t>
            </w:r>
          </w:p>
        </w:tc>
        <w:tc>
          <w:tcPr>
            <w:tcW w:w="266" w:type="pct"/>
            <w:tcBorders>
              <w:top w:val="nil"/>
              <w:left w:val="nil"/>
              <w:bottom w:val="single" w:color="000000" w:sz="4" w:space="0"/>
              <w:right w:val="single" w:color="000000" w:sz="4" w:space="0"/>
            </w:tcBorders>
            <w:noWrap/>
            <w:vAlign w:val="center"/>
          </w:tcPr>
          <w:p w14:paraId="44476F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28</w:t>
            </w:r>
          </w:p>
        </w:tc>
        <w:tc>
          <w:tcPr>
            <w:tcW w:w="609" w:type="pct"/>
            <w:tcBorders>
              <w:top w:val="nil"/>
              <w:left w:val="nil"/>
              <w:bottom w:val="single" w:color="000000" w:sz="4" w:space="0"/>
              <w:right w:val="single" w:color="000000" w:sz="4" w:space="0"/>
            </w:tcBorders>
            <w:noWrap/>
            <w:vAlign w:val="center"/>
          </w:tcPr>
          <w:p w14:paraId="2F8F627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DC91E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年末财政拨款结转和结余</w:t>
            </w:r>
          </w:p>
        </w:tc>
        <w:tc>
          <w:tcPr>
            <w:tcW w:w="266" w:type="pct"/>
            <w:tcBorders>
              <w:top w:val="nil"/>
              <w:left w:val="nil"/>
              <w:bottom w:val="single" w:color="000000" w:sz="4" w:space="0"/>
              <w:right w:val="single" w:color="000000" w:sz="4" w:space="0"/>
            </w:tcBorders>
            <w:noWrap/>
            <w:vAlign w:val="center"/>
          </w:tcPr>
          <w:p w14:paraId="5B75FC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60</w:t>
            </w:r>
          </w:p>
        </w:tc>
        <w:tc>
          <w:tcPr>
            <w:tcW w:w="552" w:type="pct"/>
            <w:gridSpan w:val="2"/>
            <w:tcBorders>
              <w:top w:val="nil"/>
              <w:left w:val="nil"/>
              <w:bottom w:val="single" w:color="000000" w:sz="4" w:space="0"/>
              <w:right w:val="single" w:color="000000" w:sz="4" w:space="0"/>
            </w:tcBorders>
            <w:noWrap/>
            <w:vAlign w:val="center"/>
          </w:tcPr>
          <w:p w14:paraId="4E0BD2B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10C1BF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E8AD8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844C5EA">
            <w:pPr>
              <w:jc w:val="right"/>
              <w:rPr>
                <w:rFonts w:hint="default" w:ascii="Times New Roman" w:hAnsi="Times New Roman" w:eastAsia="宋体" w:cs="Times New Roman"/>
                <w:i w:val="0"/>
                <w:iCs w:val="0"/>
                <w:color w:val="000000"/>
                <w:sz w:val="20"/>
                <w:szCs w:val="20"/>
                <w:highlight w:val="none"/>
                <w:u w:val="none"/>
              </w:rPr>
            </w:pPr>
          </w:p>
        </w:tc>
      </w:tr>
      <w:tr w14:paraId="01B0F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8FBF5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一、一般公共预算财政拨款</w:t>
            </w:r>
          </w:p>
        </w:tc>
        <w:tc>
          <w:tcPr>
            <w:tcW w:w="266" w:type="pct"/>
            <w:tcBorders>
              <w:top w:val="nil"/>
              <w:left w:val="nil"/>
              <w:bottom w:val="single" w:color="000000" w:sz="4" w:space="0"/>
              <w:right w:val="single" w:color="000000" w:sz="4" w:space="0"/>
            </w:tcBorders>
            <w:noWrap/>
            <w:vAlign w:val="center"/>
          </w:tcPr>
          <w:p w14:paraId="7E0E97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29</w:t>
            </w:r>
          </w:p>
        </w:tc>
        <w:tc>
          <w:tcPr>
            <w:tcW w:w="609" w:type="pct"/>
            <w:tcBorders>
              <w:top w:val="nil"/>
              <w:left w:val="nil"/>
              <w:bottom w:val="single" w:color="000000" w:sz="4" w:space="0"/>
              <w:right w:val="single" w:color="000000" w:sz="4" w:space="0"/>
            </w:tcBorders>
            <w:noWrap/>
            <w:vAlign w:val="center"/>
          </w:tcPr>
          <w:p w14:paraId="1D3D9E9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78DFC7A">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667D3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61</w:t>
            </w:r>
          </w:p>
        </w:tc>
        <w:tc>
          <w:tcPr>
            <w:tcW w:w="552" w:type="pct"/>
            <w:gridSpan w:val="2"/>
            <w:tcBorders>
              <w:top w:val="nil"/>
              <w:left w:val="nil"/>
              <w:bottom w:val="single" w:color="000000" w:sz="4" w:space="0"/>
              <w:right w:val="single" w:color="000000" w:sz="4" w:space="0"/>
            </w:tcBorders>
            <w:noWrap/>
            <w:vAlign w:val="center"/>
          </w:tcPr>
          <w:p w14:paraId="7D8B1E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48E0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7C34A2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B9E0645">
            <w:pPr>
              <w:jc w:val="left"/>
              <w:rPr>
                <w:rFonts w:hint="default" w:ascii="Times New Roman" w:hAnsi="Times New Roman" w:eastAsia="宋体" w:cs="Times New Roman"/>
                <w:i w:val="0"/>
                <w:iCs w:val="0"/>
                <w:color w:val="000000"/>
                <w:sz w:val="20"/>
                <w:szCs w:val="20"/>
                <w:highlight w:val="none"/>
                <w:u w:val="none"/>
              </w:rPr>
            </w:pPr>
          </w:p>
        </w:tc>
      </w:tr>
      <w:tr w14:paraId="1A7A5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BAD52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二、政府性基金预算财政拨款</w:t>
            </w:r>
          </w:p>
        </w:tc>
        <w:tc>
          <w:tcPr>
            <w:tcW w:w="266" w:type="pct"/>
            <w:tcBorders>
              <w:top w:val="nil"/>
              <w:left w:val="nil"/>
              <w:bottom w:val="single" w:color="000000" w:sz="4" w:space="0"/>
              <w:right w:val="single" w:color="000000" w:sz="4" w:space="0"/>
            </w:tcBorders>
            <w:noWrap/>
            <w:vAlign w:val="center"/>
          </w:tcPr>
          <w:p w14:paraId="32E636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30</w:t>
            </w:r>
          </w:p>
        </w:tc>
        <w:tc>
          <w:tcPr>
            <w:tcW w:w="609" w:type="pct"/>
            <w:tcBorders>
              <w:top w:val="nil"/>
              <w:left w:val="nil"/>
              <w:bottom w:val="single" w:color="000000" w:sz="4" w:space="0"/>
              <w:right w:val="single" w:color="000000" w:sz="4" w:space="0"/>
            </w:tcBorders>
            <w:noWrap/>
            <w:vAlign w:val="center"/>
          </w:tcPr>
          <w:p w14:paraId="2575DA8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A1DAECA">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BC54B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62</w:t>
            </w:r>
          </w:p>
        </w:tc>
        <w:tc>
          <w:tcPr>
            <w:tcW w:w="552" w:type="pct"/>
            <w:gridSpan w:val="2"/>
            <w:tcBorders>
              <w:top w:val="nil"/>
              <w:left w:val="nil"/>
              <w:bottom w:val="single" w:color="000000" w:sz="4" w:space="0"/>
              <w:right w:val="single" w:color="000000" w:sz="4" w:space="0"/>
            </w:tcBorders>
            <w:noWrap/>
            <w:vAlign w:val="center"/>
          </w:tcPr>
          <w:p w14:paraId="394B94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3438F5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23DA4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B37B61B">
            <w:pPr>
              <w:jc w:val="left"/>
              <w:rPr>
                <w:rFonts w:hint="default" w:ascii="Times New Roman" w:hAnsi="Times New Roman" w:eastAsia="宋体" w:cs="Times New Roman"/>
                <w:i w:val="0"/>
                <w:iCs w:val="0"/>
                <w:color w:val="000000"/>
                <w:sz w:val="20"/>
                <w:szCs w:val="20"/>
                <w:highlight w:val="none"/>
                <w:u w:val="none"/>
              </w:rPr>
            </w:pPr>
          </w:p>
        </w:tc>
      </w:tr>
      <w:tr w14:paraId="28E2B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8E6D5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三、国有资本经营预算财政拨款</w:t>
            </w:r>
          </w:p>
        </w:tc>
        <w:tc>
          <w:tcPr>
            <w:tcW w:w="266" w:type="pct"/>
            <w:tcBorders>
              <w:top w:val="nil"/>
              <w:left w:val="nil"/>
              <w:bottom w:val="single" w:color="000000" w:sz="4" w:space="0"/>
              <w:right w:val="single" w:color="000000" w:sz="4" w:space="0"/>
            </w:tcBorders>
            <w:noWrap/>
            <w:vAlign w:val="center"/>
          </w:tcPr>
          <w:p w14:paraId="4B9641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31</w:t>
            </w:r>
          </w:p>
        </w:tc>
        <w:tc>
          <w:tcPr>
            <w:tcW w:w="609" w:type="pct"/>
            <w:tcBorders>
              <w:top w:val="nil"/>
              <w:left w:val="nil"/>
              <w:bottom w:val="single" w:color="000000" w:sz="4" w:space="0"/>
              <w:right w:val="single" w:color="000000" w:sz="4" w:space="0"/>
            </w:tcBorders>
            <w:noWrap/>
            <w:vAlign w:val="center"/>
          </w:tcPr>
          <w:p w14:paraId="15F64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5069CFB">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6F7E8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63</w:t>
            </w:r>
          </w:p>
        </w:tc>
        <w:tc>
          <w:tcPr>
            <w:tcW w:w="552" w:type="pct"/>
            <w:gridSpan w:val="2"/>
            <w:tcBorders>
              <w:top w:val="nil"/>
              <w:left w:val="nil"/>
              <w:bottom w:val="single" w:color="000000" w:sz="4" w:space="0"/>
              <w:right w:val="single" w:color="000000" w:sz="4" w:space="0"/>
            </w:tcBorders>
            <w:noWrap/>
            <w:vAlign w:val="center"/>
          </w:tcPr>
          <w:p w14:paraId="1CEBDF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033D8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9312D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C0756A1">
            <w:pPr>
              <w:jc w:val="left"/>
              <w:rPr>
                <w:rFonts w:hint="default" w:ascii="Times New Roman" w:hAnsi="Times New Roman" w:eastAsia="宋体" w:cs="Times New Roman"/>
                <w:i w:val="0"/>
                <w:iCs w:val="0"/>
                <w:color w:val="000000"/>
                <w:sz w:val="20"/>
                <w:szCs w:val="20"/>
                <w:highlight w:val="none"/>
                <w:u w:val="none"/>
              </w:rPr>
            </w:pPr>
          </w:p>
        </w:tc>
      </w:tr>
      <w:tr w14:paraId="5FA4A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1D0F476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总计</w:t>
            </w:r>
          </w:p>
        </w:tc>
        <w:tc>
          <w:tcPr>
            <w:tcW w:w="266" w:type="pct"/>
            <w:tcBorders>
              <w:top w:val="nil"/>
              <w:left w:val="nil"/>
              <w:bottom w:val="single" w:color="000000" w:sz="8" w:space="0"/>
              <w:right w:val="single" w:color="000000" w:sz="4" w:space="0"/>
            </w:tcBorders>
            <w:noWrap/>
            <w:vAlign w:val="center"/>
          </w:tcPr>
          <w:p w14:paraId="288F83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32</w:t>
            </w:r>
          </w:p>
        </w:tc>
        <w:tc>
          <w:tcPr>
            <w:tcW w:w="609" w:type="pct"/>
            <w:tcBorders>
              <w:top w:val="nil"/>
              <w:left w:val="nil"/>
              <w:bottom w:val="single" w:color="000000" w:sz="8" w:space="0"/>
              <w:right w:val="single" w:color="000000" w:sz="4" w:space="0"/>
            </w:tcBorders>
            <w:noWrap/>
            <w:vAlign w:val="center"/>
          </w:tcPr>
          <w:p w14:paraId="665D1A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265.50</w:t>
            </w:r>
          </w:p>
        </w:tc>
        <w:tc>
          <w:tcPr>
            <w:tcW w:w="895" w:type="pct"/>
            <w:gridSpan w:val="2"/>
            <w:tcBorders>
              <w:top w:val="nil"/>
              <w:left w:val="nil"/>
              <w:bottom w:val="single" w:color="000000" w:sz="8" w:space="0"/>
              <w:right w:val="single" w:color="000000" w:sz="4" w:space="0"/>
            </w:tcBorders>
            <w:noWrap/>
            <w:vAlign w:val="center"/>
          </w:tcPr>
          <w:p w14:paraId="5DD0797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总计</w:t>
            </w:r>
          </w:p>
        </w:tc>
        <w:tc>
          <w:tcPr>
            <w:tcW w:w="266" w:type="pct"/>
            <w:tcBorders>
              <w:top w:val="nil"/>
              <w:left w:val="nil"/>
              <w:bottom w:val="single" w:color="000000" w:sz="8" w:space="0"/>
              <w:right w:val="single" w:color="000000" w:sz="4" w:space="0"/>
            </w:tcBorders>
            <w:noWrap/>
            <w:vAlign w:val="center"/>
          </w:tcPr>
          <w:p w14:paraId="182313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64</w:t>
            </w:r>
          </w:p>
        </w:tc>
        <w:tc>
          <w:tcPr>
            <w:tcW w:w="552" w:type="pct"/>
            <w:gridSpan w:val="2"/>
            <w:tcBorders>
              <w:top w:val="nil"/>
              <w:left w:val="nil"/>
              <w:bottom w:val="single" w:color="000000" w:sz="8" w:space="0"/>
              <w:right w:val="single" w:color="000000" w:sz="4" w:space="0"/>
            </w:tcBorders>
            <w:noWrap/>
            <w:vAlign w:val="center"/>
          </w:tcPr>
          <w:p w14:paraId="58B553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265.50</w:t>
            </w:r>
          </w:p>
        </w:tc>
        <w:tc>
          <w:tcPr>
            <w:tcW w:w="520" w:type="pct"/>
            <w:tcBorders>
              <w:top w:val="nil"/>
              <w:left w:val="nil"/>
              <w:bottom w:val="single" w:color="000000" w:sz="8" w:space="0"/>
              <w:right w:val="single" w:color="000000" w:sz="4" w:space="0"/>
            </w:tcBorders>
            <w:noWrap/>
            <w:vAlign w:val="center"/>
          </w:tcPr>
          <w:p w14:paraId="634E8A8B">
            <w:pPr>
              <w:jc w:val="right"/>
              <w:rPr>
                <w:rFonts w:hint="default" w:ascii="Times New Roman" w:hAnsi="Times New Roman" w:cs="Times New Roman"/>
                <w:sz w:val="20"/>
                <w:szCs w:val="20"/>
                <w:highlight w:val="none"/>
              </w:rPr>
            </w:pPr>
          </w:p>
          <w:p w14:paraId="1EC2230B">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w:t>265.50</w:t>
            </w:r>
          </w:p>
          <w:p w14:paraId="738975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2BAA367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5BD8306C">
            <w:pPr>
              <w:jc w:val="right"/>
              <w:rPr>
                <w:rFonts w:hint="default" w:ascii="Times New Roman" w:hAnsi="Times New Roman" w:eastAsia="宋体" w:cs="Times New Roman"/>
                <w:i w:val="0"/>
                <w:iCs w:val="0"/>
                <w:color w:val="000000"/>
                <w:sz w:val="20"/>
                <w:szCs w:val="20"/>
                <w:highlight w:val="none"/>
                <w:u w:val="none"/>
              </w:rPr>
            </w:pPr>
          </w:p>
        </w:tc>
      </w:tr>
      <w:tr w14:paraId="45D45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40343B0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注：本表反映部门本年度一般公共预算财政拨款、政府性基金预算财政拨款和国有资本经营预算财政拨款的总收支和年末结转结余情况。</w:t>
            </w:r>
          </w:p>
        </w:tc>
      </w:tr>
    </w:tbl>
    <w:p w14:paraId="233F14E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22A2A9E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B8FE39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r>
        <w:rPr>
          <w:rFonts w:hint="eastAsia" w:ascii="宋体" w:hAnsi="宋体" w:eastAsia="宋体" w:cs="宋体"/>
          <w:spacing w:val="-2"/>
          <w:sz w:val="20"/>
          <w:highlight w:val="none"/>
          <w:lang w:val="en-US" w:eastAsia="zh-CN"/>
        </w:rPr>
        <w:t/>
      </w: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
        <w:gridCol w:w="1435"/>
        <w:gridCol w:w="789"/>
        <w:gridCol w:w="1467"/>
        <w:gridCol w:w="1527"/>
        <w:gridCol w:w="729"/>
        <w:gridCol w:w="2256"/>
      </w:tblGrid>
      <w:tr w14:paraId="210B9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444836A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一般公共预算财政拨款支出决算表</w:t>
            </w:r>
          </w:p>
        </w:tc>
      </w:tr>
      <w:tr w14:paraId="6F7AC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ED1505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表</w:t>
            </w:r>
          </w:p>
        </w:tc>
      </w:tr>
      <w:tr w14:paraId="7E6D6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21D86D85">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编制部门（单位）：石家庄市鹿泉区人民法院(本级)</w:t>
            </w:r>
          </w:p>
        </w:tc>
        <w:tc>
          <w:tcPr>
            <w:tcW w:w="1551" w:type="pct"/>
            <w:gridSpan w:val="2"/>
            <w:tcBorders>
              <w:top w:val="nil"/>
              <w:left w:val="nil"/>
              <w:bottom w:val="single" w:color="auto" w:sz="4" w:space="0"/>
              <w:right w:val="nil"/>
            </w:tcBorders>
            <w:noWrap/>
            <w:vAlign w:val="bottom"/>
          </w:tcPr>
          <w:p w14:paraId="6976CBD6">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年度</w:t>
            </w:r>
          </w:p>
        </w:tc>
        <w:tc>
          <w:tcPr>
            <w:tcW w:w="1591" w:type="pct"/>
            <w:gridSpan w:val="2"/>
            <w:tcBorders>
              <w:top w:val="nil"/>
              <w:left w:val="nil"/>
              <w:bottom w:val="single" w:color="auto" w:sz="4" w:space="0"/>
              <w:right w:val="nil"/>
            </w:tcBorders>
            <w:noWrap/>
            <w:vAlign w:val="bottom"/>
          </w:tcPr>
          <w:p w14:paraId="0BE1E606">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金额单位：万元</w:t>
            </w:r>
          </w:p>
        </w:tc>
      </w:tr>
      <w:tr w14:paraId="6D458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68B62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70C937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本年支出</w:t>
            </w:r>
          </w:p>
        </w:tc>
      </w:tr>
      <w:tr w14:paraId="36796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15B597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153A99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12ACC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05F28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50134C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项目支出</w:t>
            </w:r>
          </w:p>
        </w:tc>
      </w:tr>
      <w:tr w14:paraId="3BADA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3E498FE1">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1B28EF5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982BAF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81E8292">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30CAC9FA">
            <w:pPr>
              <w:jc w:val="center"/>
              <w:rPr>
                <w:rFonts w:hint="eastAsia" w:ascii="宋体" w:hAnsi="宋体" w:eastAsia="宋体" w:cs="宋体"/>
                <w:i w:val="0"/>
                <w:iCs w:val="0"/>
                <w:color w:val="000000"/>
                <w:sz w:val="20"/>
                <w:szCs w:val="20"/>
                <w:highlight w:val="none"/>
                <w:u w:val="none"/>
              </w:rPr>
            </w:pPr>
          </w:p>
        </w:tc>
      </w:tr>
      <w:tr w14:paraId="0466B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4380C5A7">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5E94EA65">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34862B5">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6FA6D4C">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1030731A">
            <w:pPr>
              <w:jc w:val="center"/>
              <w:rPr>
                <w:rFonts w:hint="eastAsia" w:ascii="宋体" w:hAnsi="宋体" w:eastAsia="宋体" w:cs="宋体"/>
                <w:i w:val="0"/>
                <w:iCs w:val="0"/>
                <w:color w:val="000000"/>
                <w:sz w:val="20"/>
                <w:szCs w:val="20"/>
                <w:highlight w:val="none"/>
                <w:u w:val="none"/>
              </w:rPr>
            </w:pPr>
          </w:p>
        </w:tc>
      </w:tr>
      <w:tr w14:paraId="5DFEE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0C6C67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0D6BA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EC88B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4232DF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
              <w:t>3</w:t>
            </w:r>
          </w:p>
        </w:tc>
      </w:tr>
      <w:tr w14:paraId="7975A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1F11FB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8AFFC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265.50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4892E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43.26</w:t>
            </w:r>
          </w:p>
        </w:tc>
        <w:tc>
          <w:tcPr>
            <w:tcW w:w="1213" w:type="pct"/>
            <w:tcBorders>
              <w:top w:val="single" w:color="auto" w:sz="4" w:space="0"/>
              <w:left w:val="single" w:color="auto" w:sz="4" w:space="0"/>
              <w:bottom w:val="single" w:color="auto" w:sz="4" w:space="0"/>
              <w:right w:val="single" w:color="auto" w:sz="4" w:space="0"/>
            </w:tcBorders>
            <w:noWrap/>
            <w:vAlign w:val="center"/>
          </w:tcPr>
          <w:p w14:paraId="727095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222.24</w:t>
            </w:r>
          </w:p>
        </w:tc>
      </w:tr>
      <w:tr w14:paraId="2ED9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3CE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
              <w:t>204</w:t>
            </w:r>
          </w:p>
        </w:tc>
        <w:tc>
          <w:tcPr>
            <w:tcW w:w="748" w:type="pct"/>
            <w:tcBorders>
              <w:top w:val="single" w:color="auto" w:sz="4" w:space="0"/>
              <w:left w:val="single" w:color="auto" w:sz="4" w:space="0"/>
              <w:bottom w:val="single" w:color="auto" w:sz="4" w:space="0"/>
              <w:right w:val="single" w:color="auto" w:sz="4" w:space="0"/>
            </w:tcBorders>
            <w:noWrap/>
            <w:vAlign w:val="center"/>
          </w:tcPr>
          <w:p w14:paraId="529E8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
              <w:t>公共安全支出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E2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t>262.26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CA7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t>40.02</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86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t>222.24</w:t>
            </w:r>
          </w:p>
        </w:tc>
      </w:tr>
      <w:tr w14:paraId="2ED9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3CE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w:t>
            </w:r>
          </w:p>
        </w:tc>
        <w:tc>
          <w:tcPr>
            <w:tcW w:w="748" w:type="pct"/>
            <w:tcBorders>
              <w:top w:val="single" w:color="auto" w:sz="4" w:space="0"/>
              <w:left w:val="single" w:color="auto" w:sz="4" w:space="0"/>
              <w:bottom w:val="single" w:color="auto" w:sz="4" w:space="0"/>
              <w:right w:val="single" w:color="auto" w:sz="4" w:space="0"/>
            </w:tcBorders>
            <w:noWrap/>
            <w:vAlign w:val="center"/>
          </w:tcPr>
          <w:p w14:paraId="529E8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法院</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E2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262.26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CA7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40.02</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86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222.24</w:t>
            </w:r>
          </w:p>
        </w:tc>
      </w:tr>
      <w:tr w14:paraId="2ED9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3CE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529E8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E2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CA7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40.02</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86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2ED9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3CE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2040502</w:t>
            </w:r>
          </w:p>
        </w:tc>
        <w:tc>
          <w:tcPr>
            <w:tcW w:w="748" w:type="pct"/>
            <w:tcBorders>
              <w:top w:val="single" w:color="auto" w:sz="4" w:space="0"/>
              <w:left w:val="single" w:color="auto" w:sz="4" w:space="0"/>
              <w:bottom w:val="single" w:color="auto" w:sz="4" w:space="0"/>
              <w:right w:val="single" w:color="auto" w:sz="4" w:space="0"/>
            </w:tcBorders>
            <w:noWrap/>
            <w:vAlign w:val="center"/>
          </w:tcPr>
          <w:p w14:paraId="529E8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E2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CA7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86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109.72</w:t>
            </w:r>
          </w:p>
        </w:tc>
      </w:tr>
      <w:tr w14:paraId="2ED9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3CE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2040599</w:t>
            </w:r>
          </w:p>
        </w:tc>
        <w:tc>
          <w:tcPr>
            <w:tcW w:w="748" w:type="pct"/>
            <w:tcBorders>
              <w:top w:val="single" w:color="auto" w:sz="4" w:space="0"/>
              <w:left w:val="single" w:color="auto" w:sz="4" w:space="0"/>
              <w:bottom w:val="single" w:color="auto" w:sz="4" w:space="0"/>
              <w:right w:val="single" w:color="auto" w:sz="4" w:space="0"/>
            </w:tcBorders>
            <w:noWrap/>
            <w:vAlign w:val="center"/>
          </w:tcPr>
          <w:p w14:paraId="529E8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其他法院支出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E2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112.52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CA7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86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112.52</w:t>
            </w:r>
          </w:p>
        </w:tc>
      </w:tr>
      <w:tr w14:paraId="2ED9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3CE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529E8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E2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CA7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86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2ED9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3CE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529E8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E2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CA7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86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2ED9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3CE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529E8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E2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CA7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86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2ED9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3CE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529E8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E2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CA7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86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2ED9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3CE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529E8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E2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CA7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86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2ED9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3CE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529E8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E2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CA7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86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2ED9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3CE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529E8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E2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CA7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0.82</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86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2ED9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3CE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529E8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E2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CA7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0.82</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86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2ED9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3CE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529E8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E2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CA7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0.82</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86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7CFA7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7E23DDF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注：本表反映部门本年度一般公共预算财政拨款支出情况。</w:t>
            </w:r>
          </w:p>
        </w:tc>
      </w:tr>
    </w:tbl>
    <w:p w14:paraId="2CB6BB5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3FBF4F7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2EB99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2BAEB79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一般公共预算财政拨款基本支出决算表</w:t>
            </w:r>
          </w:p>
        </w:tc>
      </w:tr>
      <w:tr w14:paraId="19939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8C74F5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表</w:t>
            </w:r>
          </w:p>
        </w:tc>
      </w:tr>
      <w:tr w14:paraId="5AAF4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2C78107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xml:space="preserve">编制部门（单位）：石家庄市鹿泉区人民法院(本级)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xml:space="preserve">                                                                   </w:t>
            </w:r>
          </w:p>
        </w:tc>
        <w:tc>
          <w:tcPr>
            <w:tcW w:w="865" w:type="pct"/>
            <w:gridSpan w:val="2"/>
            <w:tcBorders>
              <w:top w:val="nil"/>
              <w:left w:val="nil"/>
              <w:bottom w:val="single" w:color="auto" w:sz="4" w:space="0"/>
              <w:right w:val="nil"/>
            </w:tcBorders>
            <w:noWrap/>
            <w:vAlign w:val="bottom"/>
          </w:tcPr>
          <w:p w14:paraId="2DBA42A3">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年度</w:t>
            </w:r>
          </w:p>
        </w:tc>
        <w:tc>
          <w:tcPr>
            <w:tcW w:w="1841" w:type="pct"/>
            <w:gridSpan w:val="4"/>
            <w:tcBorders>
              <w:top w:val="nil"/>
              <w:left w:val="nil"/>
              <w:bottom w:val="single" w:color="auto" w:sz="4" w:space="0"/>
              <w:right w:val="nil"/>
            </w:tcBorders>
            <w:noWrap/>
            <w:vAlign w:val="bottom"/>
          </w:tcPr>
          <w:p w14:paraId="1F5F4CF0">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金额单位：万元</w:t>
            </w:r>
          </w:p>
        </w:tc>
      </w:tr>
      <w:tr w14:paraId="040A2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291855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650583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公用经费</w:t>
            </w:r>
          </w:p>
        </w:tc>
      </w:tr>
      <w:tr w14:paraId="76155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55DE1C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2C5895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55B512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0F624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C56BE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CC0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56CAF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D75CF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1F59AA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金额</w:t>
            </w:r>
          </w:p>
        </w:tc>
      </w:tr>
      <w:tr w14:paraId="2B2EB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997C2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683790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5378D1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
              <w:t>10.60</w:t>
            </w:r>
          </w:p>
        </w:tc>
        <w:tc>
          <w:tcPr>
            <w:tcW w:w="425" w:type="pct"/>
            <w:tcBorders>
              <w:top w:val="single" w:color="auto" w:sz="4" w:space="0"/>
              <w:left w:val="single" w:color="auto" w:sz="4" w:space="0"/>
              <w:bottom w:val="single" w:color="auto" w:sz="4" w:space="0"/>
              <w:right w:val="single" w:color="auto" w:sz="4" w:space="0"/>
            </w:tcBorders>
            <w:noWrap/>
            <w:vAlign w:val="center"/>
          </w:tcPr>
          <w:p w14:paraId="36DBB7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AE72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C96A9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
              <w:t>27.08</w:t>
            </w:r>
          </w:p>
        </w:tc>
        <w:tc>
          <w:tcPr>
            <w:tcW w:w="425" w:type="pct"/>
            <w:tcBorders>
              <w:top w:val="single" w:color="auto" w:sz="4" w:space="0"/>
              <w:left w:val="single" w:color="auto" w:sz="4" w:space="0"/>
              <w:bottom w:val="single" w:color="auto" w:sz="4" w:space="0"/>
              <w:right w:val="single" w:color="auto" w:sz="4" w:space="0"/>
            </w:tcBorders>
            <w:noWrap/>
            <w:vAlign w:val="center"/>
          </w:tcPr>
          <w:p w14:paraId="66EF97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006F5F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09FFCB6">
            <w:pPr>
              <w:jc w:val="right"/>
              <w:rPr>
                <w:rFonts w:hint="eastAsia" w:ascii="Times New Roman" w:hAnsi="Times New Roman" w:cs="Times New Roman"/>
                <w:sz w:val="18"/>
                <w:szCs w:val="18"/>
                <w:highlight w:val="none"/>
                <w:lang w:eastAsia="zh-CN"/>
              </w:rPr>
            </w:pPr>
          </w:p>
        </w:tc>
      </w:tr>
      <w:tr w14:paraId="742A7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C6CC8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487271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635B3D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
              <w:t>7.35</w:t>
            </w:r>
          </w:p>
        </w:tc>
        <w:tc>
          <w:tcPr>
            <w:tcW w:w="425" w:type="pct"/>
            <w:tcBorders>
              <w:top w:val="single" w:color="auto" w:sz="4" w:space="0"/>
              <w:left w:val="single" w:color="auto" w:sz="4" w:space="0"/>
              <w:bottom w:val="single" w:color="auto" w:sz="4" w:space="0"/>
              <w:right w:val="single" w:color="auto" w:sz="4" w:space="0"/>
            </w:tcBorders>
            <w:noWrap/>
            <w:vAlign w:val="center"/>
          </w:tcPr>
          <w:p w14:paraId="2E1ECF7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89D6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C7B457F">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
              <w:t>8.44</w:t>
            </w:r>
          </w:p>
        </w:tc>
        <w:tc>
          <w:tcPr>
            <w:tcW w:w="425" w:type="pct"/>
            <w:tcBorders>
              <w:top w:val="single" w:color="auto" w:sz="4" w:space="0"/>
              <w:left w:val="single" w:color="auto" w:sz="4" w:space="0"/>
              <w:bottom w:val="single" w:color="auto" w:sz="4" w:space="0"/>
              <w:right w:val="single" w:color="auto" w:sz="4" w:space="0"/>
            </w:tcBorders>
            <w:noWrap/>
            <w:vAlign w:val="center"/>
          </w:tcPr>
          <w:p w14:paraId="37B1C1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56062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16E4718A">
            <w:pPr>
              <w:jc w:val="right"/>
              <w:rPr>
                <w:rFonts w:hint="eastAsia" w:ascii="Times New Roman" w:hAnsi="Times New Roman" w:cs="Times New Roman"/>
                <w:sz w:val="18"/>
                <w:szCs w:val="18"/>
                <w:highlight w:val="none"/>
                <w:lang w:eastAsia="zh-CN"/>
              </w:rPr>
            </w:pPr>
          </w:p>
        </w:tc>
      </w:tr>
      <w:tr w14:paraId="4F7F8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1256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63ADE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6064060">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8DE43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F218D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ABF12B">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B8A0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410930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34400D65">
            <w:pPr>
              <w:jc w:val="right"/>
              <w:rPr>
                <w:rFonts w:hint="eastAsia" w:ascii="Times New Roman" w:hAnsi="Times New Roman" w:cs="Times New Roman"/>
                <w:sz w:val="18"/>
                <w:szCs w:val="18"/>
                <w:highlight w:val="none"/>
                <w:lang w:eastAsia="zh-CN"/>
              </w:rPr>
            </w:pPr>
          </w:p>
        </w:tc>
      </w:tr>
      <w:tr w14:paraId="525AD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FBF3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70F249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6E95BE3">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09E2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8890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8780D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5831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378DF4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58333EE">
            <w:pPr>
              <w:jc w:val="right"/>
              <w:rPr>
                <w:rFonts w:hint="eastAsia" w:ascii="Times New Roman" w:hAnsi="Times New Roman" w:cs="Times New Roman"/>
                <w:sz w:val="18"/>
                <w:szCs w:val="18"/>
                <w:highlight w:val="none"/>
                <w:lang w:eastAsia="zh-CN"/>
              </w:rPr>
            </w:pPr>
          </w:p>
        </w:tc>
      </w:tr>
      <w:tr w14:paraId="24FE9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DF1FE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7138DD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80D3067">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23668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A3BD4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57F52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4324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537703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656971D">
            <w:pPr>
              <w:jc w:val="right"/>
              <w:rPr>
                <w:rFonts w:hint="eastAsia" w:ascii="Times New Roman" w:hAnsi="Times New Roman" w:cs="Times New Roman"/>
                <w:sz w:val="18"/>
                <w:szCs w:val="18"/>
                <w:highlight w:val="none"/>
                <w:lang w:eastAsia="zh-CN"/>
              </w:rPr>
            </w:pPr>
          </w:p>
        </w:tc>
      </w:tr>
      <w:tr w14:paraId="57943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4DC7D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731EB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86DC8BA">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C737E8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653F0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7A4E7A">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CCB2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006C68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BF78FDF">
            <w:pPr>
              <w:jc w:val="right"/>
              <w:rPr>
                <w:rFonts w:hint="eastAsia" w:ascii="Times New Roman" w:hAnsi="Times New Roman" w:cs="Times New Roman"/>
                <w:sz w:val="18"/>
                <w:szCs w:val="18"/>
                <w:highlight w:val="none"/>
                <w:lang w:eastAsia="zh-CN"/>
              </w:rPr>
            </w:pPr>
          </w:p>
        </w:tc>
      </w:tr>
      <w:tr w14:paraId="02684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DF0BC9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2EE138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537E25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
              <w:t>1.82</w:t>
            </w:r>
          </w:p>
        </w:tc>
        <w:tc>
          <w:tcPr>
            <w:tcW w:w="425" w:type="pct"/>
            <w:tcBorders>
              <w:top w:val="single" w:color="auto" w:sz="4" w:space="0"/>
              <w:left w:val="single" w:color="auto" w:sz="4" w:space="0"/>
              <w:bottom w:val="single" w:color="auto" w:sz="4" w:space="0"/>
              <w:right w:val="single" w:color="auto" w:sz="4" w:space="0"/>
            </w:tcBorders>
            <w:noWrap/>
            <w:vAlign w:val="center"/>
          </w:tcPr>
          <w:p w14:paraId="10D4EE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726E8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C956EF">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0884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7EF72D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771F4CF">
            <w:pPr>
              <w:jc w:val="right"/>
              <w:rPr>
                <w:rFonts w:hint="eastAsia" w:asciiTheme="minorEastAsia" w:hAnsiTheme="minorEastAsia" w:eastAsiaTheme="minorEastAsia" w:cstheme="minorEastAsia"/>
                <w:i w:val="0"/>
                <w:iCs w:val="0"/>
                <w:color w:val="000000"/>
                <w:sz w:val="18"/>
                <w:szCs w:val="18"/>
                <w:highlight w:val="none"/>
                <w:u w:val="none"/>
              </w:rPr>
            </w:pPr>
          </w:p>
        </w:tc>
      </w:tr>
      <w:tr w14:paraId="3195B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E932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370894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0A293E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1221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F1053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2C6CAF">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3AA62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026DA3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2119095">
            <w:pPr>
              <w:jc w:val="right"/>
              <w:rPr>
                <w:rFonts w:hint="eastAsia" w:asciiTheme="minorEastAsia" w:hAnsiTheme="minorEastAsia" w:eastAsiaTheme="minorEastAsia" w:cstheme="minorEastAsia"/>
                <w:i w:val="0"/>
                <w:iCs w:val="0"/>
                <w:color w:val="000000"/>
                <w:sz w:val="18"/>
                <w:szCs w:val="18"/>
                <w:highlight w:val="none"/>
                <w:u w:val="none"/>
              </w:rPr>
            </w:pPr>
          </w:p>
        </w:tc>
      </w:tr>
      <w:tr w14:paraId="6874C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79DFD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189FEC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D04268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0.61</w:t>
            </w:r>
          </w:p>
        </w:tc>
        <w:tc>
          <w:tcPr>
            <w:tcW w:w="425" w:type="pct"/>
            <w:tcBorders>
              <w:top w:val="single" w:color="auto" w:sz="4" w:space="0"/>
              <w:left w:val="single" w:color="auto" w:sz="4" w:space="0"/>
              <w:bottom w:val="single" w:color="auto" w:sz="4" w:space="0"/>
              <w:right w:val="single" w:color="auto" w:sz="4" w:space="0"/>
            </w:tcBorders>
            <w:noWrap/>
            <w:vAlign w:val="center"/>
          </w:tcPr>
          <w:p w14:paraId="411EA0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73E86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925CA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18.64</w:t>
            </w:r>
          </w:p>
        </w:tc>
        <w:tc>
          <w:tcPr>
            <w:tcW w:w="425" w:type="pct"/>
            <w:tcBorders>
              <w:top w:val="single" w:color="auto" w:sz="4" w:space="0"/>
              <w:left w:val="single" w:color="auto" w:sz="4" w:space="0"/>
              <w:bottom w:val="single" w:color="auto" w:sz="4" w:space="0"/>
              <w:right w:val="single" w:color="auto" w:sz="4" w:space="0"/>
            </w:tcBorders>
            <w:noWrap/>
            <w:vAlign w:val="center"/>
          </w:tcPr>
          <w:p w14:paraId="4867F6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73DFFC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39A093E7">
            <w:pPr>
              <w:jc w:val="right"/>
              <w:rPr>
                <w:rFonts w:hint="default" w:ascii="Times New Roman" w:hAnsi="Times New Roman" w:cs="Times New Roman" w:eastAsiaTheme="minorEastAsia"/>
                <w:i w:val="0"/>
                <w:iCs w:val="0"/>
                <w:color w:val="000000"/>
                <w:sz w:val="18"/>
                <w:szCs w:val="18"/>
                <w:highlight w:val="none"/>
                <w:u w:val="none"/>
              </w:rPr>
            </w:pPr>
          </w:p>
        </w:tc>
      </w:tr>
      <w:tr w14:paraId="76B3B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AADAE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3B509E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FF708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FC031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FD9FF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0C1FE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3621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2827BF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6B4BB9DC">
            <w:pPr>
              <w:jc w:val="right"/>
              <w:rPr>
                <w:rFonts w:hint="default" w:ascii="Times New Roman" w:hAnsi="Times New Roman" w:cs="Times New Roman" w:eastAsiaTheme="minorEastAsia"/>
                <w:i w:val="0"/>
                <w:iCs w:val="0"/>
                <w:color w:val="000000"/>
                <w:sz w:val="18"/>
                <w:szCs w:val="18"/>
                <w:highlight w:val="none"/>
                <w:u w:val="none"/>
              </w:rPr>
            </w:pPr>
          </w:p>
        </w:tc>
      </w:tr>
      <w:tr w14:paraId="02FE0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3EFFF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2D15CF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BB93A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5297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70FE3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4B2BB4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7CC67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5B9DE6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1DF88A8F">
            <w:pPr>
              <w:jc w:val="right"/>
              <w:rPr>
                <w:rFonts w:hint="default" w:ascii="Times New Roman" w:hAnsi="Times New Roman" w:cs="Times New Roman" w:eastAsiaTheme="minorEastAsia"/>
                <w:i w:val="0"/>
                <w:iCs w:val="0"/>
                <w:color w:val="000000"/>
                <w:sz w:val="18"/>
                <w:szCs w:val="18"/>
                <w:highlight w:val="none"/>
                <w:u w:val="none"/>
              </w:rPr>
            </w:pPr>
          </w:p>
        </w:tc>
      </w:tr>
      <w:tr w14:paraId="3A7FE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16049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176D99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F927D9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0.82</w:t>
            </w:r>
          </w:p>
        </w:tc>
        <w:tc>
          <w:tcPr>
            <w:tcW w:w="425" w:type="pct"/>
            <w:tcBorders>
              <w:top w:val="single" w:color="auto" w:sz="4" w:space="0"/>
              <w:left w:val="single" w:color="auto" w:sz="4" w:space="0"/>
              <w:bottom w:val="single" w:color="auto" w:sz="4" w:space="0"/>
              <w:right w:val="single" w:color="auto" w:sz="4" w:space="0"/>
            </w:tcBorders>
            <w:noWrap/>
            <w:vAlign w:val="center"/>
          </w:tcPr>
          <w:p w14:paraId="097ECFF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7FA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3A899F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B20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192615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7B9E397">
            <w:pPr>
              <w:jc w:val="right"/>
              <w:rPr>
                <w:rFonts w:hint="default" w:ascii="Times New Roman" w:hAnsi="Times New Roman" w:cs="Times New Roman" w:eastAsiaTheme="minorEastAsia"/>
                <w:i w:val="0"/>
                <w:iCs w:val="0"/>
                <w:color w:val="000000"/>
                <w:sz w:val="18"/>
                <w:szCs w:val="18"/>
                <w:highlight w:val="none"/>
                <w:u w:val="none"/>
              </w:rPr>
            </w:pPr>
          </w:p>
        </w:tc>
      </w:tr>
      <w:tr w14:paraId="6877C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693EF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3E985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1716DA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B854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7F08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A2032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6D498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AAB5B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4EA3DB5">
            <w:pPr>
              <w:jc w:val="right"/>
              <w:rPr>
                <w:rFonts w:hint="default" w:ascii="Times New Roman" w:hAnsi="Times New Roman" w:cs="Times New Roman" w:eastAsiaTheme="minorEastAsia"/>
                <w:i w:val="0"/>
                <w:iCs w:val="0"/>
                <w:color w:val="000000"/>
                <w:sz w:val="18"/>
                <w:szCs w:val="18"/>
                <w:highlight w:val="none"/>
                <w:u w:val="none"/>
              </w:rPr>
            </w:pPr>
          </w:p>
        </w:tc>
      </w:tr>
      <w:tr w14:paraId="3C2EA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26F837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59D11A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1726DA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20211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DCFD8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60A18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B74C5F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49B842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3A908F1E">
            <w:pPr>
              <w:jc w:val="right"/>
              <w:rPr>
                <w:rFonts w:hint="default" w:ascii="Times New Roman" w:hAnsi="Times New Roman" w:cs="Times New Roman" w:eastAsiaTheme="minorEastAsia"/>
                <w:i w:val="0"/>
                <w:iCs w:val="0"/>
                <w:color w:val="000000"/>
                <w:sz w:val="18"/>
                <w:szCs w:val="18"/>
                <w:highlight w:val="none"/>
                <w:u w:val="none"/>
              </w:rPr>
            </w:pPr>
          </w:p>
        </w:tc>
      </w:tr>
      <w:tr w14:paraId="6FB1D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9B9F9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0E0808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82F1D8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5.58</w:t>
            </w:r>
          </w:p>
        </w:tc>
        <w:tc>
          <w:tcPr>
            <w:tcW w:w="425" w:type="pct"/>
            <w:tcBorders>
              <w:top w:val="single" w:color="auto" w:sz="4" w:space="0"/>
              <w:left w:val="single" w:color="auto" w:sz="4" w:space="0"/>
              <w:bottom w:val="single" w:color="auto" w:sz="4" w:space="0"/>
              <w:right w:val="single" w:color="auto" w:sz="4" w:space="0"/>
            </w:tcBorders>
            <w:noWrap/>
            <w:vAlign w:val="center"/>
          </w:tcPr>
          <w:p w14:paraId="444B76C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3F9A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9313C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39AD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0F85E8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8E272C1">
            <w:pPr>
              <w:jc w:val="right"/>
              <w:rPr>
                <w:rFonts w:hint="default" w:ascii="Times New Roman" w:hAnsi="Times New Roman" w:cs="Times New Roman" w:eastAsiaTheme="minorEastAsia"/>
                <w:i w:val="0"/>
                <w:iCs w:val="0"/>
                <w:color w:val="000000"/>
                <w:sz w:val="18"/>
                <w:szCs w:val="18"/>
                <w:highlight w:val="none"/>
                <w:u w:val="none"/>
              </w:rPr>
            </w:pPr>
          </w:p>
        </w:tc>
      </w:tr>
      <w:tr w14:paraId="06031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440A2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58392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89620F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443B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F45E5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3B04A6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E1BD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32D3E0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C895903">
            <w:pPr>
              <w:jc w:val="right"/>
              <w:rPr>
                <w:rFonts w:hint="default" w:ascii="Times New Roman" w:hAnsi="Times New Roman" w:cs="Times New Roman" w:eastAsiaTheme="minorEastAsia"/>
                <w:i w:val="0"/>
                <w:iCs w:val="0"/>
                <w:color w:val="000000"/>
                <w:sz w:val="18"/>
                <w:szCs w:val="18"/>
                <w:highlight w:val="none"/>
                <w:u w:val="none"/>
              </w:rPr>
            </w:pPr>
          </w:p>
        </w:tc>
      </w:tr>
      <w:tr w14:paraId="50C2F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1E88D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080DEB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339EEE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5.58</w:t>
            </w:r>
          </w:p>
        </w:tc>
        <w:tc>
          <w:tcPr>
            <w:tcW w:w="425" w:type="pct"/>
            <w:tcBorders>
              <w:top w:val="single" w:color="auto" w:sz="4" w:space="0"/>
              <w:left w:val="single" w:color="auto" w:sz="4" w:space="0"/>
              <w:bottom w:val="single" w:color="auto" w:sz="4" w:space="0"/>
              <w:right w:val="single" w:color="auto" w:sz="4" w:space="0"/>
            </w:tcBorders>
            <w:noWrap/>
            <w:vAlign w:val="center"/>
          </w:tcPr>
          <w:p w14:paraId="5021DD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0DEA9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A313CD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3192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702552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9B46C6D">
            <w:pPr>
              <w:jc w:val="right"/>
              <w:rPr>
                <w:rFonts w:hint="default" w:ascii="Times New Roman" w:hAnsi="Times New Roman" w:cs="Times New Roman" w:eastAsiaTheme="minorEastAsia"/>
                <w:i w:val="0"/>
                <w:iCs w:val="0"/>
                <w:color w:val="000000"/>
                <w:sz w:val="18"/>
                <w:szCs w:val="18"/>
                <w:highlight w:val="none"/>
                <w:u w:val="none"/>
              </w:rPr>
            </w:pPr>
          </w:p>
        </w:tc>
      </w:tr>
      <w:tr w14:paraId="60AF8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D5644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A664D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54079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9B7CE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7FF91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094D73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C711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2C0E0C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DEB7F09">
            <w:pPr>
              <w:jc w:val="right"/>
              <w:rPr>
                <w:rFonts w:hint="default" w:ascii="Times New Roman" w:hAnsi="Times New Roman" w:cs="Times New Roman" w:eastAsiaTheme="minorEastAsia"/>
                <w:i w:val="0"/>
                <w:iCs w:val="0"/>
                <w:color w:val="000000"/>
                <w:sz w:val="18"/>
                <w:szCs w:val="18"/>
                <w:highlight w:val="none"/>
                <w:u w:val="none"/>
              </w:rPr>
            </w:pPr>
          </w:p>
        </w:tc>
      </w:tr>
      <w:tr w14:paraId="41790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44C12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5BECFA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5AE04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38E7B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753C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CA554E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750C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96AE0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6CA27F4">
            <w:pPr>
              <w:jc w:val="right"/>
              <w:rPr>
                <w:rFonts w:hint="default" w:ascii="Times New Roman" w:hAnsi="Times New Roman" w:cs="Times New Roman" w:eastAsiaTheme="minorEastAsia"/>
                <w:i w:val="0"/>
                <w:iCs w:val="0"/>
                <w:color w:val="000000"/>
                <w:sz w:val="18"/>
                <w:szCs w:val="18"/>
                <w:highlight w:val="none"/>
                <w:u w:val="none"/>
              </w:rPr>
            </w:pPr>
          </w:p>
        </w:tc>
      </w:tr>
      <w:tr w14:paraId="4FF84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C4BB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05636A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F942E3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B8A0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20086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3842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4B0B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0404A5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7C421B0">
            <w:pPr>
              <w:jc w:val="right"/>
              <w:rPr>
                <w:rFonts w:hint="default" w:ascii="Times New Roman" w:hAnsi="Times New Roman" w:cs="Times New Roman" w:eastAsiaTheme="minorEastAsia"/>
                <w:i w:val="0"/>
                <w:iCs w:val="0"/>
                <w:color w:val="000000"/>
                <w:sz w:val="18"/>
                <w:szCs w:val="18"/>
                <w:highlight w:val="none"/>
                <w:u w:val="none"/>
              </w:rPr>
            </w:pPr>
          </w:p>
        </w:tc>
      </w:tr>
      <w:tr w14:paraId="64DB9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A249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9906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F1EC16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E60B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E6D7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F01EC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172EF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624E0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5C47F86">
            <w:pPr>
              <w:jc w:val="right"/>
              <w:rPr>
                <w:rFonts w:hint="default" w:ascii="Times New Roman" w:hAnsi="Times New Roman" w:cs="Times New Roman" w:eastAsiaTheme="minorEastAsia"/>
                <w:i w:val="0"/>
                <w:iCs w:val="0"/>
                <w:color w:val="000000"/>
                <w:sz w:val="18"/>
                <w:szCs w:val="18"/>
                <w:highlight w:val="none"/>
                <w:u w:val="none"/>
              </w:rPr>
            </w:pPr>
          </w:p>
        </w:tc>
      </w:tr>
      <w:tr w14:paraId="6778E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9D390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78E294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CD4220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311C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D235B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070775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7C89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06F206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6BA83788">
            <w:pPr>
              <w:jc w:val="right"/>
              <w:rPr>
                <w:rFonts w:hint="default" w:ascii="Times New Roman" w:hAnsi="Times New Roman" w:cs="Times New Roman" w:eastAsiaTheme="minorEastAsia"/>
                <w:i w:val="0"/>
                <w:iCs w:val="0"/>
                <w:color w:val="000000"/>
                <w:sz w:val="18"/>
                <w:szCs w:val="18"/>
                <w:highlight w:val="none"/>
                <w:u w:val="none"/>
              </w:rPr>
            </w:pPr>
          </w:p>
        </w:tc>
      </w:tr>
      <w:tr w14:paraId="42407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4200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AB467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56A5A9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14D0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4CA38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1E67E9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93D7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21E1EB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70A98E6">
            <w:pPr>
              <w:jc w:val="right"/>
              <w:rPr>
                <w:rFonts w:hint="default" w:ascii="Times New Roman" w:hAnsi="Times New Roman" w:cs="Times New Roman" w:eastAsiaTheme="minorEastAsia"/>
                <w:i w:val="0"/>
                <w:iCs w:val="0"/>
                <w:color w:val="000000"/>
                <w:sz w:val="18"/>
                <w:szCs w:val="18"/>
                <w:highlight w:val="none"/>
                <w:u w:val="none"/>
              </w:rPr>
            </w:pPr>
          </w:p>
        </w:tc>
      </w:tr>
      <w:tr w14:paraId="3C60A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F434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5A2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3445C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38198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F1033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9FA9C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E64F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62728F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CC56308">
            <w:pPr>
              <w:jc w:val="right"/>
              <w:rPr>
                <w:rFonts w:hint="default" w:ascii="Times New Roman" w:hAnsi="Times New Roman" w:cs="Times New Roman" w:eastAsiaTheme="minorEastAsia"/>
                <w:i w:val="0"/>
                <w:iCs w:val="0"/>
                <w:color w:val="000000"/>
                <w:sz w:val="18"/>
                <w:szCs w:val="18"/>
                <w:highlight w:val="none"/>
                <w:u w:val="none"/>
              </w:rPr>
            </w:pPr>
          </w:p>
        </w:tc>
      </w:tr>
      <w:tr w14:paraId="29969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2469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91B1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AA0B9F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D5D2FE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F161C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193D83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F5D0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4292D1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5B8F74B">
            <w:pPr>
              <w:jc w:val="right"/>
              <w:rPr>
                <w:rFonts w:hint="default" w:ascii="Times New Roman" w:hAnsi="Times New Roman" w:cs="Times New Roman" w:eastAsiaTheme="minorEastAsia"/>
                <w:i w:val="0"/>
                <w:iCs w:val="0"/>
                <w:color w:val="000000"/>
                <w:sz w:val="18"/>
                <w:szCs w:val="18"/>
                <w:highlight w:val="none"/>
                <w:u w:val="none"/>
              </w:rPr>
            </w:pPr>
          </w:p>
        </w:tc>
      </w:tr>
      <w:tr w14:paraId="16CF9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A875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4817E7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BB17FB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D9C4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869DD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0C177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03044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760336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25487D6">
            <w:pPr>
              <w:jc w:val="right"/>
              <w:rPr>
                <w:rFonts w:hint="default" w:ascii="Times New Roman" w:hAnsi="Times New Roman" w:cs="Times New Roman" w:eastAsiaTheme="minorEastAsia"/>
                <w:i w:val="0"/>
                <w:iCs w:val="0"/>
                <w:color w:val="000000"/>
                <w:sz w:val="18"/>
                <w:szCs w:val="18"/>
                <w:highlight w:val="none"/>
                <w:u w:val="none"/>
              </w:rPr>
            </w:pPr>
          </w:p>
        </w:tc>
      </w:tr>
      <w:tr w14:paraId="008DA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845FF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B9894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C11B33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BBA8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47AF7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B13FA3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6F2CDB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621E55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813CBEA">
            <w:pPr>
              <w:jc w:val="right"/>
              <w:rPr>
                <w:rFonts w:hint="default" w:ascii="Times New Roman" w:hAnsi="Times New Roman" w:cs="Times New Roman" w:eastAsiaTheme="minorEastAsia"/>
                <w:i w:val="0"/>
                <w:iCs w:val="0"/>
                <w:color w:val="000000"/>
                <w:sz w:val="18"/>
                <w:szCs w:val="18"/>
                <w:highlight w:val="none"/>
                <w:u w:val="none"/>
              </w:rPr>
            </w:pPr>
          </w:p>
        </w:tc>
      </w:tr>
      <w:tr w14:paraId="64C9B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A5C2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A6085D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D9AF6E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C145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69269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30A130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E2773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0CE6D9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1F24AA5">
            <w:pPr>
              <w:jc w:val="right"/>
              <w:rPr>
                <w:rFonts w:hint="default" w:ascii="Times New Roman" w:hAnsi="Times New Roman" w:cs="Times New Roman" w:eastAsiaTheme="minorEastAsia"/>
                <w:i w:val="0"/>
                <w:iCs w:val="0"/>
                <w:color w:val="000000"/>
                <w:sz w:val="18"/>
                <w:szCs w:val="18"/>
                <w:highlight w:val="none"/>
                <w:u w:val="none"/>
              </w:rPr>
            </w:pPr>
          </w:p>
        </w:tc>
      </w:tr>
      <w:tr w14:paraId="2DCAA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3A46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FCE7DD5">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8285F0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2FF3EBC">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0ED498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956508D">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7524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6BED75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4A03D43">
            <w:pPr>
              <w:jc w:val="right"/>
              <w:rPr>
                <w:rFonts w:hint="default" w:ascii="Times New Roman" w:hAnsi="Times New Roman" w:cs="Times New Roman" w:eastAsiaTheme="minorEastAsia"/>
                <w:i w:val="0"/>
                <w:iCs w:val="0"/>
                <w:color w:val="000000"/>
                <w:sz w:val="18"/>
                <w:szCs w:val="18"/>
                <w:highlight w:val="none"/>
                <w:u w:val="none"/>
              </w:rPr>
            </w:pPr>
          </w:p>
        </w:tc>
      </w:tr>
      <w:tr w14:paraId="7E074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0B659E">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862C7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BB97F2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18109EC">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E68654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A5935D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DA9F2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2E47F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5F690380">
            <w:pPr>
              <w:jc w:val="right"/>
              <w:rPr>
                <w:rFonts w:hint="default" w:ascii="Times New Roman" w:hAnsi="Times New Roman" w:cs="Times New Roman" w:eastAsiaTheme="minorEastAsia"/>
                <w:i w:val="0"/>
                <w:iCs w:val="0"/>
                <w:color w:val="000000"/>
                <w:sz w:val="18"/>
                <w:szCs w:val="18"/>
                <w:highlight w:val="none"/>
                <w:u w:val="none"/>
              </w:rPr>
            </w:pPr>
          </w:p>
        </w:tc>
      </w:tr>
      <w:tr w14:paraId="4572E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17EE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8E3AC15">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C3BD90C">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839D53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8FE3BB">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F47760">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1173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61ACEE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08A6851D">
            <w:pPr>
              <w:jc w:val="right"/>
              <w:rPr>
                <w:rFonts w:hint="default" w:ascii="Times New Roman" w:hAnsi="Times New Roman" w:cs="Times New Roman" w:eastAsiaTheme="minorEastAsia"/>
                <w:i w:val="0"/>
                <w:iCs w:val="0"/>
                <w:color w:val="000000"/>
                <w:sz w:val="18"/>
                <w:szCs w:val="18"/>
                <w:highlight w:val="none"/>
                <w:u w:val="none"/>
              </w:rPr>
            </w:pPr>
          </w:p>
        </w:tc>
      </w:tr>
      <w:tr w14:paraId="48A56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30FAC80">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518E47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E23526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C62A0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274A2D">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148D7A6">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DAFA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089F7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186DB94">
            <w:pPr>
              <w:jc w:val="right"/>
              <w:rPr>
                <w:rFonts w:hint="default" w:ascii="Times New Roman" w:hAnsi="Times New Roman" w:cs="Times New Roman" w:eastAsiaTheme="minorEastAsia"/>
                <w:i w:val="0"/>
                <w:iCs w:val="0"/>
                <w:color w:val="000000"/>
                <w:sz w:val="18"/>
                <w:szCs w:val="18"/>
                <w:highlight w:val="none"/>
                <w:u w:val="none"/>
              </w:rPr>
            </w:pPr>
          </w:p>
        </w:tc>
      </w:tr>
      <w:tr w14:paraId="34DD6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77BC0C28">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24989BBC">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
              <w:t>16.18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153B28E4">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68BB58B">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27.08</w:t>
            </w:r>
          </w:p>
        </w:tc>
      </w:tr>
      <w:tr w14:paraId="21D51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26A90C4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注：本表反映部门本年度一般公共预算财政拨款基本支出明细情况。</w:t>
            </w:r>
          </w:p>
        </w:tc>
      </w:tr>
    </w:tbl>
    <w:p w14:paraId="75C8A7A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4029A3B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C25482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r>
        <w:rPr>
          <w:rFonts w:hint="eastAsia" w:ascii="宋体" w:hAnsi="宋体" w:eastAsia="宋体" w:cs="宋体"/>
          <w:spacing w:val="-2"/>
          <w:sz w:val="20"/>
          <w:highlight w:val="none"/>
          <w:lang w:val="en-US" w:eastAsia="zh-CN"/>
        </w:rPr>
        <w:t/>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1FA8F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7AFF90A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政府性基金预算财政拨款收入支出决算表</w:t>
            </w:r>
          </w:p>
        </w:tc>
      </w:tr>
      <w:tr w14:paraId="24969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E09A579">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公开</w:t>
            </w:r>
            <w:r>
              <w:rPr>
                <w:rFonts w:hint="default" w:ascii="Times New Roman" w:hAnsi="Times New Roman" w:eastAsia="宋体" w:cs="Times New Roman"/>
                <w:i w:val="0"/>
                <w:iCs w:val="0"/>
                <w:color w:val="000000"/>
                <w:kern w:val="0"/>
                <w:sz w:val="20"/>
                <w:szCs w:val="20"/>
                <w:highlight w:val="none"/>
                <w:u w:val="none"/>
                <w:lang w:val="en-US" w:eastAsia="zh-CN" w:bidi="ar"/>
              </w:rPr>
              <w:t/>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表</w:t>
            </w:r>
          </w:p>
        </w:tc>
      </w:tr>
      <w:tr w14:paraId="68D41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5973D13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xml:space="preserve">编制部门（单位）：石家庄市鹿泉区人民法院(本级) </w:t>
            </w:r>
            <w:r>
              <w:rPr>
                <w:rFonts w:hint="eastAsia" w:ascii="宋体" w:hAnsi="宋体" w:eastAsia="宋体" w:cs="宋体"/>
                <w:i w:val="0"/>
                <w:iCs w:val="0"/>
                <w:color w:val="000000"/>
                <w:kern w:val="0"/>
                <w:sz w:val="20"/>
                <w:szCs w:val="20"/>
                <w:highlight w:val="none"/>
                <w:u w:val="none"/>
                <w:lang w:val="en-US" w:eastAsia="zh-CN" w:bidi="ar"/>
              </w:rPr>
              <w:t xml:space="preserve"/>
              <w:t xml:space="preserve">                                                                                     </w:t>
            </w:r>
          </w:p>
        </w:tc>
        <w:tc>
          <w:tcPr>
            <w:tcW w:w="1217" w:type="pct"/>
            <w:gridSpan w:val="3"/>
            <w:tcBorders>
              <w:top w:val="nil"/>
              <w:left w:val="nil"/>
              <w:bottom w:val="single" w:color="auto" w:sz="4" w:space="0"/>
              <w:right w:val="nil"/>
            </w:tcBorders>
            <w:noWrap/>
            <w:vAlign w:val="bottom"/>
          </w:tcPr>
          <w:p w14:paraId="6BBBF9BE">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年度</w:t>
            </w:r>
          </w:p>
        </w:tc>
        <w:tc>
          <w:tcPr>
            <w:tcW w:w="1854" w:type="pct"/>
            <w:gridSpan w:val="3"/>
            <w:tcBorders>
              <w:top w:val="nil"/>
              <w:left w:val="nil"/>
              <w:bottom w:val="single" w:color="auto" w:sz="4" w:space="0"/>
              <w:right w:val="nil"/>
            </w:tcBorders>
            <w:noWrap/>
            <w:vAlign w:val="bottom"/>
          </w:tcPr>
          <w:p w14:paraId="439000A9">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金额单位：万元</w:t>
            </w:r>
          </w:p>
        </w:tc>
      </w:tr>
      <w:tr w14:paraId="3965F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160DEF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2B696C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049E8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7D5EBF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本年支出</w:t>
            </w:r>
          </w:p>
        </w:tc>
        <w:tc>
          <w:tcPr>
            <w:tcW w:w="973" w:type="pct"/>
            <w:vMerge w:val="restart"/>
            <w:tcBorders>
              <w:top w:val="single" w:color="auto" w:sz="4" w:space="0"/>
              <w:left w:val="nil"/>
              <w:right w:val="single" w:color="000000" w:sz="4" w:space="0"/>
            </w:tcBorders>
            <w:noWrap w:val="0"/>
            <w:vAlign w:val="center"/>
          </w:tcPr>
          <w:p w14:paraId="49E7CD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年末结转和结余</w:t>
            </w:r>
          </w:p>
        </w:tc>
      </w:tr>
      <w:tr w14:paraId="28C87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23663E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科目代码</w:t>
            </w:r>
          </w:p>
        </w:tc>
        <w:tc>
          <w:tcPr>
            <w:tcW w:w="703" w:type="pct"/>
            <w:vMerge w:val="restart"/>
            <w:tcBorders>
              <w:top w:val="nil"/>
              <w:left w:val="nil"/>
              <w:bottom w:val="single" w:color="000000" w:sz="4" w:space="0"/>
              <w:right w:val="single" w:color="000000" w:sz="4" w:space="0"/>
            </w:tcBorders>
            <w:noWrap w:val="0"/>
            <w:vAlign w:val="center"/>
          </w:tcPr>
          <w:p w14:paraId="71AA4D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A5BA5D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7E8124D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996E2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小计</w:t>
            </w:r>
          </w:p>
        </w:tc>
        <w:tc>
          <w:tcPr>
            <w:tcW w:w="534" w:type="pct"/>
            <w:gridSpan w:val="2"/>
            <w:vMerge w:val="restart"/>
            <w:tcBorders>
              <w:top w:val="nil"/>
              <w:left w:val="nil"/>
              <w:bottom w:val="single" w:color="000000" w:sz="4" w:space="0"/>
              <w:right w:val="single" w:color="000000" w:sz="4" w:space="0"/>
            </w:tcBorders>
            <w:noWrap w:val="0"/>
            <w:vAlign w:val="center"/>
          </w:tcPr>
          <w:p w14:paraId="344708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基本支出</w:t>
            </w:r>
          </w:p>
        </w:tc>
        <w:tc>
          <w:tcPr>
            <w:tcW w:w="546" w:type="pct"/>
            <w:vMerge w:val="restart"/>
            <w:tcBorders>
              <w:top w:val="nil"/>
              <w:left w:val="nil"/>
              <w:bottom w:val="single" w:color="000000" w:sz="4" w:space="0"/>
              <w:right w:val="single" w:color="000000" w:sz="4" w:space="0"/>
            </w:tcBorders>
            <w:noWrap w:val="0"/>
            <w:vAlign w:val="center"/>
          </w:tcPr>
          <w:p w14:paraId="05D4A5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项目支出</w:t>
            </w:r>
          </w:p>
        </w:tc>
        <w:tc>
          <w:tcPr>
            <w:tcW w:w="973" w:type="pct"/>
            <w:vMerge w:val="continue"/>
            <w:tcBorders>
              <w:left w:val="nil"/>
              <w:right w:val="single" w:color="000000" w:sz="4" w:space="0"/>
            </w:tcBorders>
            <w:noWrap w:val="0"/>
            <w:vAlign w:val="center"/>
          </w:tcPr>
          <w:p w14:paraId="513031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合计</w:t>
            </w:r>
          </w:p>
          <w:p w14:paraId="7A9497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结转</w:t>
            </w:r>
          </w:p>
          <w:p w14:paraId="70CEF8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结余</w:t>
            </w:r>
          </w:p>
        </w:tc>
      </w:tr>
      <w:tr w14:paraId="38547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2B49BAA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6439E36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D73FB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0D25BC8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16ACB2A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E6013B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087ABBB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40FA336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F98F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487E1E1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1DD4718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60B6683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6B1B3A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00D402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3F8B3B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45626EF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3D8B96C9">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BDF0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1D7E75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栏次</w:t>
            </w:r>
          </w:p>
        </w:tc>
        <w:tc>
          <w:tcPr>
            <w:tcW w:w="623" w:type="pct"/>
            <w:tcBorders>
              <w:top w:val="nil"/>
              <w:left w:val="single" w:color="auto" w:sz="4" w:space="0"/>
              <w:bottom w:val="single" w:color="000000" w:sz="4" w:space="0"/>
              <w:right w:val="single" w:color="000000" w:sz="4" w:space="0"/>
            </w:tcBorders>
            <w:noWrap/>
            <w:vAlign w:val="center"/>
          </w:tcPr>
          <w:p w14:paraId="2AA5A33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w:t>1</w:t>
            </w:r>
          </w:p>
        </w:tc>
        <w:tc>
          <w:tcPr>
            <w:tcW w:w="489" w:type="pct"/>
            <w:tcBorders>
              <w:top w:val="nil"/>
              <w:left w:val="nil"/>
              <w:bottom w:val="single" w:color="000000" w:sz="4" w:space="0"/>
              <w:right w:val="single" w:color="000000" w:sz="4" w:space="0"/>
            </w:tcBorders>
            <w:noWrap/>
            <w:vAlign w:val="center"/>
          </w:tcPr>
          <w:p w14:paraId="0999004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w:t>2</w:t>
            </w:r>
          </w:p>
        </w:tc>
        <w:tc>
          <w:tcPr>
            <w:tcW w:w="528" w:type="pct"/>
            <w:tcBorders>
              <w:top w:val="nil"/>
              <w:left w:val="nil"/>
              <w:bottom w:val="single" w:color="000000" w:sz="4" w:space="0"/>
              <w:right w:val="single" w:color="000000" w:sz="4" w:space="0"/>
            </w:tcBorders>
            <w:noWrap/>
            <w:vAlign w:val="center"/>
          </w:tcPr>
          <w:p w14:paraId="3B9D72C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w:t>3</w:t>
            </w:r>
          </w:p>
        </w:tc>
        <w:tc>
          <w:tcPr>
            <w:tcW w:w="534" w:type="pct"/>
            <w:gridSpan w:val="2"/>
            <w:tcBorders>
              <w:top w:val="nil"/>
              <w:left w:val="nil"/>
              <w:bottom w:val="single" w:color="000000" w:sz="4" w:space="0"/>
              <w:right w:val="single" w:color="000000" w:sz="4" w:space="0"/>
            </w:tcBorders>
            <w:noWrap/>
            <w:vAlign w:val="center"/>
          </w:tcPr>
          <w:p w14:paraId="0FE4738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w:t>4</w:t>
            </w:r>
          </w:p>
        </w:tc>
        <w:tc>
          <w:tcPr>
            <w:tcW w:w="546" w:type="pct"/>
            <w:tcBorders>
              <w:top w:val="nil"/>
              <w:left w:val="nil"/>
              <w:bottom w:val="single" w:color="000000" w:sz="4" w:space="0"/>
              <w:right w:val="single" w:color="000000" w:sz="4" w:space="0"/>
            </w:tcBorders>
            <w:noWrap/>
            <w:vAlign w:val="center"/>
          </w:tcPr>
          <w:p w14:paraId="24ECC26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w:t>5</w:t>
            </w:r>
          </w:p>
        </w:tc>
        <w:tc>
          <w:tcPr>
            <w:tcW w:w="973" w:type="pct"/>
            <w:tcBorders>
              <w:top w:val="nil"/>
              <w:left w:val="nil"/>
              <w:bottom w:val="single" w:color="000000" w:sz="4" w:space="0"/>
              <w:right w:val="single" w:color="000000" w:sz="4" w:space="0"/>
            </w:tcBorders>
            <w:noWrap/>
            <w:vAlign w:val="center"/>
          </w:tcPr>
          <w:p w14:paraId="5EDC244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
              <w:t>6</w:t>
            </w:r>
          </w:p>
        </w:tc>
      </w:tr>
      <w:tr w14:paraId="00DDE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37232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合计</w:t>
            </w:r>
          </w:p>
        </w:tc>
        <w:tc>
          <w:tcPr>
            <w:tcW w:w="623" w:type="pct"/>
            <w:tcBorders>
              <w:top w:val="nil"/>
              <w:left w:val="single" w:color="auto" w:sz="4" w:space="0"/>
              <w:bottom w:val="single" w:color="000000" w:sz="4" w:space="0"/>
              <w:right w:val="single" w:color="000000" w:sz="4" w:space="0"/>
            </w:tcBorders>
            <w:noWrap/>
            <w:vAlign w:val="center"/>
          </w:tcPr>
          <w:p w14:paraId="4C8A310D">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659F7DB7">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3C73B913">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37A8D59D">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6F326E61">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66199ECF">
            <w:pPr>
              <w:jc w:val="right"/>
              <w:rPr>
                <w:rFonts w:hint="default" w:ascii="Times New Roman" w:hAnsi="Times New Roman" w:eastAsia="宋体" w:cs="Times New Roman"/>
                <w:i w:val="0"/>
                <w:iCs w:val="0"/>
                <w:color w:val="000000"/>
                <w:sz w:val="20"/>
                <w:szCs w:val="20"/>
                <w:highlight w:val="none"/>
                <w:u w:val="none"/>
              </w:rPr>
            </w:pPr>
          </w:p>
        </w:tc>
      </w:tr>
      <w:tr w14:paraId="40A86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790DD4D8">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7EFD07A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48AA6BB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26D11F3">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r>
        <w:rPr>
          <w:rFonts w:hint="eastAsia" w:ascii="宋体" w:hAnsi="宋体" w:eastAsia="宋体" w:cs="宋体"/>
          <w:spacing w:val="-2"/>
          <w:sz w:val="20"/>
          <w:highlight w:val="none"/>
          <w:lang w:val="en-US" w:eastAsia="zh-CN"/>
        </w:rPr>
        <w:t/>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5"/>
        <w:gridCol w:w="726"/>
        <w:gridCol w:w="1296"/>
        <w:gridCol w:w="1332"/>
        <w:gridCol w:w="5"/>
        <w:gridCol w:w="47"/>
        <w:gridCol w:w="1281"/>
        <w:gridCol w:w="10"/>
        <w:gridCol w:w="1322"/>
      </w:tblGrid>
      <w:tr w14:paraId="7F11B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0"/>
            <w:tcBorders>
              <w:top w:val="nil"/>
              <w:left w:val="nil"/>
              <w:bottom w:val="nil"/>
              <w:right w:val="nil"/>
            </w:tcBorders>
            <w:noWrap/>
            <w:vAlign w:val="bottom"/>
          </w:tcPr>
          <w:p w14:paraId="50F7E6C7">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国有资本经营预算财政拨款支出决算表</w:t>
            </w:r>
          </w:p>
        </w:tc>
      </w:tr>
      <w:tr w14:paraId="36635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0"/>
            <w:tcBorders>
              <w:top w:val="nil"/>
              <w:left w:val="nil"/>
              <w:bottom w:val="nil"/>
              <w:right w:val="nil"/>
            </w:tcBorders>
            <w:noWrap/>
            <w:vAlign w:val="bottom"/>
          </w:tcPr>
          <w:p w14:paraId="7C82253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表</w:t>
            </w:r>
          </w:p>
        </w:tc>
      </w:tr>
      <w:tr w14:paraId="2F84C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3"/>
            <w:tcBorders>
              <w:top w:val="nil"/>
              <w:left w:val="nil"/>
              <w:bottom w:val="single" w:color="auto" w:sz="4" w:space="0"/>
              <w:right w:val="nil"/>
            </w:tcBorders>
            <w:noWrap/>
            <w:vAlign w:val="bottom"/>
          </w:tcPr>
          <w:p w14:paraId="3BED282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编制部门（单位）：石家庄市鹿泉区人民法院(本级)</w:t>
            </w:r>
          </w:p>
        </w:tc>
        <w:tc>
          <w:tcPr>
            <w:tcW w:w="1666" w:type="pct"/>
            <w:gridSpan w:val="4"/>
            <w:tcBorders>
              <w:top w:val="nil"/>
              <w:left w:val="nil"/>
              <w:bottom w:val="single" w:color="auto" w:sz="4" w:space="0"/>
              <w:right w:val="nil"/>
            </w:tcBorders>
            <w:noWrap/>
            <w:vAlign w:val="bottom"/>
          </w:tcPr>
          <w:p w14:paraId="72143698">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年度</w:t>
            </w:r>
          </w:p>
        </w:tc>
        <w:tc>
          <w:tcPr>
            <w:tcW w:w="1624" w:type="pct"/>
            <w:gridSpan w:val="3"/>
            <w:tcBorders>
              <w:top w:val="nil"/>
              <w:left w:val="nil"/>
              <w:bottom w:val="single" w:color="auto" w:sz="4" w:space="0"/>
              <w:right w:val="nil"/>
            </w:tcBorders>
            <w:noWrap/>
            <w:vAlign w:val="bottom"/>
          </w:tcPr>
          <w:p w14:paraId="20C9CFAB">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金额单位：万元</w:t>
            </w:r>
          </w:p>
        </w:tc>
      </w:tr>
      <w:tr w14:paraId="4870B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4"/>
            <w:vMerge w:val="restart"/>
            <w:tcBorders>
              <w:top w:val="single" w:color="auto" w:sz="4" w:space="0"/>
              <w:left w:val="single" w:color="auto" w:sz="4" w:space="0"/>
              <w:bottom w:val="single" w:color="auto" w:sz="4" w:space="0"/>
              <w:right w:val="single" w:color="auto" w:sz="4" w:space="0"/>
            </w:tcBorders>
            <w:noWrap w:val="0"/>
            <w:vAlign w:val="center"/>
          </w:tcPr>
          <w:p w14:paraId="375939A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645B861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本年支出</w:t>
            </w:r>
          </w:p>
        </w:tc>
      </w:tr>
      <w:tr w14:paraId="07EBD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4"/>
            <w:vMerge w:val="continue"/>
            <w:tcBorders>
              <w:top w:val="single" w:color="auto" w:sz="4" w:space="0"/>
              <w:left w:val="single" w:color="auto" w:sz="4" w:space="0"/>
              <w:bottom w:val="single" w:color="auto" w:sz="4" w:space="0"/>
              <w:right w:val="single" w:color="auto" w:sz="4" w:space="0"/>
            </w:tcBorders>
            <w:noWrap w:val="0"/>
            <w:vAlign w:val="center"/>
          </w:tcPr>
          <w:p w14:paraId="4EB6D9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321E02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36FB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2CF45C29">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科目代码</w:t>
            </w:r>
          </w:p>
        </w:tc>
        <w:tc>
          <w:tcPr>
            <w:tcW w:w="1260"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3FFCBF9D">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科目名称</w:t>
            </w:r>
          </w:p>
        </w:tc>
        <w:tc>
          <w:tcPr>
            <w:tcW w:w="831" w:type="pct"/>
            <w:gridSpan w:val="2"/>
            <w:vMerge w:val="restart"/>
            <w:tcBorders>
              <w:top w:val="nil"/>
              <w:left w:val="single" w:color="auto" w:sz="4" w:space="0"/>
              <w:right w:val="single" w:color="000000" w:sz="4" w:space="0"/>
            </w:tcBorders>
            <w:noWrap w:val="0"/>
            <w:vAlign w:val="center"/>
          </w:tcPr>
          <w:p w14:paraId="65D48A1D">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合计</w:t>
            </w:r>
          </w:p>
        </w:tc>
        <w:tc>
          <w:tcPr>
            <w:tcW w:w="831" w:type="pct"/>
            <w:gridSpan w:val="3"/>
            <w:vMerge w:val="restart"/>
            <w:tcBorders>
              <w:top w:val="nil"/>
              <w:left w:val="nil"/>
              <w:right w:val="single" w:color="000000" w:sz="4" w:space="0"/>
            </w:tcBorders>
            <w:noWrap w:val="0"/>
            <w:vAlign w:val="center"/>
          </w:tcPr>
          <w:p w14:paraId="268B58E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基本支出</w:t>
            </w:r>
          </w:p>
        </w:tc>
        <w:tc>
          <w:tcPr>
            <w:tcW w:w="821" w:type="pct"/>
            <w:vMerge w:val="restart"/>
            <w:tcBorders>
              <w:top w:val="nil"/>
              <w:left w:val="nil"/>
              <w:right w:val="single" w:color="000000" w:sz="4" w:space="0"/>
            </w:tcBorders>
            <w:noWrap w:val="0"/>
            <w:vAlign w:val="center"/>
          </w:tcPr>
          <w:p w14:paraId="1A73022C">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项目支出</w:t>
            </w:r>
          </w:p>
        </w:tc>
      </w:tr>
      <w:tr w14:paraId="5960D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15AD38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3"/>
            <w:vMerge w:val="continue"/>
            <w:tcBorders>
              <w:top w:val="single" w:color="auto" w:sz="4" w:space="0"/>
              <w:left w:val="nil"/>
              <w:bottom w:val="single" w:color="auto" w:sz="4" w:space="0"/>
              <w:right w:val="single" w:color="auto" w:sz="4" w:space="0"/>
            </w:tcBorders>
            <w:noWrap w:val="0"/>
            <w:vAlign w:val="center"/>
          </w:tcPr>
          <w:p w14:paraId="679E33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03A0FA5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31E84C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0D4B6E72">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4BD5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4"/>
            <w:tcBorders>
              <w:top w:val="single" w:color="auto" w:sz="4" w:space="0"/>
              <w:left w:val="single" w:color="auto" w:sz="4" w:space="0"/>
              <w:bottom w:val="single" w:color="000000" w:sz="4" w:space="0"/>
              <w:right w:val="single" w:color="auto" w:sz="4" w:space="0"/>
            </w:tcBorders>
            <w:noWrap/>
            <w:vAlign w:val="center"/>
          </w:tcPr>
          <w:p w14:paraId="4740B774">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
              <w:t>栏次</w:t>
            </w:r>
          </w:p>
        </w:tc>
        <w:tc>
          <w:tcPr>
            <w:tcW w:w="828" w:type="pct"/>
            <w:tcBorders>
              <w:top w:val="nil"/>
              <w:left w:val="single" w:color="auto" w:sz="4" w:space="0"/>
              <w:bottom w:val="single" w:color="000000" w:sz="4" w:space="0"/>
              <w:right w:val="single" w:color="000000" w:sz="4" w:space="0"/>
            </w:tcBorders>
            <w:noWrap/>
            <w:vAlign w:val="center"/>
          </w:tcPr>
          <w:p w14:paraId="0AB3BC1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
              <w:t>1</w:t>
            </w:r>
          </w:p>
        </w:tc>
        <w:tc>
          <w:tcPr>
            <w:tcW w:w="828" w:type="pct"/>
            <w:gridSpan w:val="3"/>
            <w:tcBorders>
              <w:top w:val="nil"/>
              <w:left w:val="nil"/>
              <w:bottom w:val="single" w:color="000000" w:sz="4" w:space="0"/>
              <w:right w:val="single" w:color="000000" w:sz="4" w:space="0"/>
            </w:tcBorders>
            <w:noWrap/>
            <w:vAlign w:val="center"/>
          </w:tcPr>
          <w:p w14:paraId="729F44A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
              <w:t>2</w:t>
            </w:r>
          </w:p>
        </w:tc>
        <w:tc>
          <w:tcPr>
            <w:tcW w:w="828" w:type="pct"/>
            <w:gridSpan w:val="2"/>
            <w:tcBorders>
              <w:top w:val="nil"/>
              <w:left w:val="nil"/>
              <w:bottom w:val="single" w:color="000000" w:sz="4" w:space="0"/>
              <w:right w:val="single" w:color="000000" w:sz="4" w:space="0"/>
            </w:tcBorders>
            <w:noWrap/>
            <w:vAlign w:val="center"/>
          </w:tcPr>
          <w:p w14:paraId="396C4C5D">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
              <w:t>3</w:t>
            </w:r>
          </w:p>
        </w:tc>
      </w:tr>
      <w:tr w14:paraId="56929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4"/>
            <w:tcBorders>
              <w:top w:val="single" w:color="000000" w:sz="4" w:space="0"/>
              <w:left w:val="single" w:color="000000" w:sz="4" w:space="0"/>
              <w:bottom w:val="single" w:color="000000" w:sz="4" w:space="0"/>
              <w:right w:val="single" w:color="000000" w:sz="4" w:space="0"/>
            </w:tcBorders>
            <w:noWrap/>
            <w:vAlign w:val="center"/>
          </w:tcPr>
          <w:p w14:paraId="2A4DB60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275C8AD7">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2213C928">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61AE92BA">
            <w:pPr>
              <w:jc w:val="right"/>
              <w:rPr>
                <w:rFonts w:hint="default" w:ascii="Times New Roman" w:hAnsi="Times New Roman" w:eastAsia="宋体" w:cs="Times New Roman"/>
                <w:i w:val="0"/>
                <w:iCs w:val="0"/>
                <w:color w:val="000000"/>
                <w:sz w:val="20"/>
                <w:szCs w:val="20"/>
                <w:highlight w:val="none"/>
                <w:u w:val="none"/>
              </w:rPr>
            </w:pPr>
          </w:p>
        </w:tc>
      </w:tr>
      <w:tr w14:paraId="35FDF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0"/>
            <w:tcBorders>
              <w:top w:val="nil"/>
              <w:left w:val="nil"/>
              <w:bottom w:val="nil"/>
              <w:right w:val="nil"/>
            </w:tcBorders>
            <w:noWrap/>
            <w:vAlign w:val="center"/>
          </w:tcPr>
          <w:p w14:paraId="11E9542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注：本表反映部门本年度国有资本经营预算财政拨款支出情况。（如无相关数据，则需注明空表列示）</w:t>
            </w:r>
          </w:p>
        </w:tc>
      </w:tr>
    </w:tbl>
    <w:p w14:paraId="3CF37BC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591F5EF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7E8A9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6A2FCC70">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财政拨款“三公”经费支出决算表</w:t>
            </w:r>
          </w:p>
        </w:tc>
      </w:tr>
      <w:tr w14:paraId="32641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30853D2">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表</w:t>
            </w:r>
          </w:p>
        </w:tc>
      </w:tr>
      <w:tr w14:paraId="2740F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39C340B3">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编制部门（单位）：石家庄市鹿泉区人民法院(本级)</w:t>
            </w:r>
          </w:p>
        </w:tc>
        <w:tc>
          <w:tcPr>
            <w:tcW w:w="933" w:type="pct"/>
            <w:gridSpan w:val="3"/>
            <w:tcBorders>
              <w:top w:val="nil"/>
              <w:left w:val="nil"/>
              <w:bottom w:val="single" w:color="auto" w:sz="4" w:space="0"/>
              <w:right w:val="nil"/>
            </w:tcBorders>
            <w:noWrap/>
            <w:vAlign w:val="bottom"/>
          </w:tcPr>
          <w:p w14:paraId="5709C198">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年度</w:t>
            </w:r>
          </w:p>
        </w:tc>
        <w:tc>
          <w:tcPr>
            <w:tcW w:w="2129" w:type="pct"/>
            <w:gridSpan w:val="6"/>
            <w:tcBorders>
              <w:top w:val="nil"/>
              <w:left w:val="nil"/>
              <w:bottom w:val="single" w:color="auto" w:sz="4" w:space="0"/>
              <w:right w:val="nil"/>
            </w:tcBorders>
            <w:noWrap/>
            <w:vAlign w:val="bottom"/>
          </w:tcPr>
          <w:p w14:paraId="567D9E0A">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金额单位：万元</w:t>
            </w:r>
          </w:p>
        </w:tc>
      </w:tr>
      <w:tr w14:paraId="00759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14CDBB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586144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决算数</w:t>
            </w:r>
          </w:p>
        </w:tc>
      </w:tr>
      <w:tr w14:paraId="55635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290864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合计</w:t>
            </w:r>
          </w:p>
        </w:tc>
        <w:tc>
          <w:tcPr>
            <w:tcW w:w="528" w:type="pct"/>
            <w:vMerge w:val="restart"/>
            <w:tcBorders>
              <w:top w:val="nil"/>
              <w:left w:val="nil"/>
              <w:bottom w:val="single" w:color="000000" w:sz="4" w:space="0"/>
              <w:right w:val="single" w:color="000000" w:sz="4" w:space="0"/>
            </w:tcBorders>
            <w:noWrap/>
            <w:vAlign w:val="center"/>
          </w:tcPr>
          <w:p w14:paraId="7933EB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因公出国（境）费</w:t>
            </w:r>
          </w:p>
        </w:tc>
        <w:tc>
          <w:tcPr>
            <w:tcW w:w="1217" w:type="pct"/>
            <w:gridSpan w:val="4"/>
            <w:tcBorders>
              <w:top w:val="nil"/>
              <w:left w:val="nil"/>
              <w:bottom w:val="single" w:color="000000" w:sz="4" w:space="0"/>
              <w:right w:val="single" w:color="000000" w:sz="4" w:space="0"/>
            </w:tcBorders>
            <w:noWrap/>
            <w:vAlign w:val="center"/>
          </w:tcPr>
          <w:p w14:paraId="31763B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03AC05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47FA1C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合计</w:t>
            </w:r>
          </w:p>
        </w:tc>
        <w:tc>
          <w:tcPr>
            <w:tcW w:w="488" w:type="pct"/>
            <w:vMerge w:val="restart"/>
            <w:tcBorders>
              <w:top w:val="nil"/>
              <w:left w:val="nil"/>
              <w:bottom w:val="single" w:color="000000" w:sz="4" w:space="0"/>
              <w:right w:val="single" w:color="000000" w:sz="4" w:space="0"/>
            </w:tcBorders>
            <w:noWrap/>
            <w:vAlign w:val="center"/>
          </w:tcPr>
          <w:p w14:paraId="0F447A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因公出国（境）费</w:t>
            </w:r>
          </w:p>
        </w:tc>
        <w:tc>
          <w:tcPr>
            <w:tcW w:w="1126" w:type="pct"/>
            <w:gridSpan w:val="3"/>
            <w:tcBorders>
              <w:top w:val="nil"/>
              <w:left w:val="nil"/>
              <w:bottom w:val="single" w:color="000000" w:sz="4" w:space="0"/>
              <w:right w:val="single" w:color="000000" w:sz="4" w:space="0"/>
            </w:tcBorders>
            <w:noWrap/>
            <w:vAlign w:val="center"/>
          </w:tcPr>
          <w:p w14:paraId="2DFE8B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315375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公务接待费</w:t>
            </w:r>
          </w:p>
        </w:tc>
      </w:tr>
      <w:tr w14:paraId="0A8F3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6719027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0F9C3AE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706ED1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小计</w:t>
            </w:r>
          </w:p>
        </w:tc>
        <w:tc>
          <w:tcPr>
            <w:tcW w:w="407" w:type="pct"/>
            <w:tcBorders>
              <w:top w:val="nil"/>
              <w:left w:val="nil"/>
              <w:bottom w:val="single" w:color="000000" w:sz="4" w:space="0"/>
              <w:right w:val="single" w:color="000000" w:sz="4" w:space="0"/>
            </w:tcBorders>
            <w:noWrap/>
            <w:vAlign w:val="center"/>
          </w:tcPr>
          <w:p w14:paraId="04B58E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公务用车购置费</w:t>
            </w:r>
          </w:p>
        </w:tc>
        <w:tc>
          <w:tcPr>
            <w:tcW w:w="458" w:type="pct"/>
            <w:gridSpan w:val="2"/>
            <w:tcBorders>
              <w:top w:val="nil"/>
              <w:left w:val="nil"/>
              <w:bottom w:val="single" w:color="000000" w:sz="4" w:space="0"/>
              <w:right w:val="single" w:color="000000" w:sz="4" w:space="0"/>
            </w:tcBorders>
            <w:noWrap/>
            <w:vAlign w:val="center"/>
          </w:tcPr>
          <w:p w14:paraId="31A363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公务用车运行维护费</w:t>
            </w:r>
          </w:p>
        </w:tc>
        <w:tc>
          <w:tcPr>
            <w:tcW w:w="335" w:type="pct"/>
            <w:vMerge w:val="continue"/>
            <w:tcBorders>
              <w:top w:val="nil"/>
              <w:left w:val="nil"/>
              <w:bottom w:val="single" w:color="000000" w:sz="4" w:space="0"/>
              <w:right w:val="single" w:color="000000" w:sz="4" w:space="0"/>
            </w:tcBorders>
            <w:noWrap/>
            <w:vAlign w:val="center"/>
          </w:tcPr>
          <w:p w14:paraId="7A8D2DA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489395C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30730A0B">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45DDBB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小计</w:t>
            </w:r>
          </w:p>
        </w:tc>
        <w:tc>
          <w:tcPr>
            <w:tcW w:w="442" w:type="pct"/>
            <w:tcBorders>
              <w:top w:val="nil"/>
              <w:left w:val="nil"/>
              <w:bottom w:val="single" w:color="000000" w:sz="4" w:space="0"/>
              <w:right w:val="single" w:color="000000" w:sz="4" w:space="0"/>
            </w:tcBorders>
            <w:noWrap/>
            <w:vAlign w:val="center"/>
          </w:tcPr>
          <w:p w14:paraId="41F28B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公务用车购置费</w:t>
            </w:r>
          </w:p>
        </w:tc>
        <w:tc>
          <w:tcPr>
            <w:tcW w:w="407" w:type="pct"/>
            <w:tcBorders>
              <w:top w:val="nil"/>
              <w:left w:val="nil"/>
              <w:bottom w:val="single" w:color="000000" w:sz="4" w:space="0"/>
              <w:right w:val="single" w:color="000000" w:sz="4" w:space="0"/>
            </w:tcBorders>
            <w:noWrap/>
            <w:vAlign w:val="center"/>
          </w:tcPr>
          <w:p w14:paraId="57DBE5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公务用车运行维护费</w:t>
            </w:r>
          </w:p>
        </w:tc>
        <w:tc>
          <w:tcPr>
            <w:tcW w:w="511" w:type="pct"/>
            <w:vMerge w:val="continue"/>
            <w:tcBorders>
              <w:top w:val="nil"/>
              <w:left w:val="nil"/>
              <w:bottom w:val="single" w:color="000000" w:sz="4" w:space="0"/>
              <w:right w:val="single" w:color="000000" w:sz="4" w:space="0"/>
            </w:tcBorders>
            <w:noWrap/>
            <w:vAlign w:val="center"/>
          </w:tcPr>
          <w:p w14:paraId="58E57305">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5E2F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7FF51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1</w:t>
            </w:r>
          </w:p>
        </w:tc>
        <w:tc>
          <w:tcPr>
            <w:tcW w:w="528" w:type="pct"/>
            <w:tcBorders>
              <w:top w:val="nil"/>
              <w:left w:val="nil"/>
              <w:bottom w:val="single" w:color="000000" w:sz="4" w:space="0"/>
              <w:right w:val="single" w:color="000000" w:sz="4" w:space="0"/>
            </w:tcBorders>
            <w:noWrap/>
            <w:vAlign w:val="center"/>
          </w:tcPr>
          <w:p w14:paraId="7A2374C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2</w:t>
            </w:r>
          </w:p>
        </w:tc>
        <w:tc>
          <w:tcPr>
            <w:tcW w:w="350" w:type="pct"/>
            <w:tcBorders>
              <w:top w:val="nil"/>
              <w:left w:val="nil"/>
              <w:bottom w:val="single" w:color="000000" w:sz="4" w:space="0"/>
              <w:right w:val="single" w:color="000000" w:sz="4" w:space="0"/>
            </w:tcBorders>
            <w:noWrap/>
            <w:vAlign w:val="center"/>
          </w:tcPr>
          <w:p w14:paraId="67985DA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3</w:t>
            </w:r>
          </w:p>
        </w:tc>
        <w:tc>
          <w:tcPr>
            <w:tcW w:w="407" w:type="pct"/>
            <w:tcBorders>
              <w:top w:val="nil"/>
              <w:left w:val="nil"/>
              <w:bottom w:val="single" w:color="000000" w:sz="4" w:space="0"/>
              <w:right w:val="single" w:color="000000" w:sz="4" w:space="0"/>
            </w:tcBorders>
            <w:noWrap/>
            <w:vAlign w:val="center"/>
          </w:tcPr>
          <w:p w14:paraId="656A1CF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4</w:t>
            </w:r>
          </w:p>
        </w:tc>
        <w:tc>
          <w:tcPr>
            <w:tcW w:w="458" w:type="pct"/>
            <w:gridSpan w:val="2"/>
            <w:tcBorders>
              <w:top w:val="nil"/>
              <w:left w:val="nil"/>
              <w:bottom w:val="single" w:color="000000" w:sz="4" w:space="0"/>
              <w:right w:val="single" w:color="000000" w:sz="4" w:space="0"/>
            </w:tcBorders>
            <w:noWrap/>
            <w:vAlign w:val="center"/>
          </w:tcPr>
          <w:p w14:paraId="59730AF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5</w:t>
            </w:r>
          </w:p>
        </w:tc>
        <w:tc>
          <w:tcPr>
            <w:tcW w:w="335" w:type="pct"/>
            <w:tcBorders>
              <w:top w:val="nil"/>
              <w:left w:val="nil"/>
              <w:bottom w:val="single" w:color="000000" w:sz="4" w:space="0"/>
              <w:right w:val="single" w:color="000000" w:sz="4" w:space="0"/>
            </w:tcBorders>
            <w:noWrap/>
            <w:vAlign w:val="center"/>
          </w:tcPr>
          <w:p w14:paraId="4940BFD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6</w:t>
            </w:r>
          </w:p>
        </w:tc>
        <w:tc>
          <w:tcPr>
            <w:tcW w:w="366" w:type="pct"/>
            <w:gridSpan w:val="2"/>
            <w:tcBorders>
              <w:top w:val="nil"/>
              <w:left w:val="nil"/>
              <w:bottom w:val="single" w:color="000000" w:sz="4" w:space="0"/>
              <w:right w:val="single" w:color="000000" w:sz="4" w:space="0"/>
            </w:tcBorders>
            <w:noWrap/>
            <w:vAlign w:val="center"/>
          </w:tcPr>
          <w:p w14:paraId="55AECAF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7</w:t>
            </w:r>
          </w:p>
        </w:tc>
        <w:tc>
          <w:tcPr>
            <w:tcW w:w="488" w:type="pct"/>
            <w:tcBorders>
              <w:top w:val="nil"/>
              <w:left w:val="nil"/>
              <w:bottom w:val="single" w:color="000000" w:sz="4" w:space="0"/>
              <w:right w:val="single" w:color="000000" w:sz="4" w:space="0"/>
            </w:tcBorders>
            <w:noWrap/>
            <w:vAlign w:val="center"/>
          </w:tcPr>
          <w:p w14:paraId="36BD1A6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8</w:t>
            </w:r>
          </w:p>
        </w:tc>
        <w:tc>
          <w:tcPr>
            <w:tcW w:w="275" w:type="pct"/>
            <w:tcBorders>
              <w:top w:val="nil"/>
              <w:left w:val="nil"/>
              <w:bottom w:val="single" w:color="000000" w:sz="4" w:space="0"/>
              <w:right w:val="single" w:color="000000" w:sz="4" w:space="0"/>
            </w:tcBorders>
            <w:noWrap/>
            <w:vAlign w:val="center"/>
          </w:tcPr>
          <w:p w14:paraId="7747EF3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9</w:t>
            </w:r>
          </w:p>
        </w:tc>
        <w:tc>
          <w:tcPr>
            <w:tcW w:w="442" w:type="pct"/>
            <w:tcBorders>
              <w:top w:val="nil"/>
              <w:left w:val="nil"/>
              <w:bottom w:val="single" w:color="000000" w:sz="4" w:space="0"/>
              <w:right w:val="single" w:color="000000" w:sz="4" w:space="0"/>
            </w:tcBorders>
            <w:noWrap/>
            <w:vAlign w:val="center"/>
          </w:tcPr>
          <w:p w14:paraId="13AAE34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10</w:t>
            </w:r>
          </w:p>
        </w:tc>
        <w:tc>
          <w:tcPr>
            <w:tcW w:w="407" w:type="pct"/>
            <w:tcBorders>
              <w:top w:val="nil"/>
              <w:left w:val="nil"/>
              <w:bottom w:val="single" w:color="000000" w:sz="4" w:space="0"/>
              <w:right w:val="single" w:color="000000" w:sz="4" w:space="0"/>
            </w:tcBorders>
            <w:noWrap/>
            <w:vAlign w:val="center"/>
          </w:tcPr>
          <w:p w14:paraId="2B4F7B9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11</w:t>
            </w:r>
          </w:p>
        </w:tc>
        <w:tc>
          <w:tcPr>
            <w:tcW w:w="511" w:type="pct"/>
            <w:tcBorders>
              <w:top w:val="nil"/>
              <w:left w:val="nil"/>
              <w:bottom w:val="single" w:color="000000" w:sz="4" w:space="0"/>
              <w:right w:val="single" w:color="000000" w:sz="4" w:space="0"/>
            </w:tcBorders>
            <w:noWrap/>
            <w:vAlign w:val="center"/>
          </w:tcPr>
          <w:p w14:paraId="1F05C8D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12</w:t>
            </w:r>
          </w:p>
        </w:tc>
      </w:tr>
      <w:tr w14:paraId="7514F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4E68CE1">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10BB74A2">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18ABF58D">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B67B495">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3718F005">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76DEE685">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50A7C39E">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6DFF614F">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36C3E807">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49C9180C">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686C552">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0AC7992C">
            <w:pPr>
              <w:jc w:val="right"/>
              <w:rPr>
                <w:rFonts w:hint="default" w:ascii="Times New Roman" w:hAnsi="Times New Roman" w:eastAsia="方正仿宋_GB2312" w:cs="Times New Roman"/>
                <w:i w:val="0"/>
                <w:iCs w:val="0"/>
                <w:color w:val="000000"/>
                <w:sz w:val="18"/>
                <w:szCs w:val="18"/>
                <w:highlight w:val="none"/>
                <w:u w:val="none"/>
              </w:rPr>
            </w:pPr>
          </w:p>
        </w:tc>
      </w:tr>
      <w:tr w14:paraId="3EA33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1A371076">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11A646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028527D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F47C72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14:paraId="4C55898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41C1C29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0E61F4E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561432B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4AB735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00A5AE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0831D6C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6A3D4B6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74AF1D6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12AB0A3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4842BD1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
        <w:t>第三部分</w:t>
      </w:r>
    </w:p>
    <w:p w14:paraId="2A677E9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0DFD59E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
        <w:t>202</w:t>
      </w:r>
      <w:r>
        <w:rPr>
          <w:rFonts w:hint="eastAsia" w:ascii="黑体" w:hAnsi="宋体" w:eastAsia="黑体" w:cs="黑体"/>
          <w:i w:val="0"/>
          <w:iCs w:val="0"/>
          <w:caps w:val="0"/>
          <w:color w:val="000000"/>
          <w:spacing w:val="-20"/>
          <w:sz w:val="72"/>
          <w:szCs w:val="72"/>
          <w:highlight w:val="none"/>
          <w:shd w:val="clear" w:fill="FFFFFF"/>
          <w:lang w:val="en-US" w:eastAsia="zh-CN"/>
        </w:rPr>
        <w:t/>
        <w:t>3</w:t>
      </w:r>
      <w:r>
        <w:rPr>
          <w:rFonts w:hint="eastAsia" w:ascii="黑体" w:hAnsi="宋体" w:eastAsia="黑体" w:cs="黑体"/>
          <w:i w:val="0"/>
          <w:iCs w:val="0"/>
          <w:caps w:val="0"/>
          <w:color w:val="000000"/>
          <w:spacing w:val="-20"/>
          <w:sz w:val="72"/>
          <w:szCs w:val="72"/>
          <w:highlight w:val="none"/>
          <w:shd w:val="clear" w:fill="FFFFFF"/>
        </w:rPr>
        <w:t/>
        <w:t>年</w:t>
      </w:r>
      <w:r>
        <w:rPr>
          <w:rFonts w:hint="eastAsia" w:ascii="黑体" w:hAnsi="宋体" w:eastAsia="黑体" w:cs="黑体"/>
          <w:i w:val="0"/>
          <w:iCs w:val="0"/>
          <w:caps w:val="0"/>
          <w:color w:val="000000"/>
          <w:spacing w:val="-20"/>
          <w:sz w:val="72"/>
          <w:szCs w:val="72"/>
          <w:highlight w:val="none"/>
          <w:shd w:val="clear" w:fill="FFFFFF"/>
          <w:lang w:val="en-US" w:eastAsia="zh-CN"/>
        </w:rPr>
        <w:t/>
        <w:t>度</w:t>
      </w:r>
      <w:r>
        <w:rPr>
          <w:rFonts w:hint="eastAsia" w:ascii="黑体" w:hAnsi="宋体" w:eastAsia="黑体" w:cs="黑体"/>
          <w:i w:val="0"/>
          <w:iCs w:val="0"/>
          <w:caps w:val="0"/>
          <w:color w:val="000000"/>
          <w:spacing w:val="-20"/>
          <w:sz w:val="72"/>
          <w:szCs w:val="72"/>
          <w:highlight w:val="none"/>
          <w:shd w:val="clear" w:fill="FFFFFF"/>
        </w:rPr>
        <w:t/>
        <w:t>部门决算情况说明</w:t>
      </w:r>
    </w:p>
    <w:p w14:paraId="34B24C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43442BC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17F3AE7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0F8D3C5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138F90D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16DA7C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t>
      </w:r>
    </w:p>
    <w:p w14:paraId="761B1F88">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118E53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079989C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2046C8E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
        <w:t>一、收入支出决算总体情况说明</w:t>
      </w:r>
    </w:p>
    <w:p w14:paraId="088FAD0C">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
        <w:t>本单位</w:t>
      </w:r>
      <w:r>
        <w:rPr>
          <w:rFonts w:hint="default" w:ascii="Times New Roman" w:hAnsi="Times New Roman" w:eastAsia="仿宋_GB2312" w:cs="Times New Roman"/>
          <w:kern w:val="2"/>
          <w:sz w:val="32"/>
          <w:szCs w:val="32"/>
          <w:lang w:val="zh-CN"/>
        </w:rPr>
        <w:t/>
        <w:t>2023年度收</w:t>
      </w:r>
      <w:r>
        <w:rPr>
          <w:rFonts w:hint="eastAsia" w:ascii="Times New Roman" w:hAnsi="Times New Roman" w:eastAsia="仿宋_GB2312" w:cs="Times New Roman"/>
          <w:kern w:val="2"/>
          <w:sz w:val="32"/>
          <w:szCs w:val="32"/>
          <w:lang w:val="zh-CN"/>
        </w:rPr>
        <w:t/>
        <w:t>、</w:t>
      </w:r>
      <w:r>
        <w:rPr>
          <w:rFonts w:hint="eastAsia" w:ascii="Times New Roman" w:hAnsi="Times New Roman" w:eastAsia="仿宋_GB2312" w:cs="Times New Roman"/>
          <w:kern w:val="2"/>
          <w:sz w:val="32"/>
          <w:szCs w:val="32"/>
          <w:lang w:val="en-US" w:eastAsia="zh-CN"/>
        </w:rPr>
        <w:t/>
        <w:t>支</w:t>
      </w:r>
      <w:r>
        <w:rPr>
          <w:rFonts w:hint="default" w:ascii="Times New Roman" w:hAnsi="Times New Roman" w:eastAsia="仿宋_GB2312" w:cs="Times New Roman"/>
          <w:kern w:val="2"/>
          <w:sz w:val="32"/>
          <w:szCs w:val="32"/>
          <w:lang w:val="zh-CN"/>
        </w:rPr>
        <w:t/>
        <w:t>总计</w:t>
      </w:r>
      <w:r>
        <w:rPr>
          <w:rFonts w:hint="eastAsia" w:ascii="Times New Roman" w:hAnsi="Times New Roman" w:eastAsia="仿宋_GB2312" w:cs="Times New Roman"/>
          <w:kern w:val="2"/>
          <w:sz w:val="32"/>
          <w:szCs w:val="32"/>
          <w:lang w:val="zh-CN"/>
        </w:rPr>
        <w:t/>
        <w:t>(含结转和结余)</w:t>
      </w:r>
      <w:r>
        <w:rPr>
          <w:rFonts w:hint="default" w:ascii="Times New Roman" w:hAnsi="Times New Roman" w:eastAsia="仿宋_GB2312" w:cs="Times New Roman"/>
          <w:kern w:val="2"/>
          <w:sz w:val="32"/>
          <w:szCs w:val="32"/>
          <w:lang w:val="zh-CN" w:eastAsia="zh-CN"/>
        </w:rPr>
        <w:t/>
        <w:t>265.5</w:t>
      </w:r>
      <w:r>
        <w:rPr>
          <w:rFonts w:hint="default" w:ascii="Times New Roman" w:hAnsi="Times New Roman" w:eastAsia="仿宋_GB2312" w:cs="Times New Roman"/>
          <w:kern w:val="2"/>
          <w:sz w:val="32"/>
          <w:szCs w:val="32"/>
          <w:lang w:val="en-US" w:eastAsia="zh-CN"/>
        </w:rPr>
        <w:t/>
        <w:t>万</w:t>
      </w:r>
      <w:r>
        <w:rPr>
          <w:rFonts w:hint="default" w:ascii="Times New Roman" w:hAnsi="Times New Roman" w:eastAsia="仿宋_GB2312" w:cs="Times New Roman"/>
          <w:kern w:val="2"/>
          <w:sz w:val="32"/>
          <w:szCs w:val="32"/>
        </w:rPr>
        <w:t/>
        <w:t>元，与2022年度决算相比</w:t>
      </w:r>
      <w:r>
        <w:rPr>
          <w:rFonts w:hint="eastAsia" w:ascii="Times New Roman" w:hAnsi="Times New Roman" w:eastAsia="仿宋_GB2312" w:cs="Times New Roman"/>
          <w:kern w:val="2"/>
          <w:sz w:val="32"/>
          <w:szCs w:val="32"/>
          <w:lang w:eastAsia="zh-CN"/>
        </w:rPr>
        <w:t/>
        <w:t>，</w:t>
      </w:r>
      <w:r>
        <w:rPr>
          <w:rFonts w:hint="default" w:ascii="Times New Roman" w:hAnsi="Times New Roman" w:eastAsia="仿宋_GB2312" w:cs="Times New Roman"/>
          <w:kern w:val="2"/>
          <w:sz w:val="32"/>
          <w:szCs w:val="32"/>
        </w:rPr>
        <w:t/>
        <w:t>收支各</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减少3,308.98万元</w:t>
      </w:r>
      <w:r>
        <w:rPr>
          <w:rFonts w:hint="eastAsia" w:ascii="Times New Roman" w:hAnsi="Times New Roman" w:eastAsia="仿宋_GB2312" w:cs="Times New Roman"/>
          <w:sz w:val="30"/>
          <w:szCs w:val="30"/>
          <w:highlight w:val="none"/>
          <w:lang w:val="en-US" w:eastAsia="zh-CN"/>
        </w:rPr>
        <w:t/>
        <w:t>,</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下降92.57%，</w:t>
      </w:r>
      <w:r>
        <w:rPr>
          <w:rFonts w:hint="default" w:ascii="Times New Roman" w:hAnsi="Times New Roman" w:eastAsia="仿宋_GB2312" w:cs="Times New Roman"/>
          <w:kern w:val="2"/>
          <w:sz w:val="32"/>
          <w:szCs w:val="32"/>
        </w:rPr>
        <w:t/>
        <w:t>主要是xxxxxxxxxx</w:t>
      </w:r>
      <w:r>
        <w:rPr>
          <w:rFonts w:hint="default" w:ascii="Times New Roman" w:hAnsi="Times New Roman" w:eastAsia="仿宋_GB2312" w:cs="Times New Roman"/>
          <w:kern w:val="2"/>
          <w:sz w:val="32"/>
          <w:szCs w:val="32"/>
          <w:lang w:val="en-US" w:eastAsia="zh-CN" w:bidi="ar-SA"/>
        </w:rPr>
        <w:t/>
        <w:t>。</w:t>
      </w:r>
    </w:p>
    <w:p w14:paraId="1D0E71B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r>
        <w:rPr>
          <w:rFonts w:hint="default" w:ascii="Times New Roman" w:hAnsi="Times New Roman" w:eastAsia="仿宋_GB2312" w:cs="Times New Roman"/>
          <w:kern w:val="2"/>
          <w:sz w:val="32"/>
          <w:szCs w:val="32"/>
          <w:highlight w:val="yellow"/>
          <w:lang w:val="en-US" w:eastAsia="zh-CN" w:bidi="ar-SA"/>
        </w:rPr>
        <w:t/>
        <w:t>（综合收支与上年决算数作对比，并说明增减原因，可附柱状图） </w:t>
      </w:r>
    </w:p>
    <w:p w14:paraId="2FB0E76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r:id="rId20"/>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t>
      </w:r>
    </w:p>
    <w:p w14:paraId="20E49D9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
        <w:t>二、收入决算情况说明</w:t>
      </w:r>
    </w:p>
    <w:p w14:paraId="31FEC88A">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
        <w:t>本单位2023</w:t>
      </w:r>
      <w:r>
        <w:rPr>
          <w:rFonts w:hint="default" w:ascii="Times New Roman" w:hAnsi="Times New Roman" w:eastAsia="仿宋_GB2312" w:cs="Times New Roman"/>
          <w:kern w:val="2"/>
          <w:sz w:val="32"/>
          <w:szCs w:val="32"/>
          <w:lang w:val="zh-CN"/>
        </w:rPr>
        <w:t/>
        <w:t>年度本年收入合计</w:t>
      </w:r>
      <w:r>
        <w:rPr>
          <w:rFonts w:hint="default" w:ascii="Times New Roman" w:hAnsi="Times New Roman" w:eastAsia="仿宋_GB2312" w:cs="Times New Roman"/>
          <w:sz w:val="30"/>
          <w:szCs w:val="30"/>
          <w:highlight w:val="none"/>
          <w:lang w:eastAsia="zh-CN"/>
        </w:rPr>
        <w:t/>
        <w:t>265.5</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，其中：财政拨款收入</w:t>
      </w:r>
      <w:r>
        <w:rPr>
          <w:rFonts w:hint="default" w:ascii="Times New Roman" w:hAnsi="Times New Roman" w:eastAsia="仿宋_GB2312" w:cs="Times New Roman"/>
          <w:kern w:val="2"/>
          <w:sz w:val="32"/>
          <w:szCs w:val="32"/>
          <w:lang w:val="zh-CN" w:eastAsia="zh-CN"/>
        </w:rPr>
        <w:t/>
        <w:t>265.5</w:t>
      </w:r>
      <w:r>
        <w:rPr>
          <w:rFonts w:hint="default" w:ascii="Times New Roman" w:hAnsi="Times New Roman" w:eastAsia="仿宋_GB2312" w:cs="Times New Roman"/>
          <w:kern w:val="2"/>
          <w:sz w:val="32"/>
          <w:szCs w:val="32"/>
          <w:lang w:val="zh-CN"/>
        </w:rPr>
        <w:t/>
        <w:t>万元，占</w:t>
      </w:r>
      <w:r>
        <w:rPr>
          <w:rFonts w:hint="default" w:ascii="Times New Roman" w:hAnsi="Times New Roman" w:eastAsia="仿宋_GB2312" w:cs="Times New Roman"/>
          <w:kern w:val="2"/>
          <w:sz w:val="32"/>
          <w:szCs w:val="32"/>
          <w:lang w:val="zh-CN" w:eastAsia="zh-CN"/>
        </w:rPr>
        <w:t/>
        <w:t>100</w:t>
      </w:r>
      <w:r>
        <w:rPr>
          <w:rFonts w:hint="default" w:ascii="Times New Roman" w:hAnsi="Times New Roman" w:eastAsia="仿宋_GB2312" w:cs="Times New Roman"/>
          <w:kern w:val="2"/>
          <w:sz w:val="32"/>
          <w:szCs w:val="32"/>
          <w:lang w:val="zh-CN" w:eastAsia="zh-CN"/>
        </w:rPr>
        <w:t/>
        <w:t>%；</w:t>
      </w:r>
      <w:r>
        <w:rPr>
          <w:rFonts w:hint="default" w:ascii="Times New Roman" w:hAnsi="Times New Roman" w:eastAsia="仿宋_GB2312" w:cs="Times New Roman"/>
          <w:kern w:val="2"/>
          <w:sz w:val="32"/>
          <w:szCs w:val="32"/>
          <w:lang w:val="zh-CN"/>
        </w:rPr>
        <w:t/>
        <w:t>上级补助收入0万元，</w:t>
      </w:r>
      <w:r>
        <w:rPr>
          <w:rFonts w:hint="default" w:ascii="Times New Roman" w:hAnsi="Times New Roman" w:eastAsia="仿宋_GB2312" w:cs="Times New Roman"/>
          <w:kern w:val="2"/>
          <w:sz w:val="32"/>
          <w:szCs w:val="32"/>
          <w:lang w:val="zh-CN" w:eastAsia="zh-CN"/>
        </w:rPr>
        <w:t/>
        <w:t>占</w:t>
      </w:r>
      <w:r>
        <w:rPr>
          <w:rFonts w:hint="default" w:ascii="Times New Roman" w:hAnsi="Times New Roman" w:eastAsia="仿宋_GB2312" w:cs="Times New Roman"/>
          <w:kern w:val="2"/>
          <w:sz w:val="32"/>
          <w:szCs w:val="32"/>
          <w:lang w:val="zh-CN"/>
        </w:rPr>
        <w:t/>
        <w:t>0%；事业收入0万元，</w:t>
      </w:r>
      <w:r>
        <w:rPr>
          <w:rFonts w:hint="default" w:ascii="Times New Roman" w:hAnsi="Times New Roman" w:eastAsia="仿宋_GB2312" w:cs="Times New Roman"/>
          <w:kern w:val="2"/>
          <w:sz w:val="32"/>
          <w:szCs w:val="32"/>
          <w:lang w:val="zh-CN" w:eastAsia="zh-CN"/>
        </w:rPr>
        <w:t/>
        <w:t>占</w:t>
      </w:r>
      <w:r>
        <w:rPr>
          <w:rFonts w:hint="default" w:ascii="Times New Roman" w:hAnsi="Times New Roman" w:eastAsia="仿宋_GB2312" w:cs="Times New Roman"/>
          <w:kern w:val="2"/>
          <w:sz w:val="32"/>
          <w:szCs w:val="32"/>
          <w:lang w:val="zh-CN"/>
        </w:rPr>
        <w:t/>
        <w:t>0%；经营收入0万元，</w:t>
      </w:r>
      <w:r>
        <w:rPr>
          <w:rFonts w:hint="default" w:ascii="Times New Roman" w:hAnsi="Times New Roman" w:eastAsia="仿宋_GB2312" w:cs="Times New Roman"/>
          <w:kern w:val="2"/>
          <w:sz w:val="32"/>
          <w:szCs w:val="32"/>
          <w:lang w:val="zh-CN" w:eastAsia="zh-CN"/>
        </w:rPr>
        <w:t/>
        <w:t>占</w:t>
      </w:r>
      <w:r>
        <w:rPr>
          <w:rFonts w:hint="default" w:ascii="Times New Roman" w:hAnsi="Times New Roman" w:eastAsia="仿宋_GB2312" w:cs="Times New Roman"/>
          <w:kern w:val="2"/>
          <w:sz w:val="32"/>
          <w:szCs w:val="32"/>
          <w:lang w:val="zh-CN"/>
        </w:rPr>
        <w:t/>
        <w:t>0%；附属单位上缴收入0万元，</w:t>
      </w:r>
      <w:r>
        <w:rPr>
          <w:rFonts w:hint="default" w:ascii="Times New Roman" w:hAnsi="Times New Roman" w:eastAsia="仿宋_GB2312" w:cs="Times New Roman"/>
          <w:kern w:val="2"/>
          <w:sz w:val="32"/>
          <w:szCs w:val="32"/>
          <w:lang w:val="zh-CN" w:eastAsia="zh-CN"/>
        </w:rPr>
        <w:t/>
        <w:t>占</w:t>
      </w:r>
      <w:r>
        <w:rPr>
          <w:rFonts w:hint="default" w:ascii="Times New Roman" w:hAnsi="Times New Roman" w:eastAsia="仿宋_GB2312" w:cs="Times New Roman"/>
          <w:kern w:val="2"/>
          <w:sz w:val="32"/>
          <w:szCs w:val="32"/>
          <w:lang w:val="zh-CN"/>
        </w:rPr>
        <w:t/>
        <w:t>0%；其他收入0万元，</w:t>
      </w:r>
      <w:r>
        <w:rPr>
          <w:rFonts w:hint="default" w:ascii="Times New Roman" w:hAnsi="Times New Roman" w:eastAsia="仿宋_GB2312" w:cs="Times New Roman"/>
          <w:kern w:val="2"/>
          <w:sz w:val="32"/>
          <w:szCs w:val="32"/>
          <w:lang w:val="zh-CN" w:eastAsia="zh-CN"/>
        </w:rPr>
        <w:t/>
        <w:t>占</w:t>
      </w:r>
      <w:r>
        <w:rPr>
          <w:rFonts w:hint="default" w:ascii="Times New Roman" w:hAnsi="Times New Roman" w:eastAsia="仿宋_GB2312" w:cs="Times New Roman"/>
          <w:kern w:val="2"/>
          <w:sz w:val="32"/>
          <w:szCs w:val="32"/>
          <w:lang w:val="zh-CN"/>
        </w:rPr>
        <w:t/>
        <w:t>0%</w:t>
      </w:r>
      <w:r>
        <w:rPr>
          <w:rFonts w:hint="eastAsia" w:ascii="Times New Roman" w:hAnsi="Times New Roman" w:eastAsia="仿宋_GB2312" w:cs="Times New Roman"/>
          <w:kern w:val="2"/>
          <w:sz w:val="32"/>
          <w:szCs w:val="32"/>
          <w:lang w:val="zh-CN"/>
        </w:rPr>
        <w:t/>
        <w:t>。</w:t>
      </w:r>
    </w:p>
    <w:p w14:paraId="39C9C965">
      <w:pPr>
        <w:adjustRightInd w:val="0"/>
        <w:snapToGrid w:val="0"/>
        <w:spacing w:line="580" w:lineRule="exact"/>
        <w:rPr>
          <w:rFonts w:hint="default" w:ascii="Times New Roman" w:hAnsi="Times New Roman" w:eastAsia="仿宋_GB2312" w:cs="Times New Roman"/>
          <w:kern w:val="2"/>
          <w:sz w:val="32"/>
          <w:szCs w:val="32"/>
          <w:highlight w:val="yellow"/>
          <w:lang w:val="zh-CN"/>
        </w:rPr>
      </w:pPr>
      <w:r>
        <w:rPr>
          <w:rFonts w:hint="default" w:ascii="Times New Roman" w:hAnsi="Times New Roman" w:eastAsia="仿宋_GB2312" w:cs="Times New Roman"/>
          <w:kern w:val="2"/>
          <w:sz w:val="32"/>
          <w:szCs w:val="32"/>
          <w:highlight w:val="yellow"/>
          <w:lang w:val="zh-CN"/>
        </w:rPr>
        <w:t/>
        <w:t>（可附饼状图，如收入构成单一，可不用附图，下同）：</w:t>
      </w:r>
    </w:p>
    <w:p w14:paraId="6C3DE529">
      <w:pPr>
        <w:adjustRightInd w:val="0"/>
        <w:snapToGrid w:val="0"/>
        <w:spacing w:line="580" w:lineRule="exact"/>
        <w:rPr>
          <w:rFonts w:hint="default" w:ascii="Times New Roman" w:hAnsi="Times New Roman" w:eastAsia="仿宋_GB2312" w:cs="Times New Roman"/>
          <w:kern w:val="2"/>
          <w:sz w:val="32"/>
          <w:szCs w:val="32"/>
          <w:highlight w:val="yellow"/>
          <w:lang w:val="en-US" w:eastAsia="zh-CN"/>
        </w:rPr>
      </w:pPr>
      <w:r>
        <w:rPr>
          <w:rFonts w:ascii="Times New Roman" w:hAnsi="Times New Roman" w:eastAsia="仿宋_GB2312"/>
          <w:kern w:val="2"/>
          <w:sz w:val="32"/>
          <w:szCs w:val="32"/>
          <w:highlight w:val="yellow"/>
          <w:lang w:val="zh-CN"/>
        </w:rPr>
        <w:drawing>
          <wp:anchor distT="0" distB="0" distL="114300" distR="114300" simplePos="0" relativeHeight="251667456" behindDoc="0" locked="0" layoutInCell="1" allowOverlap="1">
            <wp:simplePos x="0" y="0"/>
            <wp:positionH relativeFrom="column">
              <wp:posOffset>24130</wp:posOffset>
            </wp:positionH>
            <wp:positionV relativeFrom="paragraph">
              <wp:posOffset>404495</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r:id="rId21"/>
              </a:graphicData>
            </a:graphic>
          </wp:anchor>
        </w:drawing>
      </w:r>
      <w:r>
        <w:rPr>
          <w:rFonts w:hint="eastAsia" w:ascii="Times New Roman" w:hAnsi="Times New Roman" w:eastAsia="仿宋_GB2312" w:cs="Times New Roman"/>
          <w:kern w:val="2"/>
          <w:sz w:val="32"/>
          <w:szCs w:val="32"/>
          <w:highlight w:val="yellow"/>
          <w:lang w:val="en-US" w:eastAsia="zh-CN"/>
        </w:rPr>
        <w:t xml:space="preserve"/>
        <w:t xml:space="preserve">        </w:t>
      </w:r>
    </w:p>
    <w:p w14:paraId="24FDA5A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
        <w:t>三、支出决算情况说明</w:t>
      </w:r>
    </w:p>
    <w:p w14:paraId="19755AAD">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
        <w:t>本单位2023</w:t>
      </w:r>
      <w:r>
        <w:rPr>
          <w:rFonts w:hint="default" w:ascii="Times New Roman" w:hAnsi="Times New Roman" w:eastAsia="仿宋_GB2312" w:cs="Times New Roman"/>
          <w:kern w:val="2"/>
          <w:sz w:val="32"/>
          <w:szCs w:val="32"/>
          <w:lang w:val="zh-CN"/>
        </w:rPr>
        <w:t/>
        <w:t>年度本年支出合计</w:t>
      </w:r>
      <w:r>
        <w:rPr>
          <w:rFonts w:hint="default" w:ascii="Times New Roman" w:hAnsi="Times New Roman" w:eastAsia="仿宋_GB2312" w:cs="Times New Roman"/>
          <w:kern w:val="2"/>
          <w:sz w:val="32"/>
          <w:szCs w:val="32"/>
          <w:lang w:val="zh-CN" w:eastAsia="zh-CN"/>
        </w:rPr>
        <w:t/>
        <w:t>265.5</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，其中：基本支出</w:t>
      </w:r>
      <w:r>
        <w:rPr>
          <w:rFonts w:hint="default" w:ascii="Times New Roman" w:hAnsi="Times New Roman" w:eastAsia="仿宋_GB2312" w:cs="Times New Roman"/>
          <w:kern w:val="2"/>
          <w:sz w:val="32"/>
          <w:szCs w:val="32"/>
          <w:lang w:val="zh-CN" w:eastAsia="zh-CN"/>
        </w:rPr>
        <w:t/>
        <w:t>43.26</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w:t>
      </w:r>
      <w:r>
        <w:rPr>
          <w:rFonts w:hint="default" w:ascii="Times New Roman" w:hAnsi="Times New Roman" w:eastAsia="仿宋_GB2312" w:cs="Times New Roman"/>
          <w:kern w:val="2"/>
          <w:sz w:val="32"/>
          <w:szCs w:val="32"/>
          <w:lang w:val="zh-CN" w:eastAsia="zh-CN"/>
        </w:rPr>
        <w:t/>
        <w:t>占16.29%；</w:t>
      </w:r>
      <w:r>
        <w:rPr>
          <w:rFonts w:hint="default" w:ascii="Times New Roman" w:hAnsi="Times New Roman" w:eastAsia="仿宋_GB2312" w:cs="Times New Roman"/>
          <w:kern w:val="2"/>
          <w:sz w:val="32"/>
          <w:szCs w:val="32"/>
          <w:lang w:val="zh-CN"/>
        </w:rPr>
        <w:t/>
        <w:t>项目支出</w:t>
      </w:r>
      <w:r>
        <w:rPr>
          <w:rFonts w:hint="default" w:ascii="Times New Roman" w:hAnsi="Times New Roman" w:eastAsia="仿宋_GB2312" w:cs="Times New Roman"/>
          <w:kern w:val="2"/>
          <w:sz w:val="32"/>
          <w:szCs w:val="32"/>
          <w:lang w:val="zh-CN" w:eastAsia="zh-CN"/>
        </w:rPr>
        <w:t/>
        <w:t>222.24</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w:t>
      </w:r>
      <w:r>
        <w:rPr>
          <w:rFonts w:hint="default" w:ascii="Times New Roman" w:hAnsi="Times New Roman" w:eastAsia="仿宋_GB2312" w:cs="Times New Roman"/>
          <w:kern w:val="2"/>
          <w:sz w:val="32"/>
          <w:szCs w:val="32"/>
          <w:lang w:val="zh-CN" w:eastAsia="zh-CN"/>
        </w:rPr>
        <w:t/>
        <w:t>占83.71%；</w:t>
      </w:r>
      <w:r>
        <w:rPr>
          <w:rFonts w:hint="default" w:ascii="Times New Roman" w:hAnsi="Times New Roman" w:eastAsia="仿宋_GB2312" w:cs="Times New Roman"/>
          <w:kern w:val="2"/>
          <w:sz w:val="32"/>
          <w:szCs w:val="32"/>
          <w:lang w:val="zh-CN"/>
        </w:rPr>
        <w:t/>
        <w:t>上缴上级支出</w:t>
      </w:r>
      <w:r>
        <w:rPr>
          <w:rFonts w:hint="default" w:ascii="Times New Roman" w:hAnsi="Times New Roman" w:eastAsia="仿宋_GB2312" w:cs="Times New Roman"/>
          <w:kern w:val="2"/>
          <w:sz w:val="32"/>
          <w:szCs w:val="32"/>
          <w:lang w:val="zh-CN" w:eastAsia="zh-CN"/>
        </w:rPr>
        <w:t/>
        <w:t>0</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w:t>
      </w:r>
      <w:r>
        <w:rPr>
          <w:rFonts w:hint="default" w:ascii="Times New Roman" w:hAnsi="Times New Roman" w:eastAsia="仿宋_GB2312" w:cs="Times New Roman"/>
          <w:kern w:val="2"/>
          <w:sz w:val="32"/>
          <w:szCs w:val="32"/>
          <w:lang w:val="zh-CN" w:eastAsia="zh-CN"/>
        </w:rPr>
        <w:t/>
        <w:t>占0%；</w:t>
      </w:r>
      <w:r>
        <w:rPr>
          <w:rFonts w:hint="default" w:ascii="Times New Roman" w:hAnsi="Times New Roman" w:eastAsia="仿宋_GB2312" w:cs="Times New Roman"/>
          <w:kern w:val="2"/>
          <w:sz w:val="32"/>
          <w:szCs w:val="32"/>
          <w:lang w:val="zh-CN"/>
        </w:rPr>
        <w:t/>
        <w:t>经营支出</w:t>
      </w:r>
      <w:r>
        <w:rPr>
          <w:rFonts w:hint="default" w:ascii="Times New Roman" w:hAnsi="Times New Roman" w:eastAsia="仿宋_GB2312" w:cs="Times New Roman"/>
          <w:kern w:val="2"/>
          <w:sz w:val="32"/>
          <w:szCs w:val="32"/>
          <w:lang w:val="zh-CN" w:eastAsia="zh-CN"/>
        </w:rPr>
        <w:t/>
        <w:t>0</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w:t>
      </w:r>
      <w:r>
        <w:rPr>
          <w:rFonts w:hint="default" w:ascii="Times New Roman" w:hAnsi="Times New Roman" w:eastAsia="仿宋_GB2312" w:cs="Times New Roman"/>
          <w:kern w:val="2"/>
          <w:sz w:val="32"/>
          <w:szCs w:val="32"/>
          <w:lang w:val="zh-CN" w:eastAsia="zh-CN"/>
        </w:rPr>
        <w:t/>
        <w:t>占0%</w:t>
      </w:r>
      <w:r>
        <w:rPr>
          <w:rFonts w:hint="eastAsia" w:ascii="Times New Roman" w:hAnsi="Times New Roman" w:eastAsia="仿宋_GB2312" w:cs="Times New Roman"/>
          <w:kern w:val="2"/>
          <w:sz w:val="32"/>
          <w:szCs w:val="32"/>
          <w:lang w:val="zh-CN" w:eastAsia="zh-CN"/>
        </w:rPr>
        <w:t/>
        <w:t>；</w:t>
      </w:r>
      <w:r>
        <w:rPr>
          <w:rFonts w:hint="default" w:ascii="Times New Roman" w:hAnsi="Times New Roman" w:eastAsia="仿宋_GB2312" w:cs="Times New Roman"/>
          <w:kern w:val="2"/>
          <w:sz w:val="32"/>
          <w:szCs w:val="32"/>
          <w:lang w:val="zh-CN"/>
        </w:rPr>
        <w:t/>
        <w:t>对附属单位补助支出</w:t>
      </w:r>
      <w:r>
        <w:rPr>
          <w:rFonts w:hint="default" w:ascii="Times New Roman" w:hAnsi="Times New Roman" w:eastAsia="仿宋_GB2312" w:cs="Times New Roman"/>
          <w:kern w:val="2"/>
          <w:sz w:val="32"/>
          <w:szCs w:val="32"/>
          <w:lang w:val="zh-CN" w:eastAsia="zh-CN"/>
        </w:rPr>
        <w:t/>
        <w:t>0</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w:t>
      </w:r>
      <w:r>
        <w:rPr>
          <w:rFonts w:hint="default" w:ascii="Times New Roman" w:hAnsi="Times New Roman" w:eastAsia="仿宋_GB2312" w:cs="Times New Roman"/>
          <w:kern w:val="2"/>
          <w:sz w:val="32"/>
          <w:szCs w:val="32"/>
          <w:lang w:val="zh-CN" w:eastAsia="zh-CN"/>
        </w:rPr>
        <w:t/>
        <w:t>占0%</w:t>
      </w:r>
      <w:r>
        <w:rPr>
          <w:rFonts w:hint="eastAsia" w:ascii="Times New Roman" w:hAnsi="Times New Roman" w:eastAsia="仿宋_GB2312" w:cs="Times New Roman"/>
          <w:kern w:val="2"/>
          <w:sz w:val="32"/>
          <w:szCs w:val="32"/>
          <w:lang w:val="zh-CN" w:eastAsia="zh-CN"/>
        </w:rPr>
        <w:t/>
        <w:t>。</w:t>
      </w:r>
    </w:p>
    <w:p w14:paraId="0FCDAC53">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
        <w:t>（可附饼状图，如收入构成单一，可不用附图，下同）</w:t>
      </w:r>
    </w:p>
    <w:p w14:paraId="0E4940C5">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r:id="rId22"/>
              </a:graphicData>
            </a:graphic>
          </wp:inline>
        </w:drawing>
      </w:r>
    </w:p>
    <w:p w14:paraId="5D54D28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
        <w:t>四、财政拨款收入支出决算总体情况说明</w:t>
      </w:r>
    </w:p>
    <w:p w14:paraId="36E16A8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
        <w:t>（一）财政拨款收支与2022年度决算对比情况</w:t>
      </w:r>
    </w:p>
    <w:p w14:paraId="39BCFF6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年度财政拨款本年收入265.5</w:t>
      </w:r>
      <w:r>
        <w:rPr>
          <w:rFonts w:hint="default" w:ascii="Times New Roman" w:hAnsi="Times New Roman" w:eastAsia="仿宋_GB2312" w:cs="Times New Roman"/>
          <w:color w:val="auto"/>
          <w:kern w:val="2"/>
          <w:sz w:val="32"/>
          <w:szCs w:val="32"/>
          <w:lang w:val="en-US" w:eastAsia="zh-CN" w:bidi="ar-SA"/>
        </w:rPr>
        <w:t/>
        <w:t>万</w:t>
      </w:r>
      <w:r>
        <w:rPr>
          <w:rFonts w:hint="default" w:ascii="Times New Roman" w:hAnsi="Times New Roman" w:eastAsia="仿宋_GB2312" w:cs="Times New Roman"/>
          <w:color w:val="auto"/>
          <w:kern w:val="2"/>
          <w:sz w:val="32"/>
          <w:szCs w:val="32"/>
          <w:lang w:val="zh-CN" w:eastAsia="zh-CN" w:bidi="ar-SA"/>
        </w:rPr>
        <w:t/>
        <w:t>元,比上年</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减少3,288.43万元</w:t>
      </w:r>
      <w:r>
        <w:rPr>
          <w:rFonts w:hint="default" w:ascii="Times New Roman" w:hAnsi="Times New Roman" w:eastAsia="仿宋_GB2312" w:cs="Times New Roman"/>
          <w:color w:val="auto"/>
          <w:kern w:val="2"/>
          <w:sz w:val="32"/>
          <w:szCs w:val="32"/>
          <w:lang w:val="zh-CN" w:eastAsia="zh-CN" w:bidi="ar-SA"/>
        </w:rPr>
        <w:t/>
        <w:t>，</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降低92.53%，</w:t>
      </w:r>
      <w:r>
        <w:rPr>
          <w:rFonts w:hint="default" w:ascii="Times New Roman" w:hAnsi="Times New Roman" w:eastAsia="仿宋_GB2312" w:cs="Times New Roman"/>
          <w:color w:val="auto"/>
          <w:kern w:val="2"/>
          <w:sz w:val="32"/>
          <w:szCs w:val="32"/>
          <w:lang w:val="zh-CN" w:eastAsia="zh-CN" w:bidi="ar-SA"/>
        </w:rPr>
        <w:t/>
        <w:t>主要是xxxxxxxxxx；本年支出 265.5</w:t>
      </w:r>
      <w:r>
        <w:rPr>
          <w:rFonts w:hint="eastAsia" w:ascii="Times New Roman" w:hAnsi="Times New Roman" w:eastAsia="仿宋_GB2312" w:cs="Times New Roman"/>
          <w:color w:val="auto"/>
          <w:kern w:val="2"/>
          <w:sz w:val="32"/>
          <w:szCs w:val="32"/>
          <w:lang w:val="en-US" w:eastAsia="zh-CN" w:bidi="ar-SA"/>
        </w:rPr>
        <w:t/>
        <w:t>万</w:t>
      </w:r>
      <w:r>
        <w:rPr>
          <w:rFonts w:hint="default" w:ascii="Times New Roman" w:hAnsi="Times New Roman" w:eastAsia="仿宋_GB2312" w:cs="Times New Roman"/>
          <w:color w:val="auto"/>
          <w:kern w:val="2"/>
          <w:sz w:val="32"/>
          <w:szCs w:val="32"/>
          <w:lang w:val="zh-CN" w:eastAsia="zh-CN" w:bidi="ar-SA"/>
        </w:rPr>
        <w:t/>
        <w:t>元，比上年</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减少3,288.43万元</w:t>
      </w:r>
      <w:r>
        <w:rPr>
          <w:rFonts w:hint="default" w:ascii="Times New Roman" w:hAnsi="Times New Roman" w:eastAsia="仿宋_GB2312" w:cs="Times New Roman"/>
          <w:color w:val="auto"/>
          <w:kern w:val="2"/>
          <w:sz w:val="32"/>
          <w:szCs w:val="32"/>
          <w:lang w:val="zh-CN" w:eastAsia="zh-CN" w:bidi="ar-SA"/>
        </w:rPr>
        <w:t/>
        <w:t>，</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降低92.53%，</w:t>
      </w:r>
      <w:r>
        <w:rPr>
          <w:rFonts w:hint="default" w:ascii="Times New Roman" w:hAnsi="Times New Roman" w:eastAsia="仿宋_GB2312" w:cs="Times New Roman"/>
          <w:color w:val="auto"/>
          <w:kern w:val="2"/>
          <w:sz w:val="32"/>
          <w:szCs w:val="32"/>
          <w:lang w:val="zh-CN" w:eastAsia="zh-CN" w:bidi="ar-SA"/>
        </w:rPr>
        <w:t/>
        <w:t>主要是xxxxxxxx。具体情况如下：</w:t>
      </w:r>
    </w:p>
    <w:p w14:paraId="45C2677D">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
        <w:t>1. 一般公共预算财政拨款本年收入265.5</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,比上年</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减少3,288.43万元</w:t>
      </w:r>
      <w:r>
        <w:rPr>
          <w:rFonts w:hint="eastAsia" w:ascii="Times New Roman" w:hAnsi="Times New Roman" w:eastAsia="仿宋_GB2312" w:cs="Times New Roman"/>
          <w:sz w:val="30"/>
          <w:szCs w:val="30"/>
          <w:highlight w:val="none"/>
          <w:lang w:val="zh-CN"/>
        </w:rPr>
        <w:t/>
        <w:t>，</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降低92.53%，</w:t>
      </w:r>
      <w:r>
        <w:rPr>
          <w:rFonts w:hint="default" w:ascii="Times New Roman" w:hAnsi="Times New Roman" w:eastAsia="仿宋_GB2312" w:cs="Times New Roman"/>
          <w:kern w:val="2"/>
          <w:sz w:val="32"/>
          <w:szCs w:val="32"/>
          <w:lang w:val="zh-CN"/>
        </w:rPr>
        <w:t/>
        <w:t>主要是xxxxxxxxxx；本年支出 265.5</w:t>
      </w:r>
      <w:r>
        <w:rPr>
          <w:rFonts w:hint="default" w:ascii="Times New Roman" w:hAnsi="Times New Roman" w:eastAsia="仿宋_GB2312" w:cs="Times New Roman"/>
          <w:kern w:val="2"/>
          <w:sz w:val="32"/>
          <w:szCs w:val="32"/>
          <w:lang w:val="en-US" w:eastAsia="zh-CN"/>
        </w:rPr>
        <w:t/>
        <w:t>万</w:t>
      </w:r>
      <w:r>
        <w:rPr>
          <w:rFonts w:hint="default" w:ascii="Times New Roman" w:hAnsi="Times New Roman" w:eastAsia="仿宋_GB2312" w:cs="Times New Roman"/>
          <w:kern w:val="2"/>
          <w:sz w:val="32"/>
          <w:szCs w:val="32"/>
          <w:lang w:val="zh-CN"/>
        </w:rPr>
        <w:t/>
        <w:t>元，比上年</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减少3,288.43万元</w:t>
      </w:r>
      <w:r>
        <w:rPr>
          <w:rFonts w:hint="default" w:ascii="Times New Roman" w:hAnsi="Times New Roman" w:eastAsia="仿宋_GB2312" w:cs="Times New Roman"/>
          <w:kern w:val="2"/>
          <w:sz w:val="32"/>
          <w:szCs w:val="32"/>
          <w:lang w:val="zh-CN"/>
        </w:rPr>
        <w:t/>
        <w:t>，</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降低92.53%，</w:t>
      </w:r>
      <w:r>
        <w:rPr>
          <w:rFonts w:hint="default" w:ascii="Times New Roman" w:hAnsi="Times New Roman" w:eastAsia="仿宋_GB2312" w:cs="Times New Roman"/>
          <w:kern w:val="2"/>
          <w:sz w:val="32"/>
          <w:szCs w:val="32"/>
          <w:lang w:val="zh-CN"/>
        </w:rPr>
        <w:t/>
        <w:t>主要是xxxxxxxx。</w:t>
      </w:r>
    </w:p>
    <w:p w14:paraId="68C8D4BA">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
        <w:t>2. 政府性基金预算财政拨款本年收入0</w:t>
      </w:r>
      <w:r>
        <w:rPr>
          <w:rFonts w:hint="default" w:ascii="Times New Roman" w:hAnsi="Times New Roman" w:eastAsia="仿宋_GB2312" w:cs="Times New Roman"/>
          <w:kern w:val="2"/>
          <w:sz w:val="32"/>
          <w:szCs w:val="32"/>
          <w:lang w:val="en-US" w:eastAsia="zh-CN"/>
        </w:rPr>
        <w:t/>
        <w:t>万</w:t>
      </w:r>
      <w:r>
        <w:rPr>
          <w:rFonts w:hint="default" w:ascii="Times New Roman" w:hAnsi="Times New Roman" w:eastAsia="仿宋_GB2312" w:cs="Times New Roman"/>
          <w:kern w:val="2"/>
          <w:sz w:val="32"/>
          <w:szCs w:val="32"/>
          <w:lang w:val="zh-CN"/>
        </w:rPr>
        <w:t/>
        <w:t>元，比上年</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持平</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kern w:val="2"/>
          <w:sz w:val="32"/>
          <w:szCs w:val="32"/>
          <w:lang w:val="zh-CN"/>
        </w:rPr>
        <w:t/>
        <w:t>，</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kern w:val="2"/>
          <w:sz w:val="32"/>
          <w:szCs w:val="32"/>
          <w:lang w:val="zh-CN"/>
        </w:rPr>
        <w:t/>
        <w:t>主要原因是xxxxxxxxxx；本年支出 0</w:t>
      </w:r>
      <w:r>
        <w:rPr>
          <w:rFonts w:hint="default" w:ascii="Times New Roman" w:hAnsi="Times New Roman" w:eastAsia="仿宋_GB2312" w:cs="Times New Roman"/>
          <w:kern w:val="2"/>
          <w:sz w:val="32"/>
          <w:szCs w:val="32"/>
          <w:lang w:val="en-US" w:eastAsia="zh-CN"/>
        </w:rPr>
        <w:t/>
        <w:t>万</w:t>
      </w:r>
      <w:r>
        <w:rPr>
          <w:rFonts w:hint="default" w:ascii="Times New Roman" w:hAnsi="Times New Roman" w:eastAsia="仿宋_GB2312" w:cs="Times New Roman"/>
          <w:kern w:val="2"/>
          <w:sz w:val="32"/>
          <w:szCs w:val="32"/>
          <w:lang w:val="zh-CN"/>
        </w:rPr>
        <w:t/>
        <w:t>元，比上年</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持平</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kern w:val="2"/>
          <w:sz w:val="32"/>
          <w:szCs w:val="32"/>
          <w:lang w:val="zh-CN"/>
        </w:rPr>
        <w:t/>
        <w:t>，</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kern w:val="2"/>
          <w:sz w:val="32"/>
          <w:szCs w:val="32"/>
          <w:lang w:val="zh-CN"/>
        </w:rPr>
        <w:t/>
        <w:t>主要是xxxxxxxx。</w:t>
      </w:r>
    </w:p>
    <w:p w14:paraId="59839E75">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
        <w:t>3. 国有资本经营预算财政拨款本年收入0</w:t>
      </w:r>
      <w:r>
        <w:rPr>
          <w:rFonts w:hint="default" w:ascii="Times New Roman" w:hAnsi="Times New Roman" w:eastAsia="仿宋_GB2312" w:cs="Times New Roman"/>
          <w:kern w:val="2"/>
          <w:sz w:val="32"/>
          <w:szCs w:val="32"/>
          <w:lang w:val="en-US" w:eastAsia="zh-CN"/>
        </w:rPr>
        <w:t/>
        <w:t>万</w:t>
      </w:r>
      <w:r>
        <w:rPr>
          <w:rFonts w:hint="default" w:ascii="Times New Roman" w:hAnsi="Times New Roman" w:eastAsia="仿宋_GB2312" w:cs="Times New Roman"/>
          <w:kern w:val="2"/>
          <w:sz w:val="32"/>
          <w:szCs w:val="32"/>
          <w:lang w:val="zh-CN"/>
        </w:rPr>
        <w:t/>
        <w:t>元，比上年</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持平</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kern w:val="2"/>
          <w:sz w:val="32"/>
          <w:szCs w:val="32"/>
          <w:lang w:val="zh-CN"/>
        </w:rPr>
        <w:t/>
        <w:t>，</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kern w:val="2"/>
          <w:sz w:val="32"/>
          <w:szCs w:val="32"/>
          <w:lang w:val="zh-CN"/>
        </w:rPr>
        <w:t/>
        <w:t>主要原因是xxxxxxxxxx；本年支出0</w:t>
      </w:r>
      <w:r>
        <w:rPr>
          <w:rFonts w:hint="default" w:ascii="Times New Roman" w:hAnsi="Times New Roman" w:eastAsia="仿宋_GB2312" w:cs="Times New Roman"/>
          <w:kern w:val="2"/>
          <w:sz w:val="32"/>
          <w:szCs w:val="32"/>
          <w:lang w:val="en-US" w:eastAsia="zh-CN"/>
        </w:rPr>
        <w:t/>
        <w:t>万</w:t>
      </w:r>
      <w:r>
        <w:rPr>
          <w:rFonts w:hint="default" w:ascii="Times New Roman" w:hAnsi="Times New Roman" w:eastAsia="仿宋_GB2312" w:cs="Times New Roman"/>
          <w:kern w:val="2"/>
          <w:sz w:val="32"/>
          <w:szCs w:val="32"/>
          <w:lang w:val="zh-CN"/>
        </w:rPr>
        <w:t/>
        <w:t>元，比上年</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持平</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kern w:val="2"/>
          <w:sz w:val="32"/>
          <w:szCs w:val="32"/>
          <w:lang w:val="zh-CN"/>
        </w:rPr>
        <w:t/>
        <w:t>，</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kern w:val="2"/>
          <w:sz w:val="32"/>
          <w:szCs w:val="32"/>
          <w:lang w:val="zh-CN"/>
        </w:rPr>
        <w:t/>
        <w:t>主要是xxxxxxxx。</w:t>
      </w:r>
    </w:p>
    <w:p w14:paraId="66BEDA3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
        <w:t>（财政拨款收支与上年决算数作对比，可作柱形图，并说明增减原因） </w:t>
      </w:r>
    </w:p>
    <w:p w14:paraId="4CE967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r:id="rId23"/>
              </a:graphicData>
            </a:graphic>
          </wp:inline>
        </w:drawing>
      </w:r>
    </w:p>
    <w:p w14:paraId="5090C959">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
        <w:t>（二）财政拨款收支与年初预算数对比情况</w:t>
      </w:r>
    </w:p>
    <w:p w14:paraId="46234E18">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年度财政拨款本年收入265.5万元，完成年初预算的121.55%，比年初预算</w:t>
      </w:r>
      <w:r>
        <w:rPr>
          <w:rFonts w:hint="eastAsia" w:ascii="Times New Roman" w:hAnsi="Times New Roman" w:eastAsia="仿宋_GB2312" w:cs="Times New Roman"/>
          <w:sz w:val="30"/>
          <w:szCs w:val="30"/>
          <w:highlight w:val="none"/>
          <w:lang w:val="zh-CN"/>
        </w:rPr>
        <w:t/>
        <w:t>增加47.07万元</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color w:val="auto"/>
          <w:kern w:val="2"/>
          <w:sz w:val="32"/>
          <w:szCs w:val="32"/>
          <w:lang w:val="zh-CN" w:eastAsia="zh-CN" w:bidi="ar-SA"/>
        </w:rPr>
        <w:t/>
        <w:t>，决算数</w:t>
      </w:r>
      <w:r>
        <w:rPr>
          <w:rFonts w:hint="default"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zh-CN" w:eastAsia="zh-CN" w:bidi="ar-SA"/>
        </w:rPr>
        <w:t/>
        <w:t>大于</w:t>
      </w:r>
      <w:r>
        <w:rPr>
          <w:rFonts w:hint="default" w:ascii="Times New Roman" w:hAnsi="Times New Roman" w:eastAsia="仿宋_GB2312" w:cs="Times New Roman"/>
          <w:color w:val="auto"/>
          <w:kern w:val="2"/>
          <w:sz w:val="32"/>
          <w:szCs w:val="32"/>
          <w:lang w:val="zh-CN" w:eastAsia="zh-CN" w:bidi="ar-SA"/>
        </w:rPr>
        <w:t/>
        <w:t>预算数主要原因是 xxxxxxxxx；本年支出265.5万元，完成年初预算的121.55%，比年初预算</w:t>
      </w:r>
      <w:r>
        <w:rPr>
          <w:rFonts w:hint="eastAsia" w:ascii="Times New Roman" w:hAnsi="Times New Roman" w:eastAsia="仿宋_GB2312" w:cs="Times New Roman"/>
          <w:sz w:val="30"/>
          <w:szCs w:val="30"/>
          <w:highlight w:val="none"/>
          <w:lang w:val="zh-CN"/>
        </w:rPr>
        <w:t/>
        <w:t>增加47.07万元</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color w:val="auto"/>
          <w:kern w:val="2"/>
          <w:sz w:val="32"/>
          <w:szCs w:val="32"/>
          <w:lang w:val="zh-CN" w:eastAsia="zh-CN" w:bidi="ar-SA"/>
        </w:rPr>
        <w:t/>
        <w:t>，决算数</w:t>
      </w:r>
      <w:r>
        <w:rPr>
          <w:rFonts w:hint="default" w:ascii="Times New Roman" w:hAnsi="Times New Roman" w:eastAsia="仿宋_GB2312" w:cs="Times New Roman"/>
          <w:kern w:val="2"/>
          <w:sz w:val="32"/>
          <w:szCs w:val="32"/>
          <w:lang w:val="zh-CN"/>
        </w:rPr>
        <w:t/>
      </w:r>
      <w:r>
        <w:rPr>
          <w:rFonts w:hint="default" w:ascii="Times New Roman" w:hAnsi="Times New Roman" w:eastAsia="仿宋_GB2312" w:cs="Times New Roman"/>
          <w:kern w:val="2"/>
          <w:sz w:val="32"/>
          <w:szCs w:val="32"/>
          <w:lang w:val="zh-CN"/>
        </w:rPr>
        <w:t/>
        <w:t>大于</w:t>
      </w:r>
      <w:r>
        <w:rPr>
          <w:rFonts w:hint="default" w:ascii="Times New Roman" w:hAnsi="Times New Roman" w:eastAsia="仿宋_GB2312" w:cs="Times New Roman"/>
          <w:kern w:val="2"/>
          <w:sz w:val="32"/>
          <w:szCs w:val="32"/>
          <w:lang w:val="zh-CN"/>
        </w:rPr>
        <w:t/>
        <w:t>预算数主要原因是xxxxxxxxx。具体情况如下：</w:t>
      </w:r>
    </w:p>
    <w:p w14:paraId="610C3752">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
        <w:t>1.</w:t>
      </w:r>
      <w:r>
        <w:rPr>
          <w:rFonts w:hint="default" w:ascii="Times New Roman" w:hAnsi="Times New Roman" w:eastAsia="仿宋_GB2312" w:cs="Times New Roman"/>
          <w:kern w:val="2"/>
          <w:sz w:val="32"/>
          <w:szCs w:val="32"/>
          <w:lang w:val="zh-CN"/>
        </w:rPr>
        <w:t/>
        <w:t>一般公共预算财政拨款</w:t>
      </w:r>
      <w:r>
        <w:rPr>
          <w:rFonts w:hint="default" w:ascii="Times New Roman" w:hAnsi="Times New Roman" w:eastAsia="仿宋_GB2312" w:cs="Times New Roman"/>
          <w:kern w:val="2"/>
          <w:sz w:val="32"/>
          <w:szCs w:val="32"/>
          <w:lang w:val="en-US" w:eastAsia="zh-CN"/>
        </w:rPr>
        <w:t/>
        <w:t>本年</w:t>
      </w:r>
      <w:r>
        <w:rPr>
          <w:rFonts w:hint="default" w:ascii="Times New Roman" w:hAnsi="Times New Roman" w:eastAsia="仿宋_GB2312" w:cs="Times New Roman"/>
          <w:kern w:val="2"/>
          <w:sz w:val="32"/>
          <w:szCs w:val="32"/>
          <w:lang w:val="zh-CN"/>
        </w:rPr>
        <w:t/>
        <w:t>收入265.5万元，完成年初预算的 121.55%，比年初预算</w:t>
      </w:r>
      <w:r>
        <w:rPr>
          <w:rFonts w:hint="eastAsia" w:ascii="Times New Roman" w:hAnsi="Times New Roman" w:eastAsia="仿宋_GB2312" w:cs="Times New Roman"/>
          <w:sz w:val="30"/>
          <w:szCs w:val="30"/>
          <w:highlight w:val="none"/>
          <w:lang w:val="zh-CN"/>
        </w:rPr>
        <w:t/>
        <w:t>增加47.07万元</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kern w:val="2"/>
          <w:sz w:val="32"/>
          <w:szCs w:val="32"/>
          <w:lang w:val="zh-CN"/>
        </w:rPr>
        <w:t/>
        <w:t>，主要原因是xxxxxxxxx；本年支出265.5万元，完成年初预算的121.55%，比年初预算</w:t>
      </w:r>
      <w:r>
        <w:rPr>
          <w:rFonts w:hint="eastAsia" w:ascii="Times New Roman" w:hAnsi="Times New Roman" w:eastAsia="仿宋_GB2312" w:cs="Times New Roman"/>
          <w:sz w:val="30"/>
          <w:szCs w:val="30"/>
          <w:highlight w:val="none"/>
          <w:lang w:val="zh-CN"/>
        </w:rPr>
        <w:t/>
        <w:t>增加47.07万元</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kern w:val="2"/>
          <w:sz w:val="32"/>
          <w:szCs w:val="32"/>
          <w:lang w:val="zh-CN"/>
        </w:rPr>
        <w:t/>
        <w:t>，主要原因是主要是xxxxxxxxx。</w:t>
      </w:r>
    </w:p>
    <w:p w14:paraId="784CB1AA">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
        <w:t>2. 政府性基金预算财政拨款本年收入0万元，完成年初预算的0%，比年初预算</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持平</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kern w:val="2"/>
          <w:sz w:val="32"/>
          <w:szCs w:val="32"/>
          <w:lang w:val="zh-CN"/>
        </w:rPr>
        <w:t/>
        <w:t>，主要原因是xxxxxxxxx；本年支出0万元，完成年初预算的0%，比年初预算</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持平</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kern w:val="2"/>
          <w:sz w:val="32"/>
          <w:szCs w:val="32"/>
          <w:lang w:val="zh-CN"/>
        </w:rPr>
        <w:t/>
        <w:t>，主要原因是xxxxxxxxx。</w:t>
      </w:r>
    </w:p>
    <w:p w14:paraId="589355CA">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
        <w:t>3. 国有资本经营预算财政拨款本年收入0万元，完成年初预算的0%，</w:t>
      </w:r>
      <w:r>
        <w:rPr>
          <w:rFonts w:hint="default" w:ascii="Times New Roman" w:hAnsi="Times New Roman" w:eastAsia="仿宋_GB2312" w:cs="Times New Roman"/>
          <w:sz w:val="30"/>
          <w:szCs w:val="30"/>
          <w:highlight w:val="none"/>
          <w:lang w:val="zh-CN"/>
        </w:rPr>
        <w:t/>
        <w:t>比年初预算</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持平</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kern w:val="2"/>
          <w:sz w:val="32"/>
          <w:szCs w:val="32"/>
          <w:lang w:val="zh-CN"/>
        </w:rPr>
        <w:t/>
        <w:t>，主要原因是xxxxxxxxx；本年支出0万元，完成年初预算的0%，比年初预算</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sz w:val="30"/>
          <w:szCs w:val="30"/>
          <w:highlight w:val="none"/>
          <w:lang w:val="zh-CN"/>
        </w:rPr>
        <w:t/>
        <w:t>持平</w:t>
      </w:r>
      <w:r>
        <w:rPr>
          <w:rFonts w:hint="eastAsia" w:ascii="Times New Roman" w:hAnsi="Times New Roman" w:eastAsia="仿宋_GB2312" w:cs="Times New Roman"/>
          <w:sz w:val="30"/>
          <w:szCs w:val="30"/>
          <w:highlight w:val="none"/>
          <w:lang w:val="zh-CN"/>
        </w:rPr>
        <w:t/>
      </w:r>
      <w:r>
        <w:rPr>
          <w:rFonts w:hint="default" w:ascii="Times New Roman" w:hAnsi="Times New Roman" w:eastAsia="仿宋_GB2312" w:cs="Times New Roman"/>
          <w:kern w:val="2"/>
          <w:sz w:val="32"/>
          <w:szCs w:val="32"/>
          <w:lang w:val="zh-CN"/>
        </w:rPr>
        <w:t/>
        <w:t>，主要原因是xxxxxxxxx。</w:t>
      </w:r>
    </w:p>
    <w:p w14:paraId="64D3CDC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15CA084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
        <w:t>（财政拨款收支与年初预算数作对比，可作柱形图，并说明增减原因） </w:t>
      </w:r>
    </w:p>
    <w:p w14:paraId="5F79D9F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r:id="rId24"/>
              </a:graphicData>
            </a:graphic>
          </wp:inline>
        </w:drawing>
      </w:r>
    </w:p>
    <w:p w14:paraId="3B26D77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
        <w:t>（三）财政拨款支出决算结构情况</w:t>
      </w:r>
    </w:p>
    <w:p w14:paraId="343D608A">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t>
      </w:r>
      <w:r>
        <w:rPr>
          <w:rFonts w:hint="default" w:ascii="Times New Roman" w:hAnsi="Times New Roman" w:eastAsia="仿宋_GB2312" w:cs="Times New Roman"/>
          <w:kern w:val="2"/>
          <w:sz w:val="32"/>
          <w:szCs w:val="32"/>
          <w:lang w:val="zh-CN"/>
        </w:rPr>
        <w:t/>
        <w:t> 202</w:t>
      </w:r>
      <w:r>
        <w:rPr>
          <w:rFonts w:hint="default" w:ascii="Times New Roman" w:hAnsi="Times New Roman" w:eastAsia="仿宋_GB2312" w:cs="Times New Roman"/>
          <w:kern w:val="2"/>
          <w:sz w:val="32"/>
          <w:szCs w:val="32"/>
          <w:lang w:val="en-US" w:eastAsia="zh-CN"/>
        </w:rPr>
        <w:t/>
        <w:t>3</w:t>
      </w:r>
      <w:r>
        <w:rPr>
          <w:rFonts w:hint="default" w:ascii="Times New Roman" w:hAnsi="Times New Roman" w:eastAsia="仿宋_GB2312" w:cs="Times New Roman"/>
          <w:kern w:val="2"/>
          <w:sz w:val="32"/>
          <w:szCs w:val="32"/>
          <w:lang w:val="zh-CN"/>
        </w:rPr>
        <w:t/>
        <w:t>年度财政拨款支出265.5万元，主要用于以下方面：</w:t>
      </w:r>
      <w:r>
        <w:rPr>
          <w:rFonts w:hint="default" w:ascii="Times New Roman" w:hAnsi="Times New Roman" w:eastAsia="仿宋_GB2312" w:cs="Times New Roman"/>
          <w:color w:val="auto"/>
          <w:kern w:val="0"/>
          <w:sz w:val="32"/>
          <w:szCs w:val="32"/>
          <w:highlight w:val="yellow"/>
          <w:lang w:val="en-US" w:eastAsia="zh-CN" w:bidi="ar-SA"/>
        </w:rPr>
        <w:t/>
        <w:t>（按本部门支出的功能分类大类进行列举，可对各类支出用途进行概括说明）：比如：</w:t>
      </w:r>
    </w:p>
    <w:p w14:paraId="2A5B07D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w:t>一般公共服务（类）支出0万元，占0%；</w:t>
      </w:r>
      <w:r>
        <w:rPr>
          <w:rFonts w:hint="default" w:ascii="Times New Roman" w:hAnsi="Times New Roman" w:eastAsia="仿宋_GB2312" w:cs="Times New Roman"/>
          <w:color w:val="auto"/>
          <w:kern w:val="2"/>
          <w:sz w:val="32"/>
          <w:szCs w:val="32"/>
          <w:lang w:val="en-US" w:eastAsia="zh-CN" w:bidi="ar-SA"/>
        </w:rPr>
        <w:t/>
        <w:t>外交</w:t>
      </w:r>
      <w:r>
        <w:rPr>
          <w:rFonts w:hint="default" w:ascii="Times New Roman" w:hAnsi="Times New Roman" w:eastAsia="仿宋_GB2312" w:cs="Times New Roman"/>
          <w:color w:val="auto"/>
          <w:kern w:val="2"/>
          <w:sz w:val="32"/>
          <w:szCs w:val="32"/>
          <w:lang w:val="zh-CN" w:eastAsia="zh-CN" w:bidi="ar-SA"/>
        </w:rPr>
        <w:t/>
        <w:t>（类）支出0万元，占0%；国防（类）支出0万元，占0%；公共安全类（类）支出262.26万元，占98.78%；教育（类）支出0万元，占0%；科学技术（类）支出0万元，占0%；文化旅游体育与传媒（类）支出0万元，占0%；社会保障和就业 （类）支出1.82万元，占0.69%；卫生健康（类）支出0.61万元，占0.23%；节能环保（类）支出0万元，占0%；城乡社区（类）支出0万元，占0%；农林水（类）支出0万元，占0%；交通运输（类）支出0万元，占0%；资源勘探信息等（类）支出0万元，占0%；商业服务业等（类）支出0万元，占0%；金融（类）支出0万元，占0%；援助其他地区（类）支出0万元，占0%；自然资源海洋气象等（类）支出0万元，占0%；住房保障（类）支出0.82万元，占0.31%；粮油物资储备（类）支出0万元，占0%；国有资本经营预算支出0万元，占0%；害防治及应急管理（类）支出0万元，占0%；其他（类）支出0万元，占0%；债务</w:t>
      </w:r>
      <w:r>
        <w:rPr>
          <w:rFonts w:hint="default" w:ascii="Times New Roman" w:hAnsi="Times New Roman" w:eastAsia="仿宋_GB2312" w:cs="Times New Roman"/>
          <w:color w:val="auto"/>
          <w:kern w:val="2"/>
          <w:sz w:val="32"/>
          <w:szCs w:val="32"/>
          <w:lang w:val="en-US" w:eastAsia="zh-CN" w:bidi="ar-SA"/>
        </w:rPr>
        <w:t/>
        <w:t>还本</w:t>
      </w:r>
      <w:r>
        <w:rPr>
          <w:rFonts w:hint="default" w:ascii="Times New Roman" w:hAnsi="Times New Roman" w:eastAsia="仿宋_GB2312" w:cs="Times New Roman"/>
          <w:color w:val="auto"/>
          <w:kern w:val="2"/>
          <w:sz w:val="32"/>
          <w:szCs w:val="32"/>
          <w:lang w:val="zh-CN" w:eastAsia="zh-CN" w:bidi="ar-SA"/>
        </w:rPr>
        <w:t/>
        <w:t>（类）支出0万元，占0%；债务付息（类）支出0万元，占0%；抗疫特别国债安排的支出0万元，占0%。</w:t>
      </w:r>
    </w:p>
    <w:p w14:paraId="6FBD382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r:id="rId25"/>
              </a:graphicData>
            </a:graphic>
          </wp:inline>
        </w:drawing>
      </w:r>
    </w:p>
    <w:p w14:paraId="7F3CFB8B">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
        <w:t>一般公共预算基本支出决算情况说明</w:t>
      </w:r>
    </w:p>
    <w:p w14:paraId="421A2CCD">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default" w:ascii="Times New Roman" w:hAnsi="Times New Roman" w:eastAsia="仿宋_GB2312" w:cs="Times New Roman"/>
          <w:color w:val="auto"/>
          <w:kern w:val="0"/>
          <w:sz w:val="32"/>
          <w:szCs w:val="32"/>
          <w:highlight w:val="yellow"/>
          <w:lang w:val="en-US" w:eastAsia="zh-CN" w:bidi="ar-SA"/>
        </w:rPr>
        <w:t xml:space="preserve"/>
        <w:t xml:space="preserve">（存在一般公共预算收支，即公开06表不为空，如为空此部分可忽略）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xml:space="preserve"> </w:t>
      </w:r>
    </w:p>
    <w:p w14:paraId="5345AD2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w:t>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年度财政拨款基本支出43.26</w:t>
      </w:r>
      <w:r>
        <w:rPr>
          <w:rFonts w:hint="default" w:ascii="Times New Roman" w:hAnsi="Times New Roman" w:eastAsia="仿宋_GB2312" w:cs="Times New Roman"/>
          <w:color w:val="auto"/>
          <w:kern w:val="2"/>
          <w:sz w:val="32"/>
          <w:szCs w:val="32"/>
          <w:lang w:val="zh-CN" w:eastAsia="zh-CN" w:bidi="ar-SA"/>
        </w:rPr>
        <w:t/>
        <w:t>万元，其中：</w:t>
      </w:r>
    </w:p>
    <w:p w14:paraId="418DCB8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
        <w:t>人员经费16.18</w:t>
      </w:r>
      <w:r>
        <w:rPr>
          <w:rFonts w:hint="default" w:ascii="Times New Roman" w:hAnsi="Times New Roman" w:eastAsia="仿宋_GB2312" w:cs="Times New Roman"/>
          <w:color w:val="auto"/>
          <w:kern w:val="2"/>
          <w:sz w:val="32"/>
          <w:szCs w:val="32"/>
          <w:lang w:val="zh-CN" w:eastAsia="zh-CN" w:bidi="ar-SA"/>
        </w:rPr>
        <w:t/>
        <w:t>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
        <w:t>个人和家庭</w:t>
      </w:r>
      <w:r>
        <w:rPr>
          <w:rFonts w:hint="default" w:ascii="Times New Roman" w:hAnsi="Times New Roman" w:eastAsia="仿宋_GB2312" w:cs="Times New Roman"/>
          <w:color w:val="auto"/>
          <w:kern w:val="2"/>
          <w:sz w:val="32"/>
          <w:szCs w:val="32"/>
          <w:lang w:val="zh-CN" w:eastAsia="zh-CN" w:bidi="ar-SA"/>
        </w:rPr>
        <w:t/>
        <w:t>的补助支出。</w:t>
      </w:r>
      <w:r>
        <w:rPr>
          <w:rFonts w:hint="default" w:ascii="Times New Roman" w:hAnsi="Times New Roman" w:eastAsia="仿宋_GB2312" w:cs="Times New Roman"/>
          <w:color w:val="auto"/>
          <w:kern w:val="0"/>
          <w:sz w:val="32"/>
          <w:szCs w:val="32"/>
          <w:highlight w:val="yellow"/>
          <w:lang w:val="en-US" w:eastAsia="zh-CN" w:bidi="ar-SA"/>
        </w:rPr>
        <w:t/>
        <w:t>（视实际情况进行删减）</w:t>
      </w:r>
    </w:p>
    <w:p w14:paraId="4D99C7A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xml:space="preserve">   </w:t>
      </w:r>
      <w:r>
        <w:rPr>
          <w:rFonts w:hint="default" w:ascii="Times New Roman" w:hAnsi="Times New Roman" w:eastAsia="仿宋_GB2312" w:cs="Times New Roman"/>
          <w:color w:val="auto"/>
          <w:kern w:val="2"/>
          <w:sz w:val="32"/>
          <w:szCs w:val="32"/>
          <w:lang w:val="zh-CN" w:eastAsia="zh-CN" w:bidi="ar-SA"/>
        </w:rPr>
        <w:t/>
        <w:t>公用经费27.08</w:t>
      </w:r>
      <w:bookmarkStart w:id="0" w:name="_GoBack"/>
      <w:bookmarkEnd w:id="0"/>
      <w:r>
        <w:rPr>
          <w:rFonts w:hint="default" w:ascii="Times New Roman" w:hAnsi="Times New Roman" w:eastAsia="仿宋_GB2312" w:cs="Times New Roman"/>
          <w:color w:val="auto"/>
          <w:kern w:val="2"/>
          <w:sz w:val="32"/>
          <w:szCs w:val="32"/>
          <w:lang w:val="zh-CN" w:eastAsia="zh-CN" w:bidi="ar-SA"/>
        </w:rPr>
        <w:t/>
        <w:t>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r>
        <w:rPr>
          <w:rFonts w:hint="default" w:ascii="Times New Roman" w:hAnsi="Times New Roman" w:eastAsia="仿宋_GB2312" w:cs="Times New Roman"/>
          <w:color w:val="auto"/>
          <w:kern w:val="0"/>
          <w:sz w:val="32"/>
          <w:szCs w:val="32"/>
          <w:highlight w:val="yellow"/>
          <w:lang w:val="en-US" w:eastAsia="zh-CN" w:bidi="ar-SA"/>
        </w:rPr>
        <w:t/>
        <w:t>（视实际情况进行删减）</w:t>
      </w:r>
    </w:p>
    <w:p w14:paraId="6B42B87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
        <w:t>五、财政拨款“三公” 经费支出决算情况说明</w:t>
      </w:r>
    </w:p>
    <w:p w14:paraId="6DB5169A">
      <w:pPr>
        <w:keepNext/>
        <w:keepLines/>
        <w:snapToGrid w:val="0"/>
        <w:spacing w:line="580" w:lineRule="exact"/>
        <w:ind w:firstLine="640" w:firstLineChars="200"/>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
        <w:t>（本大项内所有三公相关数据均应和公开表09表内数据一致,其中预算数为全年预算数，如本年“三公”经费预算有调整，以预算调整后的数据为准）</w:t>
      </w:r>
    </w:p>
    <w:p w14:paraId="792BEA5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
        <w:t>（一）“三公”经费财政拨款支出决算总体情况说明</w:t>
      </w:r>
    </w:p>
    <w:p w14:paraId="75EDAA9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xml:space="preserve"> </w:t>
      </w:r>
      <w:r>
        <w:rPr>
          <w:rFonts w:hint="default" w:ascii="Times New Roman" w:hAnsi="Times New Roman" w:eastAsia="仿宋_GB2312" w:cs="Times New Roman"/>
          <w:color w:val="auto"/>
          <w:kern w:val="2"/>
          <w:sz w:val="32"/>
          <w:szCs w:val="32"/>
          <w:lang w:val="en-US" w:eastAsia="zh-CN" w:bidi="ar-SA"/>
        </w:rPr>
        <w:t xml:space="preserve"/>
        <w:t xml:space="preserve"> </w:t>
      </w: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年度“三公”经费财政拨款支出预算为0万元，支出决算为0万元，完成预算的0%，较预算</w:t>
      </w:r>
      <w:r>
        <w:rPr>
          <w:rFonts w:hint="eastAsia" w:ascii="Times New Roman" w:hAnsi="Times New Roman" w:eastAsia="仿宋_GB2312" w:cs="Times New Roman"/>
          <w:sz w:val="30"/>
          <w:szCs w:val="30"/>
          <w:highlight w:val="none"/>
          <w:lang w:val="zh-CN"/>
        </w:rPr>
        <w:t/>
      </w:r>
      <w:r>
        <w:rPr>
          <w:rFonts w:hint="eastAsia" w:ascii="Times New Roman" w:hAnsi="Times New Roman" w:eastAsia="仿宋_GB2312" w:cs="Times New Roman"/>
          <w:color w:val="auto"/>
          <w:kern w:val="2"/>
          <w:sz w:val="32"/>
          <w:szCs w:val="32"/>
          <w:lang w:val="zh-CN" w:eastAsia="zh-CN" w:bidi="ar-SA"/>
        </w:rPr>
        <w:t/>
        <w:t>持平</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zh-CN" w:eastAsia="zh-CN" w:bidi="ar-SA"/>
        </w:rPr>
        <w:t/>
        <w:t>主要是xxxxxxxx；较2022年度决算</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减少43.2万元</w:t>
      </w:r>
      <w:r>
        <w:rPr>
          <w:rFonts w:hint="eastAsia" w:ascii="Times New Roman" w:hAnsi="Times New Roman" w:eastAsia="仿宋_GB2312" w:cs="仿宋_GB2312"/>
          <w:sz w:val="30"/>
          <w:szCs w:val="30"/>
          <w:highlight w:val="none"/>
        </w:rPr>
        <w:t/>
        <w:t>，</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降低100%，</w:t>
      </w:r>
      <w:r>
        <w:rPr>
          <w:rFonts w:hint="default" w:ascii="Times New Roman" w:hAnsi="Times New Roman" w:eastAsia="仿宋_GB2312" w:cs="Times New Roman"/>
          <w:color w:val="auto"/>
          <w:kern w:val="2"/>
          <w:sz w:val="32"/>
          <w:szCs w:val="32"/>
          <w:lang w:val="zh-CN" w:eastAsia="zh-CN" w:bidi="ar-SA"/>
        </w:rPr>
        <w:t/>
        <w:t>主要是xxxxxxx。</w:t>
      </w:r>
    </w:p>
    <w:p w14:paraId="277DB5F9">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
        <w:t>（二）“三公”经费财政拨款支出决算具体情况说明</w:t>
      </w:r>
    </w:p>
    <w:p w14:paraId="42DC43A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
        <w:t>1.因公出国（境）费支出情况。</w:t>
      </w:r>
      <w:r>
        <w:rPr>
          <w:rFonts w:hint="default" w:ascii="Times New Roman" w:hAnsi="Times New Roman" w:eastAsia="仿宋_GB2312" w:cs="Times New Roman"/>
          <w:color w:val="auto"/>
          <w:kern w:val="2"/>
          <w:sz w:val="32"/>
          <w:szCs w:val="32"/>
          <w:lang w:val="zh-CN" w:eastAsia="zh-CN" w:bidi="ar-SA"/>
        </w:rPr>
        <w:t/>
        <w:t>本单位</w:t>
      </w:r>
      <w:r>
        <w:rPr>
          <w:rFonts w:hint="default" w:ascii="Times New Roman" w:hAnsi="Times New Roman" w:eastAsia="仿宋_GB2312" w:cs="Times New Roman"/>
          <w:color w:val="auto"/>
          <w:kern w:val="2"/>
          <w:sz w:val="32"/>
          <w:szCs w:val="32"/>
          <w:lang w:val="en-US" w:eastAsia="zh-CN" w:bidi="ar-SA"/>
        </w:rPr>
        <w:t/>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持平</w:t>
      </w:r>
      <w:r>
        <w:rPr>
          <w:rFonts w:hint="eastAsia"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en-US" w:eastAsia="zh-CN" w:bidi="ar-SA"/>
        </w:rPr>
        <w:t/>
        <w:t>，</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en-US" w:eastAsia="zh-CN" w:bidi="ar-SA"/>
        </w:rPr>
        <w:t/>
        <w:t>主要是XXX；较上年</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持平</w:t>
      </w:r>
      <w:r>
        <w:rPr>
          <w:rFonts w:hint="eastAsia"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en-US" w:eastAsia="zh-CN" w:bidi="ar-SA"/>
        </w:rPr>
        <w:t/>
        <w:t>，</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en-US" w:eastAsia="zh-CN" w:bidi="ar-SA"/>
        </w:rPr>
        <w:t/>
        <w:t>主要是XXX。因公出国（境）团组0个、共0人、参加其他单位组织的因公出国（境）团组x个、共x人/无本部门组织的出国（境）团组。</w:t>
      </w:r>
    </w:p>
    <w:p w14:paraId="14F867EF">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
        <w:t>2.</w:t>
      </w:r>
      <w:r>
        <w:rPr>
          <w:rFonts w:hint="default" w:ascii="Times New Roman" w:hAnsi="Times New Roman" w:eastAsia="楷体_GB2312" w:cs="Times New Roman"/>
          <w:b/>
          <w:bCs/>
          <w:sz w:val="32"/>
          <w:szCs w:val="32"/>
        </w:rPr>
        <w:t/>
        <w:t>公务用车购置及运行维护费支出情况。</w:t>
      </w: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年度公务用车购置及运行维护费预算为0万元，支出决算 0万元，完成预算的0%,较预算</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持平</w:t>
      </w:r>
      <w:r>
        <w:rPr>
          <w:rFonts w:hint="eastAsia"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zh-CN" w:eastAsia="zh-CN" w:bidi="ar-SA"/>
        </w:rPr>
        <w:t/>
        <w:t>，</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zh-CN" w:eastAsia="zh-CN" w:bidi="ar-SA"/>
        </w:rPr>
        <w:t/>
        <w:t>主要是XXX；较上年</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减少43.2万元</w:t>
      </w:r>
      <w:r>
        <w:rPr>
          <w:rFonts w:hint="default" w:ascii="Times New Roman" w:hAnsi="Times New Roman" w:eastAsia="仿宋_GB2312" w:cs="Times New Roman"/>
          <w:color w:val="auto"/>
          <w:kern w:val="2"/>
          <w:sz w:val="32"/>
          <w:szCs w:val="32"/>
          <w:lang w:val="zh-CN" w:eastAsia="zh-CN" w:bidi="ar-SA"/>
        </w:rPr>
        <w:t/>
        <w:t>，</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降低100%，</w:t>
      </w:r>
      <w:r>
        <w:rPr>
          <w:rFonts w:hint="default" w:ascii="Times New Roman" w:hAnsi="Times New Roman" w:eastAsia="仿宋_GB2312" w:cs="Times New Roman"/>
          <w:color w:val="auto"/>
          <w:kern w:val="2"/>
          <w:sz w:val="32"/>
          <w:szCs w:val="32"/>
          <w:lang w:val="zh-CN" w:eastAsia="zh-CN" w:bidi="ar-SA"/>
        </w:rPr>
        <w:t/>
        <w:t>主要是XXX。其中：</w:t>
      </w:r>
    </w:p>
    <w:p w14:paraId="0731ED6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14:paraId="294A10C3">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
        <w:t>公务用车购置费支出</w:t>
      </w:r>
      <w:r>
        <w:rPr>
          <w:rFonts w:hint="default" w:ascii="Times New Roman" w:hAnsi="Times New Roman" w:eastAsia="楷体_GB2312" w:cs="Times New Roman"/>
          <w:b/>
          <w:bCs/>
          <w:sz w:val="32"/>
          <w:szCs w:val="32"/>
        </w:rPr>
        <w:t/>
        <w:t>XX万元</w:t>
      </w:r>
      <w:r>
        <w:rPr>
          <w:rFonts w:hint="default" w:ascii="Times New Roman" w:hAnsi="Times New Roman" w:eastAsia="仿宋_GB2312" w:cs="Times New Roman"/>
          <w:b/>
          <w:sz w:val="32"/>
          <w:szCs w:val="32"/>
        </w:rPr>
        <w:t/>
        <w:t>：</w:t>
      </w: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年度公务用车购置量0辆，发生“公务用车购置”经费支出 0万元。公务用车购置费支出较预算</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持平</w:t>
      </w:r>
      <w:r>
        <w:rPr>
          <w:rFonts w:hint="eastAsia"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zh-CN" w:eastAsia="zh-CN" w:bidi="ar-SA"/>
        </w:rPr>
        <w:t/>
        <w:t>，</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zh-CN" w:eastAsia="zh-CN" w:bidi="ar-SA"/>
        </w:rPr>
        <w:t/>
        <w:t>主要是XXX；较上年</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持平</w:t>
      </w:r>
      <w:r>
        <w:rPr>
          <w:rFonts w:hint="eastAsia"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zh-CN" w:eastAsia="zh-CN" w:bidi="ar-SA"/>
        </w:rPr>
        <w:t/>
        <w:t>，</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zh-CN" w:eastAsia="zh-CN" w:bidi="ar-SA"/>
        </w:rPr>
        <w:t/>
        <w:t>主要是XXX。</w:t>
      </w:r>
    </w:p>
    <w:p w14:paraId="4933956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
        <w:t>（特别注意：情况说明中需要说明的事项，本部门金额（数量）为0未发生此类支出、无增减变化的也要作出明确文字说明，如“未发生‘公务用车购置’经费支出”、“与预算持平”、“与2022年度决算支出持平”等，下同。）</w:t>
      </w:r>
    </w:p>
    <w:p w14:paraId="1BECB884">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
        <w:t>公务用车运行维护费支出XX</w:t>
      </w:r>
      <w:r>
        <w:rPr>
          <w:rFonts w:hint="default" w:ascii="Times New Roman" w:hAnsi="Times New Roman" w:eastAsia="楷体_GB2312" w:cs="Times New Roman"/>
          <w:b/>
          <w:bCs/>
          <w:sz w:val="32"/>
          <w:szCs w:val="32"/>
        </w:rPr>
        <w:t/>
        <w:t>万元</w:t>
      </w:r>
      <w:r>
        <w:rPr>
          <w:rFonts w:hint="default" w:ascii="Times New Roman" w:hAnsi="Times New Roman" w:eastAsia="仿宋_GB2312" w:cs="Times New Roman"/>
          <w:b/>
          <w:sz w:val="32"/>
          <w:szCs w:val="32"/>
        </w:rPr>
        <w:t/>
        <w:t>：</w:t>
      </w: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年度单位公务用车保有量0辆，发生运行维护费支出0万元。公车运行维护费支出较预算</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持平</w:t>
      </w:r>
      <w:r>
        <w:rPr>
          <w:rFonts w:hint="eastAsia"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zh-CN" w:eastAsia="zh-CN" w:bidi="ar-SA"/>
        </w:rPr>
        <w:t/>
        <w:t>，</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zh-CN" w:eastAsia="zh-CN" w:bidi="ar-SA"/>
        </w:rPr>
        <w:t/>
        <w:t>主要是XXX；较上年</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减少43.2万元</w:t>
      </w:r>
      <w:r>
        <w:rPr>
          <w:rFonts w:hint="default" w:ascii="Times New Roman" w:hAnsi="Times New Roman" w:eastAsia="仿宋_GB2312" w:cs="Times New Roman"/>
          <w:color w:val="auto"/>
          <w:kern w:val="2"/>
          <w:sz w:val="32"/>
          <w:szCs w:val="32"/>
          <w:lang w:val="zh-CN" w:eastAsia="zh-CN" w:bidi="ar-SA"/>
        </w:rPr>
        <w:t/>
        <w:t>，</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降低100%，</w:t>
      </w:r>
      <w:r>
        <w:rPr>
          <w:rFonts w:hint="default" w:ascii="Times New Roman" w:hAnsi="Times New Roman" w:eastAsia="仿宋_GB2312" w:cs="Times New Roman"/>
          <w:color w:val="auto"/>
          <w:kern w:val="2"/>
          <w:sz w:val="32"/>
          <w:szCs w:val="32"/>
          <w:lang w:val="zh-CN" w:eastAsia="zh-CN" w:bidi="ar-SA"/>
        </w:rPr>
        <w:t/>
        <w:t>主要是XXX。</w:t>
      </w:r>
    </w:p>
    <w:p w14:paraId="4EFFB4DF">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
        <w:t>3.公务接待费。</w:t>
      </w: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年度公务接待费支出预算为0万元，支出决算0万元，完成预算的0</w:t>
      </w:r>
      <w:r>
        <w:rPr>
          <w:rFonts w:hint="default" w:ascii="Times New Roman" w:hAnsi="Times New Roman" w:eastAsia="仿宋_GB2312" w:cs="Times New Roman"/>
          <w:color w:val="auto"/>
          <w:kern w:val="2"/>
          <w:sz w:val="32"/>
          <w:szCs w:val="32"/>
          <w:lang w:val="zh-CN" w:eastAsia="zh-CN" w:bidi="ar-SA"/>
        </w:rPr>
        <w:t/>
        <w:t>%。公务接待费支出较预算</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持平</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zh-CN" w:eastAsia="zh-CN" w:bidi="ar-SA"/>
        </w:rPr>
        <w:t/>
        <w:t>主要是XXX；较上年度</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持平</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zh-CN" w:eastAsia="zh-CN" w:bidi="ar-SA"/>
        </w:rPr>
        <w:t/>
        <w:t>主要是XXX。本年度共发生公务接待X批次、X人次。</w:t>
      </w:r>
    </w:p>
    <w:p w14:paraId="602F84C1">
      <w:pPr>
        <w:adjustRightInd w:val="0"/>
        <w:snapToGrid w:val="0"/>
        <w:spacing w:line="580" w:lineRule="exact"/>
        <w:ind w:firstLine="640" w:firstLineChars="200"/>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
        <w:t>（对“三公”经费支出总额及分项数额与全年预算数、上年支出数进行对比，说明增减变动原因，并按照实物量与价值量匹配原则，细化说明“三公”经费支出相关的公务用车购置数及保有量、因公出国（境）团组数及人次数、公务接待的批次及人数等有关情况。“三公”经费支出口径应在专业名词解释中予以说明）</w:t>
      </w:r>
    </w:p>
    <w:p w14:paraId="5539720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
        <w:t>六、</w:t>
      </w:r>
      <w:r>
        <w:rPr>
          <w:rFonts w:hint="default" w:ascii="Times New Roman" w:hAnsi="Times New Roman" w:eastAsia="黑体" w:cs="Times New Roman"/>
          <w:sz w:val="32"/>
          <w:szCs w:val="32"/>
        </w:rPr>
        <w:t/>
        <w:t>机关运行经费支出说明</w:t>
      </w:r>
    </w:p>
    <w:p w14:paraId="6647E7C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xml:space="preserve">     </w:t>
      </w:r>
      <w:r>
        <w:rPr>
          <w:rFonts w:hint="default" w:ascii="Times New Roman" w:hAnsi="Times New Roman" w:eastAsia="仿宋_GB2312" w:cs="Times New Roman"/>
          <w:color w:val="auto"/>
          <w:kern w:val="0"/>
          <w:sz w:val="32"/>
          <w:szCs w:val="32"/>
          <w:highlight w:val="yellow"/>
          <w:lang w:val="en-US" w:eastAsia="zh-CN" w:bidi="ar-SA"/>
        </w:rPr>
        <w:t/>
        <w:t>（仅限于行政、参公机关单位，事业单位无机关运行经费！！！严格和决算报表中F03表中机关运行经费内数字一致）</w:t>
      </w:r>
    </w:p>
    <w:p w14:paraId="5B1D5C5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xml:space="preserve"> </w:t>
      </w: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年度机关运行经费支出27.08万元，较2022年度</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减少745.38万元</w:t>
      </w:r>
      <w:r>
        <w:rPr>
          <w:rFonts w:hint="eastAsia" w:ascii="Times New Roman" w:hAnsi="Times New Roman" w:eastAsia="仿宋_GB2312" w:cs="Times New Roman"/>
          <w:color w:val="auto"/>
          <w:kern w:val="2"/>
          <w:sz w:val="32"/>
          <w:szCs w:val="32"/>
          <w:lang w:val="zh-CN" w:eastAsia="zh-CN" w:bidi="ar-SA"/>
        </w:rPr>
        <w:t/>
        <w:t>，</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降低96.49%，</w:t>
      </w:r>
      <w:r>
        <w:rPr>
          <w:rFonts w:hint="default" w:ascii="Times New Roman" w:hAnsi="Times New Roman" w:eastAsia="仿宋_GB2312" w:cs="Times New Roman"/>
          <w:color w:val="auto"/>
          <w:kern w:val="2"/>
          <w:sz w:val="32"/>
          <w:szCs w:val="32"/>
          <w:lang w:val="zh-CN" w:eastAsia="zh-CN" w:bidi="ar-SA"/>
        </w:rPr>
        <w:t/>
        <w:t>主要原因是XXX。</w:t>
      </w:r>
      <w:r>
        <w:rPr>
          <w:rFonts w:hint="default" w:ascii="Times New Roman" w:hAnsi="Times New Roman" w:eastAsia="仿宋_GB2312" w:cs="Times New Roman"/>
          <w:color w:val="auto"/>
          <w:kern w:val="0"/>
          <w:sz w:val="32"/>
          <w:szCs w:val="32"/>
          <w:highlight w:val="yellow"/>
          <w:lang w:val="en-US" w:eastAsia="zh-CN" w:bidi="ar-SA"/>
        </w:rPr>
        <w:t/>
        <w:t>（具体增减原因由部门根据实际情况填写；机关运行经费支出口径应在专业名词解释中予以说明）</w:t>
      </w:r>
    </w:p>
    <w:p w14:paraId="36970BF6">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
        <w:t>七、</w:t>
      </w:r>
      <w:r>
        <w:rPr>
          <w:rFonts w:hint="default" w:ascii="Times New Roman" w:hAnsi="Times New Roman" w:eastAsia="黑体" w:cs="Times New Roman"/>
          <w:sz w:val="32"/>
          <w:szCs w:val="32"/>
        </w:rPr>
        <w:t/>
        <w:t>政府采购支出说明</w:t>
      </w:r>
    </w:p>
    <w:p w14:paraId="0574548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t>
      </w:r>
      <w:r>
        <w:rPr>
          <w:rFonts w:hint="default" w:ascii="Times New Roman" w:hAnsi="Times New Roman" w:eastAsia="仿宋_GB2312" w:cs="Times New Roman"/>
          <w:i w:val="0"/>
          <w:iCs w:val="0"/>
          <w:caps w:val="0"/>
          <w:color w:val="333333"/>
          <w:spacing w:val="0"/>
          <w:sz w:val="33"/>
          <w:szCs w:val="33"/>
          <w:highlight w:val="none"/>
          <w:shd w:val="clear" w:fill="FFFFFF"/>
        </w:rPr>
        <w:t/>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xml:space="preserve"> </w:t>
      </w: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
        <w:t>合同金额</w:t>
      </w:r>
      <w:r>
        <w:rPr>
          <w:rFonts w:hint="default" w:ascii="Times New Roman" w:hAnsi="Times New Roman" w:eastAsia="仿宋_GB2312" w:cs="Times New Roman"/>
          <w:color w:val="auto"/>
          <w:kern w:val="2"/>
          <w:sz w:val="32"/>
          <w:szCs w:val="32"/>
          <w:lang w:val="zh-CN" w:eastAsia="zh-CN" w:bidi="ar-SA"/>
        </w:rPr>
        <w:t/>
        <w:t>0万元，占政府采购支出总额的0%，其中授予小微企业合同金额0万元，占政府采购支出总额的0%。</w:t>
      </w:r>
      <w:r>
        <w:rPr>
          <w:rFonts w:hint="default" w:ascii="Times New Roman" w:hAnsi="Times New Roman" w:eastAsia="仿宋_GB2312" w:cs="Times New Roman"/>
          <w:color w:val="auto"/>
          <w:kern w:val="0"/>
          <w:sz w:val="32"/>
          <w:szCs w:val="32"/>
          <w:highlight w:val="yellow"/>
          <w:lang w:val="en-US" w:eastAsia="zh-CN" w:bidi="ar-SA"/>
        </w:rPr>
        <w:t/>
        <w:t>(公开数据应与2023年政府采购信息统计报表中“政府采购资金情况表”有关数据相衔接）</w:t>
      </w:r>
    </w:p>
    <w:p w14:paraId="3B45646D">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
        <w:t>八、</w:t>
      </w:r>
      <w:r>
        <w:rPr>
          <w:rFonts w:hint="default" w:ascii="Times New Roman" w:hAnsi="Times New Roman" w:eastAsia="黑体" w:cs="Times New Roman"/>
          <w:sz w:val="32"/>
          <w:szCs w:val="32"/>
        </w:rPr>
        <w:t/>
        <w:t>国有资产占用情况说明</w:t>
      </w:r>
    </w:p>
    <w:p w14:paraId="557A3D1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xml:space="preserve">   </w:t>
      </w:r>
      <w:r>
        <w:rPr>
          <w:rFonts w:hint="default" w:ascii="Times New Roman" w:hAnsi="Times New Roman" w:eastAsia="仿宋_GB2312" w:cs="Times New Roman"/>
          <w:color w:val="auto"/>
          <w:kern w:val="2"/>
          <w:sz w:val="32"/>
          <w:szCs w:val="32"/>
          <w:lang w:val="zh-CN" w:eastAsia="zh-CN" w:bidi="ar-SA"/>
        </w:rPr>
        <w:t/>
        <w:t>截至202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年12月31日，本单位共有车辆0辆，比上年</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r>
      <w:r>
        <w:rPr>
          <w:rFonts w:hint="eastAsia" w:ascii="Times New Roman" w:hAnsi="Times New Roman" w:eastAsia="仿宋_GB2312" w:cs="Times New Roman"/>
          <w:color w:val="auto"/>
          <w:kern w:val="2"/>
          <w:sz w:val="32"/>
          <w:szCs w:val="32"/>
          <w:lang w:val="zh-CN" w:eastAsia="zh-CN" w:bidi="ar-SA"/>
        </w:rPr>
        <w:t/>
        <w:t>减少14</w:t>
      </w:r>
      <w:r>
        <w:rPr>
          <w:rFonts w:hint="default" w:ascii="Times New Roman" w:hAnsi="Times New Roman" w:eastAsia="仿宋_GB2312" w:cs="Times New Roman"/>
          <w:color w:val="auto"/>
          <w:kern w:val="2"/>
          <w:sz w:val="32"/>
          <w:szCs w:val="32"/>
          <w:lang w:val="zh-CN" w:eastAsia="zh-CN" w:bidi="ar-SA"/>
        </w:rPr>
        <w:t/>
        <w:t>辆</w:t>
      </w:r>
      <w:r>
        <w:rPr>
          <w:rFonts w:hint="eastAsia" w:ascii="Times New Roman" w:hAnsi="Times New Roman" w:eastAsia="仿宋_GB2312" w:cs="Times New Roman"/>
          <w:color w:val="auto"/>
          <w:kern w:val="2"/>
          <w:sz w:val="32"/>
          <w:szCs w:val="32"/>
          <w:lang w:val="zh-CN" w:eastAsia="zh-CN" w:bidi="ar-SA"/>
        </w:rPr>
        <w:t/>
        <w:t>，</w:t>
      </w:r>
      <w:r>
        <w:rPr>
          <w:rFonts w:hint="default" w:ascii="Times New Roman" w:hAnsi="Times New Roman" w:eastAsia="仿宋_GB2312" w:cs="Times New Roman"/>
          <w:color w:val="auto"/>
          <w:kern w:val="2"/>
          <w:sz w:val="32"/>
          <w:szCs w:val="32"/>
          <w:lang w:val="zh-CN" w:eastAsia="zh-CN" w:bidi="ar-SA"/>
        </w:rPr>
        <w:t/>
        <w:t>主要是XXX。其中，副部（省）级及以上领导用车0</w:t>
      </w:r>
      <w:r>
        <w:rPr>
          <w:rFonts w:hint="default" w:ascii="Times New Roman" w:hAnsi="Times New Roman" w:eastAsia="仿宋_GB2312" w:cs="Times New Roman"/>
          <w:color w:val="auto"/>
          <w:kern w:val="2"/>
          <w:sz w:val="32"/>
          <w:szCs w:val="32"/>
          <w:lang w:val="zh-CN" w:eastAsia="zh-CN" w:bidi="ar-SA"/>
        </w:rPr>
        <w:t/>
        <w:t>辆，主要</w:t>
      </w:r>
      <w:r>
        <w:rPr>
          <w:rFonts w:hint="default" w:ascii="Times New Roman" w:hAnsi="Times New Roman" w:eastAsia="仿宋_GB2312" w:cs="Times New Roman"/>
          <w:color w:val="auto"/>
          <w:kern w:val="2"/>
          <w:sz w:val="32"/>
          <w:szCs w:val="32"/>
          <w:lang w:val="en-US" w:eastAsia="zh-CN" w:bidi="ar-SA"/>
        </w:rPr>
        <w:t/>
        <w:t>负责人</w:t>
      </w:r>
      <w:r>
        <w:rPr>
          <w:rFonts w:hint="default" w:ascii="Times New Roman" w:hAnsi="Times New Roman" w:eastAsia="仿宋_GB2312" w:cs="Times New Roman"/>
          <w:color w:val="auto"/>
          <w:kern w:val="2"/>
          <w:sz w:val="32"/>
          <w:szCs w:val="32"/>
          <w:lang w:val="zh-CN" w:eastAsia="zh-CN" w:bidi="ar-SA"/>
        </w:rPr>
        <w:t/>
        <w:t>用车0</w:t>
      </w:r>
      <w:r>
        <w:rPr>
          <w:rFonts w:hint="default" w:ascii="Times New Roman" w:hAnsi="Times New Roman" w:eastAsia="仿宋_GB2312" w:cs="Times New Roman"/>
          <w:color w:val="auto"/>
          <w:kern w:val="2"/>
          <w:sz w:val="32"/>
          <w:szCs w:val="32"/>
          <w:lang w:val="zh-CN" w:eastAsia="zh-CN" w:bidi="ar-SA"/>
        </w:rPr>
        <w:t/>
        <w:t>辆，机要通信用车0</w:t>
      </w:r>
      <w:r>
        <w:rPr>
          <w:rFonts w:hint="default" w:ascii="Times New Roman" w:hAnsi="Times New Roman" w:eastAsia="仿宋_GB2312" w:cs="Times New Roman"/>
          <w:color w:val="auto"/>
          <w:kern w:val="2"/>
          <w:sz w:val="32"/>
          <w:szCs w:val="32"/>
          <w:lang w:val="zh-CN" w:eastAsia="zh-CN" w:bidi="ar-SA"/>
        </w:rPr>
        <w:t/>
        <w:t>辆，应急保障用车0</w:t>
      </w:r>
      <w:r>
        <w:rPr>
          <w:rFonts w:hint="default" w:ascii="Times New Roman" w:hAnsi="Times New Roman" w:eastAsia="仿宋_GB2312" w:cs="Times New Roman"/>
          <w:color w:val="auto"/>
          <w:kern w:val="2"/>
          <w:sz w:val="32"/>
          <w:szCs w:val="32"/>
          <w:lang w:val="zh-CN" w:eastAsia="zh-CN" w:bidi="ar-SA"/>
        </w:rPr>
        <w:t/>
        <w:t>辆，执法执勤用车0</w:t>
      </w:r>
      <w:r>
        <w:rPr>
          <w:rFonts w:hint="default" w:ascii="Times New Roman" w:hAnsi="Times New Roman" w:eastAsia="仿宋_GB2312" w:cs="Times New Roman"/>
          <w:color w:val="auto"/>
          <w:kern w:val="2"/>
          <w:sz w:val="32"/>
          <w:szCs w:val="32"/>
          <w:lang w:val="zh-CN" w:eastAsia="zh-CN" w:bidi="ar-SA"/>
        </w:rPr>
        <w:t/>
        <w:t>辆，特种专业技术用车0</w:t>
      </w:r>
      <w:r>
        <w:rPr>
          <w:rFonts w:hint="default" w:ascii="Times New Roman" w:hAnsi="Times New Roman" w:eastAsia="仿宋_GB2312" w:cs="Times New Roman"/>
          <w:color w:val="auto"/>
          <w:kern w:val="2"/>
          <w:sz w:val="32"/>
          <w:szCs w:val="32"/>
          <w:lang w:val="zh-CN" w:eastAsia="zh-CN" w:bidi="ar-SA"/>
        </w:rPr>
        <w:t/>
        <w:t>辆，离退休干部用车0</w:t>
      </w:r>
      <w:r>
        <w:rPr>
          <w:rFonts w:hint="default" w:ascii="Times New Roman" w:hAnsi="Times New Roman" w:eastAsia="仿宋_GB2312" w:cs="Times New Roman"/>
          <w:color w:val="auto"/>
          <w:kern w:val="2"/>
          <w:sz w:val="32"/>
          <w:szCs w:val="32"/>
          <w:lang w:val="zh-CN" w:eastAsia="zh-CN" w:bidi="ar-SA"/>
        </w:rPr>
        <w:t/>
        <w:t>辆，其他用车0</w:t>
      </w:r>
      <w:r>
        <w:rPr>
          <w:rFonts w:hint="default" w:ascii="Times New Roman" w:hAnsi="Times New Roman" w:eastAsia="仿宋_GB2312" w:cs="Times New Roman"/>
          <w:color w:val="auto"/>
          <w:kern w:val="2"/>
          <w:sz w:val="32"/>
          <w:szCs w:val="32"/>
          <w:lang w:val="zh-CN" w:eastAsia="zh-CN" w:bidi="ar-SA"/>
        </w:rPr>
        <w:t/>
        <w:t>辆，其他用车 主要是xxxxx。单位价值100万元（含）以上设备（不含车辆）0</w:t>
      </w:r>
      <w:r>
        <w:rPr>
          <w:rFonts w:hint="default" w:ascii="Times New Roman" w:hAnsi="Times New Roman" w:eastAsia="仿宋_GB2312" w:cs="Times New Roman"/>
          <w:color w:val="auto"/>
          <w:kern w:val="2"/>
          <w:sz w:val="32"/>
          <w:szCs w:val="32"/>
          <w:lang w:val="zh-CN" w:eastAsia="zh-CN" w:bidi="ar-SA"/>
        </w:rPr>
        <w:t/>
        <w:t>台（套）。</w:t>
      </w:r>
    </w:p>
    <w:p w14:paraId="5B3E739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
        <w:t>九、预算绩效情况说明</w:t>
      </w:r>
    </w:p>
    <w:p w14:paraId="23026135">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
        <w:t>（一）预算绩效管理工作开展情况</w:t>
      </w:r>
    </w:p>
    <w:p w14:paraId="143164D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w:t>根据预算绩效管理要求，本单位组织对2023年度一般公共预算项目支出全面开展绩效自评，其中，一级项目XX个，二级项目XX个，共涉及资金XX万元，占一般公共预算项目支出总额的XX%。组织对2023年度XXX、XXX等XX个政府性基金预算项目支出开展绩效自评，共涉及资金XX万元，占政府性基金预算项目支出总额的XX%。组织对2023年度XXX、XXX等XX个国有资本经营预算项目支出开展绩效自评，共涉及资金XX万元，占国有资本经营预算项目支出总额的XX%。</w:t>
      </w:r>
    </w:p>
    <w:p w14:paraId="6CC3A78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
        <w:t>组织对“XXX”“XXX”等XX个项目开展了部门评价，涉及一般公共预算支出XX万元，政府性基金预算支出XX万元，国有资本经营预算支出XX万元。从评价情况来看，……</w:t>
      </w:r>
      <w:r>
        <w:rPr>
          <w:rFonts w:hint="default" w:ascii="Times New Roman" w:hAnsi="Times New Roman" w:eastAsia="仿宋_GB2312" w:cs="Times New Roman"/>
          <w:color w:val="auto"/>
          <w:kern w:val="0"/>
          <w:sz w:val="32"/>
          <w:szCs w:val="32"/>
          <w:highlight w:val="yellow"/>
          <w:lang w:val="en-US" w:eastAsia="zh-CN" w:bidi="ar-SA"/>
        </w:rPr>
        <w:t/>
        <w:t>（请对预算绩效评价情况进行简单说明）。</w:t>
      </w:r>
    </w:p>
    <w:p w14:paraId="44BD6CD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76FA887D">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
        <w:t>（二）部门决算中项目绩效自评结果（如有）</w:t>
      </w:r>
    </w:p>
    <w:p w14:paraId="023FB19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t>
      </w:r>
      <w:r>
        <w:rPr>
          <w:rFonts w:hint="default" w:ascii="Times New Roman" w:hAnsi="Times New Roman" w:eastAsia="仿宋_GB2312" w:cs="Times New Roman"/>
          <w:color w:val="auto"/>
          <w:kern w:val="2"/>
          <w:sz w:val="32"/>
          <w:szCs w:val="32"/>
          <w:lang w:val="zh-CN" w:eastAsia="zh-CN" w:bidi="ar-SA"/>
        </w:rPr>
        <w:t/>
        <w:t>本单位在今年部门决算公开中反映 XXX项目及 XXX 项目等X个项目绩效自评结果。</w:t>
      </w:r>
    </w:p>
    <w:p w14:paraId="1E05573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
        <w:t>XXX项目绩效自评情况：根据年初设定的绩效目标，XX项目绩效自评得分为XX分（绩效自评表附后）。全年预算数为XX万元，执行数为XX万元，完成预算的XX%。项目绩效目标完成情况：一是……；二是……。发现的主要问题及原因是：一是……；二是……。下一步改进措施：一是……；二是……。</w:t>
      </w:r>
      <w:r>
        <w:rPr>
          <w:rFonts w:hint="default" w:ascii="Times New Roman" w:hAnsi="Times New Roman" w:eastAsia="仿宋_GB2312" w:cs="Times New Roman"/>
          <w:color w:val="auto"/>
          <w:kern w:val="0"/>
          <w:sz w:val="32"/>
          <w:szCs w:val="32"/>
          <w:highlight w:val="yellow"/>
          <w:lang w:val="en-US" w:eastAsia="zh-CN" w:bidi="ar-SA"/>
        </w:rPr>
        <w:t/>
        <w:t>(如通过项目实施，完成了年初设定的各项绩效目标，完成XXXX;完成XXXXX等。未发现问题）。</w:t>
      </w:r>
    </w:p>
    <w:p w14:paraId="1DB95E3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w:t>XXX项目绩效自评情况。……</w:t>
      </w:r>
    </w:p>
    <w:p w14:paraId="1DABAFAF">
      <w:pPr>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sz w:val="32"/>
          <w:szCs w:val="32"/>
          <w:highlight w:val="yellow"/>
        </w:rPr>
        <w:t/>
        <w:t>附项目支出绩效自评表</w:t>
      </w:r>
    </w:p>
    <w:p w14:paraId="753554A3">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
        <w:t>（三）部门评价项目绩效评价结果（如有）</w:t>
      </w:r>
    </w:p>
    <w:p w14:paraId="02C66556">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
        <w:t>十、其他需要说明的情况</w:t>
      </w:r>
    </w:p>
    <w:p w14:paraId="5EE671FF">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w:t>1. 本部门2023年度XXX无收支及结转结余情况，故XXX表以空表列示。</w:t>
      </w:r>
    </w:p>
    <w:p w14:paraId="7E293CBC">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w:t>2. 由于决算公开表格中金额数值应当保留两位小数，公开数据为四舍五入计算结果，个别数据合计项与分项之和存在小数点后差额，特此说明。</w:t>
      </w:r>
    </w:p>
    <w:p w14:paraId="4107BE32">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38C2276C">
      <w:pPr>
        <w:adjustRightInd w:val="0"/>
        <w:snapToGrid w:val="0"/>
        <w:spacing w:line="580" w:lineRule="exact"/>
        <w:ind w:firstLine="640" w:firstLineChars="200"/>
        <w:rPr>
          <w:rFonts w:hint="default" w:ascii="Times New Roman" w:hAnsi="Times New Roman" w:eastAsia="仿宋_GB2312" w:cs="Times New Roman"/>
          <w:sz w:val="32"/>
          <w:szCs w:val="32"/>
        </w:rPr>
      </w:pPr>
    </w:p>
    <w:p w14:paraId="58059EBF">
      <w:pPr>
        <w:widowControl/>
        <w:spacing w:line="580" w:lineRule="exact"/>
        <w:ind w:firstLine="883" w:firstLineChars="200"/>
        <w:jc w:val="left"/>
        <w:rPr>
          <w:rFonts w:hint="default" w:ascii="Times New Roman" w:hAnsi="Times New Roman" w:eastAsia="宋体" w:cs="Times New Roman"/>
          <w:b/>
          <w:bCs/>
          <w:kern w:val="0"/>
          <w:sz w:val="44"/>
          <w:szCs w:val="44"/>
        </w:rPr>
      </w:pPr>
    </w:p>
    <w:p w14:paraId="77170764">
      <w:pPr>
        <w:rPr>
          <w:rFonts w:hint="default" w:ascii="Times New Roman" w:hAnsi="Times New Roman" w:eastAsia="仿宋_GB2312" w:cs="Times New Roman"/>
          <w:sz w:val="32"/>
          <w:szCs w:val="32"/>
        </w:rPr>
      </w:pPr>
    </w:p>
    <w:p w14:paraId="6983FC5E">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81B16EE">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w:t>第四部分 相关名词解释</w:t>
      </w:r>
    </w:p>
    <w:p w14:paraId="40CEC63B">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6ACC1284">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18E4C64">
      <w:pPr>
        <w:rPr>
          <w:rFonts w:hint="default" w:ascii="Times New Roman" w:hAnsi="Times New Roman" w:eastAsia="仿宋_GB2312" w:cs="Times New Roman"/>
          <w:sz w:val="32"/>
          <w:szCs w:val="32"/>
        </w:rPr>
      </w:pPr>
    </w:p>
    <w:p w14:paraId="1AF84C07">
      <w:pPr>
        <w:rPr>
          <w:rFonts w:hint="default" w:ascii="Times New Roman" w:hAnsi="Times New Roman" w:eastAsia="仿宋_GB2312" w:cs="Times New Roman"/>
          <w:bCs/>
          <w:sz w:val="32"/>
          <w:szCs w:val="32"/>
          <w:highlight w:val="yellow"/>
        </w:rPr>
      </w:pPr>
      <w:r>
        <w:rPr>
          <w:rFonts w:hint="default" w:ascii="Times New Roman" w:hAnsi="Times New Roman" w:eastAsia="仿宋_GB2312" w:cs="Times New Roman"/>
          <w:sz w:val="32"/>
          <w:szCs w:val="32"/>
          <w:highlight w:val="yellow"/>
        </w:rPr>
        <w:t/>
        <w:t>(各部门应根据本部门实际情况,对公开的本部门决算信息中相关专业性较强的名词进行必要解释和说明，包含但不限于以下名词解释。)</w:t>
      </w:r>
    </w:p>
    <w:p w14:paraId="62EBF645">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一、</w:t>
      </w:r>
      <w:r>
        <w:rPr>
          <w:rFonts w:hint="default" w:ascii="Times New Roman" w:hAnsi="Times New Roman" w:eastAsia="仿宋_GB2312" w:cs="Times New Roman"/>
          <w:b/>
          <w:bCs/>
          <w:color w:val="000000"/>
          <w:kern w:val="0"/>
          <w:sz w:val="32"/>
          <w:szCs w:val="32"/>
        </w:rPr>
        <w:t/>
        <w:t>财政拨款收入：</w:t>
      </w:r>
      <w:r>
        <w:rPr>
          <w:rFonts w:hint="default" w:ascii="Times New Roman" w:hAnsi="Times New Roman" w:eastAsia="仿宋_GB2312" w:cs="Times New Roman"/>
          <w:bCs/>
          <w:color w:val="000000"/>
          <w:kern w:val="0"/>
          <w:sz w:val="32"/>
          <w:szCs w:val="32"/>
        </w:rPr>
        <w:t/>
        <w:t>指单位从同级财政部门取得的财政预算资金。</w:t>
      </w:r>
    </w:p>
    <w:p w14:paraId="2FA4EB1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二、</w:t>
      </w:r>
      <w:r>
        <w:rPr>
          <w:rFonts w:hint="default" w:ascii="Times New Roman" w:hAnsi="Times New Roman" w:eastAsia="仿宋_GB2312" w:cs="Times New Roman"/>
          <w:b/>
          <w:bCs/>
          <w:color w:val="000000"/>
          <w:kern w:val="0"/>
          <w:sz w:val="32"/>
          <w:szCs w:val="32"/>
        </w:rPr>
        <w:t/>
        <w:t>事业收入：</w:t>
      </w:r>
      <w:r>
        <w:rPr>
          <w:rFonts w:hint="default" w:ascii="Times New Roman" w:hAnsi="Times New Roman" w:eastAsia="仿宋_GB2312" w:cs="Times New Roman"/>
          <w:bCs/>
          <w:color w:val="000000"/>
          <w:kern w:val="0"/>
          <w:sz w:val="32"/>
          <w:szCs w:val="32"/>
        </w:rPr>
        <w:t/>
        <w:t>指事业单位开展专业业务活动及辅助活动取得的收入。</w:t>
      </w:r>
    </w:p>
    <w:p w14:paraId="3D43FA2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三、</w:t>
      </w:r>
      <w:r>
        <w:rPr>
          <w:rFonts w:hint="default" w:ascii="Times New Roman" w:hAnsi="Times New Roman" w:eastAsia="仿宋_GB2312" w:cs="Times New Roman"/>
          <w:b/>
          <w:bCs/>
          <w:color w:val="000000"/>
          <w:kern w:val="0"/>
          <w:sz w:val="32"/>
          <w:szCs w:val="32"/>
        </w:rPr>
        <w:t/>
        <w:t>经营收入：</w:t>
      </w:r>
      <w:r>
        <w:rPr>
          <w:rFonts w:hint="default" w:ascii="Times New Roman" w:hAnsi="Times New Roman" w:eastAsia="仿宋_GB2312" w:cs="Times New Roman"/>
          <w:bCs/>
          <w:color w:val="000000"/>
          <w:kern w:val="0"/>
          <w:sz w:val="32"/>
          <w:szCs w:val="32"/>
        </w:rPr>
        <w:t/>
        <w:t>指事业单位在专业业务活动及其辅助活动之外开展非独立核算经营活动取得的收入。</w:t>
      </w:r>
    </w:p>
    <w:p w14:paraId="4E58C4CE">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四、</w:t>
      </w:r>
      <w:r>
        <w:rPr>
          <w:rFonts w:hint="default" w:ascii="Times New Roman" w:hAnsi="Times New Roman" w:eastAsia="仿宋_GB2312" w:cs="Times New Roman"/>
          <w:b/>
          <w:bCs/>
          <w:color w:val="000000"/>
          <w:kern w:val="0"/>
          <w:sz w:val="32"/>
          <w:szCs w:val="32"/>
        </w:rPr>
        <w:t/>
        <w:t>其他收入：</w:t>
      </w:r>
      <w:r>
        <w:rPr>
          <w:rFonts w:hint="default" w:ascii="Times New Roman" w:hAnsi="Times New Roman" w:eastAsia="仿宋_GB2312" w:cs="Times New Roman"/>
          <w:bCs/>
          <w:color w:val="000000"/>
          <w:kern w:val="0"/>
          <w:sz w:val="32"/>
          <w:szCs w:val="32"/>
        </w:rPr>
        <w:t/>
        <w:t>指单位取得的除上述收入以外的各项收</w:t>
      </w:r>
    </w:p>
    <w:p w14:paraId="187BF0D2">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
        <w:t>入。主要是事业单位固定资产出租收入、存款利息收入等。</w:t>
      </w:r>
    </w:p>
    <w:p w14:paraId="4BA04386">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五、</w:t>
      </w:r>
      <w:r>
        <w:rPr>
          <w:rFonts w:hint="default" w:ascii="Times New Roman" w:hAnsi="Times New Roman" w:eastAsia="仿宋_GB2312" w:cs="Times New Roman"/>
          <w:b/>
          <w:bCs/>
          <w:color w:val="000000"/>
          <w:kern w:val="0"/>
          <w:sz w:val="32"/>
          <w:szCs w:val="32"/>
        </w:rPr>
        <w:t/>
        <w:t>使用非财政拨款结余（含专用结余）：</w:t>
      </w:r>
      <w:r>
        <w:rPr>
          <w:rFonts w:hint="default" w:ascii="Times New Roman" w:hAnsi="Times New Roman" w:eastAsia="仿宋_GB2312" w:cs="Times New Roman"/>
          <w:bCs/>
          <w:color w:val="000000"/>
          <w:kern w:val="0"/>
          <w:sz w:val="32"/>
          <w:szCs w:val="32"/>
        </w:rPr>
        <w:t/>
        <w:t>指事业单位按照预算管理要求使用非财政拨款结余弥补收支差额的金额，以及使用专用结余安排支出的金额。</w:t>
      </w:r>
    </w:p>
    <w:p w14:paraId="0B824C6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六、</w:t>
      </w:r>
      <w:r>
        <w:rPr>
          <w:rFonts w:hint="default" w:ascii="Times New Roman" w:hAnsi="Times New Roman" w:eastAsia="仿宋_GB2312" w:cs="Times New Roman"/>
          <w:b/>
          <w:bCs/>
          <w:color w:val="000000"/>
          <w:kern w:val="0"/>
          <w:sz w:val="32"/>
          <w:szCs w:val="32"/>
        </w:rPr>
        <w:t/>
        <w:t>年初结转和结余：</w:t>
      </w:r>
      <w:r>
        <w:rPr>
          <w:rFonts w:hint="default" w:ascii="Times New Roman" w:hAnsi="Times New Roman" w:eastAsia="仿宋_GB2312" w:cs="Times New Roman"/>
          <w:bCs/>
          <w:color w:val="000000"/>
          <w:kern w:val="0"/>
          <w:sz w:val="32"/>
          <w:szCs w:val="32"/>
        </w:rPr>
        <w:t/>
        <w:t>指单位以前年度尚未完成、结转到本年仍按原规定用途继续使用的资金，或项目已完成等产生的结余资金。</w:t>
      </w:r>
    </w:p>
    <w:p w14:paraId="2290C0B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七、</w:t>
      </w:r>
      <w:r>
        <w:rPr>
          <w:rFonts w:hint="default" w:ascii="Times New Roman" w:hAnsi="Times New Roman" w:eastAsia="仿宋_GB2312" w:cs="Times New Roman"/>
          <w:b/>
          <w:bCs/>
          <w:color w:val="000000"/>
          <w:kern w:val="0"/>
          <w:sz w:val="32"/>
          <w:szCs w:val="32"/>
        </w:rPr>
        <w:t/>
        <w:t>结余分配：</w:t>
      </w:r>
      <w:r>
        <w:rPr>
          <w:rFonts w:hint="default" w:ascii="Times New Roman" w:hAnsi="Times New Roman" w:eastAsia="仿宋_GB2312" w:cs="Times New Roman"/>
          <w:bCs/>
          <w:color w:val="000000"/>
          <w:kern w:val="0"/>
          <w:sz w:val="32"/>
          <w:szCs w:val="32"/>
        </w:rPr>
        <w:t/>
        <w:t>指事业单位按照会计制度规定缴纳的所得税、提取的专用结余以及转入非财政拨款结余的金额等。</w:t>
      </w:r>
    </w:p>
    <w:p w14:paraId="229CC46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八、</w:t>
      </w:r>
      <w:r>
        <w:rPr>
          <w:rFonts w:hint="default" w:ascii="Times New Roman" w:hAnsi="Times New Roman" w:eastAsia="仿宋_GB2312" w:cs="Times New Roman"/>
          <w:b/>
          <w:bCs/>
          <w:color w:val="000000"/>
          <w:kern w:val="0"/>
          <w:sz w:val="32"/>
          <w:szCs w:val="32"/>
        </w:rPr>
        <w:t/>
        <w:t>年末结转和结余：</w:t>
      </w:r>
      <w:r>
        <w:rPr>
          <w:rFonts w:hint="default" w:ascii="Times New Roman" w:hAnsi="Times New Roman" w:eastAsia="仿宋_GB2312" w:cs="Times New Roman"/>
          <w:bCs/>
          <w:color w:val="000000"/>
          <w:kern w:val="0"/>
          <w:sz w:val="32"/>
          <w:szCs w:val="32"/>
        </w:rPr>
        <w:t/>
        <w:t>指单位按有关规定结转到下年或以后年度继续使用的资金，或项目已完成等产生的结余资金。</w:t>
      </w:r>
    </w:p>
    <w:p w14:paraId="53AEDC4A">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九、</w:t>
      </w:r>
      <w:r>
        <w:rPr>
          <w:rFonts w:hint="default" w:ascii="Times New Roman" w:hAnsi="Times New Roman" w:eastAsia="仿宋_GB2312" w:cs="Times New Roman"/>
          <w:b/>
          <w:bCs/>
          <w:color w:val="000000"/>
          <w:kern w:val="0"/>
          <w:sz w:val="32"/>
          <w:szCs w:val="32"/>
        </w:rPr>
        <w:t/>
        <w:t>基本支出：</w:t>
      </w:r>
      <w:r>
        <w:rPr>
          <w:rFonts w:hint="default" w:ascii="Times New Roman" w:hAnsi="Times New Roman" w:eastAsia="仿宋_GB2312" w:cs="Times New Roman"/>
          <w:bCs/>
          <w:color w:val="000000"/>
          <w:kern w:val="0"/>
          <w:sz w:val="32"/>
          <w:szCs w:val="32"/>
        </w:rPr>
        <w:t/>
        <w:t>指为保障机构正常运转、完成日常工作任务而发生的人员支出和公用支出。</w:t>
      </w:r>
    </w:p>
    <w:p w14:paraId="23CF77F7">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w:t>
      </w:r>
      <w:r>
        <w:rPr>
          <w:rFonts w:hint="default" w:ascii="Times New Roman" w:hAnsi="Times New Roman" w:eastAsia="仿宋_GB2312" w:cs="Times New Roman"/>
          <w:b/>
          <w:bCs/>
          <w:color w:val="000000"/>
          <w:kern w:val="0"/>
          <w:sz w:val="32"/>
          <w:szCs w:val="32"/>
        </w:rPr>
        <w:t/>
        <w:t>项目支出：</w:t>
      </w:r>
      <w:r>
        <w:rPr>
          <w:rFonts w:hint="default" w:ascii="Times New Roman" w:hAnsi="Times New Roman" w:eastAsia="仿宋_GB2312" w:cs="Times New Roman"/>
          <w:color w:val="000000"/>
          <w:kern w:val="0"/>
          <w:sz w:val="32"/>
          <w:szCs w:val="32"/>
        </w:rPr>
        <w:t/>
        <w:t>指在基本支出之外为完成特定行政任务和事业发展目标所发生的支出。</w:t>
      </w:r>
    </w:p>
    <w:p w14:paraId="0305717A">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十一、</w:t>
      </w:r>
      <w:r>
        <w:rPr>
          <w:rFonts w:hint="default" w:ascii="Times New Roman" w:hAnsi="Times New Roman" w:eastAsia="仿宋_GB2312" w:cs="Times New Roman"/>
          <w:b/>
          <w:bCs/>
          <w:color w:val="000000"/>
          <w:kern w:val="0"/>
          <w:sz w:val="32"/>
          <w:szCs w:val="32"/>
        </w:rPr>
        <w:t/>
        <w:t>经营支出 ：</w:t>
      </w:r>
      <w:r>
        <w:rPr>
          <w:rFonts w:hint="default" w:ascii="Times New Roman" w:hAnsi="Times New Roman" w:eastAsia="仿宋_GB2312" w:cs="Times New Roman"/>
          <w:color w:val="000000"/>
          <w:kern w:val="0"/>
          <w:sz w:val="32"/>
          <w:szCs w:val="32"/>
        </w:rPr>
        <w:t/>
        <w:t>指事业单位在专业业务活动及其辅助活动之外开展非独立核算经营活动发生的支出。</w:t>
      </w:r>
    </w:p>
    <w:p w14:paraId="1E3DD994">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十二、</w:t>
      </w:r>
      <w:r>
        <w:rPr>
          <w:rFonts w:hint="default" w:ascii="Times New Roman" w:hAnsi="Times New Roman" w:eastAsia="仿宋_GB2312" w:cs="Times New Roman"/>
          <w:b/>
          <w:bCs/>
          <w:color w:val="000000"/>
          <w:kern w:val="0"/>
          <w:sz w:val="32"/>
          <w:szCs w:val="32"/>
        </w:rPr>
        <w:t/>
        <w:t>基本建设支出：</w:t>
      </w:r>
      <w:r>
        <w:rPr>
          <w:rFonts w:hint="default" w:ascii="Times New Roman" w:hAnsi="Times New Roman" w:eastAsia="仿宋_GB2312" w:cs="Times New Roman"/>
          <w:color w:val="000000"/>
          <w:kern w:val="0"/>
          <w:sz w:val="32"/>
          <w:szCs w:val="32"/>
        </w:rPr>
        <w:t/>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4E6C655">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十三、</w:t>
      </w:r>
      <w:r>
        <w:rPr>
          <w:rFonts w:hint="default" w:ascii="Times New Roman" w:hAnsi="Times New Roman" w:eastAsia="仿宋_GB2312" w:cs="Times New Roman"/>
          <w:b/>
          <w:bCs/>
          <w:color w:val="000000"/>
          <w:kern w:val="0"/>
          <w:sz w:val="32"/>
          <w:szCs w:val="32"/>
        </w:rPr>
        <w:t/>
        <w:t>其他资本性支出：</w:t>
      </w:r>
      <w:r>
        <w:rPr>
          <w:rFonts w:hint="default" w:ascii="Times New Roman" w:hAnsi="Times New Roman" w:eastAsia="仿宋_GB2312" w:cs="Times New Roman"/>
          <w:color w:val="000000"/>
          <w:kern w:val="0"/>
          <w:sz w:val="32"/>
          <w:szCs w:val="32"/>
        </w:rPr>
        <w:t/>
        <w:t>填列由各级非发展与改革部门集中安排的用于购置固定资产、战备性和应急性储备、土地和无形资产，以及购建基础设施、大型修缮和财政支持企业更新改造所发生的支出。</w:t>
      </w:r>
    </w:p>
    <w:p w14:paraId="2522DB2D">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十四、</w:t>
      </w:r>
      <w:r>
        <w:rPr>
          <w:rFonts w:hint="default" w:ascii="Times New Roman" w:hAnsi="Times New Roman" w:eastAsia="仿宋_GB2312" w:cs="Times New Roman"/>
          <w:b/>
          <w:bCs/>
          <w:color w:val="000000"/>
          <w:kern w:val="0"/>
          <w:sz w:val="32"/>
          <w:szCs w:val="32"/>
        </w:rPr>
        <w:t/>
        <w:t>“三公”经费：</w:t>
      </w:r>
      <w:r>
        <w:rPr>
          <w:rFonts w:hint="default" w:ascii="Times New Roman" w:hAnsi="Times New Roman" w:eastAsia="仿宋_GB2312" w:cs="Times New Roman"/>
          <w:color w:val="000000"/>
          <w:kern w:val="0"/>
          <w:sz w:val="32"/>
          <w:szCs w:val="32"/>
        </w:rPr>
        <w:t/>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1CB4146">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十五、</w:t>
      </w:r>
      <w:r>
        <w:rPr>
          <w:rFonts w:hint="default" w:ascii="Times New Roman" w:hAnsi="Times New Roman" w:eastAsia="仿宋_GB2312" w:cs="Times New Roman"/>
          <w:b/>
          <w:bCs/>
          <w:color w:val="000000"/>
          <w:kern w:val="0"/>
          <w:sz w:val="32"/>
          <w:szCs w:val="32"/>
        </w:rPr>
        <w:t/>
        <w:t>其他交通费用：</w:t>
      </w:r>
      <w:r>
        <w:rPr>
          <w:rFonts w:hint="default" w:ascii="Times New Roman" w:hAnsi="Times New Roman" w:eastAsia="仿宋_GB2312" w:cs="Times New Roman"/>
          <w:color w:val="000000"/>
          <w:kern w:val="0"/>
          <w:sz w:val="32"/>
          <w:szCs w:val="32"/>
        </w:rPr>
        <w:t/>
        <w:t>填列单位除公务用车运行维护费以外的其他交通费用。如公务交通补贴、租车费用、出租车费用，飞机、船舶等燃料费、维修费、保险费等。</w:t>
      </w:r>
    </w:p>
    <w:p w14:paraId="6FE46897">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十六、</w:t>
      </w:r>
      <w:r>
        <w:rPr>
          <w:rFonts w:hint="default" w:ascii="Times New Roman" w:hAnsi="Times New Roman" w:eastAsia="仿宋_GB2312" w:cs="Times New Roman"/>
          <w:b/>
          <w:bCs/>
          <w:color w:val="000000"/>
          <w:kern w:val="0"/>
          <w:sz w:val="32"/>
          <w:szCs w:val="32"/>
        </w:rPr>
        <w:t/>
        <w:t>公务用车购置：</w:t>
      </w:r>
      <w:r>
        <w:rPr>
          <w:rFonts w:hint="default" w:ascii="Times New Roman" w:hAnsi="Times New Roman" w:eastAsia="仿宋_GB2312" w:cs="Times New Roman"/>
          <w:color w:val="000000"/>
          <w:kern w:val="0"/>
          <w:sz w:val="32"/>
          <w:szCs w:val="32"/>
        </w:rPr>
        <w:t/>
        <w:t>填列单位公务用车车辆购置支出（含车辆购置税、牌照费）。</w:t>
      </w:r>
    </w:p>
    <w:p w14:paraId="29E14D7F">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十七、</w:t>
      </w:r>
      <w:r>
        <w:rPr>
          <w:rFonts w:hint="default" w:ascii="Times New Roman" w:hAnsi="Times New Roman" w:eastAsia="仿宋_GB2312" w:cs="Times New Roman"/>
          <w:b/>
          <w:bCs/>
          <w:color w:val="000000"/>
          <w:kern w:val="0"/>
          <w:sz w:val="32"/>
          <w:szCs w:val="32"/>
        </w:rPr>
        <w:t/>
        <w:t>其他交通工具购置：</w:t>
      </w:r>
      <w:r>
        <w:rPr>
          <w:rFonts w:hint="default" w:ascii="Times New Roman" w:hAnsi="Times New Roman" w:eastAsia="仿宋_GB2312" w:cs="Times New Roman"/>
          <w:color w:val="000000"/>
          <w:kern w:val="0"/>
          <w:sz w:val="32"/>
          <w:szCs w:val="32"/>
        </w:rPr>
        <w:t/>
        <w:t>填列单位除公务用车外的其他各类交通工具（如船舶、飞机等）购置支出（含车辆购置税、牌照费）。</w:t>
      </w:r>
    </w:p>
    <w:p w14:paraId="1D8EE94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
        <w:t>十八、机关运行经费：</w:t>
      </w:r>
      <w:r>
        <w:rPr>
          <w:rFonts w:hint="default" w:ascii="Times New Roman" w:hAnsi="Times New Roman" w:eastAsia="仿宋_GB2312" w:cs="Times New Roman"/>
          <w:color w:val="000000"/>
          <w:kern w:val="0"/>
          <w:sz w:val="32"/>
          <w:szCs w:val="32"/>
        </w:rPr>
        <w:t/>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309A8D7">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
        <w:t>十九、经费形式:</w:t>
      </w:r>
      <w:r>
        <w:rPr>
          <w:rFonts w:hint="default" w:ascii="Times New Roman" w:hAnsi="Times New Roman" w:eastAsia="仿宋_GB2312" w:cs="Times New Roman"/>
          <w:color w:val="000000"/>
          <w:kern w:val="0"/>
          <w:sz w:val="32"/>
          <w:szCs w:val="32"/>
        </w:rPr>
        <w:t/>
        <w:t>按照经费来源，</w:t>
      </w:r>
      <w:r>
        <w:rPr>
          <w:rFonts w:hint="default" w:ascii="Times New Roman" w:hAnsi="Times New Roman" w:eastAsia="仿宋_GB2312" w:cs="Times New Roman"/>
          <w:kern w:val="0"/>
          <w:sz w:val="32"/>
          <w:szCs w:val="32"/>
        </w:rPr>
        <w:t/>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
        <w:t>。</w:t>
      </w:r>
    </w:p>
    <w:p w14:paraId="400E7324">
      <w:pPr>
        <w:rPr>
          <w:rFonts w:hint="default" w:ascii="Times New Roman" w:hAnsi="Times New Roman" w:cs="Times New Roman"/>
        </w:rPr>
      </w:pPr>
    </w:p>
    <w:p w14:paraId="5D7EDE7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454FA24F">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957E91D-66FB-41BE-831C-3C3DB85E86C0}"/>
  </w:font>
  <w:font w:name="黑体">
    <w:panose1 w:val="02010609060101010101"/>
    <w:charset w:val="86"/>
    <w:family w:val="auto"/>
    <w:pitch w:val="default"/>
    <w:sig w:usb0="800002BF" w:usb1="38CF7CFA" w:usb2="00000016" w:usb3="00000000" w:csb0="00040001" w:csb1="00000000"/>
    <w:embedRegular r:id="rId2" w:fontKey="{B33B70C7-C892-45B9-9D02-89F414B16AB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E5EB780-5B79-42B7-8BC7-4434891882F1}"/>
  </w:font>
  <w:font w:name="仿宋">
    <w:panose1 w:val="02010609060101010101"/>
    <w:charset w:val="86"/>
    <w:family w:val="modern"/>
    <w:pitch w:val="default"/>
    <w:sig w:usb0="800002BF" w:usb1="38CF7CFA" w:usb2="00000016" w:usb3="00000000" w:csb0="00040001" w:csb1="00000000"/>
    <w:embedRegular r:id="rId4" w:fontKey="{076D5A7B-C89C-48DD-AFE2-86AED3343023}"/>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CE53B22F-D782-4AE4-8676-B4A6FF885B01}"/>
  </w:font>
  <w:font w:name="思源黑体 CN Heavy">
    <w:altName w:val="黑体"/>
    <w:panose1 w:val="00000000000000000000"/>
    <w:charset w:val="86"/>
    <w:family w:val="swiss"/>
    <w:pitch w:val="default"/>
    <w:sig w:usb0="00000000" w:usb1="00000000" w:usb2="00000016" w:usb3="00000000" w:csb0="00060107" w:csb1="00000000"/>
    <w:embedRegular r:id="rId6" w:fontKey="{687C1CAE-677C-433F-AE2B-5C52F6AC43CF}"/>
  </w:font>
  <w:font w:name="楷体_GB2312">
    <w:panose1 w:val="02010609030101010101"/>
    <w:charset w:val="86"/>
    <w:family w:val="auto"/>
    <w:pitch w:val="default"/>
    <w:sig w:usb0="00000001" w:usb1="080E0000" w:usb2="00000000" w:usb3="00000000" w:csb0="00040000" w:csb1="00000000"/>
    <w:embedRegular r:id="rId7" w:fontKey="{3F24814C-B3E2-4710-8804-D7476B04A770}"/>
  </w:font>
  <w:font w:name="楷体">
    <w:panose1 w:val="02010609060101010101"/>
    <w:charset w:val="86"/>
    <w:family w:val="auto"/>
    <w:pitch w:val="default"/>
    <w:sig w:usb0="800002BF" w:usb1="38CF7CFA" w:usb2="00000016" w:usb3="00000000" w:csb0="00040001" w:csb1="00000000"/>
    <w:embedRegular r:id="rId8" w:fontKey="{2DF251ED-E868-44D1-A67A-D08A89F2F795}"/>
  </w:font>
  <w:font w:name="仿宋_GB2312">
    <w:panose1 w:val="02010609030101010101"/>
    <w:charset w:val="86"/>
    <w:family w:val="auto"/>
    <w:pitch w:val="default"/>
    <w:sig w:usb0="00000001" w:usb1="080E0000" w:usb2="00000000" w:usb3="00000000" w:csb0="00040000" w:csb1="00000000"/>
    <w:embedRegular r:id="rId9" w:fontKey="{BCB7D81B-F4F8-4292-9771-D99E44BD9FFF}"/>
  </w:font>
  <w:font w:name="ArialUnicodeMS">
    <w:altName w:val="Malgun Gothic"/>
    <w:panose1 w:val="00000000000000000000"/>
    <w:charset w:val="81"/>
    <w:family w:val="auto"/>
    <w:pitch w:val="default"/>
    <w:sig w:usb0="00000000" w:usb1="00000000" w:usb2="00000010" w:usb3="00000000" w:csb0="00080001" w:csb1="00000000"/>
    <w:embedRegular r:id="rId10" w:fontKey="{1BF2723D-D250-49B4-9B4E-05FD0E6F63C4}"/>
  </w:font>
  <w:font w:name="方正仿宋_GB2312">
    <w:panose1 w:val="02000000000000000000"/>
    <w:charset w:val="86"/>
    <w:family w:val="auto"/>
    <w:pitch w:val="default"/>
    <w:sig w:usb0="A00002BF" w:usb1="184F6CFA" w:usb2="00000012" w:usb3="00000000" w:csb0="00040001" w:csb1="00000000"/>
    <w:embedRegular r:id="rId11" w:fontKey="{E702B1A1-850C-45B0-9998-242D46965087}"/>
  </w:font>
  <w:font w:name="DengXian-Regular">
    <w:altName w:val="宋体"/>
    <w:panose1 w:val="00000000000000000000"/>
    <w:charset w:val="86"/>
    <w:family w:val="auto"/>
    <w:pitch w:val="default"/>
    <w:sig w:usb0="00000000" w:usb1="00000000" w:usb2="00000010" w:usb3="00000000" w:csb0="00040001" w:csb1="00000000"/>
    <w:embedRegular r:id="rId12" w:fontKey="{50C26AD5-04D7-489D-9627-83DBBA7AEC81}"/>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C7F4A">
    <w:pPr>
      <w:pStyle w:val="8"/>
      <w:jc w:val="center"/>
    </w:pPr>
  </w:p>
  <w:p w14:paraId="4633BCD6">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C3874">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FDB71">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CDB78">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EBC55">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8E0E6">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5972B">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00A2D">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F5054">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E1A6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AsImhkaWQiOiJiMzk2N2EzZjUyYWViODRjZjJhMDZjM2YyYjk4MTExMiIsInVzZXJDb3VudCI6MX0="/>
  </w:docVars>
  <w:rsids>
    <w:rsidRoot w:val="00000000"/>
    <w:rsid w:val="00086151"/>
    <w:rsid w:val="00236F8C"/>
    <w:rsid w:val="008E12CF"/>
    <w:rsid w:val="0096690D"/>
    <w:rsid w:val="00C25C40"/>
    <w:rsid w:val="00C65689"/>
    <w:rsid w:val="00CC2C8E"/>
    <w:rsid w:val="00F27B04"/>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4.xml" Type="http://schemas.openxmlformats.org/officeDocument/2006/relationships/footer"/><Relationship Id="rId11" Target="footer5.xml" Type="http://schemas.openxmlformats.org/officeDocument/2006/relationships/footer"/><Relationship Id="rId12" Target="header5.xml" Type="http://schemas.openxmlformats.org/officeDocument/2006/relationships/header"/><Relationship Id="rId13" Target="theme/theme1.xml" Type="http://schemas.openxmlformats.org/officeDocument/2006/relationships/theme"/><Relationship Id="rId14" Target="media/image1.jpeg" Type="http://schemas.openxmlformats.org/officeDocument/2006/relationships/image"/><Relationship Id="rId15" Target="media/image2.jpeg" Type="http://schemas.openxmlformats.org/officeDocument/2006/relationships/image"/><Relationship Id="rId16" Target="media/image3.jpeg" Type="http://schemas.openxmlformats.org/officeDocument/2006/relationships/image"/><Relationship Id="rId17" Target="media/image4.jpeg" Type="http://schemas.openxmlformats.org/officeDocument/2006/relationships/image"/><Relationship Id="rId18" Target="media/image5.png" Type="http://schemas.openxmlformats.org/officeDocument/2006/relationships/image"/><Relationship Id="rId19" Target="media/image6.svg" Type="http://schemas.openxmlformats.org/officeDocument/2006/relationships/image"/><Relationship Id="rId2" Target="settings.xml" Type="http://schemas.openxmlformats.org/officeDocument/2006/relationships/settings"/><Relationship Id="rId20" Target="charts/chart1.xml" Type="http://schemas.openxmlformats.org/officeDocument/2006/relationships/chart"/><Relationship Id="rId21" Target="charts/chart2.xml" Type="http://schemas.openxmlformats.org/officeDocument/2006/relationships/chart"/><Relationship Id="rId22" Target="charts/chart3.xml" Type="http://schemas.openxmlformats.org/officeDocument/2006/relationships/chart"/><Relationship Id="rId23" Target="charts/chart4.xml" Type="http://schemas.openxmlformats.org/officeDocument/2006/relationships/chart"/><Relationship Id="rId24" Target="charts/chart5.xml" Type="http://schemas.openxmlformats.org/officeDocument/2006/relationships/chart"/><Relationship Id="rId25" Target="charts/chart6.xml" Type="http://schemas.openxmlformats.org/officeDocument/2006/relationships/chart"/><Relationship Id="rId26" Target="../customXml/item1.xml" Type="http://schemas.openxmlformats.org/officeDocument/2006/relationships/customXml"/><Relationship Id="rId27" Target="numbering.xml" Type="http://schemas.openxmlformats.org/officeDocument/2006/relationships/numbering"/><Relationship Id="rId28" Target="fontTable.xml" Type="http://schemas.openxmlformats.org/officeDocument/2006/relationships/fontTable"/><Relationship Id="rId3" Target="footer1.xml" Type="http://schemas.openxmlformats.org/officeDocument/2006/relationships/footer"/><Relationship Id="rId4" Target="header1.xml" Type="http://schemas.openxmlformats.org/officeDocument/2006/relationships/header"/><Relationship Id="rId5" Target="header2.xml" Type="http://schemas.openxmlformats.org/officeDocument/2006/relationships/header"/><Relationship Id="rId6" Target="footer2.xml" Type="http://schemas.openxmlformats.org/officeDocument/2006/relationships/footer"/><Relationship Id="rId7" Target="footer3.xml" Type="http://schemas.openxmlformats.org/officeDocument/2006/relationships/footer"/><Relationship Id="rId8" Target="header3.xml" Type="http://schemas.openxmlformats.org/officeDocument/2006/relationships/header"/><Relationship Id="rId9" Target="header4.xml" Type="http://schemas.openxmlformats.org/officeDocument/2006/relationships/head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charts/_rels/chart1.xml.rels><?xml version="1.0" encoding="UTF-8" standalone="yes"?><Relationships xmlns="http://schemas.openxmlformats.org/package/2006/relationships"><Relationship Id="rId1" Target="../embeddings/Workbook1.xlsx" Type="http://schemas.openxmlformats.org/officeDocument/2006/relationships/package"/><Relationship Id="rId2" Target="style1.xml" Type="http://schemas.microsoft.com/office/2011/relationships/chartStyle"/><Relationship Id="rId3" Target="colors1.xml" Type="http://schemas.microsoft.com/office/2011/relationships/chartColorStyle"/></Relationships>
</file>

<file path=word/charts/_rels/chart2.xml.rels><?xml version="1.0" encoding="UTF-8" standalone="yes"?><Relationships xmlns="http://schemas.openxmlformats.org/package/2006/relationships"><Relationship Id="rId1" Target="../embeddings/Workbook5.xlsx" Type="http://schemas.openxmlformats.org/officeDocument/2006/relationships/package"/><Relationship Id="rId2" Target="style5.xml" Type="http://schemas.microsoft.com/office/2011/relationships/chartStyle"/><Relationship Id="rId3" Target="colors5.xml" Type="http://schemas.microsoft.com/office/2011/relationships/chartColorStyle"/></Relationships>
</file>

<file path=word/charts/_rels/chart3.xml.rels><?xml version="1.0" encoding="UTF-8" standalone="yes"?><Relationships xmlns="http://schemas.openxmlformats.org/package/2006/relationships"><Relationship Id="rId1" Target="../embeddings/Workbook2.xlsx" Type="http://schemas.openxmlformats.org/officeDocument/2006/relationships/package"/><Relationship Id="rId2" Target="style2.xml" Type="http://schemas.microsoft.com/office/2011/relationships/chartStyle"/><Relationship Id="rId3" Target="colors2.xml" Type="http://schemas.microsoft.com/office/2011/relationships/chartColorStyle"/></Relationships>
</file>

<file path=word/charts/_rels/chart4.xml.rels><?xml version="1.0" encoding="UTF-8" standalone="yes"?><Relationships xmlns="http://schemas.openxmlformats.org/package/2006/relationships"><Relationship Id="rId1" Target="../embeddings/Workbook6.xlsx" Type="http://schemas.openxmlformats.org/officeDocument/2006/relationships/package"/><Relationship Id="rId2" Target="style6.xml" Type="http://schemas.microsoft.com/office/2011/relationships/chartStyle"/><Relationship Id="rId3" Target="colors6.xml" Type="http://schemas.microsoft.com/office/2011/relationships/chartColorStyle"/></Relationships>
</file>

<file path=word/charts/_rels/chart5.xml.rels><?xml version="1.0" encoding="UTF-8" standalone="yes"?><Relationships xmlns="http://schemas.openxmlformats.org/package/2006/relationships"><Relationship Id="rId1" Target="../embeddings/Workbook4.xlsx" Type="http://schemas.openxmlformats.org/officeDocument/2006/relationships/package"/><Relationship Id="rId2" Target="style4.xml" Type="http://schemas.microsoft.com/office/2011/relationships/chartStyle"/><Relationship Id="rId3" Target="colors4.xml" Type="http://schemas.microsoft.com/office/2011/relationships/chartColorStyle"/></Relationships>
</file>

<file path=word/charts/_rels/chart6.xml.rels><?xml version="1.0" encoding="UTF-8" standalone="yes"?><Relationships xmlns="http://schemas.openxmlformats.org/package/2006/relationships"><Relationship Id="rId1" Target="../embeddings/Workbook3.xlsx" Type="http://schemas.openxmlformats.org/officeDocument/2006/relationships/package"/><Relationship Id="rId2" Target="style3.xml" Type="http://schemas.microsoft.com/office/2011/relationships/chartStyle"/><Relationship Id="rId3" Target="colors3.xml" Type="http://schemas.microsoft.com/office/2011/relationships/chartColorStyl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ptCount val="2"/>
                <c:pt idx="0">
                  <c:v>3574.48</c:v>
                </c:pt>
                <c:pt idx="1">
                  <c:v>265.5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0.00_);[Red]\(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ptCount val="6"/>
                <c:pt idx="0">
                  <c:v>2655034.0</c:v>
                </c:pt>
                <c:pt idx="1">
                  <c:v>0.0</c:v>
                </c:pt>
                <c:pt idx="2">
                  <c:v>0.0</c:v>
                </c:pt>
                <c:pt idx="3">
                  <c:v>0.0</c:v>
                </c:pt>
                <c:pt idx="4">
                  <c:v>0.0</c:v>
                </c:pt>
                <c:pt idx="5">
                  <c:v>0.0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ptCount val="5"/>
                <c:pt idx="0">
                  <c:v>432603.34</c:v>
                </c:pt>
                <c:pt idx="1">
                  <c:v>2222430.66</c:v>
                </c:pt>
                <c:pt idx="2">
                  <c:v>0.0</c:v>
                </c:pt>
                <c:pt idx="3">
                  <c:v>0.0</c:v>
                </c:pt>
                <c:pt idx="4">
                  <c:v>0.0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ptCount val="8"/>
                <c:pt idx="0">
                  <c:v>3553.94</c:v>
                </c:pt>
                <c:pt idx="1">
                  <c:v>3553.94</c:v>
                </c:pt>
                <c:pt idx="2">
                  <c:v>3553.94</c:v>
                </c:pt>
                <c:pt idx="3">
                  <c:v>3553.94</c:v>
                </c:pt>
                <c:pt idx="4">
                  <c:v>0.0</c:v>
                </c:pt>
                <c:pt idx="5">
                  <c:v>0.0</c:v>
                </c:pt>
                <c:pt idx="6">
                  <c:v>0.0</c:v>
                </c:pt>
                <c:pt idx="7">
                  <c:v>0.0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ptCount val="8"/>
                <c:pt idx="0">
                  <c:v>265.5</c:v>
                </c:pt>
                <c:pt idx="1">
                  <c:v>265.5</c:v>
                </c:pt>
                <c:pt idx="2">
                  <c:v>265.5</c:v>
                </c:pt>
                <c:pt idx="3">
                  <c:v>265.5</c:v>
                </c:pt>
                <c:pt idx="4">
                  <c:v>0.0</c:v>
                </c:pt>
                <c:pt idx="5">
                  <c:v>0.0</c:v>
                </c:pt>
                <c:pt idx="6">
                  <c:v>0.0</c:v>
                </c:pt>
                <c:pt idx="7">
                  <c:v>0.0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ptCount val="8"/>
                <c:pt idx="0">
                  <c:v>218.43</c:v>
                </c:pt>
                <c:pt idx="1">
                  <c:v>218.43</c:v>
                </c:pt>
                <c:pt idx="2">
                  <c:v>218.43</c:v>
                </c:pt>
                <c:pt idx="3">
                  <c:v>218.43</c:v>
                </c:pt>
                <c:pt idx="4">
                  <c:v>0.0</c:v>
                </c:pt>
                <c:pt idx="5">
                  <c:v>0.0</c:v>
                </c:pt>
                <c:pt idx="6">
                  <c:v>0.0</c:v>
                </c:pt>
                <c:pt idx="7">
                  <c:v>0.0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ptCount val="8"/>
                <c:pt idx="0">
                  <c:v>265.5</c:v>
                </c:pt>
                <c:pt idx="1">
                  <c:v>265.5</c:v>
                </c:pt>
                <c:pt idx="2">
                  <c:v>265.5</c:v>
                </c:pt>
                <c:pt idx="3">
                  <c:v>265.5</c:v>
                </c:pt>
                <c:pt idx="4">
                  <c:v>0.0</c:v>
                </c:pt>
                <c:pt idx="5">
                  <c:v>0.0</c:v>
                </c:pt>
                <c:pt idx="6">
                  <c:v>0.0</c:v>
                </c:pt>
                <c:pt idx="7">
                  <c:v>0.0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ptCount val="22"/>
                <c:pt idx="0">
                  <c:v>0.0</c:v>
                </c:pt>
                <c:pt idx="1">
                  <c:v>0.0</c:v>
                </c:pt>
                <c:pt idx="2">
                  <c:v>262.26</c:v>
                </c:pt>
                <c:pt idx="3">
                  <c:v>0.0</c:v>
                </c:pt>
                <c:pt idx="4">
                  <c:v>0.0</c:v>
                </c:pt>
                <c:pt idx="5">
                  <c:v>0.0</c:v>
                </c:pt>
                <c:pt idx="6">
                  <c:v>1.82</c:v>
                </c:pt>
                <c:pt idx="7">
                  <c:v>0.61</c:v>
                </c:pt>
                <c:pt idx="8">
                  <c:v>0.0</c:v>
                </c:pt>
                <c:pt idx="9">
                  <c:v>0.0</c:v>
                </c:pt>
                <c:pt idx="10">
                  <c:v>0.0</c:v>
                </c:pt>
                <c:pt idx="11">
                  <c:v>0.0</c:v>
                </c:pt>
                <c:pt idx="12">
                  <c:v>0.0</c:v>
                </c:pt>
                <c:pt idx="13">
                  <c:v>0.0</c:v>
                </c:pt>
                <c:pt idx="14">
                  <c:v>0.0</c:v>
                </c:pt>
                <c:pt idx="15">
                  <c:v>0.0</c:v>
                </c:pt>
                <c:pt idx="16">
                  <c:v>0.82</c:v>
                </c:pt>
                <c:pt idx="17">
                  <c:v>0.0</c:v>
                </c:pt>
                <c:pt idx="18">
                  <c:v>0.0</c:v>
                </c:pt>
                <c:pt idx="19">
                  <c:v>0.0</c:v>
                </c:pt>
                <c:pt idx="20">
                  <c:v>0.0</c:v>
                </c:pt>
                <c:pt idx="21">
                  <c:v>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57</Pages>
  <Words>10284</Words>
  <Characters>34684</Characters>
  <Lines>86</Lines>
  <Paragraphs>24</Paragraphs>
  <TotalTime>12</TotalTime>
  <ScaleCrop>false</ScaleCrop>
  <LinksUpToDate>false</LinksUpToDate>
  <CharactersWithSpaces>35317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2023-08-04T07:55:00Z</dcterms:created>
  <dc:creator>王明新TIAD</dc:creator>
  <cp:lastModifiedBy>WPS_1679290758</cp:lastModifiedBy>
  <cp:lastPrinted>2023-08-04T01:00:00Z</cp:lastPrinted>
  <dcterms:modified xsi:type="dcterms:W3CDTF">2024-09-23T09:22:10Z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