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B79209">
      <w:pPr>
        <w:ind w:firstLine="880" w:firstLineChars="200"/>
        <w:jc w:val="center"/>
        <w:rPr>
          <w:rFonts w:hint="eastAsia" w:ascii="Times New Roman" w:hAnsi="Times New Roman" w:eastAsia="方正小标宋_GBK" w:cs="Times New Roman"/>
          <w:sz w:val="44"/>
          <w:szCs w:val="44"/>
          <w:lang w:eastAsia="zh-CN"/>
        </w:rPr>
      </w:pPr>
      <w:bookmarkStart w:id="3" w:name="_GoBack"/>
      <w:bookmarkEnd w:id="3"/>
      <w:r>
        <w:rPr>
          <w:rFonts w:hint="eastAsia" w:ascii="Times New Roman" w:hAnsi="Times New Roman" w:eastAsia="方正小标宋_GBK" w:cs="Times New Roman"/>
          <w:sz w:val="44"/>
          <w:szCs w:val="44"/>
          <w:lang w:eastAsia="zh-CN"/>
        </w:rPr>
        <w:t>石家庄市鹿泉区山尹村镇人民政府</w:t>
      </w:r>
    </w:p>
    <w:p w14:paraId="09378538">
      <w:pPr>
        <w:ind w:firstLine="880" w:firstLineChars="200"/>
        <w:jc w:val="center"/>
        <w:rPr>
          <w:rFonts w:hint="eastAsia"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14:paraId="3EF69BF9">
      <w:pPr>
        <w:ind w:firstLine="880" w:firstLineChars="200"/>
        <w:jc w:val="center"/>
        <w:rPr>
          <w:rFonts w:hint="eastAsia" w:ascii="Times New Roman" w:hAnsi="Times New Roman" w:eastAsia="方正小标宋_GBK" w:cs="Times New Roman"/>
          <w:sz w:val="44"/>
          <w:szCs w:val="44"/>
        </w:rPr>
      </w:pPr>
    </w:p>
    <w:p w14:paraId="266E010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《中华人民共和国预算法》</w:t>
      </w:r>
      <w:r>
        <w:rPr>
          <w:rFonts w:hint="eastAsia" w:ascii="仿宋_GB2312" w:hAnsi="仿宋_GB2312" w:eastAsia="仿宋_GB2312" w:cs="仿宋_GB2312"/>
          <w:sz w:val="32"/>
          <w:szCs w:val="32"/>
        </w:rPr>
        <w:t>、《地方预决算公开操作规程》和《河北省省级预算公开办法》规定，现将</w:t>
      </w:r>
      <w:r>
        <w:rPr>
          <w:rFonts w:hint="eastAsia" w:ascii="仿宋_GB2312" w:hAnsi="仿宋_GB2312" w:eastAsia="仿宋_GB2312" w:cs="仿宋_GB2312"/>
          <w:sz w:val="32"/>
          <w:szCs w:val="32"/>
          <w:lang w:eastAsia="zh-CN"/>
        </w:rPr>
        <w:t>石家庄市鹿泉区山尹村镇人民政府</w:t>
      </w:r>
      <w:r>
        <w:rPr>
          <w:rFonts w:hint="eastAsia" w:ascii="仿宋_GB2312" w:hAnsi="仿宋_GB2312" w:eastAsia="仿宋_GB2312" w:cs="仿宋_GB2312"/>
          <w:sz w:val="32"/>
          <w:szCs w:val="32"/>
        </w:rPr>
        <w:t>2019年部门预算公开如下：</w:t>
      </w:r>
    </w:p>
    <w:p w14:paraId="1C4155AA">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6CEFE28A">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6991A08F">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机关事务管理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财政、审计工作；　负责社会治安综合治理和司法工作；做好宗教工作，打击邪教；调处矛盾纠纷；做好群众来信来访、社会稳定等工作；负责精神文明和新农村建设，以及与武装部、国税、地税、市场监督管理局等各部门社会事务工作的指导服务和协调。</w:t>
      </w:r>
    </w:p>
    <w:p w14:paraId="32CA4E4A">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农业综合服务：负责配合农口部门（农、林、牧、水）做好农业技术服务和技术推广工作，动物防疫工作；加强农田水利基本建设，增强农业抗御自然灾害的能力。做好农村一事一议项目管理、监督项目的运行情况、督促项目的及时完成及确保完成质量。</w:t>
      </w:r>
    </w:p>
    <w:p w14:paraId="13A70B9D">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卫生计生服务：配合食品药品监督管理的协调、督导，做好新型农村合作医疗等卫生方面工作，负责计划生育技术服务及人口生育管理，负责育龄妇女普查、妇女病防治、四术及协会等项工作。</w:t>
      </w:r>
    </w:p>
    <w:p w14:paraId="38F8DB09">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文化综合服务：负责群众文化娱乐、体育活动、广播电视村村通等工作，负责文化站、邮政所等工作；</w:t>
      </w:r>
    </w:p>
    <w:p w14:paraId="24BCD1F5">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社会保障服务：配合劳动保障部门做好劳动法的宣传贯彻、劳动就业、社会保障等工作。配合安全生产监督管理部门做好安全生产监督管理等工作。配合城管部门做好村容村貌、环境卫生整治工作、交通运输管理工作等。</w:t>
      </w:r>
    </w:p>
    <w:p w14:paraId="2BDF72AA">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城乡社区事务管理：负责城乡公用基础设施建设，安全和应急管理；拟定乡村发展规划、政策并指导实施；拟定村庄和小城镇建设政策并指导实施，改善人居环境；负责交通道路建设、修整工作；负责大气治污，企业转型升级改造工作;负责境域内环境卫生清理整治工作；负责配合区卫生城创建工作，我区旅发大会召开工作。</w:t>
      </w:r>
    </w:p>
    <w:p w14:paraId="622F93BF">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基层政权和社区建设：组织指导农村集体自治组织民主选举、民主决策、民主管理和民主监督，村务政务公开工作，基层干部培训工作，指导城乡社区建设及服务管理工作。</w:t>
      </w:r>
    </w:p>
    <w:p w14:paraId="7F889E2B">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政法综治稳定和公共安全：</w:t>
      </w:r>
    </w:p>
    <w:p w14:paraId="508BC142">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1、贯彻实施国家安全战略，推进国家安全法制建设，贯彻落实国家安全工作方针，研究解决涉及国家安全工作的重大问题；</w:t>
      </w:r>
    </w:p>
    <w:p w14:paraId="5F7BEDA4">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2、推进社会治安综合治理，维护社会稳定，有效地维护本乡镇的可持续稳定，同时抓好全民普法工作，推进依法治理；</w:t>
      </w:r>
    </w:p>
    <w:p w14:paraId="742945C1">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3、加强政法队伍建设和领导班子建设；</w:t>
      </w:r>
    </w:p>
    <w:p w14:paraId="1A192E8C">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4、受理并查处涉法涉诉信访案件工作，促进司法公正；</w:t>
      </w:r>
    </w:p>
    <w:p w14:paraId="5B504338">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5、坚持社会治安综合治理属地管理原则，抓好目标管理责任制、领导责任制、责任追究和一票否决权等制度的落实，抓好中小学校的社会治安综合治理和所辖乡镇铁路治安联防护路工作；</w:t>
      </w:r>
    </w:p>
    <w:p w14:paraId="101503DB">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6、依法打击并取缔各种非法宗教活动。</w:t>
      </w:r>
    </w:p>
    <w:p w14:paraId="27919697">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rPr>
        <w:t>安全生产综合监管：负责辖区企业安全生产综合监管，开展安全事故宣传教育活动，对企业安全隐患进行排查，遏制重特大事故发生。</w:t>
      </w:r>
    </w:p>
    <w:p w14:paraId="24C3A4F3">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义务教育：以农村教育为重点，推进义务教育均衡发展，建立中小学校舍安全保障机制，改善薄弱学校办学条件，促进公共教育资源向农村和经济欠发达地区倾斜。</w:t>
      </w:r>
    </w:p>
    <w:p w14:paraId="5A08C5D8">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（十一）</w:t>
      </w:r>
      <w:r>
        <w:rPr>
          <w:rFonts w:hint="eastAsia" w:ascii="仿宋_GB2312" w:hAnsi="仿宋_GB2312" w:eastAsia="仿宋_GB2312" w:cs="仿宋_GB2312"/>
          <w:sz w:val="32"/>
          <w:szCs w:val="32"/>
        </w:rPr>
        <w:t>节能环保：通过淘汰落后产能、提高企业清洁生产和污染物排放标准等措施，推进主要污染物减排，促进结构调整和加快转变经济发展方式。</w:t>
      </w:r>
    </w:p>
    <w:p w14:paraId="00946FC8">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23E4E2FA">
      <w:pPr>
        <w:ind w:firstLine="640" w:firstLineChars="200"/>
        <w:rPr>
          <w:rFonts w:hint="eastAsia" w:ascii="方正仿宋_GBK" w:hAnsi="Times New Roman" w:eastAsia="方正仿宋_GBK" w:cs="Times New Roman"/>
          <w:b/>
          <w:sz w:val="32"/>
          <w:szCs w:val="32"/>
        </w:rPr>
      </w:pPr>
      <w:r>
        <w:rPr>
          <w:rFonts w:hint="eastAsia" w:ascii="仿宋_GB2312" w:hAnsi="仿宋_GB2312" w:eastAsia="仿宋_GB2312" w:cs="仿宋_GB2312"/>
          <w:sz w:val="32"/>
          <w:szCs w:val="32"/>
          <w:lang w:eastAsia="zh-CN"/>
        </w:rPr>
        <w:t>山尹村镇人民政府根据上述</w:t>
      </w:r>
      <w:r>
        <w:rPr>
          <w:rFonts w:hint="eastAsia" w:ascii="仿宋_GB2312" w:hAnsi="仿宋_GB2312" w:eastAsia="仿宋_GB2312" w:cs="仿宋_GB2312"/>
          <w:sz w:val="32"/>
          <w:szCs w:val="32"/>
        </w:rPr>
        <w:t>工作</w:t>
      </w:r>
      <w:r>
        <w:rPr>
          <w:rFonts w:hint="eastAsia" w:ascii="仿宋_GB2312" w:hAnsi="仿宋_GB2312" w:eastAsia="仿宋_GB2312" w:cs="仿宋_GB2312"/>
          <w:sz w:val="32"/>
          <w:szCs w:val="32"/>
          <w:lang w:eastAsia="zh-CN"/>
        </w:rPr>
        <w:t>职责</w:t>
      </w:r>
      <w:r>
        <w:rPr>
          <w:rFonts w:hint="eastAsia" w:ascii="仿宋_GB2312" w:hAnsi="仿宋_GB2312" w:eastAsia="仿宋_GB2312" w:cs="仿宋_GB2312"/>
          <w:sz w:val="32"/>
          <w:szCs w:val="32"/>
        </w:rPr>
        <w:t>需要，设有</w:t>
      </w:r>
      <w:r>
        <w:rPr>
          <w:rFonts w:hint="eastAsia" w:ascii="仿宋_GB2312" w:hAnsi="仿宋_GB2312" w:eastAsia="仿宋_GB2312" w:cs="仿宋_GB2312"/>
          <w:sz w:val="32"/>
          <w:szCs w:val="32"/>
          <w:lang w:eastAsia="zh-CN"/>
        </w:rPr>
        <w:t>党政办公室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农业办、计生办、宣传办、</w:t>
      </w:r>
      <w:r>
        <w:rPr>
          <w:rFonts w:hint="eastAsia" w:ascii="仿宋_GB2312" w:hAnsi="仿宋_GB2312" w:eastAsia="仿宋_GB2312" w:cs="仿宋_GB2312"/>
          <w:sz w:val="32"/>
          <w:szCs w:val="32"/>
        </w:rPr>
        <w:t>劳动和社会保障服务站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城镇建设办公室</w:t>
      </w:r>
      <w:r>
        <w:rPr>
          <w:rFonts w:hint="eastAsia" w:ascii="仿宋_GB2312" w:hAnsi="仿宋_GB2312" w:eastAsia="仿宋_GB2312" w:cs="仿宋_GB2312"/>
          <w:sz w:val="32"/>
          <w:szCs w:val="32"/>
          <w:lang w:eastAsia="zh-CN"/>
        </w:rPr>
        <w:t>、社会事务办公室、</w:t>
      </w:r>
      <w:r>
        <w:rPr>
          <w:rFonts w:hint="eastAsia" w:ascii="仿宋_GB2312" w:hAnsi="仿宋_GB2312" w:eastAsia="仿宋_GB2312" w:cs="仿宋_GB2312"/>
          <w:sz w:val="32"/>
          <w:szCs w:val="32"/>
        </w:rPr>
        <w:t>综合治理办公室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经济发展办公室</w:t>
      </w:r>
      <w:r>
        <w:rPr>
          <w:rFonts w:hint="eastAsia" w:ascii="仿宋_GB2312" w:hAnsi="仿宋_GB2312" w:eastAsia="仿宋_GB2312" w:cs="仿宋_GB2312"/>
          <w:sz w:val="32"/>
          <w:szCs w:val="32"/>
          <w:lang w:eastAsia="zh-CN"/>
        </w:rPr>
        <w:t>、财政所。</w:t>
      </w:r>
    </w:p>
    <w:p w14:paraId="2D55830C">
      <w:pPr>
        <w:autoSpaceDE w:val="0"/>
        <w:autoSpaceDN w:val="0"/>
        <w:adjustRightInd w:val="0"/>
        <w:ind w:left="198" w:firstLine="643" w:firstLineChars="200"/>
        <w:jc w:val="left"/>
        <w:rPr>
          <w:rFonts w:hint="eastAsia"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tbl>
      <w:tblPr>
        <w:tblStyle w:val="8"/>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14:paraId="5AAE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14:paraId="21031252">
            <w:pPr>
              <w:spacing w:line="300" w:lineRule="exact"/>
              <w:jc w:val="left"/>
              <w:rPr>
                <w:rFonts w:ascii="方正小标宋_GBK" w:eastAsia="方正小标宋_GBK"/>
                <w:sz w:val="24"/>
              </w:rPr>
            </w:pPr>
            <w:r>
              <w:rPr>
                <w:rFonts w:ascii="方正小标宋_GBK" w:eastAsia="方正小标宋_GBK"/>
                <w:sz w:val="24"/>
              </w:rPr>
              <w:t>816</w:t>
            </w:r>
            <w:r>
              <w:rPr>
                <w:rFonts w:hint="eastAsia" w:ascii="方正小标宋_GBK" w:eastAsia="方正小标宋_GBK"/>
                <w:sz w:val="24"/>
              </w:rPr>
              <w:t>石家庄市鹿泉区山尹村镇人民政府</w:t>
            </w:r>
          </w:p>
        </w:tc>
        <w:tc>
          <w:tcPr>
            <w:tcW w:w="4254" w:type="dxa"/>
            <w:gridSpan w:val="6"/>
            <w:tcBorders>
              <w:top w:val="single" w:color="FFFFFF" w:sz="6" w:space="0"/>
              <w:left w:val="single" w:color="FFFFFF" w:sz="6" w:space="0"/>
              <w:right w:val="single" w:color="FFFFFF" w:sz="6" w:space="0"/>
            </w:tcBorders>
            <w:shd w:val="clear" w:color="auto" w:fill="auto"/>
            <w:vAlign w:val="center"/>
          </w:tcPr>
          <w:p w14:paraId="02FAF625">
            <w:pPr>
              <w:spacing w:line="300" w:lineRule="exact"/>
              <w:jc w:val="right"/>
              <w:rPr>
                <w:rFonts w:ascii="方正小标宋_GBK" w:eastAsia="方正小标宋_GBK"/>
                <w:sz w:val="24"/>
              </w:rPr>
            </w:pPr>
            <w:r>
              <w:rPr>
                <w:rFonts w:hint="eastAsia" w:ascii="方正小标宋_GBK" w:eastAsia="方正小标宋_GBK"/>
                <w:sz w:val="24"/>
              </w:rPr>
              <w:t>单位：人</w:t>
            </w:r>
          </w:p>
        </w:tc>
      </w:tr>
      <w:tr w14:paraId="2142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14:paraId="6CB1B470">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14:paraId="7F38AF95">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14:paraId="68BD7951">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14:paraId="2F8F0465">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14:paraId="16C296DE">
            <w:pPr>
              <w:spacing w:line="300" w:lineRule="exact"/>
              <w:jc w:val="center"/>
              <w:rPr>
                <w:rFonts w:ascii="方正书宋_GBK" w:eastAsia="方正书宋_GBK"/>
                <w:b/>
              </w:rPr>
            </w:pPr>
            <w:r>
              <w:rPr>
                <w:rFonts w:hint="eastAsia" w:ascii="方正书宋_GBK" w:eastAsia="方正书宋_GBK"/>
                <w:b/>
              </w:rPr>
              <w:t>车辆实有数</w:t>
            </w:r>
          </w:p>
        </w:tc>
        <w:tc>
          <w:tcPr>
            <w:tcW w:w="1418" w:type="dxa"/>
            <w:gridSpan w:val="2"/>
            <w:shd w:val="clear" w:color="auto" w:fill="auto"/>
            <w:vAlign w:val="center"/>
          </w:tcPr>
          <w:p w14:paraId="48AAA469">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14:paraId="453B0AFC">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14:paraId="4BE2F8DB">
            <w:pPr>
              <w:spacing w:line="300" w:lineRule="exact"/>
              <w:jc w:val="center"/>
              <w:rPr>
                <w:rFonts w:ascii="方正书宋_GBK" w:eastAsia="方正书宋_GBK"/>
                <w:b/>
              </w:rPr>
            </w:pPr>
            <w:r>
              <w:rPr>
                <w:rFonts w:hint="eastAsia" w:ascii="方正书宋_GBK" w:eastAsia="方正书宋_GBK"/>
                <w:b/>
              </w:rPr>
              <w:t>离退人数</w:t>
            </w:r>
          </w:p>
        </w:tc>
      </w:tr>
      <w:tr w14:paraId="15B5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14:paraId="6B797EF9">
            <w:pPr>
              <w:spacing w:line="300" w:lineRule="exact"/>
              <w:jc w:val="left"/>
              <w:outlineLvl w:val="0"/>
            </w:pPr>
          </w:p>
        </w:tc>
        <w:tc>
          <w:tcPr>
            <w:tcW w:w="1134" w:type="dxa"/>
            <w:vMerge w:val="continue"/>
            <w:shd w:val="clear" w:color="auto" w:fill="auto"/>
            <w:vAlign w:val="center"/>
          </w:tcPr>
          <w:p w14:paraId="5362F7B8">
            <w:pPr>
              <w:spacing w:line="300" w:lineRule="exact"/>
              <w:jc w:val="left"/>
              <w:outlineLvl w:val="0"/>
            </w:pPr>
          </w:p>
        </w:tc>
        <w:tc>
          <w:tcPr>
            <w:tcW w:w="1276" w:type="dxa"/>
            <w:vMerge w:val="continue"/>
            <w:shd w:val="clear" w:color="auto" w:fill="auto"/>
            <w:vAlign w:val="center"/>
          </w:tcPr>
          <w:p w14:paraId="32816306">
            <w:pPr>
              <w:spacing w:line="300" w:lineRule="exact"/>
              <w:jc w:val="left"/>
              <w:outlineLvl w:val="0"/>
            </w:pPr>
          </w:p>
        </w:tc>
        <w:tc>
          <w:tcPr>
            <w:tcW w:w="2353" w:type="dxa"/>
            <w:vMerge w:val="continue"/>
            <w:shd w:val="clear" w:color="auto" w:fill="auto"/>
            <w:vAlign w:val="center"/>
          </w:tcPr>
          <w:p w14:paraId="0AFD1B83">
            <w:pPr>
              <w:spacing w:line="300" w:lineRule="exact"/>
              <w:jc w:val="left"/>
              <w:outlineLvl w:val="0"/>
            </w:pPr>
          </w:p>
        </w:tc>
        <w:tc>
          <w:tcPr>
            <w:tcW w:w="709" w:type="dxa"/>
            <w:vMerge w:val="continue"/>
            <w:shd w:val="clear" w:color="auto" w:fill="auto"/>
            <w:vAlign w:val="center"/>
          </w:tcPr>
          <w:p w14:paraId="3DC3240B">
            <w:pPr>
              <w:spacing w:line="300" w:lineRule="exact"/>
              <w:jc w:val="left"/>
              <w:outlineLvl w:val="0"/>
            </w:pPr>
          </w:p>
        </w:tc>
        <w:tc>
          <w:tcPr>
            <w:tcW w:w="709" w:type="dxa"/>
            <w:shd w:val="clear" w:color="auto" w:fill="auto"/>
            <w:vAlign w:val="center"/>
          </w:tcPr>
          <w:p w14:paraId="6FCAC06D">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14:paraId="170C7136">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14:paraId="0611F27E">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14:paraId="23A9F95F">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14:paraId="0512D2B5">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14:paraId="57304FBF">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14:paraId="6CB4EF7A">
            <w:pPr>
              <w:spacing w:line="300" w:lineRule="exact"/>
              <w:jc w:val="center"/>
              <w:rPr>
                <w:rFonts w:ascii="方正书宋_GBK" w:eastAsia="方正书宋_GBK"/>
                <w:b/>
              </w:rPr>
            </w:pPr>
            <w:r>
              <w:rPr>
                <w:rFonts w:hint="eastAsia" w:ascii="方正书宋_GBK" w:eastAsia="方正书宋_GBK"/>
                <w:b/>
              </w:rPr>
              <w:t>退职</w:t>
            </w:r>
          </w:p>
        </w:tc>
      </w:tr>
      <w:tr w14:paraId="7F13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14:paraId="4C7C8B4D">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14:paraId="5967EDC7">
            <w:pPr>
              <w:spacing w:line="300" w:lineRule="exact"/>
              <w:jc w:val="center"/>
              <w:rPr>
                <w:rFonts w:ascii="方正书宋_GBK" w:eastAsia="方正书宋_GBK"/>
                <w:b/>
              </w:rPr>
            </w:pPr>
          </w:p>
        </w:tc>
        <w:tc>
          <w:tcPr>
            <w:tcW w:w="1276" w:type="dxa"/>
            <w:shd w:val="clear" w:color="auto" w:fill="auto"/>
            <w:vAlign w:val="center"/>
          </w:tcPr>
          <w:p w14:paraId="36B5755F">
            <w:pPr>
              <w:spacing w:line="300" w:lineRule="exact"/>
              <w:jc w:val="center"/>
              <w:rPr>
                <w:rFonts w:ascii="方正书宋_GBK" w:eastAsia="方正书宋_GBK"/>
                <w:b/>
              </w:rPr>
            </w:pPr>
          </w:p>
        </w:tc>
        <w:tc>
          <w:tcPr>
            <w:tcW w:w="2353" w:type="dxa"/>
            <w:shd w:val="clear" w:color="auto" w:fill="auto"/>
            <w:vAlign w:val="center"/>
          </w:tcPr>
          <w:p w14:paraId="126237E9">
            <w:pPr>
              <w:spacing w:line="300" w:lineRule="exact"/>
              <w:jc w:val="center"/>
              <w:rPr>
                <w:rFonts w:ascii="方正书宋_GBK" w:eastAsia="方正书宋_GBK"/>
                <w:b/>
              </w:rPr>
            </w:pPr>
          </w:p>
        </w:tc>
        <w:tc>
          <w:tcPr>
            <w:tcW w:w="709" w:type="dxa"/>
            <w:shd w:val="clear" w:color="auto" w:fill="auto"/>
            <w:vAlign w:val="center"/>
          </w:tcPr>
          <w:p w14:paraId="7939D71C">
            <w:pPr>
              <w:spacing w:line="300" w:lineRule="exact"/>
              <w:jc w:val="center"/>
              <w:rPr>
                <w:rFonts w:ascii="方正书宋_GBK" w:eastAsia="方正书宋_GBK"/>
                <w:b/>
              </w:rPr>
            </w:pPr>
            <w:r>
              <w:rPr>
                <w:rFonts w:ascii="方正书宋_GBK" w:eastAsia="方正书宋_GBK"/>
                <w:b/>
              </w:rPr>
              <w:t>2</w:t>
            </w:r>
          </w:p>
        </w:tc>
        <w:tc>
          <w:tcPr>
            <w:tcW w:w="709" w:type="dxa"/>
            <w:shd w:val="clear" w:color="auto" w:fill="auto"/>
            <w:vAlign w:val="center"/>
          </w:tcPr>
          <w:p w14:paraId="4703A597">
            <w:pPr>
              <w:spacing w:line="300" w:lineRule="exact"/>
              <w:jc w:val="center"/>
              <w:rPr>
                <w:rFonts w:ascii="方正书宋_GBK" w:eastAsia="方正书宋_GBK"/>
                <w:b/>
              </w:rPr>
            </w:pPr>
            <w:r>
              <w:rPr>
                <w:rFonts w:ascii="方正书宋_GBK" w:eastAsia="方正书宋_GBK"/>
                <w:b/>
              </w:rPr>
              <w:t>27</w:t>
            </w:r>
          </w:p>
        </w:tc>
        <w:tc>
          <w:tcPr>
            <w:tcW w:w="709" w:type="dxa"/>
            <w:shd w:val="clear" w:color="auto" w:fill="auto"/>
            <w:vAlign w:val="center"/>
          </w:tcPr>
          <w:p w14:paraId="0C81DFDE">
            <w:pPr>
              <w:spacing w:line="300" w:lineRule="exact"/>
              <w:jc w:val="center"/>
              <w:rPr>
                <w:rFonts w:ascii="方正书宋_GBK" w:eastAsia="方正书宋_GBK"/>
                <w:b/>
              </w:rPr>
            </w:pPr>
            <w:r>
              <w:rPr>
                <w:rFonts w:ascii="方正书宋_GBK" w:eastAsia="方正书宋_GBK"/>
                <w:b/>
              </w:rPr>
              <w:t>26</w:t>
            </w:r>
          </w:p>
        </w:tc>
        <w:tc>
          <w:tcPr>
            <w:tcW w:w="709" w:type="dxa"/>
            <w:shd w:val="clear" w:color="auto" w:fill="auto"/>
            <w:vAlign w:val="center"/>
          </w:tcPr>
          <w:p w14:paraId="3BFF53A4">
            <w:pPr>
              <w:spacing w:line="300" w:lineRule="exact"/>
              <w:jc w:val="center"/>
              <w:rPr>
                <w:rFonts w:ascii="方正书宋_GBK" w:eastAsia="方正书宋_GBK"/>
                <w:b/>
              </w:rPr>
            </w:pPr>
            <w:r>
              <w:rPr>
                <w:rFonts w:ascii="方正书宋_GBK" w:eastAsia="方正书宋_GBK"/>
                <w:b/>
              </w:rPr>
              <w:t>46</w:t>
            </w:r>
          </w:p>
        </w:tc>
        <w:tc>
          <w:tcPr>
            <w:tcW w:w="709" w:type="dxa"/>
            <w:shd w:val="clear" w:color="auto" w:fill="auto"/>
            <w:vAlign w:val="center"/>
          </w:tcPr>
          <w:p w14:paraId="2C2BC340">
            <w:pPr>
              <w:spacing w:line="300" w:lineRule="exact"/>
              <w:jc w:val="center"/>
              <w:rPr>
                <w:rFonts w:ascii="方正书宋_GBK" w:eastAsia="方正书宋_GBK"/>
                <w:b/>
              </w:rPr>
            </w:pPr>
          </w:p>
        </w:tc>
        <w:tc>
          <w:tcPr>
            <w:tcW w:w="709" w:type="dxa"/>
            <w:shd w:val="clear" w:color="auto" w:fill="auto"/>
            <w:vAlign w:val="center"/>
          </w:tcPr>
          <w:p w14:paraId="11744022">
            <w:pPr>
              <w:spacing w:line="300" w:lineRule="exact"/>
              <w:jc w:val="center"/>
              <w:rPr>
                <w:rFonts w:ascii="方正书宋_GBK" w:eastAsia="方正书宋_GBK"/>
                <w:b/>
              </w:rPr>
            </w:pPr>
          </w:p>
        </w:tc>
        <w:tc>
          <w:tcPr>
            <w:tcW w:w="709" w:type="dxa"/>
            <w:shd w:val="clear" w:color="auto" w:fill="auto"/>
            <w:vAlign w:val="center"/>
          </w:tcPr>
          <w:p w14:paraId="04874EF0">
            <w:pPr>
              <w:spacing w:line="300" w:lineRule="exact"/>
              <w:jc w:val="center"/>
              <w:rPr>
                <w:rFonts w:ascii="方正书宋_GBK" w:eastAsia="方正书宋_GBK"/>
                <w:b/>
              </w:rPr>
            </w:pPr>
            <w:r>
              <w:rPr>
                <w:rFonts w:ascii="方正书宋_GBK" w:eastAsia="方正书宋_GBK"/>
                <w:b/>
              </w:rPr>
              <w:t>7</w:t>
            </w:r>
          </w:p>
        </w:tc>
        <w:tc>
          <w:tcPr>
            <w:tcW w:w="709" w:type="dxa"/>
            <w:shd w:val="clear" w:color="auto" w:fill="auto"/>
            <w:vAlign w:val="center"/>
          </w:tcPr>
          <w:p w14:paraId="3C52145F">
            <w:pPr>
              <w:spacing w:line="300" w:lineRule="exact"/>
              <w:jc w:val="center"/>
              <w:rPr>
                <w:rFonts w:ascii="方正书宋_GBK" w:eastAsia="方正书宋_GBK"/>
                <w:b/>
              </w:rPr>
            </w:pPr>
          </w:p>
        </w:tc>
      </w:tr>
      <w:tr w14:paraId="56C6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14:paraId="77072B27">
            <w:pPr>
              <w:spacing w:line="300" w:lineRule="exact"/>
              <w:jc w:val="left"/>
              <w:rPr>
                <w:rFonts w:hint="eastAsia" w:ascii="方正书宋_GBK" w:eastAsia="方正书宋_GBK"/>
              </w:rPr>
            </w:pPr>
            <w:r>
              <w:rPr>
                <w:rFonts w:hint="eastAsia" w:ascii="方正书宋_GBK" w:eastAsia="方正书宋_GBK"/>
              </w:rPr>
              <w:t>石家庄市鹿泉区山尹村镇人民政府</w:t>
            </w:r>
          </w:p>
        </w:tc>
        <w:tc>
          <w:tcPr>
            <w:tcW w:w="1134" w:type="dxa"/>
            <w:shd w:val="clear" w:color="auto" w:fill="auto"/>
            <w:vAlign w:val="center"/>
          </w:tcPr>
          <w:p w14:paraId="3866CDAD">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14:paraId="510FA5C5">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14:paraId="6918ADBE">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14:paraId="4B7BB431">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14:paraId="6FA29BE5">
            <w:pPr>
              <w:spacing w:line="300" w:lineRule="exact"/>
              <w:jc w:val="center"/>
              <w:rPr>
                <w:rFonts w:ascii="方正书宋_GBK" w:eastAsia="方正书宋_GBK"/>
              </w:rPr>
            </w:pPr>
            <w:r>
              <w:rPr>
                <w:rFonts w:ascii="方正书宋_GBK" w:eastAsia="方正书宋_GBK"/>
              </w:rPr>
              <w:t>27</w:t>
            </w:r>
          </w:p>
        </w:tc>
        <w:tc>
          <w:tcPr>
            <w:tcW w:w="709" w:type="dxa"/>
            <w:shd w:val="clear" w:color="auto" w:fill="auto"/>
            <w:vAlign w:val="center"/>
          </w:tcPr>
          <w:p w14:paraId="62F13151">
            <w:pPr>
              <w:spacing w:line="300" w:lineRule="exact"/>
              <w:jc w:val="center"/>
              <w:rPr>
                <w:rFonts w:ascii="方正书宋_GBK" w:eastAsia="方正书宋_GBK"/>
              </w:rPr>
            </w:pPr>
            <w:r>
              <w:rPr>
                <w:rFonts w:ascii="方正书宋_GBK" w:eastAsia="方正书宋_GBK"/>
              </w:rPr>
              <w:t>26</w:t>
            </w:r>
          </w:p>
        </w:tc>
        <w:tc>
          <w:tcPr>
            <w:tcW w:w="709" w:type="dxa"/>
            <w:shd w:val="clear" w:color="auto" w:fill="auto"/>
            <w:vAlign w:val="center"/>
          </w:tcPr>
          <w:p w14:paraId="771D721D">
            <w:pPr>
              <w:spacing w:line="300" w:lineRule="exact"/>
              <w:jc w:val="center"/>
              <w:rPr>
                <w:rFonts w:ascii="方正书宋_GBK" w:eastAsia="方正书宋_GBK"/>
              </w:rPr>
            </w:pPr>
            <w:r>
              <w:rPr>
                <w:rFonts w:ascii="方正书宋_GBK" w:eastAsia="方正书宋_GBK"/>
              </w:rPr>
              <w:t>46</w:t>
            </w:r>
          </w:p>
        </w:tc>
        <w:tc>
          <w:tcPr>
            <w:tcW w:w="709" w:type="dxa"/>
            <w:shd w:val="clear" w:color="auto" w:fill="auto"/>
            <w:vAlign w:val="center"/>
          </w:tcPr>
          <w:p w14:paraId="65A8DDE3">
            <w:pPr>
              <w:spacing w:line="300" w:lineRule="exact"/>
              <w:jc w:val="center"/>
              <w:rPr>
                <w:rFonts w:ascii="方正书宋_GBK" w:eastAsia="方正书宋_GBK"/>
              </w:rPr>
            </w:pPr>
          </w:p>
        </w:tc>
        <w:tc>
          <w:tcPr>
            <w:tcW w:w="709" w:type="dxa"/>
            <w:shd w:val="clear" w:color="auto" w:fill="auto"/>
            <w:vAlign w:val="center"/>
          </w:tcPr>
          <w:p w14:paraId="64F668E0">
            <w:pPr>
              <w:spacing w:line="300" w:lineRule="exact"/>
              <w:jc w:val="center"/>
              <w:rPr>
                <w:rFonts w:ascii="方正书宋_GBK" w:eastAsia="方正书宋_GBK"/>
              </w:rPr>
            </w:pPr>
          </w:p>
        </w:tc>
        <w:tc>
          <w:tcPr>
            <w:tcW w:w="709" w:type="dxa"/>
            <w:shd w:val="clear" w:color="auto" w:fill="auto"/>
            <w:vAlign w:val="center"/>
          </w:tcPr>
          <w:p w14:paraId="0074DFEA">
            <w:pPr>
              <w:spacing w:line="300" w:lineRule="exact"/>
              <w:jc w:val="center"/>
              <w:rPr>
                <w:rFonts w:ascii="方正书宋_GBK" w:eastAsia="方正书宋_GBK"/>
              </w:rPr>
            </w:pPr>
            <w:r>
              <w:rPr>
                <w:rFonts w:ascii="方正书宋_GBK" w:eastAsia="方正书宋_GBK"/>
              </w:rPr>
              <w:t>7</w:t>
            </w:r>
          </w:p>
        </w:tc>
        <w:tc>
          <w:tcPr>
            <w:tcW w:w="709" w:type="dxa"/>
            <w:shd w:val="clear" w:color="auto" w:fill="auto"/>
            <w:vAlign w:val="center"/>
          </w:tcPr>
          <w:p w14:paraId="65CB0D12">
            <w:pPr>
              <w:spacing w:line="300" w:lineRule="exact"/>
              <w:jc w:val="center"/>
              <w:rPr>
                <w:rFonts w:ascii="方正书宋_GBK" w:eastAsia="方正书宋_GBK"/>
              </w:rPr>
            </w:pPr>
          </w:p>
        </w:tc>
      </w:tr>
    </w:tbl>
    <w:p w14:paraId="697ADDE8">
      <w:pPr>
        <w:autoSpaceDE w:val="0"/>
        <w:autoSpaceDN w:val="0"/>
        <w:adjustRightInd w:val="0"/>
        <w:ind w:left="198" w:firstLine="643" w:firstLineChars="200"/>
        <w:jc w:val="left"/>
        <w:rPr>
          <w:rFonts w:hint="eastAsia" w:ascii="方正仿宋_GBK" w:hAnsi="Times New Roman" w:eastAsia="方正仿宋_GBK" w:cs="Times New Roman"/>
          <w:b/>
          <w:sz w:val="32"/>
          <w:szCs w:val="32"/>
        </w:rPr>
      </w:pPr>
    </w:p>
    <w:p w14:paraId="70B91B3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6CA313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按照预算管理有关规定，目前我省部门预算的编制实行综合预算管理，即全部收入和支出都反映在预算中。</w:t>
      </w:r>
      <w:r>
        <w:rPr>
          <w:rFonts w:hint="eastAsia" w:ascii="仿宋_GB2312" w:hAnsi="仿宋_GB2312" w:eastAsia="仿宋_GB2312" w:cs="仿宋_GB2312"/>
          <w:sz w:val="32"/>
          <w:szCs w:val="32"/>
          <w:lang w:eastAsia="zh-CN"/>
        </w:rPr>
        <w:t>山尹村镇人民政府</w:t>
      </w:r>
      <w:r>
        <w:rPr>
          <w:rFonts w:hint="eastAsia" w:ascii="仿宋_GB2312" w:hAnsi="仿宋_GB2312" w:eastAsia="仿宋_GB2312" w:cs="仿宋_GB2312"/>
          <w:sz w:val="32"/>
          <w:szCs w:val="32"/>
        </w:rPr>
        <w:t>的收支包含在部门预算中。</w:t>
      </w:r>
    </w:p>
    <w:p w14:paraId="37BEE6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53C3502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反映本部门当年全部收入。2019年预算收入2086.14万元，其中：一般公共预算收入2086.14万元，基金预算收入0万元，财政专户核拨收入0万元，其他来源收入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14:paraId="13E5859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6175B8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eastAsia="zh-CN"/>
        </w:rPr>
        <w:t>山尹村镇人民政府</w:t>
      </w:r>
      <w:r>
        <w:rPr>
          <w:rFonts w:hint="eastAsia" w:ascii="仿宋_GB2312" w:hAnsi="仿宋_GB2312" w:eastAsia="仿宋_GB2312" w:cs="仿宋_GB2312"/>
          <w:sz w:val="32"/>
          <w:szCs w:val="32"/>
        </w:rPr>
        <w:t>年度部门预算中支出预算的总体情况。2019年支出预算2086.14万元，其中基本支出</w:t>
      </w:r>
      <w:r>
        <w:rPr>
          <w:rFonts w:hint="eastAsia" w:ascii="仿宋_GB2312" w:hAnsi="仿宋_GB2312" w:eastAsia="仿宋_GB2312" w:cs="仿宋_GB2312"/>
          <w:sz w:val="32"/>
          <w:szCs w:val="32"/>
          <w:lang w:val="en-US" w:eastAsia="zh-CN"/>
        </w:rPr>
        <w:t>983.09</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676.26</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306.83</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1103.05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本级支出，主要为</w:t>
      </w:r>
      <w:r>
        <w:rPr>
          <w:rFonts w:hint="eastAsia" w:ascii="仿宋_GB2312" w:hAnsi="仿宋_GB2312" w:eastAsia="仿宋_GB2312" w:cs="仿宋_GB2312"/>
          <w:sz w:val="32"/>
          <w:szCs w:val="32"/>
          <w:lang w:eastAsia="zh-CN"/>
        </w:rPr>
        <w:t>退役士兵安置和对高校毕业生到基层任职补助及其他税收返还性支出</w:t>
      </w:r>
      <w:r>
        <w:rPr>
          <w:rFonts w:hint="eastAsia" w:ascii="仿宋_GB2312" w:hAnsi="仿宋_GB2312" w:eastAsia="仿宋_GB2312" w:cs="仿宋_GB2312"/>
          <w:sz w:val="32"/>
          <w:szCs w:val="32"/>
        </w:rPr>
        <w:t>。</w:t>
      </w:r>
    </w:p>
    <w:p w14:paraId="01CB004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1D10502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2019年预算收支安排</w:t>
      </w:r>
      <w:r>
        <w:rPr>
          <w:rFonts w:hint="eastAsia" w:ascii="仿宋_GB2312" w:hAnsi="仿宋_GB2312" w:eastAsia="仿宋_GB2312" w:cs="仿宋_GB2312"/>
          <w:sz w:val="32"/>
          <w:szCs w:val="32"/>
          <w:lang w:val="en-US" w:eastAsia="zh-CN"/>
        </w:rPr>
        <w:t>2086.14</w:t>
      </w:r>
      <w:r>
        <w:rPr>
          <w:rFonts w:hint="eastAsia" w:ascii="仿宋_GB2312" w:hAnsi="仿宋_GB2312" w:eastAsia="仿宋_GB2312" w:cs="仿宋_GB2312"/>
          <w:sz w:val="32"/>
          <w:szCs w:val="32"/>
        </w:rPr>
        <w:t>万元，较2018年预算</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169.93</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63.35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主要是</w:t>
      </w:r>
      <w:r>
        <w:rPr>
          <w:rFonts w:hint="eastAsia" w:ascii="仿宋_GB2312" w:hAnsi="仿宋_GB2312" w:eastAsia="仿宋_GB2312" w:cs="仿宋_GB2312"/>
          <w:sz w:val="32"/>
          <w:szCs w:val="32"/>
        </w:rPr>
        <w:t>人员经费支出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106.58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主要为</w:t>
      </w:r>
      <w:r>
        <w:rPr>
          <w:rFonts w:hint="eastAsia" w:ascii="仿宋_GB2312" w:hAnsi="仿宋_GB2312" w:eastAsia="仿宋_GB2312" w:cs="仿宋_GB2312"/>
          <w:sz w:val="32"/>
          <w:szCs w:val="32"/>
          <w:lang w:eastAsia="zh-CN"/>
        </w:rPr>
        <w:t>增加其他税收返还支出</w:t>
      </w:r>
      <w:r>
        <w:rPr>
          <w:rFonts w:hint="eastAsia" w:ascii="仿宋_GB2312" w:hAnsi="仿宋_GB2312" w:eastAsia="仿宋_GB2312" w:cs="仿宋_GB2312"/>
          <w:sz w:val="32"/>
          <w:szCs w:val="32"/>
        </w:rPr>
        <w:t>。</w:t>
      </w:r>
    </w:p>
    <w:p w14:paraId="76AD749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4D14B61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2019年，我</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机关运行经费共计安排</w:t>
      </w:r>
      <w:r>
        <w:rPr>
          <w:rFonts w:hint="eastAsia" w:ascii="仿宋_GB2312" w:hAnsi="仿宋_GB2312" w:eastAsia="仿宋_GB2312" w:cs="仿宋_GB2312"/>
          <w:sz w:val="32"/>
          <w:szCs w:val="32"/>
          <w:lang w:val="en-US" w:eastAsia="zh-CN"/>
        </w:rPr>
        <w:t>306.86</w:t>
      </w:r>
      <w:r>
        <w:rPr>
          <w:rFonts w:hint="eastAsia" w:ascii="仿宋_GB2312" w:hAnsi="仿宋_GB2312" w:eastAsia="仿宋_GB2312" w:cs="仿宋_GB2312"/>
          <w:sz w:val="32"/>
          <w:szCs w:val="32"/>
        </w:rPr>
        <w:t>万元，主要用于</w:t>
      </w:r>
      <w:r>
        <w:rPr>
          <w:rFonts w:hint="eastAsia" w:ascii="仿宋_GB2312" w:hAnsi="仿宋_GB2312" w:eastAsia="仿宋_GB2312" w:cs="仿宋_GB2312"/>
          <w:sz w:val="32"/>
          <w:szCs w:val="32"/>
          <w:lang w:eastAsia="zh-CN"/>
        </w:rPr>
        <w:t>机关办公耗材及</w:t>
      </w:r>
      <w:r>
        <w:rPr>
          <w:rFonts w:hint="eastAsia" w:ascii="仿宋_GB2312" w:hAnsi="仿宋_GB2312" w:eastAsia="仿宋_GB2312" w:cs="仿宋_GB2312"/>
          <w:sz w:val="32"/>
          <w:szCs w:val="32"/>
        </w:rPr>
        <w:t>日常维修、办公用房水电费、</w:t>
      </w:r>
      <w:r>
        <w:rPr>
          <w:rFonts w:hint="eastAsia" w:ascii="仿宋_GB2312" w:hAnsi="仿宋_GB2312" w:eastAsia="仿宋_GB2312" w:cs="仿宋_GB2312"/>
          <w:sz w:val="32"/>
          <w:szCs w:val="32"/>
          <w:lang w:eastAsia="zh-CN"/>
        </w:rPr>
        <w:t>邮电费、</w:t>
      </w:r>
      <w:r>
        <w:rPr>
          <w:rFonts w:hint="eastAsia" w:ascii="仿宋_GB2312" w:hAnsi="仿宋_GB2312" w:eastAsia="仿宋_GB2312" w:cs="仿宋_GB2312"/>
          <w:sz w:val="32"/>
          <w:szCs w:val="32"/>
        </w:rPr>
        <w:t>办公用房取暖费</w:t>
      </w:r>
      <w:r>
        <w:rPr>
          <w:rFonts w:hint="eastAsia" w:ascii="仿宋_GB2312" w:hAnsi="仿宋_GB2312" w:eastAsia="仿宋_GB2312" w:cs="仿宋_GB2312"/>
          <w:sz w:val="32"/>
          <w:szCs w:val="32"/>
          <w:lang w:eastAsia="zh-CN"/>
        </w:rPr>
        <w:t>、劳务费</w:t>
      </w:r>
      <w:r>
        <w:rPr>
          <w:rFonts w:hint="eastAsia" w:ascii="仿宋_GB2312" w:hAnsi="仿宋_GB2312" w:eastAsia="仿宋_GB2312" w:cs="仿宋_GB2312"/>
          <w:sz w:val="32"/>
          <w:szCs w:val="32"/>
        </w:rPr>
        <w:t>等日常运行支出。</w:t>
      </w:r>
    </w:p>
    <w:p w14:paraId="3CB21A55">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9F33E2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2019年，我</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财政拨款“三公”经费预算安排</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rPr>
        <w:t>万元，其中因公出国（境）费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万元；公务用车购置及运维费</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rPr>
        <w:t>万元（其中：公务用车购置费为0万元，公务用车运维费</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rPr>
        <w:t>万元)；公务接待费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万元。与2018年相比减少</w:t>
      </w:r>
      <w:r>
        <w:rPr>
          <w:rFonts w:hint="eastAsia" w:ascii="仿宋_GB2312" w:hAnsi="仿宋_GB2312" w:eastAsia="仿宋_GB2312" w:cs="仿宋_GB2312"/>
          <w:sz w:val="32"/>
          <w:szCs w:val="32"/>
          <w:lang w:val="en-US" w:eastAsia="zh-CN"/>
        </w:rPr>
        <w:t>2.7万元</w:t>
      </w:r>
      <w:r>
        <w:rPr>
          <w:rFonts w:hint="eastAsia" w:ascii="仿宋_GB2312" w:hAnsi="仿宋_GB2312" w:eastAsia="仿宋_GB2312" w:cs="仿宋_GB2312"/>
          <w:sz w:val="32"/>
          <w:szCs w:val="32"/>
        </w:rPr>
        <w:t>，减少的主要原因是：减少</w:t>
      </w:r>
      <w:r>
        <w:rPr>
          <w:rFonts w:hint="eastAsia" w:ascii="仿宋_GB2312" w:hAnsi="仿宋_GB2312" w:eastAsia="仿宋_GB2312" w:cs="仿宋_GB2312"/>
          <w:sz w:val="32"/>
          <w:szCs w:val="32"/>
          <w:lang w:eastAsia="zh-CN"/>
        </w:rPr>
        <w:t>一辆</w:t>
      </w:r>
      <w:r>
        <w:rPr>
          <w:rFonts w:hint="eastAsia" w:ascii="仿宋_GB2312" w:hAnsi="仿宋_GB2312" w:eastAsia="仿宋_GB2312" w:cs="仿宋_GB2312"/>
          <w:sz w:val="32"/>
          <w:szCs w:val="32"/>
        </w:rPr>
        <w:t>公务用车，相应减少公务用车运维费。</w:t>
      </w:r>
    </w:p>
    <w:p w14:paraId="6204E086">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14:paraId="4280F647">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3B061424">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预期目标，财政收入同比增长10%；公共预算收入同比增长10%；全镇规模以上工业产值同比增长10%；固定资产投资同比增长10%；抓好信访稳定工作，重点信访苗头隐患年终化解率达到95%以上；交办的信访案件按期结案率达到85%以上；在15日内采取不同方式及时办理群众来电来信事件。提升乡镇司法所人员管理水平，做好15余名社区矫正服刑人员监管教育帮扶工作。 以农村教育为重点，推进义务教育均衡发展。计划建设中心幼儿园一座，占地10亩。丰富我镇群众精神文化生活，开展40场志愿者课堂活动。提高我镇社会保险参保率，100%落实社会保险待遇。保障我镇454名退役士兵合法权益，做好稳控工作。坚持计划生育基本国策，提供各类计划生育技术服务。协助卫生院做好0-6岁儿童保健及预防工作及65岁以上重点人群高血压、糖尿病人群摸底上报工作。落实我镇2019年约120户农村独生子女计划生育家庭奖励，特别扶助13个“失独家庭”及暖心行动的8个圆梦女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镇人口系统统计百分求实录入。抓好大气污染防治工作，预警落实率达到100%；清除小散乱污企业，杜绝裸露黄土地；计划完成7个农村312户厕所改造，保护农村自然生活环境。实现全镇煤改气工程基础管道铺设，改用天然气炉具供暖。加强山尹村镇环境综合治理，提升环境容貌，每日洒水清扫街道，抑制扬尘，保证7个村近40个垃圾池中的生活垃圾日清，并在辖区内选取1处建筑垃圾倾倒点，解决农村建筑垃圾处理难题。保障山尹村镇农民基本农田收入，有效减少镇域约10000亩农田植物疫情及病虫危害,促进农业健康发展。改善生态环境，完成4条通村路绿化及上级政府制定的造林任务及全区森林覆盖率考核目标。保障镇域7村排水沟畅通，维护农田水利基础设施，做好夏季洪水防范和农田基本灌溉工作。加强本镇辖区内80余家大中小企业安全生产事故排查和食品安全排查，加大事故隐患治理力度。</w:t>
      </w:r>
    </w:p>
    <w:p w14:paraId="3FC4A7D3">
      <w:pPr>
        <w:ind w:firstLine="560"/>
        <w:rPr>
          <w:rFonts w:hint="eastAsia" w:ascii="仿宋_GB2312" w:hAnsi="仿宋_GB2312" w:eastAsia="仿宋_GB2312" w:cs="仿宋_GB2312"/>
          <w:sz w:val="32"/>
          <w:szCs w:val="32"/>
        </w:rPr>
      </w:pPr>
    </w:p>
    <w:p w14:paraId="69DD3551">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14:paraId="4E694801">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完成人大代表议政、人大会，做好各项工作的迎查、考核，完成乡镇财政计划和经济发展规划，做好统计、财政、审计工作；做好与国税、地税、工商等部门的社会事务工作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成人大代表议政、人代会，做好各项工作的迎查、考核，完成乡镇财政计划和经济发展规划，做好统计、财政、审计工作；做好与武装部、国税、地税、市场监督管理局等各职责部门的社会事务工作。完成机关日常事务，搞好文秘、档案管理、政务公开和机关后勤保障工作；做好单位在职、退休职工社保及工勤人员社保等工作；对重点信访人做好稳控工作，不出现越级访、进京访、集体访。</w:t>
      </w:r>
    </w:p>
    <w:p w14:paraId="173BC74E">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配合农业部门做好农业技术服务和技术推广及动物防疫，加强农业基本建设，增强农业抗御自然灾害的能力。配合林业部门做好林业技术服务和技术推广，做好森林培育和护林防火工作,提高绿化成活率和森林覆盖率,退耕还林资金发放工作。配合水利部门做好农田水机基础设施建设、开展群众安全饮水项目，提高水土保持，农田灌溉节水面积。做好农村一事一议档案的统一管理、监督项目的运行情况、督促项目的及时完成及确保完成质量。做好大学生村官管理工作；负责村级组织支出补助、生产资料补贴工作；负责城乡社区事务、农村环境卫生、大气治污及公共设施建设。</w:t>
      </w:r>
    </w:p>
    <w:p w14:paraId="6FD73592">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配合食品药品监督管理的协调、督导，做好新型农村合作医疗等卫生方面工作，加强卫生院硬件建设。负责计生奖扶工作，负责计划生育技术服务及人口生育管理，负责育龄妇女普查、妇女病防治、四术及协会等项工作。</w:t>
      </w:r>
    </w:p>
    <w:p w14:paraId="6909FB4A">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四是</w:t>
      </w:r>
      <w:r>
        <w:rPr>
          <w:rFonts w:hint="eastAsia" w:ascii="仿宋_GB2312" w:hAnsi="仿宋_GB2312" w:eastAsia="仿宋_GB2312" w:cs="仿宋_GB2312"/>
          <w:sz w:val="32"/>
          <w:szCs w:val="32"/>
        </w:rPr>
        <w:t>负责群众文化娱乐、宣传、体育活动、广播电视村村通等工作；加快文化站建设及高效使用、提高精神文明创建工作；</w:t>
      </w:r>
    </w:p>
    <w:p w14:paraId="060FB555">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五是</w:t>
      </w:r>
      <w:r>
        <w:rPr>
          <w:rFonts w:hint="eastAsia" w:ascii="仿宋_GB2312" w:hAnsi="仿宋_GB2312" w:eastAsia="仿宋_GB2312" w:cs="仿宋_GB2312"/>
          <w:sz w:val="32"/>
          <w:szCs w:val="32"/>
        </w:rPr>
        <w:t>配合人事劳动保障部门做好劳动法的宣传贯彻、劳动就业、社会保障等工作；提高城镇居民医疗、社会养老参保率，做好农村低保五保、贫困、退役军人服务救助等工作，救灾物资发放工作。负责就业创业扶持政策宣传引导，建立就业服务体系，组织职业培训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负责城乡居民最低生活保障、五保供养、医疗救助。组织协调全县防灾减灾救灾工作。组织核查并统一发布灾情。</w:t>
      </w:r>
    </w:p>
    <w:p w14:paraId="66E45258">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六是</w:t>
      </w:r>
      <w:r>
        <w:rPr>
          <w:rFonts w:hint="eastAsia" w:ascii="仿宋_GB2312" w:hAnsi="仿宋_GB2312" w:eastAsia="仿宋_GB2312" w:cs="仿宋_GB2312"/>
          <w:sz w:val="32"/>
          <w:szCs w:val="32"/>
        </w:rPr>
        <w:t>负责城乡公用基础设施建设，安全和应急管理；拟定村庄和小城镇建设政策并指导实施，改善人居环境；负责交通道路建设、修整工作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项目占地对群众补偿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解决影响群众生活健康的生活饮用水、生活垃圾及清理，境域内卫生清扫。</w:t>
      </w:r>
    </w:p>
    <w:p w14:paraId="302D2454">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七是</w:t>
      </w:r>
      <w:r>
        <w:rPr>
          <w:rFonts w:hint="eastAsia" w:ascii="仿宋_GB2312" w:hAnsi="仿宋_GB2312" w:eastAsia="仿宋_GB2312" w:cs="仿宋_GB2312"/>
          <w:sz w:val="32"/>
          <w:szCs w:val="32"/>
        </w:rPr>
        <w:t>组织指导农村集体自治组织民主选举、民主决策、民主管理和民主监督，村务政务公开工作，基层干部培训工作，指导城乡社区建设及服务管理工作。</w:t>
      </w:r>
    </w:p>
    <w:p w14:paraId="23908980">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八是</w:t>
      </w:r>
      <w:r>
        <w:rPr>
          <w:rFonts w:hint="eastAsia" w:ascii="仿宋_GB2312" w:hAnsi="仿宋_GB2312" w:eastAsia="仿宋_GB2312" w:cs="仿宋_GB2312"/>
          <w:sz w:val="32"/>
          <w:szCs w:val="32"/>
        </w:rPr>
        <w:t>开展矛盾纠纷排查调处，及时掌握神情民意、动态信息，建立矛盾纠纷排查调处工作台账，与司法调解紧密衔接，协调处置各类突发性和群体性事件。维护辖区内公共安全和社会稳定，打击并取缔各种非法宗教活动；组织、指导、协调、参与重大突发事件处置和大型活动安保工作。</w:t>
      </w:r>
    </w:p>
    <w:p w14:paraId="45F31F53">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九是</w:t>
      </w:r>
      <w:r>
        <w:rPr>
          <w:rFonts w:hint="eastAsia" w:ascii="仿宋_GB2312" w:hAnsi="仿宋_GB2312" w:eastAsia="仿宋_GB2312" w:cs="仿宋_GB2312"/>
          <w:sz w:val="32"/>
          <w:szCs w:val="32"/>
        </w:rPr>
        <w:t>通过安全生产宣传教育，进行安全事故隐患排查，降低和消除各种安全隐患。</w:t>
      </w:r>
    </w:p>
    <w:p w14:paraId="1400C70E">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十是</w:t>
      </w:r>
      <w:r>
        <w:rPr>
          <w:rFonts w:hint="eastAsia" w:ascii="仿宋_GB2312" w:hAnsi="仿宋_GB2312" w:eastAsia="仿宋_GB2312" w:cs="仿宋_GB2312"/>
          <w:sz w:val="32"/>
          <w:szCs w:val="32"/>
        </w:rPr>
        <w:t>提高义务教育公用经费保障水平，改善办学条件，均衡配置基础教育资源，缩小城乡、区域、校际之间办学差距，落实学生资助政策。</w:t>
      </w:r>
    </w:p>
    <w:p w14:paraId="49056E5B">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十一是</w:t>
      </w:r>
      <w:r>
        <w:rPr>
          <w:rFonts w:hint="eastAsia" w:ascii="仿宋_GB2312" w:hAnsi="仿宋_GB2312" w:eastAsia="仿宋_GB2312" w:cs="仿宋_GB2312"/>
          <w:sz w:val="32"/>
          <w:szCs w:val="32"/>
        </w:rPr>
        <w:t>通过淘汰落后产能、提高企业清洁生产和污染物排放标准等措施，推进主要污染物减排，促进结构调整和加快转变经济发展方式。</w:t>
      </w:r>
    </w:p>
    <w:p w14:paraId="46DC7954">
      <w:pPr>
        <w:spacing w:line="500" w:lineRule="exact"/>
        <w:ind w:firstLine="560"/>
        <w:rPr>
          <w:rFonts w:hint="eastAsia" w:ascii="仿宋_GB2312" w:hAnsi="仿宋_GB2312" w:eastAsia="仿宋_GB2312" w:cs="仿宋_GB2312"/>
          <w:sz w:val="32"/>
          <w:szCs w:val="32"/>
        </w:rPr>
      </w:pPr>
    </w:p>
    <w:p w14:paraId="2F3619E2">
      <w:pPr>
        <w:spacing w:line="500" w:lineRule="exact"/>
        <w:ind w:firstLine="560"/>
        <w:rPr>
          <w:rFonts w:hint="eastAsia" w:ascii="仿宋_GB2312" w:hAnsi="仿宋_GB2312" w:eastAsia="仿宋_GB2312" w:cs="仿宋_GB2312"/>
          <w:sz w:val="32"/>
          <w:szCs w:val="32"/>
        </w:rPr>
      </w:pPr>
    </w:p>
    <w:p w14:paraId="0C43C6DD">
      <w:pPr>
        <w:spacing w:line="500" w:lineRule="exact"/>
        <w:ind w:firstLine="560"/>
        <w:rPr>
          <w:rFonts w:ascii="方正仿宋_GBK" w:eastAsia="方正仿宋_GBK"/>
          <w:sz w:val="28"/>
        </w:rPr>
      </w:pPr>
    </w:p>
    <w:p w14:paraId="15B9510D">
      <w:pPr>
        <w:spacing w:line="500" w:lineRule="exact"/>
        <w:ind w:firstLine="560"/>
        <w:rPr>
          <w:rFonts w:ascii="方正仿宋_GBK" w:eastAsia="方正仿宋_GBK"/>
          <w:sz w:val="28"/>
        </w:rPr>
      </w:pPr>
    </w:p>
    <w:p w14:paraId="1D19B6E0">
      <w:pPr>
        <w:spacing w:line="500" w:lineRule="exact"/>
        <w:ind w:firstLine="560"/>
        <w:rPr>
          <w:rFonts w:ascii="方正仿宋_GBK" w:eastAsia="方正仿宋_GBK"/>
          <w:sz w:val="28"/>
        </w:rPr>
      </w:pPr>
    </w:p>
    <w:p w14:paraId="5C3D19B7">
      <w:pPr>
        <w:spacing w:line="500" w:lineRule="exact"/>
        <w:ind w:firstLine="560"/>
        <w:rPr>
          <w:rFonts w:ascii="方正仿宋_GBK" w:eastAsia="方正仿宋_GBK"/>
          <w:sz w:val="28"/>
        </w:rPr>
      </w:pPr>
    </w:p>
    <w:p w14:paraId="63920334">
      <w:pPr>
        <w:rPr>
          <w:rFonts w:hint="eastAsia" w:ascii="楷体_GB2312" w:hAnsi="黑体" w:eastAsia="楷体_GB2312" w:cs="Times New Roman"/>
          <w:b/>
          <w:sz w:val="32"/>
          <w:szCs w:val="32"/>
        </w:rPr>
      </w:pPr>
    </w:p>
    <w:p w14:paraId="7B8BF560">
      <w:pPr>
        <w:rPr>
          <w:rFonts w:hint="eastAsia" w:ascii="楷体_GB2312" w:hAnsi="黑体" w:eastAsia="楷体_GB2312" w:cs="Times New Roman"/>
          <w:b/>
          <w:sz w:val="32"/>
          <w:szCs w:val="32"/>
        </w:rPr>
      </w:pPr>
    </w:p>
    <w:p w14:paraId="4114806D">
      <w:pPr>
        <w:rPr>
          <w:rFonts w:ascii="楷体_GB2312" w:hAnsi="Times New Roman" w:eastAsia="楷体_GB2312" w:cs="Times New Roman"/>
          <w:b/>
          <w:sz w:val="32"/>
          <w:szCs w:val="32"/>
        </w:rPr>
      </w:pPr>
      <w:r>
        <w:rPr>
          <w:rFonts w:hint="eastAsia" w:ascii="楷体_GB2312" w:hAnsi="黑体" w:eastAsia="楷体_GB2312" w:cs="Times New Roman"/>
          <w:b/>
          <w:sz w:val="32"/>
          <w:szCs w:val="32"/>
        </w:rPr>
        <w:t>部门职责及工作活动绩效目标指标：</w:t>
      </w:r>
    </w:p>
    <w:bookmarkEnd w:id="0"/>
    <w:p w14:paraId="31C51A7D">
      <w:pPr>
        <w:jc w:val="center"/>
        <w:outlineLvl w:val="0"/>
        <w:rPr>
          <w:rFonts w:ascii="方正小标宋_GBK" w:eastAsia="方正小标宋_GBK"/>
          <w:color w:val="FFFFFF"/>
          <w:sz w:val="32"/>
        </w:rPr>
      </w:pPr>
      <w:bookmarkStart w:id="1" w:name="_Toc2536507"/>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5121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14:paraId="4106B77C">
            <w:pPr>
              <w:spacing w:line="300" w:lineRule="exact"/>
              <w:jc w:val="left"/>
              <w:rPr>
                <w:rFonts w:ascii="方正小标宋_GBK" w:eastAsia="方正小标宋_GBK"/>
                <w:sz w:val="24"/>
              </w:rPr>
            </w:pPr>
            <w:r>
              <w:rPr>
                <w:rFonts w:ascii="方正小标宋_GBK" w:eastAsia="方正小标宋_GBK"/>
                <w:sz w:val="24"/>
              </w:rPr>
              <w:t>816</w:t>
            </w:r>
            <w:r>
              <w:rPr>
                <w:rFonts w:hint="eastAsia" w:ascii="方正小标宋_GBK" w:eastAsia="方正小标宋_GBK"/>
                <w:sz w:val="24"/>
              </w:rPr>
              <w:t>石家庄市鹿泉区山尹村镇人民政府</w:t>
            </w:r>
          </w:p>
        </w:tc>
        <w:tc>
          <w:tcPr>
            <w:tcW w:w="2948" w:type="dxa"/>
            <w:gridSpan w:val="4"/>
            <w:tcBorders>
              <w:top w:val="single" w:color="FFFFFF" w:sz="6" w:space="0"/>
              <w:left w:val="single" w:color="FFFFFF" w:sz="6" w:space="0"/>
              <w:right w:val="single" w:color="FFFFFF" w:sz="6" w:space="0"/>
            </w:tcBorders>
            <w:shd w:val="clear" w:color="auto" w:fill="auto"/>
            <w:vAlign w:val="center"/>
          </w:tcPr>
          <w:p w14:paraId="77D567A2">
            <w:pPr>
              <w:spacing w:line="300" w:lineRule="exact"/>
              <w:jc w:val="right"/>
              <w:rPr>
                <w:rFonts w:ascii="方正书宋_GBK" w:eastAsia="方正书宋_GBK"/>
                <w:sz w:val="24"/>
              </w:rPr>
            </w:pPr>
            <w:r>
              <w:rPr>
                <w:rFonts w:hint="eastAsia" w:ascii="方正书宋_GBK" w:eastAsia="方正书宋_GBK"/>
                <w:sz w:val="24"/>
              </w:rPr>
              <w:t>单位：万元</w:t>
            </w:r>
          </w:p>
        </w:tc>
      </w:tr>
      <w:tr w14:paraId="1582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14:paraId="10517817">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14:paraId="20262E79">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14:paraId="55526B68">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14:paraId="4783553E">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14:paraId="154790E5">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14:paraId="67C53CEB">
            <w:pPr>
              <w:spacing w:line="300" w:lineRule="exact"/>
              <w:jc w:val="center"/>
              <w:rPr>
                <w:rFonts w:ascii="方正书宋_GBK" w:eastAsia="方正书宋_GBK"/>
                <w:b/>
              </w:rPr>
            </w:pPr>
            <w:r>
              <w:rPr>
                <w:rFonts w:hint="eastAsia" w:ascii="方正书宋_GBK" w:eastAsia="方正书宋_GBK"/>
                <w:b/>
              </w:rPr>
              <w:t>评价标准</w:t>
            </w:r>
          </w:p>
        </w:tc>
      </w:tr>
      <w:tr w14:paraId="2983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14:paraId="37EF0E0A">
            <w:pPr>
              <w:spacing w:line="300" w:lineRule="exact"/>
              <w:jc w:val="left"/>
              <w:outlineLvl w:val="0"/>
            </w:pPr>
          </w:p>
        </w:tc>
        <w:tc>
          <w:tcPr>
            <w:tcW w:w="1276" w:type="dxa"/>
            <w:vMerge w:val="continue"/>
            <w:shd w:val="clear" w:color="auto" w:fill="auto"/>
            <w:vAlign w:val="center"/>
          </w:tcPr>
          <w:p w14:paraId="340D2E5B">
            <w:pPr>
              <w:spacing w:line="300" w:lineRule="exact"/>
              <w:jc w:val="left"/>
              <w:outlineLvl w:val="0"/>
            </w:pPr>
          </w:p>
        </w:tc>
        <w:tc>
          <w:tcPr>
            <w:tcW w:w="2976" w:type="dxa"/>
            <w:vMerge w:val="continue"/>
            <w:shd w:val="clear" w:color="auto" w:fill="auto"/>
            <w:vAlign w:val="center"/>
          </w:tcPr>
          <w:p w14:paraId="1D8CB2CA">
            <w:pPr>
              <w:spacing w:line="300" w:lineRule="exact"/>
              <w:jc w:val="left"/>
              <w:outlineLvl w:val="0"/>
            </w:pPr>
          </w:p>
        </w:tc>
        <w:tc>
          <w:tcPr>
            <w:tcW w:w="2976" w:type="dxa"/>
            <w:vMerge w:val="continue"/>
            <w:shd w:val="clear" w:color="auto" w:fill="auto"/>
            <w:vAlign w:val="center"/>
          </w:tcPr>
          <w:p w14:paraId="575C3E9D">
            <w:pPr>
              <w:spacing w:line="300" w:lineRule="exact"/>
              <w:jc w:val="left"/>
              <w:outlineLvl w:val="0"/>
            </w:pPr>
          </w:p>
        </w:tc>
        <w:tc>
          <w:tcPr>
            <w:tcW w:w="1417" w:type="dxa"/>
            <w:vMerge w:val="continue"/>
            <w:shd w:val="clear" w:color="auto" w:fill="auto"/>
            <w:vAlign w:val="center"/>
          </w:tcPr>
          <w:p w14:paraId="216D74C8">
            <w:pPr>
              <w:spacing w:line="300" w:lineRule="exact"/>
              <w:jc w:val="left"/>
              <w:outlineLvl w:val="0"/>
            </w:pPr>
          </w:p>
        </w:tc>
        <w:tc>
          <w:tcPr>
            <w:tcW w:w="737" w:type="dxa"/>
            <w:shd w:val="clear" w:color="auto" w:fill="auto"/>
            <w:vAlign w:val="center"/>
          </w:tcPr>
          <w:p w14:paraId="306FED57">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14:paraId="12A7694D">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14:paraId="5E8CC1B9">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14:paraId="321E6F33">
            <w:pPr>
              <w:spacing w:line="300" w:lineRule="exact"/>
              <w:jc w:val="center"/>
              <w:rPr>
                <w:rFonts w:ascii="方正书宋_GBK" w:eastAsia="方正书宋_GBK"/>
                <w:b/>
              </w:rPr>
            </w:pPr>
            <w:r>
              <w:rPr>
                <w:rFonts w:hint="eastAsia" w:ascii="方正书宋_GBK" w:eastAsia="方正书宋_GBK"/>
                <w:b/>
              </w:rPr>
              <w:t>差</w:t>
            </w:r>
          </w:p>
        </w:tc>
      </w:tr>
      <w:tr w14:paraId="66EB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5E14031">
            <w:pPr>
              <w:spacing w:line="300" w:lineRule="exact"/>
              <w:jc w:val="left"/>
              <w:rPr>
                <w:rFonts w:ascii="方正书宋_GBK" w:eastAsia="方正书宋_GBK"/>
                <w:b/>
              </w:rPr>
            </w:pPr>
            <w:r>
              <w:rPr>
                <w:rFonts w:hint="eastAsia" w:ascii="方正书宋_GBK" w:eastAsia="方正书宋_GBK"/>
                <w:b/>
              </w:rPr>
              <w:t>一、机关事务管理</w:t>
            </w:r>
          </w:p>
        </w:tc>
        <w:tc>
          <w:tcPr>
            <w:tcW w:w="1276" w:type="dxa"/>
            <w:shd w:val="clear" w:color="auto" w:fill="auto"/>
            <w:vAlign w:val="center"/>
          </w:tcPr>
          <w:p w14:paraId="5C7610B7">
            <w:pPr>
              <w:spacing w:line="300" w:lineRule="exact"/>
              <w:jc w:val="left"/>
              <w:rPr>
                <w:rFonts w:ascii="方正书宋_GBK" w:eastAsia="方正书宋_GBK"/>
              </w:rPr>
            </w:pPr>
            <w:r>
              <w:rPr>
                <w:rFonts w:ascii="方正书宋_GBK" w:eastAsia="方正书宋_GBK"/>
              </w:rPr>
              <w:t>14.00</w:t>
            </w:r>
          </w:p>
        </w:tc>
        <w:tc>
          <w:tcPr>
            <w:tcW w:w="2976" w:type="dxa"/>
            <w:shd w:val="clear" w:color="auto" w:fill="auto"/>
            <w:vAlign w:val="center"/>
          </w:tcPr>
          <w:p w14:paraId="1E9D9673">
            <w:pPr>
              <w:spacing w:line="300" w:lineRule="exact"/>
              <w:jc w:val="left"/>
              <w:rPr>
                <w:rFonts w:ascii="方正书宋_GBK" w:eastAsia="方正书宋_GBK"/>
              </w:rPr>
            </w:pPr>
            <w:r>
              <w:rPr>
                <w:rFonts w:hint="eastAsia" w:ascii="方正书宋_GBK" w:eastAsia="方正书宋_GBK"/>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财政、审计工作；　负责社会治安综合治理和司法工作；做好宗教工作，打击邪教；调处矛盾纠纷；做好群众来信来访、社会稳定等工作；负责精神文明和新农村建设，以及与武装部、国税、地税、市场监督管理局等各部门社会事务工作的指导服务和协调。</w:t>
            </w:r>
          </w:p>
        </w:tc>
        <w:tc>
          <w:tcPr>
            <w:tcW w:w="2976" w:type="dxa"/>
            <w:shd w:val="clear" w:color="auto" w:fill="auto"/>
            <w:vAlign w:val="center"/>
          </w:tcPr>
          <w:p w14:paraId="4C005E6E">
            <w:pPr>
              <w:spacing w:line="300" w:lineRule="exact"/>
              <w:jc w:val="left"/>
              <w:rPr>
                <w:rFonts w:ascii="方正书宋_GBK" w:eastAsia="方正书宋_GBK"/>
              </w:rPr>
            </w:pPr>
            <w:r>
              <w:rPr>
                <w:rFonts w:hint="eastAsia" w:ascii="方正书宋_GBK" w:eastAsia="方正书宋_GBK"/>
              </w:rPr>
              <w:t>完成党委、政府各项工作；做好信访工作，维护社会稳定；完成乡镇财政计划和经济发展规划，做好统计、财政、审计工作；做好与武装部、国税、地税、市场监督管理局等各职责部门的社会事务工作。</w:t>
            </w:r>
          </w:p>
        </w:tc>
        <w:tc>
          <w:tcPr>
            <w:tcW w:w="1417" w:type="dxa"/>
            <w:shd w:val="clear" w:color="auto" w:fill="auto"/>
            <w:vAlign w:val="center"/>
          </w:tcPr>
          <w:p w14:paraId="3BF6EEBD">
            <w:pPr>
              <w:spacing w:line="300" w:lineRule="exact"/>
              <w:jc w:val="left"/>
              <w:rPr>
                <w:rFonts w:ascii="方正书宋_GBK" w:eastAsia="方正书宋_GBK"/>
              </w:rPr>
            </w:pPr>
          </w:p>
        </w:tc>
        <w:tc>
          <w:tcPr>
            <w:tcW w:w="737" w:type="dxa"/>
            <w:shd w:val="clear" w:color="auto" w:fill="auto"/>
            <w:vAlign w:val="center"/>
          </w:tcPr>
          <w:p w14:paraId="0883E34C">
            <w:pPr>
              <w:spacing w:line="300" w:lineRule="exact"/>
              <w:jc w:val="center"/>
              <w:rPr>
                <w:rFonts w:ascii="方正书宋_GBK" w:eastAsia="方正书宋_GBK"/>
              </w:rPr>
            </w:pPr>
          </w:p>
        </w:tc>
        <w:tc>
          <w:tcPr>
            <w:tcW w:w="737" w:type="dxa"/>
            <w:shd w:val="clear" w:color="auto" w:fill="auto"/>
            <w:vAlign w:val="center"/>
          </w:tcPr>
          <w:p w14:paraId="18BAB9FA">
            <w:pPr>
              <w:spacing w:line="300" w:lineRule="exact"/>
              <w:jc w:val="center"/>
              <w:rPr>
                <w:rFonts w:ascii="方正书宋_GBK" w:eastAsia="方正书宋_GBK"/>
              </w:rPr>
            </w:pPr>
          </w:p>
        </w:tc>
        <w:tc>
          <w:tcPr>
            <w:tcW w:w="737" w:type="dxa"/>
            <w:shd w:val="clear" w:color="auto" w:fill="auto"/>
            <w:vAlign w:val="center"/>
          </w:tcPr>
          <w:p w14:paraId="31D452DA">
            <w:pPr>
              <w:spacing w:line="300" w:lineRule="exact"/>
              <w:jc w:val="center"/>
              <w:rPr>
                <w:rFonts w:ascii="方正书宋_GBK" w:eastAsia="方正书宋_GBK"/>
              </w:rPr>
            </w:pPr>
          </w:p>
        </w:tc>
        <w:tc>
          <w:tcPr>
            <w:tcW w:w="737" w:type="dxa"/>
            <w:shd w:val="clear" w:color="auto" w:fill="auto"/>
            <w:vAlign w:val="center"/>
          </w:tcPr>
          <w:p w14:paraId="478C4D7D">
            <w:pPr>
              <w:spacing w:line="300" w:lineRule="exact"/>
              <w:jc w:val="center"/>
              <w:rPr>
                <w:rFonts w:ascii="方正书宋_GBK" w:eastAsia="方正书宋_GBK"/>
              </w:rPr>
            </w:pPr>
          </w:p>
        </w:tc>
      </w:tr>
      <w:tr w14:paraId="049E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1F6D9E3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14:paraId="0E7F47B0">
            <w:pPr>
              <w:spacing w:line="300" w:lineRule="exact"/>
              <w:jc w:val="left"/>
              <w:rPr>
                <w:rFonts w:ascii="方正书宋_GBK" w:eastAsia="方正书宋_GBK"/>
              </w:rPr>
            </w:pPr>
          </w:p>
        </w:tc>
        <w:tc>
          <w:tcPr>
            <w:tcW w:w="2976" w:type="dxa"/>
            <w:vMerge w:val="restart"/>
            <w:shd w:val="clear" w:color="auto" w:fill="auto"/>
            <w:vAlign w:val="center"/>
          </w:tcPr>
          <w:p w14:paraId="75D75E89">
            <w:pPr>
              <w:spacing w:line="300" w:lineRule="exact"/>
              <w:jc w:val="left"/>
              <w:rPr>
                <w:rFonts w:hint="eastAsia" w:ascii="方正书宋_GBK" w:eastAsia="方正书宋_GBK"/>
              </w:rPr>
            </w:pPr>
            <w:r>
              <w:rPr>
                <w:rFonts w:hint="eastAsia" w:ascii="方正书宋_GBK" w:eastAsia="方正书宋_GBK"/>
              </w:rPr>
              <w:t>负责人大代表议政、人代会，做好各项工作的迎查、考核完成乡镇财政计划和经济发展规划，做好统计、财政、审计工作；做好与武装部、国税、地税、市场监督管理局等各职责部门的社会事务工作。</w:t>
            </w:r>
          </w:p>
        </w:tc>
        <w:tc>
          <w:tcPr>
            <w:tcW w:w="2976" w:type="dxa"/>
            <w:vMerge w:val="restart"/>
            <w:shd w:val="clear" w:color="auto" w:fill="auto"/>
            <w:vAlign w:val="center"/>
          </w:tcPr>
          <w:p w14:paraId="34B6E5F1">
            <w:pPr>
              <w:spacing w:line="300" w:lineRule="exact"/>
              <w:jc w:val="left"/>
              <w:rPr>
                <w:rFonts w:hint="eastAsia" w:ascii="方正书宋_GBK" w:eastAsia="方正书宋_GBK"/>
              </w:rPr>
            </w:pPr>
            <w:r>
              <w:rPr>
                <w:rFonts w:hint="eastAsia" w:ascii="方正书宋_GBK" w:eastAsia="方正书宋_GBK"/>
              </w:rPr>
              <w:t>完成人大代表议政、人代会，做好各项工作的迎查、考核，完成乡镇财政计划和经济发展规划，做好统计、财政、审计工作；做好与武装部、国税、地税、市场监督管理局等各职责部门的社会事务工作。</w:t>
            </w:r>
          </w:p>
        </w:tc>
        <w:tc>
          <w:tcPr>
            <w:tcW w:w="1417" w:type="dxa"/>
            <w:shd w:val="clear" w:color="auto" w:fill="auto"/>
            <w:vAlign w:val="center"/>
          </w:tcPr>
          <w:p w14:paraId="20D572E9">
            <w:pPr>
              <w:spacing w:line="300" w:lineRule="exact"/>
              <w:jc w:val="left"/>
              <w:rPr>
                <w:rFonts w:ascii="方正书宋_GBK" w:eastAsia="方正书宋_GBK"/>
              </w:rPr>
            </w:pPr>
            <w:r>
              <w:rPr>
                <w:rFonts w:hint="eastAsia" w:ascii="方正书宋_GBK" w:eastAsia="方正书宋_GBK"/>
              </w:rPr>
              <w:t>国税地税工商等部门的社会事务工作完成率；</w:t>
            </w:r>
          </w:p>
        </w:tc>
        <w:tc>
          <w:tcPr>
            <w:tcW w:w="737" w:type="dxa"/>
            <w:shd w:val="clear" w:color="auto" w:fill="auto"/>
            <w:vAlign w:val="center"/>
          </w:tcPr>
          <w:p w14:paraId="65A9CC5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6E157B4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7576313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4F5FF3B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4905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0089E806">
            <w:pPr>
              <w:spacing w:line="300" w:lineRule="exact"/>
              <w:jc w:val="left"/>
              <w:rPr>
                <w:rFonts w:hint="eastAsia" w:ascii="方正书宋_GBK" w:eastAsia="方正书宋_GBK"/>
                <w:b/>
              </w:rPr>
            </w:pPr>
          </w:p>
        </w:tc>
        <w:tc>
          <w:tcPr>
            <w:tcW w:w="1276" w:type="dxa"/>
            <w:vMerge w:val="continue"/>
            <w:shd w:val="clear" w:color="auto" w:fill="auto"/>
            <w:vAlign w:val="center"/>
          </w:tcPr>
          <w:p w14:paraId="0E96C170">
            <w:pPr>
              <w:spacing w:line="300" w:lineRule="exact"/>
              <w:jc w:val="left"/>
              <w:rPr>
                <w:rFonts w:ascii="方正书宋_GBK" w:eastAsia="方正书宋_GBK"/>
              </w:rPr>
            </w:pPr>
          </w:p>
        </w:tc>
        <w:tc>
          <w:tcPr>
            <w:tcW w:w="2976" w:type="dxa"/>
            <w:vMerge w:val="continue"/>
            <w:shd w:val="clear" w:color="auto" w:fill="auto"/>
            <w:vAlign w:val="center"/>
          </w:tcPr>
          <w:p w14:paraId="6C372930">
            <w:pPr>
              <w:spacing w:line="300" w:lineRule="exact"/>
              <w:jc w:val="left"/>
              <w:rPr>
                <w:rFonts w:hint="eastAsia" w:ascii="方正书宋_GBK" w:eastAsia="方正书宋_GBK"/>
              </w:rPr>
            </w:pPr>
          </w:p>
        </w:tc>
        <w:tc>
          <w:tcPr>
            <w:tcW w:w="2976" w:type="dxa"/>
            <w:vMerge w:val="continue"/>
            <w:shd w:val="clear" w:color="auto" w:fill="auto"/>
            <w:vAlign w:val="center"/>
          </w:tcPr>
          <w:p w14:paraId="5AA18050">
            <w:pPr>
              <w:spacing w:line="300" w:lineRule="exact"/>
              <w:jc w:val="left"/>
              <w:rPr>
                <w:rFonts w:hint="eastAsia" w:ascii="方正书宋_GBK" w:eastAsia="方正书宋_GBK"/>
              </w:rPr>
            </w:pPr>
          </w:p>
        </w:tc>
        <w:tc>
          <w:tcPr>
            <w:tcW w:w="1417" w:type="dxa"/>
            <w:shd w:val="clear" w:color="auto" w:fill="auto"/>
            <w:vAlign w:val="center"/>
          </w:tcPr>
          <w:p w14:paraId="075142D5">
            <w:pPr>
              <w:spacing w:line="300" w:lineRule="exact"/>
              <w:jc w:val="left"/>
              <w:rPr>
                <w:rFonts w:hint="eastAsia" w:ascii="方正书宋_GBK" w:eastAsia="方正书宋_GBK"/>
              </w:rPr>
            </w:pPr>
            <w:r>
              <w:rPr>
                <w:rFonts w:hint="eastAsia" w:ascii="方正书宋_GBK" w:eastAsia="方正书宋_GBK"/>
              </w:rPr>
              <w:t>人大代表议政、人代会工作完成率；</w:t>
            </w:r>
          </w:p>
        </w:tc>
        <w:tc>
          <w:tcPr>
            <w:tcW w:w="737" w:type="dxa"/>
            <w:shd w:val="clear" w:color="auto" w:fill="auto"/>
            <w:vAlign w:val="center"/>
          </w:tcPr>
          <w:p w14:paraId="44816E2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068DB02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60F7F5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4CD8F42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4871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596BB43E">
            <w:pPr>
              <w:spacing w:line="300" w:lineRule="exact"/>
              <w:jc w:val="left"/>
              <w:rPr>
                <w:rFonts w:hint="eastAsia" w:ascii="方正书宋_GBK" w:eastAsia="方正书宋_GBK"/>
                <w:b/>
              </w:rPr>
            </w:pPr>
          </w:p>
        </w:tc>
        <w:tc>
          <w:tcPr>
            <w:tcW w:w="1276" w:type="dxa"/>
            <w:vMerge w:val="continue"/>
            <w:shd w:val="clear" w:color="auto" w:fill="auto"/>
            <w:vAlign w:val="center"/>
          </w:tcPr>
          <w:p w14:paraId="1060A5DE">
            <w:pPr>
              <w:spacing w:line="300" w:lineRule="exact"/>
              <w:jc w:val="left"/>
              <w:rPr>
                <w:rFonts w:ascii="方正书宋_GBK" w:eastAsia="方正书宋_GBK"/>
              </w:rPr>
            </w:pPr>
          </w:p>
        </w:tc>
        <w:tc>
          <w:tcPr>
            <w:tcW w:w="2976" w:type="dxa"/>
            <w:vMerge w:val="continue"/>
            <w:shd w:val="clear" w:color="auto" w:fill="auto"/>
            <w:vAlign w:val="center"/>
          </w:tcPr>
          <w:p w14:paraId="688829AD">
            <w:pPr>
              <w:spacing w:line="300" w:lineRule="exact"/>
              <w:jc w:val="left"/>
              <w:rPr>
                <w:rFonts w:hint="eastAsia" w:ascii="方正书宋_GBK" w:eastAsia="方正书宋_GBK"/>
              </w:rPr>
            </w:pPr>
          </w:p>
        </w:tc>
        <w:tc>
          <w:tcPr>
            <w:tcW w:w="2976" w:type="dxa"/>
            <w:vMerge w:val="continue"/>
            <w:shd w:val="clear" w:color="auto" w:fill="auto"/>
            <w:vAlign w:val="center"/>
          </w:tcPr>
          <w:p w14:paraId="1E8B7E58">
            <w:pPr>
              <w:spacing w:line="300" w:lineRule="exact"/>
              <w:jc w:val="left"/>
              <w:rPr>
                <w:rFonts w:hint="eastAsia" w:ascii="方正书宋_GBK" w:eastAsia="方正书宋_GBK"/>
              </w:rPr>
            </w:pPr>
          </w:p>
        </w:tc>
        <w:tc>
          <w:tcPr>
            <w:tcW w:w="1417" w:type="dxa"/>
            <w:shd w:val="clear" w:color="auto" w:fill="auto"/>
            <w:vAlign w:val="center"/>
          </w:tcPr>
          <w:p w14:paraId="11F1A5F2">
            <w:pPr>
              <w:spacing w:line="300" w:lineRule="exact"/>
              <w:jc w:val="left"/>
              <w:rPr>
                <w:rFonts w:hint="eastAsia" w:ascii="方正书宋_GBK" w:eastAsia="方正书宋_GBK"/>
              </w:rPr>
            </w:pPr>
            <w:r>
              <w:rPr>
                <w:rFonts w:hint="eastAsia" w:ascii="方正书宋_GBK" w:eastAsia="方正书宋_GBK"/>
              </w:rPr>
              <w:t>统计、财政、审计工作完成率；</w:t>
            </w:r>
          </w:p>
        </w:tc>
        <w:tc>
          <w:tcPr>
            <w:tcW w:w="737" w:type="dxa"/>
            <w:shd w:val="clear" w:color="auto" w:fill="auto"/>
            <w:vAlign w:val="center"/>
          </w:tcPr>
          <w:p w14:paraId="275DBB2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0542771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71C18C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594286E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6618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6CACE926">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shd w:val="clear" w:color="auto" w:fill="auto"/>
            <w:vAlign w:val="center"/>
          </w:tcPr>
          <w:p w14:paraId="79BBF4C7">
            <w:pPr>
              <w:spacing w:line="300" w:lineRule="exact"/>
              <w:jc w:val="left"/>
              <w:rPr>
                <w:rFonts w:ascii="方正书宋_GBK" w:eastAsia="方正书宋_GBK"/>
              </w:rPr>
            </w:pPr>
            <w:r>
              <w:rPr>
                <w:rFonts w:ascii="方正书宋_GBK" w:eastAsia="方正书宋_GBK"/>
              </w:rPr>
              <w:t>14.00</w:t>
            </w:r>
          </w:p>
        </w:tc>
        <w:tc>
          <w:tcPr>
            <w:tcW w:w="2976" w:type="dxa"/>
            <w:vMerge w:val="restart"/>
            <w:shd w:val="clear" w:color="auto" w:fill="auto"/>
            <w:vAlign w:val="center"/>
          </w:tcPr>
          <w:p w14:paraId="3E119629">
            <w:pPr>
              <w:spacing w:line="300" w:lineRule="exact"/>
              <w:jc w:val="left"/>
              <w:rPr>
                <w:rFonts w:hint="eastAsia" w:ascii="方正书宋_GBK" w:eastAsia="方正书宋_GBK"/>
              </w:rPr>
            </w:pPr>
            <w:r>
              <w:rPr>
                <w:rFonts w:hint="eastAsia" w:ascii="方正书宋_GBK" w:eastAsia="方正书宋_GBK"/>
              </w:rPr>
              <w:t>完成机关日常事务，搞好文秘、档案管理、政务公开和机关后勤保障工作；做好单位在职、退休职工社保及工勤人员社保等工作；</w:t>
            </w:r>
          </w:p>
        </w:tc>
        <w:tc>
          <w:tcPr>
            <w:tcW w:w="2976" w:type="dxa"/>
            <w:vMerge w:val="restart"/>
            <w:shd w:val="clear" w:color="auto" w:fill="auto"/>
            <w:vAlign w:val="center"/>
          </w:tcPr>
          <w:p w14:paraId="751B0DB9">
            <w:pPr>
              <w:spacing w:line="300" w:lineRule="exact"/>
              <w:jc w:val="left"/>
              <w:rPr>
                <w:rFonts w:hint="eastAsia" w:ascii="方正书宋_GBK" w:eastAsia="方正书宋_GBK"/>
              </w:rPr>
            </w:pPr>
            <w:r>
              <w:rPr>
                <w:rFonts w:hint="eastAsia" w:ascii="方正书宋_GBK" w:eastAsia="方正书宋_GBK"/>
              </w:rPr>
              <w:t>完成机关日常事务，搞好文秘、档案管理、政务公开和机关后勤保障工作；做好单位在职、退休职工社保及工勤人员社保等工作；</w:t>
            </w:r>
          </w:p>
        </w:tc>
        <w:tc>
          <w:tcPr>
            <w:tcW w:w="1417" w:type="dxa"/>
            <w:shd w:val="clear" w:color="auto" w:fill="auto"/>
            <w:vAlign w:val="center"/>
          </w:tcPr>
          <w:p w14:paraId="54FAE144">
            <w:pPr>
              <w:spacing w:line="300" w:lineRule="exact"/>
              <w:jc w:val="left"/>
              <w:rPr>
                <w:rFonts w:hint="eastAsia" w:ascii="方正书宋_GBK" w:eastAsia="方正书宋_GBK"/>
              </w:rPr>
            </w:pPr>
            <w:r>
              <w:rPr>
                <w:rFonts w:hint="eastAsia" w:ascii="方正书宋_GBK" w:eastAsia="方正书宋_GBK"/>
              </w:rPr>
              <w:t>对单位在职、退休、及临时人员进行社保、管理工作完成率</w:t>
            </w:r>
          </w:p>
        </w:tc>
        <w:tc>
          <w:tcPr>
            <w:tcW w:w="737" w:type="dxa"/>
            <w:shd w:val="clear" w:color="auto" w:fill="auto"/>
            <w:vAlign w:val="center"/>
          </w:tcPr>
          <w:p w14:paraId="6CD3C80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02EBC68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48D1291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7B9DBD6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5068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7A7B234A">
            <w:pPr>
              <w:spacing w:line="300" w:lineRule="exact"/>
              <w:jc w:val="left"/>
              <w:rPr>
                <w:rFonts w:hint="eastAsia" w:ascii="方正书宋_GBK" w:eastAsia="方正书宋_GBK"/>
                <w:b/>
              </w:rPr>
            </w:pPr>
          </w:p>
        </w:tc>
        <w:tc>
          <w:tcPr>
            <w:tcW w:w="1276" w:type="dxa"/>
            <w:vMerge w:val="continue"/>
            <w:shd w:val="clear" w:color="auto" w:fill="auto"/>
            <w:vAlign w:val="center"/>
          </w:tcPr>
          <w:p w14:paraId="740355AB">
            <w:pPr>
              <w:spacing w:line="300" w:lineRule="exact"/>
              <w:jc w:val="left"/>
              <w:rPr>
                <w:rFonts w:ascii="方正书宋_GBK" w:eastAsia="方正书宋_GBK"/>
              </w:rPr>
            </w:pPr>
          </w:p>
        </w:tc>
        <w:tc>
          <w:tcPr>
            <w:tcW w:w="2976" w:type="dxa"/>
            <w:vMerge w:val="continue"/>
            <w:shd w:val="clear" w:color="auto" w:fill="auto"/>
            <w:vAlign w:val="center"/>
          </w:tcPr>
          <w:p w14:paraId="6E856BCF">
            <w:pPr>
              <w:spacing w:line="300" w:lineRule="exact"/>
              <w:jc w:val="left"/>
              <w:rPr>
                <w:rFonts w:hint="eastAsia" w:ascii="方正书宋_GBK" w:eastAsia="方正书宋_GBK"/>
              </w:rPr>
            </w:pPr>
          </w:p>
        </w:tc>
        <w:tc>
          <w:tcPr>
            <w:tcW w:w="2976" w:type="dxa"/>
            <w:vMerge w:val="continue"/>
            <w:shd w:val="clear" w:color="auto" w:fill="auto"/>
            <w:vAlign w:val="center"/>
          </w:tcPr>
          <w:p w14:paraId="3FD797A3">
            <w:pPr>
              <w:spacing w:line="300" w:lineRule="exact"/>
              <w:jc w:val="left"/>
              <w:rPr>
                <w:rFonts w:hint="eastAsia" w:ascii="方正书宋_GBK" w:eastAsia="方正书宋_GBK"/>
              </w:rPr>
            </w:pPr>
          </w:p>
        </w:tc>
        <w:tc>
          <w:tcPr>
            <w:tcW w:w="1417" w:type="dxa"/>
            <w:shd w:val="clear" w:color="auto" w:fill="auto"/>
            <w:vAlign w:val="center"/>
          </w:tcPr>
          <w:p w14:paraId="261CD4A2">
            <w:pPr>
              <w:spacing w:line="300" w:lineRule="exact"/>
              <w:jc w:val="left"/>
              <w:rPr>
                <w:rFonts w:hint="eastAsia" w:ascii="方正书宋_GBK" w:eastAsia="方正书宋_GBK"/>
              </w:rPr>
            </w:pPr>
            <w:r>
              <w:rPr>
                <w:rFonts w:hint="eastAsia" w:ascii="方正书宋_GBK" w:eastAsia="方正书宋_GBK"/>
              </w:rPr>
              <w:t>开展机关日常事务，文秘、档案管理、政务公开和机关后勤保障工作完成率。</w:t>
            </w:r>
          </w:p>
        </w:tc>
        <w:tc>
          <w:tcPr>
            <w:tcW w:w="737" w:type="dxa"/>
            <w:shd w:val="clear" w:color="auto" w:fill="auto"/>
            <w:vAlign w:val="center"/>
          </w:tcPr>
          <w:p w14:paraId="270B193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DA6473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5A57CA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4F4DDCC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319E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0E7561DF">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、信访专项</w:t>
            </w:r>
          </w:p>
        </w:tc>
        <w:tc>
          <w:tcPr>
            <w:tcW w:w="1276" w:type="dxa"/>
            <w:vMerge w:val="restart"/>
            <w:shd w:val="clear" w:color="auto" w:fill="auto"/>
            <w:vAlign w:val="center"/>
          </w:tcPr>
          <w:p w14:paraId="164E5492">
            <w:pPr>
              <w:spacing w:line="300" w:lineRule="exact"/>
              <w:jc w:val="left"/>
              <w:rPr>
                <w:rFonts w:ascii="方正书宋_GBK" w:eastAsia="方正书宋_GBK"/>
              </w:rPr>
            </w:pPr>
          </w:p>
        </w:tc>
        <w:tc>
          <w:tcPr>
            <w:tcW w:w="2976" w:type="dxa"/>
            <w:vMerge w:val="restart"/>
            <w:shd w:val="clear" w:color="auto" w:fill="auto"/>
            <w:vAlign w:val="center"/>
          </w:tcPr>
          <w:p w14:paraId="27E518CF">
            <w:pPr>
              <w:spacing w:line="300" w:lineRule="exact"/>
              <w:jc w:val="left"/>
              <w:rPr>
                <w:rFonts w:hint="eastAsia" w:ascii="方正书宋_GBK" w:eastAsia="方正书宋_GBK"/>
              </w:rPr>
            </w:pPr>
            <w:r>
              <w:rPr>
                <w:rFonts w:hint="eastAsia" w:ascii="方正书宋_GBK" w:eastAsia="方正书宋_GBK"/>
              </w:rPr>
              <w:t>做好信访工作，维护社会稳定；</w:t>
            </w:r>
          </w:p>
        </w:tc>
        <w:tc>
          <w:tcPr>
            <w:tcW w:w="2976" w:type="dxa"/>
            <w:vMerge w:val="restart"/>
            <w:shd w:val="clear" w:color="auto" w:fill="auto"/>
            <w:vAlign w:val="center"/>
          </w:tcPr>
          <w:p w14:paraId="5C03708E">
            <w:pPr>
              <w:spacing w:line="300" w:lineRule="exact"/>
              <w:jc w:val="left"/>
              <w:rPr>
                <w:rFonts w:hint="eastAsia" w:ascii="方正书宋_GBK" w:eastAsia="方正书宋_GBK"/>
              </w:rPr>
            </w:pPr>
            <w:r>
              <w:rPr>
                <w:rFonts w:hint="eastAsia" w:ascii="方正书宋_GBK" w:eastAsia="方正书宋_GBK"/>
              </w:rPr>
              <w:t>对重点信访人做好稳控工作，不出现越级访、进京访、集体访。</w:t>
            </w:r>
          </w:p>
        </w:tc>
        <w:tc>
          <w:tcPr>
            <w:tcW w:w="1417" w:type="dxa"/>
            <w:shd w:val="clear" w:color="auto" w:fill="auto"/>
            <w:vAlign w:val="center"/>
          </w:tcPr>
          <w:p w14:paraId="192C2CD6">
            <w:pPr>
              <w:spacing w:line="300" w:lineRule="exact"/>
              <w:jc w:val="left"/>
              <w:rPr>
                <w:rFonts w:hint="eastAsia" w:ascii="方正书宋_GBK" w:eastAsia="方正书宋_GBK"/>
              </w:rPr>
            </w:pPr>
            <w:r>
              <w:rPr>
                <w:rFonts w:hint="eastAsia" w:ascii="方正书宋_GBK" w:eastAsia="方正书宋_GBK"/>
              </w:rPr>
              <w:t>信访案件减少率</w:t>
            </w:r>
          </w:p>
        </w:tc>
        <w:tc>
          <w:tcPr>
            <w:tcW w:w="737" w:type="dxa"/>
            <w:shd w:val="clear" w:color="auto" w:fill="auto"/>
            <w:vAlign w:val="center"/>
          </w:tcPr>
          <w:p w14:paraId="47EB399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14:paraId="0DF541D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14:paraId="6B9035E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14:paraId="07D7B80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14:paraId="726D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2CFFC993">
            <w:pPr>
              <w:spacing w:line="300" w:lineRule="exact"/>
              <w:jc w:val="left"/>
              <w:rPr>
                <w:rFonts w:hint="eastAsia" w:ascii="方正书宋_GBK" w:eastAsia="方正书宋_GBK"/>
                <w:b/>
              </w:rPr>
            </w:pPr>
          </w:p>
        </w:tc>
        <w:tc>
          <w:tcPr>
            <w:tcW w:w="1276" w:type="dxa"/>
            <w:vMerge w:val="continue"/>
            <w:shd w:val="clear" w:color="auto" w:fill="auto"/>
            <w:vAlign w:val="center"/>
          </w:tcPr>
          <w:p w14:paraId="7FEDFEFD">
            <w:pPr>
              <w:spacing w:line="300" w:lineRule="exact"/>
              <w:jc w:val="left"/>
              <w:rPr>
                <w:rFonts w:ascii="方正书宋_GBK" w:eastAsia="方正书宋_GBK"/>
              </w:rPr>
            </w:pPr>
          </w:p>
        </w:tc>
        <w:tc>
          <w:tcPr>
            <w:tcW w:w="2976" w:type="dxa"/>
            <w:vMerge w:val="continue"/>
            <w:shd w:val="clear" w:color="auto" w:fill="auto"/>
            <w:vAlign w:val="center"/>
          </w:tcPr>
          <w:p w14:paraId="351D324C">
            <w:pPr>
              <w:spacing w:line="300" w:lineRule="exact"/>
              <w:jc w:val="left"/>
              <w:rPr>
                <w:rFonts w:hint="eastAsia" w:ascii="方正书宋_GBK" w:eastAsia="方正书宋_GBK"/>
              </w:rPr>
            </w:pPr>
          </w:p>
        </w:tc>
        <w:tc>
          <w:tcPr>
            <w:tcW w:w="2976" w:type="dxa"/>
            <w:vMerge w:val="continue"/>
            <w:shd w:val="clear" w:color="auto" w:fill="auto"/>
            <w:vAlign w:val="center"/>
          </w:tcPr>
          <w:p w14:paraId="02B57C79">
            <w:pPr>
              <w:spacing w:line="300" w:lineRule="exact"/>
              <w:jc w:val="left"/>
              <w:rPr>
                <w:rFonts w:hint="eastAsia" w:ascii="方正书宋_GBK" w:eastAsia="方正书宋_GBK"/>
              </w:rPr>
            </w:pPr>
          </w:p>
        </w:tc>
        <w:tc>
          <w:tcPr>
            <w:tcW w:w="1417" w:type="dxa"/>
            <w:shd w:val="clear" w:color="auto" w:fill="auto"/>
            <w:vAlign w:val="center"/>
          </w:tcPr>
          <w:p w14:paraId="26E03F70">
            <w:pPr>
              <w:spacing w:line="300" w:lineRule="exact"/>
              <w:jc w:val="left"/>
              <w:rPr>
                <w:rFonts w:hint="eastAsia" w:ascii="方正书宋_GBK" w:eastAsia="方正书宋_GBK"/>
              </w:rPr>
            </w:pPr>
            <w:r>
              <w:rPr>
                <w:rFonts w:hint="eastAsia" w:ascii="方正书宋_GBK" w:eastAsia="方正书宋_GBK"/>
              </w:rPr>
              <w:t>信访下降率</w:t>
            </w:r>
          </w:p>
        </w:tc>
        <w:tc>
          <w:tcPr>
            <w:tcW w:w="737" w:type="dxa"/>
            <w:shd w:val="clear" w:color="auto" w:fill="auto"/>
            <w:vAlign w:val="center"/>
          </w:tcPr>
          <w:p w14:paraId="5495D7D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104612D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30F6FA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4C981B2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7118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1247A913">
            <w:pPr>
              <w:spacing w:line="300" w:lineRule="exact"/>
              <w:jc w:val="left"/>
              <w:rPr>
                <w:rFonts w:hint="eastAsia" w:ascii="方正书宋_GBK" w:eastAsia="方正书宋_GBK"/>
                <w:b/>
              </w:rPr>
            </w:pPr>
          </w:p>
        </w:tc>
        <w:tc>
          <w:tcPr>
            <w:tcW w:w="1276" w:type="dxa"/>
            <w:vMerge w:val="continue"/>
            <w:shd w:val="clear" w:color="auto" w:fill="auto"/>
            <w:vAlign w:val="center"/>
          </w:tcPr>
          <w:p w14:paraId="7EA3328C">
            <w:pPr>
              <w:spacing w:line="300" w:lineRule="exact"/>
              <w:jc w:val="left"/>
              <w:rPr>
                <w:rFonts w:ascii="方正书宋_GBK" w:eastAsia="方正书宋_GBK"/>
              </w:rPr>
            </w:pPr>
          </w:p>
        </w:tc>
        <w:tc>
          <w:tcPr>
            <w:tcW w:w="2976" w:type="dxa"/>
            <w:vMerge w:val="continue"/>
            <w:shd w:val="clear" w:color="auto" w:fill="auto"/>
            <w:vAlign w:val="center"/>
          </w:tcPr>
          <w:p w14:paraId="47B29111">
            <w:pPr>
              <w:spacing w:line="300" w:lineRule="exact"/>
              <w:jc w:val="left"/>
              <w:rPr>
                <w:rFonts w:hint="eastAsia" w:ascii="方正书宋_GBK" w:eastAsia="方正书宋_GBK"/>
              </w:rPr>
            </w:pPr>
          </w:p>
        </w:tc>
        <w:tc>
          <w:tcPr>
            <w:tcW w:w="2976" w:type="dxa"/>
            <w:vMerge w:val="continue"/>
            <w:shd w:val="clear" w:color="auto" w:fill="auto"/>
            <w:vAlign w:val="center"/>
          </w:tcPr>
          <w:p w14:paraId="5B670BB2">
            <w:pPr>
              <w:spacing w:line="300" w:lineRule="exact"/>
              <w:jc w:val="left"/>
              <w:rPr>
                <w:rFonts w:hint="eastAsia" w:ascii="方正书宋_GBK" w:eastAsia="方正书宋_GBK"/>
              </w:rPr>
            </w:pPr>
          </w:p>
        </w:tc>
        <w:tc>
          <w:tcPr>
            <w:tcW w:w="1417" w:type="dxa"/>
            <w:shd w:val="clear" w:color="auto" w:fill="auto"/>
            <w:vAlign w:val="center"/>
          </w:tcPr>
          <w:p w14:paraId="7EA504B6">
            <w:pPr>
              <w:spacing w:line="300" w:lineRule="exact"/>
              <w:jc w:val="left"/>
              <w:rPr>
                <w:rFonts w:hint="eastAsia" w:ascii="方正书宋_GBK" w:eastAsia="方正书宋_GBK"/>
              </w:rPr>
            </w:pPr>
            <w:r>
              <w:rPr>
                <w:rFonts w:hint="eastAsia" w:ascii="方正书宋_GBK" w:eastAsia="方正书宋_GBK"/>
              </w:rPr>
              <w:t>信访案件解决率</w:t>
            </w:r>
          </w:p>
        </w:tc>
        <w:tc>
          <w:tcPr>
            <w:tcW w:w="737" w:type="dxa"/>
            <w:shd w:val="clear" w:color="auto" w:fill="auto"/>
            <w:vAlign w:val="center"/>
          </w:tcPr>
          <w:p w14:paraId="3B5ADEE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3A8769C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48D2CCB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1E1B725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09AC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50DA582B">
            <w:pPr>
              <w:spacing w:line="300" w:lineRule="exact"/>
              <w:jc w:val="left"/>
              <w:rPr>
                <w:rFonts w:hint="eastAsia" w:ascii="方正书宋_GBK" w:eastAsia="方正书宋_GBK"/>
                <w:b/>
              </w:rPr>
            </w:pPr>
            <w:r>
              <w:rPr>
                <w:rFonts w:hint="eastAsia" w:ascii="方正书宋_GBK" w:eastAsia="方正书宋_GBK"/>
                <w:b/>
              </w:rPr>
              <w:t>二、农业综合服务</w:t>
            </w:r>
          </w:p>
        </w:tc>
        <w:tc>
          <w:tcPr>
            <w:tcW w:w="1276" w:type="dxa"/>
            <w:shd w:val="clear" w:color="auto" w:fill="auto"/>
            <w:vAlign w:val="center"/>
          </w:tcPr>
          <w:p w14:paraId="4420EC12">
            <w:pPr>
              <w:spacing w:line="300" w:lineRule="exact"/>
              <w:jc w:val="left"/>
              <w:rPr>
                <w:rFonts w:ascii="方正书宋_GBK" w:eastAsia="方正书宋_GBK"/>
              </w:rPr>
            </w:pPr>
            <w:r>
              <w:rPr>
                <w:rFonts w:ascii="方正书宋_GBK" w:eastAsia="方正书宋_GBK"/>
              </w:rPr>
              <w:t>46.15</w:t>
            </w:r>
          </w:p>
        </w:tc>
        <w:tc>
          <w:tcPr>
            <w:tcW w:w="2976" w:type="dxa"/>
            <w:shd w:val="clear" w:color="auto" w:fill="auto"/>
            <w:vAlign w:val="center"/>
          </w:tcPr>
          <w:p w14:paraId="16840FC6">
            <w:pPr>
              <w:spacing w:line="300" w:lineRule="exact"/>
              <w:jc w:val="left"/>
              <w:rPr>
                <w:rFonts w:hint="eastAsia" w:ascii="方正书宋_GBK" w:eastAsia="方正书宋_GBK"/>
              </w:rPr>
            </w:pPr>
            <w:r>
              <w:rPr>
                <w:rFonts w:hint="eastAsia" w:ascii="方正书宋_GBK" w:eastAsia="方正书宋_GBK"/>
              </w:rPr>
              <w:t>负责配合农口部门（农、林、牧、水）做好农业技术服务和技术推广工作，动物防疫工作；加强农田水利基本建设，增强农业抗御自然灾害的能力。做好农村一事一议项目管理</w:t>
            </w:r>
          </w:p>
        </w:tc>
        <w:tc>
          <w:tcPr>
            <w:tcW w:w="2976" w:type="dxa"/>
            <w:shd w:val="clear" w:color="auto" w:fill="auto"/>
            <w:vAlign w:val="center"/>
          </w:tcPr>
          <w:p w14:paraId="4DE8798A">
            <w:pPr>
              <w:spacing w:line="300" w:lineRule="exact"/>
              <w:jc w:val="left"/>
              <w:rPr>
                <w:rFonts w:hint="eastAsia" w:ascii="方正书宋_GBK" w:eastAsia="方正书宋_GBK"/>
              </w:rPr>
            </w:pPr>
            <w:r>
              <w:rPr>
                <w:rFonts w:hint="eastAsia" w:ascii="方正书宋_GBK" w:eastAsia="方正书宋_GBK"/>
              </w:rPr>
              <w:t>配合农口部门（农、林、牧、水）做好农业技术服务和技术推广工作，动物防疫工作；加强农田水利基本建设，增强农业抗御自然灾害的能力做好森林培育和护林防火工作。做好农村一事一议项目管理</w:t>
            </w:r>
          </w:p>
        </w:tc>
        <w:tc>
          <w:tcPr>
            <w:tcW w:w="1417" w:type="dxa"/>
            <w:shd w:val="clear" w:color="auto" w:fill="auto"/>
            <w:vAlign w:val="center"/>
          </w:tcPr>
          <w:p w14:paraId="43D501E9">
            <w:pPr>
              <w:spacing w:line="300" w:lineRule="exact"/>
              <w:jc w:val="left"/>
              <w:rPr>
                <w:rFonts w:hint="eastAsia" w:ascii="方正书宋_GBK" w:eastAsia="方正书宋_GBK"/>
              </w:rPr>
            </w:pPr>
          </w:p>
        </w:tc>
        <w:tc>
          <w:tcPr>
            <w:tcW w:w="737" w:type="dxa"/>
            <w:shd w:val="clear" w:color="auto" w:fill="auto"/>
            <w:vAlign w:val="center"/>
          </w:tcPr>
          <w:p w14:paraId="7C138630">
            <w:pPr>
              <w:spacing w:line="300" w:lineRule="exact"/>
              <w:jc w:val="center"/>
              <w:rPr>
                <w:rFonts w:hint="eastAsia" w:ascii="方正书宋_GBK" w:eastAsia="方正书宋_GBK"/>
              </w:rPr>
            </w:pPr>
          </w:p>
        </w:tc>
        <w:tc>
          <w:tcPr>
            <w:tcW w:w="737" w:type="dxa"/>
            <w:shd w:val="clear" w:color="auto" w:fill="auto"/>
            <w:vAlign w:val="center"/>
          </w:tcPr>
          <w:p w14:paraId="2BA26B1D">
            <w:pPr>
              <w:spacing w:line="300" w:lineRule="exact"/>
              <w:jc w:val="center"/>
              <w:rPr>
                <w:rFonts w:hint="eastAsia" w:ascii="方正书宋_GBK" w:eastAsia="方正书宋_GBK"/>
              </w:rPr>
            </w:pPr>
          </w:p>
        </w:tc>
        <w:tc>
          <w:tcPr>
            <w:tcW w:w="737" w:type="dxa"/>
            <w:shd w:val="clear" w:color="auto" w:fill="auto"/>
            <w:vAlign w:val="center"/>
          </w:tcPr>
          <w:p w14:paraId="0969BBEE">
            <w:pPr>
              <w:spacing w:line="300" w:lineRule="exact"/>
              <w:jc w:val="center"/>
              <w:rPr>
                <w:rFonts w:hint="eastAsia" w:ascii="方正书宋_GBK" w:eastAsia="方正书宋_GBK"/>
              </w:rPr>
            </w:pPr>
          </w:p>
        </w:tc>
        <w:tc>
          <w:tcPr>
            <w:tcW w:w="737" w:type="dxa"/>
            <w:shd w:val="clear" w:color="auto" w:fill="auto"/>
            <w:vAlign w:val="center"/>
          </w:tcPr>
          <w:p w14:paraId="4D200C1B">
            <w:pPr>
              <w:spacing w:line="300" w:lineRule="exact"/>
              <w:jc w:val="center"/>
              <w:rPr>
                <w:rFonts w:hint="eastAsia" w:ascii="方正书宋_GBK" w:eastAsia="方正书宋_GBK"/>
              </w:rPr>
            </w:pPr>
          </w:p>
        </w:tc>
      </w:tr>
      <w:tr w14:paraId="1D48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7F7CFF3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、农业专项</w:t>
            </w:r>
          </w:p>
        </w:tc>
        <w:tc>
          <w:tcPr>
            <w:tcW w:w="1276" w:type="dxa"/>
            <w:vMerge w:val="restart"/>
            <w:shd w:val="clear" w:color="auto" w:fill="auto"/>
            <w:vAlign w:val="center"/>
          </w:tcPr>
          <w:p w14:paraId="746B9F97">
            <w:pPr>
              <w:spacing w:line="300" w:lineRule="exact"/>
              <w:jc w:val="left"/>
              <w:rPr>
                <w:rFonts w:ascii="方正书宋_GBK" w:eastAsia="方正书宋_GBK"/>
              </w:rPr>
            </w:pPr>
            <w:r>
              <w:rPr>
                <w:rFonts w:ascii="方正书宋_GBK" w:eastAsia="方正书宋_GBK"/>
              </w:rPr>
              <w:t>16.15</w:t>
            </w:r>
          </w:p>
        </w:tc>
        <w:tc>
          <w:tcPr>
            <w:tcW w:w="2976" w:type="dxa"/>
            <w:vMerge w:val="restart"/>
            <w:shd w:val="clear" w:color="auto" w:fill="auto"/>
            <w:vAlign w:val="center"/>
          </w:tcPr>
          <w:p w14:paraId="21D62610">
            <w:pPr>
              <w:spacing w:line="300" w:lineRule="exact"/>
              <w:jc w:val="left"/>
              <w:rPr>
                <w:rFonts w:hint="eastAsia" w:ascii="方正书宋_GBK" w:eastAsia="方正书宋_GBK"/>
              </w:rPr>
            </w:pPr>
            <w:r>
              <w:rPr>
                <w:rFonts w:hint="eastAsia" w:ascii="方正书宋_GBK" w:eastAsia="方正书宋_GBK"/>
              </w:rPr>
              <w:t>配合农业部门做好农业技术服务和技术推广及动物防疫，加强农业基本建设，增强农业抗御自然灾害的能力。</w:t>
            </w:r>
          </w:p>
        </w:tc>
        <w:tc>
          <w:tcPr>
            <w:tcW w:w="2976" w:type="dxa"/>
            <w:vMerge w:val="restart"/>
            <w:shd w:val="clear" w:color="auto" w:fill="auto"/>
            <w:vAlign w:val="center"/>
          </w:tcPr>
          <w:p w14:paraId="4F8CA208">
            <w:pPr>
              <w:spacing w:line="300" w:lineRule="exact"/>
              <w:jc w:val="left"/>
              <w:rPr>
                <w:rFonts w:hint="eastAsia" w:ascii="方正书宋_GBK" w:eastAsia="方正书宋_GBK"/>
              </w:rPr>
            </w:pPr>
            <w:r>
              <w:rPr>
                <w:rFonts w:hint="eastAsia" w:ascii="方正书宋_GBK" w:eastAsia="方正书宋_GBK"/>
              </w:rPr>
              <w:t>提供群众满意的农业服务</w:t>
            </w:r>
          </w:p>
        </w:tc>
        <w:tc>
          <w:tcPr>
            <w:tcW w:w="1417" w:type="dxa"/>
            <w:shd w:val="clear" w:color="auto" w:fill="auto"/>
            <w:vAlign w:val="center"/>
          </w:tcPr>
          <w:p w14:paraId="2C9237B5">
            <w:pPr>
              <w:spacing w:line="300" w:lineRule="exact"/>
              <w:jc w:val="left"/>
              <w:rPr>
                <w:rFonts w:hint="eastAsia" w:ascii="方正书宋_GBK" w:eastAsia="方正书宋_GBK"/>
              </w:rPr>
            </w:pPr>
            <w:r>
              <w:rPr>
                <w:rFonts w:hint="eastAsia" w:ascii="方正书宋_GBK" w:eastAsia="方正书宋_GBK"/>
              </w:rPr>
              <w:t>措施覆盖率</w:t>
            </w:r>
          </w:p>
        </w:tc>
        <w:tc>
          <w:tcPr>
            <w:tcW w:w="737" w:type="dxa"/>
            <w:shd w:val="clear" w:color="auto" w:fill="auto"/>
            <w:vAlign w:val="center"/>
          </w:tcPr>
          <w:p w14:paraId="6E8A2A4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6740715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C21934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3D5C005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2EE4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730A6854">
            <w:pPr>
              <w:spacing w:line="300" w:lineRule="exact"/>
              <w:jc w:val="left"/>
              <w:rPr>
                <w:rFonts w:hint="eastAsia" w:ascii="方正书宋_GBK" w:eastAsia="方正书宋_GBK"/>
                <w:b/>
              </w:rPr>
            </w:pPr>
          </w:p>
        </w:tc>
        <w:tc>
          <w:tcPr>
            <w:tcW w:w="1276" w:type="dxa"/>
            <w:vMerge w:val="continue"/>
            <w:shd w:val="clear" w:color="auto" w:fill="auto"/>
            <w:vAlign w:val="center"/>
          </w:tcPr>
          <w:p w14:paraId="7F3E328F">
            <w:pPr>
              <w:spacing w:line="300" w:lineRule="exact"/>
              <w:jc w:val="left"/>
              <w:rPr>
                <w:rFonts w:ascii="方正书宋_GBK" w:eastAsia="方正书宋_GBK"/>
              </w:rPr>
            </w:pPr>
          </w:p>
        </w:tc>
        <w:tc>
          <w:tcPr>
            <w:tcW w:w="2976" w:type="dxa"/>
            <w:vMerge w:val="continue"/>
            <w:shd w:val="clear" w:color="auto" w:fill="auto"/>
            <w:vAlign w:val="center"/>
          </w:tcPr>
          <w:p w14:paraId="0346D5F5">
            <w:pPr>
              <w:spacing w:line="300" w:lineRule="exact"/>
              <w:jc w:val="left"/>
              <w:rPr>
                <w:rFonts w:hint="eastAsia" w:ascii="方正书宋_GBK" w:eastAsia="方正书宋_GBK"/>
              </w:rPr>
            </w:pPr>
          </w:p>
        </w:tc>
        <w:tc>
          <w:tcPr>
            <w:tcW w:w="2976" w:type="dxa"/>
            <w:vMerge w:val="continue"/>
            <w:shd w:val="clear" w:color="auto" w:fill="auto"/>
            <w:vAlign w:val="center"/>
          </w:tcPr>
          <w:p w14:paraId="749BDA89">
            <w:pPr>
              <w:spacing w:line="300" w:lineRule="exact"/>
              <w:jc w:val="left"/>
              <w:rPr>
                <w:rFonts w:hint="eastAsia" w:ascii="方正书宋_GBK" w:eastAsia="方正书宋_GBK"/>
              </w:rPr>
            </w:pPr>
          </w:p>
        </w:tc>
        <w:tc>
          <w:tcPr>
            <w:tcW w:w="1417" w:type="dxa"/>
            <w:shd w:val="clear" w:color="auto" w:fill="auto"/>
            <w:vAlign w:val="center"/>
          </w:tcPr>
          <w:p w14:paraId="44E6BC20">
            <w:pPr>
              <w:spacing w:line="300" w:lineRule="exact"/>
              <w:jc w:val="left"/>
              <w:rPr>
                <w:rFonts w:hint="eastAsia" w:ascii="方正书宋_GBK" w:eastAsia="方正书宋_GBK"/>
              </w:rPr>
            </w:pPr>
            <w:r>
              <w:rPr>
                <w:rFonts w:hint="eastAsia" w:ascii="方正书宋_GBK" w:eastAsia="方正书宋_GBK"/>
              </w:rPr>
              <w:t>动物防疫率</w:t>
            </w:r>
          </w:p>
        </w:tc>
        <w:tc>
          <w:tcPr>
            <w:tcW w:w="737" w:type="dxa"/>
            <w:shd w:val="clear" w:color="auto" w:fill="auto"/>
            <w:vAlign w:val="center"/>
          </w:tcPr>
          <w:p w14:paraId="74E619E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1DDB671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617FF8A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7169FAD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3C06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21824104">
            <w:pPr>
              <w:spacing w:line="300" w:lineRule="exact"/>
              <w:jc w:val="left"/>
              <w:rPr>
                <w:rFonts w:hint="eastAsia" w:ascii="方正书宋_GBK" w:eastAsia="方正书宋_GBK"/>
                <w:b/>
              </w:rPr>
            </w:pPr>
          </w:p>
        </w:tc>
        <w:tc>
          <w:tcPr>
            <w:tcW w:w="1276" w:type="dxa"/>
            <w:vMerge w:val="continue"/>
            <w:shd w:val="clear" w:color="auto" w:fill="auto"/>
            <w:vAlign w:val="center"/>
          </w:tcPr>
          <w:p w14:paraId="1A64A19A">
            <w:pPr>
              <w:spacing w:line="300" w:lineRule="exact"/>
              <w:jc w:val="left"/>
              <w:rPr>
                <w:rFonts w:ascii="方正书宋_GBK" w:eastAsia="方正书宋_GBK"/>
              </w:rPr>
            </w:pPr>
          </w:p>
        </w:tc>
        <w:tc>
          <w:tcPr>
            <w:tcW w:w="2976" w:type="dxa"/>
            <w:vMerge w:val="continue"/>
            <w:shd w:val="clear" w:color="auto" w:fill="auto"/>
            <w:vAlign w:val="center"/>
          </w:tcPr>
          <w:p w14:paraId="2153931A">
            <w:pPr>
              <w:spacing w:line="300" w:lineRule="exact"/>
              <w:jc w:val="left"/>
              <w:rPr>
                <w:rFonts w:hint="eastAsia" w:ascii="方正书宋_GBK" w:eastAsia="方正书宋_GBK"/>
              </w:rPr>
            </w:pPr>
          </w:p>
        </w:tc>
        <w:tc>
          <w:tcPr>
            <w:tcW w:w="2976" w:type="dxa"/>
            <w:vMerge w:val="continue"/>
            <w:shd w:val="clear" w:color="auto" w:fill="auto"/>
            <w:vAlign w:val="center"/>
          </w:tcPr>
          <w:p w14:paraId="0CB42770">
            <w:pPr>
              <w:spacing w:line="300" w:lineRule="exact"/>
              <w:jc w:val="left"/>
              <w:rPr>
                <w:rFonts w:hint="eastAsia" w:ascii="方正书宋_GBK" w:eastAsia="方正书宋_GBK"/>
              </w:rPr>
            </w:pPr>
          </w:p>
        </w:tc>
        <w:tc>
          <w:tcPr>
            <w:tcW w:w="1417" w:type="dxa"/>
            <w:shd w:val="clear" w:color="auto" w:fill="auto"/>
            <w:vAlign w:val="center"/>
          </w:tcPr>
          <w:p w14:paraId="63639867">
            <w:pPr>
              <w:spacing w:line="300" w:lineRule="exact"/>
              <w:jc w:val="left"/>
              <w:rPr>
                <w:rFonts w:hint="eastAsia" w:ascii="方正书宋_GBK" w:eastAsia="方正书宋_GBK"/>
              </w:rPr>
            </w:pPr>
            <w:r>
              <w:rPr>
                <w:rFonts w:hint="eastAsia" w:ascii="方正书宋_GBK" w:eastAsia="方正书宋_GBK"/>
              </w:rPr>
              <w:t>农业工作完成率</w:t>
            </w:r>
          </w:p>
        </w:tc>
        <w:tc>
          <w:tcPr>
            <w:tcW w:w="737" w:type="dxa"/>
            <w:shd w:val="clear" w:color="auto" w:fill="auto"/>
            <w:vAlign w:val="center"/>
          </w:tcPr>
          <w:p w14:paraId="569D879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BD1C5D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F272C7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2EE99EE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42A9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0EFF211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、林业专项</w:t>
            </w:r>
          </w:p>
        </w:tc>
        <w:tc>
          <w:tcPr>
            <w:tcW w:w="1276" w:type="dxa"/>
            <w:vMerge w:val="restart"/>
            <w:shd w:val="clear" w:color="auto" w:fill="auto"/>
            <w:vAlign w:val="center"/>
          </w:tcPr>
          <w:p w14:paraId="07EE558C">
            <w:pPr>
              <w:spacing w:line="300" w:lineRule="exact"/>
              <w:jc w:val="left"/>
              <w:rPr>
                <w:rFonts w:ascii="方正书宋_GBK" w:eastAsia="方正书宋_GBK"/>
              </w:rPr>
            </w:pPr>
          </w:p>
        </w:tc>
        <w:tc>
          <w:tcPr>
            <w:tcW w:w="2976" w:type="dxa"/>
            <w:vMerge w:val="restart"/>
            <w:shd w:val="clear" w:color="auto" w:fill="auto"/>
            <w:vAlign w:val="center"/>
          </w:tcPr>
          <w:p w14:paraId="4EEFD336">
            <w:pPr>
              <w:spacing w:line="300" w:lineRule="exact"/>
              <w:jc w:val="left"/>
              <w:rPr>
                <w:rFonts w:hint="eastAsia" w:ascii="方正书宋_GBK" w:eastAsia="方正书宋_GBK"/>
              </w:rPr>
            </w:pPr>
            <w:r>
              <w:rPr>
                <w:rFonts w:hint="eastAsia" w:ascii="方正书宋_GBK" w:eastAsia="方正书宋_GBK"/>
              </w:rPr>
              <w:t>配合林业部门做好林业技术服务和技术推广，做好森林培育和护林防火工作</w:t>
            </w:r>
            <w:r>
              <w:rPr>
                <w:rFonts w:ascii="方正书宋_GBK" w:eastAsia="方正书宋_GBK"/>
              </w:rPr>
              <w:t>,</w:t>
            </w:r>
            <w:r>
              <w:rPr>
                <w:rFonts w:hint="eastAsia" w:ascii="方正书宋_GBK" w:eastAsia="方正书宋_GBK"/>
              </w:rPr>
              <w:t>提高绿化成活率和森林覆盖率</w:t>
            </w:r>
            <w:r>
              <w:rPr>
                <w:rFonts w:ascii="方正书宋_GBK" w:eastAsia="方正书宋_GBK"/>
              </w:rPr>
              <w:t>,</w:t>
            </w:r>
            <w:r>
              <w:rPr>
                <w:rFonts w:hint="eastAsia" w:ascii="方正书宋_GBK" w:eastAsia="方正书宋_GBK"/>
              </w:rPr>
              <w:t>退耕还林资金发放工作。</w:t>
            </w:r>
          </w:p>
        </w:tc>
        <w:tc>
          <w:tcPr>
            <w:tcW w:w="2976" w:type="dxa"/>
            <w:vMerge w:val="restart"/>
            <w:shd w:val="clear" w:color="auto" w:fill="auto"/>
            <w:vAlign w:val="center"/>
          </w:tcPr>
          <w:p w14:paraId="7C390785">
            <w:pPr>
              <w:spacing w:line="300" w:lineRule="exact"/>
              <w:jc w:val="left"/>
              <w:rPr>
                <w:rFonts w:hint="eastAsia" w:ascii="方正书宋_GBK" w:eastAsia="方正书宋_GBK"/>
              </w:rPr>
            </w:pPr>
            <w:r>
              <w:rPr>
                <w:rFonts w:hint="eastAsia" w:ascii="方正书宋_GBK" w:eastAsia="方正书宋_GBK"/>
              </w:rPr>
              <w:t>提高森林覆盖面积</w:t>
            </w:r>
          </w:p>
        </w:tc>
        <w:tc>
          <w:tcPr>
            <w:tcW w:w="1417" w:type="dxa"/>
            <w:shd w:val="clear" w:color="auto" w:fill="auto"/>
            <w:vAlign w:val="center"/>
          </w:tcPr>
          <w:p w14:paraId="56C197B3">
            <w:pPr>
              <w:spacing w:line="300" w:lineRule="exact"/>
              <w:jc w:val="left"/>
              <w:rPr>
                <w:rFonts w:hint="eastAsia" w:ascii="方正书宋_GBK" w:eastAsia="方正书宋_GBK"/>
              </w:rPr>
            </w:pPr>
            <w:r>
              <w:rPr>
                <w:rFonts w:hint="eastAsia" w:ascii="方正书宋_GBK" w:eastAsia="方正书宋_GBK"/>
              </w:rPr>
              <w:t>发放完成率</w:t>
            </w:r>
          </w:p>
        </w:tc>
        <w:tc>
          <w:tcPr>
            <w:tcW w:w="737" w:type="dxa"/>
            <w:shd w:val="clear" w:color="auto" w:fill="auto"/>
            <w:vAlign w:val="center"/>
          </w:tcPr>
          <w:p w14:paraId="5C57722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44D811C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769D8B3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1AA1B04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6587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3BF6B965">
            <w:pPr>
              <w:spacing w:line="300" w:lineRule="exact"/>
              <w:jc w:val="left"/>
              <w:rPr>
                <w:rFonts w:hint="eastAsia" w:ascii="方正书宋_GBK" w:eastAsia="方正书宋_GBK"/>
                <w:b/>
              </w:rPr>
            </w:pPr>
          </w:p>
        </w:tc>
        <w:tc>
          <w:tcPr>
            <w:tcW w:w="1276" w:type="dxa"/>
            <w:vMerge w:val="continue"/>
            <w:shd w:val="clear" w:color="auto" w:fill="auto"/>
            <w:vAlign w:val="center"/>
          </w:tcPr>
          <w:p w14:paraId="4F423243">
            <w:pPr>
              <w:spacing w:line="300" w:lineRule="exact"/>
              <w:jc w:val="left"/>
              <w:rPr>
                <w:rFonts w:ascii="方正书宋_GBK" w:eastAsia="方正书宋_GBK"/>
              </w:rPr>
            </w:pPr>
          </w:p>
        </w:tc>
        <w:tc>
          <w:tcPr>
            <w:tcW w:w="2976" w:type="dxa"/>
            <w:vMerge w:val="continue"/>
            <w:shd w:val="clear" w:color="auto" w:fill="auto"/>
            <w:vAlign w:val="center"/>
          </w:tcPr>
          <w:p w14:paraId="73B63F7A">
            <w:pPr>
              <w:spacing w:line="300" w:lineRule="exact"/>
              <w:jc w:val="left"/>
              <w:rPr>
                <w:rFonts w:hint="eastAsia" w:ascii="方正书宋_GBK" w:eastAsia="方正书宋_GBK"/>
              </w:rPr>
            </w:pPr>
          </w:p>
        </w:tc>
        <w:tc>
          <w:tcPr>
            <w:tcW w:w="2976" w:type="dxa"/>
            <w:vMerge w:val="continue"/>
            <w:shd w:val="clear" w:color="auto" w:fill="auto"/>
            <w:vAlign w:val="center"/>
          </w:tcPr>
          <w:p w14:paraId="33A2CEE3">
            <w:pPr>
              <w:spacing w:line="300" w:lineRule="exact"/>
              <w:jc w:val="left"/>
              <w:rPr>
                <w:rFonts w:hint="eastAsia" w:ascii="方正书宋_GBK" w:eastAsia="方正书宋_GBK"/>
              </w:rPr>
            </w:pPr>
          </w:p>
        </w:tc>
        <w:tc>
          <w:tcPr>
            <w:tcW w:w="1417" w:type="dxa"/>
            <w:shd w:val="clear" w:color="auto" w:fill="auto"/>
            <w:vAlign w:val="center"/>
          </w:tcPr>
          <w:p w14:paraId="369FB486">
            <w:pPr>
              <w:spacing w:line="300" w:lineRule="exact"/>
              <w:jc w:val="left"/>
              <w:rPr>
                <w:rFonts w:hint="eastAsia" w:ascii="方正书宋_GBK" w:eastAsia="方正书宋_GBK"/>
              </w:rPr>
            </w:pPr>
            <w:r>
              <w:rPr>
                <w:rFonts w:hint="eastAsia" w:ascii="方正书宋_GBK" w:eastAsia="方正书宋_GBK"/>
              </w:rPr>
              <w:t>绿化成活率</w:t>
            </w:r>
          </w:p>
        </w:tc>
        <w:tc>
          <w:tcPr>
            <w:tcW w:w="737" w:type="dxa"/>
            <w:shd w:val="clear" w:color="auto" w:fill="auto"/>
            <w:vAlign w:val="center"/>
          </w:tcPr>
          <w:p w14:paraId="4A75452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82788C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1D994F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058123C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14B0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4D7D02D4">
            <w:pPr>
              <w:spacing w:line="300" w:lineRule="exact"/>
              <w:jc w:val="left"/>
              <w:rPr>
                <w:rFonts w:hint="eastAsia" w:ascii="方正书宋_GBK" w:eastAsia="方正书宋_GBK"/>
                <w:b/>
              </w:rPr>
            </w:pPr>
          </w:p>
        </w:tc>
        <w:tc>
          <w:tcPr>
            <w:tcW w:w="1276" w:type="dxa"/>
            <w:vMerge w:val="continue"/>
            <w:shd w:val="clear" w:color="auto" w:fill="auto"/>
            <w:vAlign w:val="center"/>
          </w:tcPr>
          <w:p w14:paraId="495624AF">
            <w:pPr>
              <w:spacing w:line="300" w:lineRule="exact"/>
              <w:jc w:val="left"/>
              <w:rPr>
                <w:rFonts w:ascii="方正书宋_GBK" w:eastAsia="方正书宋_GBK"/>
              </w:rPr>
            </w:pPr>
          </w:p>
        </w:tc>
        <w:tc>
          <w:tcPr>
            <w:tcW w:w="2976" w:type="dxa"/>
            <w:vMerge w:val="continue"/>
            <w:shd w:val="clear" w:color="auto" w:fill="auto"/>
            <w:vAlign w:val="center"/>
          </w:tcPr>
          <w:p w14:paraId="06AD9F12">
            <w:pPr>
              <w:spacing w:line="300" w:lineRule="exact"/>
              <w:jc w:val="left"/>
              <w:rPr>
                <w:rFonts w:hint="eastAsia" w:ascii="方正书宋_GBK" w:eastAsia="方正书宋_GBK"/>
              </w:rPr>
            </w:pPr>
          </w:p>
        </w:tc>
        <w:tc>
          <w:tcPr>
            <w:tcW w:w="2976" w:type="dxa"/>
            <w:vMerge w:val="continue"/>
            <w:shd w:val="clear" w:color="auto" w:fill="auto"/>
            <w:vAlign w:val="center"/>
          </w:tcPr>
          <w:p w14:paraId="5DEB9DAB">
            <w:pPr>
              <w:spacing w:line="300" w:lineRule="exact"/>
              <w:jc w:val="left"/>
              <w:rPr>
                <w:rFonts w:hint="eastAsia" w:ascii="方正书宋_GBK" w:eastAsia="方正书宋_GBK"/>
              </w:rPr>
            </w:pPr>
          </w:p>
        </w:tc>
        <w:tc>
          <w:tcPr>
            <w:tcW w:w="1417" w:type="dxa"/>
            <w:shd w:val="clear" w:color="auto" w:fill="auto"/>
            <w:vAlign w:val="center"/>
          </w:tcPr>
          <w:p w14:paraId="412E6CC8">
            <w:pPr>
              <w:spacing w:line="300" w:lineRule="exact"/>
              <w:jc w:val="left"/>
              <w:rPr>
                <w:rFonts w:hint="eastAsia" w:ascii="方正书宋_GBK" w:eastAsia="方正书宋_GBK"/>
              </w:rPr>
            </w:pPr>
            <w:r>
              <w:rPr>
                <w:rFonts w:hint="eastAsia" w:ascii="方正书宋_GBK" w:eastAsia="方正书宋_GBK"/>
              </w:rPr>
              <w:t>森林覆盖率</w:t>
            </w:r>
          </w:p>
        </w:tc>
        <w:tc>
          <w:tcPr>
            <w:tcW w:w="737" w:type="dxa"/>
            <w:shd w:val="clear" w:color="auto" w:fill="auto"/>
            <w:vAlign w:val="center"/>
          </w:tcPr>
          <w:p w14:paraId="7C29BC8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1D3B2B9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B1CF58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5B2A03D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2459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12F6959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、水利专项</w:t>
            </w:r>
          </w:p>
        </w:tc>
        <w:tc>
          <w:tcPr>
            <w:tcW w:w="1276" w:type="dxa"/>
            <w:vMerge w:val="restart"/>
            <w:shd w:val="clear" w:color="auto" w:fill="auto"/>
            <w:vAlign w:val="center"/>
          </w:tcPr>
          <w:p w14:paraId="5548A142">
            <w:pPr>
              <w:spacing w:line="300" w:lineRule="exact"/>
              <w:jc w:val="left"/>
              <w:rPr>
                <w:rFonts w:ascii="方正书宋_GBK" w:eastAsia="方正书宋_GBK"/>
              </w:rPr>
            </w:pPr>
          </w:p>
        </w:tc>
        <w:tc>
          <w:tcPr>
            <w:tcW w:w="2976" w:type="dxa"/>
            <w:vMerge w:val="restart"/>
            <w:shd w:val="clear" w:color="auto" w:fill="auto"/>
            <w:vAlign w:val="center"/>
          </w:tcPr>
          <w:p w14:paraId="346EE387">
            <w:pPr>
              <w:spacing w:line="300" w:lineRule="exact"/>
              <w:jc w:val="left"/>
              <w:rPr>
                <w:rFonts w:hint="eastAsia" w:ascii="方正书宋_GBK" w:eastAsia="方正书宋_GBK"/>
              </w:rPr>
            </w:pPr>
            <w:r>
              <w:rPr>
                <w:rFonts w:hint="eastAsia" w:ascii="方正书宋_GBK" w:eastAsia="方正书宋_GBK"/>
              </w:rPr>
              <w:t>配合水利部门做好农田水机基础设施建设、开展群众安全饮水项目，提高水土保持，农田灌溉节水面积。</w:t>
            </w:r>
          </w:p>
        </w:tc>
        <w:tc>
          <w:tcPr>
            <w:tcW w:w="2976" w:type="dxa"/>
            <w:vMerge w:val="restart"/>
            <w:shd w:val="clear" w:color="auto" w:fill="auto"/>
            <w:vAlign w:val="center"/>
          </w:tcPr>
          <w:p w14:paraId="43CC8A4C">
            <w:pPr>
              <w:spacing w:line="300" w:lineRule="exact"/>
              <w:jc w:val="left"/>
              <w:rPr>
                <w:rFonts w:hint="eastAsia" w:ascii="方正书宋_GBK" w:eastAsia="方正书宋_GBK"/>
              </w:rPr>
            </w:pPr>
            <w:r>
              <w:rPr>
                <w:rFonts w:hint="eastAsia" w:ascii="方正书宋_GBK" w:eastAsia="方正书宋_GBK"/>
              </w:rPr>
              <w:t>解决农村饮水安全问题</w:t>
            </w:r>
          </w:p>
        </w:tc>
        <w:tc>
          <w:tcPr>
            <w:tcW w:w="1417" w:type="dxa"/>
            <w:shd w:val="clear" w:color="auto" w:fill="auto"/>
            <w:vAlign w:val="center"/>
          </w:tcPr>
          <w:p w14:paraId="1ED268B1">
            <w:pPr>
              <w:spacing w:line="300" w:lineRule="exact"/>
              <w:jc w:val="left"/>
              <w:rPr>
                <w:rFonts w:hint="eastAsia" w:ascii="方正书宋_GBK" w:eastAsia="方正书宋_GBK"/>
              </w:rPr>
            </w:pPr>
            <w:r>
              <w:rPr>
                <w:rFonts w:hint="eastAsia" w:ascii="方正书宋_GBK" w:eastAsia="方正书宋_GBK"/>
              </w:rPr>
              <w:t>项目完成率</w:t>
            </w:r>
          </w:p>
        </w:tc>
        <w:tc>
          <w:tcPr>
            <w:tcW w:w="737" w:type="dxa"/>
            <w:shd w:val="clear" w:color="auto" w:fill="auto"/>
            <w:vAlign w:val="center"/>
          </w:tcPr>
          <w:p w14:paraId="7157FB6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218FFCC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BFBDF0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4DB7FD7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4274D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57E23C5A">
            <w:pPr>
              <w:spacing w:line="300" w:lineRule="exact"/>
              <w:jc w:val="left"/>
              <w:rPr>
                <w:rFonts w:hint="eastAsia" w:ascii="方正书宋_GBK" w:eastAsia="方正书宋_GBK"/>
                <w:b/>
              </w:rPr>
            </w:pPr>
          </w:p>
        </w:tc>
        <w:tc>
          <w:tcPr>
            <w:tcW w:w="1276" w:type="dxa"/>
            <w:vMerge w:val="continue"/>
            <w:shd w:val="clear" w:color="auto" w:fill="auto"/>
            <w:vAlign w:val="center"/>
          </w:tcPr>
          <w:p w14:paraId="7B4F33DB">
            <w:pPr>
              <w:spacing w:line="300" w:lineRule="exact"/>
              <w:jc w:val="left"/>
              <w:rPr>
                <w:rFonts w:ascii="方正书宋_GBK" w:eastAsia="方正书宋_GBK"/>
              </w:rPr>
            </w:pPr>
          </w:p>
        </w:tc>
        <w:tc>
          <w:tcPr>
            <w:tcW w:w="2976" w:type="dxa"/>
            <w:vMerge w:val="continue"/>
            <w:shd w:val="clear" w:color="auto" w:fill="auto"/>
            <w:vAlign w:val="center"/>
          </w:tcPr>
          <w:p w14:paraId="440E587D">
            <w:pPr>
              <w:spacing w:line="300" w:lineRule="exact"/>
              <w:jc w:val="left"/>
              <w:rPr>
                <w:rFonts w:hint="eastAsia" w:ascii="方正书宋_GBK" w:eastAsia="方正书宋_GBK"/>
              </w:rPr>
            </w:pPr>
          </w:p>
        </w:tc>
        <w:tc>
          <w:tcPr>
            <w:tcW w:w="2976" w:type="dxa"/>
            <w:vMerge w:val="continue"/>
            <w:shd w:val="clear" w:color="auto" w:fill="auto"/>
            <w:vAlign w:val="center"/>
          </w:tcPr>
          <w:p w14:paraId="563DAC02">
            <w:pPr>
              <w:spacing w:line="300" w:lineRule="exact"/>
              <w:jc w:val="left"/>
              <w:rPr>
                <w:rFonts w:hint="eastAsia" w:ascii="方正书宋_GBK" w:eastAsia="方正书宋_GBK"/>
              </w:rPr>
            </w:pPr>
          </w:p>
        </w:tc>
        <w:tc>
          <w:tcPr>
            <w:tcW w:w="1417" w:type="dxa"/>
            <w:shd w:val="clear" w:color="auto" w:fill="auto"/>
            <w:vAlign w:val="center"/>
          </w:tcPr>
          <w:p w14:paraId="180216C3">
            <w:pPr>
              <w:spacing w:line="300" w:lineRule="exact"/>
              <w:jc w:val="left"/>
              <w:rPr>
                <w:rFonts w:hint="eastAsia" w:ascii="方正书宋_GBK" w:eastAsia="方正书宋_GBK"/>
              </w:rPr>
            </w:pPr>
            <w:r>
              <w:rPr>
                <w:rFonts w:hint="eastAsia" w:ascii="方正书宋_GBK" w:eastAsia="方正书宋_GBK"/>
              </w:rPr>
              <w:t>节水灌溉面积完成率</w:t>
            </w:r>
          </w:p>
        </w:tc>
        <w:tc>
          <w:tcPr>
            <w:tcW w:w="737" w:type="dxa"/>
            <w:shd w:val="clear" w:color="auto" w:fill="auto"/>
            <w:vAlign w:val="center"/>
          </w:tcPr>
          <w:p w14:paraId="0810BA4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98D6AB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60C200C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09914D9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47DD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558D53B6">
            <w:pPr>
              <w:spacing w:line="300" w:lineRule="exact"/>
              <w:jc w:val="left"/>
              <w:rPr>
                <w:rFonts w:hint="eastAsia" w:ascii="方正书宋_GBK" w:eastAsia="方正书宋_GBK"/>
                <w:b/>
              </w:rPr>
            </w:pPr>
          </w:p>
        </w:tc>
        <w:tc>
          <w:tcPr>
            <w:tcW w:w="1276" w:type="dxa"/>
            <w:vMerge w:val="continue"/>
            <w:shd w:val="clear" w:color="auto" w:fill="auto"/>
            <w:vAlign w:val="center"/>
          </w:tcPr>
          <w:p w14:paraId="31B77B5B">
            <w:pPr>
              <w:spacing w:line="300" w:lineRule="exact"/>
              <w:jc w:val="left"/>
              <w:rPr>
                <w:rFonts w:ascii="方正书宋_GBK" w:eastAsia="方正书宋_GBK"/>
              </w:rPr>
            </w:pPr>
          </w:p>
        </w:tc>
        <w:tc>
          <w:tcPr>
            <w:tcW w:w="2976" w:type="dxa"/>
            <w:vMerge w:val="continue"/>
            <w:shd w:val="clear" w:color="auto" w:fill="auto"/>
            <w:vAlign w:val="center"/>
          </w:tcPr>
          <w:p w14:paraId="0032AC54">
            <w:pPr>
              <w:spacing w:line="300" w:lineRule="exact"/>
              <w:jc w:val="left"/>
              <w:rPr>
                <w:rFonts w:hint="eastAsia" w:ascii="方正书宋_GBK" w:eastAsia="方正书宋_GBK"/>
              </w:rPr>
            </w:pPr>
          </w:p>
        </w:tc>
        <w:tc>
          <w:tcPr>
            <w:tcW w:w="2976" w:type="dxa"/>
            <w:vMerge w:val="continue"/>
            <w:shd w:val="clear" w:color="auto" w:fill="auto"/>
            <w:vAlign w:val="center"/>
          </w:tcPr>
          <w:p w14:paraId="3654D44D">
            <w:pPr>
              <w:spacing w:line="300" w:lineRule="exact"/>
              <w:jc w:val="left"/>
              <w:rPr>
                <w:rFonts w:hint="eastAsia" w:ascii="方正书宋_GBK" w:eastAsia="方正书宋_GBK"/>
              </w:rPr>
            </w:pPr>
          </w:p>
        </w:tc>
        <w:tc>
          <w:tcPr>
            <w:tcW w:w="1417" w:type="dxa"/>
            <w:shd w:val="clear" w:color="auto" w:fill="auto"/>
            <w:vAlign w:val="center"/>
          </w:tcPr>
          <w:p w14:paraId="59262CF8">
            <w:pPr>
              <w:spacing w:line="300" w:lineRule="exact"/>
              <w:jc w:val="left"/>
              <w:rPr>
                <w:rFonts w:hint="eastAsia" w:ascii="方正书宋_GBK" w:eastAsia="方正书宋_GBK"/>
              </w:rPr>
            </w:pPr>
            <w:r>
              <w:rPr>
                <w:rFonts w:hint="eastAsia" w:ascii="方正书宋_GBK" w:eastAsia="方正书宋_GBK"/>
              </w:rPr>
              <w:t>农村饮水安全人口率</w:t>
            </w:r>
          </w:p>
        </w:tc>
        <w:tc>
          <w:tcPr>
            <w:tcW w:w="737" w:type="dxa"/>
            <w:shd w:val="clear" w:color="auto" w:fill="auto"/>
            <w:vAlign w:val="center"/>
          </w:tcPr>
          <w:p w14:paraId="22B073E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40BED00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E7167A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55BD671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3FE1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5C5A46A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、一事一议专项</w:t>
            </w:r>
          </w:p>
        </w:tc>
        <w:tc>
          <w:tcPr>
            <w:tcW w:w="1276" w:type="dxa"/>
            <w:shd w:val="clear" w:color="auto" w:fill="auto"/>
            <w:vAlign w:val="center"/>
          </w:tcPr>
          <w:p w14:paraId="2B654920">
            <w:pPr>
              <w:spacing w:line="300" w:lineRule="exact"/>
              <w:jc w:val="left"/>
              <w:rPr>
                <w:rFonts w:ascii="方正书宋_GBK" w:eastAsia="方正书宋_GBK"/>
              </w:rPr>
            </w:pPr>
          </w:p>
        </w:tc>
        <w:tc>
          <w:tcPr>
            <w:tcW w:w="2976" w:type="dxa"/>
            <w:shd w:val="clear" w:color="auto" w:fill="auto"/>
            <w:vAlign w:val="center"/>
          </w:tcPr>
          <w:p w14:paraId="02CDAF9D">
            <w:pPr>
              <w:spacing w:line="300" w:lineRule="exact"/>
              <w:jc w:val="left"/>
              <w:rPr>
                <w:rFonts w:hint="eastAsia" w:ascii="方正书宋_GBK" w:eastAsia="方正书宋_GBK"/>
              </w:rPr>
            </w:pPr>
            <w:r>
              <w:rPr>
                <w:rFonts w:hint="eastAsia" w:ascii="方正书宋_GBK" w:eastAsia="方正书宋_GBK"/>
              </w:rPr>
              <w:t>做好农村一事一议档案的统一管理、监督项目的运行情况、督促项目的及时完成及确保完成质量</w:t>
            </w:r>
          </w:p>
        </w:tc>
        <w:tc>
          <w:tcPr>
            <w:tcW w:w="2976" w:type="dxa"/>
            <w:shd w:val="clear" w:color="auto" w:fill="auto"/>
            <w:vAlign w:val="center"/>
          </w:tcPr>
          <w:p w14:paraId="05B6D2F3">
            <w:pPr>
              <w:spacing w:line="300" w:lineRule="exact"/>
              <w:jc w:val="left"/>
              <w:rPr>
                <w:rFonts w:hint="eastAsia" w:ascii="方正书宋_GBK" w:eastAsia="方正书宋_GBK"/>
              </w:rPr>
            </w:pPr>
            <w:r>
              <w:rPr>
                <w:rFonts w:hint="eastAsia" w:ascii="方正书宋_GBK" w:eastAsia="方正书宋_GBK"/>
              </w:rPr>
              <w:t>确保一事一议项目的顺利运行及实施</w:t>
            </w:r>
          </w:p>
        </w:tc>
        <w:tc>
          <w:tcPr>
            <w:tcW w:w="1417" w:type="dxa"/>
            <w:shd w:val="clear" w:color="auto" w:fill="auto"/>
            <w:vAlign w:val="center"/>
          </w:tcPr>
          <w:p w14:paraId="27817CF9">
            <w:pPr>
              <w:spacing w:line="300" w:lineRule="exact"/>
              <w:jc w:val="left"/>
              <w:rPr>
                <w:rFonts w:hint="eastAsia" w:ascii="方正书宋_GBK" w:eastAsia="方正书宋_GBK"/>
              </w:rPr>
            </w:pPr>
            <w:r>
              <w:rPr>
                <w:rFonts w:hint="eastAsia" w:ascii="方正书宋_GBK" w:eastAsia="方正书宋_GBK"/>
              </w:rPr>
              <w:t>工作完成率</w:t>
            </w:r>
          </w:p>
        </w:tc>
        <w:tc>
          <w:tcPr>
            <w:tcW w:w="737" w:type="dxa"/>
            <w:shd w:val="clear" w:color="auto" w:fill="auto"/>
            <w:vAlign w:val="center"/>
          </w:tcPr>
          <w:p w14:paraId="0E793BE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6A9A9EF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B37AD3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2E5556E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2A6B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62D16C0F">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、综合业务管理</w:t>
            </w:r>
          </w:p>
        </w:tc>
        <w:tc>
          <w:tcPr>
            <w:tcW w:w="1276" w:type="dxa"/>
            <w:shd w:val="clear" w:color="auto" w:fill="auto"/>
            <w:vAlign w:val="center"/>
          </w:tcPr>
          <w:p w14:paraId="6C0E1567">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14:paraId="77ECD203">
            <w:pPr>
              <w:spacing w:line="300" w:lineRule="exact"/>
              <w:jc w:val="left"/>
              <w:rPr>
                <w:rFonts w:hint="eastAsia" w:ascii="方正书宋_GBK" w:eastAsia="方正书宋_GBK"/>
              </w:rPr>
            </w:pPr>
            <w:r>
              <w:rPr>
                <w:rFonts w:hint="eastAsia" w:ascii="方正书宋_GBK" w:eastAsia="方正书宋_GBK"/>
              </w:rPr>
              <w:t>做好大学生村官管理工作；负责村级组织支出补助、生产资料补贴工作；负责城乡社区事务、农村环境卫生、大气治污及公共设施建设。</w:t>
            </w:r>
          </w:p>
        </w:tc>
        <w:tc>
          <w:tcPr>
            <w:tcW w:w="2976" w:type="dxa"/>
            <w:shd w:val="clear" w:color="auto" w:fill="auto"/>
            <w:vAlign w:val="center"/>
          </w:tcPr>
          <w:p w14:paraId="590F71F0">
            <w:pPr>
              <w:spacing w:line="300" w:lineRule="exact"/>
              <w:jc w:val="left"/>
              <w:rPr>
                <w:rFonts w:hint="eastAsia" w:ascii="方正书宋_GBK" w:eastAsia="方正书宋_GBK"/>
              </w:rPr>
            </w:pPr>
            <w:r>
              <w:rPr>
                <w:rFonts w:hint="eastAsia" w:ascii="方正书宋_GBK" w:eastAsia="方正书宋_GBK"/>
              </w:rPr>
              <w:t>做好大学生村官管理工作；完成村级组织支出补助、生产资料补贴工作；提升农村环境面貌</w:t>
            </w:r>
            <w:r>
              <w:rPr>
                <w:rFonts w:ascii="方正书宋_GBK" w:eastAsia="方正书宋_GBK"/>
              </w:rPr>
              <w:t>.</w:t>
            </w:r>
          </w:p>
        </w:tc>
        <w:tc>
          <w:tcPr>
            <w:tcW w:w="1417" w:type="dxa"/>
            <w:shd w:val="clear" w:color="auto" w:fill="auto"/>
            <w:vAlign w:val="center"/>
          </w:tcPr>
          <w:p w14:paraId="0522F02C">
            <w:pPr>
              <w:spacing w:line="300" w:lineRule="exact"/>
              <w:jc w:val="left"/>
              <w:rPr>
                <w:rFonts w:hint="eastAsia" w:ascii="方正书宋_GBK" w:eastAsia="方正书宋_GBK"/>
              </w:rPr>
            </w:pPr>
            <w:r>
              <w:rPr>
                <w:rFonts w:hint="eastAsia" w:ascii="方正书宋_GBK" w:eastAsia="方正书宋_GBK"/>
              </w:rPr>
              <w:t>活动完成率</w:t>
            </w:r>
          </w:p>
        </w:tc>
        <w:tc>
          <w:tcPr>
            <w:tcW w:w="737" w:type="dxa"/>
            <w:shd w:val="clear" w:color="auto" w:fill="auto"/>
            <w:vAlign w:val="center"/>
          </w:tcPr>
          <w:p w14:paraId="72FD8DC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4DEB85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06015BE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16F517C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1F81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6DCAD923">
            <w:pPr>
              <w:spacing w:line="300" w:lineRule="exact"/>
              <w:jc w:val="left"/>
              <w:rPr>
                <w:rFonts w:hint="eastAsia" w:ascii="方正书宋_GBK" w:eastAsia="方正书宋_GBK"/>
                <w:b/>
              </w:rPr>
            </w:pPr>
            <w:r>
              <w:rPr>
                <w:rFonts w:hint="eastAsia" w:ascii="方正书宋_GBK" w:eastAsia="方正书宋_GBK"/>
                <w:b/>
              </w:rPr>
              <w:t>三、卫生计生服务</w:t>
            </w:r>
          </w:p>
        </w:tc>
        <w:tc>
          <w:tcPr>
            <w:tcW w:w="1276" w:type="dxa"/>
            <w:shd w:val="clear" w:color="auto" w:fill="auto"/>
            <w:vAlign w:val="center"/>
          </w:tcPr>
          <w:p w14:paraId="7651278C">
            <w:pPr>
              <w:spacing w:line="300" w:lineRule="exact"/>
              <w:jc w:val="left"/>
              <w:rPr>
                <w:rFonts w:ascii="方正书宋_GBK" w:eastAsia="方正书宋_GBK"/>
              </w:rPr>
            </w:pPr>
            <w:r>
              <w:rPr>
                <w:rFonts w:ascii="方正书宋_GBK" w:eastAsia="方正书宋_GBK"/>
              </w:rPr>
              <w:t>12.38</w:t>
            </w:r>
          </w:p>
        </w:tc>
        <w:tc>
          <w:tcPr>
            <w:tcW w:w="2976" w:type="dxa"/>
            <w:shd w:val="clear" w:color="auto" w:fill="auto"/>
            <w:vAlign w:val="center"/>
          </w:tcPr>
          <w:p w14:paraId="1FB45DEA">
            <w:pPr>
              <w:spacing w:line="300" w:lineRule="exact"/>
              <w:jc w:val="left"/>
              <w:rPr>
                <w:rFonts w:hint="eastAsia" w:ascii="方正书宋_GBK" w:eastAsia="方正书宋_GBK"/>
              </w:rPr>
            </w:pPr>
            <w:r>
              <w:rPr>
                <w:rFonts w:hint="eastAsia" w:ascii="方正书宋_GBK" w:eastAsia="方正书宋_GBK"/>
              </w:rPr>
              <w:t>配合食品药品监督管理的协调、督导，做好新型农村合作医疗等卫生方面工作，负责计划生育技术服务及人口生育管理，负责育龄妇女普查、妇女病防治、四术及协会等项工作。</w:t>
            </w:r>
          </w:p>
        </w:tc>
        <w:tc>
          <w:tcPr>
            <w:tcW w:w="2976" w:type="dxa"/>
            <w:shd w:val="clear" w:color="auto" w:fill="auto"/>
            <w:vAlign w:val="center"/>
          </w:tcPr>
          <w:p w14:paraId="26E368F1">
            <w:pPr>
              <w:spacing w:line="300" w:lineRule="exact"/>
              <w:jc w:val="left"/>
              <w:rPr>
                <w:rFonts w:hint="eastAsia" w:ascii="方正书宋_GBK" w:eastAsia="方正书宋_GBK"/>
              </w:rPr>
            </w:pPr>
            <w:r>
              <w:rPr>
                <w:rFonts w:hint="eastAsia" w:ascii="方正书宋_GBK" w:eastAsia="方正书宋_GBK"/>
              </w:rPr>
              <w:t>做好与食品药品监督管理的协调、督导及卫生方面工作，做好计划生育技术服务，负责育龄妇女普查、妇女病防治、四术及协会工作。</w:t>
            </w:r>
          </w:p>
        </w:tc>
        <w:tc>
          <w:tcPr>
            <w:tcW w:w="1417" w:type="dxa"/>
            <w:shd w:val="clear" w:color="auto" w:fill="auto"/>
            <w:vAlign w:val="center"/>
          </w:tcPr>
          <w:p w14:paraId="11EA8842">
            <w:pPr>
              <w:spacing w:line="300" w:lineRule="exact"/>
              <w:jc w:val="left"/>
              <w:rPr>
                <w:rFonts w:hint="eastAsia" w:ascii="方正书宋_GBK" w:eastAsia="方正书宋_GBK"/>
              </w:rPr>
            </w:pPr>
          </w:p>
        </w:tc>
        <w:tc>
          <w:tcPr>
            <w:tcW w:w="737" w:type="dxa"/>
            <w:shd w:val="clear" w:color="auto" w:fill="auto"/>
            <w:vAlign w:val="center"/>
          </w:tcPr>
          <w:p w14:paraId="641331BE">
            <w:pPr>
              <w:spacing w:line="300" w:lineRule="exact"/>
              <w:jc w:val="center"/>
              <w:rPr>
                <w:rFonts w:hint="eastAsia" w:ascii="方正书宋_GBK" w:eastAsia="方正书宋_GBK"/>
              </w:rPr>
            </w:pPr>
          </w:p>
        </w:tc>
        <w:tc>
          <w:tcPr>
            <w:tcW w:w="737" w:type="dxa"/>
            <w:shd w:val="clear" w:color="auto" w:fill="auto"/>
            <w:vAlign w:val="center"/>
          </w:tcPr>
          <w:p w14:paraId="06BC2848">
            <w:pPr>
              <w:spacing w:line="300" w:lineRule="exact"/>
              <w:jc w:val="center"/>
              <w:rPr>
                <w:rFonts w:hint="eastAsia" w:ascii="方正书宋_GBK" w:eastAsia="方正书宋_GBK"/>
              </w:rPr>
            </w:pPr>
          </w:p>
        </w:tc>
        <w:tc>
          <w:tcPr>
            <w:tcW w:w="737" w:type="dxa"/>
            <w:shd w:val="clear" w:color="auto" w:fill="auto"/>
            <w:vAlign w:val="center"/>
          </w:tcPr>
          <w:p w14:paraId="0E49397E">
            <w:pPr>
              <w:spacing w:line="300" w:lineRule="exact"/>
              <w:jc w:val="center"/>
              <w:rPr>
                <w:rFonts w:hint="eastAsia" w:ascii="方正书宋_GBK" w:eastAsia="方正书宋_GBK"/>
              </w:rPr>
            </w:pPr>
          </w:p>
        </w:tc>
        <w:tc>
          <w:tcPr>
            <w:tcW w:w="737" w:type="dxa"/>
            <w:shd w:val="clear" w:color="auto" w:fill="auto"/>
            <w:vAlign w:val="center"/>
          </w:tcPr>
          <w:p w14:paraId="33EDBF6C">
            <w:pPr>
              <w:spacing w:line="300" w:lineRule="exact"/>
              <w:jc w:val="center"/>
              <w:rPr>
                <w:rFonts w:hint="eastAsia" w:ascii="方正书宋_GBK" w:eastAsia="方正书宋_GBK"/>
              </w:rPr>
            </w:pPr>
          </w:p>
        </w:tc>
      </w:tr>
      <w:tr w14:paraId="4794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3E5B440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、卫生专项</w:t>
            </w:r>
          </w:p>
        </w:tc>
        <w:tc>
          <w:tcPr>
            <w:tcW w:w="1276" w:type="dxa"/>
            <w:vMerge w:val="restart"/>
            <w:shd w:val="clear" w:color="auto" w:fill="auto"/>
            <w:vAlign w:val="center"/>
          </w:tcPr>
          <w:p w14:paraId="29000780">
            <w:pPr>
              <w:spacing w:line="300" w:lineRule="exact"/>
              <w:jc w:val="left"/>
              <w:rPr>
                <w:rFonts w:ascii="方正书宋_GBK" w:eastAsia="方正书宋_GBK"/>
              </w:rPr>
            </w:pPr>
          </w:p>
        </w:tc>
        <w:tc>
          <w:tcPr>
            <w:tcW w:w="2976" w:type="dxa"/>
            <w:vMerge w:val="restart"/>
            <w:shd w:val="clear" w:color="auto" w:fill="auto"/>
            <w:vAlign w:val="center"/>
          </w:tcPr>
          <w:p w14:paraId="6CA7D8B9">
            <w:pPr>
              <w:spacing w:line="300" w:lineRule="exact"/>
              <w:jc w:val="left"/>
              <w:rPr>
                <w:rFonts w:hint="eastAsia" w:ascii="方正书宋_GBK" w:eastAsia="方正书宋_GBK"/>
              </w:rPr>
            </w:pPr>
            <w:r>
              <w:rPr>
                <w:rFonts w:hint="eastAsia" w:ascii="方正书宋_GBK" w:eastAsia="方正书宋_GBK"/>
              </w:rPr>
              <w:t>配合食品药品监督管理的协调、督导，做好新型农村合作医疗等卫生方面工作，加强卫生院硬件建设。</w:t>
            </w:r>
          </w:p>
        </w:tc>
        <w:tc>
          <w:tcPr>
            <w:tcW w:w="2976" w:type="dxa"/>
            <w:vMerge w:val="restart"/>
            <w:shd w:val="clear" w:color="auto" w:fill="auto"/>
            <w:vAlign w:val="center"/>
          </w:tcPr>
          <w:p w14:paraId="4FACC38E">
            <w:pPr>
              <w:spacing w:line="300" w:lineRule="exact"/>
              <w:jc w:val="left"/>
              <w:rPr>
                <w:rFonts w:hint="eastAsia" w:ascii="方正书宋_GBK" w:eastAsia="方正书宋_GBK"/>
              </w:rPr>
            </w:pPr>
            <w:r>
              <w:rPr>
                <w:rFonts w:hint="eastAsia" w:ascii="方正书宋_GBK" w:eastAsia="方正书宋_GBK"/>
              </w:rPr>
              <w:t>有效降低我镇居民看病就医的经济负担</w:t>
            </w:r>
          </w:p>
        </w:tc>
        <w:tc>
          <w:tcPr>
            <w:tcW w:w="1417" w:type="dxa"/>
            <w:shd w:val="clear" w:color="auto" w:fill="auto"/>
            <w:vAlign w:val="center"/>
          </w:tcPr>
          <w:p w14:paraId="0CF53DAC">
            <w:pPr>
              <w:spacing w:line="300" w:lineRule="exact"/>
              <w:jc w:val="left"/>
              <w:rPr>
                <w:rFonts w:hint="eastAsia" w:ascii="方正书宋_GBK" w:eastAsia="方正书宋_GBK"/>
              </w:rPr>
            </w:pPr>
            <w:r>
              <w:rPr>
                <w:rFonts w:hint="eastAsia" w:ascii="方正书宋_GBK" w:eastAsia="方正书宋_GBK"/>
              </w:rPr>
              <w:t>卫生工作完成率</w:t>
            </w:r>
          </w:p>
        </w:tc>
        <w:tc>
          <w:tcPr>
            <w:tcW w:w="737" w:type="dxa"/>
            <w:shd w:val="clear" w:color="auto" w:fill="auto"/>
            <w:vAlign w:val="center"/>
          </w:tcPr>
          <w:p w14:paraId="4D48E30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0DBCC8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457A25F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16E3F0C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54DD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778F18A6">
            <w:pPr>
              <w:spacing w:line="300" w:lineRule="exact"/>
              <w:jc w:val="left"/>
              <w:rPr>
                <w:rFonts w:hint="eastAsia" w:ascii="方正书宋_GBK" w:eastAsia="方正书宋_GBK"/>
                <w:b/>
              </w:rPr>
            </w:pPr>
          </w:p>
        </w:tc>
        <w:tc>
          <w:tcPr>
            <w:tcW w:w="1276" w:type="dxa"/>
            <w:vMerge w:val="continue"/>
            <w:shd w:val="clear" w:color="auto" w:fill="auto"/>
            <w:vAlign w:val="center"/>
          </w:tcPr>
          <w:p w14:paraId="776302F1">
            <w:pPr>
              <w:spacing w:line="300" w:lineRule="exact"/>
              <w:jc w:val="left"/>
              <w:rPr>
                <w:rFonts w:ascii="方正书宋_GBK" w:eastAsia="方正书宋_GBK"/>
              </w:rPr>
            </w:pPr>
          </w:p>
        </w:tc>
        <w:tc>
          <w:tcPr>
            <w:tcW w:w="2976" w:type="dxa"/>
            <w:vMerge w:val="continue"/>
            <w:shd w:val="clear" w:color="auto" w:fill="auto"/>
            <w:vAlign w:val="center"/>
          </w:tcPr>
          <w:p w14:paraId="3140E490">
            <w:pPr>
              <w:spacing w:line="300" w:lineRule="exact"/>
              <w:jc w:val="left"/>
              <w:rPr>
                <w:rFonts w:hint="eastAsia" w:ascii="方正书宋_GBK" w:eastAsia="方正书宋_GBK"/>
              </w:rPr>
            </w:pPr>
          </w:p>
        </w:tc>
        <w:tc>
          <w:tcPr>
            <w:tcW w:w="2976" w:type="dxa"/>
            <w:vMerge w:val="continue"/>
            <w:shd w:val="clear" w:color="auto" w:fill="auto"/>
            <w:vAlign w:val="center"/>
          </w:tcPr>
          <w:p w14:paraId="557796DB">
            <w:pPr>
              <w:spacing w:line="300" w:lineRule="exact"/>
              <w:jc w:val="left"/>
              <w:rPr>
                <w:rFonts w:hint="eastAsia" w:ascii="方正书宋_GBK" w:eastAsia="方正书宋_GBK"/>
              </w:rPr>
            </w:pPr>
          </w:p>
        </w:tc>
        <w:tc>
          <w:tcPr>
            <w:tcW w:w="1417" w:type="dxa"/>
            <w:shd w:val="clear" w:color="auto" w:fill="auto"/>
            <w:vAlign w:val="center"/>
          </w:tcPr>
          <w:p w14:paraId="093E720C">
            <w:pPr>
              <w:spacing w:line="300" w:lineRule="exact"/>
              <w:jc w:val="left"/>
              <w:rPr>
                <w:rFonts w:hint="eastAsia" w:ascii="方正书宋_GBK" w:eastAsia="方正书宋_GBK"/>
              </w:rPr>
            </w:pPr>
            <w:r>
              <w:rPr>
                <w:rFonts w:hint="eastAsia" w:ascii="方正书宋_GBK" w:eastAsia="方正书宋_GBK"/>
              </w:rPr>
              <w:t>患者对医疗机构满意度</w:t>
            </w:r>
          </w:p>
        </w:tc>
        <w:tc>
          <w:tcPr>
            <w:tcW w:w="737" w:type="dxa"/>
            <w:shd w:val="clear" w:color="auto" w:fill="auto"/>
            <w:vAlign w:val="center"/>
          </w:tcPr>
          <w:p w14:paraId="027AFD9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18DBB36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03FF820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14:paraId="172A3BF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4CC5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1B2BE4F9">
            <w:pPr>
              <w:spacing w:line="300" w:lineRule="exact"/>
              <w:jc w:val="left"/>
              <w:rPr>
                <w:rFonts w:hint="eastAsia" w:ascii="方正书宋_GBK" w:eastAsia="方正书宋_GBK"/>
                <w:b/>
              </w:rPr>
            </w:pPr>
          </w:p>
        </w:tc>
        <w:tc>
          <w:tcPr>
            <w:tcW w:w="1276" w:type="dxa"/>
            <w:vMerge w:val="continue"/>
            <w:shd w:val="clear" w:color="auto" w:fill="auto"/>
            <w:vAlign w:val="center"/>
          </w:tcPr>
          <w:p w14:paraId="138BD10A">
            <w:pPr>
              <w:spacing w:line="300" w:lineRule="exact"/>
              <w:jc w:val="left"/>
              <w:rPr>
                <w:rFonts w:ascii="方正书宋_GBK" w:eastAsia="方正书宋_GBK"/>
              </w:rPr>
            </w:pPr>
          </w:p>
        </w:tc>
        <w:tc>
          <w:tcPr>
            <w:tcW w:w="2976" w:type="dxa"/>
            <w:vMerge w:val="continue"/>
            <w:shd w:val="clear" w:color="auto" w:fill="auto"/>
            <w:vAlign w:val="center"/>
          </w:tcPr>
          <w:p w14:paraId="2A68860E">
            <w:pPr>
              <w:spacing w:line="300" w:lineRule="exact"/>
              <w:jc w:val="left"/>
              <w:rPr>
                <w:rFonts w:hint="eastAsia" w:ascii="方正书宋_GBK" w:eastAsia="方正书宋_GBK"/>
              </w:rPr>
            </w:pPr>
          </w:p>
        </w:tc>
        <w:tc>
          <w:tcPr>
            <w:tcW w:w="2976" w:type="dxa"/>
            <w:vMerge w:val="continue"/>
            <w:shd w:val="clear" w:color="auto" w:fill="auto"/>
            <w:vAlign w:val="center"/>
          </w:tcPr>
          <w:p w14:paraId="6BAE2323">
            <w:pPr>
              <w:spacing w:line="300" w:lineRule="exact"/>
              <w:jc w:val="left"/>
              <w:rPr>
                <w:rFonts w:hint="eastAsia" w:ascii="方正书宋_GBK" w:eastAsia="方正书宋_GBK"/>
              </w:rPr>
            </w:pPr>
          </w:p>
        </w:tc>
        <w:tc>
          <w:tcPr>
            <w:tcW w:w="1417" w:type="dxa"/>
            <w:shd w:val="clear" w:color="auto" w:fill="auto"/>
            <w:vAlign w:val="center"/>
          </w:tcPr>
          <w:p w14:paraId="380292BD">
            <w:pPr>
              <w:spacing w:line="300" w:lineRule="exact"/>
              <w:jc w:val="left"/>
              <w:rPr>
                <w:rFonts w:hint="eastAsia" w:ascii="方正书宋_GBK" w:eastAsia="方正书宋_GBK"/>
              </w:rPr>
            </w:pPr>
            <w:r>
              <w:rPr>
                <w:rFonts w:hint="eastAsia" w:ascii="方正书宋_GBK" w:eastAsia="方正书宋_GBK"/>
              </w:rPr>
              <w:t>重大疾病住院报销比例</w:t>
            </w:r>
          </w:p>
        </w:tc>
        <w:tc>
          <w:tcPr>
            <w:tcW w:w="737" w:type="dxa"/>
            <w:shd w:val="clear" w:color="auto" w:fill="auto"/>
            <w:vAlign w:val="center"/>
          </w:tcPr>
          <w:p w14:paraId="501D0A3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2D88860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14:paraId="436A6D6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14:paraId="625018F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r>
      <w:tr w14:paraId="2C52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748FF19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、计生专项</w:t>
            </w:r>
          </w:p>
        </w:tc>
        <w:tc>
          <w:tcPr>
            <w:tcW w:w="1276" w:type="dxa"/>
            <w:vMerge w:val="restart"/>
            <w:shd w:val="clear" w:color="auto" w:fill="auto"/>
            <w:vAlign w:val="center"/>
          </w:tcPr>
          <w:p w14:paraId="36DE8A4F">
            <w:pPr>
              <w:spacing w:line="300" w:lineRule="exact"/>
              <w:jc w:val="left"/>
              <w:rPr>
                <w:rFonts w:ascii="方正书宋_GBK" w:eastAsia="方正书宋_GBK"/>
              </w:rPr>
            </w:pPr>
            <w:r>
              <w:rPr>
                <w:rFonts w:ascii="方正书宋_GBK" w:eastAsia="方正书宋_GBK"/>
              </w:rPr>
              <w:t>12.38</w:t>
            </w:r>
          </w:p>
        </w:tc>
        <w:tc>
          <w:tcPr>
            <w:tcW w:w="2976" w:type="dxa"/>
            <w:vMerge w:val="restart"/>
            <w:shd w:val="clear" w:color="auto" w:fill="auto"/>
            <w:vAlign w:val="center"/>
          </w:tcPr>
          <w:p w14:paraId="1503F3F7">
            <w:pPr>
              <w:spacing w:line="300" w:lineRule="exact"/>
              <w:jc w:val="left"/>
              <w:rPr>
                <w:rFonts w:hint="eastAsia" w:ascii="方正书宋_GBK" w:eastAsia="方正书宋_GBK"/>
              </w:rPr>
            </w:pPr>
            <w:r>
              <w:rPr>
                <w:rFonts w:hint="eastAsia" w:ascii="方正书宋_GBK" w:eastAsia="方正书宋_GBK"/>
              </w:rPr>
              <w:t>负责计生奖扶工作，负责计划生育技术服务及人口生育管理，负责育龄妇女普查、妇女病防治、四术及协会等项工作。</w:t>
            </w:r>
          </w:p>
        </w:tc>
        <w:tc>
          <w:tcPr>
            <w:tcW w:w="2976" w:type="dxa"/>
            <w:vMerge w:val="restart"/>
            <w:shd w:val="clear" w:color="auto" w:fill="auto"/>
            <w:vAlign w:val="center"/>
          </w:tcPr>
          <w:p w14:paraId="6FF5176B">
            <w:pPr>
              <w:spacing w:line="300" w:lineRule="exact"/>
              <w:jc w:val="left"/>
              <w:rPr>
                <w:rFonts w:hint="eastAsia" w:ascii="方正书宋_GBK" w:eastAsia="方正书宋_GBK"/>
              </w:rPr>
            </w:pPr>
            <w:r>
              <w:rPr>
                <w:rFonts w:hint="eastAsia" w:ascii="方正书宋_GBK" w:eastAsia="方正书宋_GBK"/>
              </w:rPr>
              <w:t>完成已婚育龄妇女生殖健康检查及普查工作，做好孕前优生检测指导。</w:t>
            </w:r>
          </w:p>
        </w:tc>
        <w:tc>
          <w:tcPr>
            <w:tcW w:w="1417" w:type="dxa"/>
            <w:shd w:val="clear" w:color="auto" w:fill="auto"/>
            <w:vAlign w:val="center"/>
          </w:tcPr>
          <w:p w14:paraId="0A409ED8">
            <w:pPr>
              <w:spacing w:line="300" w:lineRule="exact"/>
              <w:jc w:val="left"/>
              <w:rPr>
                <w:rFonts w:hint="eastAsia" w:ascii="方正书宋_GBK" w:eastAsia="方正书宋_GBK"/>
              </w:rPr>
            </w:pPr>
            <w:r>
              <w:rPr>
                <w:rFonts w:hint="eastAsia" w:ascii="方正书宋_GBK" w:eastAsia="方正书宋_GBK"/>
              </w:rPr>
              <w:t>各项计生奖励扶助、关怀资金发放率</w:t>
            </w:r>
          </w:p>
        </w:tc>
        <w:tc>
          <w:tcPr>
            <w:tcW w:w="737" w:type="dxa"/>
            <w:shd w:val="clear" w:color="auto" w:fill="auto"/>
            <w:vAlign w:val="center"/>
          </w:tcPr>
          <w:p w14:paraId="2DF55496">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14:paraId="063D3DA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755D78E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EADA1E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6262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162B136C">
            <w:pPr>
              <w:spacing w:line="300" w:lineRule="exact"/>
              <w:jc w:val="left"/>
              <w:rPr>
                <w:rFonts w:hint="eastAsia" w:ascii="方正书宋_GBK" w:eastAsia="方正书宋_GBK"/>
                <w:b/>
              </w:rPr>
            </w:pPr>
          </w:p>
        </w:tc>
        <w:tc>
          <w:tcPr>
            <w:tcW w:w="1276" w:type="dxa"/>
            <w:vMerge w:val="continue"/>
            <w:shd w:val="clear" w:color="auto" w:fill="auto"/>
            <w:vAlign w:val="center"/>
          </w:tcPr>
          <w:p w14:paraId="4B09075F">
            <w:pPr>
              <w:spacing w:line="300" w:lineRule="exact"/>
              <w:jc w:val="left"/>
              <w:rPr>
                <w:rFonts w:ascii="方正书宋_GBK" w:eastAsia="方正书宋_GBK"/>
              </w:rPr>
            </w:pPr>
          </w:p>
        </w:tc>
        <w:tc>
          <w:tcPr>
            <w:tcW w:w="2976" w:type="dxa"/>
            <w:vMerge w:val="continue"/>
            <w:shd w:val="clear" w:color="auto" w:fill="auto"/>
            <w:vAlign w:val="center"/>
          </w:tcPr>
          <w:p w14:paraId="6CD0730E">
            <w:pPr>
              <w:spacing w:line="300" w:lineRule="exact"/>
              <w:jc w:val="left"/>
              <w:rPr>
                <w:rFonts w:hint="eastAsia" w:ascii="方正书宋_GBK" w:eastAsia="方正书宋_GBK"/>
              </w:rPr>
            </w:pPr>
          </w:p>
        </w:tc>
        <w:tc>
          <w:tcPr>
            <w:tcW w:w="2976" w:type="dxa"/>
            <w:vMerge w:val="continue"/>
            <w:shd w:val="clear" w:color="auto" w:fill="auto"/>
            <w:vAlign w:val="center"/>
          </w:tcPr>
          <w:p w14:paraId="0C5D0D30">
            <w:pPr>
              <w:spacing w:line="300" w:lineRule="exact"/>
              <w:jc w:val="left"/>
              <w:rPr>
                <w:rFonts w:hint="eastAsia" w:ascii="方正书宋_GBK" w:eastAsia="方正书宋_GBK"/>
              </w:rPr>
            </w:pPr>
          </w:p>
        </w:tc>
        <w:tc>
          <w:tcPr>
            <w:tcW w:w="1417" w:type="dxa"/>
            <w:shd w:val="clear" w:color="auto" w:fill="auto"/>
            <w:vAlign w:val="center"/>
          </w:tcPr>
          <w:p w14:paraId="34619270">
            <w:pPr>
              <w:spacing w:line="300" w:lineRule="exact"/>
              <w:jc w:val="left"/>
              <w:rPr>
                <w:rFonts w:hint="eastAsia" w:ascii="方正书宋_GBK" w:eastAsia="方正书宋_GBK"/>
              </w:rPr>
            </w:pPr>
            <w:r>
              <w:rPr>
                <w:rFonts w:hint="eastAsia" w:ascii="方正书宋_GBK" w:eastAsia="方正书宋_GBK"/>
              </w:rPr>
              <w:t>计划生育家庭特别扶助专项资金发放率</w:t>
            </w:r>
          </w:p>
        </w:tc>
        <w:tc>
          <w:tcPr>
            <w:tcW w:w="737" w:type="dxa"/>
            <w:shd w:val="clear" w:color="auto" w:fill="auto"/>
            <w:vAlign w:val="center"/>
          </w:tcPr>
          <w:p w14:paraId="63C6981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0920EB4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0299980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C0E46B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047A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1E02CD0B">
            <w:pPr>
              <w:spacing w:line="300" w:lineRule="exact"/>
              <w:jc w:val="left"/>
              <w:rPr>
                <w:rFonts w:hint="eastAsia" w:ascii="方正书宋_GBK" w:eastAsia="方正书宋_GBK"/>
                <w:b/>
              </w:rPr>
            </w:pPr>
          </w:p>
        </w:tc>
        <w:tc>
          <w:tcPr>
            <w:tcW w:w="1276" w:type="dxa"/>
            <w:vMerge w:val="continue"/>
            <w:shd w:val="clear" w:color="auto" w:fill="auto"/>
            <w:vAlign w:val="center"/>
          </w:tcPr>
          <w:p w14:paraId="406EAE07">
            <w:pPr>
              <w:spacing w:line="300" w:lineRule="exact"/>
              <w:jc w:val="left"/>
              <w:rPr>
                <w:rFonts w:ascii="方正书宋_GBK" w:eastAsia="方正书宋_GBK"/>
              </w:rPr>
            </w:pPr>
          </w:p>
        </w:tc>
        <w:tc>
          <w:tcPr>
            <w:tcW w:w="2976" w:type="dxa"/>
            <w:vMerge w:val="continue"/>
            <w:shd w:val="clear" w:color="auto" w:fill="auto"/>
            <w:vAlign w:val="center"/>
          </w:tcPr>
          <w:p w14:paraId="2E90C5BA">
            <w:pPr>
              <w:spacing w:line="300" w:lineRule="exact"/>
              <w:jc w:val="left"/>
              <w:rPr>
                <w:rFonts w:hint="eastAsia" w:ascii="方正书宋_GBK" w:eastAsia="方正书宋_GBK"/>
              </w:rPr>
            </w:pPr>
          </w:p>
        </w:tc>
        <w:tc>
          <w:tcPr>
            <w:tcW w:w="2976" w:type="dxa"/>
            <w:vMerge w:val="continue"/>
            <w:shd w:val="clear" w:color="auto" w:fill="auto"/>
            <w:vAlign w:val="center"/>
          </w:tcPr>
          <w:p w14:paraId="498C9BDA">
            <w:pPr>
              <w:spacing w:line="300" w:lineRule="exact"/>
              <w:jc w:val="left"/>
              <w:rPr>
                <w:rFonts w:hint="eastAsia" w:ascii="方正书宋_GBK" w:eastAsia="方正书宋_GBK"/>
              </w:rPr>
            </w:pPr>
          </w:p>
        </w:tc>
        <w:tc>
          <w:tcPr>
            <w:tcW w:w="1417" w:type="dxa"/>
            <w:shd w:val="clear" w:color="auto" w:fill="auto"/>
            <w:vAlign w:val="center"/>
          </w:tcPr>
          <w:p w14:paraId="50012E00">
            <w:pPr>
              <w:spacing w:line="300" w:lineRule="exact"/>
              <w:jc w:val="left"/>
              <w:rPr>
                <w:rFonts w:hint="eastAsia" w:ascii="方正书宋_GBK" w:eastAsia="方正书宋_GBK"/>
              </w:rPr>
            </w:pPr>
            <w:r>
              <w:rPr>
                <w:rFonts w:hint="eastAsia" w:ascii="方正书宋_GBK" w:eastAsia="方正书宋_GBK"/>
              </w:rPr>
              <w:t>孕前优生参检率</w:t>
            </w:r>
          </w:p>
        </w:tc>
        <w:tc>
          <w:tcPr>
            <w:tcW w:w="737" w:type="dxa"/>
            <w:shd w:val="clear" w:color="auto" w:fill="auto"/>
            <w:vAlign w:val="center"/>
          </w:tcPr>
          <w:p w14:paraId="73881FD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29862C0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3E2A414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382BFA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5CA5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8462C9B">
            <w:pPr>
              <w:spacing w:line="300" w:lineRule="exact"/>
              <w:jc w:val="left"/>
              <w:rPr>
                <w:rFonts w:hint="eastAsia" w:ascii="方正书宋_GBK" w:eastAsia="方正书宋_GBK"/>
                <w:b/>
              </w:rPr>
            </w:pPr>
            <w:r>
              <w:rPr>
                <w:rFonts w:hint="eastAsia" w:ascii="方正书宋_GBK" w:eastAsia="方正书宋_GBK"/>
                <w:b/>
              </w:rPr>
              <w:t>四、文化综合服务</w:t>
            </w:r>
          </w:p>
        </w:tc>
        <w:tc>
          <w:tcPr>
            <w:tcW w:w="1276" w:type="dxa"/>
            <w:shd w:val="clear" w:color="auto" w:fill="auto"/>
            <w:vAlign w:val="center"/>
          </w:tcPr>
          <w:p w14:paraId="5E295B10">
            <w:pPr>
              <w:spacing w:line="300" w:lineRule="exact"/>
              <w:jc w:val="left"/>
              <w:rPr>
                <w:rFonts w:ascii="方正书宋_GBK" w:eastAsia="方正书宋_GBK"/>
              </w:rPr>
            </w:pPr>
            <w:r>
              <w:rPr>
                <w:rFonts w:ascii="方正书宋_GBK" w:eastAsia="方正书宋_GBK"/>
              </w:rPr>
              <w:t>11.70</w:t>
            </w:r>
          </w:p>
        </w:tc>
        <w:tc>
          <w:tcPr>
            <w:tcW w:w="2976" w:type="dxa"/>
            <w:shd w:val="clear" w:color="auto" w:fill="auto"/>
            <w:vAlign w:val="center"/>
          </w:tcPr>
          <w:p w14:paraId="317D057E">
            <w:pPr>
              <w:spacing w:line="300" w:lineRule="exact"/>
              <w:jc w:val="left"/>
              <w:rPr>
                <w:rFonts w:hint="eastAsia" w:ascii="方正书宋_GBK" w:eastAsia="方正书宋_GBK"/>
              </w:rPr>
            </w:pPr>
            <w:r>
              <w:rPr>
                <w:rFonts w:hint="eastAsia" w:ascii="方正书宋_GBK" w:eastAsia="方正书宋_GBK"/>
              </w:rPr>
              <w:t>负责群众文化娱乐、体育活动、广播电视村村通等工作，负责文化站、邮政所等工作；</w:t>
            </w:r>
          </w:p>
        </w:tc>
        <w:tc>
          <w:tcPr>
            <w:tcW w:w="2976" w:type="dxa"/>
            <w:shd w:val="clear" w:color="auto" w:fill="auto"/>
            <w:vAlign w:val="center"/>
          </w:tcPr>
          <w:p w14:paraId="244178C3">
            <w:pPr>
              <w:spacing w:line="300" w:lineRule="exact"/>
              <w:jc w:val="left"/>
              <w:rPr>
                <w:rFonts w:hint="eastAsia" w:ascii="方正书宋_GBK" w:eastAsia="方正书宋_GBK"/>
              </w:rPr>
            </w:pPr>
            <w:r>
              <w:rPr>
                <w:rFonts w:hint="eastAsia" w:ascii="方正书宋_GBK" w:eastAsia="方正书宋_GBK"/>
              </w:rPr>
              <w:t>文化指导及相关培训；组织群众性文体活动及交流；组织农村党员干部现代远程教育教学，负责文化站、邮政所等工作；</w:t>
            </w:r>
          </w:p>
        </w:tc>
        <w:tc>
          <w:tcPr>
            <w:tcW w:w="1417" w:type="dxa"/>
            <w:shd w:val="clear" w:color="auto" w:fill="auto"/>
            <w:vAlign w:val="center"/>
          </w:tcPr>
          <w:p w14:paraId="28F0FF1C">
            <w:pPr>
              <w:spacing w:line="300" w:lineRule="exact"/>
              <w:jc w:val="left"/>
              <w:rPr>
                <w:rFonts w:hint="eastAsia" w:ascii="方正书宋_GBK" w:eastAsia="方正书宋_GBK"/>
              </w:rPr>
            </w:pPr>
          </w:p>
        </w:tc>
        <w:tc>
          <w:tcPr>
            <w:tcW w:w="737" w:type="dxa"/>
            <w:shd w:val="clear" w:color="auto" w:fill="auto"/>
            <w:vAlign w:val="center"/>
          </w:tcPr>
          <w:p w14:paraId="29A886AA">
            <w:pPr>
              <w:spacing w:line="300" w:lineRule="exact"/>
              <w:jc w:val="center"/>
              <w:rPr>
                <w:rFonts w:ascii="方正书宋_GBK" w:eastAsia="方正书宋_GBK"/>
              </w:rPr>
            </w:pPr>
          </w:p>
        </w:tc>
        <w:tc>
          <w:tcPr>
            <w:tcW w:w="737" w:type="dxa"/>
            <w:shd w:val="clear" w:color="auto" w:fill="auto"/>
            <w:vAlign w:val="center"/>
          </w:tcPr>
          <w:p w14:paraId="4474C33C">
            <w:pPr>
              <w:spacing w:line="300" w:lineRule="exact"/>
              <w:jc w:val="center"/>
              <w:rPr>
                <w:rFonts w:hint="eastAsia" w:ascii="方正书宋_GBK" w:eastAsia="方正书宋_GBK"/>
              </w:rPr>
            </w:pPr>
          </w:p>
        </w:tc>
        <w:tc>
          <w:tcPr>
            <w:tcW w:w="737" w:type="dxa"/>
            <w:shd w:val="clear" w:color="auto" w:fill="auto"/>
            <w:vAlign w:val="center"/>
          </w:tcPr>
          <w:p w14:paraId="1D1617FF">
            <w:pPr>
              <w:spacing w:line="300" w:lineRule="exact"/>
              <w:jc w:val="center"/>
              <w:rPr>
                <w:rFonts w:hint="eastAsia" w:ascii="方正书宋_GBK" w:eastAsia="方正书宋_GBK"/>
              </w:rPr>
            </w:pPr>
          </w:p>
        </w:tc>
        <w:tc>
          <w:tcPr>
            <w:tcW w:w="737" w:type="dxa"/>
            <w:shd w:val="clear" w:color="auto" w:fill="auto"/>
            <w:vAlign w:val="center"/>
          </w:tcPr>
          <w:p w14:paraId="41EC1636">
            <w:pPr>
              <w:spacing w:line="300" w:lineRule="exact"/>
              <w:jc w:val="center"/>
              <w:rPr>
                <w:rFonts w:hint="eastAsia" w:ascii="方正书宋_GBK" w:eastAsia="方正书宋_GBK"/>
              </w:rPr>
            </w:pPr>
          </w:p>
        </w:tc>
      </w:tr>
      <w:tr w14:paraId="430E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63E82A80">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、文化专项</w:t>
            </w:r>
          </w:p>
        </w:tc>
        <w:tc>
          <w:tcPr>
            <w:tcW w:w="1276" w:type="dxa"/>
            <w:vMerge w:val="restart"/>
            <w:shd w:val="clear" w:color="auto" w:fill="auto"/>
            <w:vAlign w:val="center"/>
          </w:tcPr>
          <w:p w14:paraId="68D0374A">
            <w:pPr>
              <w:spacing w:line="300" w:lineRule="exact"/>
              <w:jc w:val="left"/>
              <w:rPr>
                <w:rFonts w:ascii="方正书宋_GBK" w:eastAsia="方正书宋_GBK"/>
              </w:rPr>
            </w:pPr>
            <w:r>
              <w:rPr>
                <w:rFonts w:ascii="方正书宋_GBK" w:eastAsia="方正书宋_GBK"/>
              </w:rPr>
              <w:t>11.70</w:t>
            </w:r>
          </w:p>
        </w:tc>
        <w:tc>
          <w:tcPr>
            <w:tcW w:w="2976" w:type="dxa"/>
            <w:vMerge w:val="restart"/>
            <w:shd w:val="clear" w:color="auto" w:fill="auto"/>
            <w:vAlign w:val="center"/>
          </w:tcPr>
          <w:p w14:paraId="5AB5D68C">
            <w:pPr>
              <w:spacing w:line="300" w:lineRule="exact"/>
              <w:jc w:val="left"/>
              <w:rPr>
                <w:rFonts w:hint="eastAsia" w:ascii="方正书宋_GBK" w:eastAsia="方正书宋_GBK"/>
              </w:rPr>
            </w:pPr>
            <w:r>
              <w:rPr>
                <w:rFonts w:hint="eastAsia" w:ascii="方正书宋_GBK" w:eastAsia="方正书宋_GBK"/>
              </w:rPr>
              <w:t>负责群众文化娱乐、宣传、体育活动、广播电视村村通等工作；加快文化站建设及高效使用、提高精神文明创建工作；</w:t>
            </w:r>
          </w:p>
        </w:tc>
        <w:tc>
          <w:tcPr>
            <w:tcW w:w="2976" w:type="dxa"/>
            <w:vMerge w:val="restart"/>
            <w:shd w:val="clear" w:color="auto" w:fill="auto"/>
            <w:vAlign w:val="center"/>
          </w:tcPr>
          <w:p w14:paraId="33181996">
            <w:pPr>
              <w:spacing w:line="300" w:lineRule="exact"/>
              <w:jc w:val="left"/>
              <w:rPr>
                <w:rFonts w:hint="eastAsia" w:ascii="方正书宋_GBK" w:eastAsia="方正书宋_GBK"/>
              </w:rPr>
            </w:pPr>
            <w:r>
              <w:rPr>
                <w:rFonts w:hint="eastAsia" w:ascii="方正书宋_GBK" w:eastAsia="方正书宋_GBK"/>
              </w:rPr>
              <w:t>建立文化队伍组织，搞好农家书屋建设，活跃基层群众文化生活</w:t>
            </w:r>
          </w:p>
        </w:tc>
        <w:tc>
          <w:tcPr>
            <w:tcW w:w="1417" w:type="dxa"/>
            <w:shd w:val="clear" w:color="auto" w:fill="auto"/>
            <w:vAlign w:val="center"/>
          </w:tcPr>
          <w:p w14:paraId="5D366258">
            <w:pPr>
              <w:spacing w:line="300" w:lineRule="exact"/>
              <w:jc w:val="left"/>
              <w:rPr>
                <w:rFonts w:hint="eastAsia" w:ascii="方正书宋_GBK" w:eastAsia="方正书宋_GBK"/>
              </w:rPr>
            </w:pPr>
            <w:r>
              <w:rPr>
                <w:rFonts w:hint="eastAsia" w:ascii="方正书宋_GBK" w:eastAsia="方正书宋_GBK"/>
              </w:rPr>
              <w:t>群众参与度</w:t>
            </w:r>
          </w:p>
        </w:tc>
        <w:tc>
          <w:tcPr>
            <w:tcW w:w="737" w:type="dxa"/>
            <w:shd w:val="clear" w:color="auto" w:fill="auto"/>
            <w:vAlign w:val="center"/>
          </w:tcPr>
          <w:p w14:paraId="0CA3DD4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660FB6D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3A6D005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2D111E4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39A9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3FCFD0F3">
            <w:pPr>
              <w:spacing w:line="300" w:lineRule="exact"/>
              <w:jc w:val="left"/>
              <w:rPr>
                <w:rFonts w:hint="eastAsia" w:ascii="方正书宋_GBK" w:eastAsia="方正书宋_GBK"/>
                <w:b/>
              </w:rPr>
            </w:pPr>
          </w:p>
        </w:tc>
        <w:tc>
          <w:tcPr>
            <w:tcW w:w="1276" w:type="dxa"/>
            <w:vMerge w:val="continue"/>
            <w:shd w:val="clear" w:color="auto" w:fill="auto"/>
            <w:vAlign w:val="center"/>
          </w:tcPr>
          <w:p w14:paraId="29E0288A">
            <w:pPr>
              <w:spacing w:line="300" w:lineRule="exact"/>
              <w:jc w:val="left"/>
              <w:rPr>
                <w:rFonts w:ascii="方正书宋_GBK" w:eastAsia="方正书宋_GBK"/>
              </w:rPr>
            </w:pPr>
          </w:p>
        </w:tc>
        <w:tc>
          <w:tcPr>
            <w:tcW w:w="2976" w:type="dxa"/>
            <w:vMerge w:val="continue"/>
            <w:shd w:val="clear" w:color="auto" w:fill="auto"/>
            <w:vAlign w:val="center"/>
          </w:tcPr>
          <w:p w14:paraId="30923E24">
            <w:pPr>
              <w:spacing w:line="300" w:lineRule="exact"/>
              <w:jc w:val="left"/>
              <w:rPr>
                <w:rFonts w:hint="eastAsia" w:ascii="方正书宋_GBK" w:eastAsia="方正书宋_GBK"/>
              </w:rPr>
            </w:pPr>
          </w:p>
        </w:tc>
        <w:tc>
          <w:tcPr>
            <w:tcW w:w="2976" w:type="dxa"/>
            <w:vMerge w:val="continue"/>
            <w:shd w:val="clear" w:color="auto" w:fill="auto"/>
            <w:vAlign w:val="center"/>
          </w:tcPr>
          <w:p w14:paraId="29572700">
            <w:pPr>
              <w:spacing w:line="300" w:lineRule="exact"/>
              <w:jc w:val="left"/>
              <w:rPr>
                <w:rFonts w:hint="eastAsia" w:ascii="方正书宋_GBK" w:eastAsia="方正书宋_GBK"/>
              </w:rPr>
            </w:pPr>
          </w:p>
        </w:tc>
        <w:tc>
          <w:tcPr>
            <w:tcW w:w="1417" w:type="dxa"/>
            <w:shd w:val="clear" w:color="auto" w:fill="auto"/>
            <w:vAlign w:val="center"/>
          </w:tcPr>
          <w:p w14:paraId="1BE117E5">
            <w:pPr>
              <w:spacing w:line="300" w:lineRule="exact"/>
              <w:jc w:val="left"/>
              <w:rPr>
                <w:rFonts w:hint="eastAsia" w:ascii="方正书宋_GBK" w:eastAsia="方正书宋_GBK"/>
              </w:rPr>
            </w:pPr>
            <w:r>
              <w:rPr>
                <w:rFonts w:hint="eastAsia" w:ascii="方正书宋_GBK" w:eastAsia="方正书宋_GBK"/>
              </w:rPr>
              <w:t>文化活动举办率</w:t>
            </w:r>
          </w:p>
        </w:tc>
        <w:tc>
          <w:tcPr>
            <w:tcW w:w="737" w:type="dxa"/>
            <w:shd w:val="clear" w:color="auto" w:fill="auto"/>
            <w:vAlign w:val="center"/>
          </w:tcPr>
          <w:p w14:paraId="5BC1312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3301939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33322F9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24A43F0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757D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5DE4A85">
            <w:pPr>
              <w:spacing w:line="300" w:lineRule="exact"/>
              <w:jc w:val="left"/>
              <w:rPr>
                <w:rFonts w:hint="eastAsia" w:ascii="方正书宋_GBK" w:eastAsia="方正书宋_GBK"/>
                <w:b/>
              </w:rPr>
            </w:pPr>
            <w:r>
              <w:rPr>
                <w:rFonts w:hint="eastAsia" w:ascii="方正书宋_GBK" w:eastAsia="方正书宋_GBK"/>
                <w:b/>
              </w:rPr>
              <w:t>五、社会保障服务</w:t>
            </w:r>
          </w:p>
        </w:tc>
        <w:tc>
          <w:tcPr>
            <w:tcW w:w="1276" w:type="dxa"/>
            <w:shd w:val="clear" w:color="auto" w:fill="auto"/>
            <w:vAlign w:val="center"/>
          </w:tcPr>
          <w:p w14:paraId="0BC9E0B6">
            <w:pPr>
              <w:spacing w:line="300" w:lineRule="exact"/>
              <w:jc w:val="left"/>
              <w:rPr>
                <w:rFonts w:ascii="方正书宋_GBK" w:eastAsia="方正书宋_GBK"/>
              </w:rPr>
            </w:pPr>
            <w:r>
              <w:rPr>
                <w:rFonts w:ascii="方正书宋_GBK" w:eastAsia="方正书宋_GBK"/>
              </w:rPr>
              <w:t>31.61</w:t>
            </w:r>
          </w:p>
        </w:tc>
        <w:tc>
          <w:tcPr>
            <w:tcW w:w="2976" w:type="dxa"/>
            <w:shd w:val="clear" w:color="auto" w:fill="auto"/>
            <w:vAlign w:val="center"/>
          </w:tcPr>
          <w:p w14:paraId="4A9277EB">
            <w:pPr>
              <w:spacing w:line="300" w:lineRule="exact"/>
              <w:jc w:val="left"/>
              <w:rPr>
                <w:rFonts w:hint="eastAsia" w:ascii="方正书宋_GBK" w:eastAsia="方正书宋_GBK"/>
              </w:rPr>
            </w:pPr>
            <w:r>
              <w:rPr>
                <w:rFonts w:hint="eastAsia" w:ascii="方正书宋_GBK" w:eastAsia="方正书宋_GBK"/>
              </w:rPr>
              <w:t>配合劳动保障部门做好劳动法的宣传贯彻、劳动就业、社会保障等工作。配合安全生产监督管理部门做好安全生产监督管理等工作。配合城管部门做好村容村貌、环境卫生整治工作、交通运输管理工作等。</w:t>
            </w:r>
          </w:p>
        </w:tc>
        <w:tc>
          <w:tcPr>
            <w:tcW w:w="2976" w:type="dxa"/>
            <w:shd w:val="clear" w:color="auto" w:fill="auto"/>
            <w:vAlign w:val="center"/>
          </w:tcPr>
          <w:p w14:paraId="125532AD">
            <w:pPr>
              <w:spacing w:line="300" w:lineRule="exact"/>
              <w:jc w:val="left"/>
              <w:rPr>
                <w:rFonts w:hint="eastAsia" w:ascii="方正书宋_GBK" w:eastAsia="方正书宋_GBK"/>
              </w:rPr>
            </w:pPr>
            <w:r>
              <w:rPr>
                <w:rFonts w:hint="eastAsia" w:ascii="方正书宋_GBK" w:eastAsia="方正书宋_GBK"/>
              </w:rPr>
              <w:t>保障部门做好相关宣传咨询工作；农村居民养老保险、民政低保、残疾、社会捐赠、社会救助等公益事务的办理等服务；配合安全生产监督管理部门做好安全生产监督管理等工作；配合城管部门做好村容村貌、环境卫生整治工作、交通运输管理工作等。</w:t>
            </w:r>
          </w:p>
        </w:tc>
        <w:tc>
          <w:tcPr>
            <w:tcW w:w="1417" w:type="dxa"/>
            <w:shd w:val="clear" w:color="auto" w:fill="auto"/>
            <w:vAlign w:val="center"/>
          </w:tcPr>
          <w:p w14:paraId="1257CC6E">
            <w:pPr>
              <w:spacing w:line="300" w:lineRule="exact"/>
              <w:jc w:val="left"/>
              <w:rPr>
                <w:rFonts w:hint="eastAsia" w:ascii="方正书宋_GBK" w:eastAsia="方正书宋_GBK"/>
              </w:rPr>
            </w:pPr>
          </w:p>
        </w:tc>
        <w:tc>
          <w:tcPr>
            <w:tcW w:w="737" w:type="dxa"/>
            <w:shd w:val="clear" w:color="auto" w:fill="auto"/>
            <w:vAlign w:val="center"/>
          </w:tcPr>
          <w:p w14:paraId="6A631982">
            <w:pPr>
              <w:spacing w:line="300" w:lineRule="exact"/>
              <w:jc w:val="center"/>
              <w:rPr>
                <w:rFonts w:hint="eastAsia" w:ascii="方正书宋_GBK" w:eastAsia="方正书宋_GBK"/>
              </w:rPr>
            </w:pPr>
          </w:p>
        </w:tc>
        <w:tc>
          <w:tcPr>
            <w:tcW w:w="737" w:type="dxa"/>
            <w:shd w:val="clear" w:color="auto" w:fill="auto"/>
            <w:vAlign w:val="center"/>
          </w:tcPr>
          <w:p w14:paraId="4E4442C0">
            <w:pPr>
              <w:spacing w:line="300" w:lineRule="exact"/>
              <w:jc w:val="center"/>
              <w:rPr>
                <w:rFonts w:hint="eastAsia" w:ascii="方正书宋_GBK" w:eastAsia="方正书宋_GBK"/>
              </w:rPr>
            </w:pPr>
          </w:p>
        </w:tc>
        <w:tc>
          <w:tcPr>
            <w:tcW w:w="737" w:type="dxa"/>
            <w:shd w:val="clear" w:color="auto" w:fill="auto"/>
            <w:vAlign w:val="center"/>
          </w:tcPr>
          <w:p w14:paraId="527C10C4">
            <w:pPr>
              <w:spacing w:line="300" w:lineRule="exact"/>
              <w:jc w:val="center"/>
              <w:rPr>
                <w:rFonts w:hint="eastAsia" w:ascii="方正书宋_GBK" w:eastAsia="方正书宋_GBK"/>
              </w:rPr>
            </w:pPr>
          </w:p>
        </w:tc>
        <w:tc>
          <w:tcPr>
            <w:tcW w:w="737" w:type="dxa"/>
            <w:shd w:val="clear" w:color="auto" w:fill="auto"/>
            <w:vAlign w:val="center"/>
          </w:tcPr>
          <w:p w14:paraId="5015D868">
            <w:pPr>
              <w:spacing w:line="300" w:lineRule="exact"/>
              <w:jc w:val="center"/>
              <w:rPr>
                <w:rFonts w:hint="eastAsia" w:ascii="方正书宋_GBK" w:eastAsia="方正书宋_GBK"/>
              </w:rPr>
            </w:pPr>
          </w:p>
        </w:tc>
      </w:tr>
      <w:tr w14:paraId="462D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63E07ABD">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、社保专项</w:t>
            </w:r>
          </w:p>
        </w:tc>
        <w:tc>
          <w:tcPr>
            <w:tcW w:w="1276" w:type="dxa"/>
            <w:shd w:val="clear" w:color="auto" w:fill="auto"/>
            <w:vAlign w:val="center"/>
          </w:tcPr>
          <w:p w14:paraId="336FF0BB">
            <w:pPr>
              <w:spacing w:line="300" w:lineRule="exact"/>
              <w:jc w:val="left"/>
              <w:rPr>
                <w:rFonts w:ascii="方正书宋_GBK" w:eastAsia="方正书宋_GBK"/>
              </w:rPr>
            </w:pPr>
            <w:r>
              <w:rPr>
                <w:rFonts w:ascii="方正书宋_GBK" w:eastAsia="方正书宋_GBK"/>
              </w:rPr>
              <w:t>27.11</w:t>
            </w:r>
          </w:p>
        </w:tc>
        <w:tc>
          <w:tcPr>
            <w:tcW w:w="2976" w:type="dxa"/>
            <w:shd w:val="clear" w:color="auto" w:fill="auto"/>
            <w:vAlign w:val="center"/>
          </w:tcPr>
          <w:p w14:paraId="2C0D044F">
            <w:pPr>
              <w:spacing w:line="300" w:lineRule="exact"/>
              <w:jc w:val="left"/>
              <w:rPr>
                <w:rFonts w:hint="eastAsia" w:ascii="方正书宋_GBK" w:eastAsia="方正书宋_GBK"/>
              </w:rPr>
            </w:pPr>
            <w:r>
              <w:rPr>
                <w:rFonts w:hint="eastAsia" w:ascii="方正书宋_GBK" w:eastAsia="方正书宋_GBK"/>
              </w:rPr>
              <w:t>配合人事劳动保障部门做好劳动法的宣传贯彻、劳动就业、社会保障等工作；提高城镇居民医疗、社会养老参保率，做好农村低保五保、贫困、退役军人服务救助等工作，救灾物资发放工作。</w:t>
            </w:r>
          </w:p>
        </w:tc>
        <w:tc>
          <w:tcPr>
            <w:tcW w:w="2976" w:type="dxa"/>
            <w:shd w:val="clear" w:color="auto" w:fill="auto"/>
            <w:vAlign w:val="center"/>
          </w:tcPr>
          <w:p w14:paraId="1277E85F">
            <w:pPr>
              <w:spacing w:line="300" w:lineRule="exact"/>
              <w:jc w:val="left"/>
              <w:rPr>
                <w:rFonts w:hint="eastAsia" w:ascii="方正书宋_GBK" w:eastAsia="方正书宋_GBK"/>
              </w:rPr>
            </w:pPr>
            <w:r>
              <w:rPr>
                <w:rFonts w:hint="eastAsia" w:ascii="方正书宋_GBK" w:eastAsia="方正书宋_GBK"/>
              </w:rPr>
              <w:t>保障部门做好相关宣传咨询工作；农村居民养老保险、民政低保、残疾、社会捐赠、社会救助等公益等事务办理等服务；配合安全生产监督管理部门做好安全生产监督管理等工作。</w:t>
            </w:r>
          </w:p>
        </w:tc>
        <w:tc>
          <w:tcPr>
            <w:tcW w:w="1417" w:type="dxa"/>
            <w:shd w:val="clear" w:color="auto" w:fill="auto"/>
            <w:vAlign w:val="center"/>
          </w:tcPr>
          <w:p w14:paraId="2D61175C">
            <w:pPr>
              <w:spacing w:line="300" w:lineRule="exact"/>
              <w:jc w:val="left"/>
              <w:rPr>
                <w:rFonts w:hint="eastAsia" w:ascii="方正书宋_GBK" w:eastAsia="方正书宋_GBK"/>
              </w:rPr>
            </w:pPr>
            <w:r>
              <w:rPr>
                <w:rFonts w:hint="eastAsia" w:ascii="方正书宋_GBK" w:eastAsia="方正书宋_GBK"/>
              </w:rPr>
              <w:t>活动完成率</w:t>
            </w:r>
          </w:p>
        </w:tc>
        <w:tc>
          <w:tcPr>
            <w:tcW w:w="737" w:type="dxa"/>
            <w:shd w:val="clear" w:color="auto" w:fill="auto"/>
            <w:vAlign w:val="center"/>
          </w:tcPr>
          <w:p w14:paraId="3427C18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2436139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6B58836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7FB76AE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5555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525215D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、促进就业管理专项</w:t>
            </w:r>
          </w:p>
        </w:tc>
        <w:tc>
          <w:tcPr>
            <w:tcW w:w="1276" w:type="dxa"/>
            <w:shd w:val="clear" w:color="auto" w:fill="auto"/>
            <w:vAlign w:val="center"/>
          </w:tcPr>
          <w:p w14:paraId="4E775020">
            <w:pPr>
              <w:spacing w:line="300" w:lineRule="exact"/>
              <w:jc w:val="left"/>
              <w:rPr>
                <w:rFonts w:ascii="方正书宋_GBK" w:eastAsia="方正书宋_GBK"/>
              </w:rPr>
            </w:pPr>
            <w:r>
              <w:rPr>
                <w:rFonts w:ascii="方正书宋_GBK" w:eastAsia="方正书宋_GBK"/>
              </w:rPr>
              <w:t>4.50</w:t>
            </w:r>
          </w:p>
        </w:tc>
        <w:tc>
          <w:tcPr>
            <w:tcW w:w="2976" w:type="dxa"/>
            <w:shd w:val="clear" w:color="auto" w:fill="auto"/>
            <w:vAlign w:val="center"/>
          </w:tcPr>
          <w:p w14:paraId="510ECE46">
            <w:pPr>
              <w:spacing w:line="300" w:lineRule="exact"/>
              <w:jc w:val="left"/>
              <w:rPr>
                <w:rFonts w:hint="eastAsia" w:ascii="方正书宋_GBK" w:eastAsia="方正书宋_GBK"/>
              </w:rPr>
            </w:pPr>
            <w:r>
              <w:rPr>
                <w:rFonts w:hint="eastAsia" w:ascii="方正书宋_GBK" w:eastAsia="方正书宋_GBK"/>
              </w:rPr>
              <w:t>负责就业创业扶持政策宣传引导，建立就业服务体系，组织职业培训等。</w:t>
            </w:r>
          </w:p>
        </w:tc>
        <w:tc>
          <w:tcPr>
            <w:tcW w:w="2976" w:type="dxa"/>
            <w:shd w:val="clear" w:color="auto" w:fill="auto"/>
            <w:vAlign w:val="center"/>
          </w:tcPr>
          <w:p w14:paraId="2EE78F0F">
            <w:pPr>
              <w:spacing w:line="300" w:lineRule="exact"/>
              <w:jc w:val="left"/>
              <w:rPr>
                <w:rFonts w:hint="eastAsia" w:ascii="方正书宋_GBK" w:eastAsia="方正书宋_GBK"/>
              </w:rPr>
            </w:pPr>
            <w:r>
              <w:rPr>
                <w:rFonts w:hint="eastAsia" w:ascii="方正书宋_GBK" w:eastAsia="方正书宋_GBK"/>
              </w:rPr>
              <w:t>就业创业扶持政策宣传到位，建立就业服务体系，组织职业培训。</w:t>
            </w:r>
          </w:p>
        </w:tc>
        <w:tc>
          <w:tcPr>
            <w:tcW w:w="1417" w:type="dxa"/>
            <w:shd w:val="clear" w:color="auto" w:fill="auto"/>
            <w:vAlign w:val="center"/>
          </w:tcPr>
          <w:p w14:paraId="29CD5215">
            <w:pPr>
              <w:spacing w:line="300" w:lineRule="exact"/>
              <w:jc w:val="left"/>
              <w:rPr>
                <w:rFonts w:hint="eastAsia" w:ascii="方正书宋_GBK" w:eastAsia="方正书宋_GBK"/>
              </w:rPr>
            </w:pPr>
            <w:r>
              <w:rPr>
                <w:rFonts w:hint="eastAsia" w:ascii="方正书宋_GBK" w:eastAsia="方正书宋_GBK"/>
              </w:rPr>
              <w:t>活动完成率</w:t>
            </w:r>
          </w:p>
        </w:tc>
        <w:tc>
          <w:tcPr>
            <w:tcW w:w="737" w:type="dxa"/>
            <w:shd w:val="clear" w:color="auto" w:fill="auto"/>
            <w:vAlign w:val="center"/>
          </w:tcPr>
          <w:p w14:paraId="2D6D3B1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4B329C3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758C0FA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6CAD1B9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4158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0EA8AA00">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、扶贫救困</w:t>
            </w:r>
          </w:p>
        </w:tc>
        <w:tc>
          <w:tcPr>
            <w:tcW w:w="1276" w:type="dxa"/>
            <w:shd w:val="clear" w:color="auto" w:fill="auto"/>
            <w:vAlign w:val="center"/>
          </w:tcPr>
          <w:p w14:paraId="198148EF">
            <w:pPr>
              <w:spacing w:line="300" w:lineRule="exact"/>
              <w:jc w:val="left"/>
              <w:rPr>
                <w:rFonts w:ascii="方正书宋_GBK" w:eastAsia="方正书宋_GBK"/>
              </w:rPr>
            </w:pPr>
          </w:p>
        </w:tc>
        <w:tc>
          <w:tcPr>
            <w:tcW w:w="2976" w:type="dxa"/>
            <w:shd w:val="clear" w:color="auto" w:fill="auto"/>
            <w:vAlign w:val="center"/>
          </w:tcPr>
          <w:p w14:paraId="0380F069">
            <w:pPr>
              <w:spacing w:line="300" w:lineRule="exact"/>
              <w:jc w:val="left"/>
              <w:rPr>
                <w:rFonts w:hint="eastAsia" w:ascii="方正书宋_GBK" w:eastAsia="方正书宋_GBK"/>
              </w:rPr>
            </w:pPr>
            <w:r>
              <w:rPr>
                <w:rFonts w:hint="eastAsia" w:ascii="方正书宋_GBK" w:eastAsia="方正书宋_GBK"/>
              </w:rPr>
              <w:t>负责城乡居民最低生活保障、五保供养、医疗救助。组织协调全县防灾减灾救灾工作。组织核查并统一发布灾情。组织指导救灾捐赠工作，负责国内外救灾捐赠款物的接收管理和分</w:t>
            </w:r>
          </w:p>
        </w:tc>
        <w:tc>
          <w:tcPr>
            <w:tcW w:w="2976" w:type="dxa"/>
            <w:shd w:val="clear" w:color="auto" w:fill="auto"/>
            <w:vAlign w:val="center"/>
          </w:tcPr>
          <w:p w14:paraId="75A92B3E">
            <w:pPr>
              <w:spacing w:line="300" w:lineRule="exact"/>
              <w:jc w:val="left"/>
              <w:rPr>
                <w:rFonts w:hint="eastAsia" w:ascii="方正书宋_GBK" w:eastAsia="方正书宋_GBK"/>
              </w:rPr>
            </w:pPr>
            <w:r>
              <w:rPr>
                <w:rFonts w:hint="eastAsia" w:ascii="方正书宋_GBK" w:eastAsia="方正书宋_GBK"/>
              </w:rPr>
              <w:t>实行动态管理</w:t>
            </w:r>
          </w:p>
        </w:tc>
        <w:tc>
          <w:tcPr>
            <w:tcW w:w="1417" w:type="dxa"/>
            <w:shd w:val="clear" w:color="auto" w:fill="auto"/>
            <w:vAlign w:val="center"/>
          </w:tcPr>
          <w:p w14:paraId="42554FA2">
            <w:pPr>
              <w:spacing w:line="300" w:lineRule="exact"/>
              <w:jc w:val="left"/>
              <w:rPr>
                <w:rFonts w:hint="eastAsia" w:ascii="方正书宋_GBK" w:eastAsia="方正书宋_GBK"/>
              </w:rPr>
            </w:pPr>
            <w:r>
              <w:rPr>
                <w:rFonts w:hint="eastAsia" w:ascii="方正书宋_GBK" w:eastAsia="方正书宋_GBK"/>
              </w:rPr>
              <w:t>五保供养保障率</w:t>
            </w:r>
          </w:p>
        </w:tc>
        <w:tc>
          <w:tcPr>
            <w:tcW w:w="737" w:type="dxa"/>
            <w:shd w:val="clear" w:color="auto" w:fill="auto"/>
            <w:vAlign w:val="center"/>
          </w:tcPr>
          <w:p w14:paraId="1C12469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14:paraId="0DED622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184233A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3A336C00">
            <w:pPr>
              <w:spacing w:line="300" w:lineRule="exact"/>
              <w:jc w:val="center"/>
              <w:rPr>
                <w:rFonts w:hint="eastAsia" w:ascii="方正书宋_GBK" w:eastAsia="方正书宋_GBK"/>
              </w:rPr>
            </w:pPr>
            <w:r>
              <w:rPr>
                <w:rFonts w:hint="eastAsia" w:ascii="方正书宋_GBK" w:eastAsia="方正书宋_GBK"/>
              </w:rPr>
              <w:t>小于</w:t>
            </w:r>
            <w:r>
              <w:rPr>
                <w:rFonts w:ascii="方正书宋_GBK" w:eastAsia="方正书宋_GBK"/>
              </w:rPr>
              <w:t>90%</w:t>
            </w:r>
          </w:p>
        </w:tc>
      </w:tr>
      <w:tr w14:paraId="42E8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4EE1ADED">
            <w:pPr>
              <w:spacing w:line="300" w:lineRule="exact"/>
              <w:jc w:val="left"/>
              <w:rPr>
                <w:rFonts w:hint="eastAsia" w:ascii="方正书宋_GBK" w:eastAsia="方正书宋_GBK"/>
                <w:b/>
              </w:rPr>
            </w:pPr>
            <w:r>
              <w:rPr>
                <w:rFonts w:hint="eastAsia" w:ascii="方正书宋_GBK" w:eastAsia="方正书宋_GBK"/>
                <w:b/>
              </w:rPr>
              <w:t>六、城乡社区事务管理</w:t>
            </w:r>
          </w:p>
        </w:tc>
        <w:tc>
          <w:tcPr>
            <w:tcW w:w="1276" w:type="dxa"/>
            <w:shd w:val="clear" w:color="auto" w:fill="auto"/>
            <w:vAlign w:val="center"/>
          </w:tcPr>
          <w:p w14:paraId="0EFE5908">
            <w:pPr>
              <w:spacing w:line="300" w:lineRule="exact"/>
              <w:jc w:val="left"/>
              <w:rPr>
                <w:rFonts w:ascii="方正书宋_GBK" w:eastAsia="方正书宋_GBK"/>
              </w:rPr>
            </w:pPr>
            <w:r>
              <w:rPr>
                <w:rFonts w:ascii="方正书宋_GBK" w:eastAsia="方正书宋_GBK"/>
              </w:rPr>
              <w:t>458.03</w:t>
            </w:r>
          </w:p>
        </w:tc>
        <w:tc>
          <w:tcPr>
            <w:tcW w:w="2976" w:type="dxa"/>
            <w:shd w:val="clear" w:color="auto" w:fill="auto"/>
            <w:vAlign w:val="center"/>
          </w:tcPr>
          <w:p w14:paraId="189AFFD7">
            <w:pPr>
              <w:spacing w:line="300" w:lineRule="exact"/>
              <w:jc w:val="left"/>
              <w:rPr>
                <w:rFonts w:hint="eastAsia" w:ascii="方正书宋_GBK" w:eastAsia="方正书宋_GBK"/>
              </w:rPr>
            </w:pPr>
            <w:r>
              <w:rPr>
                <w:rFonts w:hint="eastAsia" w:ascii="方正书宋_GBK" w:eastAsia="方正书宋_GBK"/>
              </w:rPr>
              <w:t>负责城乡公用基础设施建设，安全和应急管理；拟定乡村发展规划、政策并指导实施；拟定村庄和小城镇建设政策并指导实施，改善人居环境；负责交通道路建设、修整工作；负责大气治污，企业转型升级改造工作</w:t>
            </w:r>
            <w:r>
              <w:rPr>
                <w:rFonts w:ascii="方正书宋_GBK" w:eastAsia="方正书宋_GBK"/>
              </w:rPr>
              <w:t>;</w:t>
            </w:r>
            <w:r>
              <w:rPr>
                <w:rFonts w:hint="eastAsia" w:ascii="方正书宋_GBK" w:eastAsia="方正书宋_GBK"/>
              </w:rPr>
              <w:t>负责境域内环境卫生清理整治工作；负责配合区卫生城创建工作，我区旅发大会召开工作。</w:t>
            </w:r>
          </w:p>
        </w:tc>
        <w:tc>
          <w:tcPr>
            <w:tcW w:w="2976" w:type="dxa"/>
            <w:shd w:val="clear" w:color="auto" w:fill="auto"/>
            <w:vAlign w:val="center"/>
          </w:tcPr>
          <w:p w14:paraId="51E74868">
            <w:pPr>
              <w:spacing w:line="300" w:lineRule="exact"/>
              <w:jc w:val="left"/>
              <w:rPr>
                <w:rFonts w:hint="eastAsia" w:ascii="方正书宋_GBK" w:eastAsia="方正书宋_GBK"/>
              </w:rPr>
            </w:pPr>
            <w:r>
              <w:rPr>
                <w:rFonts w:hint="eastAsia" w:ascii="方正书宋_GBK" w:eastAsia="方正书宋_GBK"/>
              </w:rPr>
              <w:t>负责城乡公用基础设施建设，安全和应急管理；拟定乡村发展规划、政策并指导实施；拟定村庄和小城镇建设政策并指导实施，改善人居环境；负责交通道路建设、修整工作；负责大气治污，企业转型升级改造工作</w:t>
            </w:r>
            <w:r>
              <w:rPr>
                <w:rFonts w:ascii="方正书宋_GBK" w:eastAsia="方正书宋_GBK"/>
              </w:rPr>
              <w:t>;</w:t>
            </w:r>
            <w:r>
              <w:rPr>
                <w:rFonts w:hint="eastAsia" w:ascii="方正书宋_GBK" w:eastAsia="方正书宋_GBK"/>
              </w:rPr>
              <w:t>负责境域内环境卫生清理整治工作；负责配合区卫生城创建工作，我区旅发大会召开工作。</w:t>
            </w:r>
          </w:p>
        </w:tc>
        <w:tc>
          <w:tcPr>
            <w:tcW w:w="1417" w:type="dxa"/>
            <w:shd w:val="clear" w:color="auto" w:fill="auto"/>
            <w:vAlign w:val="center"/>
          </w:tcPr>
          <w:p w14:paraId="0E51DB85">
            <w:pPr>
              <w:spacing w:line="300" w:lineRule="exact"/>
              <w:jc w:val="left"/>
              <w:rPr>
                <w:rFonts w:hint="eastAsia" w:ascii="方正书宋_GBK" w:eastAsia="方正书宋_GBK"/>
              </w:rPr>
            </w:pPr>
          </w:p>
        </w:tc>
        <w:tc>
          <w:tcPr>
            <w:tcW w:w="737" w:type="dxa"/>
            <w:shd w:val="clear" w:color="auto" w:fill="auto"/>
            <w:vAlign w:val="center"/>
          </w:tcPr>
          <w:p w14:paraId="084AA85C">
            <w:pPr>
              <w:spacing w:line="300" w:lineRule="exact"/>
              <w:jc w:val="center"/>
              <w:rPr>
                <w:rFonts w:hint="eastAsia" w:ascii="方正书宋_GBK" w:eastAsia="方正书宋_GBK"/>
              </w:rPr>
            </w:pPr>
          </w:p>
        </w:tc>
        <w:tc>
          <w:tcPr>
            <w:tcW w:w="737" w:type="dxa"/>
            <w:shd w:val="clear" w:color="auto" w:fill="auto"/>
            <w:vAlign w:val="center"/>
          </w:tcPr>
          <w:p w14:paraId="19326C13">
            <w:pPr>
              <w:spacing w:line="300" w:lineRule="exact"/>
              <w:jc w:val="center"/>
              <w:rPr>
                <w:rFonts w:hint="eastAsia" w:ascii="方正书宋_GBK" w:eastAsia="方正书宋_GBK"/>
              </w:rPr>
            </w:pPr>
          </w:p>
        </w:tc>
        <w:tc>
          <w:tcPr>
            <w:tcW w:w="737" w:type="dxa"/>
            <w:shd w:val="clear" w:color="auto" w:fill="auto"/>
            <w:vAlign w:val="center"/>
          </w:tcPr>
          <w:p w14:paraId="05C3B512">
            <w:pPr>
              <w:spacing w:line="300" w:lineRule="exact"/>
              <w:jc w:val="center"/>
              <w:rPr>
                <w:rFonts w:hint="eastAsia" w:ascii="方正书宋_GBK" w:eastAsia="方正书宋_GBK"/>
              </w:rPr>
            </w:pPr>
          </w:p>
        </w:tc>
        <w:tc>
          <w:tcPr>
            <w:tcW w:w="737" w:type="dxa"/>
            <w:shd w:val="clear" w:color="auto" w:fill="auto"/>
            <w:vAlign w:val="center"/>
          </w:tcPr>
          <w:p w14:paraId="5BE752D0">
            <w:pPr>
              <w:spacing w:line="300" w:lineRule="exact"/>
              <w:jc w:val="center"/>
              <w:rPr>
                <w:rFonts w:hint="eastAsia" w:ascii="方正书宋_GBK" w:eastAsia="方正书宋_GBK"/>
              </w:rPr>
            </w:pPr>
          </w:p>
        </w:tc>
      </w:tr>
      <w:tr w14:paraId="0BCE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48E0AD8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、基础设施建设</w:t>
            </w:r>
          </w:p>
        </w:tc>
        <w:tc>
          <w:tcPr>
            <w:tcW w:w="1276" w:type="dxa"/>
            <w:shd w:val="clear" w:color="auto" w:fill="auto"/>
            <w:vAlign w:val="center"/>
          </w:tcPr>
          <w:p w14:paraId="380E17D1">
            <w:pPr>
              <w:spacing w:line="300" w:lineRule="exact"/>
              <w:jc w:val="left"/>
              <w:rPr>
                <w:rFonts w:ascii="方正书宋_GBK" w:eastAsia="方正书宋_GBK"/>
              </w:rPr>
            </w:pPr>
            <w:r>
              <w:rPr>
                <w:rFonts w:ascii="方正书宋_GBK" w:eastAsia="方正书宋_GBK"/>
              </w:rPr>
              <w:t>205.25</w:t>
            </w:r>
          </w:p>
        </w:tc>
        <w:tc>
          <w:tcPr>
            <w:tcW w:w="2976" w:type="dxa"/>
            <w:shd w:val="clear" w:color="auto" w:fill="auto"/>
            <w:vAlign w:val="center"/>
          </w:tcPr>
          <w:p w14:paraId="2AC09C44">
            <w:pPr>
              <w:spacing w:line="300" w:lineRule="exact"/>
              <w:jc w:val="left"/>
              <w:rPr>
                <w:rFonts w:hint="eastAsia" w:ascii="方正书宋_GBK" w:eastAsia="方正书宋_GBK"/>
              </w:rPr>
            </w:pPr>
            <w:r>
              <w:rPr>
                <w:rFonts w:hint="eastAsia" w:ascii="方正书宋_GBK" w:eastAsia="方正书宋_GBK"/>
              </w:rPr>
              <w:t>负责城乡公用基础设施建设，安全和应急管理；拟定村庄和小城镇建设政策并指导实施，改善人居环境；负责交通道路建设、修整工作；</w:t>
            </w:r>
          </w:p>
        </w:tc>
        <w:tc>
          <w:tcPr>
            <w:tcW w:w="2976" w:type="dxa"/>
            <w:shd w:val="clear" w:color="auto" w:fill="auto"/>
            <w:vAlign w:val="center"/>
          </w:tcPr>
          <w:p w14:paraId="324BB77E">
            <w:pPr>
              <w:spacing w:line="300" w:lineRule="exact"/>
              <w:jc w:val="left"/>
              <w:rPr>
                <w:rFonts w:hint="eastAsia" w:ascii="方正书宋_GBK" w:eastAsia="方正书宋_GBK"/>
              </w:rPr>
            </w:pPr>
            <w:r>
              <w:rPr>
                <w:rFonts w:hint="eastAsia" w:ascii="方正书宋_GBK" w:eastAsia="方正书宋_GBK"/>
              </w:rPr>
              <w:t>城乡基础设施建设</w:t>
            </w:r>
          </w:p>
        </w:tc>
        <w:tc>
          <w:tcPr>
            <w:tcW w:w="1417" w:type="dxa"/>
            <w:shd w:val="clear" w:color="auto" w:fill="auto"/>
            <w:vAlign w:val="center"/>
          </w:tcPr>
          <w:p w14:paraId="1588F447">
            <w:pPr>
              <w:spacing w:line="300" w:lineRule="exact"/>
              <w:jc w:val="left"/>
              <w:rPr>
                <w:rFonts w:hint="eastAsia" w:ascii="方正书宋_GBK" w:eastAsia="方正书宋_GBK"/>
              </w:rPr>
            </w:pPr>
            <w:r>
              <w:rPr>
                <w:rFonts w:hint="eastAsia" w:ascii="方正书宋_GBK" w:eastAsia="方正书宋_GBK"/>
              </w:rPr>
              <w:t>基础设施建设完成率</w:t>
            </w:r>
          </w:p>
        </w:tc>
        <w:tc>
          <w:tcPr>
            <w:tcW w:w="737" w:type="dxa"/>
            <w:shd w:val="clear" w:color="auto" w:fill="auto"/>
            <w:vAlign w:val="center"/>
          </w:tcPr>
          <w:p w14:paraId="27EE0A7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765CDD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4817D1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63DB345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46EC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CB86261">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、项目占地安置补偿</w:t>
            </w:r>
          </w:p>
        </w:tc>
        <w:tc>
          <w:tcPr>
            <w:tcW w:w="1276" w:type="dxa"/>
            <w:shd w:val="clear" w:color="auto" w:fill="auto"/>
            <w:vAlign w:val="center"/>
          </w:tcPr>
          <w:p w14:paraId="7BCC309A">
            <w:pPr>
              <w:spacing w:line="300" w:lineRule="exact"/>
              <w:jc w:val="left"/>
              <w:rPr>
                <w:rFonts w:ascii="方正书宋_GBK" w:eastAsia="方正书宋_GBK"/>
              </w:rPr>
            </w:pPr>
            <w:r>
              <w:rPr>
                <w:rFonts w:ascii="方正书宋_GBK" w:eastAsia="方正书宋_GBK"/>
              </w:rPr>
              <w:t>36.58</w:t>
            </w:r>
          </w:p>
        </w:tc>
        <w:tc>
          <w:tcPr>
            <w:tcW w:w="2976" w:type="dxa"/>
            <w:shd w:val="clear" w:color="auto" w:fill="auto"/>
            <w:vAlign w:val="center"/>
          </w:tcPr>
          <w:p w14:paraId="139C8DA8">
            <w:pPr>
              <w:spacing w:line="300" w:lineRule="exact"/>
              <w:jc w:val="left"/>
              <w:rPr>
                <w:rFonts w:hint="eastAsia" w:ascii="方正书宋_GBK" w:eastAsia="方正书宋_GBK"/>
              </w:rPr>
            </w:pPr>
            <w:r>
              <w:rPr>
                <w:rFonts w:hint="eastAsia" w:ascii="方正书宋_GBK" w:eastAsia="方正书宋_GBK"/>
              </w:rPr>
              <w:t>项目占地对群众补偿</w:t>
            </w:r>
          </w:p>
        </w:tc>
        <w:tc>
          <w:tcPr>
            <w:tcW w:w="2976" w:type="dxa"/>
            <w:shd w:val="clear" w:color="auto" w:fill="auto"/>
            <w:vAlign w:val="center"/>
          </w:tcPr>
          <w:p w14:paraId="21DFC781">
            <w:pPr>
              <w:spacing w:line="300" w:lineRule="exact"/>
              <w:jc w:val="left"/>
              <w:rPr>
                <w:rFonts w:hint="eastAsia" w:ascii="方正书宋_GBK" w:eastAsia="方正书宋_GBK"/>
              </w:rPr>
            </w:pPr>
            <w:r>
              <w:rPr>
                <w:rFonts w:hint="eastAsia" w:ascii="方正书宋_GBK" w:eastAsia="方正书宋_GBK"/>
              </w:rPr>
              <w:t>对占地户生活有保障</w:t>
            </w:r>
          </w:p>
        </w:tc>
        <w:tc>
          <w:tcPr>
            <w:tcW w:w="1417" w:type="dxa"/>
            <w:shd w:val="clear" w:color="auto" w:fill="auto"/>
            <w:vAlign w:val="center"/>
          </w:tcPr>
          <w:p w14:paraId="61CFBC83">
            <w:pPr>
              <w:spacing w:line="300" w:lineRule="exact"/>
              <w:jc w:val="left"/>
              <w:rPr>
                <w:rFonts w:hint="eastAsia" w:ascii="方正书宋_GBK" w:eastAsia="方正书宋_GBK"/>
              </w:rPr>
            </w:pPr>
            <w:r>
              <w:rPr>
                <w:rFonts w:hint="eastAsia" w:ascii="方正书宋_GBK" w:eastAsia="方正书宋_GBK"/>
              </w:rPr>
              <w:t>活动完成率</w:t>
            </w:r>
          </w:p>
        </w:tc>
        <w:tc>
          <w:tcPr>
            <w:tcW w:w="737" w:type="dxa"/>
            <w:shd w:val="clear" w:color="auto" w:fill="auto"/>
            <w:vAlign w:val="center"/>
          </w:tcPr>
          <w:p w14:paraId="580CF9DC">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95%</w:t>
            </w:r>
          </w:p>
        </w:tc>
        <w:tc>
          <w:tcPr>
            <w:tcW w:w="737" w:type="dxa"/>
            <w:shd w:val="clear" w:color="auto" w:fill="auto"/>
            <w:vAlign w:val="center"/>
          </w:tcPr>
          <w:p w14:paraId="1334DDE7">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90%</w:t>
            </w:r>
          </w:p>
        </w:tc>
        <w:tc>
          <w:tcPr>
            <w:tcW w:w="737" w:type="dxa"/>
            <w:shd w:val="clear" w:color="auto" w:fill="auto"/>
            <w:vAlign w:val="center"/>
          </w:tcPr>
          <w:p w14:paraId="42FE1D61">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85%</w:t>
            </w:r>
          </w:p>
        </w:tc>
        <w:tc>
          <w:tcPr>
            <w:tcW w:w="737" w:type="dxa"/>
            <w:shd w:val="clear" w:color="auto" w:fill="auto"/>
            <w:vAlign w:val="center"/>
          </w:tcPr>
          <w:p w14:paraId="10F44D85">
            <w:pPr>
              <w:spacing w:line="300" w:lineRule="exact"/>
              <w:jc w:val="center"/>
              <w:rPr>
                <w:rFonts w:hint="eastAsia" w:ascii="方正书宋_GBK" w:eastAsia="方正书宋_GBK"/>
              </w:rPr>
            </w:pPr>
            <w:r>
              <w:rPr>
                <w:rFonts w:hint="eastAsia" w:ascii="方正书宋_GBK" w:eastAsia="方正书宋_GBK"/>
              </w:rPr>
              <w:t>小于</w:t>
            </w:r>
            <w:r>
              <w:rPr>
                <w:rFonts w:ascii="方正书宋_GBK" w:eastAsia="方正书宋_GBK"/>
              </w:rPr>
              <w:t>85%</w:t>
            </w:r>
          </w:p>
        </w:tc>
      </w:tr>
      <w:tr w14:paraId="02AA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47F1F9B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、农村环境卫生综合整治</w:t>
            </w:r>
          </w:p>
        </w:tc>
        <w:tc>
          <w:tcPr>
            <w:tcW w:w="1276" w:type="dxa"/>
            <w:shd w:val="clear" w:color="auto" w:fill="auto"/>
            <w:vAlign w:val="center"/>
          </w:tcPr>
          <w:p w14:paraId="751D4138">
            <w:pPr>
              <w:spacing w:line="300" w:lineRule="exact"/>
              <w:jc w:val="left"/>
              <w:rPr>
                <w:rFonts w:ascii="方正书宋_GBK" w:eastAsia="方正书宋_GBK"/>
              </w:rPr>
            </w:pPr>
            <w:r>
              <w:rPr>
                <w:rFonts w:ascii="方正书宋_GBK" w:eastAsia="方正书宋_GBK"/>
              </w:rPr>
              <w:t>216.20</w:t>
            </w:r>
          </w:p>
        </w:tc>
        <w:tc>
          <w:tcPr>
            <w:tcW w:w="2976" w:type="dxa"/>
            <w:shd w:val="clear" w:color="auto" w:fill="auto"/>
            <w:vAlign w:val="center"/>
          </w:tcPr>
          <w:p w14:paraId="002E94A2">
            <w:pPr>
              <w:spacing w:line="300" w:lineRule="exact"/>
              <w:jc w:val="left"/>
              <w:rPr>
                <w:rFonts w:hint="eastAsia" w:ascii="方正书宋_GBK" w:eastAsia="方正书宋_GBK"/>
              </w:rPr>
            </w:pPr>
            <w:r>
              <w:rPr>
                <w:rFonts w:hint="eastAsia" w:ascii="方正书宋_GBK" w:eastAsia="方正书宋_GBK"/>
              </w:rPr>
              <w:t>解决影响群众生活健康的生活饮用水、生活垃圾及清理，境域内卫生清扫。</w:t>
            </w:r>
          </w:p>
        </w:tc>
        <w:tc>
          <w:tcPr>
            <w:tcW w:w="2976" w:type="dxa"/>
            <w:shd w:val="clear" w:color="auto" w:fill="auto"/>
            <w:vAlign w:val="center"/>
          </w:tcPr>
          <w:p w14:paraId="4D634A21">
            <w:pPr>
              <w:spacing w:line="300" w:lineRule="exact"/>
              <w:jc w:val="left"/>
              <w:rPr>
                <w:rFonts w:hint="eastAsia" w:ascii="方正书宋_GBK" w:eastAsia="方正书宋_GBK"/>
              </w:rPr>
            </w:pPr>
            <w:r>
              <w:rPr>
                <w:rFonts w:hint="eastAsia" w:ascii="方正书宋_GBK" w:eastAsia="方正书宋_GBK"/>
              </w:rPr>
              <w:t>使农村生活环境得到改善</w:t>
            </w:r>
          </w:p>
        </w:tc>
        <w:tc>
          <w:tcPr>
            <w:tcW w:w="1417" w:type="dxa"/>
            <w:shd w:val="clear" w:color="auto" w:fill="auto"/>
            <w:vAlign w:val="center"/>
          </w:tcPr>
          <w:p w14:paraId="43BA6D5C">
            <w:pPr>
              <w:spacing w:line="300" w:lineRule="exact"/>
              <w:jc w:val="left"/>
              <w:rPr>
                <w:rFonts w:hint="eastAsia" w:ascii="方正书宋_GBK" w:eastAsia="方正书宋_GBK"/>
              </w:rPr>
            </w:pPr>
            <w:r>
              <w:rPr>
                <w:rFonts w:hint="eastAsia" w:ascii="方正书宋_GBK" w:eastAsia="方正书宋_GBK"/>
              </w:rPr>
              <w:t>解决农村区域突出环境问题、使农村生活环境得到改善</w:t>
            </w:r>
          </w:p>
        </w:tc>
        <w:tc>
          <w:tcPr>
            <w:tcW w:w="737" w:type="dxa"/>
            <w:shd w:val="clear" w:color="auto" w:fill="auto"/>
            <w:vAlign w:val="center"/>
          </w:tcPr>
          <w:p w14:paraId="0FFDF98A">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90%</w:t>
            </w:r>
          </w:p>
        </w:tc>
        <w:tc>
          <w:tcPr>
            <w:tcW w:w="737" w:type="dxa"/>
            <w:shd w:val="clear" w:color="auto" w:fill="auto"/>
            <w:vAlign w:val="center"/>
          </w:tcPr>
          <w:p w14:paraId="38E0FC86">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80%</w:t>
            </w:r>
          </w:p>
        </w:tc>
        <w:tc>
          <w:tcPr>
            <w:tcW w:w="737" w:type="dxa"/>
            <w:shd w:val="clear" w:color="auto" w:fill="auto"/>
            <w:vAlign w:val="center"/>
          </w:tcPr>
          <w:p w14:paraId="1F92BBB5">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70%</w:t>
            </w:r>
          </w:p>
        </w:tc>
        <w:tc>
          <w:tcPr>
            <w:tcW w:w="737" w:type="dxa"/>
            <w:shd w:val="clear" w:color="auto" w:fill="auto"/>
            <w:vAlign w:val="center"/>
          </w:tcPr>
          <w:p w14:paraId="25F2F0CF">
            <w:pPr>
              <w:spacing w:line="300" w:lineRule="exact"/>
              <w:jc w:val="center"/>
              <w:rPr>
                <w:rFonts w:hint="eastAsia" w:ascii="方正书宋_GBK" w:eastAsia="方正书宋_GBK"/>
              </w:rPr>
            </w:pPr>
            <w:r>
              <w:rPr>
                <w:rFonts w:hint="eastAsia" w:ascii="方正书宋_GBK" w:eastAsia="方正书宋_GBK"/>
              </w:rPr>
              <w:t>小于</w:t>
            </w:r>
            <w:r>
              <w:rPr>
                <w:rFonts w:ascii="方正书宋_GBK" w:eastAsia="方正书宋_GBK"/>
              </w:rPr>
              <w:t>70%</w:t>
            </w:r>
          </w:p>
        </w:tc>
      </w:tr>
      <w:tr w14:paraId="2AC8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48B9BC31">
            <w:pPr>
              <w:spacing w:line="300" w:lineRule="exact"/>
              <w:jc w:val="left"/>
              <w:rPr>
                <w:rFonts w:hint="eastAsia" w:ascii="方正书宋_GBK" w:eastAsia="方正书宋_GBK"/>
                <w:b/>
              </w:rPr>
            </w:pPr>
            <w:r>
              <w:rPr>
                <w:rFonts w:hint="eastAsia" w:ascii="方正书宋_GBK" w:eastAsia="方正书宋_GBK"/>
                <w:b/>
              </w:rPr>
              <w:t>七、基层政权和社区建设</w:t>
            </w:r>
          </w:p>
        </w:tc>
        <w:tc>
          <w:tcPr>
            <w:tcW w:w="1276" w:type="dxa"/>
            <w:shd w:val="clear" w:color="auto" w:fill="auto"/>
            <w:vAlign w:val="center"/>
          </w:tcPr>
          <w:p w14:paraId="31711BD2">
            <w:pPr>
              <w:spacing w:line="300" w:lineRule="exact"/>
              <w:jc w:val="left"/>
              <w:rPr>
                <w:rFonts w:ascii="方正书宋_GBK" w:eastAsia="方正书宋_GBK"/>
              </w:rPr>
            </w:pPr>
            <w:r>
              <w:rPr>
                <w:rFonts w:ascii="方正书宋_GBK" w:eastAsia="方正书宋_GBK"/>
              </w:rPr>
              <w:t>85.00</w:t>
            </w:r>
          </w:p>
        </w:tc>
        <w:tc>
          <w:tcPr>
            <w:tcW w:w="2976" w:type="dxa"/>
            <w:shd w:val="clear" w:color="auto" w:fill="auto"/>
            <w:vAlign w:val="center"/>
          </w:tcPr>
          <w:p w14:paraId="572425F2">
            <w:pPr>
              <w:spacing w:line="300" w:lineRule="exact"/>
              <w:jc w:val="left"/>
              <w:rPr>
                <w:rFonts w:hint="eastAsia" w:ascii="方正书宋_GBK" w:eastAsia="方正书宋_GBK"/>
              </w:rPr>
            </w:pPr>
            <w:r>
              <w:rPr>
                <w:rFonts w:hint="eastAsia" w:ascii="方正书宋_GBK" w:eastAsia="方正书宋_GBK"/>
              </w:rPr>
              <w:t>组织指导农村集体自治组织民主选举、民主决策、民主管理和民主监督，村务政务公开工作，基层干部培训工作，指导城乡社区建设及服务管理工作。</w:t>
            </w:r>
          </w:p>
        </w:tc>
        <w:tc>
          <w:tcPr>
            <w:tcW w:w="2976" w:type="dxa"/>
            <w:shd w:val="clear" w:color="auto" w:fill="auto"/>
            <w:vAlign w:val="center"/>
          </w:tcPr>
          <w:p w14:paraId="650E622B">
            <w:pPr>
              <w:spacing w:line="300" w:lineRule="exact"/>
              <w:jc w:val="left"/>
              <w:rPr>
                <w:rFonts w:hint="eastAsia" w:ascii="方正书宋_GBK" w:eastAsia="方正书宋_GBK"/>
              </w:rPr>
            </w:pPr>
            <w:r>
              <w:rPr>
                <w:rFonts w:hint="eastAsia" w:ascii="方正书宋_GBK" w:eastAsia="方正书宋_GBK"/>
              </w:rPr>
              <w:t>完成农村集体自治组织民主选举、民主决策、民主管理和民主监督，村务政务公开工作，基层干部培训工作，指导城乡社区建设及服务管理工作。</w:t>
            </w:r>
          </w:p>
        </w:tc>
        <w:tc>
          <w:tcPr>
            <w:tcW w:w="1417" w:type="dxa"/>
            <w:shd w:val="clear" w:color="auto" w:fill="auto"/>
            <w:vAlign w:val="center"/>
          </w:tcPr>
          <w:p w14:paraId="3D4319F5">
            <w:pPr>
              <w:spacing w:line="300" w:lineRule="exact"/>
              <w:jc w:val="left"/>
              <w:rPr>
                <w:rFonts w:hint="eastAsia" w:ascii="方正书宋_GBK" w:eastAsia="方正书宋_GBK"/>
              </w:rPr>
            </w:pPr>
          </w:p>
        </w:tc>
        <w:tc>
          <w:tcPr>
            <w:tcW w:w="737" w:type="dxa"/>
            <w:shd w:val="clear" w:color="auto" w:fill="auto"/>
            <w:vAlign w:val="center"/>
          </w:tcPr>
          <w:p w14:paraId="3195A38B">
            <w:pPr>
              <w:spacing w:line="300" w:lineRule="exact"/>
              <w:jc w:val="center"/>
              <w:rPr>
                <w:rFonts w:hint="eastAsia" w:ascii="方正书宋_GBK" w:eastAsia="方正书宋_GBK"/>
              </w:rPr>
            </w:pPr>
          </w:p>
        </w:tc>
        <w:tc>
          <w:tcPr>
            <w:tcW w:w="737" w:type="dxa"/>
            <w:shd w:val="clear" w:color="auto" w:fill="auto"/>
            <w:vAlign w:val="center"/>
          </w:tcPr>
          <w:p w14:paraId="04B6017D">
            <w:pPr>
              <w:spacing w:line="300" w:lineRule="exact"/>
              <w:jc w:val="center"/>
              <w:rPr>
                <w:rFonts w:hint="eastAsia" w:ascii="方正书宋_GBK" w:eastAsia="方正书宋_GBK"/>
              </w:rPr>
            </w:pPr>
          </w:p>
        </w:tc>
        <w:tc>
          <w:tcPr>
            <w:tcW w:w="737" w:type="dxa"/>
            <w:shd w:val="clear" w:color="auto" w:fill="auto"/>
            <w:vAlign w:val="center"/>
          </w:tcPr>
          <w:p w14:paraId="1D477B34">
            <w:pPr>
              <w:spacing w:line="300" w:lineRule="exact"/>
              <w:jc w:val="center"/>
              <w:rPr>
                <w:rFonts w:hint="eastAsia" w:ascii="方正书宋_GBK" w:eastAsia="方正书宋_GBK"/>
              </w:rPr>
            </w:pPr>
          </w:p>
        </w:tc>
        <w:tc>
          <w:tcPr>
            <w:tcW w:w="737" w:type="dxa"/>
            <w:shd w:val="clear" w:color="auto" w:fill="auto"/>
            <w:vAlign w:val="center"/>
          </w:tcPr>
          <w:p w14:paraId="53BDC151">
            <w:pPr>
              <w:spacing w:line="300" w:lineRule="exact"/>
              <w:jc w:val="center"/>
              <w:rPr>
                <w:rFonts w:hint="eastAsia" w:ascii="方正书宋_GBK" w:eastAsia="方正书宋_GBK"/>
              </w:rPr>
            </w:pPr>
          </w:p>
        </w:tc>
      </w:tr>
      <w:tr w14:paraId="3FDA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07A5CF1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、基层政权和社区建设</w:t>
            </w:r>
          </w:p>
        </w:tc>
        <w:tc>
          <w:tcPr>
            <w:tcW w:w="1276" w:type="dxa"/>
            <w:vMerge w:val="restart"/>
            <w:shd w:val="clear" w:color="auto" w:fill="auto"/>
            <w:vAlign w:val="center"/>
          </w:tcPr>
          <w:p w14:paraId="03CD0B85">
            <w:pPr>
              <w:spacing w:line="300" w:lineRule="exact"/>
              <w:jc w:val="left"/>
              <w:rPr>
                <w:rFonts w:ascii="方正书宋_GBK" w:eastAsia="方正书宋_GBK"/>
              </w:rPr>
            </w:pPr>
            <w:r>
              <w:rPr>
                <w:rFonts w:ascii="方正书宋_GBK" w:eastAsia="方正书宋_GBK"/>
              </w:rPr>
              <w:t>85.00</w:t>
            </w:r>
          </w:p>
        </w:tc>
        <w:tc>
          <w:tcPr>
            <w:tcW w:w="2976" w:type="dxa"/>
            <w:vMerge w:val="restart"/>
            <w:shd w:val="clear" w:color="auto" w:fill="auto"/>
            <w:vAlign w:val="center"/>
          </w:tcPr>
          <w:p w14:paraId="6DDC0896">
            <w:pPr>
              <w:spacing w:line="300" w:lineRule="exact"/>
              <w:jc w:val="left"/>
              <w:rPr>
                <w:rFonts w:hint="eastAsia" w:ascii="方正书宋_GBK" w:eastAsia="方正书宋_GBK"/>
              </w:rPr>
            </w:pPr>
            <w:r>
              <w:rPr>
                <w:rFonts w:hint="eastAsia" w:ascii="方正书宋_GBK" w:eastAsia="方正书宋_GBK"/>
              </w:rPr>
              <w:t>组织指导农村集体自治组织民主选举、民主决策、民主管理和民主监督，村务政务公开工作，基层干部培训工作，指导城乡社区建设及服务管理工作。</w:t>
            </w:r>
          </w:p>
        </w:tc>
        <w:tc>
          <w:tcPr>
            <w:tcW w:w="2976" w:type="dxa"/>
            <w:vMerge w:val="restart"/>
            <w:shd w:val="clear" w:color="auto" w:fill="auto"/>
            <w:vAlign w:val="center"/>
          </w:tcPr>
          <w:p w14:paraId="4ACB3318">
            <w:pPr>
              <w:spacing w:line="300" w:lineRule="exact"/>
              <w:jc w:val="left"/>
              <w:rPr>
                <w:rFonts w:hint="eastAsia" w:ascii="方正书宋_GBK" w:eastAsia="方正书宋_GBK"/>
              </w:rPr>
            </w:pPr>
            <w:r>
              <w:rPr>
                <w:rFonts w:hint="eastAsia" w:ascii="方正书宋_GBK" w:eastAsia="方正书宋_GBK"/>
              </w:rPr>
              <w:t>提高村务政务公开率</w:t>
            </w:r>
          </w:p>
        </w:tc>
        <w:tc>
          <w:tcPr>
            <w:tcW w:w="1417" w:type="dxa"/>
            <w:shd w:val="clear" w:color="auto" w:fill="auto"/>
            <w:vAlign w:val="center"/>
          </w:tcPr>
          <w:p w14:paraId="4E6F0A29">
            <w:pPr>
              <w:spacing w:line="300" w:lineRule="exact"/>
              <w:jc w:val="left"/>
              <w:rPr>
                <w:rFonts w:hint="eastAsia" w:ascii="方正书宋_GBK" w:eastAsia="方正书宋_GBK"/>
              </w:rPr>
            </w:pPr>
            <w:r>
              <w:rPr>
                <w:rFonts w:hint="eastAsia" w:ascii="方正书宋_GBK" w:eastAsia="方正书宋_GBK"/>
              </w:rPr>
              <w:t>完成两委换届，任职干部职数达到法定职数</w:t>
            </w:r>
          </w:p>
        </w:tc>
        <w:tc>
          <w:tcPr>
            <w:tcW w:w="737" w:type="dxa"/>
            <w:shd w:val="clear" w:color="auto" w:fill="auto"/>
            <w:vAlign w:val="center"/>
          </w:tcPr>
          <w:p w14:paraId="441FF226">
            <w:pPr>
              <w:spacing w:line="300" w:lineRule="exact"/>
              <w:jc w:val="center"/>
              <w:rPr>
                <w:rFonts w:hint="eastAsia" w:ascii="方正书宋_GBK" w:eastAsia="方正书宋_GBK"/>
              </w:rPr>
            </w:pPr>
            <w:r>
              <w:rPr>
                <w:rFonts w:hint="eastAsia" w:ascii="方正书宋_GBK" w:eastAsia="方正书宋_GBK"/>
              </w:rPr>
              <w:t>两委换届完成，人数达标</w:t>
            </w:r>
          </w:p>
        </w:tc>
        <w:tc>
          <w:tcPr>
            <w:tcW w:w="737" w:type="dxa"/>
            <w:shd w:val="clear" w:color="auto" w:fill="auto"/>
            <w:vAlign w:val="center"/>
          </w:tcPr>
          <w:p w14:paraId="12972558">
            <w:pPr>
              <w:spacing w:line="300" w:lineRule="exact"/>
              <w:jc w:val="center"/>
              <w:rPr>
                <w:rFonts w:hint="eastAsia" w:ascii="方正书宋_GBK" w:eastAsia="方正书宋_GBK"/>
              </w:rPr>
            </w:pPr>
            <w:r>
              <w:rPr>
                <w:rFonts w:hint="eastAsia" w:ascii="方正书宋_GBK" w:eastAsia="方正书宋_GBK"/>
              </w:rPr>
              <w:t>两委换届完成，人数不达标</w:t>
            </w:r>
          </w:p>
        </w:tc>
        <w:tc>
          <w:tcPr>
            <w:tcW w:w="737" w:type="dxa"/>
            <w:shd w:val="clear" w:color="auto" w:fill="auto"/>
            <w:vAlign w:val="center"/>
          </w:tcPr>
          <w:p w14:paraId="76F7992F">
            <w:pPr>
              <w:spacing w:line="300" w:lineRule="exact"/>
              <w:jc w:val="center"/>
              <w:rPr>
                <w:rFonts w:hint="eastAsia" w:ascii="方正书宋_GBK" w:eastAsia="方正书宋_GBK"/>
              </w:rPr>
            </w:pPr>
            <w:r>
              <w:rPr>
                <w:rFonts w:hint="eastAsia" w:ascii="方正书宋_GBK" w:eastAsia="方正书宋_GBK"/>
              </w:rPr>
              <w:t>两委换届完成其中之一。</w:t>
            </w:r>
          </w:p>
        </w:tc>
        <w:tc>
          <w:tcPr>
            <w:tcW w:w="737" w:type="dxa"/>
            <w:shd w:val="clear" w:color="auto" w:fill="auto"/>
            <w:vAlign w:val="center"/>
          </w:tcPr>
          <w:p w14:paraId="4484DC4B">
            <w:pPr>
              <w:spacing w:line="300" w:lineRule="exact"/>
              <w:jc w:val="center"/>
              <w:rPr>
                <w:rFonts w:hint="eastAsia" w:ascii="方正书宋_GBK" w:eastAsia="方正书宋_GBK"/>
              </w:rPr>
            </w:pPr>
            <w:r>
              <w:rPr>
                <w:rFonts w:hint="eastAsia" w:ascii="方正书宋_GBK" w:eastAsia="方正书宋_GBK"/>
              </w:rPr>
              <w:t>没有完成</w:t>
            </w:r>
          </w:p>
        </w:tc>
      </w:tr>
      <w:tr w14:paraId="7A5F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7AEA1099">
            <w:pPr>
              <w:spacing w:line="300" w:lineRule="exact"/>
              <w:jc w:val="left"/>
              <w:rPr>
                <w:rFonts w:hint="eastAsia" w:ascii="方正书宋_GBK" w:eastAsia="方正书宋_GBK"/>
                <w:b/>
              </w:rPr>
            </w:pPr>
          </w:p>
        </w:tc>
        <w:tc>
          <w:tcPr>
            <w:tcW w:w="1276" w:type="dxa"/>
            <w:vMerge w:val="continue"/>
            <w:shd w:val="clear" w:color="auto" w:fill="auto"/>
            <w:vAlign w:val="center"/>
          </w:tcPr>
          <w:p w14:paraId="021F87C3">
            <w:pPr>
              <w:spacing w:line="300" w:lineRule="exact"/>
              <w:jc w:val="left"/>
              <w:rPr>
                <w:rFonts w:ascii="方正书宋_GBK" w:eastAsia="方正书宋_GBK"/>
              </w:rPr>
            </w:pPr>
          </w:p>
        </w:tc>
        <w:tc>
          <w:tcPr>
            <w:tcW w:w="2976" w:type="dxa"/>
            <w:vMerge w:val="continue"/>
            <w:shd w:val="clear" w:color="auto" w:fill="auto"/>
            <w:vAlign w:val="center"/>
          </w:tcPr>
          <w:p w14:paraId="7B671E87">
            <w:pPr>
              <w:spacing w:line="300" w:lineRule="exact"/>
              <w:jc w:val="left"/>
              <w:rPr>
                <w:rFonts w:hint="eastAsia" w:ascii="方正书宋_GBK" w:eastAsia="方正书宋_GBK"/>
              </w:rPr>
            </w:pPr>
          </w:p>
        </w:tc>
        <w:tc>
          <w:tcPr>
            <w:tcW w:w="2976" w:type="dxa"/>
            <w:vMerge w:val="continue"/>
            <w:shd w:val="clear" w:color="auto" w:fill="auto"/>
            <w:vAlign w:val="center"/>
          </w:tcPr>
          <w:p w14:paraId="55DE6CD2">
            <w:pPr>
              <w:spacing w:line="300" w:lineRule="exact"/>
              <w:jc w:val="left"/>
              <w:rPr>
                <w:rFonts w:hint="eastAsia" w:ascii="方正书宋_GBK" w:eastAsia="方正书宋_GBK"/>
              </w:rPr>
            </w:pPr>
          </w:p>
        </w:tc>
        <w:tc>
          <w:tcPr>
            <w:tcW w:w="1417" w:type="dxa"/>
            <w:shd w:val="clear" w:color="auto" w:fill="auto"/>
            <w:vAlign w:val="center"/>
          </w:tcPr>
          <w:p w14:paraId="7FC932FD">
            <w:pPr>
              <w:spacing w:line="300" w:lineRule="exact"/>
              <w:jc w:val="left"/>
              <w:rPr>
                <w:rFonts w:hint="eastAsia" w:ascii="方正书宋_GBK" w:eastAsia="方正书宋_GBK"/>
              </w:rPr>
            </w:pPr>
            <w:r>
              <w:rPr>
                <w:rFonts w:hint="eastAsia" w:ascii="方正书宋_GBK" w:eastAsia="方正书宋_GBK"/>
              </w:rPr>
              <w:t>公开率</w:t>
            </w:r>
          </w:p>
        </w:tc>
        <w:tc>
          <w:tcPr>
            <w:tcW w:w="737" w:type="dxa"/>
            <w:shd w:val="clear" w:color="auto" w:fill="auto"/>
            <w:vAlign w:val="center"/>
          </w:tcPr>
          <w:p w14:paraId="54E55E4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6B602C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3C6C495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14:paraId="58AB944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77B2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4E6000ED">
            <w:pPr>
              <w:spacing w:line="300" w:lineRule="exact"/>
              <w:jc w:val="left"/>
              <w:rPr>
                <w:rFonts w:hint="eastAsia" w:ascii="方正书宋_GBK" w:eastAsia="方正书宋_GBK"/>
                <w:b/>
              </w:rPr>
            </w:pPr>
            <w:r>
              <w:rPr>
                <w:rFonts w:hint="eastAsia" w:ascii="方正书宋_GBK" w:eastAsia="方正书宋_GBK"/>
                <w:b/>
              </w:rPr>
              <w:t>八、政法综治稳定和公共安全</w:t>
            </w:r>
          </w:p>
        </w:tc>
        <w:tc>
          <w:tcPr>
            <w:tcW w:w="1276" w:type="dxa"/>
            <w:shd w:val="clear" w:color="auto" w:fill="auto"/>
            <w:vAlign w:val="center"/>
          </w:tcPr>
          <w:p w14:paraId="1E6CFB69">
            <w:pPr>
              <w:spacing w:line="300" w:lineRule="exact"/>
              <w:jc w:val="left"/>
              <w:rPr>
                <w:rFonts w:ascii="方正书宋_GBK" w:eastAsia="方正书宋_GBK"/>
              </w:rPr>
            </w:pPr>
            <w:r>
              <w:rPr>
                <w:rFonts w:ascii="方正书宋_GBK" w:eastAsia="方正书宋_GBK"/>
              </w:rPr>
              <w:t>30.50</w:t>
            </w:r>
          </w:p>
        </w:tc>
        <w:tc>
          <w:tcPr>
            <w:tcW w:w="2976" w:type="dxa"/>
            <w:shd w:val="clear" w:color="auto" w:fill="auto"/>
            <w:vAlign w:val="center"/>
          </w:tcPr>
          <w:p w14:paraId="47F06E7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、贯彻实施国家安全战略，推进国家安全法制建设，贯彻落实国家安全工作方针，研究解决涉及国家安全工作的重大问题；</w:t>
            </w:r>
          </w:p>
          <w:p w14:paraId="7663F3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、推进社会治安综合治理，维护社会稳定，有效地维护本乡镇的可持续稳定，同时抓好全民普法工作，推进依法治理；</w:t>
            </w:r>
          </w:p>
          <w:p w14:paraId="6DC235B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、加强政法队伍建设和领导班子建设；</w:t>
            </w:r>
          </w:p>
          <w:p w14:paraId="403D56C3">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、受理并查处涉法涉诉信访案件工作，促进司法公正；</w:t>
            </w:r>
          </w:p>
          <w:p w14:paraId="6ADBEEE4">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、坚持社会治安综合治理属地管理原则，抓好目标管理责任制、领导责任制、责任追究和一票否决权等制度的落实，抓好中小学校的社会治安综合治理和所辖乡镇铁路治安联防护路工作；</w:t>
            </w:r>
          </w:p>
          <w:p w14:paraId="2B7B45A9">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、依法打击并取缔各种非法宗教活动。</w:t>
            </w:r>
          </w:p>
        </w:tc>
        <w:tc>
          <w:tcPr>
            <w:tcW w:w="2976" w:type="dxa"/>
            <w:shd w:val="clear" w:color="auto" w:fill="auto"/>
            <w:vAlign w:val="center"/>
          </w:tcPr>
          <w:p w14:paraId="17F2FCE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、贯彻实施国家安全战略，推进国家安全法制建设，贯彻落实国家安全工作方针，研究解决涉及国家安全工作的重大问题；</w:t>
            </w:r>
          </w:p>
          <w:p w14:paraId="45C813D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、推进社会治安综合治理，维护社会稳定，有效地维护本乡镇的可持续稳定，同时抓好全民普法工作，推进依法治理；</w:t>
            </w:r>
          </w:p>
          <w:p w14:paraId="193A887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、加强政法队伍建设和领导班子建设；</w:t>
            </w:r>
          </w:p>
          <w:p w14:paraId="388D78D8">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、受理并查处涉法涉诉信访案件工作，促进司法公正；</w:t>
            </w:r>
          </w:p>
          <w:p w14:paraId="2161BA82">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、坚持社会治安综合治理属地管理原则，抓好目标管理责任制、领导责任制、责任追究和一票否决权等制度的落实，抓好中小学校的社会治安综合治理和所辖乡镇铁路治安联防护路工作；</w:t>
            </w:r>
          </w:p>
          <w:p w14:paraId="1613CA2F">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、依法打击并取缔各种非法宗教活动。</w:t>
            </w:r>
          </w:p>
        </w:tc>
        <w:tc>
          <w:tcPr>
            <w:tcW w:w="1417" w:type="dxa"/>
            <w:shd w:val="clear" w:color="auto" w:fill="auto"/>
            <w:vAlign w:val="center"/>
          </w:tcPr>
          <w:p w14:paraId="1CD7F065">
            <w:pPr>
              <w:spacing w:line="300" w:lineRule="exact"/>
              <w:jc w:val="left"/>
              <w:rPr>
                <w:rFonts w:hint="eastAsia" w:ascii="方正书宋_GBK" w:eastAsia="方正书宋_GBK"/>
              </w:rPr>
            </w:pPr>
          </w:p>
        </w:tc>
        <w:tc>
          <w:tcPr>
            <w:tcW w:w="737" w:type="dxa"/>
            <w:shd w:val="clear" w:color="auto" w:fill="auto"/>
            <w:vAlign w:val="center"/>
          </w:tcPr>
          <w:p w14:paraId="49898191">
            <w:pPr>
              <w:spacing w:line="300" w:lineRule="exact"/>
              <w:jc w:val="center"/>
              <w:rPr>
                <w:rFonts w:hint="eastAsia" w:ascii="方正书宋_GBK" w:eastAsia="方正书宋_GBK"/>
              </w:rPr>
            </w:pPr>
          </w:p>
        </w:tc>
        <w:tc>
          <w:tcPr>
            <w:tcW w:w="737" w:type="dxa"/>
            <w:shd w:val="clear" w:color="auto" w:fill="auto"/>
            <w:vAlign w:val="center"/>
          </w:tcPr>
          <w:p w14:paraId="0992B8D5">
            <w:pPr>
              <w:spacing w:line="300" w:lineRule="exact"/>
              <w:jc w:val="center"/>
              <w:rPr>
                <w:rFonts w:hint="eastAsia" w:ascii="方正书宋_GBK" w:eastAsia="方正书宋_GBK"/>
              </w:rPr>
            </w:pPr>
          </w:p>
        </w:tc>
        <w:tc>
          <w:tcPr>
            <w:tcW w:w="737" w:type="dxa"/>
            <w:shd w:val="clear" w:color="auto" w:fill="auto"/>
            <w:vAlign w:val="center"/>
          </w:tcPr>
          <w:p w14:paraId="1103F979">
            <w:pPr>
              <w:spacing w:line="300" w:lineRule="exact"/>
              <w:jc w:val="center"/>
              <w:rPr>
                <w:rFonts w:hint="eastAsia" w:ascii="方正书宋_GBK" w:eastAsia="方正书宋_GBK"/>
              </w:rPr>
            </w:pPr>
          </w:p>
        </w:tc>
        <w:tc>
          <w:tcPr>
            <w:tcW w:w="737" w:type="dxa"/>
            <w:shd w:val="clear" w:color="auto" w:fill="auto"/>
            <w:vAlign w:val="center"/>
          </w:tcPr>
          <w:p w14:paraId="2C6A44C3">
            <w:pPr>
              <w:spacing w:line="300" w:lineRule="exact"/>
              <w:jc w:val="center"/>
              <w:rPr>
                <w:rFonts w:hint="eastAsia" w:ascii="方正书宋_GBK" w:eastAsia="方正书宋_GBK"/>
              </w:rPr>
            </w:pPr>
          </w:p>
        </w:tc>
      </w:tr>
      <w:tr w14:paraId="56A4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964B15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、信访稳定工作</w:t>
            </w:r>
          </w:p>
        </w:tc>
        <w:tc>
          <w:tcPr>
            <w:tcW w:w="1276" w:type="dxa"/>
            <w:shd w:val="clear" w:color="auto" w:fill="auto"/>
            <w:vAlign w:val="center"/>
          </w:tcPr>
          <w:p w14:paraId="3E68F351">
            <w:pPr>
              <w:spacing w:line="300" w:lineRule="exact"/>
              <w:jc w:val="left"/>
              <w:rPr>
                <w:rFonts w:ascii="方正书宋_GBK" w:eastAsia="方正书宋_GBK"/>
              </w:rPr>
            </w:pPr>
            <w:r>
              <w:rPr>
                <w:rFonts w:ascii="方正书宋_GBK" w:eastAsia="方正书宋_GBK"/>
              </w:rPr>
              <w:t>30.50</w:t>
            </w:r>
          </w:p>
        </w:tc>
        <w:tc>
          <w:tcPr>
            <w:tcW w:w="2976" w:type="dxa"/>
            <w:shd w:val="clear" w:color="auto" w:fill="auto"/>
            <w:vAlign w:val="center"/>
          </w:tcPr>
          <w:p w14:paraId="27A6E474">
            <w:pPr>
              <w:spacing w:line="300" w:lineRule="exact"/>
              <w:jc w:val="left"/>
              <w:rPr>
                <w:rFonts w:ascii="方正书宋_GBK" w:eastAsia="方正书宋_GBK"/>
              </w:rPr>
            </w:pPr>
            <w:r>
              <w:rPr>
                <w:rFonts w:hint="eastAsia" w:ascii="方正书宋_GBK" w:eastAsia="方正书宋_GBK"/>
              </w:rPr>
              <w:t>开展矛盾纠纷排查调处，及时掌握神情民意、动态信息，建立矛盾纠纷排查调处工作台账，与司法调解紧密衔接，协调处置各类突发性和群体性事件。</w:t>
            </w:r>
          </w:p>
        </w:tc>
        <w:tc>
          <w:tcPr>
            <w:tcW w:w="2976" w:type="dxa"/>
            <w:shd w:val="clear" w:color="auto" w:fill="auto"/>
            <w:vAlign w:val="center"/>
          </w:tcPr>
          <w:p w14:paraId="41BE3519">
            <w:pPr>
              <w:spacing w:line="300" w:lineRule="exact"/>
              <w:jc w:val="left"/>
              <w:rPr>
                <w:rFonts w:ascii="方正书宋_GBK" w:eastAsia="方正书宋_GBK"/>
              </w:rPr>
            </w:pPr>
            <w:r>
              <w:rPr>
                <w:rFonts w:hint="eastAsia" w:ascii="方正书宋_GBK" w:eastAsia="方正书宋_GBK"/>
              </w:rPr>
              <w:t>开展矛盾纠纷排查调处，及时掌握神情民意、动态信息，建立矛盾纠纷排查调处工作台账，与司法调解紧密衔接，协调处置各类突发性和群体性事件。</w:t>
            </w:r>
          </w:p>
        </w:tc>
        <w:tc>
          <w:tcPr>
            <w:tcW w:w="1417" w:type="dxa"/>
            <w:shd w:val="clear" w:color="auto" w:fill="auto"/>
            <w:vAlign w:val="center"/>
          </w:tcPr>
          <w:p w14:paraId="354CBF82">
            <w:pPr>
              <w:spacing w:line="300" w:lineRule="exact"/>
              <w:jc w:val="left"/>
              <w:rPr>
                <w:rFonts w:hint="eastAsia" w:ascii="方正书宋_GBK" w:eastAsia="方正书宋_GBK"/>
              </w:rPr>
            </w:pPr>
            <w:r>
              <w:rPr>
                <w:rFonts w:hint="eastAsia" w:ascii="方正书宋_GBK" w:eastAsia="方正书宋_GBK"/>
              </w:rPr>
              <w:t>信访数量同比下降率</w:t>
            </w:r>
          </w:p>
        </w:tc>
        <w:tc>
          <w:tcPr>
            <w:tcW w:w="737" w:type="dxa"/>
            <w:shd w:val="clear" w:color="auto" w:fill="auto"/>
            <w:vAlign w:val="center"/>
          </w:tcPr>
          <w:p w14:paraId="7FCA241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14:paraId="3E0656A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14:paraId="209EC83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14:paraId="67E4341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14:paraId="4809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285F22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、社会治安管理</w:t>
            </w:r>
          </w:p>
        </w:tc>
        <w:tc>
          <w:tcPr>
            <w:tcW w:w="1276" w:type="dxa"/>
            <w:shd w:val="clear" w:color="auto" w:fill="auto"/>
            <w:vAlign w:val="center"/>
          </w:tcPr>
          <w:p w14:paraId="6384BB43">
            <w:pPr>
              <w:spacing w:line="300" w:lineRule="exact"/>
              <w:jc w:val="left"/>
              <w:rPr>
                <w:rFonts w:ascii="方正书宋_GBK" w:eastAsia="方正书宋_GBK"/>
              </w:rPr>
            </w:pPr>
          </w:p>
        </w:tc>
        <w:tc>
          <w:tcPr>
            <w:tcW w:w="2976" w:type="dxa"/>
            <w:shd w:val="clear" w:color="auto" w:fill="auto"/>
            <w:vAlign w:val="center"/>
          </w:tcPr>
          <w:p w14:paraId="000C335E">
            <w:pPr>
              <w:spacing w:line="300" w:lineRule="exact"/>
              <w:jc w:val="left"/>
              <w:rPr>
                <w:rFonts w:hint="eastAsia" w:ascii="方正书宋_GBK" w:eastAsia="方正书宋_GBK"/>
              </w:rPr>
            </w:pPr>
            <w:r>
              <w:rPr>
                <w:rFonts w:hint="eastAsia" w:ascii="方正书宋_GBK" w:eastAsia="方正书宋_GBK"/>
              </w:rPr>
              <w:t>维护辖区内公共安全和社会稳定，打击并取缔各种非法宗教活动；组织、指导、协调、参与重大突发事件处置和大型活动安保工作。</w:t>
            </w:r>
          </w:p>
        </w:tc>
        <w:tc>
          <w:tcPr>
            <w:tcW w:w="2976" w:type="dxa"/>
            <w:shd w:val="clear" w:color="auto" w:fill="auto"/>
            <w:vAlign w:val="center"/>
          </w:tcPr>
          <w:p w14:paraId="6B317330">
            <w:pPr>
              <w:spacing w:line="300" w:lineRule="exact"/>
              <w:jc w:val="left"/>
              <w:rPr>
                <w:rFonts w:hint="eastAsia" w:ascii="方正书宋_GBK" w:eastAsia="方正书宋_GBK"/>
              </w:rPr>
            </w:pPr>
            <w:r>
              <w:rPr>
                <w:rFonts w:hint="eastAsia" w:ascii="方正书宋_GBK" w:eastAsia="方正书宋_GBK"/>
              </w:rPr>
              <w:t>维护辖区内公共安全和社会稳定，打击并取缔各种非法宗教活动。</w:t>
            </w:r>
          </w:p>
        </w:tc>
        <w:tc>
          <w:tcPr>
            <w:tcW w:w="1417" w:type="dxa"/>
            <w:shd w:val="clear" w:color="auto" w:fill="auto"/>
            <w:vAlign w:val="center"/>
          </w:tcPr>
          <w:p w14:paraId="01E2672D">
            <w:pPr>
              <w:spacing w:line="300" w:lineRule="exact"/>
              <w:jc w:val="left"/>
              <w:rPr>
                <w:rFonts w:hint="eastAsia" w:ascii="方正书宋_GBK" w:eastAsia="方正书宋_GBK"/>
              </w:rPr>
            </w:pPr>
            <w:r>
              <w:rPr>
                <w:rFonts w:hint="eastAsia" w:ascii="方正书宋_GBK" w:eastAsia="方正书宋_GBK"/>
              </w:rPr>
              <w:t>群众安全感满意度</w:t>
            </w:r>
          </w:p>
        </w:tc>
        <w:tc>
          <w:tcPr>
            <w:tcW w:w="737" w:type="dxa"/>
            <w:shd w:val="clear" w:color="auto" w:fill="auto"/>
            <w:vAlign w:val="center"/>
          </w:tcPr>
          <w:p w14:paraId="12C909F3">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14:paraId="2FF1C8F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14:paraId="58729A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2C9BAF6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0E70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6C16FED">
            <w:pPr>
              <w:spacing w:line="300" w:lineRule="exact"/>
              <w:jc w:val="left"/>
              <w:rPr>
                <w:rFonts w:hint="eastAsia" w:ascii="方正书宋_GBK" w:eastAsia="方正书宋_GBK"/>
                <w:b/>
              </w:rPr>
            </w:pPr>
            <w:r>
              <w:rPr>
                <w:rFonts w:hint="eastAsia" w:ascii="方正书宋_GBK" w:eastAsia="方正书宋_GBK"/>
                <w:b/>
              </w:rPr>
              <w:t>九、安全生产综合监管</w:t>
            </w:r>
          </w:p>
        </w:tc>
        <w:tc>
          <w:tcPr>
            <w:tcW w:w="1276" w:type="dxa"/>
            <w:shd w:val="clear" w:color="auto" w:fill="auto"/>
            <w:vAlign w:val="center"/>
          </w:tcPr>
          <w:p w14:paraId="1C332E8D">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14:paraId="49259CA9">
            <w:pPr>
              <w:spacing w:line="300" w:lineRule="exact"/>
              <w:jc w:val="left"/>
              <w:rPr>
                <w:rFonts w:hint="eastAsia" w:ascii="方正书宋_GBK" w:eastAsia="方正书宋_GBK"/>
              </w:rPr>
            </w:pPr>
            <w:r>
              <w:rPr>
                <w:rFonts w:hint="eastAsia" w:ascii="方正书宋_GBK" w:eastAsia="方正书宋_GBK"/>
              </w:rPr>
              <w:t>负责辖区企业安全生产综合监管，开展安全事故宣传教育活动，对企业安全隐患进行排查，遏制重特大事故发生。</w:t>
            </w:r>
          </w:p>
        </w:tc>
        <w:tc>
          <w:tcPr>
            <w:tcW w:w="2976" w:type="dxa"/>
            <w:shd w:val="clear" w:color="auto" w:fill="auto"/>
            <w:vAlign w:val="center"/>
          </w:tcPr>
          <w:p w14:paraId="7EBCF198">
            <w:pPr>
              <w:spacing w:line="300" w:lineRule="exact"/>
              <w:jc w:val="left"/>
              <w:rPr>
                <w:rFonts w:hint="eastAsia" w:ascii="方正书宋_GBK" w:eastAsia="方正书宋_GBK"/>
              </w:rPr>
            </w:pPr>
            <w:r>
              <w:rPr>
                <w:rFonts w:hint="eastAsia" w:ascii="方正书宋_GBK" w:eastAsia="方正书宋_GBK"/>
              </w:rPr>
              <w:t>对重点行业和作业场所职业卫生、安全生产加强检查监督，防止安全事故发生。</w:t>
            </w:r>
          </w:p>
        </w:tc>
        <w:tc>
          <w:tcPr>
            <w:tcW w:w="1417" w:type="dxa"/>
            <w:shd w:val="clear" w:color="auto" w:fill="auto"/>
            <w:vAlign w:val="center"/>
          </w:tcPr>
          <w:p w14:paraId="27C6E2E3">
            <w:pPr>
              <w:spacing w:line="300" w:lineRule="exact"/>
              <w:jc w:val="left"/>
              <w:rPr>
                <w:rFonts w:hint="eastAsia" w:ascii="方正书宋_GBK" w:eastAsia="方正书宋_GBK"/>
              </w:rPr>
            </w:pPr>
          </w:p>
        </w:tc>
        <w:tc>
          <w:tcPr>
            <w:tcW w:w="737" w:type="dxa"/>
            <w:shd w:val="clear" w:color="auto" w:fill="auto"/>
            <w:vAlign w:val="center"/>
          </w:tcPr>
          <w:p w14:paraId="0C50A6EB">
            <w:pPr>
              <w:spacing w:line="300" w:lineRule="exact"/>
              <w:jc w:val="center"/>
              <w:rPr>
                <w:rFonts w:ascii="方正书宋_GBK" w:eastAsia="方正书宋_GBK"/>
              </w:rPr>
            </w:pPr>
          </w:p>
        </w:tc>
        <w:tc>
          <w:tcPr>
            <w:tcW w:w="737" w:type="dxa"/>
            <w:shd w:val="clear" w:color="auto" w:fill="auto"/>
            <w:vAlign w:val="center"/>
          </w:tcPr>
          <w:p w14:paraId="3A19429B">
            <w:pPr>
              <w:spacing w:line="300" w:lineRule="exact"/>
              <w:jc w:val="center"/>
              <w:rPr>
                <w:rFonts w:hint="eastAsia" w:ascii="方正书宋_GBK" w:eastAsia="方正书宋_GBK"/>
              </w:rPr>
            </w:pPr>
          </w:p>
        </w:tc>
        <w:tc>
          <w:tcPr>
            <w:tcW w:w="737" w:type="dxa"/>
            <w:shd w:val="clear" w:color="auto" w:fill="auto"/>
            <w:vAlign w:val="center"/>
          </w:tcPr>
          <w:p w14:paraId="16FC0F9E">
            <w:pPr>
              <w:spacing w:line="300" w:lineRule="exact"/>
              <w:jc w:val="center"/>
              <w:rPr>
                <w:rFonts w:hint="eastAsia" w:ascii="方正书宋_GBK" w:eastAsia="方正书宋_GBK"/>
              </w:rPr>
            </w:pPr>
          </w:p>
        </w:tc>
        <w:tc>
          <w:tcPr>
            <w:tcW w:w="737" w:type="dxa"/>
            <w:shd w:val="clear" w:color="auto" w:fill="auto"/>
            <w:vAlign w:val="center"/>
          </w:tcPr>
          <w:p w14:paraId="7237856D">
            <w:pPr>
              <w:spacing w:line="300" w:lineRule="exact"/>
              <w:jc w:val="center"/>
              <w:rPr>
                <w:rFonts w:hint="eastAsia" w:ascii="方正书宋_GBK" w:eastAsia="方正书宋_GBK"/>
              </w:rPr>
            </w:pPr>
          </w:p>
        </w:tc>
      </w:tr>
      <w:tr w14:paraId="4525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0B3EF526">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、安全生产隐患排查</w:t>
            </w:r>
          </w:p>
        </w:tc>
        <w:tc>
          <w:tcPr>
            <w:tcW w:w="1276" w:type="dxa"/>
            <w:shd w:val="clear" w:color="auto" w:fill="auto"/>
            <w:vAlign w:val="center"/>
          </w:tcPr>
          <w:p w14:paraId="51F5514D">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14:paraId="223248C9">
            <w:pPr>
              <w:spacing w:line="300" w:lineRule="exact"/>
              <w:jc w:val="left"/>
              <w:rPr>
                <w:rFonts w:hint="eastAsia" w:ascii="方正书宋_GBK" w:eastAsia="方正书宋_GBK"/>
              </w:rPr>
            </w:pPr>
            <w:r>
              <w:rPr>
                <w:rFonts w:hint="eastAsia" w:ascii="方正书宋_GBK" w:eastAsia="方正书宋_GBK"/>
              </w:rPr>
              <w:t>通过安全生产宣传教育，进行安全事故隐患排查，降低和消除各种安全隐患。</w:t>
            </w:r>
          </w:p>
        </w:tc>
        <w:tc>
          <w:tcPr>
            <w:tcW w:w="2976" w:type="dxa"/>
            <w:shd w:val="clear" w:color="auto" w:fill="auto"/>
            <w:vAlign w:val="center"/>
          </w:tcPr>
          <w:p w14:paraId="73454114">
            <w:pPr>
              <w:spacing w:line="300" w:lineRule="exact"/>
              <w:jc w:val="left"/>
              <w:rPr>
                <w:rFonts w:hint="eastAsia" w:ascii="方正书宋_GBK" w:eastAsia="方正书宋_GBK"/>
              </w:rPr>
            </w:pPr>
            <w:r>
              <w:rPr>
                <w:rFonts w:hint="eastAsia" w:ascii="方正书宋_GBK" w:eastAsia="方正书宋_GBK"/>
              </w:rPr>
              <w:t>通过安全生产宣传教育，进行安全事故隐患排查，降低和消除各种安全隐患。</w:t>
            </w:r>
          </w:p>
        </w:tc>
        <w:tc>
          <w:tcPr>
            <w:tcW w:w="1417" w:type="dxa"/>
            <w:shd w:val="clear" w:color="auto" w:fill="auto"/>
            <w:vAlign w:val="center"/>
          </w:tcPr>
          <w:p w14:paraId="74E14F9C">
            <w:pPr>
              <w:spacing w:line="300" w:lineRule="exact"/>
              <w:jc w:val="left"/>
              <w:rPr>
                <w:rFonts w:hint="eastAsia" w:ascii="方正书宋_GBK" w:eastAsia="方正书宋_GBK"/>
              </w:rPr>
            </w:pPr>
            <w:r>
              <w:rPr>
                <w:rFonts w:hint="eastAsia" w:ascii="方正书宋_GBK" w:eastAsia="方正书宋_GBK"/>
              </w:rPr>
              <w:t>隐患整改率</w:t>
            </w:r>
          </w:p>
        </w:tc>
        <w:tc>
          <w:tcPr>
            <w:tcW w:w="737" w:type="dxa"/>
            <w:shd w:val="clear" w:color="auto" w:fill="auto"/>
            <w:vAlign w:val="center"/>
          </w:tcPr>
          <w:p w14:paraId="36DA401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566721C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14:paraId="223FCB1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14:paraId="1FF1179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149B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6E154D8">
            <w:pPr>
              <w:spacing w:line="300" w:lineRule="exact"/>
              <w:jc w:val="left"/>
              <w:rPr>
                <w:rFonts w:hint="eastAsia" w:ascii="方正书宋_GBK" w:eastAsia="方正书宋_GBK"/>
                <w:b/>
              </w:rPr>
            </w:pPr>
            <w:r>
              <w:rPr>
                <w:rFonts w:hint="eastAsia" w:ascii="方正书宋_GBK" w:eastAsia="方正书宋_GBK"/>
                <w:b/>
              </w:rPr>
              <w:t>十、义务教育</w:t>
            </w:r>
          </w:p>
        </w:tc>
        <w:tc>
          <w:tcPr>
            <w:tcW w:w="1276" w:type="dxa"/>
            <w:shd w:val="clear" w:color="auto" w:fill="auto"/>
            <w:vAlign w:val="center"/>
          </w:tcPr>
          <w:p w14:paraId="643E705A">
            <w:pPr>
              <w:spacing w:line="300" w:lineRule="exact"/>
              <w:jc w:val="left"/>
              <w:rPr>
                <w:rFonts w:ascii="方正书宋_GBK" w:eastAsia="方正书宋_GBK"/>
              </w:rPr>
            </w:pPr>
            <w:r>
              <w:rPr>
                <w:rFonts w:ascii="方正书宋_GBK" w:eastAsia="方正书宋_GBK"/>
              </w:rPr>
              <w:t>114.60</w:t>
            </w:r>
          </w:p>
        </w:tc>
        <w:tc>
          <w:tcPr>
            <w:tcW w:w="2976" w:type="dxa"/>
            <w:shd w:val="clear" w:color="auto" w:fill="auto"/>
            <w:vAlign w:val="center"/>
          </w:tcPr>
          <w:p w14:paraId="7266621D">
            <w:pPr>
              <w:spacing w:line="300" w:lineRule="exact"/>
              <w:jc w:val="left"/>
              <w:rPr>
                <w:rFonts w:hint="eastAsia" w:ascii="方正书宋_GBK" w:eastAsia="方正书宋_GBK"/>
              </w:rPr>
            </w:pPr>
            <w:r>
              <w:rPr>
                <w:rFonts w:hint="eastAsia" w:ascii="方正书宋_GBK" w:eastAsia="方正书宋_GBK"/>
              </w:rPr>
              <w:t>以农村教育为重点，推进义务教育均衡发展，建立中小学校舍安全保障机制，改善薄弱学校办学条件，促进公共教育资源向农村和经济欠发达地区倾斜。</w:t>
            </w:r>
          </w:p>
        </w:tc>
        <w:tc>
          <w:tcPr>
            <w:tcW w:w="2976" w:type="dxa"/>
            <w:shd w:val="clear" w:color="auto" w:fill="auto"/>
            <w:vAlign w:val="center"/>
          </w:tcPr>
          <w:p w14:paraId="1CEF8DD1">
            <w:pPr>
              <w:spacing w:line="300" w:lineRule="exact"/>
              <w:jc w:val="left"/>
              <w:rPr>
                <w:rFonts w:hint="eastAsia" w:ascii="方正书宋_GBK" w:eastAsia="方正书宋_GBK"/>
              </w:rPr>
            </w:pPr>
            <w:r>
              <w:rPr>
                <w:rFonts w:hint="eastAsia" w:ascii="方正书宋_GBK" w:eastAsia="方正书宋_GBK"/>
              </w:rPr>
              <w:t>提高义务教育公用经费保障水平，改善办学条件，均衡配置基础教育资源，缩小城乡、区域、校际之间办学差距，落实学生资助政策，保障教师待遇。</w:t>
            </w:r>
          </w:p>
        </w:tc>
        <w:tc>
          <w:tcPr>
            <w:tcW w:w="1417" w:type="dxa"/>
            <w:shd w:val="clear" w:color="auto" w:fill="auto"/>
            <w:vAlign w:val="center"/>
          </w:tcPr>
          <w:p w14:paraId="73DBB4E2">
            <w:pPr>
              <w:spacing w:line="300" w:lineRule="exact"/>
              <w:jc w:val="left"/>
              <w:rPr>
                <w:rFonts w:hint="eastAsia" w:ascii="方正书宋_GBK" w:eastAsia="方正书宋_GBK"/>
              </w:rPr>
            </w:pPr>
          </w:p>
        </w:tc>
        <w:tc>
          <w:tcPr>
            <w:tcW w:w="737" w:type="dxa"/>
            <w:shd w:val="clear" w:color="auto" w:fill="auto"/>
            <w:vAlign w:val="center"/>
          </w:tcPr>
          <w:p w14:paraId="7A3D8CD2">
            <w:pPr>
              <w:spacing w:line="300" w:lineRule="exact"/>
              <w:jc w:val="center"/>
              <w:rPr>
                <w:rFonts w:hint="eastAsia" w:ascii="方正书宋_GBK" w:eastAsia="方正书宋_GBK"/>
              </w:rPr>
            </w:pPr>
          </w:p>
        </w:tc>
        <w:tc>
          <w:tcPr>
            <w:tcW w:w="737" w:type="dxa"/>
            <w:shd w:val="clear" w:color="auto" w:fill="auto"/>
            <w:vAlign w:val="center"/>
          </w:tcPr>
          <w:p w14:paraId="26DEC323">
            <w:pPr>
              <w:spacing w:line="300" w:lineRule="exact"/>
              <w:jc w:val="center"/>
              <w:rPr>
                <w:rFonts w:hint="eastAsia" w:ascii="方正书宋_GBK" w:eastAsia="方正书宋_GBK"/>
              </w:rPr>
            </w:pPr>
          </w:p>
        </w:tc>
        <w:tc>
          <w:tcPr>
            <w:tcW w:w="737" w:type="dxa"/>
            <w:shd w:val="clear" w:color="auto" w:fill="auto"/>
            <w:vAlign w:val="center"/>
          </w:tcPr>
          <w:p w14:paraId="575EDE74">
            <w:pPr>
              <w:spacing w:line="300" w:lineRule="exact"/>
              <w:jc w:val="center"/>
              <w:rPr>
                <w:rFonts w:hint="eastAsia" w:ascii="方正书宋_GBK" w:eastAsia="方正书宋_GBK"/>
              </w:rPr>
            </w:pPr>
          </w:p>
        </w:tc>
        <w:tc>
          <w:tcPr>
            <w:tcW w:w="737" w:type="dxa"/>
            <w:shd w:val="clear" w:color="auto" w:fill="auto"/>
            <w:vAlign w:val="center"/>
          </w:tcPr>
          <w:p w14:paraId="36010052">
            <w:pPr>
              <w:spacing w:line="300" w:lineRule="exact"/>
              <w:jc w:val="center"/>
              <w:rPr>
                <w:rFonts w:hint="eastAsia" w:ascii="方正书宋_GBK" w:eastAsia="方正书宋_GBK"/>
              </w:rPr>
            </w:pPr>
          </w:p>
        </w:tc>
      </w:tr>
      <w:tr w14:paraId="6F8A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3AEAAE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、改善办学条件</w:t>
            </w:r>
          </w:p>
        </w:tc>
        <w:tc>
          <w:tcPr>
            <w:tcW w:w="1276" w:type="dxa"/>
            <w:shd w:val="clear" w:color="auto" w:fill="auto"/>
            <w:vAlign w:val="center"/>
          </w:tcPr>
          <w:p w14:paraId="2C416B4E">
            <w:pPr>
              <w:spacing w:line="300" w:lineRule="exact"/>
              <w:jc w:val="left"/>
              <w:rPr>
                <w:rFonts w:ascii="方正书宋_GBK" w:eastAsia="方正书宋_GBK"/>
              </w:rPr>
            </w:pPr>
            <w:r>
              <w:rPr>
                <w:rFonts w:ascii="方正书宋_GBK" w:eastAsia="方正书宋_GBK"/>
              </w:rPr>
              <w:t>114.60</w:t>
            </w:r>
          </w:p>
        </w:tc>
        <w:tc>
          <w:tcPr>
            <w:tcW w:w="2976" w:type="dxa"/>
            <w:shd w:val="clear" w:color="auto" w:fill="auto"/>
            <w:vAlign w:val="center"/>
          </w:tcPr>
          <w:p w14:paraId="0BA316A2">
            <w:pPr>
              <w:spacing w:line="300" w:lineRule="exact"/>
              <w:jc w:val="left"/>
              <w:rPr>
                <w:rFonts w:hint="eastAsia" w:ascii="方正书宋_GBK" w:eastAsia="方正书宋_GBK"/>
              </w:rPr>
            </w:pPr>
            <w:r>
              <w:rPr>
                <w:rFonts w:hint="eastAsia" w:ascii="方正书宋_GBK" w:eastAsia="方正书宋_GBK"/>
              </w:rPr>
              <w:t>提高义务教育公用经费保障水平，改善办学条件，均衡配置基础教育资源，缩小城乡、区域、校际之间办学差距，落实学生资助政策。</w:t>
            </w:r>
          </w:p>
        </w:tc>
        <w:tc>
          <w:tcPr>
            <w:tcW w:w="2976" w:type="dxa"/>
            <w:shd w:val="clear" w:color="auto" w:fill="auto"/>
            <w:vAlign w:val="center"/>
          </w:tcPr>
          <w:p w14:paraId="447F546A">
            <w:pPr>
              <w:spacing w:line="300" w:lineRule="exact"/>
              <w:jc w:val="left"/>
              <w:rPr>
                <w:rFonts w:hint="eastAsia" w:ascii="方正书宋_GBK" w:eastAsia="方正书宋_GBK"/>
              </w:rPr>
            </w:pPr>
            <w:r>
              <w:rPr>
                <w:rFonts w:hint="eastAsia" w:ascii="方正书宋_GBK" w:eastAsia="方正书宋_GBK"/>
              </w:rPr>
              <w:t>提高义务教育公用经费保障水平，改善办学条件，均衡配置基础教育资源，缩小城乡、区域、校际之间办学差距，落实学生资助政策。</w:t>
            </w:r>
          </w:p>
        </w:tc>
        <w:tc>
          <w:tcPr>
            <w:tcW w:w="1417" w:type="dxa"/>
            <w:shd w:val="clear" w:color="auto" w:fill="auto"/>
            <w:vAlign w:val="center"/>
          </w:tcPr>
          <w:p w14:paraId="44D3A1BB">
            <w:pPr>
              <w:spacing w:line="300" w:lineRule="exact"/>
              <w:jc w:val="left"/>
              <w:rPr>
                <w:rFonts w:hint="eastAsia" w:ascii="方正书宋_GBK" w:eastAsia="方正书宋_GBK"/>
              </w:rPr>
            </w:pPr>
          </w:p>
        </w:tc>
        <w:tc>
          <w:tcPr>
            <w:tcW w:w="737" w:type="dxa"/>
            <w:shd w:val="clear" w:color="auto" w:fill="auto"/>
            <w:vAlign w:val="center"/>
          </w:tcPr>
          <w:p w14:paraId="015CB96D">
            <w:pPr>
              <w:spacing w:line="300" w:lineRule="exact"/>
              <w:jc w:val="center"/>
              <w:rPr>
                <w:rFonts w:hint="eastAsia" w:ascii="方正书宋_GBK" w:eastAsia="方正书宋_GBK"/>
              </w:rPr>
            </w:pPr>
          </w:p>
        </w:tc>
        <w:tc>
          <w:tcPr>
            <w:tcW w:w="737" w:type="dxa"/>
            <w:shd w:val="clear" w:color="auto" w:fill="auto"/>
            <w:vAlign w:val="center"/>
          </w:tcPr>
          <w:p w14:paraId="6B1966FB">
            <w:pPr>
              <w:spacing w:line="300" w:lineRule="exact"/>
              <w:jc w:val="center"/>
              <w:rPr>
                <w:rFonts w:hint="eastAsia" w:ascii="方正书宋_GBK" w:eastAsia="方正书宋_GBK"/>
              </w:rPr>
            </w:pPr>
          </w:p>
        </w:tc>
        <w:tc>
          <w:tcPr>
            <w:tcW w:w="737" w:type="dxa"/>
            <w:shd w:val="clear" w:color="auto" w:fill="auto"/>
            <w:vAlign w:val="center"/>
          </w:tcPr>
          <w:p w14:paraId="62E08FE6">
            <w:pPr>
              <w:spacing w:line="300" w:lineRule="exact"/>
              <w:jc w:val="center"/>
              <w:rPr>
                <w:rFonts w:hint="eastAsia" w:ascii="方正书宋_GBK" w:eastAsia="方正书宋_GBK"/>
              </w:rPr>
            </w:pPr>
          </w:p>
        </w:tc>
        <w:tc>
          <w:tcPr>
            <w:tcW w:w="737" w:type="dxa"/>
            <w:shd w:val="clear" w:color="auto" w:fill="auto"/>
            <w:vAlign w:val="center"/>
          </w:tcPr>
          <w:p w14:paraId="6C1F174E">
            <w:pPr>
              <w:spacing w:line="300" w:lineRule="exact"/>
              <w:jc w:val="center"/>
              <w:rPr>
                <w:rFonts w:hint="eastAsia" w:ascii="方正书宋_GBK" w:eastAsia="方正书宋_GBK"/>
              </w:rPr>
            </w:pPr>
          </w:p>
        </w:tc>
      </w:tr>
      <w:tr w14:paraId="21B3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05FD031">
            <w:pPr>
              <w:spacing w:line="300" w:lineRule="exact"/>
              <w:jc w:val="left"/>
              <w:rPr>
                <w:rFonts w:hint="eastAsia" w:ascii="方正书宋_GBK" w:eastAsia="方正书宋_GBK"/>
                <w:b/>
              </w:rPr>
            </w:pPr>
            <w:r>
              <w:rPr>
                <w:rFonts w:hint="eastAsia" w:ascii="方正书宋_GBK" w:eastAsia="方正书宋_GBK"/>
                <w:b/>
              </w:rPr>
              <w:t>十一、节能环保</w:t>
            </w:r>
          </w:p>
        </w:tc>
        <w:tc>
          <w:tcPr>
            <w:tcW w:w="1276" w:type="dxa"/>
            <w:shd w:val="clear" w:color="auto" w:fill="auto"/>
            <w:vAlign w:val="center"/>
          </w:tcPr>
          <w:p w14:paraId="4CC6448B">
            <w:pPr>
              <w:spacing w:line="300" w:lineRule="exact"/>
              <w:jc w:val="left"/>
              <w:rPr>
                <w:rFonts w:ascii="方正书宋_GBK" w:eastAsia="方正书宋_GBK"/>
              </w:rPr>
            </w:pPr>
            <w:r>
              <w:rPr>
                <w:rFonts w:ascii="方正书宋_GBK" w:eastAsia="方正书宋_GBK"/>
              </w:rPr>
              <w:t>234.08</w:t>
            </w:r>
          </w:p>
        </w:tc>
        <w:tc>
          <w:tcPr>
            <w:tcW w:w="2976" w:type="dxa"/>
            <w:shd w:val="clear" w:color="auto" w:fill="auto"/>
            <w:vAlign w:val="center"/>
          </w:tcPr>
          <w:p w14:paraId="112AC9D8">
            <w:pPr>
              <w:spacing w:line="300" w:lineRule="exact"/>
              <w:jc w:val="left"/>
              <w:rPr>
                <w:rFonts w:hint="eastAsia" w:ascii="方正书宋_GBK" w:eastAsia="方正书宋_GBK"/>
              </w:rPr>
            </w:pPr>
            <w:r>
              <w:rPr>
                <w:rFonts w:hint="eastAsia" w:ascii="方正书宋_GBK" w:eastAsia="方正书宋_GBK"/>
              </w:rPr>
              <w:t>通过淘汰落后产能、提高企业清洁生产和污染物排放标准等措施，推进主要污染物减排，促进结构调整和加快转变经济发展方式。</w:t>
            </w:r>
          </w:p>
        </w:tc>
        <w:tc>
          <w:tcPr>
            <w:tcW w:w="2976" w:type="dxa"/>
            <w:shd w:val="clear" w:color="auto" w:fill="auto"/>
            <w:vAlign w:val="center"/>
          </w:tcPr>
          <w:p w14:paraId="638D48BD">
            <w:pPr>
              <w:spacing w:line="300" w:lineRule="exact"/>
              <w:jc w:val="left"/>
              <w:rPr>
                <w:rFonts w:hint="eastAsia" w:ascii="方正书宋_GBK" w:eastAsia="方正书宋_GBK"/>
              </w:rPr>
            </w:pPr>
            <w:r>
              <w:rPr>
                <w:rFonts w:hint="eastAsia" w:ascii="方正书宋_GBK" w:eastAsia="方正书宋_GBK"/>
              </w:rPr>
              <w:t>通过淘汰落后产能、提高企业清洁生产和污染物排放标准等措施，推进主要污染物减排，促进结构调整和加快转变经济发展方式。</w:t>
            </w:r>
          </w:p>
        </w:tc>
        <w:tc>
          <w:tcPr>
            <w:tcW w:w="1417" w:type="dxa"/>
            <w:shd w:val="clear" w:color="auto" w:fill="auto"/>
            <w:vAlign w:val="center"/>
          </w:tcPr>
          <w:p w14:paraId="4F70EC8B">
            <w:pPr>
              <w:spacing w:line="300" w:lineRule="exact"/>
              <w:jc w:val="left"/>
              <w:rPr>
                <w:rFonts w:hint="eastAsia" w:ascii="方正书宋_GBK" w:eastAsia="方正书宋_GBK"/>
              </w:rPr>
            </w:pPr>
          </w:p>
        </w:tc>
        <w:tc>
          <w:tcPr>
            <w:tcW w:w="737" w:type="dxa"/>
            <w:shd w:val="clear" w:color="auto" w:fill="auto"/>
            <w:vAlign w:val="center"/>
          </w:tcPr>
          <w:p w14:paraId="4A93D29A">
            <w:pPr>
              <w:spacing w:line="300" w:lineRule="exact"/>
              <w:jc w:val="center"/>
              <w:rPr>
                <w:rFonts w:hint="eastAsia" w:ascii="方正书宋_GBK" w:eastAsia="方正书宋_GBK"/>
              </w:rPr>
            </w:pPr>
          </w:p>
        </w:tc>
        <w:tc>
          <w:tcPr>
            <w:tcW w:w="737" w:type="dxa"/>
            <w:shd w:val="clear" w:color="auto" w:fill="auto"/>
            <w:vAlign w:val="center"/>
          </w:tcPr>
          <w:p w14:paraId="1E0453FE">
            <w:pPr>
              <w:spacing w:line="300" w:lineRule="exact"/>
              <w:jc w:val="center"/>
              <w:rPr>
                <w:rFonts w:hint="eastAsia" w:ascii="方正书宋_GBK" w:eastAsia="方正书宋_GBK"/>
              </w:rPr>
            </w:pPr>
          </w:p>
        </w:tc>
        <w:tc>
          <w:tcPr>
            <w:tcW w:w="737" w:type="dxa"/>
            <w:shd w:val="clear" w:color="auto" w:fill="auto"/>
            <w:vAlign w:val="center"/>
          </w:tcPr>
          <w:p w14:paraId="455DD047">
            <w:pPr>
              <w:spacing w:line="300" w:lineRule="exact"/>
              <w:jc w:val="center"/>
              <w:rPr>
                <w:rFonts w:hint="eastAsia" w:ascii="方正书宋_GBK" w:eastAsia="方正书宋_GBK"/>
              </w:rPr>
            </w:pPr>
          </w:p>
        </w:tc>
        <w:tc>
          <w:tcPr>
            <w:tcW w:w="737" w:type="dxa"/>
            <w:shd w:val="clear" w:color="auto" w:fill="auto"/>
            <w:vAlign w:val="center"/>
          </w:tcPr>
          <w:p w14:paraId="4C177F71">
            <w:pPr>
              <w:spacing w:line="300" w:lineRule="exact"/>
              <w:jc w:val="center"/>
              <w:rPr>
                <w:rFonts w:hint="eastAsia" w:ascii="方正书宋_GBK" w:eastAsia="方正书宋_GBK"/>
              </w:rPr>
            </w:pPr>
          </w:p>
        </w:tc>
      </w:tr>
      <w:tr w14:paraId="412B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399AEAE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、大气治理</w:t>
            </w:r>
          </w:p>
        </w:tc>
        <w:tc>
          <w:tcPr>
            <w:tcW w:w="1276" w:type="dxa"/>
            <w:shd w:val="clear" w:color="auto" w:fill="auto"/>
            <w:vAlign w:val="center"/>
          </w:tcPr>
          <w:p w14:paraId="415C809E">
            <w:pPr>
              <w:spacing w:line="300" w:lineRule="exact"/>
              <w:jc w:val="left"/>
              <w:rPr>
                <w:rFonts w:ascii="方正书宋_GBK" w:eastAsia="方正书宋_GBK"/>
              </w:rPr>
            </w:pPr>
            <w:r>
              <w:rPr>
                <w:rFonts w:ascii="方正书宋_GBK" w:eastAsia="方正书宋_GBK"/>
              </w:rPr>
              <w:t>234.08</w:t>
            </w:r>
          </w:p>
        </w:tc>
        <w:tc>
          <w:tcPr>
            <w:tcW w:w="2976" w:type="dxa"/>
            <w:shd w:val="clear" w:color="auto" w:fill="auto"/>
            <w:vAlign w:val="center"/>
          </w:tcPr>
          <w:p w14:paraId="49D2039E">
            <w:pPr>
              <w:spacing w:line="300" w:lineRule="exact"/>
              <w:jc w:val="left"/>
              <w:rPr>
                <w:rFonts w:hint="eastAsia" w:ascii="方正书宋_GBK" w:eastAsia="方正书宋_GBK"/>
              </w:rPr>
            </w:pPr>
            <w:r>
              <w:rPr>
                <w:rFonts w:hint="eastAsia" w:ascii="方正书宋_GBK" w:eastAsia="方正书宋_GBK"/>
              </w:rPr>
              <w:t>通过淘汰落后产能、提高企业清洁生产和污染物排放标准等措施，推进主要污染物减排，促进结构调整和加快转变经济发展方式。</w:t>
            </w:r>
          </w:p>
        </w:tc>
        <w:tc>
          <w:tcPr>
            <w:tcW w:w="2976" w:type="dxa"/>
            <w:shd w:val="clear" w:color="auto" w:fill="auto"/>
            <w:vAlign w:val="center"/>
          </w:tcPr>
          <w:p w14:paraId="5BB9B417">
            <w:pPr>
              <w:spacing w:line="300" w:lineRule="exact"/>
              <w:jc w:val="left"/>
              <w:rPr>
                <w:rFonts w:hint="eastAsia" w:ascii="方正书宋_GBK" w:eastAsia="方正书宋_GBK"/>
              </w:rPr>
            </w:pPr>
            <w:r>
              <w:rPr>
                <w:rFonts w:hint="eastAsia" w:ascii="方正书宋_GBK" w:eastAsia="方正书宋_GBK"/>
              </w:rPr>
              <w:t>实现主要污染物排放总量控制，完成上级下达的主要污染物减排任务、环境统计工作。</w:t>
            </w:r>
          </w:p>
        </w:tc>
        <w:tc>
          <w:tcPr>
            <w:tcW w:w="1417" w:type="dxa"/>
            <w:shd w:val="clear" w:color="auto" w:fill="auto"/>
            <w:vAlign w:val="center"/>
          </w:tcPr>
          <w:p w14:paraId="2EDD0D34">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、污染源自动监控网络正常使用率</w:t>
            </w:r>
            <w:r>
              <w:rPr>
                <w:rFonts w:ascii="方正书宋_GBK" w:eastAsia="方正书宋_GBK"/>
              </w:rPr>
              <w:t>2</w:t>
            </w:r>
            <w:r>
              <w:rPr>
                <w:rFonts w:hint="eastAsia" w:ascii="方正书宋_GBK" w:eastAsia="方正书宋_GBK"/>
              </w:rPr>
              <w:t>、监督企业率</w:t>
            </w:r>
            <w:r>
              <w:rPr>
                <w:rFonts w:ascii="方正书宋_GBK" w:eastAsia="方正书宋_GBK"/>
              </w:rPr>
              <w:t>3</w:t>
            </w:r>
            <w:r>
              <w:rPr>
                <w:rFonts w:hint="eastAsia" w:ascii="方正书宋_GBK" w:eastAsia="方正书宋_GBK"/>
              </w:rPr>
              <w:t>、自动监控数据传输有效率</w:t>
            </w:r>
          </w:p>
        </w:tc>
        <w:tc>
          <w:tcPr>
            <w:tcW w:w="737" w:type="dxa"/>
            <w:shd w:val="clear" w:color="auto" w:fill="auto"/>
            <w:vAlign w:val="center"/>
          </w:tcPr>
          <w:p w14:paraId="3FDE7251">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90%</w:t>
            </w:r>
          </w:p>
        </w:tc>
        <w:tc>
          <w:tcPr>
            <w:tcW w:w="737" w:type="dxa"/>
            <w:shd w:val="clear" w:color="auto" w:fill="auto"/>
            <w:vAlign w:val="center"/>
          </w:tcPr>
          <w:p w14:paraId="0E899F59">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 xml:space="preserve">85% </w:t>
            </w:r>
          </w:p>
        </w:tc>
        <w:tc>
          <w:tcPr>
            <w:tcW w:w="737" w:type="dxa"/>
            <w:shd w:val="clear" w:color="auto" w:fill="auto"/>
            <w:vAlign w:val="center"/>
          </w:tcPr>
          <w:p w14:paraId="1BC578CA">
            <w:pPr>
              <w:spacing w:line="300" w:lineRule="exact"/>
              <w:jc w:val="center"/>
              <w:rPr>
                <w:rFonts w:hint="eastAsia" w:ascii="方正书宋_GBK" w:eastAsia="方正书宋_GBK"/>
              </w:rPr>
            </w:pPr>
            <w:r>
              <w:rPr>
                <w:rFonts w:hint="eastAsia" w:ascii="方正书宋_GBK" w:eastAsia="方正书宋_GBK"/>
              </w:rPr>
              <w:t>大于等于</w:t>
            </w:r>
            <w:r>
              <w:rPr>
                <w:rFonts w:ascii="方正书宋_GBK" w:eastAsia="方正书宋_GBK"/>
              </w:rPr>
              <w:t>80%</w:t>
            </w:r>
          </w:p>
        </w:tc>
        <w:tc>
          <w:tcPr>
            <w:tcW w:w="737" w:type="dxa"/>
            <w:shd w:val="clear" w:color="auto" w:fill="auto"/>
            <w:vAlign w:val="center"/>
          </w:tcPr>
          <w:p w14:paraId="70A6C742">
            <w:pPr>
              <w:spacing w:line="300" w:lineRule="exact"/>
              <w:jc w:val="center"/>
              <w:rPr>
                <w:rFonts w:hint="eastAsia" w:ascii="方正书宋_GBK" w:eastAsia="方正书宋_GBK"/>
              </w:rPr>
            </w:pPr>
            <w:r>
              <w:rPr>
                <w:rFonts w:hint="eastAsia" w:ascii="方正书宋_GBK" w:eastAsia="方正书宋_GBK"/>
              </w:rPr>
              <w:t>小于</w:t>
            </w:r>
            <w:r>
              <w:rPr>
                <w:rFonts w:ascii="方正书宋_GBK" w:eastAsia="方正书宋_GBK"/>
              </w:rPr>
              <w:t>80%</w:t>
            </w:r>
          </w:p>
        </w:tc>
      </w:tr>
      <w:tr w14:paraId="7FBB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D6031FB">
            <w:pPr>
              <w:spacing w:line="300" w:lineRule="exact"/>
              <w:jc w:val="left"/>
              <w:rPr>
                <w:rFonts w:hint="eastAsia" w:ascii="方正书宋_GBK" w:eastAsia="方正书宋_GBK"/>
                <w:b/>
              </w:rPr>
            </w:pPr>
            <w:r>
              <w:rPr>
                <w:rFonts w:hint="eastAsia" w:ascii="方正书宋_GBK" w:eastAsia="方正书宋_GBK"/>
                <w:b/>
              </w:rPr>
              <w:t>十二、交通运输</w:t>
            </w:r>
          </w:p>
        </w:tc>
        <w:tc>
          <w:tcPr>
            <w:tcW w:w="1276" w:type="dxa"/>
            <w:shd w:val="clear" w:color="auto" w:fill="auto"/>
            <w:vAlign w:val="center"/>
          </w:tcPr>
          <w:p w14:paraId="368822B2">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14:paraId="04DD944D">
            <w:pPr>
              <w:spacing w:line="300" w:lineRule="exact"/>
              <w:jc w:val="left"/>
              <w:rPr>
                <w:rFonts w:hint="eastAsia" w:ascii="方正书宋_GBK" w:eastAsia="方正书宋_GBK"/>
              </w:rPr>
            </w:pPr>
            <w:r>
              <w:rPr>
                <w:rFonts w:hint="eastAsia" w:ascii="方正书宋_GBK" w:eastAsia="方正书宋_GBK"/>
              </w:rPr>
              <w:t>在交通运输方面：对公共交通运输企业的补助，建设公交车停车场和停车场运行维护保养及其他方面。</w:t>
            </w:r>
          </w:p>
        </w:tc>
        <w:tc>
          <w:tcPr>
            <w:tcW w:w="2976" w:type="dxa"/>
            <w:shd w:val="clear" w:color="auto" w:fill="auto"/>
            <w:vAlign w:val="center"/>
          </w:tcPr>
          <w:p w14:paraId="5FE513C2">
            <w:pPr>
              <w:spacing w:line="300" w:lineRule="exact"/>
              <w:jc w:val="left"/>
              <w:rPr>
                <w:rFonts w:hint="eastAsia" w:ascii="方正书宋_GBK" w:eastAsia="方正书宋_GBK"/>
              </w:rPr>
            </w:pPr>
            <w:r>
              <w:rPr>
                <w:rFonts w:hint="eastAsia" w:ascii="方正书宋_GBK" w:eastAsia="方正书宋_GBK"/>
              </w:rPr>
              <w:t>促进当地各方面发展，为当地及周边居民出行提供便利条件和优质服务。</w:t>
            </w:r>
          </w:p>
        </w:tc>
        <w:tc>
          <w:tcPr>
            <w:tcW w:w="1417" w:type="dxa"/>
            <w:shd w:val="clear" w:color="auto" w:fill="auto"/>
            <w:vAlign w:val="center"/>
          </w:tcPr>
          <w:p w14:paraId="7F9482F3">
            <w:pPr>
              <w:spacing w:line="300" w:lineRule="exact"/>
              <w:jc w:val="left"/>
              <w:rPr>
                <w:rFonts w:ascii="方正书宋_GBK" w:eastAsia="方正书宋_GBK"/>
              </w:rPr>
            </w:pPr>
          </w:p>
        </w:tc>
        <w:tc>
          <w:tcPr>
            <w:tcW w:w="737" w:type="dxa"/>
            <w:shd w:val="clear" w:color="auto" w:fill="auto"/>
            <w:vAlign w:val="center"/>
          </w:tcPr>
          <w:p w14:paraId="4AFDFF6E">
            <w:pPr>
              <w:spacing w:line="300" w:lineRule="exact"/>
              <w:jc w:val="center"/>
              <w:rPr>
                <w:rFonts w:hint="eastAsia" w:ascii="方正书宋_GBK" w:eastAsia="方正书宋_GBK"/>
              </w:rPr>
            </w:pPr>
          </w:p>
        </w:tc>
        <w:tc>
          <w:tcPr>
            <w:tcW w:w="737" w:type="dxa"/>
            <w:shd w:val="clear" w:color="auto" w:fill="auto"/>
            <w:vAlign w:val="center"/>
          </w:tcPr>
          <w:p w14:paraId="6BB9CA51">
            <w:pPr>
              <w:spacing w:line="300" w:lineRule="exact"/>
              <w:jc w:val="center"/>
              <w:rPr>
                <w:rFonts w:hint="eastAsia" w:ascii="方正书宋_GBK" w:eastAsia="方正书宋_GBK"/>
              </w:rPr>
            </w:pPr>
          </w:p>
        </w:tc>
        <w:tc>
          <w:tcPr>
            <w:tcW w:w="737" w:type="dxa"/>
            <w:shd w:val="clear" w:color="auto" w:fill="auto"/>
            <w:vAlign w:val="center"/>
          </w:tcPr>
          <w:p w14:paraId="306851E8">
            <w:pPr>
              <w:spacing w:line="300" w:lineRule="exact"/>
              <w:jc w:val="center"/>
              <w:rPr>
                <w:rFonts w:hint="eastAsia" w:ascii="方正书宋_GBK" w:eastAsia="方正书宋_GBK"/>
              </w:rPr>
            </w:pPr>
          </w:p>
        </w:tc>
        <w:tc>
          <w:tcPr>
            <w:tcW w:w="737" w:type="dxa"/>
            <w:shd w:val="clear" w:color="auto" w:fill="auto"/>
            <w:vAlign w:val="center"/>
          </w:tcPr>
          <w:p w14:paraId="510B19F3">
            <w:pPr>
              <w:spacing w:line="300" w:lineRule="exact"/>
              <w:jc w:val="center"/>
              <w:rPr>
                <w:rFonts w:hint="eastAsia" w:ascii="方正书宋_GBK" w:eastAsia="方正书宋_GBK"/>
              </w:rPr>
            </w:pPr>
          </w:p>
        </w:tc>
      </w:tr>
      <w:tr w14:paraId="1CAE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2C1E2B1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、其他交通运输支出</w:t>
            </w:r>
          </w:p>
        </w:tc>
        <w:tc>
          <w:tcPr>
            <w:tcW w:w="1276" w:type="dxa"/>
            <w:vMerge w:val="restart"/>
            <w:shd w:val="clear" w:color="auto" w:fill="auto"/>
            <w:vAlign w:val="center"/>
          </w:tcPr>
          <w:p w14:paraId="667C61CB">
            <w:pPr>
              <w:spacing w:line="300" w:lineRule="exact"/>
              <w:jc w:val="left"/>
              <w:rPr>
                <w:rFonts w:ascii="方正书宋_GBK" w:eastAsia="方正书宋_GBK"/>
              </w:rPr>
            </w:pPr>
            <w:r>
              <w:rPr>
                <w:rFonts w:ascii="方正书宋_GBK" w:eastAsia="方正书宋_GBK"/>
              </w:rPr>
              <w:t>60.00</w:t>
            </w:r>
          </w:p>
        </w:tc>
        <w:tc>
          <w:tcPr>
            <w:tcW w:w="2976" w:type="dxa"/>
            <w:vMerge w:val="restart"/>
            <w:shd w:val="clear" w:color="auto" w:fill="auto"/>
            <w:vAlign w:val="center"/>
          </w:tcPr>
          <w:p w14:paraId="0EC82C4D">
            <w:pPr>
              <w:spacing w:line="300" w:lineRule="exact"/>
              <w:jc w:val="left"/>
              <w:rPr>
                <w:rFonts w:hint="eastAsia" w:ascii="方正书宋_GBK" w:eastAsia="方正书宋_GBK"/>
              </w:rPr>
            </w:pPr>
            <w:r>
              <w:rPr>
                <w:rFonts w:hint="eastAsia" w:ascii="方正书宋_GBK" w:eastAsia="方正书宋_GBK"/>
              </w:rPr>
              <w:t>为解决山尹村镇居民及周边乘客出行，设立公交车辆停车场，按规定配置公交营运车辆保证公交正常运营，保证车场内安全管理和整洁卫生，为居民出行提供安全、方便、快捷、舒适的乘车服务。</w:t>
            </w:r>
          </w:p>
        </w:tc>
        <w:tc>
          <w:tcPr>
            <w:tcW w:w="2976" w:type="dxa"/>
            <w:vMerge w:val="restart"/>
            <w:shd w:val="clear" w:color="auto" w:fill="auto"/>
            <w:vAlign w:val="center"/>
          </w:tcPr>
          <w:p w14:paraId="663ED8CA">
            <w:pPr>
              <w:spacing w:line="300" w:lineRule="exact"/>
              <w:jc w:val="left"/>
              <w:rPr>
                <w:rFonts w:hint="eastAsia" w:ascii="方正书宋_GBK" w:eastAsia="方正书宋_GBK"/>
              </w:rPr>
            </w:pPr>
            <w:r>
              <w:rPr>
                <w:rFonts w:hint="eastAsia" w:ascii="方正书宋_GBK" w:eastAsia="方正书宋_GBK"/>
              </w:rPr>
              <w:t>客运管理业务顺利开展，按时完成工作</w:t>
            </w:r>
          </w:p>
        </w:tc>
        <w:tc>
          <w:tcPr>
            <w:tcW w:w="1417" w:type="dxa"/>
            <w:shd w:val="clear" w:color="auto" w:fill="auto"/>
            <w:vAlign w:val="center"/>
          </w:tcPr>
          <w:p w14:paraId="734F26D5">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737" w:type="dxa"/>
            <w:shd w:val="clear" w:color="auto" w:fill="auto"/>
            <w:vAlign w:val="center"/>
          </w:tcPr>
          <w:p w14:paraId="5FCB9C8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14:paraId="36469D2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14:paraId="7517B6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14:paraId="537FAE5F">
            <w:pPr>
              <w:spacing w:line="300" w:lineRule="exact"/>
              <w:jc w:val="center"/>
              <w:rPr>
                <w:rFonts w:hint="eastAsia" w:ascii="方正书宋_GBK" w:eastAsia="方正书宋_GBK"/>
              </w:rPr>
            </w:pPr>
            <w:r>
              <w:rPr>
                <w:rFonts w:ascii="方正书宋_GBK" w:eastAsia="方正书宋_GBK"/>
              </w:rPr>
              <w:t>&lt;60%</w:t>
            </w:r>
          </w:p>
        </w:tc>
      </w:tr>
      <w:tr w14:paraId="4A28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7EF6976A">
            <w:pPr>
              <w:spacing w:line="300" w:lineRule="exact"/>
              <w:jc w:val="left"/>
              <w:rPr>
                <w:rFonts w:hint="eastAsia" w:ascii="方正书宋_GBK" w:eastAsia="方正书宋_GBK"/>
                <w:b/>
              </w:rPr>
            </w:pPr>
          </w:p>
        </w:tc>
        <w:tc>
          <w:tcPr>
            <w:tcW w:w="1276" w:type="dxa"/>
            <w:vMerge w:val="continue"/>
            <w:shd w:val="clear" w:color="auto" w:fill="auto"/>
            <w:vAlign w:val="center"/>
          </w:tcPr>
          <w:p w14:paraId="25C0F7C6">
            <w:pPr>
              <w:spacing w:line="300" w:lineRule="exact"/>
              <w:jc w:val="left"/>
              <w:rPr>
                <w:rFonts w:ascii="方正书宋_GBK" w:eastAsia="方正书宋_GBK"/>
              </w:rPr>
            </w:pPr>
          </w:p>
        </w:tc>
        <w:tc>
          <w:tcPr>
            <w:tcW w:w="2976" w:type="dxa"/>
            <w:vMerge w:val="continue"/>
            <w:shd w:val="clear" w:color="auto" w:fill="auto"/>
            <w:vAlign w:val="center"/>
          </w:tcPr>
          <w:p w14:paraId="2159FC18">
            <w:pPr>
              <w:spacing w:line="300" w:lineRule="exact"/>
              <w:jc w:val="left"/>
              <w:rPr>
                <w:rFonts w:hint="eastAsia" w:ascii="方正书宋_GBK" w:eastAsia="方正书宋_GBK"/>
              </w:rPr>
            </w:pPr>
          </w:p>
        </w:tc>
        <w:tc>
          <w:tcPr>
            <w:tcW w:w="2976" w:type="dxa"/>
            <w:vMerge w:val="continue"/>
            <w:shd w:val="clear" w:color="auto" w:fill="auto"/>
            <w:vAlign w:val="center"/>
          </w:tcPr>
          <w:p w14:paraId="7FC7FDBF">
            <w:pPr>
              <w:spacing w:line="300" w:lineRule="exact"/>
              <w:jc w:val="left"/>
              <w:rPr>
                <w:rFonts w:hint="eastAsia" w:ascii="方正书宋_GBK" w:eastAsia="方正书宋_GBK"/>
              </w:rPr>
            </w:pPr>
          </w:p>
        </w:tc>
        <w:tc>
          <w:tcPr>
            <w:tcW w:w="1417" w:type="dxa"/>
            <w:shd w:val="clear" w:color="auto" w:fill="auto"/>
            <w:vAlign w:val="center"/>
          </w:tcPr>
          <w:p w14:paraId="106A46B9">
            <w:pPr>
              <w:spacing w:line="300" w:lineRule="exact"/>
              <w:jc w:val="left"/>
              <w:rPr>
                <w:rFonts w:hint="eastAsia" w:ascii="方正书宋_GBK" w:eastAsia="方正书宋_GBK"/>
              </w:rPr>
            </w:pPr>
            <w:r>
              <w:rPr>
                <w:rFonts w:hint="eastAsia" w:ascii="方正书宋_GBK" w:eastAsia="方正书宋_GBK"/>
              </w:rPr>
              <w:t>乘客投诉处理时限</w:t>
            </w:r>
            <w:r>
              <w:rPr>
                <w:rFonts w:ascii="方正书宋_GBK" w:eastAsia="方正书宋_GBK"/>
              </w:rPr>
              <w:t>(</w:t>
            </w:r>
            <w:r>
              <w:rPr>
                <w:rFonts w:hint="eastAsia" w:ascii="方正书宋_GBK" w:eastAsia="方正书宋_GBK"/>
              </w:rPr>
              <w:t>天）</w:t>
            </w:r>
          </w:p>
        </w:tc>
        <w:tc>
          <w:tcPr>
            <w:tcW w:w="737" w:type="dxa"/>
            <w:shd w:val="clear" w:color="auto" w:fill="auto"/>
            <w:vAlign w:val="center"/>
          </w:tcPr>
          <w:p w14:paraId="4F90DCA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14:paraId="62BE6E3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14:paraId="1F9F4EF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w:t>
            </w:r>
          </w:p>
        </w:tc>
        <w:tc>
          <w:tcPr>
            <w:tcW w:w="737" w:type="dxa"/>
            <w:shd w:val="clear" w:color="auto" w:fill="auto"/>
            <w:vAlign w:val="center"/>
          </w:tcPr>
          <w:p w14:paraId="1735FC6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bl>
    <w:p w14:paraId="315E0DAE">
      <w:pPr>
        <w:spacing w:line="300" w:lineRule="exact"/>
        <w:jc w:val="left"/>
        <w:outlineLvl w:val="0"/>
        <w:sectPr>
          <w:footerReference r:id="rId4" w:type="default"/>
          <w:pgSz w:w="16839" w:h="11907" w:orient="landscape"/>
          <w:pgMar w:top="1020" w:right="1361" w:bottom="1020" w:left="1361" w:header="851" w:footer="992" w:gutter="0"/>
          <w:cols w:space="425" w:num="1"/>
          <w:docGrid w:type="lines" w:linePitch="312" w:charSpace="0"/>
        </w:sectPr>
      </w:pPr>
    </w:p>
    <w:p w14:paraId="3D2B0ACE">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2C596412">
      <w:pPr>
        <w:outlineLvl w:val="0"/>
        <w:rPr>
          <w:rFonts w:hint="eastAsia"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p>
    <w:tbl>
      <w:tblPr>
        <w:tblStyle w:val="8"/>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0C13B4A8">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2E20394A">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61C77C21">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48DD7F55">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45FB4BA0">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数量</w:t>
            </w:r>
            <w:r>
              <w:rPr>
                <w:rFonts w:ascii="仿宋" w:hAnsi="仿宋" w:eastAsia="仿宋" w:cs="方正书宋_GBK"/>
                <w:b/>
                <w:color w:val="000000"/>
                <w:kern w:val="0"/>
                <w:szCs w:val="21"/>
              </w:rPr>
              <w:t xml:space="preserve">  </w:t>
            </w:r>
            <w:r>
              <w:rPr>
                <w:rFonts w:hint="eastAsia" w:ascii="仿宋" w:hAnsi="仿宋" w:eastAsia="仿宋" w:cs="方正书宋_GBK"/>
                <w:b/>
                <w:color w:val="000000"/>
                <w:kern w:val="0"/>
                <w:szCs w:val="21"/>
              </w:rPr>
              <w:t>单位</w:t>
            </w:r>
          </w:p>
        </w:tc>
        <w:tc>
          <w:tcPr>
            <w:tcW w:w="530" w:type="dxa"/>
            <w:vMerge w:val="restart"/>
            <w:tcBorders>
              <w:top w:val="single" w:color="000000" w:sz="4" w:space="0"/>
              <w:bottom w:val="single" w:color="000000" w:sz="4" w:space="0"/>
              <w:right w:val="single" w:color="000000" w:sz="4" w:space="0"/>
            </w:tcBorders>
            <w:vAlign w:val="center"/>
          </w:tcPr>
          <w:p w14:paraId="5EBF6B84">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14:paraId="5D4D4DE6">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单价</w:t>
            </w:r>
          </w:p>
        </w:tc>
        <w:tc>
          <w:tcPr>
            <w:tcW w:w="7248" w:type="dxa"/>
            <w:gridSpan w:val="7"/>
            <w:tcBorders>
              <w:top w:val="single" w:color="000000" w:sz="4" w:space="0"/>
              <w:right w:val="single" w:color="000000" w:sz="4" w:space="0"/>
            </w:tcBorders>
            <w:vAlign w:val="center"/>
          </w:tcPr>
          <w:p w14:paraId="5152E9D1">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政府采购金额</w:t>
            </w:r>
          </w:p>
        </w:tc>
      </w:tr>
      <w:tr w14:paraId="4CE93348">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128D15F0">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14:paraId="40B0AC82">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14:paraId="187F60A2">
            <w:pPr>
              <w:jc w:val="center"/>
              <w:rPr>
                <w:rFonts w:ascii="仿宋" w:hAnsi="仿宋" w:eastAsia="仿宋"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0D4A2888">
            <w:pPr>
              <w:jc w:val="center"/>
              <w:rPr>
                <w:rFonts w:ascii="仿宋" w:hAnsi="仿宋" w:eastAsia="仿宋"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79EF6D62">
            <w:pPr>
              <w:jc w:val="center"/>
              <w:rPr>
                <w:rFonts w:ascii="仿宋" w:hAnsi="仿宋" w:eastAsia="仿宋"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27351A73">
            <w:pPr>
              <w:jc w:val="center"/>
              <w:rPr>
                <w:rFonts w:ascii="仿宋" w:hAnsi="仿宋" w:eastAsia="仿宋"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4A88404C">
            <w:pPr>
              <w:jc w:val="center"/>
              <w:rPr>
                <w:rFonts w:ascii="仿宋" w:hAnsi="仿宋" w:eastAsia="仿宋"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14:paraId="401AB652">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14:paraId="6A98430F">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3D4A88BE">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其他渠道资金</w:t>
            </w:r>
          </w:p>
        </w:tc>
      </w:tr>
      <w:tr w14:paraId="36D96406">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151E5061">
            <w:pPr>
              <w:jc w:val="center"/>
              <w:rPr>
                <w:rFonts w:ascii="仿宋" w:hAnsi="仿宋" w:eastAsia="仿宋" w:cs="方正书宋_GBK"/>
                <w:b/>
                <w:color w:val="000000"/>
                <w:szCs w:val="21"/>
              </w:rPr>
            </w:pPr>
          </w:p>
        </w:tc>
        <w:tc>
          <w:tcPr>
            <w:tcW w:w="1279" w:type="dxa"/>
            <w:vMerge w:val="continue"/>
            <w:tcBorders>
              <w:bottom w:val="single" w:color="000000" w:sz="4" w:space="0"/>
              <w:right w:val="single" w:color="000000" w:sz="4" w:space="0"/>
            </w:tcBorders>
            <w:vAlign w:val="center"/>
          </w:tcPr>
          <w:p w14:paraId="24A6A403">
            <w:pPr>
              <w:jc w:val="center"/>
              <w:rPr>
                <w:rFonts w:ascii="仿宋" w:hAnsi="仿宋" w:eastAsia="仿宋"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14:paraId="031B33B0">
            <w:pPr>
              <w:jc w:val="center"/>
              <w:rPr>
                <w:rFonts w:ascii="仿宋" w:hAnsi="仿宋" w:eastAsia="仿宋"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6CCED764">
            <w:pPr>
              <w:jc w:val="center"/>
              <w:rPr>
                <w:rFonts w:ascii="仿宋" w:hAnsi="仿宋" w:eastAsia="仿宋"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73B61537">
            <w:pPr>
              <w:jc w:val="center"/>
              <w:rPr>
                <w:rFonts w:ascii="仿宋" w:hAnsi="仿宋" w:eastAsia="仿宋"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5DEDF751">
            <w:pPr>
              <w:jc w:val="center"/>
              <w:rPr>
                <w:rFonts w:ascii="仿宋" w:hAnsi="仿宋" w:eastAsia="仿宋"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30C17203">
            <w:pPr>
              <w:jc w:val="center"/>
              <w:rPr>
                <w:rFonts w:ascii="仿宋" w:hAnsi="仿宋" w:eastAsia="仿宋"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14:paraId="30EDE9A8">
            <w:pPr>
              <w:jc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14:paraId="18C65EBB">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合计</w:t>
            </w:r>
          </w:p>
        </w:tc>
        <w:tc>
          <w:tcPr>
            <w:tcW w:w="1060" w:type="dxa"/>
            <w:tcBorders>
              <w:bottom w:val="single" w:color="000000" w:sz="4" w:space="0"/>
              <w:right w:val="single" w:color="000000" w:sz="4" w:space="0"/>
            </w:tcBorders>
            <w:vAlign w:val="center"/>
          </w:tcPr>
          <w:p w14:paraId="5E2C088E">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14:paraId="52122A6A">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14:paraId="22C2CC97">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14:paraId="6DD83B9B">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5D382762">
            <w:pPr>
              <w:jc w:val="center"/>
              <w:rPr>
                <w:rFonts w:ascii="仿宋" w:hAnsi="仿宋" w:eastAsia="仿宋" w:cs="方正书宋_GBK"/>
                <w:b/>
                <w:color w:val="000000"/>
                <w:szCs w:val="21"/>
              </w:rPr>
            </w:pPr>
          </w:p>
        </w:tc>
      </w:tr>
      <w:tr w14:paraId="063E60DB">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17E20D1B">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14:paraId="4DD9DF89">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42F40596">
            <w:pPr>
              <w:jc w:val="left"/>
              <w:rPr>
                <w:rFonts w:ascii="仿宋" w:hAnsi="仿宋" w:eastAsia="仿宋"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14:paraId="30DC90EF">
            <w:pPr>
              <w:jc w:val="left"/>
              <w:rPr>
                <w:rFonts w:ascii="仿宋" w:hAnsi="仿宋" w:eastAsia="仿宋"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14:paraId="70D2AAC9">
            <w:pPr>
              <w:jc w:val="left"/>
              <w:rPr>
                <w:rFonts w:ascii="仿宋" w:hAnsi="仿宋" w:eastAsia="仿宋"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14:paraId="560162EA">
            <w:pPr>
              <w:jc w:val="right"/>
              <w:rPr>
                <w:rFonts w:ascii="仿宋" w:hAnsi="仿宋" w:eastAsia="仿宋"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14:paraId="4A90F612">
            <w:pPr>
              <w:jc w:val="right"/>
              <w:rPr>
                <w:rFonts w:ascii="仿宋" w:hAnsi="仿宋" w:eastAsia="仿宋"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14:paraId="6E37FD99">
            <w:pPr>
              <w:widowControl/>
              <w:jc w:val="right"/>
              <w:textAlignment w:val="center"/>
              <w:rPr>
                <w:rFonts w:ascii="仿宋" w:hAnsi="仿宋" w:eastAsia="仿宋"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0C9F97D4">
            <w:pPr>
              <w:widowControl/>
              <w:jc w:val="right"/>
              <w:textAlignment w:val="center"/>
              <w:rPr>
                <w:rFonts w:ascii="仿宋" w:hAnsi="仿宋" w:eastAsia="仿宋"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14:paraId="7A495F9A">
            <w:pPr>
              <w:widowControl/>
              <w:jc w:val="right"/>
              <w:textAlignment w:val="center"/>
              <w:rPr>
                <w:rFonts w:ascii="仿宋" w:hAnsi="仿宋" w:eastAsia="仿宋"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6C306B7F">
            <w:pPr>
              <w:widowControl/>
              <w:jc w:val="right"/>
              <w:textAlignment w:val="center"/>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6072E5DE">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00151095">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1CB6333E">
            <w:pPr>
              <w:jc w:val="right"/>
              <w:rPr>
                <w:rFonts w:ascii="仿宋" w:hAnsi="仿宋" w:eastAsia="仿宋" w:cs="方正书宋_GBK"/>
                <w:b/>
                <w:color w:val="000000"/>
                <w:szCs w:val="21"/>
              </w:rPr>
            </w:pPr>
          </w:p>
        </w:tc>
      </w:tr>
      <w:tr w14:paraId="39BC3A23">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2F30C9FC">
            <w:pPr>
              <w:widowControl/>
              <w:jc w:val="center"/>
              <w:textAlignment w:val="center"/>
              <w:rPr>
                <w:rFonts w:ascii="仿宋" w:hAnsi="仿宋" w:eastAsia="仿宋" w:cs="方正书宋_GBK"/>
                <w:b/>
                <w:color w:val="000000"/>
                <w:szCs w:val="21"/>
              </w:rPr>
            </w:pPr>
          </w:p>
        </w:tc>
        <w:tc>
          <w:tcPr>
            <w:tcW w:w="1279" w:type="dxa"/>
            <w:tcBorders>
              <w:bottom w:val="single" w:color="000000" w:sz="4" w:space="0"/>
              <w:right w:val="single" w:color="000000" w:sz="4" w:space="0"/>
            </w:tcBorders>
            <w:vAlign w:val="center"/>
          </w:tcPr>
          <w:p w14:paraId="60B3F165">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14:paraId="3140C394">
            <w:pPr>
              <w:jc w:val="left"/>
              <w:rPr>
                <w:rFonts w:ascii="仿宋" w:hAnsi="仿宋" w:eastAsia="仿宋" w:cs="方正书宋_GBK"/>
                <w:b/>
                <w:color w:val="000000"/>
                <w:szCs w:val="21"/>
              </w:rPr>
            </w:pPr>
          </w:p>
        </w:tc>
        <w:tc>
          <w:tcPr>
            <w:tcW w:w="1071" w:type="dxa"/>
            <w:tcBorders>
              <w:bottom w:val="single" w:color="000000" w:sz="4" w:space="0"/>
              <w:right w:val="single" w:color="000000" w:sz="4" w:space="0"/>
            </w:tcBorders>
            <w:vAlign w:val="center"/>
          </w:tcPr>
          <w:p w14:paraId="76B11226">
            <w:pPr>
              <w:jc w:val="left"/>
              <w:rPr>
                <w:rFonts w:ascii="仿宋" w:hAnsi="仿宋" w:eastAsia="仿宋" w:cs="方正书宋_GBK"/>
                <w:b/>
                <w:color w:val="000000"/>
                <w:szCs w:val="21"/>
              </w:rPr>
            </w:pPr>
          </w:p>
        </w:tc>
        <w:tc>
          <w:tcPr>
            <w:tcW w:w="736" w:type="dxa"/>
            <w:tcBorders>
              <w:bottom w:val="single" w:color="000000" w:sz="4" w:space="0"/>
              <w:right w:val="single" w:color="000000" w:sz="4" w:space="0"/>
            </w:tcBorders>
            <w:vAlign w:val="center"/>
          </w:tcPr>
          <w:p w14:paraId="7D4F576E">
            <w:pPr>
              <w:jc w:val="left"/>
              <w:rPr>
                <w:rFonts w:ascii="仿宋" w:hAnsi="仿宋" w:eastAsia="仿宋" w:cs="方正书宋_GBK"/>
                <w:b/>
                <w:color w:val="000000"/>
                <w:szCs w:val="21"/>
              </w:rPr>
            </w:pPr>
          </w:p>
        </w:tc>
        <w:tc>
          <w:tcPr>
            <w:tcW w:w="530" w:type="dxa"/>
            <w:tcBorders>
              <w:bottom w:val="single" w:color="000000" w:sz="4" w:space="0"/>
              <w:right w:val="single" w:color="000000" w:sz="4" w:space="0"/>
            </w:tcBorders>
            <w:vAlign w:val="center"/>
          </w:tcPr>
          <w:p w14:paraId="759E5FD1">
            <w:pPr>
              <w:jc w:val="right"/>
              <w:rPr>
                <w:rFonts w:ascii="仿宋" w:hAnsi="仿宋" w:eastAsia="仿宋" w:cs="方正书宋_GBK"/>
                <w:b/>
                <w:color w:val="000000"/>
                <w:szCs w:val="21"/>
              </w:rPr>
            </w:pPr>
          </w:p>
        </w:tc>
        <w:tc>
          <w:tcPr>
            <w:tcW w:w="665" w:type="dxa"/>
            <w:tcBorders>
              <w:bottom w:val="single" w:color="000000" w:sz="4" w:space="0"/>
              <w:right w:val="single" w:color="000000" w:sz="4" w:space="0"/>
            </w:tcBorders>
            <w:vAlign w:val="center"/>
          </w:tcPr>
          <w:p w14:paraId="0609859D">
            <w:pPr>
              <w:jc w:val="right"/>
              <w:rPr>
                <w:rFonts w:ascii="仿宋" w:hAnsi="仿宋" w:eastAsia="仿宋" w:cs="方正书宋_GBK"/>
                <w:b/>
                <w:color w:val="000000"/>
                <w:szCs w:val="21"/>
              </w:rPr>
            </w:pPr>
          </w:p>
        </w:tc>
        <w:tc>
          <w:tcPr>
            <w:tcW w:w="879" w:type="dxa"/>
            <w:tcBorders>
              <w:bottom w:val="single" w:color="000000" w:sz="4" w:space="0"/>
              <w:right w:val="single" w:color="000000" w:sz="4" w:space="0"/>
            </w:tcBorders>
            <w:vAlign w:val="center"/>
          </w:tcPr>
          <w:p w14:paraId="70710BC6">
            <w:pPr>
              <w:widowControl/>
              <w:jc w:val="right"/>
              <w:textAlignment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14:paraId="0823595B">
            <w:pPr>
              <w:widowControl/>
              <w:jc w:val="right"/>
              <w:textAlignment w:val="center"/>
              <w:rPr>
                <w:rFonts w:ascii="仿宋" w:hAnsi="仿宋" w:eastAsia="仿宋" w:cs="方正书宋_GBK"/>
                <w:b/>
                <w:color w:val="000000"/>
                <w:szCs w:val="21"/>
              </w:rPr>
            </w:pPr>
          </w:p>
        </w:tc>
        <w:tc>
          <w:tcPr>
            <w:tcW w:w="1060" w:type="dxa"/>
            <w:tcBorders>
              <w:bottom w:val="single" w:color="000000" w:sz="4" w:space="0"/>
              <w:right w:val="single" w:color="000000" w:sz="4" w:space="0"/>
            </w:tcBorders>
            <w:vAlign w:val="center"/>
          </w:tcPr>
          <w:p w14:paraId="5B38E4A8">
            <w:pPr>
              <w:widowControl/>
              <w:jc w:val="right"/>
              <w:textAlignment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14:paraId="3FA69635">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14:paraId="4F367970">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14:paraId="57D6802D">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14:paraId="4667E429">
            <w:pPr>
              <w:rPr>
                <w:rFonts w:ascii="仿宋" w:hAnsi="仿宋" w:eastAsia="仿宋" w:cs="宋体"/>
                <w:color w:val="000000"/>
                <w:sz w:val="24"/>
                <w:szCs w:val="24"/>
              </w:rPr>
            </w:pPr>
          </w:p>
        </w:tc>
      </w:tr>
      <w:tr w14:paraId="4BDFBF64">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7F38FE35">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14:paraId="6121D6EC">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741D7830">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14:paraId="4D5C6FF5">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14:paraId="3380257D">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14:paraId="68BD8ABB">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14:paraId="528B17B2">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14:paraId="537C27C6">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4A33392F">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14:paraId="7558BFC3">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247D966E">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51AD6BC3">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68D9905F">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0E3F8343">
            <w:pPr>
              <w:jc w:val="right"/>
              <w:rPr>
                <w:rFonts w:ascii="仿宋" w:hAnsi="仿宋" w:eastAsia="仿宋" w:cs="方正书宋_GBK"/>
                <w:color w:val="000000"/>
                <w:szCs w:val="21"/>
              </w:rPr>
            </w:pPr>
          </w:p>
        </w:tc>
      </w:tr>
      <w:tr w14:paraId="461CB082">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6E5F9C27">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14:paraId="4FF12E37">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273A3A63">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14:paraId="2B98C5D5">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14:paraId="4160B6BE">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14:paraId="0E313502">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14:paraId="50B3EC86">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14:paraId="70008A95">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41691863">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14:paraId="6EBE2731">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356C3C09">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33B3A054">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032EFA4B">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76FEA708">
            <w:pPr>
              <w:jc w:val="right"/>
              <w:rPr>
                <w:rFonts w:ascii="仿宋" w:hAnsi="仿宋" w:eastAsia="仿宋" w:cs="方正书宋_GBK"/>
                <w:color w:val="000000"/>
                <w:szCs w:val="21"/>
              </w:rPr>
            </w:pPr>
          </w:p>
        </w:tc>
      </w:tr>
      <w:tr w14:paraId="1D025CA4">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234C141C">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14:paraId="4CB5AD1D">
            <w:pPr>
              <w:widowControl/>
              <w:ind w:right="105"/>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72C3A5AF">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14:paraId="1A5A19E6">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14:paraId="722BC1A5">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14:paraId="6059D3D3">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14:paraId="22B6E9A8">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14:paraId="39575B9E">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17284CB0">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14:paraId="5B2F0D93">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105B448A">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6BB4899E">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4043875C">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19253F26">
            <w:pPr>
              <w:jc w:val="right"/>
              <w:rPr>
                <w:rFonts w:ascii="仿宋" w:hAnsi="仿宋" w:eastAsia="仿宋" w:cs="方正书宋_GBK"/>
                <w:color w:val="000000"/>
                <w:szCs w:val="21"/>
              </w:rPr>
            </w:pPr>
          </w:p>
        </w:tc>
      </w:tr>
      <w:tr w14:paraId="055B093B">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43FC232A">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14:paraId="02DA4291">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19ECBAB7">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14:paraId="14D7D166">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14:paraId="5871C6E4">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14:paraId="2C5F1E75">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14:paraId="79D5146B">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14:paraId="13F7F4F5">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164FE219">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14:paraId="77357AF6">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52B63FA9">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371D10E5">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384AFFE4">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60157EB1">
            <w:pPr>
              <w:jc w:val="right"/>
              <w:rPr>
                <w:rFonts w:ascii="仿宋" w:hAnsi="仿宋" w:eastAsia="仿宋" w:cs="方正书宋_GBK"/>
                <w:color w:val="000000"/>
                <w:szCs w:val="21"/>
              </w:rPr>
            </w:pPr>
          </w:p>
        </w:tc>
      </w:tr>
      <w:tr w14:paraId="376DE787">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14:paraId="7B08443A">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14:paraId="34D9B262">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5CDC1E21">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14:paraId="3F52F1E0">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14:paraId="20BA3E15">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14:paraId="184C9633">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14:paraId="45BF0E9F">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14:paraId="4164FB1C">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056FA193">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14:paraId="34B9E18F">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14:paraId="7FBECF76">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25FA5EFC">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4100655C">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14:paraId="136D14C8">
            <w:pPr>
              <w:jc w:val="right"/>
              <w:rPr>
                <w:rFonts w:ascii="仿宋" w:hAnsi="仿宋" w:eastAsia="仿宋" w:cs="方正书宋_GBK"/>
                <w:color w:val="000000"/>
                <w:szCs w:val="21"/>
              </w:rPr>
            </w:pPr>
          </w:p>
        </w:tc>
      </w:tr>
    </w:tbl>
    <w:p w14:paraId="27051292">
      <w:pPr>
        <w:spacing w:line="300" w:lineRule="exact"/>
        <w:jc w:val="left"/>
        <w:outlineLvl w:val="0"/>
        <w:rPr>
          <w:rFonts w:ascii="仿宋" w:hAnsi="仿宋" w:eastAsia="仿宋"/>
          <w:szCs w:val="21"/>
        </w:rPr>
      </w:pPr>
    </w:p>
    <w:p w14:paraId="06966F22">
      <w:pPr>
        <w:spacing w:line="300" w:lineRule="exact"/>
        <w:jc w:val="left"/>
        <w:outlineLvl w:val="0"/>
        <w:rPr>
          <w:rFonts w:ascii="仿宋" w:hAnsi="仿宋" w:eastAsia="仿宋"/>
          <w:szCs w:val="21"/>
        </w:rPr>
        <w:sectPr>
          <w:pgSz w:w="16838" w:h="11906" w:orient="landscape"/>
          <w:pgMar w:top="1077" w:right="1440" w:bottom="1077" w:left="1440" w:header="851" w:footer="992" w:gutter="0"/>
          <w:cols w:space="720" w:num="1"/>
          <w:docGrid w:type="lines" w:linePitch="312" w:charSpace="0"/>
        </w:sectPr>
      </w:pPr>
      <w:r>
        <w:rPr>
          <w:rFonts w:hint="eastAsia" w:ascii="仿宋" w:hAnsi="仿宋" w:eastAsia="仿宋"/>
          <w:szCs w:val="21"/>
        </w:rPr>
        <w:t>注：</w:t>
      </w:r>
      <w:r>
        <w:rPr>
          <w:rFonts w:ascii="仿宋" w:hAnsi="仿宋" w:eastAsia="仿宋"/>
          <w:szCs w:val="21"/>
        </w:rPr>
        <w:t>2019</w:t>
      </w:r>
      <w:r>
        <w:rPr>
          <w:rFonts w:hint="eastAsia" w:ascii="仿宋" w:hAnsi="仿宋" w:eastAsia="仿宋"/>
          <w:szCs w:val="21"/>
        </w:rPr>
        <w:t>年度我单位无政府采购预算，空表列</w:t>
      </w:r>
    </w:p>
    <w:bookmarkEnd w:id="2"/>
    <w:p w14:paraId="1CD056C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3C5F54D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石家庄市鹿泉区山尹村镇人民政府</w:t>
      </w:r>
      <w:r>
        <w:rPr>
          <w:rFonts w:hint="eastAsia" w:ascii="仿宋_GB2312" w:hAnsi="仿宋_GB2312" w:eastAsia="仿宋_GB2312" w:cs="仿宋_GB2312"/>
          <w:sz w:val="32"/>
          <w:szCs w:val="32"/>
        </w:rPr>
        <w:t>上年末固定资产金额为</w:t>
      </w:r>
      <w:r>
        <w:rPr>
          <w:rFonts w:hint="eastAsia" w:ascii="仿宋_GB2312" w:hAnsi="仿宋_GB2312" w:eastAsia="仿宋_GB2312" w:cs="仿宋_GB2312"/>
          <w:sz w:val="32"/>
          <w:szCs w:val="32"/>
          <w:lang w:val="en-US" w:eastAsia="zh-CN"/>
        </w:rPr>
        <w:t>546.71</w:t>
      </w:r>
      <w:r>
        <w:rPr>
          <w:rFonts w:hint="eastAsia" w:ascii="仿宋_GB2312" w:hAnsi="仿宋_GB2312" w:eastAsia="仿宋_GB2312" w:cs="仿宋_GB2312"/>
          <w:sz w:val="32"/>
          <w:szCs w:val="32"/>
        </w:rPr>
        <w:t>万元（详见下表）</w:t>
      </w:r>
      <w:r>
        <w:rPr>
          <w:rFonts w:hint="eastAsia" w:ascii="仿宋_GB2312" w:hAnsi="仿宋_GB2312" w:eastAsia="仿宋_GB2312" w:cs="仿宋_GB2312"/>
          <w:sz w:val="32"/>
          <w:szCs w:val="32"/>
          <w:lang w:val="en-US" w:eastAsia="zh-CN"/>
        </w:rPr>
        <w:t>,本年度我单位拟购置固定资产总额为15万元，主要为计算机、一体机、空调、打印机、投影仪、办公家具等。</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3AC6CE6D">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14:paraId="179832D8">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固定资产占用情况表</w:t>
            </w:r>
          </w:p>
        </w:tc>
      </w:tr>
      <w:tr w14:paraId="3546F068">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14:paraId="46A5B537">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石家庄市鹿泉区山尹村镇人民政府</w:t>
            </w:r>
          </w:p>
        </w:tc>
        <w:tc>
          <w:tcPr>
            <w:tcW w:w="5103" w:type="dxa"/>
            <w:tcBorders>
              <w:top w:val="nil"/>
              <w:left w:val="nil"/>
              <w:bottom w:val="nil"/>
              <w:right w:val="nil"/>
            </w:tcBorders>
            <w:shd w:val="clear" w:color="auto" w:fill="auto"/>
            <w:vAlign w:val="center"/>
          </w:tcPr>
          <w:p w14:paraId="19A566BA">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14:paraId="784DD23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14:paraId="629CAFE5">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14:paraId="631B796D">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14:paraId="7AAA31D2">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212D143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4804A405">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14:paraId="0F328F1D">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14:paraId="1E353C0C">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546.71</w:t>
            </w:r>
          </w:p>
        </w:tc>
      </w:tr>
      <w:tr w14:paraId="3A25F50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554FAE30">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14:paraId="71DB7EB2">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4200</w:t>
            </w:r>
          </w:p>
        </w:tc>
        <w:tc>
          <w:tcPr>
            <w:tcW w:w="5103" w:type="dxa"/>
            <w:tcBorders>
              <w:top w:val="nil"/>
              <w:left w:val="nil"/>
              <w:bottom w:val="single" w:color="auto" w:sz="4" w:space="0"/>
              <w:right w:val="single" w:color="auto" w:sz="4" w:space="0"/>
            </w:tcBorders>
            <w:shd w:val="clear" w:color="auto" w:fill="auto"/>
            <w:vAlign w:val="center"/>
          </w:tcPr>
          <w:p w14:paraId="61F53C08">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353.57</w:t>
            </w:r>
          </w:p>
        </w:tc>
      </w:tr>
      <w:tr w14:paraId="560D22C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24CC9DE7">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14:paraId="4997237D">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4200</w:t>
            </w:r>
          </w:p>
        </w:tc>
        <w:tc>
          <w:tcPr>
            <w:tcW w:w="5103" w:type="dxa"/>
            <w:tcBorders>
              <w:top w:val="nil"/>
              <w:left w:val="nil"/>
              <w:bottom w:val="single" w:color="auto" w:sz="4" w:space="0"/>
              <w:right w:val="single" w:color="auto" w:sz="4" w:space="0"/>
            </w:tcBorders>
            <w:shd w:val="clear" w:color="auto" w:fill="auto"/>
            <w:vAlign w:val="center"/>
          </w:tcPr>
          <w:p w14:paraId="4ACD62D6">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353.57</w:t>
            </w:r>
          </w:p>
        </w:tc>
      </w:tr>
      <w:tr w14:paraId="0EB801A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61BCE14C">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14:paraId="58E9300F">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2</w:t>
            </w:r>
          </w:p>
        </w:tc>
        <w:tc>
          <w:tcPr>
            <w:tcW w:w="5103" w:type="dxa"/>
            <w:tcBorders>
              <w:top w:val="nil"/>
              <w:left w:val="nil"/>
              <w:bottom w:val="single" w:color="auto" w:sz="4" w:space="0"/>
              <w:right w:val="single" w:color="auto" w:sz="4" w:space="0"/>
            </w:tcBorders>
            <w:shd w:val="clear" w:color="auto" w:fill="auto"/>
            <w:vAlign w:val="center"/>
          </w:tcPr>
          <w:p w14:paraId="68B6A2FE">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19.33</w:t>
            </w:r>
          </w:p>
        </w:tc>
      </w:tr>
      <w:tr w14:paraId="141E209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1F19AAEE">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14:paraId="27C53143">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04B23325">
            <w:pPr>
              <w:jc w:val="center"/>
              <w:rPr>
                <w:rFonts w:ascii="Times New Roman" w:hAnsi="Times New Roman" w:cs="Times New Roman"/>
                <w:sz w:val="22"/>
              </w:rPr>
            </w:pPr>
          </w:p>
        </w:tc>
      </w:tr>
      <w:tr w14:paraId="42EBDA4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7E3DBF60">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14:paraId="49074C44">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14:paraId="167D7694">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173.81</w:t>
            </w:r>
          </w:p>
        </w:tc>
      </w:tr>
    </w:tbl>
    <w:p w14:paraId="1C5EF5B0">
      <w:pPr>
        <w:autoSpaceDE w:val="0"/>
        <w:autoSpaceDN w:val="0"/>
        <w:adjustRightInd w:val="0"/>
        <w:ind w:left="198" w:firstLine="640" w:firstLineChars="200"/>
        <w:jc w:val="left"/>
        <w:rPr>
          <w:rFonts w:hint="eastAsia" w:ascii="黑体" w:hAnsi="黑体" w:eastAsia="黑体" w:cs="Times New Roman"/>
          <w:sz w:val="32"/>
          <w:szCs w:val="32"/>
        </w:rPr>
      </w:pPr>
    </w:p>
    <w:p w14:paraId="63461210">
      <w:pPr>
        <w:autoSpaceDE w:val="0"/>
        <w:autoSpaceDN w:val="0"/>
        <w:adjustRightInd w:val="0"/>
        <w:ind w:left="198" w:firstLine="640" w:firstLineChars="200"/>
        <w:jc w:val="left"/>
        <w:rPr>
          <w:rFonts w:hint="eastAsia" w:ascii="黑体" w:hAnsi="黑体" w:eastAsia="黑体" w:cs="Times New Roman"/>
          <w:sz w:val="32"/>
          <w:szCs w:val="32"/>
        </w:rPr>
      </w:pPr>
    </w:p>
    <w:p w14:paraId="10EB366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E6451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1、一般公共预算拨款收入：指区级财政当年拨付的资金。</w:t>
      </w:r>
    </w:p>
    <w:p w14:paraId="77E5DC8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14:paraId="137C235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14:paraId="2316EE0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14:paraId="66FF7AC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14:paraId="6C58443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14:paraId="7015F8F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7、“三公”经费：纳入</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级财政预算管理的“三公”经费，是指</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1E2D67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460596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14:paraId="1B77001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14:paraId="79C3AF68">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14:paraId="08F47E1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79A1E">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E63F39D">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5C3BBA6B">
      <w:pPr>
        <w:pStyle w:val="6"/>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JhNzQwODNlMDcxODEzMTAwOWZkMzhkN2JlNzA0NTE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3E3C"/>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B49D4"/>
    <w:rsid w:val="00EC47F6"/>
    <w:rsid w:val="00EE156D"/>
    <w:rsid w:val="00EE65B8"/>
    <w:rsid w:val="00F149E2"/>
    <w:rsid w:val="00F66032"/>
    <w:rsid w:val="00F87C1E"/>
    <w:rsid w:val="00F958C2"/>
    <w:rsid w:val="03D93D6E"/>
    <w:rsid w:val="085D75B4"/>
    <w:rsid w:val="0C2A6142"/>
    <w:rsid w:val="100B529D"/>
    <w:rsid w:val="16591D29"/>
    <w:rsid w:val="171B75D6"/>
    <w:rsid w:val="20FE5055"/>
    <w:rsid w:val="21492791"/>
    <w:rsid w:val="22721E69"/>
    <w:rsid w:val="23926E1F"/>
    <w:rsid w:val="250444CC"/>
    <w:rsid w:val="2A8B4549"/>
    <w:rsid w:val="2F340E01"/>
    <w:rsid w:val="2FB04AD9"/>
    <w:rsid w:val="347F04E5"/>
    <w:rsid w:val="36801CC7"/>
    <w:rsid w:val="40D9345D"/>
    <w:rsid w:val="41176945"/>
    <w:rsid w:val="428428E3"/>
    <w:rsid w:val="48FF60BD"/>
    <w:rsid w:val="4D43296D"/>
    <w:rsid w:val="4EF97FC2"/>
    <w:rsid w:val="53056A36"/>
    <w:rsid w:val="56074FC6"/>
    <w:rsid w:val="5E590E25"/>
    <w:rsid w:val="637A1B7B"/>
    <w:rsid w:val="67D33160"/>
    <w:rsid w:val="6A6155DF"/>
    <w:rsid w:val="6EAA693A"/>
    <w:rsid w:val="72E46192"/>
    <w:rsid w:val="753113F9"/>
    <w:rsid w:val="78E253BF"/>
    <w:rsid w:val="78F774EB"/>
    <w:rsid w:val="7B3B1D83"/>
    <w:rsid w:val="7FAE24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10724</Words>
  <Characters>11359</Characters>
  <Lines>145</Lines>
  <Paragraphs>41</Paragraphs>
  <TotalTime>0</TotalTime>
  <ScaleCrop>false</ScaleCrop>
  <LinksUpToDate>false</LinksUpToDate>
  <CharactersWithSpaces>11429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2024-09-27T02:10:38Z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303D3C3F3A404C6390028C735D22F27C_12</vt:lpwstr>
  </property>
</Properties>
</file>