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412A4D">
      <w:pPr>
        <w:ind w:firstLine="880" w:firstLineChars="200"/>
        <w:jc w:val="center"/>
        <w:rPr>
          <w:rFonts w:hint="eastAsia" w:ascii="仿宋" w:hAnsi="仿宋" w:eastAsia="仿宋" w:cs="仿宋"/>
          <w:sz w:val="44"/>
          <w:szCs w:val="44"/>
          <w:lang w:eastAsia="zh-CN"/>
        </w:rPr>
      </w:pPr>
      <w:bookmarkStart w:id="4" w:name="_GoBack"/>
      <w:bookmarkEnd w:id="4"/>
      <w:r>
        <w:rPr>
          <w:rFonts w:hint="eastAsia" w:ascii="仿宋" w:hAnsi="仿宋" w:eastAsia="仿宋" w:cs="仿宋"/>
          <w:sz w:val="44"/>
          <w:szCs w:val="44"/>
          <w:lang w:eastAsia="zh-CN"/>
        </w:rPr>
        <w:t>石家庄市鹿泉区黄壁庄镇人民政府</w:t>
      </w:r>
    </w:p>
    <w:p w14:paraId="3B16FDF4">
      <w:pPr>
        <w:ind w:firstLine="880" w:firstLineChars="200"/>
        <w:jc w:val="center"/>
        <w:rPr>
          <w:rFonts w:hint="eastAsia" w:ascii="仿宋" w:hAnsi="仿宋" w:eastAsia="仿宋" w:cs="仿宋"/>
          <w:sz w:val="44"/>
          <w:szCs w:val="44"/>
        </w:rPr>
      </w:pPr>
      <w:r>
        <w:rPr>
          <w:rFonts w:hint="eastAsia" w:ascii="仿宋" w:hAnsi="仿宋" w:eastAsia="仿宋" w:cs="仿宋"/>
          <w:sz w:val="44"/>
          <w:szCs w:val="44"/>
        </w:rPr>
        <w:t>2019年部门预算信息公开情况说明</w:t>
      </w:r>
    </w:p>
    <w:p w14:paraId="071FB4CC">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预算法》、《地方预决算公开操作规程》和《河北省省级预算公开办法》规定，现将</w:t>
      </w:r>
      <w:r>
        <w:rPr>
          <w:rFonts w:hint="eastAsia" w:ascii="仿宋" w:hAnsi="仿宋" w:eastAsia="仿宋" w:cs="仿宋"/>
          <w:b w:val="0"/>
          <w:bCs w:val="0"/>
          <w:sz w:val="32"/>
          <w:szCs w:val="32"/>
          <w:lang w:eastAsia="zh-CN"/>
        </w:rPr>
        <w:t>石家庄市鹿泉区黄壁庄镇人民政府</w:t>
      </w:r>
      <w:r>
        <w:rPr>
          <w:rFonts w:hint="eastAsia" w:ascii="仿宋" w:hAnsi="仿宋" w:eastAsia="仿宋" w:cs="仿宋"/>
          <w:sz w:val="32"/>
          <w:szCs w:val="32"/>
        </w:rPr>
        <w:t>2019年部门预算公开如下：</w:t>
      </w:r>
    </w:p>
    <w:p w14:paraId="4E49B2FD">
      <w:pPr>
        <w:pStyle w:val="19"/>
        <w:widowControl/>
        <w:spacing w:line="600" w:lineRule="exact"/>
        <w:ind w:firstLine="630" w:firstLineChars="196"/>
        <w:rPr>
          <w:rFonts w:hint="eastAsia" w:ascii="仿宋" w:hAnsi="仿宋" w:eastAsia="仿宋" w:cs="仿宋"/>
          <w:b/>
          <w:sz w:val="32"/>
          <w:szCs w:val="32"/>
        </w:rPr>
      </w:pPr>
      <w:r>
        <w:rPr>
          <w:rFonts w:hint="eastAsia" w:ascii="仿宋" w:hAnsi="仿宋" w:eastAsia="仿宋" w:cs="仿宋"/>
          <w:b/>
          <w:sz w:val="32"/>
          <w:szCs w:val="32"/>
        </w:rPr>
        <w:t>一、部门职责、机构设置情况说明</w:t>
      </w:r>
    </w:p>
    <w:p w14:paraId="51EC15D1">
      <w:pPr>
        <w:widowControl/>
        <w:spacing w:line="600" w:lineRule="exact"/>
        <w:ind w:firstLine="630" w:firstLineChars="196"/>
        <w:jc w:val="left"/>
        <w:rPr>
          <w:rFonts w:hint="eastAsia" w:ascii="仿宋" w:hAnsi="仿宋" w:eastAsia="仿宋" w:cs="仿宋"/>
          <w:b/>
          <w:color w:val="000000"/>
          <w:sz w:val="32"/>
          <w:szCs w:val="32"/>
        </w:rPr>
      </w:pPr>
      <w:r>
        <w:rPr>
          <w:rFonts w:hint="eastAsia" w:ascii="仿宋" w:hAnsi="仿宋" w:eastAsia="仿宋" w:cs="仿宋"/>
          <w:b/>
          <w:kern w:val="0"/>
          <w:sz w:val="32"/>
          <w:szCs w:val="32"/>
        </w:rPr>
        <w:t>部门职责：</w:t>
      </w:r>
      <w:r>
        <w:rPr>
          <w:rFonts w:hint="eastAsia" w:ascii="仿宋" w:hAnsi="仿宋" w:eastAsia="仿宋" w:cs="仿宋"/>
          <w:b/>
          <w:color w:val="000000"/>
          <w:sz w:val="32"/>
          <w:szCs w:val="32"/>
        </w:rPr>
        <w:t xml:space="preserve"> </w:t>
      </w:r>
    </w:p>
    <w:p w14:paraId="0C6A3E9A">
      <w:pPr>
        <w:widowControl/>
        <w:spacing w:line="600" w:lineRule="exact"/>
        <w:ind w:firstLine="630"/>
        <w:jc w:val="left"/>
        <w:rPr>
          <w:rFonts w:hint="eastAsia" w:ascii="仿宋" w:hAnsi="仿宋" w:eastAsia="仿宋" w:cs="仿宋"/>
          <w:kern w:val="0"/>
          <w:sz w:val="32"/>
          <w:szCs w:val="32"/>
        </w:rPr>
      </w:pPr>
      <w:r>
        <w:rPr>
          <w:rFonts w:hint="eastAsia" w:ascii="仿宋" w:hAnsi="仿宋" w:eastAsia="仿宋" w:cs="仿宋"/>
          <w:color w:val="000000"/>
          <w:sz w:val="32"/>
          <w:szCs w:val="32"/>
        </w:rPr>
        <w:t>1</w:t>
      </w:r>
      <w:r>
        <w:rPr>
          <w:rFonts w:hint="eastAsia" w:ascii="仿宋" w:hAnsi="仿宋" w:eastAsia="仿宋" w:cs="仿宋"/>
          <w:kern w:val="0"/>
          <w:sz w:val="32"/>
          <w:szCs w:val="32"/>
        </w:rPr>
        <w:t>、</w:t>
      </w:r>
      <w:r>
        <w:rPr>
          <w:rFonts w:hint="eastAsia" w:ascii="仿宋" w:hAnsi="仿宋" w:eastAsia="仿宋" w:cs="仿宋"/>
          <w:b/>
          <w:kern w:val="0"/>
          <w:sz w:val="32"/>
          <w:szCs w:val="32"/>
        </w:rPr>
        <w:t>机关事务管理</w:t>
      </w:r>
      <w:r>
        <w:rPr>
          <w:rFonts w:hint="eastAsia" w:ascii="仿宋" w:hAnsi="仿宋" w:eastAsia="仿宋" w:cs="仿宋"/>
          <w:kern w:val="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14:paraId="0281C952">
      <w:pPr>
        <w:widowControl/>
        <w:spacing w:line="600" w:lineRule="exact"/>
        <w:ind w:firstLine="630"/>
        <w:jc w:val="left"/>
        <w:rPr>
          <w:rFonts w:hint="eastAsia" w:ascii="仿宋" w:hAnsi="仿宋" w:eastAsia="仿宋" w:cs="仿宋"/>
          <w:b/>
          <w:kern w:val="0"/>
          <w:sz w:val="32"/>
          <w:szCs w:val="32"/>
        </w:rPr>
      </w:pPr>
      <w:r>
        <w:rPr>
          <w:rFonts w:hint="eastAsia" w:ascii="仿宋" w:hAnsi="仿宋" w:eastAsia="仿宋" w:cs="仿宋"/>
          <w:b/>
          <w:kern w:val="0"/>
          <w:sz w:val="32"/>
          <w:szCs w:val="32"/>
        </w:rPr>
        <w:t>2、农业综合服务。</w:t>
      </w:r>
      <w:r>
        <w:rPr>
          <w:rFonts w:hint="eastAsia" w:ascii="仿宋" w:hAnsi="仿宋" w:eastAsia="仿宋" w:cs="仿宋"/>
          <w:kern w:val="0"/>
          <w:sz w:val="32"/>
          <w:szCs w:val="32"/>
        </w:rPr>
        <w:t>负责配合农口部门（农、林、牧、水）做好农业技术服务和技术推广工作，动物防疫工作；加强农田水利基本建设，增强农业抗御自然灾害的能力。做好农村一事一议项目管理。</w:t>
      </w:r>
    </w:p>
    <w:p w14:paraId="36BD15BB">
      <w:pPr>
        <w:widowControl/>
        <w:spacing w:line="600" w:lineRule="exact"/>
        <w:ind w:firstLine="630"/>
        <w:jc w:val="left"/>
        <w:rPr>
          <w:rFonts w:hint="eastAsia" w:ascii="仿宋" w:hAnsi="仿宋" w:eastAsia="仿宋" w:cs="仿宋"/>
          <w:kern w:val="0"/>
          <w:sz w:val="32"/>
          <w:szCs w:val="32"/>
        </w:rPr>
      </w:pPr>
      <w:r>
        <w:rPr>
          <w:rFonts w:hint="eastAsia" w:ascii="仿宋" w:hAnsi="仿宋" w:eastAsia="仿宋" w:cs="仿宋"/>
          <w:b/>
          <w:kern w:val="0"/>
          <w:sz w:val="32"/>
          <w:szCs w:val="32"/>
        </w:rPr>
        <w:t>3、卫生计生服务</w:t>
      </w:r>
      <w:r>
        <w:rPr>
          <w:rFonts w:hint="eastAsia" w:ascii="仿宋" w:hAnsi="仿宋" w:eastAsia="仿宋" w:cs="仿宋"/>
          <w:kern w:val="0"/>
          <w:sz w:val="32"/>
          <w:szCs w:val="32"/>
        </w:rPr>
        <w:t>。配合食品药品监督管理的协调、督导，做好新型农村合作医疗等卫生方面工作，负责计划生育技术服务及人口生育管理，负责育龄妇女普查、妇女病防治、四术及协会等项工作。</w:t>
      </w:r>
    </w:p>
    <w:p w14:paraId="7351A8AC">
      <w:pPr>
        <w:widowControl/>
        <w:spacing w:line="600" w:lineRule="exact"/>
        <w:ind w:firstLine="630"/>
        <w:jc w:val="left"/>
        <w:rPr>
          <w:rFonts w:hint="eastAsia" w:ascii="仿宋" w:hAnsi="仿宋" w:eastAsia="仿宋" w:cs="仿宋"/>
          <w:sz w:val="44"/>
          <w:szCs w:val="44"/>
        </w:rPr>
      </w:pPr>
      <w:r>
        <w:rPr>
          <w:rFonts w:hint="eastAsia" w:ascii="仿宋" w:hAnsi="仿宋" w:eastAsia="仿宋" w:cs="仿宋"/>
          <w:b/>
          <w:kern w:val="0"/>
          <w:sz w:val="32"/>
          <w:szCs w:val="32"/>
        </w:rPr>
        <w:t>4、文化综治服务。</w:t>
      </w:r>
      <w:r>
        <w:rPr>
          <w:rFonts w:hint="eastAsia" w:ascii="仿宋" w:hAnsi="仿宋" w:eastAsia="仿宋" w:cs="仿宋"/>
          <w:kern w:val="0"/>
          <w:sz w:val="32"/>
          <w:szCs w:val="32"/>
        </w:rPr>
        <w:t>负责群众文化娱乐、体育活动、广播电视村村通等工作。</w:t>
      </w:r>
    </w:p>
    <w:p w14:paraId="68EBD972">
      <w:pPr>
        <w:pStyle w:val="20"/>
        <w:spacing w:line="600" w:lineRule="exact"/>
        <w:ind w:firstLine="643" w:firstLineChars="200"/>
        <w:jc w:val="both"/>
        <w:rPr>
          <w:rFonts w:hint="eastAsia" w:ascii="仿宋" w:hAnsi="仿宋" w:eastAsia="仿宋" w:cs="仿宋"/>
          <w:sz w:val="32"/>
          <w:szCs w:val="32"/>
          <w:lang w:eastAsia="zh-CN"/>
        </w:rPr>
      </w:pPr>
      <w:r>
        <w:rPr>
          <w:rFonts w:hint="eastAsia" w:ascii="仿宋" w:hAnsi="仿宋" w:eastAsia="仿宋" w:cs="仿宋"/>
          <w:b/>
          <w:sz w:val="32"/>
          <w:szCs w:val="32"/>
          <w:lang w:eastAsia="zh-CN"/>
        </w:rPr>
        <w:t>5、社会保障服务。</w:t>
      </w:r>
      <w:r>
        <w:rPr>
          <w:rFonts w:hint="eastAsia" w:ascii="仿宋" w:hAnsi="仿宋" w:eastAsia="仿宋" w:cs="仿宋"/>
          <w:sz w:val="32"/>
          <w:szCs w:val="32"/>
          <w:lang w:eastAsia="zh-CN"/>
        </w:rPr>
        <w:t>配合劳动保障部门做好劳动法的宣传贯彻、劳动就业、社会保障等工作。配合安全生产监督管理部门做好安全生产监督管理等工作。</w:t>
      </w:r>
    </w:p>
    <w:p w14:paraId="71B2A158">
      <w:pPr>
        <w:pStyle w:val="20"/>
        <w:spacing w:line="600" w:lineRule="exact"/>
        <w:ind w:firstLine="630" w:firstLineChars="196"/>
        <w:jc w:val="both"/>
        <w:rPr>
          <w:rFonts w:hint="eastAsia" w:ascii="仿宋" w:hAnsi="仿宋" w:eastAsia="仿宋" w:cs="仿宋"/>
          <w:b/>
          <w:color w:val="000000"/>
          <w:sz w:val="32"/>
          <w:szCs w:val="32"/>
          <w:lang w:eastAsia="zh-CN"/>
        </w:rPr>
      </w:pPr>
      <w:r>
        <w:rPr>
          <w:rFonts w:hint="eastAsia" w:ascii="仿宋" w:hAnsi="仿宋" w:eastAsia="仿宋" w:cs="仿宋"/>
          <w:b/>
          <w:sz w:val="32"/>
          <w:szCs w:val="32"/>
          <w:lang w:eastAsia="zh-CN"/>
        </w:rPr>
        <w:t>机构设置情况</w:t>
      </w:r>
    </w:p>
    <w:p w14:paraId="330A5DEB">
      <w:pPr>
        <w:spacing w:line="600" w:lineRule="exact"/>
        <w:rPr>
          <w:rFonts w:hint="eastAsia" w:ascii="仿宋" w:hAnsi="仿宋" w:eastAsia="仿宋" w:cs="仿宋"/>
          <w:kern w:val="0"/>
          <w:sz w:val="32"/>
          <w:szCs w:val="32"/>
        </w:rPr>
      </w:pPr>
      <w:r>
        <w:rPr>
          <w:rFonts w:hint="eastAsia" w:ascii="仿宋" w:hAnsi="仿宋" w:eastAsia="仿宋" w:cs="仿宋"/>
          <w:kern w:val="0"/>
          <w:sz w:val="32"/>
          <w:szCs w:val="32"/>
        </w:rPr>
        <w:t xml:space="preserve">             </w:t>
      </w:r>
    </w:p>
    <w:tbl>
      <w:tblPr>
        <w:tblStyle w:val="9"/>
        <w:tblW w:w="99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2"/>
        <w:gridCol w:w="2492"/>
        <w:gridCol w:w="2492"/>
        <w:gridCol w:w="2492"/>
      </w:tblGrid>
      <w:tr w14:paraId="16981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2" w:type="dxa"/>
            <w:noWrap w:val="0"/>
            <w:vAlign w:val="top"/>
          </w:tcPr>
          <w:p w14:paraId="7976C359">
            <w:pPr>
              <w:jc w:val="center"/>
              <w:rPr>
                <w:rFonts w:hint="eastAsia" w:ascii="仿宋" w:hAnsi="仿宋" w:eastAsia="仿宋" w:cs="仿宋"/>
                <w:b/>
                <w:kern w:val="0"/>
                <w:sz w:val="32"/>
                <w:szCs w:val="32"/>
              </w:rPr>
            </w:pPr>
            <w:r>
              <w:rPr>
                <w:rFonts w:hint="eastAsia" w:ascii="仿宋" w:hAnsi="仿宋" w:eastAsia="仿宋" w:cs="仿宋"/>
                <w:b/>
                <w:kern w:val="0"/>
                <w:sz w:val="32"/>
                <w:szCs w:val="32"/>
              </w:rPr>
              <w:t>单位名称</w:t>
            </w:r>
          </w:p>
        </w:tc>
        <w:tc>
          <w:tcPr>
            <w:tcW w:w="2492" w:type="dxa"/>
            <w:noWrap w:val="0"/>
            <w:vAlign w:val="top"/>
          </w:tcPr>
          <w:p w14:paraId="71155BC2">
            <w:pPr>
              <w:jc w:val="center"/>
              <w:rPr>
                <w:rFonts w:hint="eastAsia" w:ascii="仿宋" w:hAnsi="仿宋" w:eastAsia="仿宋" w:cs="仿宋"/>
                <w:b/>
                <w:kern w:val="0"/>
                <w:sz w:val="32"/>
                <w:szCs w:val="32"/>
              </w:rPr>
            </w:pPr>
            <w:r>
              <w:rPr>
                <w:rFonts w:hint="eastAsia" w:ascii="仿宋" w:hAnsi="仿宋" w:eastAsia="仿宋" w:cs="仿宋"/>
                <w:b/>
                <w:kern w:val="0"/>
                <w:sz w:val="32"/>
                <w:szCs w:val="32"/>
              </w:rPr>
              <w:t>单位性质</w:t>
            </w:r>
          </w:p>
        </w:tc>
        <w:tc>
          <w:tcPr>
            <w:tcW w:w="2492" w:type="dxa"/>
            <w:noWrap w:val="0"/>
            <w:vAlign w:val="top"/>
          </w:tcPr>
          <w:p w14:paraId="22373F33">
            <w:pPr>
              <w:jc w:val="center"/>
              <w:rPr>
                <w:rFonts w:hint="eastAsia" w:ascii="仿宋" w:hAnsi="仿宋" w:eastAsia="仿宋" w:cs="仿宋"/>
                <w:b/>
                <w:kern w:val="0"/>
                <w:sz w:val="32"/>
                <w:szCs w:val="32"/>
              </w:rPr>
            </w:pPr>
            <w:r>
              <w:rPr>
                <w:rFonts w:hint="eastAsia" w:ascii="仿宋" w:hAnsi="仿宋" w:eastAsia="仿宋" w:cs="仿宋"/>
                <w:b/>
                <w:kern w:val="0"/>
                <w:sz w:val="32"/>
                <w:szCs w:val="32"/>
              </w:rPr>
              <w:t>单位规格</w:t>
            </w:r>
          </w:p>
        </w:tc>
        <w:tc>
          <w:tcPr>
            <w:tcW w:w="2492" w:type="dxa"/>
            <w:noWrap w:val="0"/>
            <w:vAlign w:val="top"/>
          </w:tcPr>
          <w:p w14:paraId="00241956">
            <w:pPr>
              <w:jc w:val="center"/>
              <w:rPr>
                <w:rFonts w:hint="eastAsia" w:ascii="仿宋" w:hAnsi="仿宋" w:eastAsia="仿宋" w:cs="仿宋"/>
                <w:b/>
                <w:kern w:val="0"/>
                <w:sz w:val="32"/>
                <w:szCs w:val="32"/>
              </w:rPr>
            </w:pPr>
            <w:r>
              <w:rPr>
                <w:rFonts w:hint="eastAsia" w:ascii="仿宋" w:hAnsi="仿宋" w:eastAsia="仿宋" w:cs="仿宋"/>
                <w:b/>
                <w:kern w:val="0"/>
                <w:sz w:val="32"/>
                <w:szCs w:val="32"/>
              </w:rPr>
              <w:t>经费保障形式</w:t>
            </w:r>
          </w:p>
        </w:tc>
      </w:tr>
      <w:tr w14:paraId="4F878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2" w:type="dxa"/>
            <w:noWrap w:val="0"/>
            <w:vAlign w:val="center"/>
          </w:tcPr>
          <w:p w14:paraId="5BA76E58">
            <w:pPr>
              <w:jc w:val="center"/>
              <w:rPr>
                <w:rFonts w:hint="eastAsia" w:ascii="仿宋" w:hAnsi="仿宋" w:eastAsia="仿宋" w:cs="仿宋"/>
                <w:kern w:val="0"/>
                <w:sz w:val="28"/>
                <w:szCs w:val="28"/>
              </w:rPr>
            </w:pPr>
            <w:r>
              <w:rPr>
                <w:rFonts w:hint="eastAsia" w:ascii="仿宋" w:hAnsi="仿宋" w:eastAsia="仿宋" w:cs="仿宋"/>
                <w:sz w:val="28"/>
                <w:szCs w:val="28"/>
              </w:rPr>
              <w:t>石家庄市鹿泉区</w:t>
            </w:r>
            <w:r>
              <w:rPr>
                <w:rFonts w:hint="eastAsia" w:ascii="仿宋" w:hAnsi="仿宋" w:eastAsia="仿宋" w:cs="仿宋"/>
                <w:color w:val="000000"/>
                <w:kern w:val="0"/>
                <w:sz w:val="28"/>
                <w:szCs w:val="28"/>
                <w:shd w:val="clear" w:color="auto" w:fill="FFFFFF"/>
              </w:rPr>
              <w:t>黄壁庄镇</w:t>
            </w:r>
            <w:r>
              <w:rPr>
                <w:rFonts w:hint="eastAsia" w:ascii="仿宋" w:hAnsi="仿宋" w:eastAsia="仿宋" w:cs="仿宋"/>
                <w:sz w:val="28"/>
                <w:szCs w:val="28"/>
              </w:rPr>
              <w:t>人民政府</w:t>
            </w:r>
          </w:p>
        </w:tc>
        <w:tc>
          <w:tcPr>
            <w:tcW w:w="2492" w:type="dxa"/>
            <w:noWrap w:val="0"/>
            <w:vAlign w:val="center"/>
          </w:tcPr>
          <w:p w14:paraId="308188DE">
            <w:pPr>
              <w:jc w:val="center"/>
              <w:rPr>
                <w:rFonts w:hint="eastAsia" w:ascii="仿宋" w:hAnsi="仿宋" w:eastAsia="仿宋" w:cs="仿宋"/>
                <w:kern w:val="0"/>
                <w:sz w:val="28"/>
                <w:szCs w:val="28"/>
              </w:rPr>
            </w:pPr>
            <w:r>
              <w:rPr>
                <w:rFonts w:hint="eastAsia" w:ascii="仿宋" w:hAnsi="仿宋" w:eastAsia="仿宋" w:cs="仿宋"/>
                <w:kern w:val="0"/>
                <w:sz w:val="28"/>
                <w:szCs w:val="28"/>
              </w:rPr>
              <w:t>行政</w:t>
            </w:r>
          </w:p>
        </w:tc>
        <w:tc>
          <w:tcPr>
            <w:tcW w:w="2492" w:type="dxa"/>
            <w:noWrap w:val="0"/>
            <w:vAlign w:val="center"/>
          </w:tcPr>
          <w:p w14:paraId="7116259F">
            <w:pPr>
              <w:jc w:val="center"/>
              <w:rPr>
                <w:rFonts w:hint="eastAsia" w:ascii="仿宋" w:hAnsi="仿宋" w:eastAsia="仿宋" w:cs="仿宋"/>
                <w:kern w:val="0"/>
                <w:sz w:val="28"/>
                <w:szCs w:val="28"/>
              </w:rPr>
            </w:pPr>
            <w:r>
              <w:rPr>
                <w:rFonts w:hint="eastAsia" w:ascii="仿宋" w:hAnsi="仿宋" w:eastAsia="仿宋" w:cs="仿宋"/>
                <w:kern w:val="0"/>
                <w:sz w:val="28"/>
                <w:szCs w:val="28"/>
              </w:rPr>
              <w:t>正科级</w:t>
            </w:r>
          </w:p>
        </w:tc>
        <w:tc>
          <w:tcPr>
            <w:tcW w:w="2492" w:type="dxa"/>
            <w:noWrap w:val="0"/>
            <w:vAlign w:val="center"/>
          </w:tcPr>
          <w:p w14:paraId="50073CF8">
            <w:pPr>
              <w:jc w:val="center"/>
              <w:rPr>
                <w:rFonts w:hint="eastAsia" w:ascii="仿宋" w:hAnsi="仿宋" w:eastAsia="仿宋" w:cs="仿宋"/>
                <w:kern w:val="0"/>
                <w:sz w:val="28"/>
                <w:szCs w:val="28"/>
              </w:rPr>
            </w:pPr>
            <w:r>
              <w:rPr>
                <w:rFonts w:hint="eastAsia" w:ascii="仿宋" w:hAnsi="仿宋" w:eastAsia="仿宋" w:cs="仿宋"/>
                <w:kern w:val="0"/>
                <w:sz w:val="28"/>
                <w:szCs w:val="28"/>
              </w:rPr>
              <w:t>财政拨款</w:t>
            </w:r>
          </w:p>
        </w:tc>
      </w:tr>
    </w:tbl>
    <w:p w14:paraId="656B7D5E">
      <w:pPr>
        <w:ind w:firstLine="640"/>
        <w:rPr>
          <w:rFonts w:hint="eastAsia" w:ascii="仿宋" w:hAnsi="仿宋" w:eastAsia="仿宋" w:cs="仿宋"/>
          <w:sz w:val="32"/>
          <w:szCs w:val="32"/>
        </w:rPr>
      </w:pPr>
    </w:p>
    <w:p w14:paraId="3BA1479C">
      <w:pPr>
        <w:ind w:firstLine="640"/>
        <w:rPr>
          <w:rFonts w:hint="eastAsia" w:ascii="仿宋" w:hAnsi="仿宋" w:eastAsia="仿宋" w:cs="仿宋"/>
          <w:b/>
          <w:bCs/>
          <w:sz w:val="32"/>
          <w:szCs w:val="32"/>
        </w:rPr>
      </w:pPr>
      <w:r>
        <w:rPr>
          <w:rFonts w:hint="eastAsia" w:ascii="仿宋" w:hAnsi="仿宋" w:eastAsia="仿宋" w:cs="仿宋"/>
          <w:b/>
          <w:bCs/>
          <w:sz w:val="32"/>
          <w:szCs w:val="32"/>
        </w:rPr>
        <w:t>二、部门预算安排的总体情况</w:t>
      </w:r>
    </w:p>
    <w:p w14:paraId="2091AE3D">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镇</w:t>
      </w:r>
      <w:r>
        <w:rPr>
          <w:rFonts w:hint="eastAsia" w:ascii="仿宋" w:hAnsi="仿宋" w:eastAsia="仿宋" w:cs="仿宋"/>
          <w:sz w:val="32"/>
          <w:szCs w:val="32"/>
        </w:rPr>
        <w:t>部门预算的编制实行综合预算管理，即全部收入和支出都反映在预算中。</w:t>
      </w:r>
    </w:p>
    <w:p w14:paraId="1507A0D6">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14:paraId="7335EDD8">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w:t>
      </w:r>
      <w:r>
        <w:rPr>
          <w:rFonts w:hint="eastAsia" w:ascii="仿宋" w:hAnsi="仿宋" w:eastAsia="仿宋" w:cs="仿宋"/>
          <w:sz w:val="32"/>
          <w:szCs w:val="32"/>
          <w:lang w:val="en-US" w:eastAsia="zh-CN"/>
        </w:rPr>
        <w:t>1140.54</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1127.54</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13</w:t>
      </w:r>
      <w:r>
        <w:rPr>
          <w:rFonts w:hint="eastAsia" w:ascii="仿宋" w:hAnsi="仿宋" w:eastAsia="仿宋" w:cs="仿宋"/>
          <w:sz w:val="32"/>
          <w:szCs w:val="32"/>
        </w:rPr>
        <w:t>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6FF7FCFA">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14:paraId="670F738C">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石家庄市鹿泉区黄壁庄镇人民政府</w:t>
      </w:r>
      <w:r>
        <w:rPr>
          <w:rFonts w:hint="eastAsia" w:ascii="仿宋" w:hAnsi="仿宋" w:eastAsia="仿宋" w:cs="仿宋"/>
          <w:sz w:val="32"/>
          <w:szCs w:val="32"/>
        </w:rPr>
        <w:t>年度部门预算中支出预算的总体情况。2019年支出预算</w:t>
      </w:r>
      <w:r>
        <w:rPr>
          <w:rFonts w:hint="eastAsia" w:ascii="仿宋" w:hAnsi="仿宋" w:eastAsia="仿宋" w:cs="仿宋"/>
          <w:sz w:val="32"/>
          <w:szCs w:val="32"/>
          <w:lang w:val="en-US" w:eastAsia="zh-CN"/>
        </w:rPr>
        <w:t>1140.54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836.4</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563.14</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273.26</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304.14</w:t>
      </w:r>
      <w:r>
        <w:rPr>
          <w:rFonts w:hint="eastAsia" w:ascii="仿宋" w:hAnsi="仿宋" w:eastAsia="仿宋" w:cs="仿宋"/>
          <w:sz w:val="32"/>
          <w:szCs w:val="32"/>
        </w:rPr>
        <w:t>万元</w:t>
      </w:r>
      <w:r>
        <w:rPr>
          <w:rFonts w:hint="eastAsia" w:ascii="仿宋" w:hAnsi="仿宋" w:eastAsia="仿宋" w:cs="仿宋"/>
          <w:sz w:val="32"/>
          <w:szCs w:val="32"/>
          <w:lang w:eastAsia="zh-CN"/>
        </w:rPr>
        <w:t>（其中政府基金</w:t>
      </w:r>
      <w:r>
        <w:rPr>
          <w:rFonts w:hint="eastAsia" w:ascii="仿宋" w:hAnsi="仿宋" w:eastAsia="仿宋" w:cs="仿宋"/>
          <w:sz w:val="32"/>
          <w:szCs w:val="32"/>
          <w:lang w:val="en-US" w:eastAsia="zh-CN"/>
        </w:rPr>
        <w:t>13万元</w:t>
      </w:r>
      <w:r>
        <w:rPr>
          <w:rFonts w:hint="eastAsia" w:ascii="仿宋" w:hAnsi="仿宋" w:eastAsia="仿宋" w:cs="仿宋"/>
          <w:sz w:val="32"/>
          <w:szCs w:val="32"/>
          <w:lang w:eastAsia="zh-CN"/>
        </w:rPr>
        <w:t>）。</w:t>
      </w:r>
    </w:p>
    <w:p w14:paraId="03866D71">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14:paraId="4BC70609">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2019年预算收支安排</w:t>
      </w:r>
      <w:r>
        <w:rPr>
          <w:rFonts w:hint="eastAsia" w:ascii="仿宋" w:hAnsi="仿宋" w:eastAsia="仿宋" w:cs="仿宋"/>
          <w:sz w:val="32"/>
          <w:szCs w:val="32"/>
          <w:lang w:val="en-US" w:eastAsia="zh-CN"/>
        </w:rPr>
        <w:t>1140.54</w:t>
      </w:r>
      <w:r>
        <w:rPr>
          <w:rFonts w:hint="eastAsia" w:ascii="仿宋" w:hAnsi="仿宋" w:eastAsia="仿宋" w:cs="仿宋"/>
          <w:sz w:val="32"/>
          <w:szCs w:val="32"/>
        </w:rPr>
        <w:t>万元，较2018年预算</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522.32</w:t>
      </w:r>
      <w:r>
        <w:rPr>
          <w:rFonts w:hint="eastAsia" w:ascii="仿宋" w:hAnsi="仿宋" w:eastAsia="仿宋" w:cs="仿宋"/>
          <w:sz w:val="32"/>
          <w:szCs w:val="32"/>
        </w:rPr>
        <w:t>万元，其中：</w:t>
      </w:r>
      <w:r>
        <w:rPr>
          <w:rFonts w:hint="eastAsia" w:ascii="仿宋" w:hAnsi="仿宋" w:eastAsia="仿宋" w:cs="仿宋"/>
          <w:sz w:val="32"/>
          <w:szCs w:val="32"/>
          <w:lang w:eastAsia="zh-CN"/>
        </w:rPr>
        <w:t>人员经费</w:t>
      </w:r>
      <w:r>
        <w:rPr>
          <w:rFonts w:hint="eastAsia" w:ascii="仿宋" w:hAnsi="仿宋" w:eastAsia="仿宋" w:cs="仿宋"/>
          <w:sz w:val="32"/>
          <w:szCs w:val="32"/>
        </w:rPr>
        <w:t>增加</w:t>
      </w:r>
      <w:r>
        <w:rPr>
          <w:rFonts w:hint="eastAsia" w:ascii="仿宋" w:hAnsi="仿宋" w:eastAsia="仿宋" w:cs="仿宋"/>
          <w:sz w:val="32"/>
          <w:szCs w:val="32"/>
          <w:lang w:val="en-US" w:eastAsia="zh-CN"/>
        </w:rPr>
        <w:t>50.12</w:t>
      </w:r>
      <w:r>
        <w:rPr>
          <w:rFonts w:hint="eastAsia" w:ascii="仿宋" w:hAnsi="仿宋" w:eastAsia="仿宋" w:cs="仿宋"/>
          <w:sz w:val="32"/>
          <w:szCs w:val="32"/>
        </w:rPr>
        <w:t>万元，主要是</w:t>
      </w:r>
      <w:r>
        <w:rPr>
          <w:rFonts w:hint="eastAsia" w:ascii="仿宋" w:hAnsi="仿宋" w:eastAsia="仿宋" w:cs="仿宋"/>
          <w:sz w:val="32"/>
          <w:szCs w:val="32"/>
          <w:lang w:eastAsia="zh-CN"/>
        </w:rPr>
        <w:t>人员工资增加，人员经费增加；公用经费</w:t>
      </w:r>
      <w:r>
        <w:rPr>
          <w:rFonts w:hint="eastAsia" w:ascii="仿宋" w:hAnsi="仿宋" w:eastAsia="仿宋" w:cs="仿宋"/>
          <w:sz w:val="32"/>
          <w:szCs w:val="32"/>
        </w:rPr>
        <w:t>增加</w:t>
      </w:r>
      <w:r>
        <w:rPr>
          <w:rFonts w:hint="eastAsia" w:ascii="仿宋" w:hAnsi="仿宋" w:eastAsia="仿宋" w:cs="仿宋"/>
          <w:sz w:val="32"/>
          <w:szCs w:val="32"/>
          <w:lang w:val="en-US" w:eastAsia="zh-CN"/>
        </w:rPr>
        <w:t>211.56</w:t>
      </w:r>
      <w:r>
        <w:rPr>
          <w:rFonts w:hint="eastAsia" w:ascii="仿宋" w:hAnsi="仿宋" w:eastAsia="仿宋" w:cs="仿宋"/>
          <w:sz w:val="32"/>
          <w:szCs w:val="32"/>
        </w:rPr>
        <w:t>万元，主要是</w:t>
      </w:r>
      <w:r>
        <w:rPr>
          <w:rFonts w:hint="eastAsia" w:ascii="仿宋" w:hAnsi="仿宋" w:eastAsia="仿宋" w:cs="仿宋"/>
          <w:sz w:val="32"/>
          <w:szCs w:val="32"/>
          <w:lang w:eastAsia="zh-CN"/>
        </w:rPr>
        <w:t>人员增加，机关运行经费增加；项目支出</w:t>
      </w:r>
      <w:r>
        <w:rPr>
          <w:rFonts w:hint="eastAsia" w:ascii="仿宋" w:hAnsi="仿宋" w:eastAsia="仿宋" w:cs="仿宋"/>
          <w:sz w:val="32"/>
          <w:szCs w:val="32"/>
        </w:rPr>
        <w:t>增加</w:t>
      </w:r>
      <w:r>
        <w:rPr>
          <w:rFonts w:hint="eastAsia" w:ascii="仿宋" w:hAnsi="仿宋" w:eastAsia="仿宋" w:cs="仿宋"/>
          <w:sz w:val="32"/>
          <w:szCs w:val="32"/>
          <w:lang w:val="en-US" w:eastAsia="zh-CN"/>
        </w:rPr>
        <w:t>260.64</w:t>
      </w:r>
      <w:r>
        <w:rPr>
          <w:rFonts w:hint="eastAsia" w:ascii="仿宋" w:hAnsi="仿宋" w:eastAsia="仿宋" w:cs="仿宋"/>
          <w:sz w:val="32"/>
          <w:szCs w:val="32"/>
        </w:rPr>
        <w:t>万元，主要是</w:t>
      </w:r>
      <w:r>
        <w:rPr>
          <w:rFonts w:hint="eastAsia" w:ascii="仿宋" w:hAnsi="仿宋" w:eastAsia="仿宋" w:cs="仿宋"/>
          <w:sz w:val="32"/>
          <w:szCs w:val="32"/>
          <w:lang w:eastAsia="zh-CN"/>
        </w:rPr>
        <w:t>专项项目增加，项目支出增加。</w:t>
      </w:r>
    </w:p>
    <w:p w14:paraId="68A8CF3E">
      <w:pPr>
        <w:autoSpaceDE w:val="0"/>
        <w:autoSpaceDN w:val="0"/>
        <w:adjustRightInd w:val="0"/>
        <w:ind w:left="198"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rPr>
        <w:t>三、机关运行经费安排情况</w:t>
      </w:r>
    </w:p>
    <w:p w14:paraId="23806D9B">
      <w:pPr>
        <w:adjustRightInd w:val="0"/>
        <w:snapToGrid w:val="0"/>
        <w:spacing w:line="600" w:lineRule="exact"/>
        <w:ind w:firstLine="800" w:firstLineChars="250"/>
        <w:jc w:val="left"/>
        <w:rPr>
          <w:rFonts w:hint="eastAsia" w:ascii="仿宋" w:hAnsi="仿宋" w:eastAsia="仿宋" w:cs="仿宋"/>
          <w:sz w:val="32"/>
          <w:szCs w:val="32"/>
        </w:rPr>
      </w:pPr>
      <w:r>
        <w:rPr>
          <w:rFonts w:hint="eastAsia" w:ascii="仿宋" w:hAnsi="仿宋" w:eastAsia="仿宋" w:cs="仿宋"/>
          <w:sz w:val="32"/>
          <w:szCs w:val="32"/>
        </w:rPr>
        <w:t>201</w:t>
      </w:r>
      <w:r>
        <w:rPr>
          <w:rFonts w:hint="eastAsia" w:ascii="仿宋" w:hAnsi="仿宋" w:eastAsia="仿宋" w:cs="仿宋"/>
          <w:sz w:val="32"/>
          <w:szCs w:val="32"/>
          <w:lang w:val="en-US" w:eastAsia="zh-CN"/>
        </w:rPr>
        <w:t>9</w:t>
      </w:r>
      <w:r>
        <w:rPr>
          <w:rFonts w:hint="eastAsia" w:ascii="仿宋" w:hAnsi="仿宋" w:eastAsia="仿宋" w:cs="仿宋"/>
          <w:sz w:val="32"/>
          <w:szCs w:val="32"/>
        </w:rPr>
        <w:t>年预算机关运行经费支出</w:t>
      </w:r>
      <w:r>
        <w:rPr>
          <w:rFonts w:hint="eastAsia" w:ascii="仿宋" w:hAnsi="仿宋" w:eastAsia="仿宋" w:cs="仿宋"/>
          <w:sz w:val="32"/>
          <w:szCs w:val="32"/>
          <w:lang w:val="en-US" w:eastAsia="zh-CN"/>
        </w:rPr>
        <w:t>836.40</w:t>
      </w:r>
      <w:r>
        <w:rPr>
          <w:rFonts w:hint="eastAsia" w:ascii="仿宋" w:hAnsi="仿宋" w:eastAsia="仿宋" w:cs="仿宋"/>
          <w:sz w:val="32"/>
          <w:szCs w:val="32"/>
        </w:rPr>
        <w:t>万元，</w:t>
      </w:r>
      <w:r>
        <w:rPr>
          <w:rFonts w:hint="eastAsia" w:ascii="仿宋" w:hAnsi="仿宋" w:eastAsia="仿宋" w:cs="仿宋"/>
          <w:sz w:val="32"/>
          <w:szCs w:val="32"/>
          <w:lang w:eastAsia="zh-CN"/>
        </w:rPr>
        <w:t>其中人员经费</w:t>
      </w:r>
      <w:r>
        <w:rPr>
          <w:rFonts w:hint="eastAsia" w:ascii="仿宋" w:hAnsi="仿宋" w:eastAsia="仿宋" w:cs="仿宋"/>
          <w:sz w:val="32"/>
          <w:szCs w:val="32"/>
          <w:lang w:val="en-US" w:eastAsia="zh-CN"/>
        </w:rPr>
        <w:t>563.14万元，</w:t>
      </w:r>
      <w:r>
        <w:rPr>
          <w:rFonts w:hint="eastAsia" w:ascii="仿宋" w:hAnsi="仿宋" w:eastAsia="仿宋" w:cs="仿宋"/>
          <w:sz w:val="32"/>
          <w:szCs w:val="32"/>
        </w:rPr>
        <w:t>日常公用</w:t>
      </w:r>
      <w:r>
        <w:rPr>
          <w:rFonts w:hint="eastAsia" w:ascii="仿宋" w:hAnsi="仿宋" w:eastAsia="仿宋" w:cs="仿宋"/>
          <w:sz w:val="32"/>
          <w:szCs w:val="32"/>
          <w:lang w:val="en-US" w:eastAsia="zh-CN"/>
        </w:rPr>
        <w:t>273.26</w:t>
      </w:r>
      <w:r>
        <w:rPr>
          <w:rFonts w:hint="eastAsia" w:ascii="仿宋" w:hAnsi="仿宋" w:eastAsia="仿宋" w:cs="仿宋"/>
          <w:sz w:val="32"/>
          <w:szCs w:val="32"/>
        </w:rPr>
        <w:t>万元</w:t>
      </w:r>
      <w:r>
        <w:rPr>
          <w:rFonts w:hint="eastAsia" w:ascii="仿宋" w:hAnsi="仿宋" w:eastAsia="仿宋" w:cs="仿宋"/>
          <w:sz w:val="32"/>
          <w:szCs w:val="32"/>
          <w:lang w:eastAsia="zh-CN"/>
        </w:rPr>
        <w:t>（其中</w:t>
      </w:r>
      <w:r>
        <w:rPr>
          <w:rFonts w:hint="eastAsia" w:ascii="仿宋" w:hAnsi="仿宋" w:eastAsia="仿宋" w:cs="仿宋"/>
          <w:sz w:val="32"/>
          <w:szCs w:val="32"/>
        </w:rPr>
        <w:t>公务用车维护运行费</w:t>
      </w:r>
      <w:r>
        <w:rPr>
          <w:rFonts w:hint="eastAsia" w:ascii="仿宋" w:hAnsi="仿宋" w:eastAsia="仿宋" w:cs="仿宋"/>
          <w:sz w:val="32"/>
          <w:szCs w:val="32"/>
          <w:lang w:val="en-US" w:eastAsia="zh-CN"/>
        </w:rPr>
        <w:t>8.1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w:t>
      </w:r>
    </w:p>
    <w:p w14:paraId="49A2116A">
      <w:pPr>
        <w:autoSpaceDE w:val="0"/>
        <w:autoSpaceDN w:val="0"/>
        <w:adjustRightInd w:val="0"/>
        <w:ind w:left="198"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rPr>
        <w:t>四、财政拨款“三公”经费预算情况及增减变化原因</w:t>
      </w:r>
    </w:p>
    <w:p w14:paraId="33590189">
      <w:pPr>
        <w:ind w:firstLine="640" w:firstLineChars="200"/>
        <w:outlineLvl w:val="0"/>
        <w:rPr>
          <w:rFonts w:hint="eastAsia" w:ascii="仿宋" w:hAnsi="仿宋" w:eastAsia="仿宋" w:cs="仿宋"/>
          <w:sz w:val="32"/>
          <w:szCs w:val="32"/>
        </w:rPr>
      </w:pPr>
      <w:r>
        <w:rPr>
          <w:rFonts w:hint="eastAsia" w:ascii="仿宋" w:hAnsi="仿宋" w:eastAsia="仿宋" w:cs="仿宋"/>
          <w:sz w:val="32"/>
          <w:szCs w:val="32"/>
          <w:lang w:val="en-US" w:eastAsia="zh-CN"/>
        </w:rPr>
        <w:t>2019年石家庄市鹿泉区黄壁庄镇人民政府</w:t>
      </w:r>
      <w:r>
        <w:rPr>
          <w:rFonts w:hint="eastAsia" w:ascii="仿宋" w:hAnsi="仿宋" w:eastAsia="仿宋" w:cs="仿宋"/>
          <w:sz w:val="32"/>
          <w:szCs w:val="32"/>
        </w:rPr>
        <w:t>安排“三公”经费</w:t>
      </w:r>
      <w:r>
        <w:rPr>
          <w:rFonts w:hint="eastAsia" w:ascii="仿宋" w:hAnsi="仿宋" w:eastAsia="仿宋" w:cs="仿宋"/>
          <w:sz w:val="32"/>
          <w:szCs w:val="32"/>
          <w:lang w:val="en-US" w:eastAsia="zh-CN"/>
        </w:rPr>
        <w:t>8.1</w:t>
      </w:r>
      <w:r>
        <w:rPr>
          <w:rFonts w:hint="eastAsia" w:ascii="仿宋" w:hAnsi="仿宋" w:eastAsia="仿宋" w:cs="仿宋"/>
          <w:sz w:val="32"/>
          <w:szCs w:val="32"/>
        </w:rPr>
        <w:t>万元，与201</w:t>
      </w:r>
      <w:r>
        <w:rPr>
          <w:rFonts w:hint="eastAsia" w:ascii="仿宋" w:hAnsi="仿宋" w:eastAsia="仿宋" w:cs="仿宋"/>
          <w:sz w:val="32"/>
          <w:szCs w:val="32"/>
          <w:lang w:val="en-US" w:eastAsia="zh-CN"/>
        </w:rPr>
        <w:t>8</w:t>
      </w:r>
      <w:r>
        <w:rPr>
          <w:rFonts w:hint="eastAsia" w:ascii="仿宋" w:hAnsi="仿宋" w:eastAsia="仿宋" w:cs="仿宋"/>
          <w:sz w:val="32"/>
          <w:szCs w:val="32"/>
        </w:rPr>
        <w:t>年预算相比</w:t>
      </w:r>
      <w:r>
        <w:rPr>
          <w:rFonts w:hint="eastAsia" w:ascii="仿宋" w:hAnsi="仿宋" w:eastAsia="仿宋" w:cs="仿宋"/>
          <w:sz w:val="32"/>
          <w:szCs w:val="32"/>
          <w:lang w:eastAsia="zh-CN"/>
        </w:rPr>
        <w:t>无增减变化，未安排因公出国、公务车购置经费和公务接待</w:t>
      </w:r>
      <w:r>
        <w:rPr>
          <w:rFonts w:hint="eastAsia" w:ascii="仿宋" w:hAnsi="仿宋" w:eastAsia="仿宋" w:cs="仿宋"/>
          <w:sz w:val="32"/>
          <w:szCs w:val="32"/>
        </w:rPr>
        <w:t>。</w:t>
      </w:r>
    </w:p>
    <w:p w14:paraId="74F26296">
      <w:pPr>
        <w:numPr>
          <w:ilvl w:val="0"/>
          <w:numId w:val="1"/>
        </w:numPr>
        <w:ind w:firstLine="640" w:firstLineChars="200"/>
        <w:jc w:val="left"/>
        <w:outlineLvl w:val="0"/>
        <w:rPr>
          <w:rFonts w:hint="eastAsia" w:ascii="仿宋" w:hAnsi="仿宋" w:eastAsia="仿宋" w:cs="仿宋"/>
          <w:sz w:val="32"/>
          <w:szCs w:val="32"/>
        </w:rPr>
      </w:pPr>
      <w:r>
        <w:rPr>
          <w:rFonts w:hint="eastAsia" w:ascii="仿宋" w:hAnsi="仿宋" w:eastAsia="仿宋" w:cs="仿宋"/>
          <w:sz w:val="32"/>
          <w:szCs w:val="32"/>
        </w:rPr>
        <w:t>因公出国（境）经费</w:t>
      </w:r>
    </w:p>
    <w:p w14:paraId="6207B818">
      <w:pPr>
        <w:numPr>
          <w:ilvl w:val="0"/>
          <w:numId w:val="0"/>
        </w:numPr>
        <w:ind w:firstLine="640" w:firstLineChars="200"/>
        <w:jc w:val="left"/>
        <w:outlineLvl w:val="0"/>
        <w:rPr>
          <w:rFonts w:hint="eastAsia" w:ascii="仿宋" w:hAnsi="仿宋" w:eastAsia="仿宋" w:cs="仿宋"/>
          <w:sz w:val="32"/>
          <w:szCs w:val="32"/>
        </w:rPr>
      </w:pPr>
      <w:r>
        <w:rPr>
          <w:rFonts w:hint="eastAsia" w:ascii="仿宋" w:hAnsi="仿宋" w:eastAsia="仿宋" w:cs="仿宋"/>
          <w:sz w:val="32"/>
          <w:szCs w:val="32"/>
          <w:lang w:val="en-US" w:eastAsia="zh-CN"/>
        </w:rPr>
        <w:t>2019年石家庄市鹿泉区黄壁庄镇人民政府</w:t>
      </w:r>
      <w:r>
        <w:rPr>
          <w:rFonts w:hint="eastAsia" w:ascii="仿宋" w:hAnsi="仿宋" w:eastAsia="仿宋" w:cs="仿宋"/>
          <w:sz w:val="32"/>
          <w:szCs w:val="32"/>
        </w:rPr>
        <w:t>安排的出国计划</w:t>
      </w:r>
      <w:r>
        <w:rPr>
          <w:rFonts w:hint="eastAsia" w:ascii="仿宋" w:hAnsi="仿宋" w:eastAsia="仿宋" w:cs="仿宋"/>
          <w:sz w:val="32"/>
          <w:szCs w:val="32"/>
          <w:lang w:eastAsia="zh-CN"/>
        </w:rPr>
        <w:t>，</w:t>
      </w:r>
      <w:r>
        <w:rPr>
          <w:rFonts w:hint="eastAsia" w:ascii="仿宋" w:hAnsi="仿宋" w:eastAsia="仿宋" w:cs="仿宋"/>
          <w:sz w:val="32"/>
          <w:szCs w:val="32"/>
        </w:rPr>
        <w:t>拟安排出国境组0次，出国境0人，安排出国（境）经费预算0万元，与201</w:t>
      </w:r>
      <w:r>
        <w:rPr>
          <w:rFonts w:hint="eastAsia" w:ascii="仿宋" w:hAnsi="仿宋" w:eastAsia="仿宋" w:cs="仿宋"/>
          <w:sz w:val="32"/>
          <w:szCs w:val="32"/>
          <w:lang w:val="en-US" w:eastAsia="zh-CN"/>
        </w:rPr>
        <w:t>8</w:t>
      </w:r>
      <w:r>
        <w:rPr>
          <w:rFonts w:hint="eastAsia" w:ascii="仿宋" w:hAnsi="仿宋" w:eastAsia="仿宋" w:cs="仿宋"/>
          <w:sz w:val="32"/>
          <w:szCs w:val="32"/>
        </w:rPr>
        <w:t>年预算</w:t>
      </w:r>
      <w:r>
        <w:rPr>
          <w:rFonts w:hint="eastAsia" w:ascii="仿宋" w:hAnsi="仿宋" w:eastAsia="仿宋" w:cs="仿宋"/>
          <w:sz w:val="32"/>
          <w:szCs w:val="32"/>
          <w:lang w:eastAsia="zh-CN"/>
        </w:rPr>
        <w:t>持平</w:t>
      </w:r>
      <w:r>
        <w:rPr>
          <w:rFonts w:hint="eastAsia" w:ascii="仿宋" w:hAnsi="仿宋" w:eastAsia="仿宋" w:cs="仿宋"/>
          <w:sz w:val="32"/>
          <w:szCs w:val="32"/>
        </w:rPr>
        <w:t>，无增减变化。</w:t>
      </w:r>
    </w:p>
    <w:p w14:paraId="1D68D6B1">
      <w:pPr>
        <w:numPr>
          <w:ilvl w:val="0"/>
          <w:numId w:val="1"/>
        </w:numPr>
        <w:ind w:firstLine="640" w:firstLineChars="200"/>
        <w:outlineLvl w:val="0"/>
        <w:rPr>
          <w:rFonts w:hint="eastAsia" w:ascii="仿宋" w:hAnsi="仿宋" w:eastAsia="仿宋" w:cs="仿宋"/>
          <w:sz w:val="32"/>
          <w:szCs w:val="32"/>
        </w:rPr>
      </w:pPr>
      <w:r>
        <w:rPr>
          <w:rFonts w:hint="eastAsia" w:ascii="仿宋" w:hAnsi="仿宋" w:eastAsia="仿宋" w:cs="仿宋"/>
          <w:sz w:val="32"/>
          <w:szCs w:val="32"/>
        </w:rPr>
        <w:t>公务用车购置及运行维护费</w:t>
      </w:r>
    </w:p>
    <w:p w14:paraId="55AA7AE2">
      <w:pPr>
        <w:numPr>
          <w:ilvl w:val="0"/>
          <w:numId w:val="0"/>
        </w:numPr>
        <w:ind w:firstLine="640" w:firstLineChars="200"/>
        <w:outlineLvl w:val="0"/>
        <w:rPr>
          <w:rFonts w:hint="eastAsia" w:ascii="仿宋" w:hAnsi="仿宋" w:eastAsia="仿宋" w:cs="仿宋"/>
          <w:sz w:val="32"/>
          <w:szCs w:val="32"/>
        </w:rPr>
      </w:pPr>
      <w:r>
        <w:rPr>
          <w:rFonts w:hint="eastAsia" w:ascii="仿宋" w:hAnsi="仿宋" w:eastAsia="仿宋" w:cs="仿宋"/>
          <w:sz w:val="32"/>
          <w:szCs w:val="32"/>
          <w:lang w:val="en-US" w:eastAsia="zh-CN"/>
        </w:rPr>
        <w:t>2019年石家庄市鹿泉区黄壁庄镇人民政府</w:t>
      </w:r>
      <w:r>
        <w:rPr>
          <w:rFonts w:hint="eastAsia" w:ascii="仿宋" w:hAnsi="仿宋" w:eastAsia="仿宋" w:cs="仿宋"/>
          <w:sz w:val="32"/>
          <w:szCs w:val="32"/>
        </w:rPr>
        <w:t>安排的公务用车购置及运行维护费</w:t>
      </w:r>
      <w:r>
        <w:rPr>
          <w:rFonts w:hint="eastAsia" w:ascii="仿宋" w:hAnsi="仿宋" w:eastAsia="仿宋" w:cs="仿宋"/>
          <w:sz w:val="32"/>
          <w:szCs w:val="32"/>
          <w:lang w:val="en-US" w:eastAsia="zh-CN"/>
        </w:rPr>
        <w:t>8.1</w:t>
      </w:r>
      <w:r>
        <w:rPr>
          <w:rFonts w:hint="eastAsia" w:ascii="仿宋" w:hAnsi="仿宋" w:eastAsia="仿宋" w:cs="仿宋"/>
          <w:sz w:val="32"/>
          <w:szCs w:val="32"/>
        </w:rPr>
        <w:t>万元，</w:t>
      </w:r>
      <w:r>
        <w:rPr>
          <w:rFonts w:hint="eastAsia" w:ascii="仿宋" w:hAnsi="仿宋" w:eastAsia="仿宋" w:cs="仿宋"/>
          <w:sz w:val="32"/>
          <w:szCs w:val="32"/>
          <w:lang w:eastAsia="zh-CN"/>
        </w:rPr>
        <w:t>其中公务车购置</w:t>
      </w:r>
      <w:r>
        <w:rPr>
          <w:rFonts w:hint="eastAsia" w:ascii="仿宋" w:hAnsi="仿宋" w:eastAsia="仿宋" w:cs="仿宋"/>
          <w:sz w:val="32"/>
          <w:szCs w:val="32"/>
          <w:lang w:val="en-US" w:eastAsia="zh-CN"/>
        </w:rPr>
        <w:t>0万元，公务车运行维护8.1万元，</w:t>
      </w:r>
      <w:r>
        <w:rPr>
          <w:rFonts w:hint="eastAsia" w:ascii="仿宋" w:hAnsi="仿宋" w:eastAsia="仿宋" w:cs="仿宋"/>
          <w:sz w:val="32"/>
          <w:szCs w:val="32"/>
        </w:rPr>
        <w:t>与201</w:t>
      </w:r>
      <w:r>
        <w:rPr>
          <w:rFonts w:hint="eastAsia" w:ascii="仿宋" w:hAnsi="仿宋" w:eastAsia="仿宋" w:cs="仿宋"/>
          <w:sz w:val="32"/>
          <w:szCs w:val="32"/>
          <w:lang w:val="en-US" w:eastAsia="zh-CN"/>
        </w:rPr>
        <w:t>8</w:t>
      </w:r>
      <w:r>
        <w:rPr>
          <w:rFonts w:hint="eastAsia" w:ascii="仿宋" w:hAnsi="仿宋" w:eastAsia="仿宋" w:cs="仿宋"/>
          <w:sz w:val="32"/>
          <w:szCs w:val="32"/>
        </w:rPr>
        <w:t>年预算相比</w:t>
      </w:r>
      <w:r>
        <w:rPr>
          <w:rFonts w:hint="eastAsia" w:ascii="仿宋" w:hAnsi="仿宋" w:eastAsia="仿宋" w:cs="仿宋"/>
          <w:sz w:val="32"/>
          <w:szCs w:val="32"/>
          <w:lang w:eastAsia="zh-CN"/>
        </w:rPr>
        <w:t>无增减变化</w:t>
      </w:r>
      <w:r>
        <w:rPr>
          <w:rFonts w:hint="eastAsia" w:ascii="仿宋" w:hAnsi="仿宋" w:eastAsia="仿宋" w:cs="仿宋"/>
          <w:sz w:val="32"/>
          <w:szCs w:val="32"/>
        </w:rPr>
        <w:t>。</w:t>
      </w:r>
    </w:p>
    <w:p w14:paraId="76DA243C">
      <w:pPr>
        <w:ind w:firstLine="640" w:firstLineChars="200"/>
        <w:jc w:val="left"/>
        <w:outlineLvl w:val="0"/>
        <w:rPr>
          <w:rFonts w:hint="eastAsia" w:ascii="仿宋" w:hAnsi="仿宋" w:eastAsia="仿宋" w:cs="仿宋"/>
          <w:sz w:val="32"/>
          <w:szCs w:val="32"/>
        </w:rPr>
      </w:pPr>
      <w:r>
        <w:rPr>
          <w:rFonts w:hint="eastAsia" w:ascii="仿宋" w:hAnsi="仿宋" w:eastAsia="仿宋" w:cs="仿宋"/>
          <w:sz w:val="32"/>
          <w:szCs w:val="32"/>
        </w:rPr>
        <w:t>3、公务接待费</w:t>
      </w:r>
    </w:p>
    <w:p w14:paraId="0C155395">
      <w:pPr>
        <w:ind w:firstLine="640" w:firstLineChars="200"/>
        <w:outlineLvl w:val="0"/>
        <w:rPr>
          <w:rFonts w:hint="eastAsia" w:ascii="仿宋" w:hAnsi="仿宋" w:eastAsia="仿宋" w:cs="仿宋"/>
          <w:sz w:val="32"/>
          <w:szCs w:val="32"/>
        </w:rPr>
      </w:pPr>
      <w:r>
        <w:rPr>
          <w:rFonts w:hint="eastAsia" w:ascii="仿宋" w:hAnsi="仿宋" w:eastAsia="仿宋" w:cs="仿宋"/>
          <w:sz w:val="32"/>
          <w:szCs w:val="32"/>
          <w:lang w:val="en-US" w:eastAsia="zh-CN"/>
        </w:rPr>
        <w:t>2019年石家庄市鹿泉区黄壁庄镇人民政府</w:t>
      </w:r>
      <w:r>
        <w:rPr>
          <w:rFonts w:hint="eastAsia" w:ascii="仿宋" w:hAnsi="仿宋" w:eastAsia="仿宋" w:cs="仿宋"/>
          <w:sz w:val="32"/>
          <w:szCs w:val="32"/>
        </w:rPr>
        <w:t>安排的公务接待费</w:t>
      </w:r>
      <w:r>
        <w:rPr>
          <w:rFonts w:hint="eastAsia" w:ascii="仿宋" w:hAnsi="仿宋" w:eastAsia="仿宋" w:cs="仿宋"/>
          <w:sz w:val="32"/>
          <w:szCs w:val="32"/>
          <w:lang w:val="en-US" w:eastAsia="zh-CN"/>
        </w:rPr>
        <w:t>0</w:t>
      </w:r>
      <w:r>
        <w:rPr>
          <w:rFonts w:hint="eastAsia" w:ascii="仿宋" w:hAnsi="仿宋" w:eastAsia="仿宋" w:cs="仿宋"/>
          <w:sz w:val="32"/>
          <w:szCs w:val="32"/>
        </w:rPr>
        <w:t>万元，与201</w:t>
      </w:r>
      <w:r>
        <w:rPr>
          <w:rFonts w:hint="eastAsia" w:ascii="仿宋" w:hAnsi="仿宋" w:eastAsia="仿宋" w:cs="仿宋"/>
          <w:sz w:val="32"/>
          <w:szCs w:val="32"/>
          <w:lang w:val="en-US" w:eastAsia="zh-CN"/>
        </w:rPr>
        <w:t>8</w:t>
      </w:r>
      <w:r>
        <w:rPr>
          <w:rFonts w:hint="eastAsia" w:ascii="仿宋" w:hAnsi="仿宋" w:eastAsia="仿宋" w:cs="仿宋"/>
          <w:sz w:val="32"/>
          <w:szCs w:val="32"/>
        </w:rPr>
        <w:t>年预算相比</w:t>
      </w:r>
      <w:r>
        <w:rPr>
          <w:rFonts w:hint="eastAsia" w:ascii="仿宋" w:hAnsi="仿宋" w:eastAsia="仿宋" w:cs="仿宋"/>
          <w:sz w:val="32"/>
          <w:szCs w:val="32"/>
          <w:lang w:eastAsia="zh-CN"/>
        </w:rPr>
        <w:t>无增减变化</w:t>
      </w:r>
      <w:r>
        <w:rPr>
          <w:rFonts w:hint="eastAsia" w:ascii="仿宋" w:hAnsi="仿宋" w:eastAsia="仿宋" w:cs="仿宋"/>
          <w:sz w:val="32"/>
          <w:szCs w:val="32"/>
        </w:rPr>
        <w:t>。</w:t>
      </w:r>
    </w:p>
    <w:p w14:paraId="7374CF99">
      <w:pPr>
        <w:ind w:firstLine="640" w:firstLineChars="200"/>
        <w:rPr>
          <w:rFonts w:hint="eastAsia" w:ascii="仿宋" w:hAnsi="仿宋" w:eastAsia="仿宋" w:cs="仿宋"/>
          <w:sz w:val="32"/>
          <w:szCs w:val="32"/>
        </w:rPr>
      </w:pPr>
    </w:p>
    <w:p w14:paraId="18CD8F7D">
      <w:pPr>
        <w:ind w:firstLine="640"/>
        <w:rPr>
          <w:rFonts w:hint="eastAsia" w:ascii="仿宋" w:hAnsi="仿宋" w:eastAsia="仿宋" w:cs="仿宋"/>
          <w:b/>
          <w:bCs/>
          <w:sz w:val="32"/>
          <w:szCs w:val="32"/>
        </w:rPr>
      </w:pPr>
      <w:r>
        <w:rPr>
          <w:rFonts w:hint="eastAsia" w:ascii="仿宋" w:hAnsi="仿宋" w:eastAsia="仿宋" w:cs="仿宋"/>
          <w:b/>
          <w:bCs/>
          <w:sz w:val="32"/>
          <w:szCs w:val="32"/>
        </w:rPr>
        <w:t>五、绩效预算信息</w:t>
      </w:r>
    </w:p>
    <w:p w14:paraId="64EC3F95">
      <w:pPr>
        <w:spacing w:line="500" w:lineRule="exact"/>
        <w:ind w:left="420" w:firstLine="560"/>
        <w:rPr>
          <w:rFonts w:hint="eastAsia" w:ascii="仿宋" w:hAnsi="仿宋" w:eastAsia="仿宋" w:cs="仿宋"/>
          <w:b w:val="0"/>
          <w:bCs/>
          <w:sz w:val="32"/>
          <w:szCs w:val="32"/>
        </w:rPr>
      </w:pPr>
      <w:bookmarkStart w:id="0" w:name="_Toc471398463"/>
      <w:r>
        <w:rPr>
          <w:rFonts w:hint="eastAsia" w:ascii="仿宋" w:hAnsi="仿宋" w:eastAsia="仿宋" w:cs="仿宋"/>
          <w:b w:val="0"/>
          <w:bCs/>
          <w:sz w:val="32"/>
          <w:szCs w:val="32"/>
        </w:rPr>
        <w:t>总体绩效目标：</w:t>
      </w:r>
    </w:p>
    <w:p w14:paraId="314843E9">
      <w:pPr>
        <w:spacing w:line="500" w:lineRule="exact"/>
        <w:ind w:left="420" w:firstLine="560"/>
        <w:rPr>
          <w:rFonts w:hint="eastAsia" w:ascii="仿宋" w:hAnsi="仿宋" w:eastAsia="仿宋" w:cs="仿宋"/>
          <w:b w:val="0"/>
          <w:bCs/>
          <w:sz w:val="32"/>
          <w:szCs w:val="32"/>
        </w:rPr>
      </w:pPr>
    </w:p>
    <w:p w14:paraId="26A1C754">
      <w:pPr>
        <w:spacing w:line="500" w:lineRule="exact"/>
        <w:ind w:left="420" w:firstLine="560"/>
        <w:rPr>
          <w:rFonts w:hint="eastAsia" w:ascii="仿宋" w:hAnsi="仿宋" w:eastAsia="仿宋" w:cs="仿宋"/>
          <w:sz w:val="32"/>
          <w:szCs w:val="32"/>
        </w:rPr>
      </w:pPr>
      <w:r>
        <w:rPr>
          <w:rFonts w:hint="eastAsia" w:ascii="仿宋" w:hAnsi="仿宋" w:eastAsia="仿宋" w:cs="仿宋"/>
          <w:sz w:val="32"/>
          <w:szCs w:val="32"/>
        </w:rPr>
        <w:t>2019年工作总体目标</w:t>
      </w:r>
    </w:p>
    <w:p w14:paraId="06D821AC">
      <w:pPr>
        <w:spacing w:line="500" w:lineRule="exact"/>
        <w:ind w:left="420" w:firstLine="560"/>
        <w:rPr>
          <w:rFonts w:hint="eastAsia" w:ascii="仿宋" w:hAnsi="仿宋" w:eastAsia="仿宋" w:cs="仿宋"/>
          <w:sz w:val="32"/>
          <w:szCs w:val="32"/>
        </w:rPr>
      </w:pPr>
      <w:r>
        <w:rPr>
          <w:rFonts w:hint="eastAsia" w:ascii="仿宋" w:hAnsi="仿宋" w:eastAsia="仿宋" w:cs="仿宋"/>
          <w:sz w:val="32"/>
          <w:szCs w:val="32"/>
        </w:rPr>
        <w:t>始终坚持以习近平新时代中国特色社会主义思想为指导，全面贯彻党的十九大和十九届二中、三中全会精神，深入落实党中央和省、市、区委重大决策部署，统筹推进“五位一体”总体布局，协调推进“四个全面”战略布局，以新发展理念为指引，以全面深化改革为统领，以绿色发展为主线，以北部振兴攻坚、第四届河北省旅发大会为契机，以重点谋划水源保护区特色农产品种植基地为主要目标任务，建设北部生态农业观光园区，力争实现财政收入、公共财政预算收入增长10%以上。</w:t>
      </w:r>
    </w:p>
    <w:p w14:paraId="1FAC5652">
      <w:pPr>
        <w:ind w:firstLine="643" w:firstLineChars="200"/>
        <w:jc w:val="left"/>
        <w:rPr>
          <w:rFonts w:hint="eastAsia" w:ascii="仿宋" w:hAnsi="仿宋" w:eastAsia="仿宋" w:cs="仿宋"/>
          <w:b/>
          <w:sz w:val="32"/>
          <w:szCs w:val="32"/>
        </w:rPr>
      </w:pPr>
    </w:p>
    <w:p w14:paraId="7864027F">
      <w:pPr>
        <w:spacing w:line="500" w:lineRule="exact"/>
        <w:ind w:firstLine="560"/>
        <w:rPr>
          <w:rFonts w:hint="eastAsia" w:ascii="仿宋" w:hAnsi="仿宋" w:eastAsia="仿宋" w:cs="仿宋"/>
          <w:sz w:val="32"/>
          <w:szCs w:val="32"/>
        </w:rPr>
      </w:pPr>
      <w:r>
        <w:rPr>
          <w:rFonts w:hint="eastAsia" w:ascii="仿宋" w:hAnsi="仿宋" w:eastAsia="仿宋" w:cs="仿宋"/>
          <w:sz w:val="28"/>
        </w:rPr>
        <w:t xml:space="preserve"> </w:t>
      </w:r>
      <w:r>
        <w:rPr>
          <w:rFonts w:hint="eastAsia" w:ascii="仿宋" w:hAnsi="仿宋" w:eastAsia="仿宋" w:cs="仿宋"/>
          <w:sz w:val="32"/>
          <w:szCs w:val="32"/>
        </w:rPr>
        <w:t>职责分类绩效目标</w:t>
      </w:r>
    </w:p>
    <w:p w14:paraId="06D5BCFE">
      <w:pPr>
        <w:spacing w:line="500" w:lineRule="exact"/>
        <w:ind w:firstLine="560"/>
        <w:rPr>
          <w:rFonts w:hint="eastAsia" w:ascii="仿宋" w:hAnsi="仿宋" w:eastAsia="仿宋" w:cs="仿宋"/>
          <w:sz w:val="32"/>
          <w:szCs w:val="32"/>
        </w:rPr>
      </w:pPr>
    </w:p>
    <w:p w14:paraId="18614D0B">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（一）党政事务管理</w:t>
      </w:r>
    </w:p>
    <w:p w14:paraId="01AC7CE2">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1.1办公室综合事务,严控会议计划、会议规模和会期，严格会议开支标准，严控活动数量，降低会议和活动费用开支。严格执行接待标准，降低接待费规模。领导满意，批示率高。及时完善网站信息。机关基础设施运转良好。</w:t>
      </w:r>
    </w:p>
    <w:p w14:paraId="17BABC85">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1.2人大综合事务,组织召开乡人大代表会议，组织人大代表搞好视察调研活动，组织人大代表评议站所活动。</w:t>
      </w:r>
    </w:p>
    <w:p w14:paraId="0FEDE56B">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1.3纪委综合事务,严肃查处各项违纪违法案件，坚决维护党纪国法尊严。组织协调党风廉政建设和反腐败宣传教育工作。</w:t>
      </w:r>
    </w:p>
    <w:p w14:paraId="1AE6D080">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1.4党委组织综合事务,持续深入推进作风建设，加强辖区内党（总）支部班子、村两委干部、大学生村官队伍建设，扎实推进基层服务型党组织建设，切实履行管党职责；落实社区党建经费；做好发展党员、党员管理、党员教育培训工作；开展党员志愿服务、党员活动日工作。</w:t>
      </w:r>
    </w:p>
    <w:p w14:paraId="49595D37">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1.5宣传综合事务,做好对国家政策的宣传工作。全年完成工作份额。推动全乡基层群众文化艺术健康发展。</w:t>
      </w:r>
    </w:p>
    <w:p w14:paraId="2A8534AC">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1.6妇联综合事务,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w:t>
      </w:r>
    </w:p>
    <w:p w14:paraId="7C1E8344">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1.7工会综合事务,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5024AE78">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1.8共青团综合事务,依托党建带团建做好推优入党工作，开展学雷锋日活动，帮扶孤寡老人，慰问困难学生，组织青年开展文体活动。</w:t>
      </w:r>
    </w:p>
    <w:p w14:paraId="356D8646">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（二）经济发展事务管理</w:t>
      </w:r>
    </w:p>
    <w:p w14:paraId="598C9F23">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2.1项目管理综合事务,配合土地局查处土地违法行为。</w:t>
      </w:r>
    </w:p>
    <w:p w14:paraId="4FAFC733">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2.2财务管理综合事务,编制乡年度财政预决算、管理和监督乡各项财政收支、协调完成税收征管任务、管理专项资金、国有资产转让管理、产权登记等工作。</w:t>
      </w:r>
    </w:p>
    <w:p w14:paraId="1FBE4DC0">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2.3农业综合管理事务,做好畜禽普查、对养殖户定期发放疫苗和消毒液。确保不发生重大农产品质量安全事件，宣传农业技术，指导农业生产，宣传农技补贴政策。</w:t>
      </w:r>
    </w:p>
    <w:p w14:paraId="759CC50F">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2.4统计综合事务,分年度完成普查工作，确保普查的顺利完成。组织开展专项统计调查工作，了解基层情况和动态提供统计信息和咨询意见。保证统计数据的顺利报送。</w:t>
      </w:r>
    </w:p>
    <w:p w14:paraId="0AE60A47">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2.5农村集体经济管理事务,对农村集体经济组织的经营活动进行指导、检查、监督、对村干部及时进行离任审计，农村财务人员和审计人员培训、股份制改革、村务公开。</w:t>
      </w:r>
    </w:p>
    <w:p w14:paraId="07C3A417">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（三）计划生育事务管理</w:t>
      </w:r>
    </w:p>
    <w:p w14:paraId="7A4ECF25">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3.1计划生育事务管理，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已婚育龄妇女生殖健康检查及普查工作，做好孕前优生检测指导。</w:t>
      </w:r>
    </w:p>
    <w:p w14:paraId="50495ED9">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（四）社会事务管理</w:t>
      </w:r>
    </w:p>
    <w:p w14:paraId="580F77C0">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4.1民政综合事务,低保每年进行复审复核做到应保尽保，对困难群众做好救助，救灾，慰问困难群众。及时上报优抚对象资金，慰问优抚对象，</w:t>
      </w:r>
      <w:r>
        <w:rPr>
          <w:rFonts w:hint="eastAsia" w:ascii="仿宋" w:hAnsi="仿宋" w:eastAsia="仿宋" w:cs="仿宋"/>
          <w:sz w:val="32"/>
          <w:szCs w:val="32"/>
          <w:lang w:eastAsia="zh-CN"/>
        </w:rPr>
        <w:t>拥军优属</w:t>
      </w:r>
      <w:r>
        <w:rPr>
          <w:rFonts w:hint="eastAsia" w:ascii="仿宋" w:hAnsi="仿宋" w:eastAsia="仿宋" w:cs="仿宋"/>
          <w:sz w:val="32"/>
          <w:szCs w:val="32"/>
        </w:rPr>
        <w:t>。做好残疾人摸排，档案整理，助残日发放材料，办理公交爱心卡。做好教徒维稳摸排工作。做好村委会换届选举工作，敬老院管理工作。</w:t>
      </w:r>
    </w:p>
    <w:p w14:paraId="5CB5DA59">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4.2武装综合事务,民兵组织建设、政治教育、军事训练及武器装备管理，防汛物资抢险救灾，征兵工作，国防教育，军事设施保护。</w:t>
      </w:r>
    </w:p>
    <w:p w14:paraId="6101635F">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4.3食品安全综合事务,确保我乡食品安全，不出现重大事故。提升食品安全监管水平。协调乡村联动，对突发事件处置及时并在全乡开展食品药品安全考评。代发放食品安全协管员工资奖金。</w:t>
      </w:r>
    </w:p>
    <w:p w14:paraId="0CB6F831">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4.4城市管理综合事务,贯彻有关城市法律、法规和规章制度，制定辖区内城市管理工作计划并实施。负责辖区内背街小巷和居民区的环境卫生“门前三包”；查处露天烧烤摊点的管理工作。对辖区内各村环境卫生工作监督检查；各村建立卫生保洁队伍，建立规章制度。负责机关和下属单位开展爱国卫生运动。组织开展八方村经济林管护工作。</w:t>
      </w:r>
    </w:p>
    <w:p w14:paraId="155D6C8C">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（五）社会治安综合治理事务管理</w:t>
      </w:r>
    </w:p>
    <w:p w14:paraId="541EFFDB">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5.1综合治理事务,实现全乡经济社会发展、安全、安定、推进网格化管理，进一步健全立体化社会治安防控体系。就地化解矛盾，做到小事不出村，大事不出乡。反邪教宣传、应急处置防止小事端引发大事件。</w:t>
      </w:r>
    </w:p>
    <w:p w14:paraId="08676C55">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5.2信访维稳,受理来信，接待来访，为信访人提供服务。敏感时期对重点信访人稳控。进京、赴省、到市值班。</w:t>
      </w:r>
    </w:p>
    <w:p w14:paraId="23FAFEFB">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5.3司法综合事务,严格执行社区矫正相关法规，确保不出现脱管、漏管。法制宣传教育进学校、进社区、进机关、进厂矿。有法律服务机构、落实法律援助政策村有完善的调解机构和调解员。</w:t>
      </w:r>
    </w:p>
    <w:p w14:paraId="627ABC01">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（六）劳动保障服务事务</w:t>
      </w:r>
    </w:p>
    <w:p w14:paraId="16A47945">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6.1劳动保障，促进就业工作，健全公共就业服务体系。完善城乡居民养老保险政策。企业退休人员管理。社保补贴，就业困难认定。落实调解仲裁制度和劳动关系政策，特殊劳动保护政策，组织实施劳动监察，协调劳动者维权工作。</w:t>
      </w:r>
    </w:p>
    <w:p w14:paraId="4AE4F433">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6.2安全监察事务,不发生较大以上生产安全事故，严格控制一般生产安全事故，不发生死亡生产安全事故.对全乡的污染源实施全方位监控和治理，切配合区环保部门做好其它环境保护工作。</w:t>
      </w:r>
    </w:p>
    <w:p w14:paraId="0B45E179">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（七）文化卫生服务事务</w:t>
      </w:r>
    </w:p>
    <w:p w14:paraId="1C3C7897">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7.1科普宣传事务,完善科普阵地，提高群众科普知识意识、利用展牌、条幅、宣传单、群众演出等各种形式，开展科普知识宣传。</w:t>
      </w:r>
    </w:p>
    <w:p w14:paraId="526A7E67">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7.2文体活动,加强全乡基层文化队伍建设、提高群众体育运动水平。</w:t>
      </w:r>
    </w:p>
    <w:p w14:paraId="7D29A403">
      <w:pPr>
        <w:ind w:firstLine="560"/>
        <w:rPr>
          <w:rFonts w:hint="eastAsia" w:ascii="仿宋" w:hAnsi="仿宋" w:eastAsia="仿宋" w:cs="仿宋"/>
          <w:sz w:val="32"/>
          <w:szCs w:val="32"/>
        </w:rPr>
      </w:pPr>
    </w:p>
    <w:bookmarkEnd w:id="0"/>
    <w:p w14:paraId="65023E66">
      <w:pPr>
        <w:jc w:val="center"/>
        <w:outlineLvl w:val="0"/>
        <w:rPr>
          <w:rFonts w:hint="eastAsia" w:ascii="仿宋" w:hAnsi="仿宋" w:eastAsia="仿宋" w:cs="仿宋"/>
          <w:sz w:val="32"/>
        </w:rPr>
      </w:pPr>
      <w:bookmarkStart w:id="1" w:name="_Toc2538816"/>
    </w:p>
    <w:p w14:paraId="576C219E">
      <w:pPr>
        <w:jc w:val="center"/>
        <w:outlineLvl w:val="0"/>
        <w:rPr>
          <w:rFonts w:hint="eastAsia" w:ascii="仿宋" w:hAnsi="仿宋" w:eastAsia="仿宋" w:cs="仿宋"/>
          <w:sz w:val="32"/>
        </w:rPr>
      </w:pPr>
    </w:p>
    <w:p w14:paraId="7DDA140D">
      <w:pPr>
        <w:jc w:val="center"/>
        <w:outlineLvl w:val="0"/>
        <w:rPr>
          <w:rFonts w:hint="eastAsia" w:ascii="仿宋" w:hAnsi="仿宋" w:eastAsia="仿宋" w:cs="仿宋"/>
          <w:sz w:val="32"/>
        </w:rPr>
      </w:pPr>
    </w:p>
    <w:p w14:paraId="13705E87">
      <w:pPr>
        <w:jc w:val="center"/>
        <w:outlineLvl w:val="0"/>
        <w:rPr>
          <w:rFonts w:hint="eastAsia" w:ascii="仿宋" w:hAnsi="仿宋" w:eastAsia="仿宋" w:cs="仿宋"/>
          <w:color w:val="FFFFFF"/>
          <w:sz w:val="32"/>
        </w:rPr>
      </w:pPr>
      <w:r>
        <w:rPr>
          <w:rFonts w:hint="eastAsia" w:ascii="仿宋" w:hAnsi="仿宋" w:eastAsia="仿宋" w:cs="仿宋"/>
          <w:sz w:val="32"/>
        </w:rPr>
        <w:t>部门职责-工作活动绩效目标</w:t>
      </w:r>
      <w:r>
        <w:rPr>
          <w:rStyle w:val="13"/>
          <w:rFonts w:hint="eastAsia" w:ascii="仿宋" w:hAnsi="仿宋" w:eastAsia="仿宋" w:cs="仿宋"/>
          <w:color w:val="FFFFFF"/>
          <w:sz w:val="32"/>
        </w:rPr>
        <w:footnoteReference w:id="0" w:customMarkFollows="1"/>
        <w:sym w:font="Symbol" w:char="F020"/>
      </w:r>
      <w:bookmarkEnd w:id="1"/>
    </w:p>
    <w:tbl>
      <w:tblPr>
        <w:tblStyle w:val="9"/>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395D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noWrap w:val="0"/>
            <w:vAlign w:val="center"/>
          </w:tcPr>
          <w:p w14:paraId="2B09B3D2">
            <w:pPr>
              <w:spacing w:line="300" w:lineRule="exact"/>
              <w:jc w:val="left"/>
              <w:rPr>
                <w:rFonts w:hint="eastAsia" w:ascii="仿宋" w:hAnsi="仿宋" w:eastAsia="仿宋" w:cs="仿宋"/>
                <w:sz w:val="24"/>
              </w:rPr>
            </w:pPr>
            <w:r>
              <w:rPr>
                <w:rFonts w:hint="eastAsia" w:ascii="仿宋" w:hAnsi="仿宋" w:eastAsia="仿宋" w:cs="仿宋"/>
                <w:sz w:val="24"/>
                <w:lang w:eastAsia="zh-CN"/>
              </w:rPr>
              <w:t>单位名称：</w:t>
            </w:r>
            <w:r>
              <w:rPr>
                <w:rFonts w:hint="eastAsia" w:ascii="仿宋" w:hAnsi="仿宋" w:eastAsia="仿宋" w:cs="仿宋"/>
                <w:sz w:val="24"/>
              </w:rPr>
              <w:t>820石家庄市鹿泉区黄壁庄镇人民政府</w:t>
            </w:r>
          </w:p>
        </w:tc>
        <w:tc>
          <w:tcPr>
            <w:tcW w:w="2948" w:type="dxa"/>
            <w:gridSpan w:val="4"/>
            <w:tcBorders>
              <w:top w:val="single" w:color="FFFFFF" w:sz="6" w:space="0"/>
              <w:left w:val="single" w:color="FFFFFF" w:sz="6" w:space="0"/>
              <w:right w:val="single" w:color="FFFFFF" w:sz="6" w:space="0"/>
            </w:tcBorders>
            <w:shd w:val="clear" w:color="auto" w:fill="auto"/>
            <w:noWrap w:val="0"/>
            <w:vAlign w:val="center"/>
          </w:tcPr>
          <w:p w14:paraId="3A105C0B">
            <w:pPr>
              <w:spacing w:line="300" w:lineRule="exact"/>
              <w:jc w:val="right"/>
              <w:rPr>
                <w:rFonts w:hint="eastAsia" w:ascii="仿宋" w:hAnsi="仿宋" w:eastAsia="仿宋" w:cs="仿宋"/>
                <w:sz w:val="24"/>
              </w:rPr>
            </w:pPr>
            <w:r>
              <w:rPr>
                <w:rFonts w:hint="eastAsia" w:ascii="仿宋" w:hAnsi="仿宋" w:eastAsia="仿宋" w:cs="仿宋"/>
                <w:sz w:val="24"/>
              </w:rPr>
              <w:t>单位：万元</w:t>
            </w:r>
          </w:p>
        </w:tc>
      </w:tr>
      <w:tr w14:paraId="78A6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noWrap w:val="0"/>
            <w:vAlign w:val="center"/>
          </w:tcPr>
          <w:p w14:paraId="07957F8B">
            <w:pPr>
              <w:spacing w:line="300" w:lineRule="exact"/>
              <w:jc w:val="center"/>
              <w:rPr>
                <w:rFonts w:hint="eastAsia" w:ascii="仿宋" w:hAnsi="仿宋" w:eastAsia="仿宋" w:cs="仿宋"/>
                <w:b/>
              </w:rPr>
            </w:pPr>
            <w:r>
              <w:rPr>
                <w:rFonts w:hint="eastAsia" w:ascii="仿宋" w:hAnsi="仿宋" w:eastAsia="仿宋" w:cs="仿宋"/>
                <w:b/>
              </w:rPr>
              <w:t>职责活动</w:t>
            </w:r>
          </w:p>
        </w:tc>
        <w:tc>
          <w:tcPr>
            <w:tcW w:w="1276" w:type="dxa"/>
            <w:vMerge w:val="restart"/>
            <w:shd w:val="clear" w:color="auto" w:fill="auto"/>
            <w:noWrap w:val="0"/>
            <w:vAlign w:val="center"/>
          </w:tcPr>
          <w:p w14:paraId="670371C5">
            <w:pPr>
              <w:spacing w:line="300" w:lineRule="exact"/>
              <w:jc w:val="center"/>
              <w:rPr>
                <w:rFonts w:hint="eastAsia" w:ascii="仿宋" w:hAnsi="仿宋" w:eastAsia="仿宋" w:cs="仿宋"/>
                <w:b/>
              </w:rPr>
            </w:pPr>
            <w:r>
              <w:rPr>
                <w:rFonts w:hint="eastAsia" w:ascii="仿宋" w:hAnsi="仿宋" w:eastAsia="仿宋" w:cs="仿宋"/>
                <w:b/>
              </w:rPr>
              <w:t>年度预算数</w:t>
            </w:r>
          </w:p>
        </w:tc>
        <w:tc>
          <w:tcPr>
            <w:tcW w:w="2976" w:type="dxa"/>
            <w:vMerge w:val="restart"/>
            <w:shd w:val="clear" w:color="auto" w:fill="auto"/>
            <w:noWrap w:val="0"/>
            <w:vAlign w:val="center"/>
          </w:tcPr>
          <w:p w14:paraId="1BE9CCC9">
            <w:pPr>
              <w:spacing w:line="300" w:lineRule="exact"/>
              <w:jc w:val="center"/>
              <w:rPr>
                <w:rFonts w:hint="eastAsia" w:ascii="仿宋" w:hAnsi="仿宋" w:eastAsia="仿宋" w:cs="仿宋"/>
                <w:b/>
              </w:rPr>
            </w:pPr>
            <w:r>
              <w:rPr>
                <w:rFonts w:hint="eastAsia" w:ascii="仿宋" w:hAnsi="仿宋" w:eastAsia="仿宋" w:cs="仿宋"/>
                <w:b/>
              </w:rPr>
              <w:t>内容描述</w:t>
            </w:r>
          </w:p>
        </w:tc>
        <w:tc>
          <w:tcPr>
            <w:tcW w:w="2976" w:type="dxa"/>
            <w:vMerge w:val="restart"/>
            <w:shd w:val="clear" w:color="auto" w:fill="auto"/>
            <w:noWrap w:val="0"/>
            <w:vAlign w:val="center"/>
          </w:tcPr>
          <w:p w14:paraId="794BCF78">
            <w:pPr>
              <w:spacing w:line="300" w:lineRule="exact"/>
              <w:jc w:val="center"/>
              <w:rPr>
                <w:rFonts w:hint="eastAsia" w:ascii="仿宋" w:hAnsi="仿宋" w:eastAsia="仿宋" w:cs="仿宋"/>
                <w:b/>
              </w:rPr>
            </w:pPr>
            <w:r>
              <w:rPr>
                <w:rFonts w:hint="eastAsia" w:ascii="仿宋" w:hAnsi="仿宋" w:eastAsia="仿宋" w:cs="仿宋"/>
                <w:b/>
              </w:rPr>
              <w:t>绩效目标</w:t>
            </w:r>
          </w:p>
        </w:tc>
        <w:tc>
          <w:tcPr>
            <w:tcW w:w="1417" w:type="dxa"/>
            <w:vMerge w:val="restart"/>
            <w:shd w:val="clear" w:color="auto" w:fill="auto"/>
            <w:noWrap w:val="0"/>
            <w:vAlign w:val="center"/>
          </w:tcPr>
          <w:p w14:paraId="178B9E0F">
            <w:pPr>
              <w:spacing w:line="300" w:lineRule="exact"/>
              <w:jc w:val="center"/>
              <w:rPr>
                <w:rFonts w:hint="eastAsia" w:ascii="仿宋" w:hAnsi="仿宋" w:eastAsia="仿宋" w:cs="仿宋"/>
                <w:b/>
              </w:rPr>
            </w:pPr>
            <w:r>
              <w:rPr>
                <w:rFonts w:hint="eastAsia" w:ascii="仿宋" w:hAnsi="仿宋" w:eastAsia="仿宋" w:cs="仿宋"/>
                <w:b/>
              </w:rPr>
              <w:t>绩效指标</w:t>
            </w:r>
          </w:p>
        </w:tc>
        <w:tc>
          <w:tcPr>
            <w:tcW w:w="2948" w:type="dxa"/>
            <w:gridSpan w:val="4"/>
            <w:shd w:val="clear" w:color="auto" w:fill="auto"/>
            <w:noWrap w:val="0"/>
            <w:vAlign w:val="center"/>
          </w:tcPr>
          <w:p w14:paraId="1AC3CB95">
            <w:pPr>
              <w:spacing w:line="300" w:lineRule="exact"/>
              <w:jc w:val="center"/>
              <w:rPr>
                <w:rFonts w:hint="eastAsia" w:ascii="仿宋" w:hAnsi="仿宋" w:eastAsia="仿宋" w:cs="仿宋"/>
                <w:b/>
              </w:rPr>
            </w:pPr>
            <w:r>
              <w:rPr>
                <w:rFonts w:hint="eastAsia" w:ascii="仿宋" w:hAnsi="仿宋" w:eastAsia="仿宋" w:cs="仿宋"/>
                <w:b/>
              </w:rPr>
              <w:t>评价标准</w:t>
            </w:r>
          </w:p>
        </w:tc>
      </w:tr>
      <w:tr w14:paraId="38CA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noWrap w:val="0"/>
            <w:vAlign w:val="center"/>
          </w:tcPr>
          <w:p w14:paraId="1D082CF7">
            <w:pPr>
              <w:spacing w:line="300" w:lineRule="exact"/>
              <w:jc w:val="left"/>
              <w:outlineLvl w:val="0"/>
              <w:rPr>
                <w:rFonts w:hint="eastAsia" w:ascii="仿宋" w:hAnsi="仿宋" w:eastAsia="仿宋" w:cs="仿宋"/>
              </w:rPr>
            </w:pPr>
          </w:p>
        </w:tc>
        <w:tc>
          <w:tcPr>
            <w:tcW w:w="1276" w:type="dxa"/>
            <w:vMerge w:val="continue"/>
            <w:shd w:val="clear" w:color="auto" w:fill="auto"/>
            <w:noWrap w:val="0"/>
            <w:vAlign w:val="center"/>
          </w:tcPr>
          <w:p w14:paraId="6FBF6A68">
            <w:pPr>
              <w:spacing w:line="300" w:lineRule="exact"/>
              <w:jc w:val="left"/>
              <w:outlineLvl w:val="0"/>
              <w:rPr>
                <w:rFonts w:hint="eastAsia" w:ascii="仿宋" w:hAnsi="仿宋" w:eastAsia="仿宋" w:cs="仿宋"/>
              </w:rPr>
            </w:pPr>
          </w:p>
        </w:tc>
        <w:tc>
          <w:tcPr>
            <w:tcW w:w="2976" w:type="dxa"/>
            <w:vMerge w:val="continue"/>
            <w:shd w:val="clear" w:color="auto" w:fill="auto"/>
            <w:noWrap w:val="0"/>
            <w:vAlign w:val="center"/>
          </w:tcPr>
          <w:p w14:paraId="3BA1AC88">
            <w:pPr>
              <w:spacing w:line="300" w:lineRule="exact"/>
              <w:jc w:val="left"/>
              <w:outlineLvl w:val="0"/>
              <w:rPr>
                <w:rFonts w:hint="eastAsia" w:ascii="仿宋" w:hAnsi="仿宋" w:eastAsia="仿宋" w:cs="仿宋"/>
              </w:rPr>
            </w:pPr>
          </w:p>
        </w:tc>
        <w:tc>
          <w:tcPr>
            <w:tcW w:w="2976" w:type="dxa"/>
            <w:vMerge w:val="continue"/>
            <w:shd w:val="clear" w:color="auto" w:fill="auto"/>
            <w:noWrap w:val="0"/>
            <w:vAlign w:val="center"/>
          </w:tcPr>
          <w:p w14:paraId="2DD1B219">
            <w:pPr>
              <w:spacing w:line="300" w:lineRule="exact"/>
              <w:jc w:val="left"/>
              <w:outlineLvl w:val="0"/>
              <w:rPr>
                <w:rFonts w:hint="eastAsia" w:ascii="仿宋" w:hAnsi="仿宋" w:eastAsia="仿宋" w:cs="仿宋"/>
              </w:rPr>
            </w:pPr>
          </w:p>
        </w:tc>
        <w:tc>
          <w:tcPr>
            <w:tcW w:w="1417" w:type="dxa"/>
            <w:vMerge w:val="continue"/>
            <w:shd w:val="clear" w:color="auto" w:fill="auto"/>
            <w:noWrap w:val="0"/>
            <w:vAlign w:val="center"/>
          </w:tcPr>
          <w:p w14:paraId="16320666">
            <w:pPr>
              <w:spacing w:line="300" w:lineRule="exact"/>
              <w:jc w:val="left"/>
              <w:outlineLvl w:val="0"/>
              <w:rPr>
                <w:rFonts w:hint="eastAsia" w:ascii="仿宋" w:hAnsi="仿宋" w:eastAsia="仿宋" w:cs="仿宋"/>
              </w:rPr>
            </w:pPr>
          </w:p>
        </w:tc>
        <w:tc>
          <w:tcPr>
            <w:tcW w:w="737" w:type="dxa"/>
            <w:shd w:val="clear" w:color="auto" w:fill="auto"/>
            <w:noWrap w:val="0"/>
            <w:vAlign w:val="center"/>
          </w:tcPr>
          <w:p w14:paraId="701ECFE4">
            <w:pPr>
              <w:spacing w:line="300" w:lineRule="exact"/>
              <w:jc w:val="center"/>
              <w:rPr>
                <w:rFonts w:hint="eastAsia" w:ascii="仿宋" w:hAnsi="仿宋" w:eastAsia="仿宋" w:cs="仿宋"/>
                <w:b/>
              </w:rPr>
            </w:pPr>
            <w:r>
              <w:rPr>
                <w:rFonts w:hint="eastAsia" w:ascii="仿宋" w:hAnsi="仿宋" w:eastAsia="仿宋" w:cs="仿宋"/>
                <w:b/>
              </w:rPr>
              <w:t>优</w:t>
            </w:r>
          </w:p>
        </w:tc>
        <w:tc>
          <w:tcPr>
            <w:tcW w:w="737" w:type="dxa"/>
            <w:shd w:val="clear" w:color="auto" w:fill="auto"/>
            <w:noWrap w:val="0"/>
            <w:vAlign w:val="center"/>
          </w:tcPr>
          <w:p w14:paraId="0F8CD1D7">
            <w:pPr>
              <w:spacing w:line="300" w:lineRule="exact"/>
              <w:jc w:val="center"/>
              <w:rPr>
                <w:rFonts w:hint="eastAsia" w:ascii="仿宋" w:hAnsi="仿宋" w:eastAsia="仿宋" w:cs="仿宋"/>
                <w:b/>
              </w:rPr>
            </w:pPr>
            <w:r>
              <w:rPr>
                <w:rFonts w:hint="eastAsia" w:ascii="仿宋" w:hAnsi="仿宋" w:eastAsia="仿宋" w:cs="仿宋"/>
                <w:b/>
              </w:rPr>
              <w:t>良</w:t>
            </w:r>
          </w:p>
        </w:tc>
        <w:tc>
          <w:tcPr>
            <w:tcW w:w="737" w:type="dxa"/>
            <w:shd w:val="clear" w:color="auto" w:fill="auto"/>
            <w:noWrap w:val="0"/>
            <w:vAlign w:val="center"/>
          </w:tcPr>
          <w:p w14:paraId="203A1539">
            <w:pPr>
              <w:spacing w:line="300" w:lineRule="exact"/>
              <w:jc w:val="center"/>
              <w:rPr>
                <w:rFonts w:hint="eastAsia" w:ascii="仿宋" w:hAnsi="仿宋" w:eastAsia="仿宋" w:cs="仿宋"/>
                <w:b/>
              </w:rPr>
            </w:pPr>
            <w:r>
              <w:rPr>
                <w:rFonts w:hint="eastAsia" w:ascii="仿宋" w:hAnsi="仿宋" w:eastAsia="仿宋" w:cs="仿宋"/>
                <w:b/>
              </w:rPr>
              <w:t>中</w:t>
            </w:r>
          </w:p>
        </w:tc>
        <w:tc>
          <w:tcPr>
            <w:tcW w:w="737" w:type="dxa"/>
            <w:shd w:val="clear" w:color="auto" w:fill="auto"/>
            <w:noWrap w:val="0"/>
            <w:vAlign w:val="center"/>
          </w:tcPr>
          <w:p w14:paraId="1E7BD295">
            <w:pPr>
              <w:spacing w:line="300" w:lineRule="exact"/>
              <w:jc w:val="center"/>
              <w:rPr>
                <w:rFonts w:hint="eastAsia" w:ascii="仿宋" w:hAnsi="仿宋" w:eastAsia="仿宋" w:cs="仿宋"/>
                <w:b/>
              </w:rPr>
            </w:pPr>
            <w:r>
              <w:rPr>
                <w:rFonts w:hint="eastAsia" w:ascii="仿宋" w:hAnsi="仿宋" w:eastAsia="仿宋" w:cs="仿宋"/>
                <w:b/>
              </w:rPr>
              <w:t>差</w:t>
            </w:r>
          </w:p>
        </w:tc>
      </w:tr>
      <w:tr w14:paraId="617E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B381509">
            <w:pPr>
              <w:spacing w:line="300" w:lineRule="exact"/>
              <w:jc w:val="left"/>
              <w:rPr>
                <w:rFonts w:hint="eastAsia" w:ascii="仿宋" w:hAnsi="仿宋" w:eastAsia="仿宋" w:cs="仿宋"/>
                <w:b/>
              </w:rPr>
            </w:pPr>
            <w:r>
              <w:rPr>
                <w:rFonts w:hint="eastAsia" w:ascii="仿宋" w:hAnsi="仿宋" w:eastAsia="仿宋" w:cs="仿宋"/>
                <w:b/>
              </w:rPr>
              <w:t>一、机关事务管理</w:t>
            </w:r>
          </w:p>
        </w:tc>
        <w:tc>
          <w:tcPr>
            <w:tcW w:w="1276" w:type="dxa"/>
            <w:shd w:val="clear" w:color="auto" w:fill="auto"/>
            <w:noWrap w:val="0"/>
            <w:vAlign w:val="center"/>
          </w:tcPr>
          <w:p w14:paraId="64861B0C">
            <w:pPr>
              <w:spacing w:line="300" w:lineRule="exact"/>
              <w:jc w:val="left"/>
              <w:rPr>
                <w:rFonts w:hint="eastAsia" w:ascii="仿宋" w:hAnsi="仿宋" w:eastAsia="仿宋" w:cs="仿宋"/>
              </w:rPr>
            </w:pPr>
            <w:r>
              <w:rPr>
                <w:rFonts w:hint="eastAsia" w:ascii="仿宋" w:hAnsi="仿宋" w:eastAsia="仿宋" w:cs="仿宋"/>
              </w:rPr>
              <w:t>75.00</w:t>
            </w:r>
          </w:p>
        </w:tc>
        <w:tc>
          <w:tcPr>
            <w:tcW w:w="2976" w:type="dxa"/>
            <w:shd w:val="clear" w:color="auto" w:fill="auto"/>
            <w:noWrap w:val="0"/>
            <w:vAlign w:val="center"/>
          </w:tcPr>
          <w:p w14:paraId="7FFB5D35">
            <w:pPr>
              <w:spacing w:line="300" w:lineRule="exact"/>
              <w:jc w:val="left"/>
              <w:rPr>
                <w:rFonts w:hint="eastAsia" w:ascii="仿宋" w:hAnsi="仿宋" w:eastAsia="仿宋" w:cs="仿宋"/>
              </w:rPr>
            </w:pPr>
            <w:r>
              <w:rPr>
                <w:rFonts w:hint="eastAsia" w:ascii="仿宋" w:hAnsi="仿宋" w:eastAsia="仿宋" w:cs="仿宋"/>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tc>
        <w:tc>
          <w:tcPr>
            <w:tcW w:w="2976" w:type="dxa"/>
            <w:shd w:val="clear" w:color="auto" w:fill="auto"/>
            <w:noWrap w:val="0"/>
            <w:vAlign w:val="center"/>
          </w:tcPr>
          <w:p w14:paraId="5821373F">
            <w:pPr>
              <w:spacing w:line="300" w:lineRule="exact"/>
              <w:jc w:val="left"/>
              <w:rPr>
                <w:rFonts w:hint="eastAsia" w:ascii="仿宋" w:hAnsi="仿宋" w:eastAsia="仿宋" w:cs="仿宋"/>
              </w:rPr>
            </w:pPr>
            <w:r>
              <w:rPr>
                <w:rFonts w:hint="eastAsia" w:ascii="仿宋" w:hAnsi="仿宋" w:eastAsia="仿宋" w:cs="仿宋"/>
              </w:rPr>
              <w:t>完成党委、政府各项工作；做好信访工作，维护社会稳定；完成乡镇财政计划和经济发展规划，做好统计、审计工作；做好与各职责部门的社会事务工作。</w:t>
            </w:r>
          </w:p>
        </w:tc>
        <w:tc>
          <w:tcPr>
            <w:tcW w:w="1417" w:type="dxa"/>
            <w:shd w:val="clear" w:color="auto" w:fill="auto"/>
            <w:noWrap w:val="0"/>
            <w:vAlign w:val="center"/>
          </w:tcPr>
          <w:p w14:paraId="4AF57F98">
            <w:pPr>
              <w:spacing w:line="300" w:lineRule="exact"/>
              <w:jc w:val="left"/>
              <w:rPr>
                <w:rFonts w:hint="eastAsia" w:ascii="仿宋" w:hAnsi="仿宋" w:eastAsia="仿宋" w:cs="仿宋"/>
              </w:rPr>
            </w:pPr>
          </w:p>
        </w:tc>
        <w:tc>
          <w:tcPr>
            <w:tcW w:w="737" w:type="dxa"/>
            <w:shd w:val="clear" w:color="auto" w:fill="auto"/>
            <w:noWrap w:val="0"/>
            <w:vAlign w:val="center"/>
          </w:tcPr>
          <w:p w14:paraId="54F692A4">
            <w:pPr>
              <w:spacing w:line="300" w:lineRule="exact"/>
              <w:jc w:val="center"/>
              <w:rPr>
                <w:rFonts w:hint="eastAsia" w:ascii="仿宋" w:hAnsi="仿宋" w:eastAsia="仿宋" w:cs="仿宋"/>
              </w:rPr>
            </w:pPr>
          </w:p>
        </w:tc>
        <w:tc>
          <w:tcPr>
            <w:tcW w:w="737" w:type="dxa"/>
            <w:shd w:val="clear" w:color="auto" w:fill="auto"/>
            <w:noWrap w:val="0"/>
            <w:vAlign w:val="center"/>
          </w:tcPr>
          <w:p w14:paraId="014335A3">
            <w:pPr>
              <w:spacing w:line="300" w:lineRule="exact"/>
              <w:jc w:val="center"/>
              <w:rPr>
                <w:rFonts w:hint="eastAsia" w:ascii="仿宋" w:hAnsi="仿宋" w:eastAsia="仿宋" w:cs="仿宋"/>
              </w:rPr>
            </w:pPr>
          </w:p>
        </w:tc>
        <w:tc>
          <w:tcPr>
            <w:tcW w:w="737" w:type="dxa"/>
            <w:shd w:val="clear" w:color="auto" w:fill="auto"/>
            <w:noWrap w:val="0"/>
            <w:vAlign w:val="center"/>
          </w:tcPr>
          <w:p w14:paraId="6D49F0F8">
            <w:pPr>
              <w:spacing w:line="300" w:lineRule="exact"/>
              <w:jc w:val="center"/>
              <w:rPr>
                <w:rFonts w:hint="eastAsia" w:ascii="仿宋" w:hAnsi="仿宋" w:eastAsia="仿宋" w:cs="仿宋"/>
              </w:rPr>
            </w:pPr>
          </w:p>
        </w:tc>
        <w:tc>
          <w:tcPr>
            <w:tcW w:w="737" w:type="dxa"/>
            <w:shd w:val="clear" w:color="auto" w:fill="auto"/>
            <w:noWrap w:val="0"/>
            <w:vAlign w:val="center"/>
          </w:tcPr>
          <w:p w14:paraId="69D48C73">
            <w:pPr>
              <w:spacing w:line="300" w:lineRule="exact"/>
              <w:jc w:val="center"/>
              <w:rPr>
                <w:rFonts w:hint="eastAsia" w:ascii="仿宋" w:hAnsi="仿宋" w:eastAsia="仿宋" w:cs="仿宋"/>
              </w:rPr>
            </w:pPr>
          </w:p>
        </w:tc>
      </w:tr>
      <w:tr w14:paraId="06E1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15E3037">
            <w:pPr>
              <w:spacing w:line="300" w:lineRule="exact"/>
              <w:jc w:val="left"/>
              <w:rPr>
                <w:rFonts w:hint="eastAsia" w:ascii="仿宋" w:hAnsi="仿宋" w:eastAsia="仿宋" w:cs="仿宋"/>
                <w:b/>
              </w:rPr>
            </w:pPr>
            <w:r>
              <w:rPr>
                <w:rFonts w:hint="eastAsia" w:ascii="仿宋" w:hAnsi="仿宋" w:eastAsia="仿宋" w:cs="仿宋"/>
                <w:b/>
              </w:rPr>
              <w:t>　　1、综合业务管理</w:t>
            </w:r>
          </w:p>
        </w:tc>
        <w:tc>
          <w:tcPr>
            <w:tcW w:w="1276" w:type="dxa"/>
            <w:shd w:val="clear" w:color="auto" w:fill="auto"/>
            <w:noWrap w:val="0"/>
            <w:vAlign w:val="center"/>
          </w:tcPr>
          <w:p w14:paraId="2CD77D2A">
            <w:pPr>
              <w:spacing w:line="300" w:lineRule="exact"/>
              <w:jc w:val="left"/>
              <w:rPr>
                <w:rFonts w:hint="eastAsia" w:ascii="仿宋" w:hAnsi="仿宋" w:eastAsia="仿宋" w:cs="仿宋"/>
              </w:rPr>
            </w:pPr>
          </w:p>
        </w:tc>
        <w:tc>
          <w:tcPr>
            <w:tcW w:w="2976" w:type="dxa"/>
            <w:shd w:val="clear" w:color="auto" w:fill="auto"/>
            <w:noWrap w:val="0"/>
            <w:vAlign w:val="center"/>
          </w:tcPr>
          <w:p w14:paraId="43B2E212">
            <w:pPr>
              <w:spacing w:line="300" w:lineRule="exact"/>
              <w:jc w:val="left"/>
              <w:rPr>
                <w:rFonts w:hint="eastAsia" w:ascii="仿宋" w:hAnsi="仿宋" w:eastAsia="仿宋" w:cs="仿宋"/>
              </w:rPr>
            </w:pPr>
            <w:r>
              <w:rPr>
                <w:rFonts w:hint="eastAsia" w:ascii="仿宋" w:hAnsi="仿宋" w:eastAsia="仿宋" w:cs="仿宋"/>
              </w:rPr>
              <w:t>负责人大代表议政、人代会，做好各项工作的迎查、考核完成乡镇财政计划和经济发展规划，做好统计、审计工作；做好与各职责部门的社会事务工作。</w:t>
            </w:r>
          </w:p>
        </w:tc>
        <w:tc>
          <w:tcPr>
            <w:tcW w:w="2976" w:type="dxa"/>
            <w:shd w:val="clear" w:color="auto" w:fill="auto"/>
            <w:noWrap w:val="0"/>
            <w:vAlign w:val="center"/>
          </w:tcPr>
          <w:p w14:paraId="367BFAC2">
            <w:pPr>
              <w:spacing w:line="300" w:lineRule="exact"/>
              <w:jc w:val="left"/>
              <w:rPr>
                <w:rFonts w:hint="eastAsia" w:ascii="仿宋" w:hAnsi="仿宋" w:eastAsia="仿宋" w:cs="仿宋"/>
              </w:rPr>
            </w:pPr>
            <w:r>
              <w:rPr>
                <w:rFonts w:hint="eastAsia" w:ascii="仿宋" w:hAnsi="仿宋" w:eastAsia="仿宋" w:cs="仿宋"/>
              </w:rPr>
              <w:t>完成人大代表议政、人代会，做好各项工作的迎查、考核，完成乡镇财政计划和经济发展规划，做好统计、审计工作；做好与各职责部门的社会事务工作。</w:t>
            </w:r>
          </w:p>
        </w:tc>
        <w:tc>
          <w:tcPr>
            <w:tcW w:w="1417" w:type="dxa"/>
            <w:shd w:val="clear" w:color="auto" w:fill="auto"/>
            <w:noWrap w:val="0"/>
            <w:vAlign w:val="center"/>
          </w:tcPr>
          <w:p w14:paraId="58DB9363">
            <w:pPr>
              <w:spacing w:line="300" w:lineRule="exact"/>
              <w:jc w:val="left"/>
              <w:rPr>
                <w:rFonts w:hint="eastAsia" w:ascii="仿宋" w:hAnsi="仿宋" w:eastAsia="仿宋" w:cs="仿宋"/>
              </w:rPr>
            </w:pPr>
            <w:r>
              <w:rPr>
                <w:rFonts w:hint="eastAsia" w:ascii="仿宋" w:hAnsi="仿宋" w:eastAsia="仿宋" w:cs="仿宋"/>
              </w:rPr>
              <w:t>会议活动完成率</w:t>
            </w:r>
          </w:p>
        </w:tc>
        <w:tc>
          <w:tcPr>
            <w:tcW w:w="737" w:type="dxa"/>
            <w:shd w:val="clear" w:color="auto" w:fill="auto"/>
            <w:noWrap w:val="0"/>
            <w:vAlign w:val="center"/>
          </w:tcPr>
          <w:p w14:paraId="45072357">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02923396">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0169CF23">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0E91A6D1">
            <w:pPr>
              <w:spacing w:line="300" w:lineRule="exact"/>
              <w:jc w:val="center"/>
              <w:rPr>
                <w:rFonts w:hint="eastAsia" w:ascii="仿宋" w:hAnsi="仿宋" w:eastAsia="仿宋" w:cs="仿宋"/>
              </w:rPr>
            </w:pPr>
            <w:r>
              <w:rPr>
                <w:rFonts w:hint="eastAsia" w:ascii="仿宋" w:hAnsi="仿宋" w:eastAsia="仿宋" w:cs="仿宋"/>
              </w:rPr>
              <w:t>＜80%</w:t>
            </w:r>
          </w:p>
        </w:tc>
      </w:tr>
      <w:tr w14:paraId="18CD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80DF081">
            <w:pPr>
              <w:spacing w:line="300" w:lineRule="exact"/>
              <w:jc w:val="left"/>
              <w:rPr>
                <w:rFonts w:hint="eastAsia" w:ascii="仿宋" w:hAnsi="仿宋" w:eastAsia="仿宋" w:cs="仿宋"/>
                <w:b/>
              </w:rPr>
            </w:pPr>
            <w:r>
              <w:rPr>
                <w:rFonts w:hint="eastAsia" w:ascii="仿宋" w:hAnsi="仿宋" w:eastAsia="仿宋" w:cs="仿宋"/>
                <w:b/>
              </w:rPr>
              <w:t>　　2、综合事务管理</w:t>
            </w:r>
          </w:p>
        </w:tc>
        <w:tc>
          <w:tcPr>
            <w:tcW w:w="1276" w:type="dxa"/>
            <w:shd w:val="clear" w:color="auto" w:fill="auto"/>
            <w:noWrap w:val="0"/>
            <w:vAlign w:val="center"/>
          </w:tcPr>
          <w:p w14:paraId="79B04A3A">
            <w:pPr>
              <w:spacing w:line="300" w:lineRule="exact"/>
              <w:jc w:val="left"/>
              <w:rPr>
                <w:rFonts w:hint="eastAsia" w:ascii="仿宋" w:hAnsi="仿宋" w:eastAsia="仿宋" w:cs="仿宋"/>
              </w:rPr>
            </w:pPr>
            <w:r>
              <w:rPr>
                <w:rFonts w:hint="eastAsia" w:ascii="仿宋" w:hAnsi="仿宋" w:eastAsia="仿宋" w:cs="仿宋"/>
              </w:rPr>
              <w:t>75.00</w:t>
            </w:r>
          </w:p>
        </w:tc>
        <w:tc>
          <w:tcPr>
            <w:tcW w:w="2976" w:type="dxa"/>
            <w:shd w:val="clear" w:color="auto" w:fill="auto"/>
            <w:noWrap w:val="0"/>
            <w:vAlign w:val="center"/>
          </w:tcPr>
          <w:p w14:paraId="12971D86">
            <w:pPr>
              <w:spacing w:line="300" w:lineRule="exact"/>
              <w:jc w:val="left"/>
              <w:rPr>
                <w:rFonts w:hint="eastAsia" w:ascii="仿宋" w:hAnsi="仿宋" w:eastAsia="仿宋" w:cs="仿宋"/>
              </w:rPr>
            </w:pPr>
            <w:r>
              <w:rPr>
                <w:rFonts w:hint="eastAsia" w:ascii="仿宋" w:hAnsi="仿宋" w:eastAsia="仿宋" w:cs="仿宋"/>
              </w:rPr>
              <w:t>完成机关日常事务，搞好文秘、档案管理、政务公开和机关后勤保障工作；</w:t>
            </w:r>
          </w:p>
        </w:tc>
        <w:tc>
          <w:tcPr>
            <w:tcW w:w="2976" w:type="dxa"/>
            <w:shd w:val="clear" w:color="auto" w:fill="auto"/>
            <w:noWrap w:val="0"/>
            <w:vAlign w:val="center"/>
          </w:tcPr>
          <w:p w14:paraId="295A2D20">
            <w:pPr>
              <w:spacing w:line="300" w:lineRule="exact"/>
              <w:jc w:val="left"/>
              <w:rPr>
                <w:rFonts w:hint="eastAsia" w:ascii="仿宋" w:hAnsi="仿宋" w:eastAsia="仿宋" w:cs="仿宋"/>
              </w:rPr>
            </w:pPr>
            <w:r>
              <w:rPr>
                <w:rFonts w:hint="eastAsia" w:ascii="仿宋" w:hAnsi="仿宋" w:eastAsia="仿宋" w:cs="仿宋"/>
              </w:rPr>
              <w:t>完成机关日常事务，搞好文秘、档案管理、政务公开和机关后勤保障工作；</w:t>
            </w:r>
          </w:p>
        </w:tc>
        <w:tc>
          <w:tcPr>
            <w:tcW w:w="1417" w:type="dxa"/>
            <w:shd w:val="clear" w:color="auto" w:fill="auto"/>
            <w:noWrap w:val="0"/>
            <w:vAlign w:val="center"/>
          </w:tcPr>
          <w:p w14:paraId="034B22D6">
            <w:pPr>
              <w:spacing w:line="300" w:lineRule="exact"/>
              <w:jc w:val="left"/>
              <w:rPr>
                <w:rFonts w:hint="eastAsia" w:ascii="仿宋" w:hAnsi="仿宋" w:eastAsia="仿宋" w:cs="仿宋"/>
              </w:rPr>
            </w:pPr>
            <w:r>
              <w:rPr>
                <w:rFonts w:hint="eastAsia" w:ascii="仿宋" w:hAnsi="仿宋" w:eastAsia="仿宋" w:cs="仿宋"/>
              </w:rPr>
              <w:t>工作任务完成率</w:t>
            </w:r>
          </w:p>
        </w:tc>
        <w:tc>
          <w:tcPr>
            <w:tcW w:w="737" w:type="dxa"/>
            <w:shd w:val="clear" w:color="auto" w:fill="auto"/>
            <w:noWrap w:val="0"/>
            <w:vAlign w:val="center"/>
          </w:tcPr>
          <w:p w14:paraId="6E8D4FA8">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1D42D200">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0BE75802">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0F6703E3">
            <w:pPr>
              <w:spacing w:line="300" w:lineRule="exact"/>
              <w:jc w:val="center"/>
              <w:rPr>
                <w:rFonts w:hint="eastAsia" w:ascii="仿宋" w:hAnsi="仿宋" w:eastAsia="仿宋" w:cs="仿宋"/>
              </w:rPr>
            </w:pPr>
            <w:r>
              <w:rPr>
                <w:rFonts w:hint="eastAsia" w:ascii="仿宋" w:hAnsi="仿宋" w:eastAsia="仿宋" w:cs="仿宋"/>
              </w:rPr>
              <w:t>＜85%</w:t>
            </w:r>
          </w:p>
        </w:tc>
      </w:tr>
      <w:tr w14:paraId="4F20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C4CD461">
            <w:pPr>
              <w:spacing w:line="300" w:lineRule="exact"/>
              <w:jc w:val="left"/>
              <w:rPr>
                <w:rFonts w:hint="eastAsia" w:ascii="仿宋" w:hAnsi="仿宋" w:eastAsia="仿宋" w:cs="仿宋"/>
                <w:b/>
              </w:rPr>
            </w:pPr>
            <w:r>
              <w:rPr>
                <w:rFonts w:hint="eastAsia" w:ascii="仿宋" w:hAnsi="仿宋" w:eastAsia="仿宋" w:cs="仿宋"/>
                <w:b/>
              </w:rPr>
              <w:t>　　3、信访专项</w:t>
            </w:r>
          </w:p>
        </w:tc>
        <w:tc>
          <w:tcPr>
            <w:tcW w:w="1276" w:type="dxa"/>
            <w:shd w:val="clear" w:color="auto" w:fill="auto"/>
            <w:noWrap w:val="0"/>
            <w:vAlign w:val="center"/>
          </w:tcPr>
          <w:p w14:paraId="4CA0F865">
            <w:pPr>
              <w:spacing w:line="300" w:lineRule="exact"/>
              <w:jc w:val="left"/>
              <w:rPr>
                <w:rFonts w:hint="eastAsia" w:ascii="仿宋" w:hAnsi="仿宋" w:eastAsia="仿宋" w:cs="仿宋"/>
              </w:rPr>
            </w:pPr>
          </w:p>
        </w:tc>
        <w:tc>
          <w:tcPr>
            <w:tcW w:w="2976" w:type="dxa"/>
            <w:shd w:val="clear" w:color="auto" w:fill="auto"/>
            <w:noWrap w:val="0"/>
            <w:vAlign w:val="center"/>
          </w:tcPr>
          <w:p w14:paraId="19BE0E53">
            <w:pPr>
              <w:spacing w:line="300" w:lineRule="exact"/>
              <w:jc w:val="left"/>
              <w:rPr>
                <w:rFonts w:hint="eastAsia" w:ascii="仿宋" w:hAnsi="仿宋" w:eastAsia="仿宋" w:cs="仿宋"/>
              </w:rPr>
            </w:pPr>
            <w:r>
              <w:rPr>
                <w:rFonts w:hint="eastAsia" w:ascii="仿宋" w:hAnsi="仿宋" w:eastAsia="仿宋" w:cs="仿宋"/>
              </w:rPr>
              <w:t>做好信访工作，维护社会稳定；</w:t>
            </w:r>
          </w:p>
        </w:tc>
        <w:tc>
          <w:tcPr>
            <w:tcW w:w="2976" w:type="dxa"/>
            <w:shd w:val="clear" w:color="auto" w:fill="auto"/>
            <w:noWrap w:val="0"/>
            <w:vAlign w:val="center"/>
          </w:tcPr>
          <w:p w14:paraId="31BFD423">
            <w:pPr>
              <w:spacing w:line="300" w:lineRule="exact"/>
              <w:jc w:val="left"/>
              <w:rPr>
                <w:rFonts w:hint="eastAsia" w:ascii="仿宋" w:hAnsi="仿宋" w:eastAsia="仿宋" w:cs="仿宋"/>
              </w:rPr>
            </w:pPr>
            <w:r>
              <w:rPr>
                <w:rFonts w:hint="eastAsia" w:ascii="仿宋" w:hAnsi="仿宋" w:eastAsia="仿宋" w:cs="仿宋"/>
              </w:rPr>
              <w:t>维护好社会的稳定</w:t>
            </w:r>
          </w:p>
        </w:tc>
        <w:tc>
          <w:tcPr>
            <w:tcW w:w="1417" w:type="dxa"/>
            <w:shd w:val="clear" w:color="auto" w:fill="auto"/>
            <w:noWrap w:val="0"/>
            <w:vAlign w:val="center"/>
          </w:tcPr>
          <w:p w14:paraId="3A7DB9D6">
            <w:pPr>
              <w:spacing w:line="300" w:lineRule="exact"/>
              <w:jc w:val="left"/>
              <w:rPr>
                <w:rFonts w:hint="eastAsia" w:ascii="仿宋" w:hAnsi="仿宋" w:eastAsia="仿宋" w:cs="仿宋"/>
              </w:rPr>
            </w:pPr>
            <w:r>
              <w:rPr>
                <w:rFonts w:hint="eastAsia" w:ascii="仿宋" w:hAnsi="仿宋" w:eastAsia="仿宋" w:cs="仿宋"/>
              </w:rPr>
              <w:t>上访案件</w:t>
            </w:r>
          </w:p>
        </w:tc>
        <w:tc>
          <w:tcPr>
            <w:tcW w:w="737" w:type="dxa"/>
            <w:shd w:val="clear" w:color="auto" w:fill="auto"/>
            <w:noWrap w:val="0"/>
            <w:vAlign w:val="center"/>
          </w:tcPr>
          <w:p w14:paraId="42AC4493">
            <w:pPr>
              <w:spacing w:line="300" w:lineRule="exact"/>
              <w:jc w:val="center"/>
              <w:rPr>
                <w:rFonts w:hint="eastAsia" w:ascii="仿宋" w:hAnsi="仿宋" w:eastAsia="仿宋" w:cs="仿宋"/>
              </w:rPr>
            </w:pPr>
            <w:r>
              <w:rPr>
                <w:rFonts w:hint="eastAsia" w:ascii="仿宋" w:hAnsi="仿宋" w:eastAsia="仿宋" w:cs="仿宋"/>
              </w:rPr>
              <w:t>不超过信访案件的1%</w:t>
            </w:r>
          </w:p>
        </w:tc>
        <w:tc>
          <w:tcPr>
            <w:tcW w:w="737" w:type="dxa"/>
            <w:shd w:val="clear" w:color="auto" w:fill="auto"/>
            <w:noWrap w:val="0"/>
            <w:vAlign w:val="center"/>
          </w:tcPr>
          <w:p w14:paraId="00AF0EEA">
            <w:pPr>
              <w:spacing w:line="300" w:lineRule="exact"/>
              <w:jc w:val="center"/>
              <w:rPr>
                <w:rFonts w:hint="eastAsia" w:ascii="仿宋" w:hAnsi="仿宋" w:eastAsia="仿宋" w:cs="仿宋"/>
              </w:rPr>
            </w:pPr>
            <w:r>
              <w:rPr>
                <w:rFonts w:hint="eastAsia" w:ascii="仿宋" w:hAnsi="仿宋" w:eastAsia="仿宋" w:cs="仿宋"/>
              </w:rPr>
              <w:t>大于信访案件的1%，不超过信访案件的2%</w:t>
            </w:r>
          </w:p>
        </w:tc>
        <w:tc>
          <w:tcPr>
            <w:tcW w:w="737" w:type="dxa"/>
            <w:shd w:val="clear" w:color="auto" w:fill="auto"/>
            <w:noWrap w:val="0"/>
            <w:vAlign w:val="center"/>
          </w:tcPr>
          <w:p w14:paraId="328D2851">
            <w:pPr>
              <w:spacing w:line="300" w:lineRule="exact"/>
              <w:jc w:val="center"/>
              <w:rPr>
                <w:rFonts w:hint="eastAsia" w:ascii="仿宋" w:hAnsi="仿宋" w:eastAsia="仿宋" w:cs="仿宋"/>
              </w:rPr>
            </w:pPr>
            <w:r>
              <w:rPr>
                <w:rFonts w:hint="eastAsia" w:ascii="仿宋" w:hAnsi="仿宋" w:eastAsia="仿宋" w:cs="仿宋"/>
              </w:rPr>
              <w:t>大于信访案件的2%，不超过信访案件的3%</w:t>
            </w:r>
          </w:p>
        </w:tc>
        <w:tc>
          <w:tcPr>
            <w:tcW w:w="737" w:type="dxa"/>
            <w:shd w:val="clear" w:color="auto" w:fill="auto"/>
            <w:noWrap w:val="0"/>
            <w:vAlign w:val="center"/>
          </w:tcPr>
          <w:p w14:paraId="1306FDBD">
            <w:pPr>
              <w:spacing w:line="300" w:lineRule="exact"/>
              <w:jc w:val="center"/>
              <w:rPr>
                <w:rFonts w:hint="eastAsia" w:ascii="仿宋" w:hAnsi="仿宋" w:eastAsia="仿宋" w:cs="仿宋"/>
              </w:rPr>
            </w:pPr>
            <w:r>
              <w:rPr>
                <w:rFonts w:hint="eastAsia" w:ascii="仿宋" w:hAnsi="仿宋" w:eastAsia="仿宋" w:cs="仿宋"/>
              </w:rPr>
              <w:t>超过信访案件的3%</w:t>
            </w:r>
          </w:p>
        </w:tc>
      </w:tr>
      <w:tr w14:paraId="0D8C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28C0662">
            <w:pPr>
              <w:spacing w:line="300" w:lineRule="exact"/>
              <w:jc w:val="left"/>
              <w:rPr>
                <w:rFonts w:hint="eastAsia" w:ascii="仿宋" w:hAnsi="仿宋" w:eastAsia="仿宋" w:cs="仿宋"/>
                <w:b/>
              </w:rPr>
            </w:pPr>
            <w:r>
              <w:rPr>
                <w:rFonts w:hint="eastAsia" w:ascii="仿宋" w:hAnsi="仿宋" w:eastAsia="仿宋" w:cs="仿宋"/>
                <w:b/>
              </w:rPr>
              <w:t>二、农业综合服务</w:t>
            </w:r>
          </w:p>
        </w:tc>
        <w:tc>
          <w:tcPr>
            <w:tcW w:w="1276" w:type="dxa"/>
            <w:shd w:val="clear" w:color="auto" w:fill="auto"/>
            <w:noWrap w:val="0"/>
            <w:vAlign w:val="center"/>
          </w:tcPr>
          <w:p w14:paraId="59B598BA">
            <w:pPr>
              <w:spacing w:line="300" w:lineRule="exact"/>
              <w:jc w:val="left"/>
              <w:rPr>
                <w:rFonts w:hint="eastAsia" w:ascii="仿宋" w:hAnsi="仿宋" w:eastAsia="仿宋" w:cs="仿宋"/>
              </w:rPr>
            </w:pPr>
            <w:r>
              <w:rPr>
                <w:rFonts w:hint="eastAsia" w:ascii="仿宋" w:hAnsi="仿宋" w:eastAsia="仿宋" w:cs="仿宋"/>
              </w:rPr>
              <w:t>10.00</w:t>
            </w:r>
          </w:p>
        </w:tc>
        <w:tc>
          <w:tcPr>
            <w:tcW w:w="2976" w:type="dxa"/>
            <w:shd w:val="clear" w:color="auto" w:fill="auto"/>
            <w:noWrap w:val="0"/>
            <w:vAlign w:val="center"/>
          </w:tcPr>
          <w:p w14:paraId="7947AFCE">
            <w:pPr>
              <w:spacing w:line="300" w:lineRule="exact"/>
              <w:jc w:val="left"/>
              <w:rPr>
                <w:rFonts w:hint="eastAsia" w:ascii="仿宋" w:hAnsi="仿宋" w:eastAsia="仿宋" w:cs="仿宋"/>
              </w:rPr>
            </w:pPr>
            <w:r>
              <w:rPr>
                <w:rFonts w:hint="eastAsia" w:ascii="仿宋" w:hAnsi="仿宋" w:eastAsia="仿宋" w:cs="仿宋"/>
              </w:rPr>
              <w:t>负责配合农口部门（农、林、牧、水）做好农业技术服务和技术推广工作，动物防疫工作；加强农田水利基本建设，增强农业抗御自然灾害的能力。做好农村一事一议项目管理</w:t>
            </w:r>
          </w:p>
        </w:tc>
        <w:tc>
          <w:tcPr>
            <w:tcW w:w="2976" w:type="dxa"/>
            <w:shd w:val="clear" w:color="auto" w:fill="auto"/>
            <w:noWrap w:val="0"/>
            <w:vAlign w:val="center"/>
          </w:tcPr>
          <w:p w14:paraId="0F73548D">
            <w:pPr>
              <w:spacing w:line="300" w:lineRule="exact"/>
              <w:jc w:val="left"/>
              <w:rPr>
                <w:rFonts w:hint="eastAsia" w:ascii="仿宋" w:hAnsi="仿宋" w:eastAsia="仿宋" w:cs="仿宋"/>
              </w:rPr>
            </w:pPr>
            <w:r>
              <w:rPr>
                <w:rFonts w:hint="eastAsia" w:ascii="仿宋" w:hAnsi="仿宋" w:eastAsia="仿宋" w:cs="仿宋"/>
              </w:rPr>
              <w:t>配合农口部门（农、林、牧、水）做好农业技术服务和技术推广工作，动物防疫工作；加强农田水利基本建设，增强农业抗御自然灾害的能力做好森林培育和护林防火工作。做好农村一事一议项目管理</w:t>
            </w:r>
          </w:p>
        </w:tc>
        <w:tc>
          <w:tcPr>
            <w:tcW w:w="1417" w:type="dxa"/>
            <w:shd w:val="clear" w:color="auto" w:fill="auto"/>
            <w:noWrap w:val="0"/>
            <w:vAlign w:val="center"/>
          </w:tcPr>
          <w:p w14:paraId="491CE356">
            <w:pPr>
              <w:spacing w:line="300" w:lineRule="exact"/>
              <w:jc w:val="left"/>
              <w:rPr>
                <w:rFonts w:hint="eastAsia" w:ascii="仿宋" w:hAnsi="仿宋" w:eastAsia="仿宋" w:cs="仿宋"/>
              </w:rPr>
            </w:pPr>
          </w:p>
        </w:tc>
        <w:tc>
          <w:tcPr>
            <w:tcW w:w="737" w:type="dxa"/>
            <w:shd w:val="clear" w:color="auto" w:fill="auto"/>
            <w:noWrap w:val="0"/>
            <w:vAlign w:val="center"/>
          </w:tcPr>
          <w:p w14:paraId="0DA9B66D">
            <w:pPr>
              <w:spacing w:line="300" w:lineRule="exact"/>
              <w:jc w:val="center"/>
              <w:rPr>
                <w:rFonts w:hint="eastAsia" w:ascii="仿宋" w:hAnsi="仿宋" w:eastAsia="仿宋" w:cs="仿宋"/>
              </w:rPr>
            </w:pPr>
          </w:p>
        </w:tc>
        <w:tc>
          <w:tcPr>
            <w:tcW w:w="737" w:type="dxa"/>
            <w:shd w:val="clear" w:color="auto" w:fill="auto"/>
            <w:noWrap w:val="0"/>
            <w:vAlign w:val="center"/>
          </w:tcPr>
          <w:p w14:paraId="2513A322">
            <w:pPr>
              <w:spacing w:line="300" w:lineRule="exact"/>
              <w:jc w:val="center"/>
              <w:rPr>
                <w:rFonts w:hint="eastAsia" w:ascii="仿宋" w:hAnsi="仿宋" w:eastAsia="仿宋" w:cs="仿宋"/>
              </w:rPr>
            </w:pPr>
          </w:p>
        </w:tc>
        <w:tc>
          <w:tcPr>
            <w:tcW w:w="737" w:type="dxa"/>
            <w:shd w:val="clear" w:color="auto" w:fill="auto"/>
            <w:noWrap w:val="0"/>
            <w:vAlign w:val="center"/>
          </w:tcPr>
          <w:p w14:paraId="4862F1EB">
            <w:pPr>
              <w:spacing w:line="300" w:lineRule="exact"/>
              <w:jc w:val="center"/>
              <w:rPr>
                <w:rFonts w:hint="eastAsia" w:ascii="仿宋" w:hAnsi="仿宋" w:eastAsia="仿宋" w:cs="仿宋"/>
              </w:rPr>
            </w:pPr>
          </w:p>
        </w:tc>
        <w:tc>
          <w:tcPr>
            <w:tcW w:w="737" w:type="dxa"/>
            <w:shd w:val="clear" w:color="auto" w:fill="auto"/>
            <w:noWrap w:val="0"/>
            <w:vAlign w:val="center"/>
          </w:tcPr>
          <w:p w14:paraId="19482EFA">
            <w:pPr>
              <w:spacing w:line="300" w:lineRule="exact"/>
              <w:jc w:val="center"/>
              <w:rPr>
                <w:rFonts w:hint="eastAsia" w:ascii="仿宋" w:hAnsi="仿宋" w:eastAsia="仿宋" w:cs="仿宋"/>
              </w:rPr>
            </w:pPr>
          </w:p>
        </w:tc>
      </w:tr>
      <w:tr w14:paraId="2867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63DAAB4">
            <w:pPr>
              <w:spacing w:line="300" w:lineRule="exact"/>
              <w:jc w:val="left"/>
              <w:rPr>
                <w:rFonts w:hint="eastAsia" w:ascii="仿宋" w:hAnsi="仿宋" w:eastAsia="仿宋" w:cs="仿宋"/>
                <w:b/>
              </w:rPr>
            </w:pPr>
            <w:r>
              <w:rPr>
                <w:rFonts w:hint="eastAsia" w:ascii="仿宋" w:hAnsi="仿宋" w:eastAsia="仿宋" w:cs="仿宋"/>
                <w:b/>
              </w:rPr>
              <w:t>　　1、农业专项</w:t>
            </w:r>
          </w:p>
        </w:tc>
        <w:tc>
          <w:tcPr>
            <w:tcW w:w="1276" w:type="dxa"/>
            <w:shd w:val="clear" w:color="auto" w:fill="auto"/>
            <w:noWrap w:val="0"/>
            <w:vAlign w:val="center"/>
          </w:tcPr>
          <w:p w14:paraId="76C58A06">
            <w:pPr>
              <w:spacing w:line="300" w:lineRule="exact"/>
              <w:jc w:val="left"/>
              <w:rPr>
                <w:rFonts w:hint="eastAsia" w:ascii="仿宋" w:hAnsi="仿宋" w:eastAsia="仿宋" w:cs="仿宋"/>
              </w:rPr>
            </w:pPr>
          </w:p>
        </w:tc>
        <w:tc>
          <w:tcPr>
            <w:tcW w:w="2976" w:type="dxa"/>
            <w:shd w:val="clear" w:color="auto" w:fill="auto"/>
            <w:noWrap w:val="0"/>
            <w:vAlign w:val="center"/>
          </w:tcPr>
          <w:p w14:paraId="6679C8D8">
            <w:pPr>
              <w:spacing w:line="300" w:lineRule="exact"/>
              <w:jc w:val="left"/>
              <w:rPr>
                <w:rFonts w:hint="eastAsia" w:ascii="仿宋" w:hAnsi="仿宋" w:eastAsia="仿宋" w:cs="仿宋"/>
              </w:rPr>
            </w:pPr>
            <w:r>
              <w:rPr>
                <w:rFonts w:hint="eastAsia" w:ascii="仿宋" w:hAnsi="仿宋" w:eastAsia="仿宋" w:cs="仿宋"/>
              </w:rPr>
              <w:t>配合农业部门做好农业技术服务和技术推广及动物防疫，加强农业基本建设，增强农业抗御自然灾害的能力。</w:t>
            </w:r>
          </w:p>
        </w:tc>
        <w:tc>
          <w:tcPr>
            <w:tcW w:w="2976" w:type="dxa"/>
            <w:shd w:val="clear" w:color="auto" w:fill="auto"/>
            <w:noWrap w:val="0"/>
            <w:vAlign w:val="center"/>
          </w:tcPr>
          <w:p w14:paraId="694E6574">
            <w:pPr>
              <w:spacing w:line="300" w:lineRule="exact"/>
              <w:jc w:val="left"/>
              <w:rPr>
                <w:rFonts w:hint="eastAsia" w:ascii="仿宋" w:hAnsi="仿宋" w:eastAsia="仿宋" w:cs="仿宋"/>
              </w:rPr>
            </w:pPr>
            <w:r>
              <w:rPr>
                <w:rFonts w:hint="eastAsia" w:ascii="仿宋" w:hAnsi="仿宋" w:eastAsia="仿宋" w:cs="仿宋"/>
              </w:rPr>
              <w:t>提供群众满意的农业服务</w:t>
            </w:r>
          </w:p>
        </w:tc>
        <w:tc>
          <w:tcPr>
            <w:tcW w:w="1417" w:type="dxa"/>
            <w:shd w:val="clear" w:color="auto" w:fill="auto"/>
            <w:noWrap w:val="0"/>
            <w:vAlign w:val="center"/>
          </w:tcPr>
          <w:p w14:paraId="5602B820">
            <w:pPr>
              <w:spacing w:line="300" w:lineRule="exact"/>
              <w:jc w:val="left"/>
              <w:rPr>
                <w:rFonts w:hint="eastAsia" w:ascii="仿宋" w:hAnsi="仿宋" w:eastAsia="仿宋" w:cs="仿宋"/>
              </w:rPr>
            </w:pPr>
            <w:r>
              <w:rPr>
                <w:rFonts w:hint="eastAsia" w:ascii="仿宋" w:hAnsi="仿宋" w:eastAsia="仿宋" w:cs="仿宋"/>
              </w:rPr>
              <w:t>农村劳动力就业率</w:t>
            </w:r>
          </w:p>
        </w:tc>
        <w:tc>
          <w:tcPr>
            <w:tcW w:w="737" w:type="dxa"/>
            <w:shd w:val="clear" w:color="auto" w:fill="auto"/>
            <w:noWrap w:val="0"/>
            <w:vAlign w:val="center"/>
          </w:tcPr>
          <w:p w14:paraId="54795FF8">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78C8F9AD">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1467D3B4">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3EB32261">
            <w:pPr>
              <w:spacing w:line="300" w:lineRule="exact"/>
              <w:jc w:val="center"/>
              <w:rPr>
                <w:rFonts w:hint="eastAsia" w:ascii="仿宋" w:hAnsi="仿宋" w:eastAsia="仿宋" w:cs="仿宋"/>
              </w:rPr>
            </w:pPr>
            <w:r>
              <w:rPr>
                <w:rFonts w:hint="eastAsia" w:ascii="仿宋" w:hAnsi="仿宋" w:eastAsia="仿宋" w:cs="仿宋"/>
              </w:rPr>
              <w:t>＜85%</w:t>
            </w:r>
          </w:p>
        </w:tc>
      </w:tr>
      <w:tr w14:paraId="6B18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01FE93B">
            <w:pPr>
              <w:spacing w:line="300" w:lineRule="exact"/>
              <w:jc w:val="left"/>
              <w:rPr>
                <w:rFonts w:hint="eastAsia" w:ascii="仿宋" w:hAnsi="仿宋" w:eastAsia="仿宋" w:cs="仿宋"/>
                <w:b/>
              </w:rPr>
            </w:pPr>
            <w:r>
              <w:rPr>
                <w:rFonts w:hint="eastAsia" w:ascii="仿宋" w:hAnsi="仿宋" w:eastAsia="仿宋" w:cs="仿宋"/>
                <w:b/>
              </w:rPr>
              <w:t>　　2、林业专项</w:t>
            </w:r>
          </w:p>
        </w:tc>
        <w:tc>
          <w:tcPr>
            <w:tcW w:w="1276" w:type="dxa"/>
            <w:shd w:val="clear" w:color="auto" w:fill="auto"/>
            <w:noWrap w:val="0"/>
            <w:vAlign w:val="center"/>
          </w:tcPr>
          <w:p w14:paraId="409CEE4F">
            <w:pPr>
              <w:spacing w:line="300" w:lineRule="exact"/>
              <w:jc w:val="left"/>
              <w:rPr>
                <w:rFonts w:hint="eastAsia" w:ascii="仿宋" w:hAnsi="仿宋" w:eastAsia="仿宋" w:cs="仿宋"/>
              </w:rPr>
            </w:pPr>
          </w:p>
        </w:tc>
        <w:tc>
          <w:tcPr>
            <w:tcW w:w="2976" w:type="dxa"/>
            <w:shd w:val="clear" w:color="auto" w:fill="auto"/>
            <w:noWrap w:val="0"/>
            <w:vAlign w:val="center"/>
          </w:tcPr>
          <w:p w14:paraId="4197473D">
            <w:pPr>
              <w:spacing w:line="300" w:lineRule="exact"/>
              <w:jc w:val="left"/>
              <w:rPr>
                <w:rFonts w:hint="eastAsia" w:ascii="仿宋" w:hAnsi="仿宋" w:eastAsia="仿宋" w:cs="仿宋"/>
              </w:rPr>
            </w:pPr>
            <w:r>
              <w:rPr>
                <w:rFonts w:hint="eastAsia" w:ascii="仿宋" w:hAnsi="仿宋" w:eastAsia="仿宋" w:cs="仿宋"/>
              </w:rPr>
              <w:t>配合林业部门做好林业技术服务和技术推广，做好森林培育和护林防火工作。</w:t>
            </w:r>
          </w:p>
        </w:tc>
        <w:tc>
          <w:tcPr>
            <w:tcW w:w="2976" w:type="dxa"/>
            <w:shd w:val="clear" w:color="auto" w:fill="auto"/>
            <w:noWrap w:val="0"/>
            <w:vAlign w:val="center"/>
          </w:tcPr>
          <w:p w14:paraId="568862A0">
            <w:pPr>
              <w:spacing w:line="300" w:lineRule="exact"/>
              <w:jc w:val="left"/>
              <w:rPr>
                <w:rFonts w:hint="eastAsia" w:ascii="仿宋" w:hAnsi="仿宋" w:eastAsia="仿宋" w:cs="仿宋"/>
              </w:rPr>
            </w:pPr>
            <w:r>
              <w:rPr>
                <w:rFonts w:hint="eastAsia" w:ascii="仿宋" w:hAnsi="仿宋" w:eastAsia="仿宋" w:cs="仿宋"/>
              </w:rPr>
              <w:t>提供群众满意的林业服务及护林防火工作</w:t>
            </w:r>
          </w:p>
        </w:tc>
        <w:tc>
          <w:tcPr>
            <w:tcW w:w="1417" w:type="dxa"/>
            <w:shd w:val="clear" w:color="auto" w:fill="auto"/>
            <w:noWrap w:val="0"/>
            <w:vAlign w:val="center"/>
          </w:tcPr>
          <w:p w14:paraId="2D5E8EE2">
            <w:pPr>
              <w:spacing w:line="300" w:lineRule="exact"/>
              <w:jc w:val="left"/>
              <w:rPr>
                <w:rFonts w:hint="eastAsia" w:ascii="仿宋" w:hAnsi="仿宋" w:eastAsia="仿宋" w:cs="仿宋"/>
              </w:rPr>
            </w:pPr>
            <w:r>
              <w:rPr>
                <w:rFonts w:hint="eastAsia" w:ascii="仿宋" w:hAnsi="仿宋" w:eastAsia="仿宋" w:cs="仿宋"/>
              </w:rPr>
              <w:t>全乡镇完成年初造林绿化任务。</w:t>
            </w:r>
          </w:p>
        </w:tc>
        <w:tc>
          <w:tcPr>
            <w:tcW w:w="737" w:type="dxa"/>
            <w:shd w:val="clear" w:color="auto" w:fill="auto"/>
            <w:noWrap w:val="0"/>
            <w:vAlign w:val="center"/>
          </w:tcPr>
          <w:p w14:paraId="2FAD448D">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48108D94">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158985B9">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33C9BF85">
            <w:pPr>
              <w:spacing w:line="300" w:lineRule="exact"/>
              <w:jc w:val="center"/>
              <w:rPr>
                <w:rFonts w:hint="eastAsia" w:ascii="仿宋" w:hAnsi="仿宋" w:eastAsia="仿宋" w:cs="仿宋"/>
              </w:rPr>
            </w:pPr>
            <w:r>
              <w:rPr>
                <w:rFonts w:hint="eastAsia" w:ascii="仿宋" w:hAnsi="仿宋" w:eastAsia="仿宋" w:cs="仿宋"/>
              </w:rPr>
              <w:t>＜85%</w:t>
            </w:r>
          </w:p>
        </w:tc>
      </w:tr>
      <w:tr w14:paraId="4471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ED3A288">
            <w:pPr>
              <w:spacing w:line="300" w:lineRule="exact"/>
              <w:jc w:val="left"/>
              <w:rPr>
                <w:rFonts w:hint="eastAsia" w:ascii="仿宋" w:hAnsi="仿宋" w:eastAsia="仿宋" w:cs="仿宋"/>
                <w:b/>
              </w:rPr>
            </w:pPr>
            <w:r>
              <w:rPr>
                <w:rFonts w:hint="eastAsia" w:ascii="仿宋" w:hAnsi="仿宋" w:eastAsia="仿宋" w:cs="仿宋"/>
                <w:b/>
              </w:rPr>
              <w:t>　　3、水利专项</w:t>
            </w:r>
          </w:p>
        </w:tc>
        <w:tc>
          <w:tcPr>
            <w:tcW w:w="1276" w:type="dxa"/>
            <w:shd w:val="clear" w:color="auto" w:fill="auto"/>
            <w:noWrap w:val="0"/>
            <w:vAlign w:val="center"/>
          </w:tcPr>
          <w:p w14:paraId="43AB41EB">
            <w:pPr>
              <w:spacing w:line="300" w:lineRule="exact"/>
              <w:jc w:val="left"/>
              <w:rPr>
                <w:rFonts w:hint="eastAsia" w:ascii="仿宋" w:hAnsi="仿宋" w:eastAsia="仿宋" w:cs="仿宋"/>
              </w:rPr>
            </w:pPr>
            <w:r>
              <w:rPr>
                <w:rFonts w:hint="eastAsia" w:ascii="仿宋" w:hAnsi="仿宋" w:eastAsia="仿宋" w:cs="仿宋"/>
              </w:rPr>
              <w:t>10.00</w:t>
            </w:r>
          </w:p>
        </w:tc>
        <w:tc>
          <w:tcPr>
            <w:tcW w:w="2976" w:type="dxa"/>
            <w:shd w:val="clear" w:color="auto" w:fill="auto"/>
            <w:noWrap w:val="0"/>
            <w:vAlign w:val="center"/>
          </w:tcPr>
          <w:p w14:paraId="78BFE19D">
            <w:pPr>
              <w:spacing w:line="300" w:lineRule="exact"/>
              <w:jc w:val="left"/>
              <w:rPr>
                <w:rFonts w:hint="eastAsia" w:ascii="仿宋" w:hAnsi="仿宋" w:eastAsia="仿宋" w:cs="仿宋"/>
              </w:rPr>
            </w:pPr>
            <w:r>
              <w:rPr>
                <w:rFonts w:hint="eastAsia" w:ascii="仿宋" w:hAnsi="仿宋" w:eastAsia="仿宋" w:cs="仿宋"/>
              </w:rPr>
              <w:t>配合水利部门做好农田水机基础设施建设、开展群众安全饮水项目</w:t>
            </w:r>
          </w:p>
        </w:tc>
        <w:tc>
          <w:tcPr>
            <w:tcW w:w="2976" w:type="dxa"/>
            <w:shd w:val="clear" w:color="auto" w:fill="auto"/>
            <w:noWrap w:val="0"/>
            <w:vAlign w:val="center"/>
          </w:tcPr>
          <w:p w14:paraId="525DF6A2">
            <w:pPr>
              <w:spacing w:line="300" w:lineRule="exact"/>
              <w:jc w:val="left"/>
              <w:rPr>
                <w:rFonts w:hint="eastAsia" w:ascii="仿宋" w:hAnsi="仿宋" w:eastAsia="仿宋" w:cs="仿宋"/>
              </w:rPr>
            </w:pPr>
            <w:r>
              <w:rPr>
                <w:rFonts w:hint="eastAsia" w:ascii="仿宋" w:hAnsi="仿宋" w:eastAsia="仿宋" w:cs="仿宋"/>
              </w:rPr>
              <w:t>提供群众满意的水利方面服务</w:t>
            </w:r>
          </w:p>
        </w:tc>
        <w:tc>
          <w:tcPr>
            <w:tcW w:w="1417" w:type="dxa"/>
            <w:shd w:val="clear" w:color="auto" w:fill="auto"/>
            <w:noWrap w:val="0"/>
            <w:vAlign w:val="center"/>
          </w:tcPr>
          <w:p w14:paraId="1D9A6644">
            <w:pPr>
              <w:spacing w:line="300" w:lineRule="exact"/>
              <w:jc w:val="left"/>
              <w:rPr>
                <w:rFonts w:hint="eastAsia" w:ascii="仿宋" w:hAnsi="仿宋" w:eastAsia="仿宋" w:cs="仿宋"/>
              </w:rPr>
            </w:pPr>
            <w:r>
              <w:rPr>
                <w:rFonts w:hint="eastAsia" w:ascii="仿宋" w:hAnsi="仿宋" w:eastAsia="仿宋" w:cs="仿宋"/>
              </w:rPr>
              <w:t>项目完工率</w:t>
            </w:r>
          </w:p>
        </w:tc>
        <w:tc>
          <w:tcPr>
            <w:tcW w:w="737" w:type="dxa"/>
            <w:shd w:val="clear" w:color="auto" w:fill="auto"/>
            <w:noWrap w:val="0"/>
            <w:vAlign w:val="center"/>
          </w:tcPr>
          <w:p w14:paraId="3901BB25">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4366C320">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7A496907">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77D3FBC6">
            <w:pPr>
              <w:spacing w:line="300" w:lineRule="exact"/>
              <w:jc w:val="center"/>
              <w:rPr>
                <w:rFonts w:hint="eastAsia" w:ascii="仿宋" w:hAnsi="仿宋" w:eastAsia="仿宋" w:cs="仿宋"/>
              </w:rPr>
            </w:pPr>
            <w:r>
              <w:rPr>
                <w:rFonts w:hint="eastAsia" w:ascii="仿宋" w:hAnsi="仿宋" w:eastAsia="仿宋" w:cs="仿宋"/>
              </w:rPr>
              <w:t>＜85%</w:t>
            </w:r>
          </w:p>
        </w:tc>
      </w:tr>
      <w:tr w14:paraId="382F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4C7408A">
            <w:pPr>
              <w:spacing w:line="300" w:lineRule="exact"/>
              <w:jc w:val="left"/>
              <w:rPr>
                <w:rFonts w:hint="eastAsia" w:ascii="仿宋" w:hAnsi="仿宋" w:eastAsia="仿宋" w:cs="仿宋"/>
                <w:b/>
              </w:rPr>
            </w:pPr>
            <w:r>
              <w:rPr>
                <w:rFonts w:hint="eastAsia" w:ascii="仿宋" w:hAnsi="仿宋" w:eastAsia="仿宋" w:cs="仿宋"/>
                <w:b/>
              </w:rPr>
              <w:t>　　4、一事一议专项</w:t>
            </w:r>
          </w:p>
        </w:tc>
        <w:tc>
          <w:tcPr>
            <w:tcW w:w="1276" w:type="dxa"/>
            <w:shd w:val="clear" w:color="auto" w:fill="auto"/>
            <w:noWrap w:val="0"/>
            <w:vAlign w:val="center"/>
          </w:tcPr>
          <w:p w14:paraId="1C25D6FD">
            <w:pPr>
              <w:spacing w:line="300" w:lineRule="exact"/>
              <w:jc w:val="left"/>
              <w:rPr>
                <w:rFonts w:hint="eastAsia" w:ascii="仿宋" w:hAnsi="仿宋" w:eastAsia="仿宋" w:cs="仿宋"/>
              </w:rPr>
            </w:pPr>
          </w:p>
        </w:tc>
        <w:tc>
          <w:tcPr>
            <w:tcW w:w="2976" w:type="dxa"/>
            <w:shd w:val="clear" w:color="auto" w:fill="auto"/>
            <w:noWrap w:val="0"/>
            <w:vAlign w:val="center"/>
          </w:tcPr>
          <w:p w14:paraId="267597A3">
            <w:pPr>
              <w:spacing w:line="300" w:lineRule="exact"/>
              <w:jc w:val="left"/>
              <w:rPr>
                <w:rFonts w:hint="eastAsia" w:ascii="仿宋" w:hAnsi="仿宋" w:eastAsia="仿宋" w:cs="仿宋"/>
              </w:rPr>
            </w:pPr>
            <w:r>
              <w:rPr>
                <w:rFonts w:hint="eastAsia" w:ascii="仿宋" w:hAnsi="仿宋" w:eastAsia="仿宋" w:cs="仿宋"/>
              </w:rPr>
              <w:t>做好农村一事一议档案的统一管理、监督项目的运行情况、督促项目的及时完成及确保完成质量</w:t>
            </w:r>
          </w:p>
        </w:tc>
        <w:tc>
          <w:tcPr>
            <w:tcW w:w="2976" w:type="dxa"/>
            <w:shd w:val="clear" w:color="auto" w:fill="auto"/>
            <w:noWrap w:val="0"/>
            <w:vAlign w:val="center"/>
          </w:tcPr>
          <w:p w14:paraId="7AA2C157">
            <w:pPr>
              <w:spacing w:line="300" w:lineRule="exact"/>
              <w:jc w:val="left"/>
              <w:rPr>
                <w:rFonts w:hint="eastAsia" w:ascii="仿宋" w:hAnsi="仿宋" w:eastAsia="仿宋" w:cs="仿宋"/>
              </w:rPr>
            </w:pPr>
            <w:r>
              <w:rPr>
                <w:rFonts w:hint="eastAsia" w:ascii="仿宋" w:hAnsi="仿宋" w:eastAsia="仿宋" w:cs="仿宋"/>
              </w:rPr>
              <w:t>确保一事一议项目的顺利运行及实施</w:t>
            </w:r>
          </w:p>
        </w:tc>
        <w:tc>
          <w:tcPr>
            <w:tcW w:w="1417" w:type="dxa"/>
            <w:shd w:val="clear" w:color="auto" w:fill="auto"/>
            <w:noWrap w:val="0"/>
            <w:vAlign w:val="center"/>
          </w:tcPr>
          <w:p w14:paraId="7CB08F98">
            <w:pPr>
              <w:spacing w:line="300" w:lineRule="exact"/>
              <w:jc w:val="left"/>
              <w:rPr>
                <w:rFonts w:hint="eastAsia" w:ascii="仿宋" w:hAnsi="仿宋" w:eastAsia="仿宋" w:cs="仿宋"/>
              </w:rPr>
            </w:pPr>
            <w:r>
              <w:rPr>
                <w:rFonts w:hint="eastAsia" w:ascii="仿宋" w:hAnsi="仿宋" w:eastAsia="仿宋" w:cs="仿宋"/>
              </w:rPr>
              <w:t>工作质量</w:t>
            </w:r>
          </w:p>
        </w:tc>
        <w:tc>
          <w:tcPr>
            <w:tcW w:w="737" w:type="dxa"/>
            <w:shd w:val="clear" w:color="auto" w:fill="auto"/>
            <w:noWrap w:val="0"/>
            <w:vAlign w:val="center"/>
          </w:tcPr>
          <w:p w14:paraId="0123C925">
            <w:pPr>
              <w:spacing w:line="300" w:lineRule="exact"/>
              <w:jc w:val="center"/>
              <w:rPr>
                <w:rFonts w:hint="eastAsia" w:ascii="仿宋" w:hAnsi="仿宋" w:eastAsia="仿宋" w:cs="仿宋"/>
              </w:rPr>
            </w:pPr>
            <w:r>
              <w:rPr>
                <w:rFonts w:hint="eastAsia" w:ascii="仿宋" w:hAnsi="仿宋" w:eastAsia="仿宋" w:cs="仿宋"/>
              </w:rPr>
              <w:t>按时完成工作，质量高</w:t>
            </w:r>
          </w:p>
        </w:tc>
        <w:tc>
          <w:tcPr>
            <w:tcW w:w="737" w:type="dxa"/>
            <w:shd w:val="clear" w:color="auto" w:fill="auto"/>
            <w:noWrap w:val="0"/>
            <w:vAlign w:val="center"/>
          </w:tcPr>
          <w:p w14:paraId="2E1674E2">
            <w:pPr>
              <w:spacing w:line="300" w:lineRule="exact"/>
              <w:jc w:val="center"/>
              <w:rPr>
                <w:rFonts w:hint="eastAsia" w:ascii="仿宋" w:hAnsi="仿宋" w:eastAsia="仿宋" w:cs="仿宋"/>
              </w:rPr>
            </w:pPr>
            <w:r>
              <w:rPr>
                <w:rFonts w:hint="eastAsia" w:ascii="仿宋" w:hAnsi="仿宋" w:eastAsia="仿宋" w:cs="仿宋"/>
              </w:rPr>
              <w:t>按时完成工作，质量一般</w:t>
            </w:r>
          </w:p>
        </w:tc>
        <w:tc>
          <w:tcPr>
            <w:tcW w:w="737" w:type="dxa"/>
            <w:shd w:val="clear" w:color="auto" w:fill="auto"/>
            <w:noWrap w:val="0"/>
            <w:vAlign w:val="center"/>
          </w:tcPr>
          <w:p w14:paraId="76571B01">
            <w:pPr>
              <w:spacing w:line="300" w:lineRule="exact"/>
              <w:jc w:val="center"/>
              <w:rPr>
                <w:rFonts w:hint="eastAsia" w:ascii="仿宋" w:hAnsi="仿宋" w:eastAsia="仿宋" w:cs="仿宋"/>
              </w:rPr>
            </w:pPr>
            <w:r>
              <w:rPr>
                <w:rFonts w:hint="eastAsia" w:ascii="仿宋" w:hAnsi="仿宋" w:eastAsia="仿宋" w:cs="仿宋"/>
              </w:rPr>
              <w:t>基本完成工作</w:t>
            </w:r>
          </w:p>
        </w:tc>
        <w:tc>
          <w:tcPr>
            <w:tcW w:w="737" w:type="dxa"/>
            <w:shd w:val="clear" w:color="auto" w:fill="auto"/>
            <w:noWrap w:val="0"/>
            <w:vAlign w:val="center"/>
          </w:tcPr>
          <w:p w14:paraId="77CB7983">
            <w:pPr>
              <w:spacing w:line="300" w:lineRule="exact"/>
              <w:jc w:val="center"/>
              <w:rPr>
                <w:rFonts w:hint="eastAsia" w:ascii="仿宋" w:hAnsi="仿宋" w:eastAsia="仿宋" w:cs="仿宋"/>
              </w:rPr>
            </w:pPr>
            <w:r>
              <w:rPr>
                <w:rFonts w:hint="eastAsia" w:ascii="仿宋" w:hAnsi="仿宋" w:eastAsia="仿宋" w:cs="仿宋"/>
              </w:rPr>
              <w:t>未按时完成工作</w:t>
            </w:r>
          </w:p>
        </w:tc>
      </w:tr>
      <w:tr w14:paraId="6011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27D35F4">
            <w:pPr>
              <w:spacing w:line="300" w:lineRule="exact"/>
              <w:jc w:val="left"/>
              <w:rPr>
                <w:rFonts w:hint="eastAsia" w:ascii="仿宋" w:hAnsi="仿宋" w:eastAsia="仿宋" w:cs="仿宋"/>
                <w:b/>
              </w:rPr>
            </w:pPr>
            <w:r>
              <w:rPr>
                <w:rFonts w:hint="eastAsia" w:ascii="仿宋" w:hAnsi="仿宋" w:eastAsia="仿宋" w:cs="仿宋"/>
                <w:b/>
              </w:rPr>
              <w:t>三、卫生计生服务</w:t>
            </w:r>
          </w:p>
        </w:tc>
        <w:tc>
          <w:tcPr>
            <w:tcW w:w="1276" w:type="dxa"/>
            <w:shd w:val="clear" w:color="auto" w:fill="auto"/>
            <w:noWrap w:val="0"/>
            <w:vAlign w:val="center"/>
          </w:tcPr>
          <w:p w14:paraId="399C2EB4">
            <w:pPr>
              <w:spacing w:line="300" w:lineRule="exact"/>
              <w:jc w:val="left"/>
              <w:rPr>
                <w:rFonts w:hint="eastAsia" w:ascii="仿宋" w:hAnsi="仿宋" w:eastAsia="仿宋" w:cs="仿宋"/>
              </w:rPr>
            </w:pPr>
          </w:p>
        </w:tc>
        <w:tc>
          <w:tcPr>
            <w:tcW w:w="2976" w:type="dxa"/>
            <w:shd w:val="clear" w:color="auto" w:fill="auto"/>
            <w:noWrap w:val="0"/>
            <w:vAlign w:val="center"/>
          </w:tcPr>
          <w:p w14:paraId="040DEDCC">
            <w:pPr>
              <w:spacing w:line="300" w:lineRule="exact"/>
              <w:jc w:val="left"/>
              <w:rPr>
                <w:rFonts w:hint="eastAsia" w:ascii="仿宋" w:hAnsi="仿宋" w:eastAsia="仿宋" w:cs="仿宋"/>
              </w:rPr>
            </w:pPr>
            <w:r>
              <w:rPr>
                <w:rFonts w:hint="eastAsia" w:ascii="仿宋" w:hAnsi="仿宋" w:eastAsia="仿宋" w:cs="仿宋"/>
              </w:rPr>
              <w:t>配合食品药品监督管理的协调、督导，做好新型农村合作医疗等卫生方面工作，负责计划生育技术服务及人口生育管理，负责育龄妇女普查、妇女病防治、四术及协会等项工作。</w:t>
            </w:r>
          </w:p>
        </w:tc>
        <w:tc>
          <w:tcPr>
            <w:tcW w:w="2976" w:type="dxa"/>
            <w:shd w:val="clear" w:color="auto" w:fill="auto"/>
            <w:noWrap w:val="0"/>
            <w:vAlign w:val="center"/>
          </w:tcPr>
          <w:p w14:paraId="62873153">
            <w:pPr>
              <w:spacing w:line="300" w:lineRule="exact"/>
              <w:jc w:val="left"/>
              <w:rPr>
                <w:rFonts w:hint="eastAsia" w:ascii="仿宋" w:hAnsi="仿宋" w:eastAsia="仿宋" w:cs="仿宋"/>
              </w:rPr>
            </w:pPr>
            <w:r>
              <w:rPr>
                <w:rFonts w:hint="eastAsia" w:ascii="仿宋" w:hAnsi="仿宋" w:eastAsia="仿宋" w:cs="仿宋"/>
              </w:rPr>
              <w:t>做好与食品药品监督管理的协调、督导及卫生方面工作，做好计划生育技术服务，负责育龄妇女普查、妇女病防治、四术及协会工作。</w:t>
            </w:r>
          </w:p>
        </w:tc>
        <w:tc>
          <w:tcPr>
            <w:tcW w:w="1417" w:type="dxa"/>
            <w:shd w:val="clear" w:color="auto" w:fill="auto"/>
            <w:noWrap w:val="0"/>
            <w:vAlign w:val="center"/>
          </w:tcPr>
          <w:p w14:paraId="5ED2D09C">
            <w:pPr>
              <w:spacing w:line="300" w:lineRule="exact"/>
              <w:jc w:val="left"/>
              <w:rPr>
                <w:rFonts w:hint="eastAsia" w:ascii="仿宋" w:hAnsi="仿宋" w:eastAsia="仿宋" w:cs="仿宋"/>
              </w:rPr>
            </w:pPr>
          </w:p>
        </w:tc>
        <w:tc>
          <w:tcPr>
            <w:tcW w:w="737" w:type="dxa"/>
            <w:shd w:val="clear" w:color="auto" w:fill="auto"/>
            <w:noWrap w:val="0"/>
            <w:vAlign w:val="center"/>
          </w:tcPr>
          <w:p w14:paraId="6734EFE3">
            <w:pPr>
              <w:spacing w:line="300" w:lineRule="exact"/>
              <w:jc w:val="center"/>
              <w:rPr>
                <w:rFonts w:hint="eastAsia" w:ascii="仿宋" w:hAnsi="仿宋" w:eastAsia="仿宋" w:cs="仿宋"/>
              </w:rPr>
            </w:pPr>
          </w:p>
        </w:tc>
        <w:tc>
          <w:tcPr>
            <w:tcW w:w="737" w:type="dxa"/>
            <w:shd w:val="clear" w:color="auto" w:fill="auto"/>
            <w:noWrap w:val="0"/>
            <w:vAlign w:val="center"/>
          </w:tcPr>
          <w:p w14:paraId="43DE9610">
            <w:pPr>
              <w:spacing w:line="300" w:lineRule="exact"/>
              <w:jc w:val="center"/>
              <w:rPr>
                <w:rFonts w:hint="eastAsia" w:ascii="仿宋" w:hAnsi="仿宋" w:eastAsia="仿宋" w:cs="仿宋"/>
              </w:rPr>
            </w:pPr>
          </w:p>
        </w:tc>
        <w:tc>
          <w:tcPr>
            <w:tcW w:w="737" w:type="dxa"/>
            <w:shd w:val="clear" w:color="auto" w:fill="auto"/>
            <w:noWrap w:val="0"/>
            <w:vAlign w:val="center"/>
          </w:tcPr>
          <w:p w14:paraId="78B97E30">
            <w:pPr>
              <w:spacing w:line="300" w:lineRule="exact"/>
              <w:jc w:val="center"/>
              <w:rPr>
                <w:rFonts w:hint="eastAsia" w:ascii="仿宋" w:hAnsi="仿宋" w:eastAsia="仿宋" w:cs="仿宋"/>
              </w:rPr>
            </w:pPr>
          </w:p>
        </w:tc>
        <w:tc>
          <w:tcPr>
            <w:tcW w:w="737" w:type="dxa"/>
            <w:shd w:val="clear" w:color="auto" w:fill="auto"/>
            <w:noWrap w:val="0"/>
            <w:vAlign w:val="center"/>
          </w:tcPr>
          <w:p w14:paraId="7F56F87B">
            <w:pPr>
              <w:spacing w:line="300" w:lineRule="exact"/>
              <w:jc w:val="center"/>
              <w:rPr>
                <w:rFonts w:hint="eastAsia" w:ascii="仿宋" w:hAnsi="仿宋" w:eastAsia="仿宋" w:cs="仿宋"/>
              </w:rPr>
            </w:pPr>
          </w:p>
        </w:tc>
      </w:tr>
      <w:tr w14:paraId="5B7A2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FA82756">
            <w:pPr>
              <w:spacing w:line="300" w:lineRule="exact"/>
              <w:jc w:val="left"/>
              <w:rPr>
                <w:rFonts w:hint="eastAsia" w:ascii="仿宋" w:hAnsi="仿宋" w:eastAsia="仿宋" w:cs="仿宋"/>
                <w:b/>
              </w:rPr>
            </w:pPr>
            <w:r>
              <w:rPr>
                <w:rFonts w:hint="eastAsia" w:ascii="仿宋" w:hAnsi="仿宋" w:eastAsia="仿宋" w:cs="仿宋"/>
                <w:b/>
              </w:rPr>
              <w:t>　　1、卫生专项</w:t>
            </w:r>
          </w:p>
        </w:tc>
        <w:tc>
          <w:tcPr>
            <w:tcW w:w="1276" w:type="dxa"/>
            <w:shd w:val="clear" w:color="auto" w:fill="auto"/>
            <w:noWrap w:val="0"/>
            <w:vAlign w:val="center"/>
          </w:tcPr>
          <w:p w14:paraId="747E0F0D">
            <w:pPr>
              <w:spacing w:line="300" w:lineRule="exact"/>
              <w:jc w:val="left"/>
              <w:rPr>
                <w:rFonts w:hint="eastAsia" w:ascii="仿宋" w:hAnsi="仿宋" w:eastAsia="仿宋" w:cs="仿宋"/>
              </w:rPr>
            </w:pPr>
          </w:p>
        </w:tc>
        <w:tc>
          <w:tcPr>
            <w:tcW w:w="2976" w:type="dxa"/>
            <w:shd w:val="clear" w:color="auto" w:fill="auto"/>
            <w:noWrap w:val="0"/>
            <w:vAlign w:val="center"/>
          </w:tcPr>
          <w:p w14:paraId="553D48F5">
            <w:pPr>
              <w:spacing w:line="300" w:lineRule="exact"/>
              <w:jc w:val="left"/>
              <w:rPr>
                <w:rFonts w:hint="eastAsia" w:ascii="仿宋" w:hAnsi="仿宋" w:eastAsia="仿宋" w:cs="仿宋"/>
              </w:rPr>
            </w:pPr>
            <w:r>
              <w:rPr>
                <w:rFonts w:hint="eastAsia" w:ascii="仿宋" w:hAnsi="仿宋" w:eastAsia="仿宋" w:cs="仿宋"/>
              </w:rPr>
              <w:t>配合食品药品监督管理的协调、督导，做好新型农村合作医疗等卫生方面工作。</w:t>
            </w:r>
          </w:p>
        </w:tc>
        <w:tc>
          <w:tcPr>
            <w:tcW w:w="2976" w:type="dxa"/>
            <w:shd w:val="clear" w:color="auto" w:fill="auto"/>
            <w:noWrap w:val="0"/>
            <w:vAlign w:val="center"/>
          </w:tcPr>
          <w:p w14:paraId="21401988">
            <w:pPr>
              <w:spacing w:line="300" w:lineRule="exact"/>
              <w:jc w:val="left"/>
              <w:rPr>
                <w:rFonts w:hint="eastAsia" w:ascii="仿宋" w:hAnsi="仿宋" w:eastAsia="仿宋" w:cs="仿宋"/>
              </w:rPr>
            </w:pPr>
            <w:r>
              <w:rPr>
                <w:rFonts w:hint="eastAsia" w:ascii="仿宋" w:hAnsi="仿宋" w:eastAsia="仿宋" w:cs="仿宋"/>
              </w:rPr>
              <w:t>做好与食品药品监督管理的协调、督导及卫生方面工作，</w:t>
            </w:r>
          </w:p>
        </w:tc>
        <w:tc>
          <w:tcPr>
            <w:tcW w:w="1417" w:type="dxa"/>
            <w:shd w:val="clear" w:color="auto" w:fill="auto"/>
            <w:noWrap w:val="0"/>
            <w:vAlign w:val="center"/>
          </w:tcPr>
          <w:p w14:paraId="74EB1EE9">
            <w:pPr>
              <w:spacing w:line="300" w:lineRule="exact"/>
              <w:jc w:val="left"/>
              <w:rPr>
                <w:rFonts w:hint="eastAsia" w:ascii="仿宋" w:hAnsi="仿宋" w:eastAsia="仿宋" w:cs="仿宋"/>
              </w:rPr>
            </w:pPr>
            <w:r>
              <w:rPr>
                <w:rFonts w:hint="eastAsia" w:ascii="仿宋" w:hAnsi="仿宋" w:eastAsia="仿宋" w:cs="仿宋"/>
              </w:rPr>
              <w:t>检验监测能力与检测需求比率相适应</w:t>
            </w:r>
          </w:p>
        </w:tc>
        <w:tc>
          <w:tcPr>
            <w:tcW w:w="737" w:type="dxa"/>
            <w:shd w:val="clear" w:color="auto" w:fill="auto"/>
            <w:noWrap w:val="0"/>
            <w:vAlign w:val="center"/>
          </w:tcPr>
          <w:p w14:paraId="18148247">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0F47AED9">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7CF26AD6">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0A4349C4">
            <w:pPr>
              <w:spacing w:line="300" w:lineRule="exact"/>
              <w:jc w:val="center"/>
              <w:rPr>
                <w:rFonts w:hint="eastAsia" w:ascii="仿宋" w:hAnsi="仿宋" w:eastAsia="仿宋" w:cs="仿宋"/>
              </w:rPr>
            </w:pPr>
            <w:r>
              <w:rPr>
                <w:rFonts w:hint="eastAsia" w:ascii="仿宋" w:hAnsi="仿宋" w:eastAsia="仿宋" w:cs="仿宋"/>
              </w:rPr>
              <w:t>＜85%</w:t>
            </w:r>
          </w:p>
        </w:tc>
      </w:tr>
      <w:tr w14:paraId="6B1A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5AF2288">
            <w:pPr>
              <w:spacing w:line="300" w:lineRule="exact"/>
              <w:jc w:val="left"/>
              <w:rPr>
                <w:rFonts w:hint="eastAsia" w:ascii="仿宋" w:hAnsi="仿宋" w:eastAsia="仿宋" w:cs="仿宋"/>
                <w:b/>
              </w:rPr>
            </w:pPr>
            <w:r>
              <w:rPr>
                <w:rFonts w:hint="eastAsia" w:ascii="仿宋" w:hAnsi="仿宋" w:eastAsia="仿宋" w:cs="仿宋"/>
                <w:b/>
              </w:rPr>
              <w:t>　　2、计生专项</w:t>
            </w:r>
          </w:p>
        </w:tc>
        <w:tc>
          <w:tcPr>
            <w:tcW w:w="1276" w:type="dxa"/>
            <w:shd w:val="clear" w:color="auto" w:fill="auto"/>
            <w:noWrap w:val="0"/>
            <w:vAlign w:val="center"/>
          </w:tcPr>
          <w:p w14:paraId="21F9F6E3">
            <w:pPr>
              <w:spacing w:line="300" w:lineRule="exact"/>
              <w:jc w:val="left"/>
              <w:rPr>
                <w:rFonts w:hint="eastAsia" w:ascii="仿宋" w:hAnsi="仿宋" w:eastAsia="仿宋" w:cs="仿宋"/>
              </w:rPr>
            </w:pPr>
          </w:p>
        </w:tc>
        <w:tc>
          <w:tcPr>
            <w:tcW w:w="2976" w:type="dxa"/>
            <w:shd w:val="clear" w:color="auto" w:fill="auto"/>
            <w:noWrap w:val="0"/>
            <w:vAlign w:val="center"/>
          </w:tcPr>
          <w:p w14:paraId="2A9E9DC2">
            <w:pPr>
              <w:spacing w:line="300" w:lineRule="exact"/>
              <w:jc w:val="left"/>
              <w:rPr>
                <w:rFonts w:hint="eastAsia" w:ascii="仿宋" w:hAnsi="仿宋" w:eastAsia="仿宋" w:cs="仿宋"/>
              </w:rPr>
            </w:pPr>
            <w:r>
              <w:rPr>
                <w:rFonts w:hint="eastAsia" w:ascii="仿宋" w:hAnsi="仿宋" w:eastAsia="仿宋" w:cs="仿宋"/>
              </w:rPr>
              <w:t>负责计划生育技术服务及人口生育管理，负责育龄妇女普查、妇女病防治、四术及协会等项工作。</w:t>
            </w:r>
          </w:p>
        </w:tc>
        <w:tc>
          <w:tcPr>
            <w:tcW w:w="2976" w:type="dxa"/>
            <w:shd w:val="clear" w:color="auto" w:fill="auto"/>
            <w:noWrap w:val="0"/>
            <w:vAlign w:val="center"/>
          </w:tcPr>
          <w:p w14:paraId="0EE9A3DB">
            <w:pPr>
              <w:spacing w:line="300" w:lineRule="exact"/>
              <w:jc w:val="left"/>
              <w:rPr>
                <w:rFonts w:hint="eastAsia" w:ascii="仿宋" w:hAnsi="仿宋" w:eastAsia="仿宋" w:cs="仿宋"/>
              </w:rPr>
            </w:pPr>
            <w:r>
              <w:rPr>
                <w:rFonts w:hint="eastAsia" w:ascii="仿宋" w:hAnsi="仿宋" w:eastAsia="仿宋" w:cs="仿宋"/>
              </w:rPr>
              <w:t>做好计划生育技术服务，负责育龄妇女普查、妇女病防治、四术及协会工作。</w:t>
            </w:r>
          </w:p>
        </w:tc>
        <w:tc>
          <w:tcPr>
            <w:tcW w:w="1417" w:type="dxa"/>
            <w:shd w:val="clear" w:color="auto" w:fill="auto"/>
            <w:noWrap w:val="0"/>
            <w:vAlign w:val="center"/>
          </w:tcPr>
          <w:p w14:paraId="5FEB3A04">
            <w:pPr>
              <w:spacing w:line="300" w:lineRule="exact"/>
              <w:jc w:val="left"/>
              <w:rPr>
                <w:rFonts w:hint="eastAsia" w:ascii="仿宋" w:hAnsi="仿宋" w:eastAsia="仿宋" w:cs="仿宋"/>
              </w:rPr>
            </w:pPr>
            <w:r>
              <w:rPr>
                <w:rFonts w:hint="eastAsia" w:ascii="仿宋" w:hAnsi="仿宋" w:eastAsia="仿宋" w:cs="仿宋"/>
              </w:rPr>
              <w:t>免费孕前优生健康检查目标人群覆盖率</w:t>
            </w:r>
          </w:p>
        </w:tc>
        <w:tc>
          <w:tcPr>
            <w:tcW w:w="737" w:type="dxa"/>
            <w:shd w:val="clear" w:color="auto" w:fill="auto"/>
            <w:noWrap w:val="0"/>
            <w:vAlign w:val="center"/>
          </w:tcPr>
          <w:p w14:paraId="58C830ED">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3D48C7E2">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3EE5B169">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201CC907">
            <w:pPr>
              <w:spacing w:line="300" w:lineRule="exact"/>
              <w:jc w:val="center"/>
              <w:rPr>
                <w:rFonts w:hint="eastAsia" w:ascii="仿宋" w:hAnsi="仿宋" w:eastAsia="仿宋" w:cs="仿宋"/>
              </w:rPr>
            </w:pPr>
            <w:r>
              <w:rPr>
                <w:rFonts w:hint="eastAsia" w:ascii="仿宋" w:hAnsi="仿宋" w:eastAsia="仿宋" w:cs="仿宋"/>
              </w:rPr>
              <w:t>＜85%</w:t>
            </w:r>
          </w:p>
        </w:tc>
      </w:tr>
      <w:tr w14:paraId="5C1C6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BAFE427">
            <w:pPr>
              <w:spacing w:line="300" w:lineRule="exact"/>
              <w:jc w:val="left"/>
              <w:rPr>
                <w:rFonts w:hint="eastAsia" w:ascii="仿宋" w:hAnsi="仿宋" w:eastAsia="仿宋" w:cs="仿宋"/>
                <w:b/>
              </w:rPr>
            </w:pPr>
            <w:r>
              <w:rPr>
                <w:rFonts w:hint="eastAsia" w:ascii="仿宋" w:hAnsi="仿宋" w:eastAsia="仿宋" w:cs="仿宋"/>
                <w:b/>
              </w:rPr>
              <w:t>四、文化综合服务</w:t>
            </w:r>
          </w:p>
        </w:tc>
        <w:tc>
          <w:tcPr>
            <w:tcW w:w="1276" w:type="dxa"/>
            <w:shd w:val="clear" w:color="auto" w:fill="auto"/>
            <w:noWrap w:val="0"/>
            <w:vAlign w:val="center"/>
          </w:tcPr>
          <w:p w14:paraId="097CB4EE">
            <w:pPr>
              <w:spacing w:line="300" w:lineRule="exact"/>
              <w:jc w:val="left"/>
              <w:rPr>
                <w:rFonts w:hint="eastAsia" w:ascii="仿宋" w:hAnsi="仿宋" w:eastAsia="仿宋" w:cs="仿宋"/>
              </w:rPr>
            </w:pPr>
            <w:r>
              <w:rPr>
                <w:rFonts w:hint="eastAsia" w:ascii="仿宋" w:hAnsi="仿宋" w:eastAsia="仿宋" w:cs="仿宋"/>
              </w:rPr>
              <w:t>11.00</w:t>
            </w:r>
          </w:p>
        </w:tc>
        <w:tc>
          <w:tcPr>
            <w:tcW w:w="2976" w:type="dxa"/>
            <w:shd w:val="clear" w:color="auto" w:fill="auto"/>
            <w:noWrap w:val="0"/>
            <w:vAlign w:val="center"/>
          </w:tcPr>
          <w:p w14:paraId="76DDEBAB">
            <w:pPr>
              <w:spacing w:line="300" w:lineRule="exact"/>
              <w:jc w:val="left"/>
              <w:rPr>
                <w:rFonts w:hint="eastAsia" w:ascii="仿宋" w:hAnsi="仿宋" w:eastAsia="仿宋" w:cs="仿宋"/>
              </w:rPr>
            </w:pPr>
            <w:r>
              <w:rPr>
                <w:rFonts w:hint="eastAsia" w:ascii="仿宋" w:hAnsi="仿宋" w:eastAsia="仿宋" w:cs="仿宋"/>
              </w:rPr>
              <w:t>负责群众文化娱乐、体育活动、广播电视村村通等工作。</w:t>
            </w:r>
          </w:p>
        </w:tc>
        <w:tc>
          <w:tcPr>
            <w:tcW w:w="2976" w:type="dxa"/>
            <w:shd w:val="clear" w:color="auto" w:fill="auto"/>
            <w:noWrap w:val="0"/>
            <w:vAlign w:val="center"/>
          </w:tcPr>
          <w:p w14:paraId="2590C050">
            <w:pPr>
              <w:spacing w:line="300" w:lineRule="exact"/>
              <w:jc w:val="left"/>
              <w:rPr>
                <w:rFonts w:hint="eastAsia" w:ascii="仿宋" w:hAnsi="仿宋" w:eastAsia="仿宋" w:cs="仿宋"/>
              </w:rPr>
            </w:pPr>
            <w:r>
              <w:rPr>
                <w:rFonts w:hint="eastAsia" w:ascii="仿宋" w:hAnsi="仿宋" w:eastAsia="仿宋" w:cs="仿宋"/>
              </w:rPr>
              <w:t>文化指导及相关培训；组织群众性文体活动及交流；组织农村党员干部现代远程教育教学</w:t>
            </w:r>
          </w:p>
        </w:tc>
        <w:tc>
          <w:tcPr>
            <w:tcW w:w="1417" w:type="dxa"/>
            <w:shd w:val="clear" w:color="auto" w:fill="auto"/>
            <w:noWrap w:val="0"/>
            <w:vAlign w:val="center"/>
          </w:tcPr>
          <w:p w14:paraId="7AFF5E47">
            <w:pPr>
              <w:spacing w:line="300" w:lineRule="exact"/>
              <w:jc w:val="left"/>
              <w:rPr>
                <w:rFonts w:hint="eastAsia" w:ascii="仿宋" w:hAnsi="仿宋" w:eastAsia="仿宋" w:cs="仿宋"/>
              </w:rPr>
            </w:pPr>
          </w:p>
        </w:tc>
        <w:tc>
          <w:tcPr>
            <w:tcW w:w="737" w:type="dxa"/>
            <w:shd w:val="clear" w:color="auto" w:fill="auto"/>
            <w:noWrap w:val="0"/>
            <w:vAlign w:val="center"/>
          </w:tcPr>
          <w:p w14:paraId="144B88DF">
            <w:pPr>
              <w:spacing w:line="300" w:lineRule="exact"/>
              <w:jc w:val="center"/>
              <w:rPr>
                <w:rFonts w:hint="eastAsia" w:ascii="仿宋" w:hAnsi="仿宋" w:eastAsia="仿宋" w:cs="仿宋"/>
              </w:rPr>
            </w:pPr>
          </w:p>
        </w:tc>
        <w:tc>
          <w:tcPr>
            <w:tcW w:w="737" w:type="dxa"/>
            <w:shd w:val="clear" w:color="auto" w:fill="auto"/>
            <w:noWrap w:val="0"/>
            <w:vAlign w:val="center"/>
          </w:tcPr>
          <w:p w14:paraId="60A3BBFB">
            <w:pPr>
              <w:spacing w:line="300" w:lineRule="exact"/>
              <w:jc w:val="center"/>
              <w:rPr>
                <w:rFonts w:hint="eastAsia" w:ascii="仿宋" w:hAnsi="仿宋" w:eastAsia="仿宋" w:cs="仿宋"/>
              </w:rPr>
            </w:pPr>
          </w:p>
        </w:tc>
        <w:tc>
          <w:tcPr>
            <w:tcW w:w="737" w:type="dxa"/>
            <w:shd w:val="clear" w:color="auto" w:fill="auto"/>
            <w:noWrap w:val="0"/>
            <w:vAlign w:val="center"/>
          </w:tcPr>
          <w:p w14:paraId="27B51E65">
            <w:pPr>
              <w:spacing w:line="300" w:lineRule="exact"/>
              <w:jc w:val="center"/>
              <w:rPr>
                <w:rFonts w:hint="eastAsia" w:ascii="仿宋" w:hAnsi="仿宋" w:eastAsia="仿宋" w:cs="仿宋"/>
              </w:rPr>
            </w:pPr>
          </w:p>
        </w:tc>
        <w:tc>
          <w:tcPr>
            <w:tcW w:w="737" w:type="dxa"/>
            <w:shd w:val="clear" w:color="auto" w:fill="auto"/>
            <w:noWrap w:val="0"/>
            <w:vAlign w:val="center"/>
          </w:tcPr>
          <w:p w14:paraId="6A28CA4D">
            <w:pPr>
              <w:spacing w:line="300" w:lineRule="exact"/>
              <w:jc w:val="center"/>
              <w:rPr>
                <w:rFonts w:hint="eastAsia" w:ascii="仿宋" w:hAnsi="仿宋" w:eastAsia="仿宋" w:cs="仿宋"/>
              </w:rPr>
            </w:pPr>
          </w:p>
        </w:tc>
      </w:tr>
      <w:tr w14:paraId="7DE0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446B194">
            <w:pPr>
              <w:spacing w:line="300" w:lineRule="exact"/>
              <w:jc w:val="left"/>
              <w:rPr>
                <w:rFonts w:hint="eastAsia" w:ascii="仿宋" w:hAnsi="仿宋" w:eastAsia="仿宋" w:cs="仿宋"/>
                <w:b/>
              </w:rPr>
            </w:pPr>
            <w:r>
              <w:rPr>
                <w:rFonts w:hint="eastAsia" w:ascii="仿宋" w:hAnsi="仿宋" w:eastAsia="仿宋" w:cs="仿宋"/>
                <w:b/>
              </w:rPr>
              <w:t>　　1、文化专项</w:t>
            </w:r>
          </w:p>
        </w:tc>
        <w:tc>
          <w:tcPr>
            <w:tcW w:w="1276" w:type="dxa"/>
            <w:shd w:val="clear" w:color="auto" w:fill="auto"/>
            <w:noWrap w:val="0"/>
            <w:vAlign w:val="center"/>
          </w:tcPr>
          <w:p w14:paraId="0DDF30FA">
            <w:pPr>
              <w:spacing w:line="300" w:lineRule="exact"/>
              <w:jc w:val="left"/>
              <w:rPr>
                <w:rFonts w:hint="eastAsia" w:ascii="仿宋" w:hAnsi="仿宋" w:eastAsia="仿宋" w:cs="仿宋"/>
              </w:rPr>
            </w:pPr>
            <w:r>
              <w:rPr>
                <w:rFonts w:hint="eastAsia" w:ascii="仿宋" w:hAnsi="仿宋" w:eastAsia="仿宋" w:cs="仿宋"/>
              </w:rPr>
              <w:t>11.00</w:t>
            </w:r>
          </w:p>
        </w:tc>
        <w:tc>
          <w:tcPr>
            <w:tcW w:w="2976" w:type="dxa"/>
            <w:shd w:val="clear" w:color="auto" w:fill="auto"/>
            <w:noWrap w:val="0"/>
            <w:vAlign w:val="center"/>
          </w:tcPr>
          <w:p w14:paraId="10F22FDE">
            <w:pPr>
              <w:spacing w:line="300" w:lineRule="exact"/>
              <w:jc w:val="left"/>
              <w:rPr>
                <w:rFonts w:hint="eastAsia" w:ascii="仿宋" w:hAnsi="仿宋" w:eastAsia="仿宋" w:cs="仿宋"/>
              </w:rPr>
            </w:pPr>
            <w:r>
              <w:rPr>
                <w:rFonts w:hint="eastAsia" w:ascii="仿宋" w:hAnsi="仿宋" w:eastAsia="仿宋" w:cs="仿宋"/>
              </w:rPr>
              <w:t>负责群众文化娱乐、体育活动、广播电视村村通等工作。</w:t>
            </w:r>
          </w:p>
        </w:tc>
        <w:tc>
          <w:tcPr>
            <w:tcW w:w="2976" w:type="dxa"/>
            <w:shd w:val="clear" w:color="auto" w:fill="auto"/>
            <w:noWrap w:val="0"/>
            <w:vAlign w:val="center"/>
          </w:tcPr>
          <w:p w14:paraId="50442F59">
            <w:pPr>
              <w:spacing w:line="300" w:lineRule="exact"/>
              <w:jc w:val="left"/>
              <w:rPr>
                <w:rFonts w:hint="eastAsia" w:ascii="仿宋" w:hAnsi="仿宋" w:eastAsia="仿宋" w:cs="仿宋"/>
              </w:rPr>
            </w:pPr>
            <w:r>
              <w:rPr>
                <w:rFonts w:hint="eastAsia" w:ascii="仿宋" w:hAnsi="仿宋" w:eastAsia="仿宋" w:cs="仿宋"/>
              </w:rPr>
              <w:t>提高文体活动质量，增强群众的参与度，提供群众满意的服务</w:t>
            </w:r>
          </w:p>
        </w:tc>
        <w:tc>
          <w:tcPr>
            <w:tcW w:w="1417" w:type="dxa"/>
            <w:shd w:val="clear" w:color="auto" w:fill="auto"/>
            <w:noWrap w:val="0"/>
            <w:vAlign w:val="center"/>
          </w:tcPr>
          <w:p w14:paraId="4581B846">
            <w:pPr>
              <w:spacing w:line="300" w:lineRule="exact"/>
              <w:jc w:val="left"/>
              <w:rPr>
                <w:rFonts w:hint="eastAsia" w:ascii="仿宋" w:hAnsi="仿宋" w:eastAsia="仿宋" w:cs="仿宋"/>
              </w:rPr>
            </w:pPr>
            <w:r>
              <w:rPr>
                <w:rFonts w:hint="eastAsia" w:ascii="仿宋" w:hAnsi="仿宋" w:eastAsia="仿宋" w:cs="仿宋"/>
              </w:rPr>
              <w:t>群众文化体育活动组织覆盖率</w:t>
            </w:r>
          </w:p>
        </w:tc>
        <w:tc>
          <w:tcPr>
            <w:tcW w:w="737" w:type="dxa"/>
            <w:shd w:val="clear" w:color="auto" w:fill="auto"/>
            <w:noWrap w:val="0"/>
            <w:vAlign w:val="center"/>
          </w:tcPr>
          <w:p w14:paraId="6EF1C4E5">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7A0C8AC3">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5B241F17">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06120CFF">
            <w:pPr>
              <w:spacing w:line="300" w:lineRule="exact"/>
              <w:jc w:val="center"/>
              <w:rPr>
                <w:rFonts w:hint="eastAsia" w:ascii="仿宋" w:hAnsi="仿宋" w:eastAsia="仿宋" w:cs="仿宋"/>
              </w:rPr>
            </w:pPr>
            <w:r>
              <w:rPr>
                <w:rFonts w:hint="eastAsia" w:ascii="仿宋" w:hAnsi="仿宋" w:eastAsia="仿宋" w:cs="仿宋"/>
              </w:rPr>
              <w:t>＜85%</w:t>
            </w:r>
          </w:p>
        </w:tc>
      </w:tr>
      <w:tr w14:paraId="7671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ADE793F">
            <w:pPr>
              <w:spacing w:line="300" w:lineRule="exact"/>
              <w:jc w:val="left"/>
              <w:rPr>
                <w:rFonts w:hint="eastAsia" w:ascii="仿宋" w:hAnsi="仿宋" w:eastAsia="仿宋" w:cs="仿宋"/>
                <w:b/>
              </w:rPr>
            </w:pPr>
            <w:r>
              <w:rPr>
                <w:rFonts w:hint="eastAsia" w:ascii="仿宋" w:hAnsi="仿宋" w:eastAsia="仿宋" w:cs="仿宋"/>
                <w:b/>
              </w:rPr>
              <w:t>五、社会保障服务</w:t>
            </w:r>
          </w:p>
        </w:tc>
        <w:tc>
          <w:tcPr>
            <w:tcW w:w="1276" w:type="dxa"/>
            <w:shd w:val="clear" w:color="auto" w:fill="auto"/>
            <w:noWrap w:val="0"/>
            <w:vAlign w:val="center"/>
          </w:tcPr>
          <w:p w14:paraId="66C38D30">
            <w:pPr>
              <w:spacing w:line="300" w:lineRule="exact"/>
              <w:jc w:val="left"/>
              <w:rPr>
                <w:rFonts w:hint="eastAsia" w:ascii="仿宋" w:hAnsi="仿宋" w:eastAsia="仿宋" w:cs="仿宋"/>
              </w:rPr>
            </w:pPr>
            <w:r>
              <w:rPr>
                <w:rFonts w:hint="eastAsia" w:ascii="仿宋" w:hAnsi="仿宋" w:eastAsia="仿宋" w:cs="仿宋"/>
              </w:rPr>
              <w:t>27.99</w:t>
            </w:r>
          </w:p>
        </w:tc>
        <w:tc>
          <w:tcPr>
            <w:tcW w:w="2976" w:type="dxa"/>
            <w:shd w:val="clear" w:color="auto" w:fill="auto"/>
            <w:noWrap w:val="0"/>
            <w:vAlign w:val="center"/>
          </w:tcPr>
          <w:p w14:paraId="7A561231">
            <w:pPr>
              <w:spacing w:line="300" w:lineRule="exact"/>
              <w:jc w:val="left"/>
              <w:rPr>
                <w:rFonts w:hint="eastAsia" w:ascii="仿宋" w:hAnsi="仿宋" w:eastAsia="仿宋" w:cs="仿宋"/>
              </w:rPr>
            </w:pPr>
            <w:r>
              <w:rPr>
                <w:rFonts w:hint="eastAsia" w:ascii="仿宋" w:hAnsi="仿宋" w:eastAsia="仿宋" w:cs="仿宋"/>
              </w:rPr>
              <w:t>配合劳动保障部门做好劳动法的宣传贯彻、劳动就业、社会保障等工作。配合安全生产监督管理部门做好安全生产监督管理等工作。</w:t>
            </w:r>
          </w:p>
        </w:tc>
        <w:tc>
          <w:tcPr>
            <w:tcW w:w="2976" w:type="dxa"/>
            <w:shd w:val="clear" w:color="auto" w:fill="auto"/>
            <w:noWrap w:val="0"/>
            <w:vAlign w:val="center"/>
          </w:tcPr>
          <w:p w14:paraId="6E480B02">
            <w:pPr>
              <w:spacing w:line="300" w:lineRule="exact"/>
              <w:jc w:val="left"/>
              <w:rPr>
                <w:rFonts w:hint="eastAsia" w:ascii="仿宋" w:hAnsi="仿宋" w:eastAsia="仿宋" w:cs="仿宋"/>
              </w:rPr>
            </w:pPr>
            <w:r>
              <w:rPr>
                <w:rFonts w:hint="eastAsia" w:ascii="仿宋" w:hAnsi="仿宋" w:eastAsia="仿宋" w:cs="仿宋"/>
              </w:rPr>
              <w:t>保障部门做好相关宣传咨询工作；农村居民养老保险、民政低保、残疾、社会捐赠等事务办理等服务；配合安全生产监督管理部门做好安全生产监督管理等工作</w:t>
            </w:r>
          </w:p>
        </w:tc>
        <w:tc>
          <w:tcPr>
            <w:tcW w:w="1417" w:type="dxa"/>
            <w:shd w:val="clear" w:color="auto" w:fill="auto"/>
            <w:noWrap w:val="0"/>
            <w:vAlign w:val="center"/>
          </w:tcPr>
          <w:p w14:paraId="12502692">
            <w:pPr>
              <w:spacing w:line="300" w:lineRule="exact"/>
              <w:jc w:val="left"/>
              <w:rPr>
                <w:rFonts w:hint="eastAsia" w:ascii="仿宋" w:hAnsi="仿宋" w:eastAsia="仿宋" w:cs="仿宋"/>
              </w:rPr>
            </w:pPr>
          </w:p>
        </w:tc>
        <w:tc>
          <w:tcPr>
            <w:tcW w:w="737" w:type="dxa"/>
            <w:shd w:val="clear" w:color="auto" w:fill="auto"/>
            <w:noWrap w:val="0"/>
            <w:vAlign w:val="center"/>
          </w:tcPr>
          <w:p w14:paraId="3BB8E226">
            <w:pPr>
              <w:spacing w:line="300" w:lineRule="exact"/>
              <w:jc w:val="center"/>
              <w:rPr>
                <w:rFonts w:hint="eastAsia" w:ascii="仿宋" w:hAnsi="仿宋" w:eastAsia="仿宋" w:cs="仿宋"/>
              </w:rPr>
            </w:pPr>
          </w:p>
        </w:tc>
        <w:tc>
          <w:tcPr>
            <w:tcW w:w="737" w:type="dxa"/>
            <w:shd w:val="clear" w:color="auto" w:fill="auto"/>
            <w:noWrap w:val="0"/>
            <w:vAlign w:val="center"/>
          </w:tcPr>
          <w:p w14:paraId="6008B311">
            <w:pPr>
              <w:spacing w:line="300" w:lineRule="exact"/>
              <w:jc w:val="center"/>
              <w:rPr>
                <w:rFonts w:hint="eastAsia" w:ascii="仿宋" w:hAnsi="仿宋" w:eastAsia="仿宋" w:cs="仿宋"/>
              </w:rPr>
            </w:pPr>
          </w:p>
        </w:tc>
        <w:tc>
          <w:tcPr>
            <w:tcW w:w="737" w:type="dxa"/>
            <w:shd w:val="clear" w:color="auto" w:fill="auto"/>
            <w:noWrap w:val="0"/>
            <w:vAlign w:val="center"/>
          </w:tcPr>
          <w:p w14:paraId="49B5330B">
            <w:pPr>
              <w:spacing w:line="300" w:lineRule="exact"/>
              <w:jc w:val="center"/>
              <w:rPr>
                <w:rFonts w:hint="eastAsia" w:ascii="仿宋" w:hAnsi="仿宋" w:eastAsia="仿宋" w:cs="仿宋"/>
              </w:rPr>
            </w:pPr>
          </w:p>
        </w:tc>
        <w:tc>
          <w:tcPr>
            <w:tcW w:w="737" w:type="dxa"/>
            <w:shd w:val="clear" w:color="auto" w:fill="auto"/>
            <w:noWrap w:val="0"/>
            <w:vAlign w:val="center"/>
          </w:tcPr>
          <w:p w14:paraId="48DDEF19">
            <w:pPr>
              <w:spacing w:line="300" w:lineRule="exact"/>
              <w:jc w:val="center"/>
              <w:rPr>
                <w:rFonts w:hint="eastAsia" w:ascii="仿宋" w:hAnsi="仿宋" w:eastAsia="仿宋" w:cs="仿宋"/>
              </w:rPr>
            </w:pPr>
          </w:p>
        </w:tc>
      </w:tr>
      <w:tr w14:paraId="044C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7A4444AE">
            <w:pPr>
              <w:spacing w:line="300" w:lineRule="exact"/>
              <w:jc w:val="left"/>
              <w:rPr>
                <w:rFonts w:hint="eastAsia" w:ascii="仿宋" w:hAnsi="仿宋" w:eastAsia="仿宋" w:cs="仿宋"/>
                <w:b/>
              </w:rPr>
            </w:pPr>
            <w:r>
              <w:rPr>
                <w:rFonts w:hint="eastAsia" w:ascii="仿宋" w:hAnsi="仿宋" w:eastAsia="仿宋" w:cs="仿宋"/>
                <w:b/>
              </w:rPr>
              <w:t>　　1、社保专项</w:t>
            </w:r>
          </w:p>
        </w:tc>
        <w:tc>
          <w:tcPr>
            <w:tcW w:w="1276" w:type="dxa"/>
            <w:shd w:val="clear" w:color="auto" w:fill="auto"/>
            <w:noWrap w:val="0"/>
            <w:vAlign w:val="center"/>
          </w:tcPr>
          <w:p w14:paraId="5C8DAB8C">
            <w:pPr>
              <w:spacing w:line="300" w:lineRule="exact"/>
              <w:jc w:val="left"/>
              <w:rPr>
                <w:rFonts w:hint="eastAsia" w:ascii="仿宋" w:hAnsi="仿宋" w:eastAsia="仿宋" w:cs="仿宋"/>
              </w:rPr>
            </w:pPr>
            <w:r>
              <w:rPr>
                <w:rFonts w:hint="eastAsia" w:ascii="仿宋" w:hAnsi="仿宋" w:eastAsia="仿宋" w:cs="仿宋"/>
              </w:rPr>
              <w:t>27.99</w:t>
            </w:r>
          </w:p>
        </w:tc>
        <w:tc>
          <w:tcPr>
            <w:tcW w:w="2976" w:type="dxa"/>
            <w:shd w:val="clear" w:color="auto" w:fill="auto"/>
            <w:noWrap w:val="0"/>
            <w:vAlign w:val="center"/>
          </w:tcPr>
          <w:p w14:paraId="1D0E20B2">
            <w:pPr>
              <w:spacing w:line="300" w:lineRule="exact"/>
              <w:jc w:val="left"/>
              <w:rPr>
                <w:rFonts w:hint="eastAsia" w:ascii="仿宋" w:hAnsi="仿宋" w:eastAsia="仿宋" w:cs="仿宋"/>
              </w:rPr>
            </w:pPr>
            <w:r>
              <w:rPr>
                <w:rFonts w:hint="eastAsia" w:ascii="仿宋" w:hAnsi="仿宋" w:eastAsia="仿宋" w:cs="仿宋"/>
              </w:rPr>
              <w:t>配合劳动保障部门做好劳动法的宣传贯彻、劳动就业、社会保障等工作。配合安全生产监督管理部门做好安全生产监督管理等工作。</w:t>
            </w:r>
          </w:p>
        </w:tc>
        <w:tc>
          <w:tcPr>
            <w:tcW w:w="2976" w:type="dxa"/>
            <w:shd w:val="clear" w:color="auto" w:fill="auto"/>
            <w:noWrap w:val="0"/>
            <w:vAlign w:val="center"/>
          </w:tcPr>
          <w:p w14:paraId="6A45E293">
            <w:pPr>
              <w:spacing w:line="300" w:lineRule="exact"/>
              <w:jc w:val="left"/>
              <w:rPr>
                <w:rFonts w:hint="eastAsia" w:ascii="仿宋" w:hAnsi="仿宋" w:eastAsia="仿宋" w:cs="仿宋"/>
              </w:rPr>
            </w:pPr>
            <w:r>
              <w:rPr>
                <w:rFonts w:hint="eastAsia" w:ascii="仿宋" w:hAnsi="仿宋" w:eastAsia="仿宋" w:cs="仿宋"/>
              </w:rPr>
              <w:t>保障部门做好相关宣传咨询工作；农村居民养老保险、民政低保、残疾、社会捐赠等事务办理等服务；配合安全生产监督管理部门做好安全生产监督管理等工作</w:t>
            </w:r>
          </w:p>
        </w:tc>
        <w:tc>
          <w:tcPr>
            <w:tcW w:w="1417" w:type="dxa"/>
            <w:shd w:val="clear" w:color="auto" w:fill="auto"/>
            <w:noWrap w:val="0"/>
            <w:vAlign w:val="center"/>
          </w:tcPr>
          <w:p w14:paraId="45C8F756">
            <w:pPr>
              <w:spacing w:line="300" w:lineRule="exact"/>
              <w:jc w:val="left"/>
              <w:rPr>
                <w:rFonts w:hint="eastAsia" w:ascii="仿宋" w:hAnsi="仿宋" w:eastAsia="仿宋" w:cs="仿宋"/>
              </w:rPr>
            </w:pPr>
            <w:r>
              <w:rPr>
                <w:rFonts w:hint="eastAsia" w:ascii="仿宋" w:hAnsi="仿宋" w:eastAsia="仿宋" w:cs="仿宋"/>
              </w:rPr>
              <w:t>参保任务完成率</w:t>
            </w:r>
          </w:p>
        </w:tc>
        <w:tc>
          <w:tcPr>
            <w:tcW w:w="737" w:type="dxa"/>
            <w:shd w:val="clear" w:color="auto" w:fill="auto"/>
            <w:noWrap w:val="0"/>
            <w:vAlign w:val="center"/>
          </w:tcPr>
          <w:p w14:paraId="3D6DB17B">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744E0A69">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482B2151">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332E8BF8">
            <w:pPr>
              <w:spacing w:line="300" w:lineRule="exact"/>
              <w:jc w:val="center"/>
              <w:rPr>
                <w:rFonts w:hint="eastAsia" w:ascii="仿宋" w:hAnsi="仿宋" w:eastAsia="仿宋" w:cs="仿宋"/>
              </w:rPr>
            </w:pPr>
            <w:r>
              <w:rPr>
                <w:rFonts w:hint="eastAsia" w:ascii="仿宋" w:hAnsi="仿宋" w:eastAsia="仿宋" w:cs="仿宋"/>
              </w:rPr>
              <w:t>＜85%</w:t>
            </w:r>
          </w:p>
        </w:tc>
      </w:tr>
      <w:tr w14:paraId="372C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0E8B38D">
            <w:pPr>
              <w:spacing w:line="300" w:lineRule="exact"/>
              <w:jc w:val="left"/>
              <w:rPr>
                <w:rFonts w:hint="eastAsia" w:ascii="仿宋" w:hAnsi="仿宋" w:eastAsia="仿宋" w:cs="仿宋"/>
                <w:b/>
              </w:rPr>
            </w:pPr>
            <w:r>
              <w:rPr>
                <w:rFonts w:hint="eastAsia" w:ascii="仿宋" w:hAnsi="仿宋" w:eastAsia="仿宋" w:cs="仿宋"/>
                <w:b/>
              </w:rPr>
              <w:t>六、统计工作</w:t>
            </w:r>
          </w:p>
        </w:tc>
        <w:tc>
          <w:tcPr>
            <w:tcW w:w="1276" w:type="dxa"/>
            <w:shd w:val="clear" w:color="auto" w:fill="auto"/>
            <w:noWrap w:val="0"/>
            <w:vAlign w:val="center"/>
          </w:tcPr>
          <w:p w14:paraId="4CFCD15F">
            <w:pPr>
              <w:spacing w:line="300" w:lineRule="exact"/>
              <w:jc w:val="left"/>
              <w:rPr>
                <w:rFonts w:hint="eastAsia" w:ascii="仿宋" w:hAnsi="仿宋" w:eastAsia="仿宋" w:cs="仿宋"/>
              </w:rPr>
            </w:pPr>
          </w:p>
        </w:tc>
        <w:tc>
          <w:tcPr>
            <w:tcW w:w="2976" w:type="dxa"/>
            <w:shd w:val="clear" w:color="auto" w:fill="auto"/>
            <w:noWrap w:val="0"/>
            <w:vAlign w:val="center"/>
          </w:tcPr>
          <w:p w14:paraId="42D637DC">
            <w:pPr>
              <w:spacing w:line="300" w:lineRule="exact"/>
              <w:jc w:val="left"/>
              <w:rPr>
                <w:rFonts w:hint="eastAsia" w:ascii="仿宋" w:hAnsi="仿宋" w:eastAsia="仿宋" w:cs="仿宋"/>
              </w:rPr>
            </w:pPr>
            <w:r>
              <w:rPr>
                <w:rFonts w:hint="eastAsia" w:ascii="仿宋" w:hAnsi="仿宋" w:eastAsia="仿宋" w:cs="仿宋"/>
              </w:rPr>
              <w:t>组织人口、农业等部门专项统计调查检测</w:t>
            </w:r>
          </w:p>
        </w:tc>
        <w:tc>
          <w:tcPr>
            <w:tcW w:w="2976" w:type="dxa"/>
            <w:shd w:val="clear" w:color="auto" w:fill="auto"/>
            <w:noWrap w:val="0"/>
            <w:vAlign w:val="center"/>
          </w:tcPr>
          <w:p w14:paraId="6376C1ED">
            <w:pPr>
              <w:spacing w:line="300" w:lineRule="exact"/>
              <w:jc w:val="left"/>
              <w:rPr>
                <w:rFonts w:hint="eastAsia" w:ascii="仿宋" w:hAnsi="仿宋" w:eastAsia="仿宋" w:cs="仿宋"/>
              </w:rPr>
            </w:pPr>
            <w:r>
              <w:rPr>
                <w:rFonts w:hint="eastAsia" w:ascii="仿宋" w:hAnsi="仿宋" w:eastAsia="仿宋" w:cs="仿宋"/>
              </w:rPr>
              <w:t>发布普查的主要数据公报，完成普查工作</w:t>
            </w:r>
          </w:p>
        </w:tc>
        <w:tc>
          <w:tcPr>
            <w:tcW w:w="1417" w:type="dxa"/>
            <w:shd w:val="clear" w:color="auto" w:fill="auto"/>
            <w:noWrap w:val="0"/>
            <w:vAlign w:val="center"/>
          </w:tcPr>
          <w:p w14:paraId="5B857AC9">
            <w:pPr>
              <w:spacing w:line="300" w:lineRule="exact"/>
              <w:jc w:val="left"/>
              <w:rPr>
                <w:rFonts w:hint="eastAsia" w:ascii="仿宋" w:hAnsi="仿宋" w:eastAsia="仿宋" w:cs="仿宋"/>
              </w:rPr>
            </w:pPr>
          </w:p>
        </w:tc>
        <w:tc>
          <w:tcPr>
            <w:tcW w:w="737" w:type="dxa"/>
            <w:shd w:val="clear" w:color="auto" w:fill="auto"/>
            <w:noWrap w:val="0"/>
            <w:vAlign w:val="center"/>
          </w:tcPr>
          <w:p w14:paraId="778105EF">
            <w:pPr>
              <w:spacing w:line="300" w:lineRule="exact"/>
              <w:jc w:val="center"/>
              <w:rPr>
                <w:rFonts w:hint="eastAsia" w:ascii="仿宋" w:hAnsi="仿宋" w:eastAsia="仿宋" w:cs="仿宋"/>
              </w:rPr>
            </w:pPr>
          </w:p>
        </w:tc>
        <w:tc>
          <w:tcPr>
            <w:tcW w:w="737" w:type="dxa"/>
            <w:shd w:val="clear" w:color="auto" w:fill="auto"/>
            <w:noWrap w:val="0"/>
            <w:vAlign w:val="center"/>
          </w:tcPr>
          <w:p w14:paraId="0733A495">
            <w:pPr>
              <w:spacing w:line="300" w:lineRule="exact"/>
              <w:jc w:val="center"/>
              <w:rPr>
                <w:rFonts w:hint="eastAsia" w:ascii="仿宋" w:hAnsi="仿宋" w:eastAsia="仿宋" w:cs="仿宋"/>
              </w:rPr>
            </w:pPr>
          </w:p>
        </w:tc>
        <w:tc>
          <w:tcPr>
            <w:tcW w:w="737" w:type="dxa"/>
            <w:shd w:val="clear" w:color="auto" w:fill="auto"/>
            <w:noWrap w:val="0"/>
            <w:vAlign w:val="center"/>
          </w:tcPr>
          <w:p w14:paraId="3D6D1C53">
            <w:pPr>
              <w:spacing w:line="300" w:lineRule="exact"/>
              <w:jc w:val="center"/>
              <w:rPr>
                <w:rFonts w:hint="eastAsia" w:ascii="仿宋" w:hAnsi="仿宋" w:eastAsia="仿宋" w:cs="仿宋"/>
              </w:rPr>
            </w:pPr>
          </w:p>
        </w:tc>
        <w:tc>
          <w:tcPr>
            <w:tcW w:w="737" w:type="dxa"/>
            <w:shd w:val="clear" w:color="auto" w:fill="auto"/>
            <w:noWrap w:val="0"/>
            <w:vAlign w:val="center"/>
          </w:tcPr>
          <w:p w14:paraId="75447A8E">
            <w:pPr>
              <w:spacing w:line="300" w:lineRule="exact"/>
              <w:jc w:val="center"/>
              <w:rPr>
                <w:rFonts w:hint="eastAsia" w:ascii="仿宋" w:hAnsi="仿宋" w:eastAsia="仿宋" w:cs="仿宋"/>
              </w:rPr>
            </w:pPr>
          </w:p>
        </w:tc>
      </w:tr>
      <w:tr w14:paraId="5A8A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F7F7BDB">
            <w:pPr>
              <w:spacing w:line="300" w:lineRule="exact"/>
              <w:jc w:val="left"/>
              <w:rPr>
                <w:rFonts w:hint="eastAsia" w:ascii="仿宋" w:hAnsi="仿宋" w:eastAsia="仿宋" w:cs="仿宋"/>
                <w:b/>
              </w:rPr>
            </w:pPr>
            <w:r>
              <w:rPr>
                <w:rFonts w:hint="eastAsia" w:ascii="仿宋" w:hAnsi="仿宋" w:eastAsia="仿宋" w:cs="仿宋"/>
                <w:b/>
              </w:rPr>
              <w:t>　　1、普查和专项统计调查</w:t>
            </w:r>
          </w:p>
        </w:tc>
        <w:tc>
          <w:tcPr>
            <w:tcW w:w="1276" w:type="dxa"/>
            <w:shd w:val="clear" w:color="auto" w:fill="auto"/>
            <w:noWrap w:val="0"/>
            <w:vAlign w:val="center"/>
          </w:tcPr>
          <w:p w14:paraId="2C31B4B1">
            <w:pPr>
              <w:spacing w:line="300" w:lineRule="exact"/>
              <w:jc w:val="left"/>
              <w:rPr>
                <w:rFonts w:hint="eastAsia" w:ascii="仿宋" w:hAnsi="仿宋" w:eastAsia="仿宋" w:cs="仿宋"/>
              </w:rPr>
            </w:pPr>
          </w:p>
        </w:tc>
        <w:tc>
          <w:tcPr>
            <w:tcW w:w="2976" w:type="dxa"/>
            <w:shd w:val="clear" w:color="auto" w:fill="auto"/>
            <w:noWrap w:val="0"/>
            <w:vAlign w:val="center"/>
          </w:tcPr>
          <w:p w14:paraId="69367C32">
            <w:pPr>
              <w:spacing w:line="300" w:lineRule="exact"/>
              <w:jc w:val="left"/>
              <w:rPr>
                <w:rFonts w:hint="eastAsia" w:ascii="仿宋" w:hAnsi="仿宋" w:eastAsia="仿宋" w:cs="仿宋"/>
              </w:rPr>
            </w:pPr>
            <w:r>
              <w:rPr>
                <w:rFonts w:hint="eastAsia" w:ascii="仿宋" w:hAnsi="仿宋" w:eastAsia="仿宋" w:cs="仿宋"/>
              </w:rPr>
              <w:t>调查统计数据。</w:t>
            </w:r>
          </w:p>
        </w:tc>
        <w:tc>
          <w:tcPr>
            <w:tcW w:w="2976" w:type="dxa"/>
            <w:shd w:val="clear" w:color="auto" w:fill="auto"/>
            <w:noWrap w:val="0"/>
            <w:vAlign w:val="center"/>
          </w:tcPr>
          <w:p w14:paraId="27D93BDE">
            <w:pPr>
              <w:spacing w:line="300" w:lineRule="exact"/>
              <w:jc w:val="left"/>
              <w:rPr>
                <w:rFonts w:hint="eastAsia" w:ascii="仿宋" w:hAnsi="仿宋" w:eastAsia="仿宋" w:cs="仿宋"/>
              </w:rPr>
            </w:pPr>
            <w:r>
              <w:rPr>
                <w:rFonts w:hint="eastAsia" w:ascii="仿宋" w:hAnsi="仿宋" w:eastAsia="仿宋" w:cs="仿宋"/>
              </w:rPr>
              <w:t>组织开展普查及专项统计调查工作，了解基层情况和动态提供统计信息和咨询建议，确保普查和专项统计调查工作顺利完成。</w:t>
            </w:r>
          </w:p>
        </w:tc>
        <w:tc>
          <w:tcPr>
            <w:tcW w:w="1417" w:type="dxa"/>
            <w:shd w:val="clear" w:color="auto" w:fill="auto"/>
            <w:noWrap w:val="0"/>
            <w:vAlign w:val="center"/>
          </w:tcPr>
          <w:p w14:paraId="1CACA0C8">
            <w:pPr>
              <w:spacing w:line="300" w:lineRule="exact"/>
              <w:jc w:val="left"/>
              <w:rPr>
                <w:rFonts w:hint="eastAsia" w:ascii="仿宋" w:hAnsi="仿宋" w:eastAsia="仿宋" w:cs="仿宋"/>
              </w:rPr>
            </w:pPr>
            <w:r>
              <w:rPr>
                <w:rFonts w:hint="eastAsia" w:ascii="仿宋" w:hAnsi="仿宋" w:eastAsia="仿宋" w:cs="仿宋"/>
              </w:rPr>
              <w:t>普查和专项统计调查</w:t>
            </w:r>
          </w:p>
        </w:tc>
        <w:tc>
          <w:tcPr>
            <w:tcW w:w="737" w:type="dxa"/>
            <w:shd w:val="clear" w:color="auto" w:fill="auto"/>
            <w:noWrap w:val="0"/>
            <w:vAlign w:val="center"/>
          </w:tcPr>
          <w:p w14:paraId="38C6B50E">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368ED36B">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0FB336BD">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7DD9F5A6">
            <w:pPr>
              <w:spacing w:line="300" w:lineRule="exact"/>
              <w:jc w:val="center"/>
              <w:rPr>
                <w:rFonts w:hint="eastAsia" w:ascii="仿宋" w:hAnsi="仿宋" w:eastAsia="仿宋" w:cs="仿宋"/>
              </w:rPr>
            </w:pPr>
            <w:r>
              <w:rPr>
                <w:rFonts w:hint="eastAsia" w:ascii="仿宋" w:hAnsi="仿宋" w:eastAsia="仿宋" w:cs="仿宋"/>
              </w:rPr>
              <w:t>&lt;85%</w:t>
            </w:r>
          </w:p>
        </w:tc>
      </w:tr>
      <w:tr w14:paraId="61B7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7B4DF60">
            <w:pPr>
              <w:spacing w:line="300" w:lineRule="exact"/>
              <w:jc w:val="left"/>
              <w:rPr>
                <w:rFonts w:hint="eastAsia" w:ascii="仿宋" w:hAnsi="仿宋" w:eastAsia="仿宋" w:cs="仿宋"/>
                <w:b/>
              </w:rPr>
            </w:pPr>
            <w:r>
              <w:rPr>
                <w:rFonts w:hint="eastAsia" w:ascii="仿宋" w:hAnsi="仿宋" w:eastAsia="仿宋" w:cs="仿宋"/>
                <w:b/>
              </w:rPr>
              <w:t>七、财政工作</w:t>
            </w:r>
          </w:p>
        </w:tc>
        <w:tc>
          <w:tcPr>
            <w:tcW w:w="1276" w:type="dxa"/>
            <w:shd w:val="clear" w:color="auto" w:fill="auto"/>
            <w:noWrap w:val="0"/>
            <w:vAlign w:val="center"/>
          </w:tcPr>
          <w:p w14:paraId="1CB91744">
            <w:pPr>
              <w:spacing w:line="300" w:lineRule="exact"/>
              <w:jc w:val="left"/>
              <w:rPr>
                <w:rFonts w:hint="eastAsia" w:ascii="仿宋" w:hAnsi="仿宋" w:eastAsia="仿宋" w:cs="仿宋"/>
              </w:rPr>
            </w:pPr>
          </w:p>
        </w:tc>
        <w:tc>
          <w:tcPr>
            <w:tcW w:w="2976" w:type="dxa"/>
            <w:shd w:val="clear" w:color="auto" w:fill="auto"/>
            <w:noWrap w:val="0"/>
            <w:vAlign w:val="center"/>
          </w:tcPr>
          <w:p w14:paraId="75C1C91A">
            <w:pPr>
              <w:spacing w:line="300" w:lineRule="exact"/>
              <w:jc w:val="left"/>
              <w:rPr>
                <w:rFonts w:hint="eastAsia" w:ascii="仿宋" w:hAnsi="仿宋" w:eastAsia="仿宋" w:cs="仿宋"/>
              </w:rPr>
            </w:pPr>
            <w:r>
              <w:rPr>
                <w:rFonts w:hint="eastAsia" w:ascii="仿宋" w:hAnsi="仿宋" w:eastAsia="仿宋" w:cs="仿宋"/>
              </w:rPr>
              <w:t>加强财务会计管理工作，依法按照财经制度管理会计事务，做到量入微出。</w:t>
            </w:r>
          </w:p>
        </w:tc>
        <w:tc>
          <w:tcPr>
            <w:tcW w:w="2976" w:type="dxa"/>
            <w:shd w:val="clear" w:color="auto" w:fill="auto"/>
            <w:noWrap w:val="0"/>
            <w:vAlign w:val="center"/>
          </w:tcPr>
          <w:p w14:paraId="24D4A80D">
            <w:pPr>
              <w:spacing w:line="300" w:lineRule="exact"/>
              <w:jc w:val="left"/>
              <w:rPr>
                <w:rFonts w:hint="eastAsia" w:ascii="仿宋" w:hAnsi="仿宋" w:eastAsia="仿宋" w:cs="仿宋"/>
              </w:rPr>
            </w:pPr>
            <w:r>
              <w:rPr>
                <w:rFonts w:hint="eastAsia" w:ascii="仿宋" w:hAnsi="仿宋" w:eastAsia="仿宋" w:cs="仿宋"/>
              </w:rPr>
              <w:t>维护财经制度，办理好各项财经事项。</w:t>
            </w:r>
          </w:p>
        </w:tc>
        <w:tc>
          <w:tcPr>
            <w:tcW w:w="1417" w:type="dxa"/>
            <w:shd w:val="clear" w:color="auto" w:fill="auto"/>
            <w:noWrap w:val="0"/>
            <w:vAlign w:val="center"/>
          </w:tcPr>
          <w:p w14:paraId="1E148AAF">
            <w:pPr>
              <w:spacing w:line="300" w:lineRule="exact"/>
              <w:jc w:val="left"/>
              <w:rPr>
                <w:rFonts w:hint="eastAsia" w:ascii="仿宋" w:hAnsi="仿宋" w:eastAsia="仿宋" w:cs="仿宋"/>
              </w:rPr>
            </w:pPr>
          </w:p>
        </w:tc>
        <w:tc>
          <w:tcPr>
            <w:tcW w:w="737" w:type="dxa"/>
            <w:shd w:val="clear" w:color="auto" w:fill="auto"/>
            <w:noWrap w:val="0"/>
            <w:vAlign w:val="center"/>
          </w:tcPr>
          <w:p w14:paraId="1CBB4B10">
            <w:pPr>
              <w:spacing w:line="300" w:lineRule="exact"/>
              <w:jc w:val="center"/>
              <w:rPr>
                <w:rFonts w:hint="eastAsia" w:ascii="仿宋" w:hAnsi="仿宋" w:eastAsia="仿宋" w:cs="仿宋"/>
              </w:rPr>
            </w:pPr>
          </w:p>
        </w:tc>
        <w:tc>
          <w:tcPr>
            <w:tcW w:w="737" w:type="dxa"/>
            <w:shd w:val="clear" w:color="auto" w:fill="auto"/>
            <w:noWrap w:val="0"/>
            <w:vAlign w:val="center"/>
          </w:tcPr>
          <w:p w14:paraId="3A502A09">
            <w:pPr>
              <w:spacing w:line="300" w:lineRule="exact"/>
              <w:jc w:val="center"/>
              <w:rPr>
                <w:rFonts w:hint="eastAsia" w:ascii="仿宋" w:hAnsi="仿宋" w:eastAsia="仿宋" w:cs="仿宋"/>
              </w:rPr>
            </w:pPr>
          </w:p>
        </w:tc>
        <w:tc>
          <w:tcPr>
            <w:tcW w:w="737" w:type="dxa"/>
            <w:shd w:val="clear" w:color="auto" w:fill="auto"/>
            <w:noWrap w:val="0"/>
            <w:vAlign w:val="center"/>
          </w:tcPr>
          <w:p w14:paraId="4B52E1B3">
            <w:pPr>
              <w:spacing w:line="300" w:lineRule="exact"/>
              <w:jc w:val="center"/>
              <w:rPr>
                <w:rFonts w:hint="eastAsia" w:ascii="仿宋" w:hAnsi="仿宋" w:eastAsia="仿宋" w:cs="仿宋"/>
              </w:rPr>
            </w:pPr>
          </w:p>
        </w:tc>
        <w:tc>
          <w:tcPr>
            <w:tcW w:w="737" w:type="dxa"/>
            <w:shd w:val="clear" w:color="auto" w:fill="auto"/>
            <w:noWrap w:val="0"/>
            <w:vAlign w:val="center"/>
          </w:tcPr>
          <w:p w14:paraId="6946FBF6">
            <w:pPr>
              <w:spacing w:line="300" w:lineRule="exact"/>
              <w:jc w:val="center"/>
              <w:rPr>
                <w:rFonts w:hint="eastAsia" w:ascii="仿宋" w:hAnsi="仿宋" w:eastAsia="仿宋" w:cs="仿宋"/>
              </w:rPr>
            </w:pPr>
          </w:p>
        </w:tc>
      </w:tr>
      <w:tr w14:paraId="5AFC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1305356">
            <w:pPr>
              <w:spacing w:line="300" w:lineRule="exact"/>
              <w:jc w:val="left"/>
              <w:rPr>
                <w:rFonts w:hint="eastAsia" w:ascii="仿宋" w:hAnsi="仿宋" w:eastAsia="仿宋" w:cs="仿宋"/>
                <w:b/>
              </w:rPr>
            </w:pPr>
            <w:r>
              <w:rPr>
                <w:rFonts w:hint="eastAsia" w:ascii="仿宋" w:hAnsi="仿宋" w:eastAsia="仿宋" w:cs="仿宋"/>
                <w:b/>
              </w:rPr>
              <w:t>　　1、财政管理</w:t>
            </w:r>
          </w:p>
        </w:tc>
        <w:tc>
          <w:tcPr>
            <w:tcW w:w="1276" w:type="dxa"/>
            <w:shd w:val="clear" w:color="auto" w:fill="auto"/>
            <w:noWrap w:val="0"/>
            <w:vAlign w:val="center"/>
          </w:tcPr>
          <w:p w14:paraId="03CF38BE">
            <w:pPr>
              <w:spacing w:line="300" w:lineRule="exact"/>
              <w:jc w:val="left"/>
              <w:rPr>
                <w:rFonts w:hint="eastAsia" w:ascii="仿宋" w:hAnsi="仿宋" w:eastAsia="仿宋" w:cs="仿宋"/>
              </w:rPr>
            </w:pPr>
          </w:p>
        </w:tc>
        <w:tc>
          <w:tcPr>
            <w:tcW w:w="2976" w:type="dxa"/>
            <w:shd w:val="clear" w:color="auto" w:fill="auto"/>
            <w:noWrap w:val="0"/>
            <w:vAlign w:val="center"/>
          </w:tcPr>
          <w:p w14:paraId="5FDAEF0C">
            <w:pPr>
              <w:spacing w:line="300" w:lineRule="exact"/>
              <w:jc w:val="left"/>
              <w:rPr>
                <w:rFonts w:hint="eastAsia" w:ascii="仿宋" w:hAnsi="仿宋" w:eastAsia="仿宋" w:cs="仿宋"/>
              </w:rPr>
            </w:pPr>
            <w:r>
              <w:rPr>
                <w:rFonts w:hint="eastAsia" w:ascii="仿宋" w:hAnsi="仿宋" w:eastAsia="仿宋" w:cs="仿宋"/>
              </w:rPr>
              <w:t>财政对会计人员进行培训依法、依规、依纪办理会计事务。</w:t>
            </w:r>
          </w:p>
        </w:tc>
        <w:tc>
          <w:tcPr>
            <w:tcW w:w="2976" w:type="dxa"/>
            <w:shd w:val="clear" w:color="auto" w:fill="auto"/>
            <w:noWrap w:val="0"/>
            <w:vAlign w:val="center"/>
          </w:tcPr>
          <w:p w14:paraId="4169387B">
            <w:pPr>
              <w:spacing w:line="300" w:lineRule="exact"/>
              <w:jc w:val="left"/>
              <w:rPr>
                <w:rFonts w:hint="eastAsia" w:ascii="仿宋" w:hAnsi="仿宋" w:eastAsia="仿宋" w:cs="仿宋"/>
              </w:rPr>
            </w:pPr>
            <w:r>
              <w:rPr>
                <w:rFonts w:hint="eastAsia" w:ascii="仿宋" w:hAnsi="仿宋" w:eastAsia="仿宋" w:cs="仿宋"/>
              </w:rPr>
              <w:t>发挥财政职能，提高理财水平。</w:t>
            </w:r>
          </w:p>
        </w:tc>
        <w:tc>
          <w:tcPr>
            <w:tcW w:w="1417" w:type="dxa"/>
            <w:shd w:val="clear" w:color="auto" w:fill="auto"/>
            <w:noWrap w:val="0"/>
            <w:vAlign w:val="center"/>
          </w:tcPr>
          <w:p w14:paraId="21F0C73D">
            <w:pPr>
              <w:spacing w:line="300" w:lineRule="exact"/>
              <w:jc w:val="left"/>
              <w:rPr>
                <w:rFonts w:hint="eastAsia" w:ascii="仿宋" w:hAnsi="仿宋" w:eastAsia="仿宋" w:cs="仿宋"/>
              </w:rPr>
            </w:pPr>
            <w:r>
              <w:rPr>
                <w:rFonts w:hint="eastAsia" w:ascii="仿宋" w:hAnsi="仿宋" w:eastAsia="仿宋" w:cs="仿宋"/>
              </w:rPr>
              <w:t>财政人员培训率</w:t>
            </w:r>
          </w:p>
        </w:tc>
        <w:tc>
          <w:tcPr>
            <w:tcW w:w="737" w:type="dxa"/>
            <w:shd w:val="clear" w:color="auto" w:fill="auto"/>
            <w:noWrap w:val="0"/>
            <w:vAlign w:val="center"/>
          </w:tcPr>
          <w:p w14:paraId="584324BD">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080EC362">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78530B0F">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3128F6A2">
            <w:pPr>
              <w:spacing w:line="300" w:lineRule="exact"/>
              <w:jc w:val="center"/>
              <w:rPr>
                <w:rFonts w:hint="eastAsia" w:ascii="仿宋" w:hAnsi="仿宋" w:eastAsia="仿宋" w:cs="仿宋"/>
              </w:rPr>
            </w:pPr>
            <w:r>
              <w:rPr>
                <w:rFonts w:hint="eastAsia" w:ascii="仿宋" w:hAnsi="仿宋" w:eastAsia="仿宋" w:cs="仿宋"/>
              </w:rPr>
              <w:t>&lt;85%</w:t>
            </w:r>
          </w:p>
        </w:tc>
      </w:tr>
      <w:tr w14:paraId="1F7B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70002DA">
            <w:pPr>
              <w:spacing w:line="300" w:lineRule="exact"/>
              <w:jc w:val="left"/>
              <w:rPr>
                <w:rFonts w:hint="eastAsia" w:ascii="仿宋" w:hAnsi="仿宋" w:eastAsia="仿宋" w:cs="仿宋"/>
                <w:b/>
              </w:rPr>
            </w:pPr>
            <w:r>
              <w:rPr>
                <w:rFonts w:hint="eastAsia" w:ascii="仿宋" w:hAnsi="仿宋" w:eastAsia="仿宋" w:cs="仿宋"/>
                <w:b/>
              </w:rPr>
              <w:t>　　2、预算管理</w:t>
            </w:r>
          </w:p>
        </w:tc>
        <w:tc>
          <w:tcPr>
            <w:tcW w:w="1276" w:type="dxa"/>
            <w:shd w:val="clear" w:color="auto" w:fill="auto"/>
            <w:noWrap w:val="0"/>
            <w:vAlign w:val="center"/>
          </w:tcPr>
          <w:p w14:paraId="1B1CE7C4">
            <w:pPr>
              <w:spacing w:line="300" w:lineRule="exact"/>
              <w:jc w:val="left"/>
              <w:rPr>
                <w:rFonts w:hint="eastAsia" w:ascii="仿宋" w:hAnsi="仿宋" w:eastAsia="仿宋" w:cs="仿宋"/>
              </w:rPr>
            </w:pPr>
          </w:p>
        </w:tc>
        <w:tc>
          <w:tcPr>
            <w:tcW w:w="2976" w:type="dxa"/>
            <w:shd w:val="clear" w:color="auto" w:fill="auto"/>
            <w:noWrap w:val="0"/>
            <w:vAlign w:val="center"/>
          </w:tcPr>
          <w:p w14:paraId="43ABEB98">
            <w:pPr>
              <w:spacing w:line="300" w:lineRule="exact"/>
              <w:jc w:val="left"/>
              <w:rPr>
                <w:rFonts w:hint="eastAsia" w:ascii="仿宋" w:hAnsi="仿宋" w:eastAsia="仿宋" w:cs="仿宋"/>
              </w:rPr>
            </w:pPr>
            <w:r>
              <w:rPr>
                <w:rFonts w:hint="eastAsia" w:ascii="仿宋" w:hAnsi="仿宋" w:eastAsia="仿宋" w:cs="仿宋"/>
              </w:rPr>
              <w:t>做好预算编制，预算执行工作。</w:t>
            </w:r>
          </w:p>
        </w:tc>
        <w:tc>
          <w:tcPr>
            <w:tcW w:w="2976" w:type="dxa"/>
            <w:shd w:val="clear" w:color="auto" w:fill="auto"/>
            <w:noWrap w:val="0"/>
            <w:vAlign w:val="center"/>
          </w:tcPr>
          <w:p w14:paraId="5FEE3D93">
            <w:pPr>
              <w:spacing w:line="300" w:lineRule="exact"/>
              <w:jc w:val="left"/>
              <w:rPr>
                <w:rFonts w:hint="eastAsia" w:ascii="仿宋" w:hAnsi="仿宋" w:eastAsia="仿宋" w:cs="仿宋"/>
              </w:rPr>
            </w:pPr>
            <w:r>
              <w:rPr>
                <w:rFonts w:hint="eastAsia" w:ascii="仿宋" w:hAnsi="仿宋" w:eastAsia="仿宋" w:cs="仿宋"/>
              </w:rPr>
              <w:t>合理有效使用预算资金发挥资金效能。</w:t>
            </w:r>
          </w:p>
        </w:tc>
        <w:tc>
          <w:tcPr>
            <w:tcW w:w="1417" w:type="dxa"/>
            <w:shd w:val="clear" w:color="auto" w:fill="auto"/>
            <w:noWrap w:val="0"/>
            <w:vAlign w:val="center"/>
          </w:tcPr>
          <w:p w14:paraId="0156451E">
            <w:pPr>
              <w:spacing w:line="300" w:lineRule="exact"/>
              <w:jc w:val="left"/>
              <w:rPr>
                <w:rFonts w:hint="eastAsia" w:ascii="仿宋" w:hAnsi="仿宋" w:eastAsia="仿宋" w:cs="仿宋"/>
              </w:rPr>
            </w:pPr>
            <w:r>
              <w:rPr>
                <w:rFonts w:hint="eastAsia" w:ascii="仿宋" w:hAnsi="仿宋" w:eastAsia="仿宋" w:cs="仿宋"/>
              </w:rPr>
              <w:t>预算资金执行效能</w:t>
            </w:r>
          </w:p>
        </w:tc>
        <w:tc>
          <w:tcPr>
            <w:tcW w:w="737" w:type="dxa"/>
            <w:shd w:val="clear" w:color="auto" w:fill="auto"/>
            <w:noWrap w:val="0"/>
            <w:vAlign w:val="center"/>
          </w:tcPr>
          <w:p w14:paraId="7479FDEE">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28754972">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6D82D1AC">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1F4EB490">
            <w:pPr>
              <w:spacing w:line="300" w:lineRule="exact"/>
              <w:jc w:val="center"/>
              <w:rPr>
                <w:rFonts w:hint="eastAsia" w:ascii="仿宋" w:hAnsi="仿宋" w:eastAsia="仿宋" w:cs="仿宋"/>
              </w:rPr>
            </w:pPr>
            <w:r>
              <w:rPr>
                <w:rFonts w:hint="eastAsia" w:ascii="仿宋" w:hAnsi="仿宋" w:eastAsia="仿宋" w:cs="仿宋"/>
              </w:rPr>
              <w:t>&lt;85%</w:t>
            </w:r>
          </w:p>
        </w:tc>
      </w:tr>
      <w:tr w14:paraId="16EC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B1AD170">
            <w:pPr>
              <w:spacing w:line="300" w:lineRule="exact"/>
              <w:jc w:val="left"/>
              <w:rPr>
                <w:rFonts w:hint="eastAsia" w:ascii="仿宋" w:hAnsi="仿宋" w:eastAsia="仿宋" w:cs="仿宋"/>
                <w:b/>
              </w:rPr>
            </w:pPr>
            <w:r>
              <w:rPr>
                <w:rFonts w:hint="eastAsia" w:ascii="仿宋" w:hAnsi="仿宋" w:eastAsia="仿宋" w:cs="仿宋"/>
                <w:b/>
              </w:rPr>
              <w:t>　　3、财政监督管理</w:t>
            </w:r>
          </w:p>
        </w:tc>
        <w:tc>
          <w:tcPr>
            <w:tcW w:w="1276" w:type="dxa"/>
            <w:shd w:val="clear" w:color="auto" w:fill="auto"/>
            <w:noWrap w:val="0"/>
            <w:vAlign w:val="center"/>
          </w:tcPr>
          <w:p w14:paraId="38FB4A61">
            <w:pPr>
              <w:spacing w:line="300" w:lineRule="exact"/>
              <w:jc w:val="left"/>
              <w:rPr>
                <w:rFonts w:hint="eastAsia" w:ascii="仿宋" w:hAnsi="仿宋" w:eastAsia="仿宋" w:cs="仿宋"/>
              </w:rPr>
            </w:pPr>
          </w:p>
        </w:tc>
        <w:tc>
          <w:tcPr>
            <w:tcW w:w="2976" w:type="dxa"/>
            <w:shd w:val="clear" w:color="auto" w:fill="auto"/>
            <w:noWrap w:val="0"/>
            <w:vAlign w:val="center"/>
          </w:tcPr>
          <w:p w14:paraId="59F37AA7">
            <w:pPr>
              <w:spacing w:line="300" w:lineRule="exact"/>
              <w:jc w:val="left"/>
              <w:rPr>
                <w:rFonts w:hint="eastAsia" w:ascii="仿宋" w:hAnsi="仿宋" w:eastAsia="仿宋" w:cs="仿宋"/>
              </w:rPr>
            </w:pPr>
            <w:r>
              <w:rPr>
                <w:rFonts w:hint="eastAsia" w:ascii="仿宋" w:hAnsi="仿宋" w:eastAsia="仿宋" w:cs="仿宋"/>
              </w:rPr>
              <w:t>加强对财经法规制度的执行情况的监督检查。</w:t>
            </w:r>
          </w:p>
        </w:tc>
        <w:tc>
          <w:tcPr>
            <w:tcW w:w="2976" w:type="dxa"/>
            <w:shd w:val="clear" w:color="auto" w:fill="auto"/>
            <w:noWrap w:val="0"/>
            <w:vAlign w:val="center"/>
          </w:tcPr>
          <w:p w14:paraId="407AE879">
            <w:pPr>
              <w:spacing w:line="300" w:lineRule="exact"/>
              <w:jc w:val="left"/>
              <w:rPr>
                <w:rFonts w:hint="eastAsia" w:ascii="仿宋" w:hAnsi="仿宋" w:eastAsia="仿宋" w:cs="仿宋"/>
              </w:rPr>
            </w:pPr>
            <w:r>
              <w:rPr>
                <w:rFonts w:hint="eastAsia" w:ascii="仿宋" w:hAnsi="仿宋" w:eastAsia="仿宋" w:cs="仿宋"/>
              </w:rPr>
              <w:t>做好财政资金监督、绩效评价、投资评审、会计制度检查、农村三资管理的监督。</w:t>
            </w:r>
          </w:p>
        </w:tc>
        <w:tc>
          <w:tcPr>
            <w:tcW w:w="1417" w:type="dxa"/>
            <w:shd w:val="clear" w:color="auto" w:fill="auto"/>
            <w:noWrap w:val="0"/>
            <w:vAlign w:val="center"/>
          </w:tcPr>
          <w:p w14:paraId="20B8112F">
            <w:pPr>
              <w:spacing w:line="300" w:lineRule="exact"/>
              <w:jc w:val="left"/>
              <w:rPr>
                <w:rFonts w:hint="eastAsia" w:ascii="仿宋" w:hAnsi="仿宋" w:eastAsia="仿宋" w:cs="仿宋"/>
              </w:rPr>
            </w:pPr>
            <w:r>
              <w:rPr>
                <w:rFonts w:hint="eastAsia" w:ascii="仿宋" w:hAnsi="仿宋" w:eastAsia="仿宋" w:cs="仿宋"/>
              </w:rPr>
              <w:t>财政监管力度</w:t>
            </w:r>
          </w:p>
        </w:tc>
        <w:tc>
          <w:tcPr>
            <w:tcW w:w="737" w:type="dxa"/>
            <w:shd w:val="clear" w:color="auto" w:fill="auto"/>
            <w:noWrap w:val="0"/>
            <w:vAlign w:val="center"/>
          </w:tcPr>
          <w:p w14:paraId="256CD7B5">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73C87809">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155D6A59">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73AF212A">
            <w:pPr>
              <w:spacing w:line="300" w:lineRule="exact"/>
              <w:jc w:val="center"/>
              <w:rPr>
                <w:rFonts w:hint="eastAsia" w:ascii="仿宋" w:hAnsi="仿宋" w:eastAsia="仿宋" w:cs="仿宋"/>
              </w:rPr>
            </w:pPr>
            <w:r>
              <w:rPr>
                <w:rFonts w:hint="eastAsia" w:ascii="仿宋" w:hAnsi="仿宋" w:eastAsia="仿宋" w:cs="仿宋"/>
              </w:rPr>
              <w:t>&lt;85%</w:t>
            </w:r>
          </w:p>
        </w:tc>
      </w:tr>
      <w:tr w14:paraId="03E5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084AFB3">
            <w:pPr>
              <w:spacing w:line="300" w:lineRule="exact"/>
              <w:jc w:val="left"/>
              <w:rPr>
                <w:rFonts w:hint="eastAsia" w:ascii="仿宋" w:hAnsi="仿宋" w:eastAsia="仿宋" w:cs="仿宋"/>
                <w:b/>
              </w:rPr>
            </w:pPr>
            <w:r>
              <w:rPr>
                <w:rFonts w:hint="eastAsia" w:ascii="仿宋" w:hAnsi="仿宋" w:eastAsia="仿宋" w:cs="仿宋"/>
                <w:b/>
              </w:rPr>
              <w:t>　　4、国有资产</w:t>
            </w:r>
          </w:p>
        </w:tc>
        <w:tc>
          <w:tcPr>
            <w:tcW w:w="1276" w:type="dxa"/>
            <w:shd w:val="clear" w:color="auto" w:fill="auto"/>
            <w:noWrap w:val="0"/>
            <w:vAlign w:val="center"/>
          </w:tcPr>
          <w:p w14:paraId="436A1415">
            <w:pPr>
              <w:spacing w:line="300" w:lineRule="exact"/>
              <w:jc w:val="left"/>
              <w:rPr>
                <w:rFonts w:hint="eastAsia" w:ascii="仿宋" w:hAnsi="仿宋" w:eastAsia="仿宋" w:cs="仿宋"/>
              </w:rPr>
            </w:pPr>
          </w:p>
        </w:tc>
        <w:tc>
          <w:tcPr>
            <w:tcW w:w="2976" w:type="dxa"/>
            <w:shd w:val="clear" w:color="auto" w:fill="auto"/>
            <w:noWrap w:val="0"/>
            <w:vAlign w:val="center"/>
          </w:tcPr>
          <w:p w14:paraId="0B68517D">
            <w:pPr>
              <w:spacing w:line="300" w:lineRule="exact"/>
              <w:jc w:val="left"/>
              <w:rPr>
                <w:rFonts w:hint="eastAsia" w:ascii="仿宋" w:hAnsi="仿宋" w:eastAsia="仿宋" w:cs="仿宋"/>
              </w:rPr>
            </w:pPr>
            <w:r>
              <w:rPr>
                <w:rFonts w:hint="eastAsia" w:ascii="仿宋" w:hAnsi="仿宋" w:eastAsia="仿宋" w:cs="仿宋"/>
              </w:rPr>
              <w:t>做好国有资产的维护保养，确保国有资产保值、增值，做好固定资产的登记、造册。</w:t>
            </w:r>
          </w:p>
        </w:tc>
        <w:tc>
          <w:tcPr>
            <w:tcW w:w="2976" w:type="dxa"/>
            <w:shd w:val="clear" w:color="auto" w:fill="auto"/>
            <w:noWrap w:val="0"/>
            <w:vAlign w:val="center"/>
          </w:tcPr>
          <w:p w14:paraId="715D1F41">
            <w:pPr>
              <w:spacing w:line="300" w:lineRule="exact"/>
              <w:jc w:val="left"/>
              <w:rPr>
                <w:rFonts w:hint="eastAsia" w:ascii="仿宋" w:hAnsi="仿宋" w:eastAsia="仿宋" w:cs="仿宋"/>
              </w:rPr>
            </w:pPr>
            <w:r>
              <w:rPr>
                <w:rFonts w:hint="eastAsia" w:ascii="仿宋" w:hAnsi="仿宋" w:eastAsia="仿宋" w:cs="仿宋"/>
              </w:rPr>
              <w:t>保证国有资产完整，防止国有资产流失。</w:t>
            </w:r>
          </w:p>
        </w:tc>
        <w:tc>
          <w:tcPr>
            <w:tcW w:w="1417" w:type="dxa"/>
            <w:shd w:val="clear" w:color="auto" w:fill="auto"/>
            <w:noWrap w:val="0"/>
            <w:vAlign w:val="center"/>
          </w:tcPr>
          <w:p w14:paraId="28837BD4">
            <w:pPr>
              <w:spacing w:line="300" w:lineRule="exact"/>
              <w:jc w:val="left"/>
              <w:rPr>
                <w:rFonts w:hint="eastAsia" w:ascii="仿宋" w:hAnsi="仿宋" w:eastAsia="仿宋" w:cs="仿宋"/>
              </w:rPr>
            </w:pPr>
            <w:r>
              <w:rPr>
                <w:rFonts w:hint="eastAsia" w:ascii="仿宋" w:hAnsi="仿宋" w:eastAsia="仿宋" w:cs="仿宋"/>
              </w:rPr>
              <w:t>国有资产保全率</w:t>
            </w:r>
          </w:p>
        </w:tc>
        <w:tc>
          <w:tcPr>
            <w:tcW w:w="737" w:type="dxa"/>
            <w:shd w:val="clear" w:color="auto" w:fill="auto"/>
            <w:noWrap w:val="0"/>
            <w:vAlign w:val="center"/>
          </w:tcPr>
          <w:p w14:paraId="213B89F4">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3653E412">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143B0423">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73BB5BD3">
            <w:pPr>
              <w:spacing w:line="300" w:lineRule="exact"/>
              <w:jc w:val="center"/>
              <w:rPr>
                <w:rFonts w:hint="eastAsia" w:ascii="仿宋" w:hAnsi="仿宋" w:eastAsia="仿宋" w:cs="仿宋"/>
              </w:rPr>
            </w:pPr>
            <w:r>
              <w:rPr>
                <w:rFonts w:hint="eastAsia" w:ascii="仿宋" w:hAnsi="仿宋" w:eastAsia="仿宋" w:cs="仿宋"/>
              </w:rPr>
              <w:t>&lt;85%</w:t>
            </w:r>
          </w:p>
        </w:tc>
      </w:tr>
      <w:tr w14:paraId="4F34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15EF7CA">
            <w:pPr>
              <w:spacing w:line="300" w:lineRule="exact"/>
              <w:jc w:val="left"/>
              <w:rPr>
                <w:rFonts w:hint="eastAsia" w:ascii="仿宋" w:hAnsi="仿宋" w:eastAsia="仿宋" w:cs="仿宋"/>
                <w:b/>
              </w:rPr>
            </w:pPr>
            <w:r>
              <w:rPr>
                <w:rFonts w:hint="eastAsia" w:ascii="仿宋" w:hAnsi="仿宋" w:eastAsia="仿宋" w:cs="仿宋"/>
                <w:b/>
              </w:rPr>
              <w:t>八、民政工作</w:t>
            </w:r>
          </w:p>
        </w:tc>
        <w:tc>
          <w:tcPr>
            <w:tcW w:w="1276" w:type="dxa"/>
            <w:shd w:val="clear" w:color="auto" w:fill="auto"/>
            <w:noWrap w:val="0"/>
            <w:vAlign w:val="center"/>
          </w:tcPr>
          <w:p w14:paraId="1A00E5D6">
            <w:pPr>
              <w:spacing w:line="300" w:lineRule="exact"/>
              <w:jc w:val="left"/>
              <w:rPr>
                <w:rFonts w:hint="eastAsia" w:ascii="仿宋" w:hAnsi="仿宋" w:eastAsia="仿宋" w:cs="仿宋"/>
              </w:rPr>
            </w:pPr>
          </w:p>
        </w:tc>
        <w:tc>
          <w:tcPr>
            <w:tcW w:w="2976" w:type="dxa"/>
            <w:shd w:val="clear" w:color="auto" w:fill="auto"/>
            <w:noWrap w:val="0"/>
            <w:vAlign w:val="center"/>
          </w:tcPr>
          <w:p w14:paraId="585B9E99">
            <w:pPr>
              <w:spacing w:line="300" w:lineRule="exact"/>
              <w:jc w:val="left"/>
              <w:rPr>
                <w:rFonts w:hint="eastAsia" w:ascii="仿宋" w:hAnsi="仿宋" w:eastAsia="仿宋" w:cs="仿宋"/>
              </w:rPr>
            </w:pPr>
            <w:r>
              <w:rPr>
                <w:rFonts w:hint="eastAsia" w:ascii="仿宋" w:hAnsi="仿宋" w:eastAsia="仿宋" w:cs="仿宋"/>
              </w:rPr>
              <w:t>承担社会救助体系建设，负责农村居民最低生活保障、五保供养、医疗救助。</w:t>
            </w:r>
          </w:p>
        </w:tc>
        <w:tc>
          <w:tcPr>
            <w:tcW w:w="2976" w:type="dxa"/>
            <w:shd w:val="clear" w:color="auto" w:fill="auto"/>
            <w:noWrap w:val="0"/>
            <w:vAlign w:val="center"/>
          </w:tcPr>
          <w:p w14:paraId="16446762">
            <w:pPr>
              <w:spacing w:line="300" w:lineRule="exact"/>
              <w:jc w:val="left"/>
              <w:rPr>
                <w:rFonts w:hint="eastAsia" w:ascii="仿宋" w:hAnsi="仿宋" w:eastAsia="仿宋" w:cs="仿宋"/>
              </w:rPr>
            </w:pPr>
            <w:r>
              <w:rPr>
                <w:rFonts w:hint="eastAsia" w:ascii="仿宋" w:hAnsi="仿宋" w:eastAsia="仿宋" w:cs="仿宋"/>
              </w:rPr>
              <w:t>完善农村社会救助制度，实施分类救助，应保尽保，动态管理。</w:t>
            </w:r>
          </w:p>
        </w:tc>
        <w:tc>
          <w:tcPr>
            <w:tcW w:w="1417" w:type="dxa"/>
            <w:shd w:val="clear" w:color="auto" w:fill="auto"/>
            <w:noWrap w:val="0"/>
            <w:vAlign w:val="center"/>
          </w:tcPr>
          <w:p w14:paraId="68370835">
            <w:pPr>
              <w:spacing w:line="300" w:lineRule="exact"/>
              <w:jc w:val="left"/>
              <w:rPr>
                <w:rFonts w:hint="eastAsia" w:ascii="仿宋" w:hAnsi="仿宋" w:eastAsia="仿宋" w:cs="仿宋"/>
              </w:rPr>
            </w:pPr>
          </w:p>
        </w:tc>
        <w:tc>
          <w:tcPr>
            <w:tcW w:w="737" w:type="dxa"/>
            <w:shd w:val="clear" w:color="auto" w:fill="auto"/>
            <w:noWrap w:val="0"/>
            <w:vAlign w:val="center"/>
          </w:tcPr>
          <w:p w14:paraId="43C81C69">
            <w:pPr>
              <w:spacing w:line="300" w:lineRule="exact"/>
              <w:jc w:val="center"/>
              <w:rPr>
                <w:rFonts w:hint="eastAsia" w:ascii="仿宋" w:hAnsi="仿宋" w:eastAsia="仿宋" w:cs="仿宋"/>
              </w:rPr>
            </w:pPr>
          </w:p>
        </w:tc>
        <w:tc>
          <w:tcPr>
            <w:tcW w:w="737" w:type="dxa"/>
            <w:shd w:val="clear" w:color="auto" w:fill="auto"/>
            <w:noWrap w:val="0"/>
            <w:vAlign w:val="center"/>
          </w:tcPr>
          <w:p w14:paraId="5B9DAF64">
            <w:pPr>
              <w:spacing w:line="300" w:lineRule="exact"/>
              <w:jc w:val="center"/>
              <w:rPr>
                <w:rFonts w:hint="eastAsia" w:ascii="仿宋" w:hAnsi="仿宋" w:eastAsia="仿宋" w:cs="仿宋"/>
              </w:rPr>
            </w:pPr>
          </w:p>
        </w:tc>
        <w:tc>
          <w:tcPr>
            <w:tcW w:w="737" w:type="dxa"/>
            <w:shd w:val="clear" w:color="auto" w:fill="auto"/>
            <w:noWrap w:val="0"/>
            <w:vAlign w:val="center"/>
          </w:tcPr>
          <w:p w14:paraId="197AA98F">
            <w:pPr>
              <w:spacing w:line="300" w:lineRule="exact"/>
              <w:jc w:val="center"/>
              <w:rPr>
                <w:rFonts w:hint="eastAsia" w:ascii="仿宋" w:hAnsi="仿宋" w:eastAsia="仿宋" w:cs="仿宋"/>
              </w:rPr>
            </w:pPr>
          </w:p>
        </w:tc>
        <w:tc>
          <w:tcPr>
            <w:tcW w:w="737" w:type="dxa"/>
            <w:shd w:val="clear" w:color="auto" w:fill="auto"/>
            <w:noWrap w:val="0"/>
            <w:vAlign w:val="center"/>
          </w:tcPr>
          <w:p w14:paraId="1CAF3A8C">
            <w:pPr>
              <w:spacing w:line="300" w:lineRule="exact"/>
              <w:jc w:val="center"/>
              <w:rPr>
                <w:rFonts w:hint="eastAsia" w:ascii="仿宋" w:hAnsi="仿宋" w:eastAsia="仿宋" w:cs="仿宋"/>
              </w:rPr>
            </w:pPr>
          </w:p>
        </w:tc>
      </w:tr>
      <w:tr w14:paraId="5242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D9F2816">
            <w:pPr>
              <w:spacing w:line="300" w:lineRule="exact"/>
              <w:jc w:val="left"/>
              <w:rPr>
                <w:rFonts w:hint="eastAsia" w:ascii="仿宋" w:hAnsi="仿宋" w:eastAsia="仿宋" w:cs="仿宋"/>
                <w:b/>
              </w:rPr>
            </w:pPr>
            <w:r>
              <w:rPr>
                <w:rFonts w:hint="eastAsia" w:ascii="仿宋" w:hAnsi="仿宋" w:eastAsia="仿宋" w:cs="仿宋"/>
                <w:b/>
              </w:rPr>
              <w:t>　　1、农村最低生活保障</w:t>
            </w:r>
          </w:p>
        </w:tc>
        <w:tc>
          <w:tcPr>
            <w:tcW w:w="1276" w:type="dxa"/>
            <w:shd w:val="clear" w:color="auto" w:fill="auto"/>
            <w:noWrap w:val="0"/>
            <w:vAlign w:val="center"/>
          </w:tcPr>
          <w:p w14:paraId="3F9AFBC1">
            <w:pPr>
              <w:spacing w:line="300" w:lineRule="exact"/>
              <w:jc w:val="left"/>
              <w:rPr>
                <w:rFonts w:hint="eastAsia" w:ascii="仿宋" w:hAnsi="仿宋" w:eastAsia="仿宋" w:cs="仿宋"/>
              </w:rPr>
            </w:pPr>
          </w:p>
        </w:tc>
        <w:tc>
          <w:tcPr>
            <w:tcW w:w="2976" w:type="dxa"/>
            <w:shd w:val="clear" w:color="auto" w:fill="auto"/>
            <w:noWrap w:val="0"/>
            <w:vAlign w:val="center"/>
          </w:tcPr>
          <w:p w14:paraId="0094A389">
            <w:pPr>
              <w:spacing w:line="300" w:lineRule="exact"/>
              <w:jc w:val="left"/>
              <w:rPr>
                <w:rFonts w:hint="eastAsia" w:ascii="仿宋" w:hAnsi="仿宋" w:eastAsia="仿宋" w:cs="仿宋"/>
              </w:rPr>
            </w:pPr>
            <w:r>
              <w:rPr>
                <w:rFonts w:hint="eastAsia" w:ascii="仿宋" w:hAnsi="仿宋" w:eastAsia="仿宋" w:cs="仿宋"/>
              </w:rPr>
              <w:t>负责符合条件的农村居民最低生活保障工作</w:t>
            </w:r>
          </w:p>
        </w:tc>
        <w:tc>
          <w:tcPr>
            <w:tcW w:w="2976" w:type="dxa"/>
            <w:shd w:val="clear" w:color="auto" w:fill="auto"/>
            <w:noWrap w:val="0"/>
            <w:vAlign w:val="center"/>
          </w:tcPr>
          <w:p w14:paraId="7E701594">
            <w:pPr>
              <w:spacing w:line="300" w:lineRule="exact"/>
              <w:jc w:val="left"/>
              <w:rPr>
                <w:rFonts w:hint="eastAsia" w:ascii="仿宋" w:hAnsi="仿宋" w:eastAsia="仿宋" w:cs="仿宋"/>
              </w:rPr>
            </w:pPr>
            <w:r>
              <w:rPr>
                <w:rFonts w:hint="eastAsia" w:ascii="仿宋" w:hAnsi="仿宋" w:eastAsia="仿宋" w:cs="仿宋"/>
              </w:rPr>
              <w:t>实行动态管理，做到应保尽保、应退尽退。</w:t>
            </w:r>
          </w:p>
        </w:tc>
        <w:tc>
          <w:tcPr>
            <w:tcW w:w="1417" w:type="dxa"/>
            <w:shd w:val="clear" w:color="auto" w:fill="auto"/>
            <w:noWrap w:val="0"/>
            <w:vAlign w:val="center"/>
          </w:tcPr>
          <w:p w14:paraId="023F9307">
            <w:pPr>
              <w:spacing w:line="300" w:lineRule="exact"/>
              <w:jc w:val="left"/>
              <w:rPr>
                <w:rFonts w:hint="eastAsia" w:ascii="仿宋" w:hAnsi="仿宋" w:eastAsia="仿宋" w:cs="仿宋"/>
              </w:rPr>
            </w:pPr>
            <w:r>
              <w:rPr>
                <w:rFonts w:hint="eastAsia" w:ascii="仿宋" w:hAnsi="仿宋" w:eastAsia="仿宋" w:cs="仿宋"/>
              </w:rPr>
              <w:t>农村低保保障率</w:t>
            </w:r>
          </w:p>
        </w:tc>
        <w:tc>
          <w:tcPr>
            <w:tcW w:w="737" w:type="dxa"/>
            <w:shd w:val="clear" w:color="auto" w:fill="auto"/>
            <w:noWrap w:val="0"/>
            <w:vAlign w:val="center"/>
          </w:tcPr>
          <w:p w14:paraId="539FCE0B">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15F3237E">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36309E99">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56C77F09">
            <w:pPr>
              <w:spacing w:line="300" w:lineRule="exact"/>
              <w:jc w:val="center"/>
              <w:rPr>
                <w:rFonts w:hint="eastAsia" w:ascii="仿宋" w:hAnsi="仿宋" w:eastAsia="仿宋" w:cs="仿宋"/>
              </w:rPr>
            </w:pPr>
            <w:r>
              <w:rPr>
                <w:rFonts w:hint="eastAsia" w:ascii="仿宋" w:hAnsi="仿宋" w:eastAsia="仿宋" w:cs="仿宋"/>
              </w:rPr>
              <w:t>＜85%</w:t>
            </w:r>
          </w:p>
        </w:tc>
      </w:tr>
      <w:tr w14:paraId="21D0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10DBEA1">
            <w:pPr>
              <w:spacing w:line="300" w:lineRule="exact"/>
              <w:jc w:val="left"/>
              <w:rPr>
                <w:rFonts w:hint="eastAsia" w:ascii="仿宋" w:hAnsi="仿宋" w:eastAsia="仿宋" w:cs="仿宋"/>
                <w:b/>
              </w:rPr>
            </w:pPr>
            <w:r>
              <w:rPr>
                <w:rFonts w:hint="eastAsia" w:ascii="仿宋" w:hAnsi="仿宋" w:eastAsia="仿宋" w:cs="仿宋"/>
                <w:b/>
              </w:rPr>
              <w:t>　　2、农村五保供养</w:t>
            </w:r>
          </w:p>
        </w:tc>
        <w:tc>
          <w:tcPr>
            <w:tcW w:w="1276" w:type="dxa"/>
            <w:shd w:val="clear" w:color="auto" w:fill="auto"/>
            <w:noWrap w:val="0"/>
            <w:vAlign w:val="center"/>
          </w:tcPr>
          <w:p w14:paraId="3274FBDB">
            <w:pPr>
              <w:spacing w:line="300" w:lineRule="exact"/>
              <w:jc w:val="left"/>
              <w:rPr>
                <w:rFonts w:hint="eastAsia" w:ascii="仿宋" w:hAnsi="仿宋" w:eastAsia="仿宋" w:cs="仿宋"/>
              </w:rPr>
            </w:pPr>
          </w:p>
        </w:tc>
        <w:tc>
          <w:tcPr>
            <w:tcW w:w="2976" w:type="dxa"/>
            <w:shd w:val="clear" w:color="auto" w:fill="auto"/>
            <w:noWrap w:val="0"/>
            <w:vAlign w:val="center"/>
          </w:tcPr>
          <w:p w14:paraId="48DB529C">
            <w:pPr>
              <w:spacing w:line="300" w:lineRule="exact"/>
              <w:jc w:val="left"/>
              <w:rPr>
                <w:rFonts w:hint="eastAsia" w:ascii="仿宋" w:hAnsi="仿宋" w:eastAsia="仿宋" w:cs="仿宋"/>
              </w:rPr>
            </w:pPr>
            <w:r>
              <w:rPr>
                <w:rFonts w:hint="eastAsia" w:ascii="仿宋" w:hAnsi="仿宋" w:eastAsia="仿宋" w:cs="仿宋"/>
              </w:rPr>
              <w:t>负责农村五保户的分散供养工作</w:t>
            </w:r>
          </w:p>
        </w:tc>
        <w:tc>
          <w:tcPr>
            <w:tcW w:w="2976" w:type="dxa"/>
            <w:shd w:val="clear" w:color="auto" w:fill="auto"/>
            <w:noWrap w:val="0"/>
            <w:vAlign w:val="center"/>
          </w:tcPr>
          <w:p w14:paraId="309E8FDA">
            <w:pPr>
              <w:spacing w:line="300" w:lineRule="exact"/>
              <w:jc w:val="left"/>
              <w:rPr>
                <w:rFonts w:hint="eastAsia" w:ascii="仿宋" w:hAnsi="仿宋" w:eastAsia="仿宋" w:cs="仿宋"/>
              </w:rPr>
            </w:pPr>
            <w:r>
              <w:rPr>
                <w:rFonts w:hint="eastAsia" w:ascii="仿宋" w:hAnsi="仿宋" w:eastAsia="仿宋" w:cs="仿宋"/>
              </w:rPr>
              <w:t>农村五保供养标准、供养能力逐步提高。</w:t>
            </w:r>
          </w:p>
        </w:tc>
        <w:tc>
          <w:tcPr>
            <w:tcW w:w="1417" w:type="dxa"/>
            <w:shd w:val="clear" w:color="auto" w:fill="auto"/>
            <w:noWrap w:val="0"/>
            <w:vAlign w:val="center"/>
          </w:tcPr>
          <w:p w14:paraId="1AD26322">
            <w:pPr>
              <w:spacing w:line="300" w:lineRule="exact"/>
              <w:jc w:val="left"/>
              <w:rPr>
                <w:rFonts w:hint="eastAsia" w:ascii="仿宋" w:hAnsi="仿宋" w:eastAsia="仿宋" w:cs="仿宋"/>
              </w:rPr>
            </w:pPr>
            <w:r>
              <w:rPr>
                <w:rFonts w:hint="eastAsia" w:ascii="仿宋" w:hAnsi="仿宋" w:eastAsia="仿宋" w:cs="仿宋"/>
              </w:rPr>
              <w:t>五保供养保障率</w:t>
            </w:r>
          </w:p>
        </w:tc>
        <w:tc>
          <w:tcPr>
            <w:tcW w:w="737" w:type="dxa"/>
            <w:shd w:val="clear" w:color="auto" w:fill="auto"/>
            <w:noWrap w:val="0"/>
            <w:vAlign w:val="center"/>
          </w:tcPr>
          <w:p w14:paraId="11C33807">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746D9B6B">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538B4B7B">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5BBB0C5B">
            <w:pPr>
              <w:spacing w:line="300" w:lineRule="exact"/>
              <w:jc w:val="center"/>
              <w:rPr>
                <w:rFonts w:hint="eastAsia" w:ascii="仿宋" w:hAnsi="仿宋" w:eastAsia="仿宋" w:cs="仿宋"/>
              </w:rPr>
            </w:pPr>
            <w:r>
              <w:rPr>
                <w:rFonts w:hint="eastAsia" w:ascii="仿宋" w:hAnsi="仿宋" w:eastAsia="仿宋" w:cs="仿宋"/>
              </w:rPr>
              <w:t>＜85%</w:t>
            </w:r>
          </w:p>
        </w:tc>
      </w:tr>
      <w:tr w14:paraId="51C9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B5F5520">
            <w:pPr>
              <w:spacing w:line="300" w:lineRule="exact"/>
              <w:jc w:val="left"/>
              <w:rPr>
                <w:rFonts w:hint="eastAsia" w:ascii="仿宋" w:hAnsi="仿宋" w:eastAsia="仿宋" w:cs="仿宋"/>
                <w:b/>
              </w:rPr>
            </w:pPr>
            <w:r>
              <w:rPr>
                <w:rFonts w:hint="eastAsia" w:ascii="仿宋" w:hAnsi="仿宋" w:eastAsia="仿宋" w:cs="仿宋"/>
                <w:b/>
              </w:rPr>
              <w:t>　　3、临时生活救助</w:t>
            </w:r>
          </w:p>
        </w:tc>
        <w:tc>
          <w:tcPr>
            <w:tcW w:w="1276" w:type="dxa"/>
            <w:shd w:val="clear" w:color="auto" w:fill="auto"/>
            <w:noWrap w:val="0"/>
            <w:vAlign w:val="center"/>
          </w:tcPr>
          <w:p w14:paraId="7B458AB7">
            <w:pPr>
              <w:spacing w:line="300" w:lineRule="exact"/>
              <w:jc w:val="left"/>
              <w:rPr>
                <w:rFonts w:hint="eastAsia" w:ascii="仿宋" w:hAnsi="仿宋" w:eastAsia="仿宋" w:cs="仿宋"/>
              </w:rPr>
            </w:pPr>
          </w:p>
        </w:tc>
        <w:tc>
          <w:tcPr>
            <w:tcW w:w="2976" w:type="dxa"/>
            <w:shd w:val="clear" w:color="auto" w:fill="auto"/>
            <w:noWrap w:val="0"/>
            <w:vAlign w:val="center"/>
          </w:tcPr>
          <w:p w14:paraId="09713788">
            <w:pPr>
              <w:spacing w:line="300" w:lineRule="exact"/>
              <w:jc w:val="left"/>
              <w:rPr>
                <w:rFonts w:hint="eastAsia" w:ascii="仿宋" w:hAnsi="仿宋" w:eastAsia="仿宋" w:cs="仿宋"/>
              </w:rPr>
            </w:pPr>
            <w:r>
              <w:rPr>
                <w:rFonts w:hint="eastAsia" w:ascii="仿宋" w:hAnsi="仿宋" w:eastAsia="仿宋" w:cs="仿宋"/>
              </w:rPr>
              <w:t>负责符合条件的农村居民的临时生活救助</w:t>
            </w:r>
          </w:p>
        </w:tc>
        <w:tc>
          <w:tcPr>
            <w:tcW w:w="2976" w:type="dxa"/>
            <w:shd w:val="clear" w:color="auto" w:fill="auto"/>
            <w:noWrap w:val="0"/>
            <w:vAlign w:val="center"/>
          </w:tcPr>
          <w:p w14:paraId="3592E3EA">
            <w:pPr>
              <w:spacing w:line="300" w:lineRule="exact"/>
              <w:jc w:val="left"/>
              <w:rPr>
                <w:rFonts w:hint="eastAsia" w:ascii="仿宋" w:hAnsi="仿宋" w:eastAsia="仿宋" w:cs="仿宋"/>
              </w:rPr>
            </w:pPr>
            <w:r>
              <w:rPr>
                <w:rFonts w:hint="eastAsia" w:ascii="仿宋" w:hAnsi="仿宋" w:eastAsia="仿宋" w:cs="仿宋"/>
              </w:rPr>
              <w:t>缓解意外事件对特殊困难家庭造成的生活困难。</w:t>
            </w:r>
          </w:p>
        </w:tc>
        <w:tc>
          <w:tcPr>
            <w:tcW w:w="1417" w:type="dxa"/>
            <w:shd w:val="clear" w:color="auto" w:fill="auto"/>
            <w:noWrap w:val="0"/>
            <w:vAlign w:val="center"/>
          </w:tcPr>
          <w:p w14:paraId="3E40A74B">
            <w:pPr>
              <w:spacing w:line="300" w:lineRule="exact"/>
              <w:jc w:val="left"/>
              <w:rPr>
                <w:rFonts w:hint="eastAsia" w:ascii="仿宋" w:hAnsi="仿宋" w:eastAsia="仿宋" w:cs="仿宋"/>
              </w:rPr>
            </w:pPr>
            <w:r>
              <w:rPr>
                <w:rFonts w:hint="eastAsia" w:ascii="仿宋" w:hAnsi="仿宋" w:eastAsia="仿宋" w:cs="仿宋"/>
              </w:rPr>
              <w:t>生活救助到位率</w:t>
            </w:r>
          </w:p>
        </w:tc>
        <w:tc>
          <w:tcPr>
            <w:tcW w:w="737" w:type="dxa"/>
            <w:shd w:val="clear" w:color="auto" w:fill="auto"/>
            <w:noWrap w:val="0"/>
            <w:vAlign w:val="center"/>
          </w:tcPr>
          <w:p w14:paraId="224AAE47">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67A1EA31">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02AADFCD">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5E6D6BC7">
            <w:pPr>
              <w:spacing w:line="300" w:lineRule="exact"/>
              <w:jc w:val="center"/>
              <w:rPr>
                <w:rFonts w:hint="eastAsia" w:ascii="仿宋" w:hAnsi="仿宋" w:eastAsia="仿宋" w:cs="仿宋"/>
              </w:rPr>
            </w:pPr>
            <w:r>
              <w:rPr>
                <w:rFonts w:hint="eastAsia" w:ascii="仿宋" w:hAnsi="仿宋" w:eastAsia="仿宋" w:cs="仿宋"/>
              </w:rPr>
              <w:t>＜80%</w:t>
            </w:r>
          </w:p>
        </w:tc>
      </w:tr>
      <w:tr w14:paraId="3A18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93EBE72">
            <w:pPr>
              <w:spacing w:line="300" w:lineRule="exact"/>
              <w:jc w:val="left"/>
              <w:rPr>
                <w:rFonts w:hint="eastAsia" w:ascii="仿宋" w:hAnsi="仿宋" w:eastAsia="仿宋" w:cs="仿宋"/>
                <w:b/>
              </w:rPr>
            </w:pPr>
            <w:r>
              <w:rPr>
                <w:rFonts w:hint="eastAsia" w:ascii="仿宋" w:hAnsi="仿宋" w:eastAsia="仿宋" w:cs="仿宋"/>
                <w:b/>
              </w:rPr>
              <w:t>九、医疗保障</w:t>
            </w:r>
          </w:p>
        </w:tc>
        <w:tc>
          <w:tcPr>
            <w:tcW w:w="1276" w:type="dxa"/>
            <w:shd w:val="clear" w:color="auto" w:fill="auto"/>
            <w:noWrap w:val="0"/>
            <w:vAlign w:val="center"/>
          </w:tcPr>
          <w:p w14:paraId="266D3E3B">
            <w:pPr>
              <w:spacing w:line="300" w:lineRule="exact"/>
              <w:jc w:val="left"/>
              <w:rPr>
                <w:rFonts w:hint="eastAsia" w:ascii="仿宋" w:hAnsi="仿宋" w:eastAsia="仿宋" w:cs="仿宋"/>
              </w:rPr>
            </w:pPr>
          </w:p>
        </w:tc>
        <w:tc>
          <w:tcPr>
            <w:tcW w:w="2976" w:type="dxa"/>
            <w:shd w:val="clear" w:color="auto" w:fill="auto"/>
            <w:noWrap w:val="0"/>
            <w:vAlign w:val="center"/>
          </w:tcPr>
          <w:p w14:paraId="01579A61">
            <w:pPr>
              <w:spacing w:line="300" w:lineRule="exact"/>
              <w:jc w:val="left"/>
              <w:rPr>
                <w:rFonts w:hint="eastAsia" w:ascii="仿宋" w:hAnsi="仿宋" w:eastAsia="仿宋" w:cs="仿宋"/>
              </w:rPr>
            </w:pPr>
            <w:r>
              <w:rPr>
                <w:rFonts w:hint="eastAsia" w:ascii="仿宋" w:hAnsi="仿宋" w:eastAsia="仿宋" w:cs="仿宋"/>
              </w:rPr>
              <w:t>通过贯彻实施新型农村合作医疗、疾病应急救助、城乡居民大病保险以及公费医疗等制度，保障人民群众公平享有所需医疗服务权益。</w:t>
            </w:r>
          </w:p>
        </w:tc>
        <w:tc>
          <w:tcPr>
            <w:tcW w:w="2976" w:type="dxa"/>
            <w:shd w:val="clear" w:color="auto" w:fill="auto"/>
            <w:noWrap w:val="0"/>
            <w:vAlign w:val="center"/>
          </w:tcPr>
          <w:p w14:paraId="05E2D5BE">
            <w:pPr>
              <w:spacing w:line="300" w:lineRule="exact"/>
              <w:jc w:val="left"/>
              <w:rPr>
                <w:rFonts w:hint="eastAsia" w:ascii="仿宋" w:hAnsi="仿宋" w:eastAsia="仿宋" w:cs="仿宋"/>
              </w:rPr>
            </w:pPr>
            <w:r>
              <w:rPr>
                <w:rFonts w:hint="eastAsia" w:ascii="仿宋" w:hAnsi="仿宋" w:eastAsia="仿宋" w:cs="仿宋"/>
              </w:rPr>
              <w:t>扩大各项保险的覆盖面，及时足额落实社会保险待遇。</w:t>
            </w:r>
          </w:p>
        </w:tc>
        <w:tc>
          <w:tcPr>
            <w:tcW w:w="1417" w:type="dxa"/>
            <w:shd w:val="clear" w:color="auto" w:fill="auto"/>
            <w:noWrap w:val="0"/>
            <w:vAlign w:val="center"/>
          </w:tcPr>
          <w:p w14:paraId="04963EF4">
            <w:pPr>
              <w:spacing w:line="300" w:lineRule="exact"/>
              <w:jc w:val="left"/>
              <w:rPr>
                <w:rFonts w:hint="eastAsia" w:ascii="仿宋" w:hAnsi="仿宋" w:eastAsia="仿宋" w:cs="仿宋"/>
              </w:rPr>
            </w:pPr>
          </w:p>
        </w:tc>
        <w:tc>
          <w:tcPr>
            <w:tcW w:w="737" w:type="dxa"/>
            <w:shd w:val="clear" w:color="auto" w:fill="auto"/>
            <w:noWrap w:val="0"/>
            <w:vAlign w:val="center"/>
          </w:tcPr>
          <w:p w14:paraId="3FD3E98F">
            <w:pPr>
              <w:spacing w:line="300" w:lineRule="exact"/>
              <w:jc w:val="center"/>
              <w:rPr>
                <w:rFonts w:hint="eastAsia" w:ascii="仿宋" w:hAnsi="仿宋" w:eastAsia="仿宋" w:cs="仿宋"/>
              </w:rPr>
            </w:pPr>
          </w:p>
        </w:tc>
        <w:tc>
          <w:tcPr>
            <w:tcW w:w="737" w:type="dxa"/>
            <w:shd w:val="clear" w:color="auto" w:fill="auto"/>
            <w:noWrap w:val="0"/>
            <w:vAlign w:val="center"/>
          </w:tcPr>
          <w:p w14:paraId="1C965D08">
            <w:pPr>
              <w:spacing w:line="300" w:lineRule="exact"/>
              <w:jc w:val="center"/>
              <w:rPr>
                <w:rFonts w:hint="eastAsia" w:ascii="仿宋" w:hAnsi="仿宋" w:eastAsia="仿宋" w:cs="仿宋"/>
              </w:rPr>
            </w:pPr>
          </w:p>
        </w:tc>
        <w:tc>
          <w:tcPr>
            <w:tcW w:w="737" w:type="dxa"/>
            <w:shd w:val="clear" w:color="auto" w:fill="auto"/>
            <w:noWrap w:val="0"/>
            <w:vAlign w:val="center"/>
          </w:tcPr>
          <w:p w14:paraId="5D3DFF7E">
            <w:pPr>
              <w:spacing w:line="300" w:lineRule="exact"/>
              <w:jc w:val="center"/>
              <w:rPr>
                <w:rFonts w:hint="eastAsia" w:ascii="仿宋" w:hAnsi="仿宋" w:eastAsia="仿宋" w:cs="仿宋"/>
              </w:rPr>
            </w:pPr>
          </w:p>
        </w:tc>
        <w:tc>
          <w:tcPr>
            <w:tcW w:w="737" w:type="dxa"/>
            <w:shd w:val="clear" w:color="auto" w:fill="auto"/>
            <w:noWrap w:val="0"/>
            <w:vAlign w:val="center"/>
          </w:tcPr>
          <w:p w14:paraId="50486FCA">
            <w:pPr>
              <w:spacing w:line="300" w:lineRule="exact"/>
              <w:jc w:val="center"/>
              <w:rPr>
                <w:rFonts w:hint="eastAsia" w:ascii="仿宋" w:hAnsi="仿宋" w:eastAsia="仿宋" w:cs="仿宋"/>
              </w:rPr>
            </w:pPr>
          </w:p>
        </w:tc>
      </w:tr>
      <w:tr w14:paraId="2EBE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FE81474">
            <w:pPr>
              <w:spacing w:line="300" w:lineRule="exact"/>
              <w:jc w:val="left"/>
              <w:rPr>
                <w:rFonts w:hint="eastAsia" w:ascii="仿宋" w:hAnsi="仿宋" w:eastAsia="仿宋" w:cs="仿宋"/>
                <w:b/>
              </w:rPr>
            </w:pPr>
            <w:r>
              <w:rPr>
                <w:rFonts w:hint="eastAsia" w:ascii="仿宋" w:hAnsi="仿宋" w:eastAsia="仿宋" w:cs="仿宋"/>
                <w:b/>
              </w:rPr>
              <w:t>　　1、新型农村合作医疗及城乡居民大病保险</w:t>
            </w:r>
          </w:p>
        </w:tc>
        <w:tc>
          <w:tcPr>
            <w:tcW w:w="1276" w:type="dxa"/>
            <w:shd w:val="clear" w:color="auto" w:fill="auto"/>
            <w:noWrap w:val="0"/>
            <w:vAlign w:val="center"/>
          </w:tcPr>
          <w:p w14:paraId="53990C32">
            <w:pPr>
              <w:spacing w:line="300" w:lineRule="exact"/>
              <w:jc w:val="left"/>
              <w:rPr>
                <w:rFonts w:hint="eastAsia" w:ascii="仿宋" w:hAnsi="仿宋" w:eastAsia="仿宋" w:cs="仿宋"/>
              </w:rPr>
            </w:pPr>
          </w:p>
        </w:tc>
        <w:tc>
          <w:tcPr>
            <w:tcW w:w="2976" w:type="dxa"/>
            <w:shd w:val="clear" w:color="auto" w:fill="auto"/>
            <w:noWrap w:val="0"/>
            <w:vAlign w:val="center"/>
          </w:tcPr>
          <w:p w14:paraId="25B40B97">
            <w:pPr>
              <w:spacing w:line="300" w:lineRule="exact"/>
              <w:jc w:val="left"/>
              <w:rPr>
                <w:rFonts w:hint="eastAsia" w:ascii="仿宋" w:hAnsi="仿宋" w:eastAsia="仿宋" w:cs="仿宋"/>
              </w:rPr>
            </w:pPr>
            <w:r>
              <w:rPr>
                <w:rFonts w:hint="eastAsia" w:ascii="仿宋" w:hAnsi="仿宋" w:eastAsia="仿宋" w:cs="仿宋"/>
              </w:rPr>
              <w:t>组织、引导、支持，农民自愿参加新型农村合作医疗，提高农村居民的医疗保障水平；建立大病保险制度；对城乡居民因患大病发生的高额医疗费用给予报销。</w:t>
            </w:r>
          </w:p>
        </w:tc>
        <w:tc>
          <w:tcPr>
            <w:tcW w:w="2976" w:type="dxa"/>
            <w:shd w:val="clear" w:color="auto" w:fill="auto"/>
            <w:noWrap w:val="0"/>
            <w:vAlign w:val="center"/>
          </w:tcPr>
          <w:p w14:paraId="69AC3F77">
            <w:pPr>
              <w:spacing w:line="300" w:lineRule="exact"/>
              <w:jc w:val="left"/>
              <w:rPr>
                <w:rFonts w:hint="eastAsia" w:ascii="仿宋" w:hAnsi="仿宋" w:eastAsia="仿宋" w:cs="仿宋"/>
              </w:rPr>
            </w:pPr>
            <w:r>
              <w:rPr>
                <w:rFonts w:hint="eastAsia" w:ascii="仿宋" w:hAnsi="仿宋" w:eastAsia="仿宋" w:cs="仿宋"/>
              </w:rPr>
              <w:t>有效降低城乡居民看病就医的经济负担。</w:t>
            </w:r>
          </w:p>
        </w:tc>
        <w:tc>
          <w:tcPr>
            <w:tcW w:w="1417" w:type="dxa"/>
            <w:shd w:val="clear" w:color="auto" w:fill="auto"/>
            <w:noWrap w:val="0"/>
            <w:vAlign w:val="center"/>
          </w:tcPr>
          <w:p w14:paraId="5088512E">
            <w:pPr>
              <w:spacing w:line="300" w:lineRule="exact"/>
              <w:jc w:val="left"/>
              <w:rPr>
                <w:rFonts w:hint="eastAsia" w:ascii="仿宋" w:hAnsi="仿宋" w:eastAsia="仿宋" w:cs="仿宋"/>
              </w:rPr>
            </w:pPr>
            <w:r>
              <w:rPr>
                <w:rFonts w:hint="eastAsia" w:ascii="仿宋" w:hAnsi="仿宋" w:eastAsia="仿宋" w:cs="仿宋"/>
              </w:rPr>
              <w:t>新农合参合率</w:t>
            </w:r>
          </w:p>
        </w:tc>
        <w:tc>
          <w:tcPr>
            <w:tcW w:w="737" w:type="dxa"/>
            <w:shd w:val="clear" w:color="auto" w:fill="auto"/>
            <w:noWrap w:val="0"/>
            <w:vAlign w:val="center"/>
          </w:tcPr>
          <w:p w14:paraId="7CD2E750">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68113434">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74AA923E">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1C7A7CD8">
            <w:pPr>
              <w:spacing w:line="300" w:lineRule="exact"/>
              <w:jc w:val="center"/>
              <w:rPr>
                <w:rFonts w:hint="eastAsia" w:ascii="仿宋" w:hAnsi="仿宋" w:eastAsia="仿宋" w:cs="仿宋"/>
              </w:rPr>
            </w:pPr>
            <w:r>
              <w:rPr>
                <w:rFonts w:hint="eastAsia" w:ascii="仿宋" w:hAnsi="仿宋" w:eastAsia="仿宋" w:cs="仿宋"/>
              </w:rPr>
              <w:t>＜85%</w:t>
            </w:r>
          </w:p>
        </w:tc>
      </w:tr>
      <w:tr w14:paraId="19EE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863FB20">
            <w:pPr>
              <w:spacing w:line="300" w:lineRule="exact"/>
              <w:jc w:val="left"/>
              <w:rPr>
                <w:rFonts w:hint="eastAsia" w:ascii="仿宋" w:hAnsi="仿宋" w:eastAsia="仿宋" w:cs="仿宋"/>
                <w:b/>
              </w:rPr>
            </w:pPr>
            <w:r>
              <w:rPr>
                <w:rFonts w:hint="eastAsia" w:ascii="仿宋" w:hAnsi="仿宋" w:eastAsia="仿宋" w:cs="仿宋"/>
                <w:b/>
              </w:rPr>
              <w:t>十、安全生产综合监督管理</w:t>
            </w:r>
          </w:p>
        </w:tc>
        <w:tc>
          <w:tcPr>
            <w:tcW w:w="1276" w:type="dxa"/>
            <w:shd w:val="clear" w:color="auto" w:fill="auto"/>
            <w:noWrap w:val="0"/>
            <w:vAlign w:val="center"/>
          </w:tcPr>
          <w:p w14:paraId="6CE6DE22">
            <w:pPr>
              <w:spacing w:line="300" w:lineRule="exact"/>
              <w:jc w:val="left"/>
              <w:rPr>
                <w:rFonts w:hint="eastAsia" w:ascii="仿宋" w:hAnsi="仿宋" w:eastAsia="仿宋" w:cs="仿宋"/>
              </w:rPr>
            </w:pPr>
          </w:p>
        </w:tc>
        <w:tc>
          <w:tcPr>
            <w:tcW w:w="2976" w:type="dxa"/>
            <w:shd w:val="clear" w:color="auto" w:fill="auto"/>
            <w:noWrap w:val="0"/>
            <w:vAlign w:val="center"/>
          </w:tcPr>
          <w:p w14:paraId="626893D4">
            <w:pPr>
              <w:spacing w:line="300" w:lineRule="exact"/>
              <w:jc w:val="left"/>
              <w:rPr>
                <w:rFonts w:hint="eastAsia" w:ascii="仿宋" w:hAnsi="仿宋" w:eastAsia="仿宋" w:cs="仿宋"/>
              </w:rPr>
            </w:pPr>
            <w:r>
              <w:rPr>
                <w:rFonts w:hint="eastAsia" w:ascii="仿宋" w:hAnsi="仿宋" w:eastAsia="仿宋" w:cs="仿宋"/>
              </w:rPr>
              <w:t>承担安全生产综合监督管理责任，依法行使综合监督管理职权；根据《</w:t>
            </w:r>
            <w:r>
              <w:rPr>
                <w:rFonts w:hint="eastAsia" w:ascii="仿宋" w:hAnsi="仿宋" w:eastAsia="仿宋" w:cs="仿宋"/>
                <w:lang w:eastAsia="zh-CN"/>
              </w:rPr>
              <w:t>中华人民共和国</w:t>
            </w:r>
            <w:r>
              <w:rPr>
                <w:rFonts w:hint="eastAsia" w:ascii="仿宋" w:hAnsi="仿宋" w:eastAsia="仿宋" w:cs="仿宋"/>
              </w:rPr>
              <w:t>安全生产法》、《安全生产违法行为行政处罚办法》等法律法规，依法开展执法检查工作，对发现的安全生产违法行为依法进行行政处罚，遏制重特大事故发生，确保全县安全生产形势稳定好转。</w:t>
            </w:r>
          </w:p>
        </w:tc>
        <w:tc>
          <w:tcPr>
            <w:tcW w:w="2976" w:type="dxa"/>
            <w:shd w:val="clear" w:color="auto" w:fill="auto"/>
            <w:noWrap w:val="0"/>
            <w:vAlign w:val="center"/>
          </w:tcPr>
          <w:p w14:paraId="34248ECA">
            <w:pPr>
              <w:spacing w:line="300" w:lineRule="exact"/>
              <w:jc w:val="left"/>
              <w:rPr>
                <w:rFonts w:hint="eastAsia" w:ascii="仿宋" w:hAnsi="仿宋" w:eastAsia="仿宋" w:cs="仿宋"/>
              </w:rPr>
            </w:pPr>
            <w:r>
              <w:rPr>
                <w:rFonts w:hint="eastAsia" w:ascii="仿宋" w:hAnsi="仿宋" w:eastAsia="仿宋" w:cs="仿宋"/>
              </w:rPr>
              <w:t>对重点行业和作业场所职业卫生安全生产加强行政执法监察；开展重大危险源执法检查工作；开展安全事故检查及安全生产宣传教育活动；促进企业全面落实安全生产诚信管理。</w:t>
            </w:r>
          </w:p>
        </w:tc>
        <w:tc>
          <w:tcPr>
            <w:tcW w:w="1417" w:type="dxa"/>
            <w:shd w:val="clear" w:color="auto" w:fill="auto"/>
            <w:noWrap w:val="0"/>
            <w:vAlign w:val="center"/>
          </w:tcPr>
          <w:p w14:paraId="19F54BDA">
            <w:pPr>
              <w:spacing w:line="300" w:lineRule="exact"/>
              <w:jc w:val="left"/>
              <w:rPr>
                <w:rFonts w:hint="eastAsia" w:ascii="仿宋" w:hAnsi="仿宋" w:eastAsia="仿宋" w:cs="仿宋"/>
              </w:rPr>
            </w:pPr>
          </w:p>
        </w:tc>
        <w:tc>
          <w:tcPr>
            <w:tcW w:w="737" w:type="dxa"/>
            <w:shd w:val="clear" w:color="auto" w:fill="auto"/>
            <w:noWrap w:val="0"/>
            <w:vAlign w:val="center"/>
          </w:tcPr>
          <w:p w14:paraId="6903C172">
            <w:pPr>
              <w:spacing w:line="300" w:lineRule="exact"/>
              <w:jc w:val="center"/>
              <w:rPr>
                <w:rFonts w:hint="eastAsia" w:ascii="仿宋" w:hAnsi="仿宋" w:eastAsia="仿宋" w:cs="仿宋"/>
              </w:rPr>
            </w:pPr>
          </w:p>
        </w:tc>
        <w:tc>
          <w:tcPr>
            <w:tcW w:w="737" w:type="dxa"/>
            <w:shd w:val="clear" w:color="auto" w:fill="auto"/>
            <w:noWrap w:val="0"/>
            <w:vAlign w:val="center"/>
          </w:tcPr>
          <w:p w14:paraId="4E1027DF">
            <w:pPr>
              <w:spacing w:line="300" w:lineRule="exact"/>
              <w:jc w:val="center"/>
              <w:rPr>
                <w:rFonts w:hint="eastAsia" w:ascii="仿宋" w:hAnsi="仿宋" w:eastAsia="仿宋" w:cs="仿宋"/>
              </w:rPr>
            </w:pPr>
          </w:p>
        </w:tc>
        <w:tc>
          <w:tcPr>
            <w:tcW w:w="737" w:type="dxa"/>
            <w:shd w:val="clear" w:color="auto" w:fill="auto"/>
            <w:noWrap w:val="0"/>
            <w:vAlign w:val="center"/>
          </w:tcPr>
          <w:p w14:paraId="286FE059">
            <w:pPr>
              <w:spacing w:line="300" w:lineRule="exact"/>
              <w:jc w:val="center"/>
              <w:rPr>
                <w:rFonts w:hint="eastAsia" w:ascii="仿宋" w:hAnsi="仿宋" w:eastAsia="仿宋" w:cs="仿宋"/>
              </w:rPr>
            </w:pPr>
          </w:p>
        </w:tc>
        <w:tc>
          <w:tcPr>
            <w:tcW w:w="737" w:type="dxa"/>
            <w:shd w:val="clear" w:color="auto" w:fill="auto"/>
            <w:noWrap w:val="0"/>
            <w:vAlign w:val="center"/>
          </w:tcPr>
          <w:p w14:paraId="6DE01E41">
            <w:pPr>
              <w:spacing w:line="300" w:lineRule="exact"/>
              <w:jc w:val="center"/>
              <w:rPr>
                <w:rFonts w:hint="eastAsia" w:ascii="仿宋" w:hAnsi="仿宋" w:eastAsia="仿宋" w:cs="仿宋"/>
              </w:rPr>
            </w:pPr>
          </w:p>
        </w:tc>
      </w:tr>
      <w:tr w14:paraId="3FA7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4E02D34">
            <w:pPr>
              <w:spacing w:line="300" w:lineRule="exact"/>
              <w:jc w:val="left"/>
              <w:rPr>
                <w:rFonts w:hint="eastAsia" w:ascii="仿宋" w:hAnsi="仿宋" w:eastAsia="仿宋" w:cs="仿宋"/>
                <w:b/>
              </w:rPr>
            </w:pPr>
            <w:r>
              <w:rPr>
                <w:rFonts w:hint="eastAsia" w:ascii="仿宋" w:hAnsi="仿宋" w:eastAsia="仿宋" w:cs="仿宋"/>
                <w:b/>
              </w:rPr>
              <w:t>　　1、加强安全生产综合监督管理</w:t>
            </w:r>
          </w:p>
        </w:tc>
        <w:tc>
          <w:tcPr>
            <w:tcW w:w="1276" w:type="dxa"/>
            <w:shd w:val="clear" w:color="auto" w:fill="auto"/>
            <w:noWrap w:val="0"/>
            <w:vAlign w:val="center"/>
          </w:tcPr>
          <w:p w14:paraId="71E62302">
            <w:pPr>
              <w:spacing w:line="300" w:lineRule="exact"/>
              <w:jc w:val="left"/>
              <w:rPr>
                <w:rFonts w:hint="eastAsia" w:ascii="仿宋" w:hAnsi="仿宋" w:eastAsia="仿宋" w:cs="仿宋"/>
              </w:rPr>
            </w:pPr>
          </w:p>
        </w:tc>
        <w:tc>
          <w:tcPr>
            <w:tcW w:w="2976" w:type="dxa"/>
            <w:shd w:val="clear" w:color="auto" w:fill="auto"/>
            <w:noWrap w:val="0"/>
            <w:vAlign w:val="center"/>
          </w:tcPr>
          <w:p w14:paraId="1470E0C0">
            <w:pPr>
              <w:spacing w:line="300" w:lineRule="exact"/>
              <w:jc w:val="left"/>
              <w:rPr>
                <w:rFonts w:hint="eastAsia" w:ascii="仿宋" w:hAnsi="仿宋" w:eastAsia="仿宋" w:cs="仿宋"/>
              </w:rPr>
            </w:pPr>
            <w:r>
              <w:rPr>
                <w:rFonts w:hint="eastAsia" w:ascii="仿宋" w:hAnsi="仿宋" w:eastAsia="仿宋" w:cs="仿宋"/>
              </w:rPr>
              <w:t>定期组织在乡镇内开展安全生产检查活动，对重点行业和作业场所职业卫生安全生产进行检查；不断加强安全生产监管能力建设；组织开展安全生产教育活动，促进企业全面落实安全生产诚信管理。</w:t>
            </w:r>
          </w:p>
        </w:tc>
        <w:tc>
          <w:tcPr>
            <w:tcW w:w="2976" w:type="dxa"/>
            <w:shd w:val="clear" w:color="auto" w:fill="auto"/>
            <w:noWrap w:val="0"/>
            <w:vAlign w:val="center"/>
          </w:tcPr>
          <w:p w14:paraId="11564A7C">
            <w:pPr>
              <w:spacing w:line="300" w:lineRule="exact"/>
              <w:jc w:val="left"/>
              <w:rPr>
                <w:rFonts w:hint="eastAsia" w:ascii="仿宋" w:hAnsi="仿宋" w:eastAsia="仿宋" w:cs="仿宋"/>
              </w:rPr>
            </w:pPr>
            <w:r>
              <w:rPr>
                <w:rFonts w:hint="eastAsia" w:ascii="仿宋" w:hAnsi="仿宋" w:eastAsia="仿宋" w:cs="仿宋"/>
              </w:rPr>
              <w:t>通过检查安全生产，最大限度地发现、纠正、督促企业消除各类隐患，预防和减少事故的发生，确保乡镇安全生产形势持续稳定好转，加大安全生产宣传和信息公开力度，提高全社会安全生产意识。</w:t>
            </w:r>
          </w:p>
        </w:tc>
        <w:tc>
          <w:tcPr>
            <w:tcW w:w="1417" w:type="dxa"/>
            <w:shd w:val="clear" w:color="auto" w:fill="auto"/>
            <w:noWrap w:val="0"/>
            <w:vAlign w:val="center"/>
          </w:tcPr>
          <w:p w14:paraId="78A190F2">
            <w:pPr>
              <w:spacing w:line="300" w:lineRule="exact"/>
              <w:jc w:val="left"/>
              <w:rPr>
                <w:rFonts w:hint="eastAsia" w:ascii="仿宋" w:hAnsi="仿宋" w:eastAsia="仿宋" w:cs="仿宋"/>
              </w:rPr>
            </w:pPr>
            <w:r>
              <w:rPr>
                <w:rFonts w:hint="eastAsia" w:ascii="仿宋" w:hAnsi="仿宋" w:eastAsia="仿宋" w:cs="仿宋"/>
              </w:rPr>
              <w:t>检查覆盖率</w:t>
            </w:r>
          </w:p>
        </w:tc>
        <w:tc>
          <w:tcPr>
            <w:tcW w:w="737" w:type="dxa"/>
            <w:shd w:val="clear" w:color="auto" w:fill="auto"/>
            <w:noWrap w:val="0"/>
            <w:vAlign w:val="center"/>
          </w:tcPr>
          <w:p w14:paraId="45D7877B">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6FDAAB56">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4FED7EA1">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3E801F64">
            <w:pPr>
              <w:spacing w:line="300" w:lineRule="exact"/>
              <w:jc w:val="center"/>
              <w:rPr>
                <w:rFonts w:hint="eastAsia" w:ascii="仿宋" w:hAnsi="仿宋" w:eastAsia="仿宋" w:cs="仿宋"/>
              </w:rPr>
            </w:pPr>
            <w:r>
              <w:rPr>
                <w:rFonts w:hint="eastAsia" w:ascii="仿宋" w:hAnsi="仿宋" w:eastAsia="仿宋" w:cs="仿宋"/>
              </w:rPr>
              <w:t>＜90%</w:t>
            </w:r>
          </w:p>
        </w:tc>
      </w:tr>
      <w:tr w14:paraId="621F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3BFA4E0">
            <w:pPr>
              <w:spacing w:line="300" w:lineRule="exact"/>
              <w:jc w:val="left"/>
              <w:rPr>
                <w:rFonts w:hint="eastAsia" w:ascii="仿宋" w:hAnsi="仿宋" w:eastAsia="仿宋" w:cs="仿宋"/>
                <w:b/>
              </w:rPr>
            </w:pPr>
            <w:r>
              <w:rPr>
                <w:rFonts w:hint="eastAsia" w:ascii="仿宋" w:hAnsi="仿宋" w:eastAsia="仿宋" w:cs="仿宋"/>
                <w:b/>
              </w:rPr>
              <w:t>　　2、加强重大危险源安全管理</w:t>
            </w:r>
          </w:p>
        </w:tc>
        <w:tc>
          <w:tcPr>
            <w:tcW w:w="1276" w:type="dxa"/>
            <w:shd w:val="clear" w:color="auto" w:fill="auto"/>
            <w:noWrap w:val="0"/>
            <w:vAlign w:val="center"/>
          </w:tcPr>
          <w:p w14:paraId="33AAFE47">
            <w:pPr>
              <w:spacing w:line="300" w:lineRule="exact"/>
              <w:jc w:val="left"/>
              <w:rPr>
                <w:rFonts w:hint="eastAsia" w:ascii="仿宋" w:hAnsi="仿宋" w:eastAsia="仿宋" w:cs="仿宋"/>
              </w:rPr>
            </w:pPr>
          </w:p>
        </w:tc>
        <w:tc>
          <w:tcPr>
            <w:tcW w:w="2976" w:type="dxa"/>
            <w:shd w:val="clear" w:color="auto" w:fill="auto"/>
            <w:noWrap w:val="0"/>
            <w:vAlign w:val="center"/>
          </w:tcPr>
          <w:p w14:paraId="183C6AFA">
            <w:pPr>
              <w:spacing w:line="300" w:lineRule="exact"/>
              <w:jc w:val="left"/>
              <w:rPr>
                <w:rFonts w:hint="eastAsia" w:ascii="仿宋" w:hAnsi="仿宋" w:eastAsia="仿宋" w:cs="仿宋"/>
              </w:rPr>
            </w:pPr>
            <w:r>
              <w:rPr>
                <w:rFonts w:hint="eastAsia" w:ascii="仿宋" w:hAnsi="仿宋" w:eastAsia="仿宋" w:cs="仿宋"/>
              </w:rPr>
              <w:t>加强重大危险源的监测、监控、辨识与评估及登记建档、备案与核销等安全管理；开展重大危险源执法检查工作。</w:t>
            </w:r>
          </w:p>
        </w:tc>
        <w:tc>
          <w:tcPr>
            <w:tcW w:w="2976" w:type="dxa"/>
            <w:shd w:val="clear" w:color="auto" w:fill="auto"/>
            <w:noWrap w:val="0"/>
            <w:vAlign w:val="center"/>
          </w:tcPr>
          <w:p w14:paraId="644AF9F8">
            <w:pPr>
              <w:spacing w:line="300" w:lineRule="exact"/>
              <w:jc w:val="left"/>
              <w:rPr>
                <w:rFonts w:hint="eastAsia" w:ascii="仿宋" w:hAnsi="仿宋" w:eastAsia="仿宋" w:cs="仿宋"/>
              </w:rPr>
            </w:pPr>
            <w:r>
              <w:rPr>
                <w:rFonts w:hint="eastAsia" w:ascii="仿宋" w:hAnsi="仿宋" w:eastAsia="仿宋" w:cs="仿宋"/>
              </w:rPr>
              <w:t>科学准确进行重大危险源等级界定；有效开展监测数据的综合分析、数据发布工作；督促企业切实加强危险源监控，有效治理隐患，落实监管责任</w:t>
            </w:r>
          </w:p>
        </w:tc>
        <w:tc>
          <w:tcPr>
            <w:tcW w:w="1417" w:type="dxa"/>
            <w:shd w:val="clear" w:color="auto" w:fill="auto"/>
            <w:noWrap w:val="0"/>
            <w:vAlign w:val="center"/>
          </w:tcPr>
          <w:p w14:paraId="066159D5">
            <w:pPr>
              <w:spacing w:line="300" w:lineRule="exact"/>
              <w:jc w:val="left"/>
              <w:rPr>
                <w:rFonts w:hint="eastAsia" w:ascii="仿宋" w:hAnsi="仿宋" w:eastAsia="仿宋" w:cs="仿宋"/>
              </w:rPr>
            </w:pPr>
            <w:r>
              <w:rPr>
                <w:rFonts w:hint="eastAsia" w:ascii="仿宋" w:hAnsi="仿宋" w:eastAsia="仿宋" w:cs="仿宋"/>
              </w:rPr>
              <w:t>专项检查次数</w:t>
            </w:r>
          </w:p>
        </w:tc>
        <w:tc>
          <w:tcPr>
            <w:tcW w:w="737" w:type="dxa"/>
            <w:shd w:val="clear" w:color="auto" w:fill="auto"/>
            <w:noWrap w:val="0"/>
            <w:vAlign w:val="center"/>
          </w:tcPr>
          <w:p w14:paraId="0F09F074">
            <w:pPr>
              <w:spacing w:line="300" w:lineRule="exact"/>
              <w:jc w:val="center"/>
              <w:rPr>
                <w:rFonts w:hint="eastAsia" w:ascii="仿宋" w:hAnsi="仿宋" w:eastAsia="仿宋" w:cs="仿宋"/>
              </w:rPr>
            </w:pPr>
            <w:r>
              <w:rPr>
                <w:rFonts w:hint="eastAsia" w:ascii="仿宋" w:hAnsi="仿宋" w:eastAsia="仿宋" w:cs="仿宋"/>
              </w:rPr>
              <w:t>≥4</w:t>
            </w:r>
          </w:p>
        </w:tc>
        <w:tc>
          <w:tcPr>
            <w:tcW w:w="737" w:type="dxa"/>
            <w:shd w:val="clear" w:color="auto" w:fill="auto"/>
            <w:noWrap w:val="0"/>
            <w:vAlign w:val="center"/>
          </w:tcPr>
          <w:p w14:paraId="1FA99F27">
            <w:pPr>
              <w:spacing w:line="300" w:lineRule="exact"/>
              <w:jc w:val="center"/>
              <w:rPr>
                <w:rFonts w:hint="eastAsia" w:ascii="仿宋" w:hAnsi="仿宋" w:eastAsia="仿宋" w:cs="仿宋"/>
              </w:rPr>
            </w:pPr>
            <w:r>
              <w:rPr>
                <w:rFonts w:hint="eastAsia" w:ascii="仿宋" w:hAnsi="仿宋" w:eastAsia="仿宋" w:cs="仿宋"/>
              </w:rPr>
              <w:t>3</w:t>
            </w:r>
          </w:p>
        </w:tc>
        <w:tc>
          <w:tcPr>
            <w:tcW w:w="737" w:type="dxa"/>
            <w:shd w:val="clear" w:color="auto" w:fill="auto"/>
            <w:noWrap w:val="0"/>
            <w:vAlign w:val="center"/>
          </w:tcPr>
          <w:p w14:paraId="6191A2BE">
            <w:pPr>
              <w:spacing w:line="300" w:lineRule="exact"/>
              <w:jc w:val="center"/>
              <w:rPr>
                <w:rFonts w:hint="eastAsia" w:ascii="仿宋" w:hAnsi="仿宋" w:eastAsia="仿宋" w:cs="仿宋"/>
              </w:rPr>
            </w:pPr>
            <w:r>
              <w:rPr>
                <w:rFonts w:hint="eastAsia" w:ascii="仿宋" w:hAnsi="仿宋" w:eastAsia="仿宋" w:cs="仿宋"/>
              </w:rPr>
              <w:t>2</w:t>
            </w:r>
          </w:p>
        </w:tc>
        <w:tc>
          <w:tcPr>
            <w:tcW w:w="737" w:type="dxa"/>
            <w:shd w:val="clear" w:color="auto" w:fill="auto"/>
            <w:noWrap w:val="0"/>
            <w:vAlign w:val="center"/>
          </w:tcPr>
          <w:p w14:paraId="32508E25">
            <w:pPr>
              <w:spacing w:line="300" w:lineRule="exact"/>
              <w:jc w:val="center"/>
              <w:rPr>
                <w:rFonts w:hint="eastAsia" w:ascii="仿宋" w:hAnsi="仿宋" w:eastAsia="仿宋" w:cs="仿宋"/>
              </w:rPr>
            </w:pPr>
            <w:r>
              <w:rPr>
                <w:rFonts w:hint="eastAsia" w:ascii="仿宋" w:hAnsi="仿宋" w:eastAsia="仿宋" w:cs="仿宋"/>
              </w:rPr>
              <w:t>＜2</w:t>
            </w:r>
          </w:p>
        </w:tc>
      </w:tr>
      <w:tr w14:paraId="583B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E6E0E52">
            <w:pPr>
              <w:spacing w:line="300" w:lineRule="exact"/>
              <w:jc w:val="left"/>
              <w:rPr>
                <w:rFonts w:hint="eastAsia" w:ascii="仿宋" w:hAnsi="仿宋" w:eastAsia="仿宋" w:cs="仿宋"/>
                <w:b/>
              </w:rPr>
            </w:pPr>
            <w:r>
              <w:rPr>
                <w:rFonts w:hint="eastAsia" w:ascii="仿宋" w:hAnsi="仿宋" w:eastAsia="仿宋" w:cs="仿宋"/>
                <w:b/>
              </w:rPr>
              <w:t>十一、完善农村经营管理体制</w:t>
            </w:r>
          </w:p>
        </w:tc>
        <w:tc>
          <w:tcPr>
            <w:tcW w:w="1276" w:type="dxa"/>
            <w:shd w:val="clear" w:color="auto" w:fill="auto"/>
            <w:noWrap w:val="0"/>
            <w:vAlign w:val="center"/>
          </w:tcPr>
          <w:p w14:paraId="0FD9CCB5">
            <w:pPr>
              <w:spacing w:line="300" w:lineRule="exact"/>
              <w:jc w:val="left"/>
              <w:rPr>
                <w:rFonts w:hint="eastAsia" w:ascii="仿宋" w:hAnsi="仿宋" w:eastAsia="仿宋" w:cs="仿宋"/>
              </w:rPr>
            </w:pPr>
          </w:p>
        </w:tc>
        <w:tc>
          <w:tcPr>
            <w:tcW w:w="2976" w:type="dxa"/>
            <w:shd w:val="clear" w:color="auto" w:fill="auto"/>
            <w:noWrap w:val="0"/>
            <w:vAlign w:val="center"/>
          </w:tcPr>
          <w:p w14:paraId="0AF3C7EF">
            <w:pPr>
              <w:spacing w:line="300" w:lineRule="exact"/>
              <w:jc w:val="left"/>
              <w:rPr>
                <w:rFonts w:hint="eastAsia" w:ascii="仿宋" w:hAnsi="仿宋" w:eastAsia="仿宋" w:cs="仿宋"/>
              </w:rPr>
            </w:pPr>
            <w:r>
              <w:rPr>
                <w:rFonts w:hint="eastAsia" w:ascii="仿宋" w:hAnsi="仿宋" w:eastAsia="仿宋" w:cs="仿宋"/>
              </w:rPr>
              <w:t>推进农村集体产权制度改革，完善农村土地承包制度，引导农村土地合理流转。创新农业经营主体。</w:t>
            </w:r>
          </w:p>
        </w:tc>
        <w:tc>
          <w:tcPr>
            <w:tcW w:w="2976" w:type="dxa"/>
            <w:shd w:val="clear" w:color="auto" w:fill="auto"/>
            <w:noWrap w:val="0"/>
            <w:vAlign w:val="center"/>
          </w:tcPr>
          <w:p w14:paraId="0E249CC6">
            <w:pPr>
              <w:spacing w:line="300" w:lineRule="exact"/>
              <w:jc w:val="left"/>
              <w:rPr>
                <w:rFonts w:hint="eastAsia" w:ascii="仿宋" w:hAnsi="仿宋" w:eastAsia="仿宋" w:cs="仿宋"/>
              </w:rPr>
            </w:pPr>
            <w:r>
              <w:rPr>
                <w:rFonts w:hint="eastAsia" w:ascii="仿宋" w:hAnsi="仿宋" w:eastAsia="仿宋" w:cs="仿宋"/>
              </w:rPr>
              <w:t>规范流转行为，优化资源配置，促进农民专业合作经济组织健康发展，加快新农村建设和城镇化进程</w:t>
            </w:r>
          </w:p>
        </w:tc>
        <w:tc>
          <w:tcPr>
            <w:tcW w:w="1417" w:type="dxa"/>
            <w:shd w:val="clear" w:color="auto" w:fill="auto"/>
            <w:noWrap w:val="0"/>
            <w:vAlign w:val="center"/>
          </w:tcPr>
          <w:p w14:paraId="56CB801D">
            <w:pPr>
              <w:spacing w:line="300" w:lineRule="exact"/>
              <w:jc w:val="left"/>
              <w:rPr>
                <w:rFonts w:hint="eastAsia" w:ascii="仿宋" w:hAnsi="仿宋" w:eastAsia="仿宋" w:cs="仿宋"/>
              </w:rPr>
            </w:pPr>
          </w:p>
        </w:tc>
        <w:tc>
          <w:tcPr>
            <w:tcW w:w="737" w:type="dxa"/>
            <w:shd w:val="clear" w:color="auto" w:fill="auto"/>
            <w:noWrap w:val="0"/>
            <w:vAlign w:val="center"/>
          </w:tcPr>
          <w:p w14:paraId="46D9BAA7">
            <w:pPr>
              <w:spacing w:line="300" w:lineRule="exact"/>
              <w:jc w:val="center"/>
              <w:rPr>
                <w:rFonts w:hint="eastAsia" w:ascii="仿宋" w:hAnsi="仿宋" w:eastAsia="仿宋" w:cs="仿宋"/>
              </w:rPr>
            </w:pPr>
          </w:p>
        </w:tc>
        <w:tc>
          <w:tcPr>
            <w:tcW w:w="737" w:type="dxa"/>
            <w:shd w:val="clear" w:color="auto" w:fill="auto"/>
            <w:noWrap w:val="0"/>
            <w:vAlign w:val="center"/>
          </w:tcPr>
          <w:p w14:paraId="1EE90E7C">
            <w:pPr>
              <w:spacing w:line="300" w:lineRule="exact"/>
              <w:jc w:val="center"/>
              <w:rPr>
                <w:rFonts w:hint="eastAsia" w:ascii="仿宋" w:hAnsi="仿宋" w:eastAsia="仿宋" w:cs="仿宋"/>
              </w:rPr>
            </w:pPr>
          </w:p>
        </w:tc>
        <w:tc>
          <w:tcPr>
            <w:tcW w:w="737" w:type="dxa"/>
            <w:shd w:val="clear" w:color="auto" w:fill="auto"/>
            <w:noWrap w:val="0"/>
            <w:vAlign w:val="center"/>
          </w:tcPr>
          <w:p w14:paraId="18097D95">
            <w:pPr>
              <w:spacing w:line="300" w:lineRule="exact"/>
              <w:jc w:val="center"/>
              <w:rPr>
                <w:rFonts w:hint="eastAsia" w:ascii="仿宋" w:hAnsi="仿宋" w:eastAsia="仿宋" w:cs="仿宋"/>
              </w:rPr>
            </w:pPr>
          </w:p>
        </w:tc>
        <w:tc>
          <w:tcPr>
            <w:tcW w:w="737" w:type="dxa"/>
            <w:shd w:val="clear" w:color="auto" w:fill="auto"/>
            <w:noWrap w:val="0"/>
            <w:vAlign w:val="center"/>
          </w:tcPr>
          <w:p w14:paraId="1DDE7CDC">
            <w:pPr>
              <w:spacing w:line="300" w:lineRule="exact"/>
              <w:jc w:val="center"/>
              <w:rPr>
                <w:rFonts w:hint="eastAsia" w:ascii="仿宋" w:hAnsi="仿宋" w:eastAsia="仿宋" w:cs="仿宋"/>
              </w:rPr>
            </w:pPr>
          </w:p>
        </w:tc>
      </w:tr>
      <w:tr w14:paraId="6177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43C4B68">
            <w:pPr>
              <w:spacing w:line="300" w:lineRule="exact"/>
              <w:jc w:val="left"/>
              <w:rPr>
                <w:rFonts w:hint="eastAsia" w:ascii="仿宋" w:hAnsi="仿宋" w:eastAsia="仿宋" w:cs="仿宋"/>
                <w:b/>
              </w:rPr>
            </w:pPr>
            <w:r>
              <w:rPr>
                <w:rFonts w:hint="eastAsia" w:ascii="仿宋" w:hAnsi="仿宋" w:eastAsia="仿宋" w:cs="仿宋"/>
                <w:b/>
              </w:rPr>
              <w:t>　　1、促进土地流转</w:t>
            </w:r>
          </w:p>
        </w:tc>
        <w:tc>
          <w:tcPr>
            <w:tcW w:w="1276" w:type="dxa"/>
            <w:shd w:val="clear" w:color="auto" w:fill="auto"/>
            <w:noWrap w:val="0"/>
            <w:vAlign w:val="center"/>
          </w:tcPr>
          <w:p w14:paraId="707B4198">
            <w:pPr>
              <w:spacing w:line="300" w:lineRule="exact"/>
              <w:jc w:val="left"/>
              <w:rPr>
                <w:rFonts w:hint="eastAsia" w:ascii="仿宋" w:hAnsi="仿宋" w:eastAsia="仿宋" w:cs="仿宋"/>
              </w:rPr>
            </w:pPr>
          </w:p>
        </w:tc>
        <w:tc>
          <w:tcPr>
            <w:tcW w:w="2976" w:type="dxa"/>
            <w:shd w:val="clear" w:color="auto" w:fill="auto"/>
            <w:noWrap w:val="0"/>
            <w:vAlign w:val="center"/>
          </w:tcPr>
          <w:p w14:paraId="6CFCCCF1">
            <w:pPr>
              <w:spacing w:line="300" w:lineRule="exact"/>
              <w:jc w:val="left"/>
              <w:rPr>
                <w:rFonts w:hint="eastAsia" w:ascii="仿宋" w:hAnsi="仿宋" w:eastAsia="仿宋" w:cs="仿宋"/>
              </w:rPr>
            </w:pPr>
            <w:r>
              <w:rPr>
                <w:rFonts w:hint="eastAsia" w:ascii="仿宋" w:hAnsi="仿宋" w:eastAsia="仿宋" w:cs="仿宋"/>
              </w:rPr>
              <w:t>建设土地流转有形市场。</w:t>
            </w:r>
          </w:p>
        </w:tc>
        <w:tc>
          <w:tcPr>
            <w:tcW w:w="2976" w:type="dxa"/>
            <w:shd w:val="clear" w:color="auto" w:fill="auto"/>
            <w:noWrap w:val="0"/>
            <w:vAlign w:val="center"/>
          </w:tcPr>
          <w:p w14:paraId="5C299359">
            <w:pPr>
              <w:spacing w:line="300" w:lineRule="exact"/>
              <w:jc w:val="left"/>
              <w:rPr>
                <w:rFonts w:hint="eastAsia" w:ascii="仿宋" w:hAnsi="仿宋" w:eastAsia="仿宋" w:cs="仿宋"/>
              </w:rPr>
            </w:pPr>
            <w:r>
              <w:rPr>
                <w:rFonts w:hint="eastAsia" w:ascii="仿宋" w:hAnsi="仿宋" w:eastAsia="仿宋" w:cs="仿宋"/>
              </w:rPr>
              <w:t>指导全乡建立运转顺畅、便捷高效的农村土地承包经营权流转服务平台，带动土地流转依法、有序开展</w:t>
            </w:r>
          </w:p>
        </w:tc>
        <w:tc>
          <w:tcPr>
            <w:tcW w:w="1417" w:type="dxa"/>
            <w:shd w:val="clear" w:color="auto" w:fill="auto"/>
            <w:noWrap w:val="0"/>
            <w:vAlign w:val="center"/>
          </w:tcPr>
          <w:p w14:paraId="332650AA">
            <w:pPr>
              <w:spacing w:line="300" w:lineRule="exact"/>
              <w:jc w:val="left"/>
              <w:rPr>
                <w:rFonts w:hint="eastAsia" w:ascii="仿宋" w:hAnsi="仿宋" w:eastAsia="仿宋" w:cs="仿宋"/>
              </w:rPr>
            </w:pPr>
            <w:r>
              <w:rPr>
                <w:rFonts w:hint="eastAsia" w:ascii="仿宋" w:hAnsi="仿宋" w:eastAsia="仿宋" w:cs="仿宋"/>
              </w:rPr>
              <w:t>土地流转提高率</w:t>
            </w:r>
          </w:p>
        </w:tc>
        <w:tc>
          <w:tcPr>
            <w:tcW w:w="737" w:type="dxa"/>
            <w:shd w:val="clear" w:color="auto" w:fill="auto"/>
            <w:noWrap w:val="0"/>
            <w:vAlign w:val="center"/>
          </w:tcPr>
          <w:p w14:paraId="101636FE">
            <w:pPr>
              <w:spacing w:line="300" w:lineRule="exact"/>
              <w:jc w:val="center"/>
              <w:rPr>
                <w:rFonts w:hint="eastAsia" w:ascii="仿宋" w:hAnsi="仿宋" w:eastAsia="仿宋" w:cs="仿宋"/>
              </w:rPr>
            </w:pPr>
            <w:r>
              <w:rPr>
                <w:rFonts w:hint="eastAsia" w:ascii="仿宋" w:hAnsi="仿宋" w:eastAsia="仿宋" w:cs="仿宋"/>
              </w:rPr>
              <w:t>≥1.5%</w:t>
            </w:r>
          </w:p>
        </w:tc>
        <w:tc>
          <w:tcPr>
            <w:tcW w:w="737" w:type="dxa"/>
            <w:shd w:val="clear" w:color="auto" w:fill="auto"/>
            <w:noWrap w:val="0"/>
            <w:vAlign w:val="center"/>
          </w:tcPr>
          <w:p w14:paraId="4570BA52">
            <w:pPr>
              <w:spacing w:line="300" w:lineRule="exact"/>
              <w:jc w:val="center"/>
              <w:rPr>
                <w:rFonts w:hint="eastAsia" w:ascii="仿宋" w:hAnsi="仿宋" w:eastAsia="仿宋" w:cs="仿宋"/>
              </w:rPr>
            </w:pPr>
            <w:r>
              <w:rPr>
                <w:rFonts w:hint="eastAsia" w:ascii="仿宋" w:hAnsi="仿宋" w:eastAsia="仿宋" w:cs="仿宋"/>
              </w:rPr>
              <w:t>≥1.3%</w:t>
            </w:r>
          </w:p>
        </w:tc>
        <w:tc>
          <w:tcPr>
            <w:tcW w:w="737" w:type="dxa"/>
            <w:shd w:val="clear" w:color="auto" w:fill="auto"/>
            <w:noWrap w:val="0"/>
            <w:vAlign w:val="center"/>
          </w:tcPr>
          <w:p w14:paraId="4039F7C0">
            <w:pPr>
              <w:spacing w:line="300" w:lineRule="exact"/>
              <w:jc w:val="center"/>
              <w:rPr>
                <w:rFonts w:hint="eastAsia" w:ascii="仿宋" w:hAnsi="仿宋" w:eastAsia="仿宋" w:cs="仿宋"/>
              </w:rPr>
            </w:pPr>
            <w:r>
              <w:rPr>
                <w:rFonts w:hint="eastAsia" w:ascii="仿宋" w:hAnsi="仿宋" w:eastAsia="仿宋" w:cs="仿宋"/>
              </w:rPr>
              <w:t>≥1.1%</w:t>
            </w:r>
          </w:p>
        </w:tc>
        <w:tc>
          <w:tcPr>
            <w:tcW w:w="737" w:type="dxa"/>
            <w:shd w:val="clear" w:color="auto" w:fill="auto"/>
            <w:noWrap w:val="0"/>
            <w:vAlign w:val="center"/>
          </w:tcPr>
          <w:p w14:paraId="7D8C57F9">
            <w:pPr>
              <w:spacing w:line="300" w:lineRule="exact"/>
              <w:jc w:val="center"/>
              <w:rPr>
                <w:rFonts w:hint="eastAsia" w:ascii="仿宋" w:hAnsi="仿宋" w:eastAsia="仿宋" w:cs="仿宋"/>
              </w:rPr>
            </w:pPr>
            <w:r>
              <w:rPr>
                <w:rFonts w:hint="eastAsia" w:ascii="仿宋" w:hAnsi="仿宋" w:eastAsia="仿宋" w:cs="仿宋"/>
              </w:rPr>
              <w:t>＜1.1%</w:t>
            </w:r>
          </w:p>
        </w:tc>
      </w:tr>
      <w:tr w14:paraId="7F31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180A352">
            <w:pPr>
              <w:spacing w:line="300" w:lineRule="exact"/>
              <w:jc w:val="left"/>
              <w:rPr>
                <w:rFonts w:hint="eastAsia" w:ascii="仿宋" w:hAnsi="仿宋" w:eastAsia="仿宋" w:cs="仿宋"/>
                <w:b/>
              </w:rPr>
            </w:pPr>
            <w:r>
              <w:rPr>
                <w:rFonts w:hint="eastAsia" w:ascii="仿宋" w:hAnsi="仿宋" w:eastAsia="仿宋" w:cs="仿宋"/>
                <w:b/>
              </w:rPr>
              <w:t>　　2、土地确权登记</w:t>
            </w:r>
          </w:p>
        </w:tc>
        <w:tc>
          <w:tcPr>
            <w:tcW w:w="1276" w:type="dxa"/>
            <w:shd w:val="clear" w:color="auto" w:fill="auto"/>
            <w:noWrap w:val="0"/>
            <w:vAlign w:val="center"/>
          </w:tcPr>
          <w:p w14:paraId="3D57ADCC">
            <w:pPr>
              <w:spacing w:line="300" w:lineRule="exact"/>
              <w:jc w:val="left"/>
              <w:rPr>
                <w:rFonts w:hint="eastAsia" w:ascii="仿宋" w:hAnsi="仿宋" w:eastAsia="仿宋" w:cs="仿宋"/>
              </w:rPr>
            </w:pPr>
          </w:p>
        </w:tc>
        <w:tc>
          <w:tcPr>
            <w:tcW w:w="2976" w:type="dxa"/>
            <w:shd w:val="clear" w:color="auto" w:fill="auto"/>
            <w:noWrap w:val="0"/>
            <w:vAlign w:val="center"/>
          </w:tcPr>
          <w:p w14:paraId="7DB2DA75">
            <w:pPr>
              <w:spacing w:line="300" w:lineRule="exact"/>
              <w:jc w:val="left"/>
              <w:rPr>
                <w:rFonts w:hint="eastAsia" w:ascii="仿宋" w:hAnsi="仿宋" w:eastAsia="仿宋" w:cs="仿宋"/>
              </w:rPr>
            </w:pPr>
            <w:r>
              <w:rPr>
                <w:rFonts w:hint="eastAsia" w:ascii="仿宋" w:hAnsi="仿宋" w:eastAsia="仿宋" w:cs="仿宋"/>
              </w:rPr>
              <w:t>根据国家要求开展农村土地承包经营确权登记试点，并逐步向全县全面推开。</w:t>
            </w:r>
          </w:p>
        </w:tc>
        <w:tc>
          <w:tcPr>
            <w:tcW w:w="2976" w:type="dxa"/>
            <w:shd w:val="clear" w:color="auto" w:fill="auto"/>
            <w:noWrap w:val="0"/>
            <w:vAlign w:val="center"/>
          </w:tcPr>
          <w:p w14:paraId="3A1D5E69">
            <w:pPr>
              <w:spacing w:line="300" w:lineRule="exact"/>
              <w:jc w:val="left"/>
              <w:rPr>
                <w:rFonts w:hint="eastAsia" w:ascii="仿宋" w:hAnsi="仿宋" w:eastAsia="仿宋" w:cs="仿宋"/>
              </w:rPr>
            </w:pPr>
            <w:r>
              <w:rPr>
                <w:rFonts w:hint="eastAsia" w:ascii="仿宋" w:hAnsi="仿宋" w:eastAsia="仿宋" w:cs="仿宋"/>
              </w:rPr>
              <w:t>完成全乡耕地面积50%的确权登记颁证目标</w:t>
            </w:r>
          </w:p>
        </w:tc>
        <w:tc>
          <w:tcPr>
            <w:tcW w:w="1417" w:type="dxa"/>
            <w:shd w:val="clear" w:color="auto" w:fill="auto"/>
            <w:noWrap w:val="0"/>
            <w:vAlign w:val="center"/>
          </w:tcPr>
          <w:p w14:paraId="36B293CD">
            <w:pPr>
              <w:spacing w:line="300" w:lineRule="exact"/>
              <w:jc w:val="left"/>
              <w:rPr>
                <w:rFonts w:hint="eastAsia" w:ascii="仿宋" w:hAnsi="仿宋" w:eastAsia="仿宋" w:cs="仿宋"/>
              </w:rPr>
            </w:pPr>
            <w:r>
              <w:rPr>
                <w:rFonts w:hint="eastAsia" w:ascii="仿宋" w:hAnsi="仿宋" w:eastAsia="仿宋" w:cs="仿宋"/>
              </w:rPr>
              <w:t>农村土地承包土地确权登记颁证率</w:t>
            </w:r>
          </w:p>
        </w:tc>
        <w:tc>
          <w:tcPr>
            <w:tcW w:w="737" w:type="dxa"/>
            <w:shd w:val="clear" w:color="auto" w:fill="auto"/>
            <w:noWrap w:val="0"/>
            <w:vAlign w:val="center"/>
          </w:tcPr>
          <w:p w14:paraId="62E44BE6">
            <w:pPr>
              <w:spacing w:line="300" w:lineRule="exact"/>
              <w:jc w:val="center"/>
              <w:rPr>
                <w:rFonts w:hint="eastAsia" w:ascii="仿宋" w:hAnsi="仿宋" w:eastAsia="仿宋" w:cs="仿宋"/>
              </w:rPr>
            </w:pPr>
            <w:r>
              <w:rPr>
                <w:rFonts w:hint="eastAsia" w:ascii="仿宋" w:hAnsi="仿宋" w:eastAsia="仿宋" w:cs="仿宋"/>
              </w:rPr>
              <w:t>≥50%</w:t>
            </w:r>
          </w:p>
        </w:tc>
        <w:tc>
          <w:tcPr>
            <w:tcW w:w="737" w:type="dxa"/>
            <w:shd w:val="clear" w:color="auto" w:fill="auto"/>
            <w:noWrap w:val="0"/>
            <w:vAlign w:val="center"/>
          </w:tcPr>
          <w:p w14:paraId="3D57B286">
            <w:pPr>
              <w:spacing w:line="300" w:lineRule="exact"/>
              <w:jc w:val="center"/>
              <w:rPr>
                <w:rFonts w:hint="eastAsia" w:ascii="仿宋" w:hAnsi="仿宋" w:eastAsia="仿宋" w:cs="仿宋"/>
              </w:rPr>
            </w:pPr>
            <w:r>
              <w:rPr>
                <w:rFonts w:hint="eastAsia" w:ascii="仿宋" w:hAnsi="仿宋" w:eastAsia="仿宋" w:cs="仿宋"/>
              </w:rPr>
              <w:t>≥45%</w:t>
            </w:r>
          </w:p>
        </w:tc>
        <w:tc>
          <w:tcPr>
            <w:tcW w:w="737" w:type="dxa"/>
            <w:shd w:val="clear" w:color="auto" w:fill="auto"/>
            <w:noWrap w:val="0"/>
            <w:vAlign w:val="center"/>
          </w:tcPr>
          <w:p w14:paraId="471981DD">
            <w:pPr>
              <w:spacing w:line="300" w:lineRule="exact"/>
              <w:jc w:val="center"/>
              <w:rPr>
                <w:rFonts w:hint="eastAsia" w:ascii="仿宋" w:hAnsi="仿宋" w:eastAsia="仿宋" w:cs="仿宋"/>
              </w:rPr>
            </w:pPr>
            <w:r>
              <w:rPr>
                <w:rFonts w:hint="eastAsia" w:ascii="仿宋" w:hAnsi="仿宋" w:eastAsia="仿宋" w:cs="仿宋"/>
              </w:rPr>
              <w:t>≥40%</w:t>
            </w:r>
          </w:p>
        </w:tc>
        <w:tc>
          <w:tcPr>
            <w:tcW w:w="737" w:type="dxa"/>
            <w:shd w:val="clear" w:color="auto" w:fill="auto"/>
            <w:noWrap w:val="0"/>
            <w:vAlign w:val="center"/>
          </w:tcPr>
          <w:p w14:paraId="1C8BC791">
            <w:pPr>
              <w:spacing w:line="300" w:lineRule="exact"/>
              <w:jc w:val="center"/>
              <w:rPr>
                <w:rFonts w:hint="eastAsia" w:ascii="仿宋" w:hAnsi="仿宋" w:eastAsia="仿宋" w:cs="仿宋"/>
              </w:rPr>
            </w:pPr>
            <w:r>
              <w:rPr>
                <w:rFonts w:hint="eastAsia" w:ascii="仿宋" w:hAnsi="仿宋" w:eastAsia="仿宋" w:cs="仿宋"/>
              </w:rPr>
              <w:t>＜40%</w:t>
            </w:r>
          </w:p>
        </w:tc>
      </w:tr>
      <w:tr w14:paraId="03C8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AADC79F">
            <w:pPr>
              <w:spacing w:line="300" w:lineRule="exact"/>
              <w:jc w:val="left"/>
              <w:rPr>
                <w:rFonts w:hint="eastAsia" w:ascii="仿宋" w:hAnsi="仿宋" w:eastAsia="仿宋" w:cs="仿宋"/>
                <w:b/>
              </w:rPr>
            </w:pPr>
            <w:r>
              <w:rPr>
                <w:rFonts w:hint="eastAsia" w:ascii="仿宋" w:hAnsi="仿宋" w:eastAsia="仿宋" w:cs="仿宋"/>
                <w:b/>
              </w:rPr>
              <w:t>　　3、农村经营管理</w:t>
            </w:r>
          </w:p>
        </w:tc>
        <w:tc>
          <w:tcPr>
            <w:tcW w:w="1276" w:type="dxa"/>
            <w:shd w:val="clear" w:color="auto" w:fill="auto"/>
            <w:noWrap w:val="0"/>
            <w:vAlign w:val="center"/>
          </w:tcPr>
          <w:p w14:paraId="28584876">
            <w:pPr>
              <w:spacing w:line="300" w:lineRule="exact"/>
              <w:jc w:val="left"/>
              <w:rPr>
                <w:rFonts w:hint="eastAsia" w:ascii="仿宋" w:hAnsi="仿宋" w:eastAsia="仿宋" w:cs="仿宋"/>
              </w:rPr>
            </w:pPr>
          </w:p>
        </w:tc>
        <w:tc>
          <w:tcPr>
            <w:tcW w:w="2976" w:type="dxa"/>
            <w:shd w:val="clear" w:color="auto" w:fill="auto"/>
            <w:noWrap w:val="0"/>
            <w:vAlign w:val="center"/>
          </w:tcPr>
          <w:p w14:paraId="6ACC486D">
            <w:pPr>
              <w:spacing w:line="300" w:lineRule="exact"/>
              <w:jc w:val="left"/>
              <w:rPr>
                <w:rFonts w:hint="eastAsia" w:ascii="仿宋" w:hAnsi="仿宋" w:eastAsia="仿宋" w:cs="仿宋"/>
              </w:rPr>
            </w:pPr>
            <w:r>
              <w:rPr>
                <w:rFonts w:hint="eastAsia" w:ascii="仿宋" w:hAnsi="仿宋" w:eastAsia="仿宋" w:cs="仿宋"/>
              </w:rPr>
              <w:t>支持农民专业合作组织规范、健康发展。建立健全农村集体“三资”管理制度，盘活集体存量资产资源，拓宽集体增收渠道，促进农村集体资产保值增值。</w:t>
            </w:r>
          </w:p>
        </w:tc>
        <w:tc>
          <w:tcPr>
            <w:tcW w:w="2976" w:type="dxa"/>
            <w:shd w:val="clear" w:color="auto" w:fill="auto"/>
            <w:noWrap w:val="0"/>
            <w:vAlign w:val="center"/>
          </w:tcPr>
          <w:p w14:paraId="7EA3F390">
            <w:pPr>
              <w:spacing w:line="300" w:lineRule="exact"/>
              <w:jc w:val="left"/>
              <w:rPr>
                <w:rFonts w:hint="eastAsia" w:ascii="仿宋" w:hAnsi="仿宋" w:eastAsia="仿宋" w:cs="仿宋"/>
              </w:rPr>
            </w:pPr>
            <w:r>
              <w:rPr>
                <w:rFonts w:hint="eastAsia" w:ascii="仿宋" w:hAnsi="仿宋" w:eastAsia="仿宋" w:cs="仿宋"/>
              </w:rPr>
              <w:t>健全农村集体“三资”管理制度，指导农村经济组织健康、规范发展</w:t>
            </w:r>
          </w:p>
        </w:tc>
        <w:tc>
          <w:tcPr>
            <w:tcW w:w="1417" w:type="dxa"/>
            <w:shd w:val="clear" w:color="auto" w:fill="auto"/>
            <w:noWrap w:val="0"/>
            <w:vAlign w:val="center"/>
          </w:tcPr>
          <w:p w14:paraId="00CE16D5">
            <w:pPr>
              <w:spacing w:line="300" w:lineRule="exact"/>
              <w:jc w:val="left"/>
              <w:rPr>
                <w:rFonts w:hint="eastAsia" w:ascii="仿宋" w:hAnsi="仿宋" w:eastAsia="仿宋" w:cs="仿宋"/>
              </w:rPr>
            </w:pPr>
            <w:r>
              <w:rPr>
                <w:rFonts w:hint="eastAsia" w:ascii="仿宋" w:hAnsi="仿宋" w:eastAsia="仿宋" w:cs="仿宋"/>
              </w:rPr>
              <w:t>村集体经济业务规范率</w:t>
            </w:r>
          </w:p>
        </w:tc>
        <w:tc>
          <w:tcPr>
            <w:tcW w:w="737" w:type="dxa"/>
            <w:shd w:val="clear" w:color="auto" w:fill="auto"/>
            <w:noWrap w:val="0"/>
            <w:vAlign w:val="center"/>
          </w:tcPr>
          <w:p w14:paraId="15E4A683">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25B075DA">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7BC76A7A">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14:paraId="31D9575E">
            <w:pPr>
              <w:spacing w:line="300" w:lineRule="exact"/>
              <w:jc w:val="center"/>
              <w:rPr>
                <w:rFonts w:hint="eastAsia" w:ascii="仿宋" w:hAnsi="仿宋" w:eastAsia="仿宋" w:cs="仿宋"/>
              </w:rPr>
            </w:pPr>
            <w:r>
              <w:rPr>
                <w:rFonts w:hint="eastAsia" w:ascii="仿宋" w:hAnsi="仿宋" w:eastAsia="仿宋" w:cs="仿宋"/>
              </w:rPr>
              <w:t>＜80%</w:t>
            </w:r>
          </w:p>
        </w:tc>
      </w:tr>
      <w:tr w14:paraId="7530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33CB116B">
            <w:pPr>
              <w:spacing w:line="300" w:lineRule="exact"/>
              <w:jc w:val="left"/>
              <w:rPr>
                <w:rFonts w:hint="eastAsia" w:ascii="仿宋" w:hAnsi="仿宋" w:eastAsia="仿宋" w:cs="仿宋"/>
                <w:b/>
              </w:rPr>
            </w:pPr>
            <w:r>
              <w:rPr>
                <w:rFonts w:hint="eastAsia" w:ascii="仿宋" w:hAnsi="仿宋" w:eastAsia="仿宋" w:cs="仿宋"/>
                <w:b/>
              </w:rPr>
              <w:t>十二、推进新农村建设</w:t>
            </w:r>
          </w:p>
        </w:tc>
        <w:tc>
          <w:tcPr>
            <w:tcW w:w="1276" w:type="dxa"/>
            <w:shd w:val="clear" w:color="auto" w:fill="auto"/>
            <w:noWrap w:val="0"/>
            <w:vAlign w:val="center"/>
          </w:tcPr>
          <w:p w14:paraId="6AE43E81">
            <w:pPr>
              <w:spacing w:line="300" w:lineRule="exact"/>
              <w:jc w:val="left"/>
              <w:rPr>
                <w:rFonts w:hint="eastAsia" w:ascii="仿宋" w:hAnsi="仿宋" w:eastAsia="仿宋" w:cs="仿宋"/>
              </w:rPr>
            </w:pPr>
          </w:p>
        </w:tc>
        <w:tc>
          <w:tcPr>
            <w:tcW w:w="2976" w:type="dxa"/>
            <w:shd w:val="clear" w:color="auto" w:fill="auto"/>
            <w:noWrap w:val="0"/>
            <w:vAlign w:val="center"/>
          </w:tcPr>
          <w:p w14:paraId="4F6F3A53">
            <w:pPr>
              <w:spacing w:line="300" w:lineRule="exact"/>
              <w:jc w:val="left"/>
              <w:rPr>
                <w:rFonts w:hint="eastAsia" w:ascii="仿宋" w:hAnsi="仿宋" w:eastAsia="仿宋" w:cs="仿宋"/>
              </w:rPr>
            </w:pPr>
            <w:r>
              <w:rPr>
                <w:rFonts w:hint="eastAsia" w:ascii="仿宋" w:hAnsi="仿宋" w:eastAsia="仿宋" w:cs="仿宋"/>
              </w:rPr>
              <w:t>通过实施农村面貌改造提升行动，加快建设社会主义新农村。</w:t>
            </w:r>
          </w:p>
        </w:tc>
        <w:tc>
          <w:tcPr>
            <w:tcW w:w="2976" w:type="dxa"/>
            <w:shd w:val="clear" w:color="auto" w:fill="auto"/>
            <w:noWrap w:val="0"/>
            <w:vAlign w:val="center"/>
          </w:tcPr>
          <w:p w14:paraId="305D7A72">
            <w:pPr>
              <w:spacing w:line="300" w:lineRule="exact"/>
              <w:jc w:val="left"/>
              <w:rPr>
                <w:rFonts w:hint="eastAsia" w:ascii="仿宋" w:hAnsi="仿宋" w:eastAsia="仿宋" w:cs="仿宋"/>
              </w:rPr>
            </w:pPr>
            <w:r>
              <w:rPr>
                <w:rFonts w:hint="eastAsia" w:ascii="仿宋" w:hAnsi="仿宋" w:eastAsia="仿宋" w:cs="仿宋"/>
              </w:rPr>
              <w:t>通过实施农村面貌改造提升行动和开展新民居中心村示范点建设，加快建设社会主义新农村。改善农村环境面貌，提升农民生产生活条件。</w:t>
            </w:r>
          </w:p>
        </w:tc>
        <w:tc>
          <w:tcPr>
            <w:tcW w:w="1417" w:type="dxa"/>
            <w:shd w:val="clear" w:color="auto" w:fill="auto"/>
            <w:noWrap w:val="0"/>
            <w:vAlign w:val="center"/>
          </w:tcPr>
          <w:p w14:paraId="13696E49">
            <w:pPr>
              <w:spacing w:line="300" w:lineRule="exact"/>
              <w:jc w:val="left"/>
              <w:rPr>
                <w:rFonts w:hint="eastAsia" w:ascii="仿宋" w:hAnsi="仿宋" w:eastAsia="仿宋" w:cs="仿宋"/>
              </w:rPr>
            </w:pPr>
          </w:p>
        </w:tc>
        <w:tc>
          <w:tcPr>
            <w:tcW w:w="737" w:type="dxa"/>
            <w:shd w:val="clear" w:color="auto" w:fill="auto"/>
            <w:noWrap w:val="0"/>
            <w:vAlign w:val="center"/>
          </w:tcPr>
          <w:p w14:paraId="362EBB13">
            <w:pPr>
              <w:spacing w:line="300" w:lineRule="exact"/>
              <w:jc w:val="center"/>
              <w:rPr>
                <w:rFonts w:hint="eastAsia" w:ascii="仿宋" w:hAnsi="仿宋" w:eastAsia="仿宋" w:cs="仿宋"/>
              </w:rPr>
            </w:pPr>
          </w:p>
        </w:tc>
        <w:tc>
          <w:tcPr>
            <w:tcW w:w="737" w:type="dxa"/>
            <w:shd w:val="clear" w:color="auto" w:fill="auto"/>
            <w:noWrap w:val="0"/>
            <w:vAlign w:val="center"/>
          </w:tcPr>
          <w:p w14:paraId="46FA164F">
            <w:pPr>
              <w:spacing w:line="300" w:lineRule="exact"/>
              <w:jc w:val="center"/>
              <w:rPr>
                <w:rFonts w:hint="eastAsia" w:ascii="仿宋" w:hAnsi="仿宋" w:eastAsia="仿宋" w:cs="仿宋"/>
              </w:rPr>
            </w:pPr>
          </w:p>
        </w:tc>
        <w:tc>
          <w:tcPr>
            <w:tcW w:w="737" w:type="dxa"/>
            <w:shd w:val="clear" w:color="auto" w:fill="auto"/>
            <w:noWrap w:val="0"/>
            <w:vAlign w:val="center"/>
          </w:tcPr>
          <w:p w14:paraId="1CC628F3">
            <w:pPr>
              <w:spacing w:line="300" w:lineRule="exact"/>
              <w:jc w:val="center"/>
              <w:rPr>
                <w:rFonts w:hint="eastAsia" w:ascii="仿宋" w:hAnsi="仿宋" w:eastAsia="仿宋" w:cs="仿宋"/>
              </w:rPr>
            </w:pPr>
          </w:p>
        </w:tc>
        <w:tc>
          <w:tcPr>
            <w:tcW w:w="737" w:type="dxa"/>
            <w:shd w:val="clear" w:color="auto" w:fill="auto"/>
            <w:noWrap w:val="0"/>
            <w:vAlign w:val="center"/>
          </w:tcPr>
          <w:p w14:paraId="108B19A6">
            <w:pPr>
              <w:spacing w:line="300" w:lineRule="exact"/>
              <w:jc w:val="center"/>
              <w:rPr>
                <w:rFonts w:hint="eastAsia" w:ascii="仿宋" w:hAnsi="仿宋" w:eastAsia="仿宋" w:cs="仿宋"/>
              </w:rPr>
            </w:pPr>
          </w:p>
        </w:tc>
      </w:tr>
      <w:tr w14:paraId="1FA6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4837870">
            <w:pPr>
              <w:spacing w:line="300" w:lineRule="exact"/>
              <w:jc w:val="left"/>
              <w:rPr>
                <w:rFonts w:hint="eastAsia" w:ascii="仿宋" w:hAnsi="仿宋" w:eastAsia="仿宋" w:cs="仿宋"/>
                <w:b/>
              </w:rPr>
            </w:pPr>
            <w:r>
              <w:rPr>
                <w:rFonts w:hint="eastAsia" w:ascii="仿宋" w:hAnsi="仿宋" w:eastAsia="仿宋" w:cs="仿宋"/>
                <w:b/>
              </w:rPr>
              <w:t>　　1、农村面貌改造提升</w:t>
            </w:r>
          </w:p>
        </w:tc>
        <w:tc>
          <w:tcPr>
            <w:tcW w:w="1276" w:type="dxa"/>
            <w:shd w:val="clear" w:color="auto" w:fill="auto"/>
            <w:noWrap w:val="0"/>
            <w:vAlign w:val="center"/>
          </w:tcPr>
          <w:p w14:paraId="0783BF44">
            <w:pPr>
              <w:spacing w:line="300" w:lineRule="exact"/>
              <w:jc w:val="left"/>
              <w:rPr>
                <w:rFonts w:hint="eastAsia" w:ascii="仿宋" w:hAnsi="仿宋" w:eastAsia="仿宋" w:cs="仿宋"/>
              </w:rPr>
            </w:pPr>
          </w:p>
        </w:tc>
        <w:tc>
          <w:tcPr>
            <w:tcW w:w="2976" w:type="dxa"/>
            <w:shd w:val="clear" w:color="auto" w:fill="auto"/>
            <w:noWrap w:val="0"/>
            <w:vAlign w:val="center"/>
          </w:tcPr>
          <w:p w14:paraId="72189195">
            <w:pPr>
              <w:spacing w:line="300" w:lineRule="exact"/>
              <w:jc w:val="left"/>
              <w:rPr>
                <w:rFonts w:hint="eastAsia" w:ascii="仿宋" w:hAnsi="仿宋" w:eastAsia="仿宋" w:cs="仿宋"/>
              </w:rPr>
            </w:pPr>
            <w:r>
              <w:rPr>
                <w:rFonts w:hint="eastAsia" w:ascii="仿宋" w:hAnsi="仿宋" w:eastAsia="仿宋" w:cs="仿宋"/>
              </w:rPr>
              <w:t>按照统筹城乡发展要求，以“保持田园风光、增加现代设施、绿化村落庭院、传承优秀文化”为重点，组织实施农村面貌改造提升行动。</w:t>
            </w:r>
          </w:p>
        </w:tc>
        <w:tc>
          <w:tcPr>
            <w:tcW w:w="2976" w:type="dxa"/>
            <w:shd w:val="clear" w:color="auto" w:fill="auto"/>
            <w:noWrap w:val="0"/>
            <w:vAlign w:val="center"/>
          </w:tcPr>
          <w:p w14:paraId="0B92BA68">
            <w:pPr>
              <w:spacing w:line="300" w:lineRule="exact"/>
              <w:jc w:val="left"/>
              <w:rPr>
                <w:rFonts w:hint="eastAsia" w:ascii="仿宋" w:hAnsi="仿宋" w:eastAsia="仿宋" w:cs="仿宋"/>
              </w:rPr>
            </w:pPr>
            <w:r>
              <w:rPr>
                <w:rFonts w:hint="eastAsia" w:ascii="仿宋" w:hAnsi="仿宋" w:eastAsia="仿宋" w:cs="仿宋"/>
              </w:rPr>
              <w:t>围绕农村改造15件实事，突出重点，因地制宜，开展农村面貌改造提升。按照分期分批推进的要求，每年选定一批重点村实施改造提升。</w:t>
            </w:r>
          </w:p>
        </w:tc>
        <w:tc>
          <w:tcPr>
            <w:tcW w:w="1417" w:type="dxa"/>
            <w:shd w:val="clear" w:color="auto" w:fill="auto"/>
            <w:noWrap w:val="0"/>
            <w:vAlign w:val="center"/>
          </w:tcPr>
          <w:p w14:paraId="72558E9D">
            <w:pPr>
              <w:spacing w:line="300" w:lineRule="exact"/>
              <w:jc w:val="left"/>
              <w:rPr>
                <w:rFonts w:hint="eastAsia" w:ascii="仿宋" w:hAnsi="仿宋" w:eastAsia="仿宋" w:cs="仿宋"/>
              </w:rPr>
            </w:pPr>
            <w:r>
              <w:rPr>
                <w:rFonts w:hint="eastAsia" w:ascii="仿宋" w:hAnsi="仿宋" w:eastAsia="仿宋" w:cs="仿宋"/>
              </w:rPr>
              <w:t>重点村改造提升完成率</w:t>
            </w:r>
          </w:p>
        </w:tc>
        <w:tc>
          <w:tcPr>
            <w:tcW w:w="737" w:type="dxa"/>
            <w:shd w:val="clear" w:color="auto" w:fill="auto"/>
            <w:noWrap w:val="0"/>
            <w:vAlign w:val="center"/>
          </w:tcPr>
          <w:p w14:paraId="714E1E9D">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0BF11D7C">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70F44206">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578077FA">
            <w:pPr>
              <w:spacing w:line="300" w:lineRule="exact"/>
              <w:jc w:val="center"/>
              <w:rPr>
                <w:rFonts w:hint="eastAsia" w:ascii="仿宋" w:hAnsi="仿宋" w:eastAsia="仿宋" w:cs="仿宋"/>
              </w:rPr>
            </w:pPr>
            <w:r>
              <w:rPr>
                <w:rFonts w:hint="eastAsia" w:ascii="仿宋" w:hAnsi="仿宋" w:eastAsia="仿宋" w:cs="仿宋"/>
              </w:rPr>
              <w:t>＜70%</w:t>
            </w:r>
          </w:p>
        </w:tc>
      </w:tr>
      <w:tr w14:paraId="0B7B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3E38CEF1">
            <w:pPr>
              <w:spacing w:line="300" w:lineRule="exact"/>
              <w:jc w:val="left"/>
              <w:rPr>
                <w:rFonts w:hint="eastAsia" w:ascii="仿宋" w:hAnsi="仿宋" w:eastAsia="仿宋" w:cs="仿宋"/>
                <w:b/>
              </w:rPr>
            </w:pPr>
            <w:r>
              <w:rPr>
                <w:rFonts w:hint="eastAsia" w:ascii="仿宋" w:hAnsi="仿宋" w:eastAsia="仿宋" w:cs="仿宋"/>
                <w:b/>
              </w:rPr>
              <w:t>　　2、美丽乡村建设</w:t>
            </w:r>
          </w:p>
        </w:tc>
        <w:tc>
          <w:tcPr>
            <w:tcW w:w="1276" w:type="dxa"/>
            <w:vMerge w:val="restart"/>
            <w:shd w:val="clear" w:color="auto" w:fill="auto"/>
            <w:noWrap w:val="0"/>
            <w:vAlign w:val="center"/>
          </w:tcPr>
          <w:p w14:paraId="09348778">
            <w:pPr>
              <w:spacing w:line="300" w:lineRule="exact"/>
              <w:jc w:val="left"/>
              <w:rPr>
                <w:rFonts w:hint="eastAsia" w:ascii="仿宋" w:hAnsi="仿宋" w:eastAsia="仿宋" w:cs="仿宋"/>
              </w:rPr>
            </w:pPr>
          </w:p>
        </w:tc>
        <w:tc>
          <w:tcPr>
            <w:tcW w:w="2976" w:type="dxa"/>
            <w:vMerge w:val="restart"/>
            <w:shd w:val="clear" w:color="auto" w:fill="auto"/>
            <w:noWrap w:val="0"/>
            <w:vAlign w:val="center"/>
          </w:tcPr>
          <w:p w14:paraId="180F3EB3">
            <w:pPr>
              <w:spacing w:line="300" w:lineRule="exact"/>
              <w:jc w:val="left"/>
              <w:rPr>
                <w:rFonts w:hint="eastAsia" w:ascii="仿宋" w:hAnsi="仿宋" w:eastAsia="仿宋" w:cs="仿宋"/>
              </w:rPr>
            </w:pPr>
            <w:r>
              <w:rPr>
                <w:rFonts w:hint="eastAsia" w:ascii="仿宋" w:hAnsi="仿宋" w:eastAsia="仿宋" w:cs="仿宋"/>
              </w:rPr>
              <w:t>按照市、区统筹城乡发展的要求，以“环境美、产业美、精神美、生态美”为重点，大力推进美丽乡村建设。</w:t>
            </w:r>
          </w:p>
        </w:tc>
        <w:tc>
          <w:tcPr>
            <w:tcW w:w="2976" w:type="dxa"/>
            <w:vMerge w:val="restart"/>
            <w:shd w:val="clear" w:color="auto" w:fill="auto"/>
            <w:noWrap w:val="0"/>
            <w:vAlign w:val="center"/>
          </w:tcPr>
          <w:p w14:paraId="7D78070C">
            <w:pPr>
              <w:spacing w:line="300" w:lineRule="exact"/>
              <w:jc w:val="left"/>
              <w:rPr>
                <w:rFonts w:hint="eastAsia" w:ascii="仿宋" w:hAnsi="仿宋" w:eastAsia="仿宋" w:cs="仿宋"/>
              </w:rPr>
            </w:pPr>
            <w:r>
              <w:rPr>
                <w:rFonts w:hint="eastAsia" w:ascii="仿宋" w:hAnsi="仿宋" w:eastAsia="仿宋" w:cs="仿宋"/>
              </w:rPr>
              <w:t>突出重点，因地制宜，按照分期分批推进的要求，每年选定一批重点村实施改造提升。</w:t>
            </w:r>
          </w:p>
        </w:tc>
        <w:tc>
          <w:tcPr>
            <w:tcW w:w="1417" w:type="dxa"/>
            <w:shd w:val="clear" w:color="auto" w:fill="auto"/>
            <w:noWrap w:val="0"/>
            <w:vAlign w:val="center"/>
          </w:tcPr>
          <w:p w14:paraId="086DF7C9">
            <w:pPr>
              <w:spacing w:line="300" w:lineRule="exact"/>
              <w:jc w:val="left"/>
              <w:rPr>
                <w:rFonts w:hint="eastAsia" w:ascii="仿宋" w:hAnsi="仿宋" w:eastAsia="仿宋" w:cs="仿宋"/>
              </w:rPr>
            </w:pPr>
            <w:r>
              <w:rPr>
                <w:rFonts w:hint="eastAsia" w:ascii="仿宋" w:hAnsi="仿宋" w:eastAsia="仿宋" w:cs="仿宋"/>
              </w:rPr>
              <w:t>美丽乡村建设重点村任务完成率</w:t>
            </w:r>
          </w:p>
        </w:tc>
        <w:tc>
          <w:tcPr>
            <w:tcW w:w="737" w:type="dxa"/>
            <w:shd w:val="clear" w:color="auto" w:fill="auto"/>
            <w:noWrap w:val="0"/>
            <w:vAlign w:val="center"/>
          </w:tcPr>
          <w:p w14:paraId="0A38552B">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64F0F171">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700854F8">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0324154B">
            <w:pPr>
              <w:spacing w:line="300" w:lineRule="exact"/>
              <w:jc w:val="center"/>
              <w:rPr>
                <w:rFonts w:hint="eastAsia" w:ascii="仿宋" w:hAnsi="仿宋" w:eastAsia="仿宋" w:cs="仿宋"/>
              </w:rPr>
            </w:pPr>
            <w:r>
              <w:rPr>
                <w:rFonts w:hint="eastAsia" w:ascii="仿宋" w:hAnsi="仿宋" w:eastAsia="仿宋" w:cs="仿宋"/>
              </w:rPr>
              <w:t>＜70%</w:t>
            </w:r>
          </w:p>
        </w:tc>
      </w:tr>
      <w:tr w14:paraId="4195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25B4AD7C">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14:paraId="23093799">
            <w:pPr>
              <w:spacing w:line="300" w:lineRule="exact"/>
              <w:jc w:val="left"/>
              <w:rPr>
                <w:rFonts w:hint="eastAsia" w:ascii="仿宋" w:hAnsi="仿宋" w:eastAsia="仿宋" w:cs="仿宋"/>
              </w:rPr>
            </w:pPr>
          </w:p>
        </w:tc>
        <w:tc>
          <w:tcPr>
            <w:tcW w:w="2976" w:type="dxa"/>
            <w:vMerge w:val="continue"/>
            <w:shd w:val="clear" w:color="auto" w:fill="auto"/>
            <w:noWrap w:val="0"/>
            <w:vAlign w:val="center"/>
          </w:tcPr>
          <w:p w14:paraId="7B2E7E2B">
            <w:pPr>
              <w:spacing w:line="300" w:lineRule="exact"/>
              <w:jc w:val="left"/>
              <w:rPr>
                <w:rFonts w:hint="eastAsia" w:ascii="仿宋" w:hAnsi="仿宋" w:eastAsia="仿宋" w:cs="仿宋"/>
              </w:rPr>
            </w:pPr>
          </w:p>
        </w:tc>
        <w:tc>
          <w:tcPr>
            <w:tcW w:w="2976" w:type="dxa"/>
            <w:vMerge w:val="continue"/>
            <w:shd w:val="clear" w:color="auto" w:fill="auto"/>
            <w:noWrap w:val="0"/>
            <w:vAlign w:val="center"/>
          </w:tcPr>
          <w:p w14:paraId="75A08F9F">
            <w:pPr>
              <w:spacing w:line="300" w:lineRule="exact"/>
              <w:jc w:val="left"/>
              <w:rPr>
                <w:rFonts w:hint="eastAsia" w:ascii="仿宋" w:hAnsi="仿宋" w:eastAsia="仿宋" w:cs="仿宋"/>
              </w:rPr>
            </w:pPr>
          </w:p>
        </w:tc>
        <w:tc>
          <w:tcPr>
            <w:tcW w:w="1417" w:type="dxa"/>
            <w:shd w:val="clear" w:color="auto" w:fill="auto"/>
            <w:noWrap w:val="0"/>
            <w:vAlign w:val="center"/>
          </w:tcPr>
          <w:p w14:paraId="037E1362">
            <w:pPr>
              <w:spacing w:line="300" w:lineRule="exact"/>
              <w:jc w:val="left"/>
              <w:rPr>
                <w:rFonts w:hint="eastAsia" w:ascii="仿宋" w:hAnsi="仿宋" w:eastAsia="仿宋" w:cs="仿宋"/>
              </w:rPr>
            </w:pPr>
            <w:r>
              <w:rPr>
                <w:rFonts w:hint="eastAsia" w:ascii="仿宋" w:hAnsi="仿宋" w:eastAsia="仿宋" w:cs="仿宋"/>
              </w:rPr>
              <w:t>村民满意度</w:t>
            </w:r>
          </w:p>
        </w:tc>
        <w:tc>
          <w:tcPr>
            <w:tcW w:w="737" w:type="dxa"/>
            <w:shd w:val="clear" w:color="auto" w:fill="auto"/>
            <w:noWrap w:val="0"/>
            <w:vAlign w:val="center"/>
          </w:tcPr>
          <w:p w14:paraId="17B1213D">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14:paraId="2368456F">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69EEDB85">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14:paraId="0DE8790A">
            <w:pPr>
              <w:spacing w:line="300" w:lineRule="exact"/>
              <w:jc w:val="center"/>
              <w:rPr>
                <w:rFonts w:hint="eastAsia" w:ascii="仿宋" w:hAnsi="仿宋" w:eastAsia="仿宋" w:cs="仿宋"/>
              </w:rPr>
            </w:pPr>
            <w:r>
              <w:rPr>
                <w:rFonts w:hint="eastAsia" w:ascii="仿宋" w:hAnsi="仿宋" w:eastAsia="仿宋" w:cs="仿宋"/>
              </w:rPr>
              <w:t>＜60%</w:t>
            </w:r>
          </w:p>
        </w:tc>
      </w:tr>
      <w:tr w14:paraId="6EB5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4C86CD40">
            <w:pPr>
              <w:spacing w:line="300" w:lineRule="exact"/>
              <w:jc w:val="left"/>
              <w:rPr>
                <w:rFonts w:hint="eastAsia" w:ascii="仿宋" w:hAnsi="仿宋" w:eastAsia="仿宋" w:cs="仿宋"/>
                <w:b/>
              </w:rPr>
            </w:pPr>
            <w:r>
              <w:rPr>
                <w:rFonts w:hint="eastAsia" w:ascii="仿宋" w:hAnsi="仿宋" w:eastAsia="仿宋" w:cs="仿宋"/>
                <w:b/>
              </w:rPr>
              <w:t>十三、城乡建设管理</w:t>
            </w:r>
          </w:p>
        </w:tc>
        <w:tc>
          <w:tcPr>
            <w:tcW w:w="1276" w:type="dxa"/>
            <w:shd w:val="clear" w:color="auto" w:fill="auto"/>
            <w:noWrap w:val="0"/>
            <w:vAlign w:val="center"/>
          </w:tcPr>
          <w:p w14:paraId="278DCDF5">
            <w:pPr>
              <w:spacing w:line="300" w:lineRule="exact"/>
              <w:jc w:val="left"/>
              <w:rPr>
                <w:rFonts w:hint="eastAsia" w:ascii="仿宋" w:hAnsi="仿宋" w:eastAsia="仿宋" w:cs="仿宋"/>
              </w:rPr>
            </w:pPr>
            <w:r>
              <w:rPr>
                <w:rFonts w:hint="eastAsia" w:ascii="仿宋" w:hAnsi="仿宋" w:eastAsia="仿宋" w:cs="仿宋"/>
              </w:rPr>
              <w:t>13.00</w:t>
            </w:r>
          </w:p>
        </w:tc>
        <w:tc>
          <w:tcPr>
            <w:tcW w:w="2976" w:type="dxa"/>
            <w:shd w:val="clear" w:color="auto" w:fill="auto"/>
            <w:noWrap w:val="0"/>
            <w:vAlign w:val="center"/>
          </w:tcPr>
          <w:p w14:paraId="6A4C5DB2">
            <w:pPr>
              <w:spacing w:line="300" w:lineRule="exact"/>
              <w:jc w:val="left"/>
              <w:rPr>
                <w:rFonts w:hint="eastAsia" w:ascii="仿宋" w:hAnsi="仿宋" w:eastAsia="仿宋" w:cs="仿宋"/>
              </w:rPr>
            </w:pPr>
            <w:r>
              <w:rPr>
                <w:rFonts w:hint="eastAsia" w:ascii="仿宋" w:hAnsi="仿宋" w:eastAsia="仿宋" w:cs="仿宋"/>
              </w:rPr>
              <w:t>乡镇公用设施建设、安全和应急管理；落实村庄和小城镇建设政策；指导农村住房建设、住房安全和危房改造；改善小城镇和村庄人居环境。</w:t>
            </w:r>
          </w:p>
        </w:tc>
        <w:tc>
          <w:tcPr>
            <w:tcW w:w="2976" w:type="dxa"/>
            <w:shd w:val="clear" w:color="auto" w:fill="auto"/>
            <w:noWrap w:val="0"/>
            <w:vAlign w:val="center"/>
          </w:tcPr>
          <w:p w14:paraId="62D94A57">
            <w:pPr>
              <w:spacing w:line="300" w:lineRule="exact"/>
              <w:jc w:val="left"/>
              <w:rPr>
                <w:rFonts w:hint="eastAsia" w:ascii="仿宋" w:hAnsi="仿宋" w:eastAsia="仿宋" w:cs="仿宋"/>
              </w:rPr>
            </w:pPr>
            <w:r>
              <w:rPr>
                <w:rFonts w:hint="eastAsia" w:ascii="仿宋" w:hAnsi="仿宋" w:eastAsia="仿宋" w:cs="仿宋"/>
              </w:rPr>
              <w:t>加强村镇建设，改善农村人居环境，实现城乡统筹发展。协调和指导推进城镇化工作，加快城镇化进程。</w:t>
            </w:r>
          </w:p>
        </w:tc>
        <w:tc>
          <w:tcPr>
            <w:tcW w:w="1417" w:type="dxa"/>
            <w:shd w:val="clear" w:color="auto" w:fill="auto"/>
            <w:noWrap w:val="0"/>
            <w:vAlign w:val="center"/>
          </w:tcPr>
          <w:p w14:paraId="7D21ADDD">
            <w:pPr>
              <w:spacing w:line="300" w:lineRule="exact"/>
              <w:jc w:val="left"/>
              <w:rPr>
                <w:rFonts w:hint="eastAsia" w:ascii="仿宋" w:hAnsi="仿宋" w:eastAsia="仿宋" w:cs="仿宋"/>
              </w:rPr>
            </w:pPr>
          </w:p>
        </w:tc>
        <w:tc>
          <w:tcPr>
            <w:tcW w:w="737" w:type="dxa"/>
            <w:shd w:val="clear" w:color="auto" w:fill="auto"/>
            <w:noWrap w:val="0"/>
            <w:vAlign w:val="center"/>
          </w:tcPr>
          <w:p w14:paraId="368D0F73">
            <w:pPr>
              <w:spacing w:line="300" w:lineRule="exact"/>
              <w:jc w:val="center"/>
              <w:rPr>
                <w:rFonts w:hint="eastAsia" w:ascii="仿宋" w:hAnsi="仿宋" w:eastAsia="仿宋" w:cs="仿宋"/>
              </w:rPr>
            </w:pPr>
          </w:p>
        </w:tc>
        <w:tc>
          <w:tcPr>
            <w:tcW w:w="737" w:type="dxa"/>
            <w:shd w:val="clear" w:color="auto" w:fill="auto"/>
            <w:noWrap w:val="0"/>
            <w:vAlign w:val="center"/>
          </w:tcPr>
          <w:p w14:paraId="6E111C84">
            <w:pPr>
              <w:spacing w:line="300" w:lineRule="exact"/>
              <w:jc w:val="center"/>
              <w:rPr>
                <w:rFonts w:hint="eastAsia" w:ascii="仿宋" w:hAnsi="仿宋" w:eastAsia="仿宋" w:cs="仿宋"/>
              </w:rPr>
            </w:pPr>
          </w:p>
        </w:tc>
        <w:tc>
          <w:tcPr>
            <w:tcW w:w="737" w:type="dxa"/>
            <w:shd w:val="clear" w:color="auto" w:fill="auto"/>
            <w:noWrap w:val="0"/>
            <w:vAlign w:val="center"/>
          </w:tcPr>
          <w:p w14:paraId="3B6C58E5">
            <w:pPr>
              <w:spacing w:line="300" w:lineRule="exact"/>
              <w:jc w:val="center"/>
              <w:rPr>
                <w:rFonts w:hint="eastAsia" w:ascii="仿宋" w:hAnsi="仿宋" w:eastAsia="仿宋" w:cs="仿宋"/>
              </w:rPr>
            </w:pPr>
          </w:p>
        </w:tc>
        <w:tc>
          <w:tcPr>
            <w:tcW w:w="737" w:type="dxa"/>
            <w:shd w:val="clear" w:color="auto" w:fill="auto"/>
            <w:noWrap w:val="0"/>
            <w:vAlign w:val="center"/>
          </w:tcPr>
          <w:p w14:paraId="4ACA802B">
            <w:pPr>
              <w:spacing w:line="300" w:lineRule="exact"/>
              <w:jc w:val="center"/>
              <w:rPr>
                <w:rFonts w:hint="eastAsia" w:ascii="仿宋" w:hAnsi="仿宋" w:eastAsia="仿宋" w:cs="仿宋"/>
              </w:rPr>
            </w:pPr>
          </w:p>
        </w:tc>
      </w:tr>
      <w:tr w14:paraId="1179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77C65777">
            <w:pPr>
              <w:spacing w:line="300" w:lineRule="exact"/>
              <w:jc w:val="left"/>
              <w:rPr>
                <w:rFonts w:hint="eastAsia" w:ascii="仿宋" w:hAnsi="仿宋" w:eastAsia="仿宋" w:cs="仿宋"/>
                <w:b/>
              </w:rPr>
            </w:pPr>
            <w:r>
              <w:rPr>
                <w:rFonts w:hint="eastAsia" w:ascii="仿宋" w:hAnsi="仿宋" w:eastAsia="仿宋" w:cs="仿宋"/>
                <w:b/>
              </w:rPr>
              <w:t>　　1、公用设施建设与管理</w:t>
            </w:r>
          </w:p>
        </w:tc>
        <w:tc>
          <w:tcPr>
            <w:tcW w:w="1276" w:type="dxa"/>
            <w:shd w:val="clear" w:color="auto" w:fill="auto"/>
            <w:noWrap w:val="0"/>
            <w:vAlign w:val="center"/>
          </w:tcPr>
          <w:p w14:paraId="36856C14">
            <w:pPr>
              <w:spacing w:line="300" w:lineRule="exact"/>
              <w:jc w:val="left"/>
              <w:rPr>
                <w:rFonts w:hint="eastAsia" w:ascii="仿宋" w:hAnsi="仿宋" w:eastAsia="仿宋" w:cs="仿宋"/>
              </w:rPr>
            </w:pPr>
            <w:r>
              <w:rPr>
                <w:rFonts w:hint="eastAsia" w:ascii="仿宋" w:hAnsi="仿宋" w:eastAsia="仿宋" w:cs="仿宋"/>
              </w:rPr>
              <w:t>13.00</w:t>
            </w:r>
          </w:p>
        </w:tc>
        <w:tc>
          <w:tcPr>
            <w:tcW w:w="2976" w:type="dxa"/>
            <w:shd w:val="clear" w:color="auto" w:fill="auto"/>
            <w:noWrap w:val="0"/>
            <w:vAlign w:val="center"/>
          </w:tcPr>
          <w:p w14:paraId="68E0F147">
            <w:pPr>
              <w:spacing w:line="300" w:lineRule="exact"/>
              <w:jc w:val="left"/>
              <w:rPr>
                <w:rFonts w:hint="eastAsia" w:ascii="仿宋" w:hAnsi="仿宋" w:eastAsia="仿宋" w:cs="仿宋"/>
              </w:rPr>
            </w:pPr>
            <w:r>
              <w:rPr>
                <w:rFonts w:hint="eastAsia" w:ascii="仿宋" w:hAnsi="仿宋" w:eastAsia="仿宋" w:cs="仿宋"/>
              </w:rPr>
              <w:t>开展乡镇供水、节水、燃气、热力、市政设施、园林、污水处理、垃圾处理等设施建设，开展乡镇的绿化和生物多样性工作；组织实施城镇绿道绿廊建设；进行公用设施安全和应急管理。</w:t>
            </w:r>
          </w:p>
        </w:tc>
        <w:tc>
          <w:tcPr>
            <w:tcW w:w="2976" w:type="dxa"/>
            <w:shd w:val="clear" w:color="auto" w:fill="auto"/>
            <w:noWrap w:val="0"/>
            <w:vAlign w:val="center"/>
          </w:tcPr>
          <w:p w14:paraId="6ED1DA44">
            <w:pPr>
              <w:spacing w:line="300" w:lineRule="exact"/>
              <w:jc w:val="left"/>
              <w:rPr>
                <w:rFonts w:hint="eastAsia" w:ascii="仿宋" w:hAnsi="仿宋" w:eastAsia="仿宋" w:cs="仿宋"/>
              </w:rPr>
            </w:pPr>
            <w:r>
              <w:rPr>
                <w:rFonts w:hint="eastAsia" w:ascii="仿宋" w:hAnsi="仿宋" w:eastAsia="仿宋" w:cs="仿宋"/>
              </w:rPr>
              <w:t>加强乡镇基础设施建设</w:t>
            </w:r>
          </w:p>
        </w:tc>
        <w:tc>
          <w:tcPr>
            <w:tcW w:w="1417" w:type="dxa"/>
            <w:shd w:val="clear" w:color="auto" w:fill="auto"/>
            <w:noWrap w:val="0"/>
            <w:vAlign w:val="center"/>
          </w:tcPr>
          <w:p w14:paraId="4E67209A">
            <w:pPr>
              <w:spacing w:line="300" w:lineRule="exact"/>
              <w:jc w:val="left"/>
              <w:rPr>
                <w:rFonts w:hint="eastAsia" w:ascii="仿宋" w:hAnsi="仿宋" w:eastAsia="仿宋" w:cs="仿宋"/>
              </w:rPr>
            </w:pPr>
            <w:r>
              <w:rPr>
                <w:rFonts w:hint="eastAsia" w:ascii="仿宋" w:hAnsi="仿宋" w:eastAsia="仿宋" w:cs="仿宋"/>
              </w:rPr>
              <w:t>基础设施建设工作目标完成率</w:t>
            </w:r>
          </w:p>
        </w:tc>
        <w:tc>
          <w:tcPr>
            <w:tcW w:w="737" w:type="dxa"/>
            <w:shd w:val="clear" w:color="auto" w:fill="auto"/>
            <w:noWrap w:val="0"/>
            <w:vAlign w:val="center"/>
          </w:tcPr>
          <w:p w14:paraId="1CD736F8">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5DD63FF9">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5DF59CC3">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397983F6">
            <w:pPr>
              <w:spacing w:line="300" w:lineRule="exact"/>
              <w:jc w:val="center"/>
              <w:rPr>
                <w:rFonts w:hint="eastAsia" w:ascii="仿宋" w:hAnsi="仿宋" w:eastAsia="仿宋" w:cs="仿宋"/>
              </w:rPr>
            </w:pPr>
            <w:r>
              <w:rPr>
                <w:rFonts w:hint="eastAsia" w:ascii="仿宋" w:hAnsi="仿宋" w:eastAsia="仿宋" w:cs="仿宋"/>
              </w:rPr>
              <w:t>＜85%</w:t>
            </w:r>
          </w:p>
        </w:tc>
      </w:tr>
      <w:tr w14:paraId="74D5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14:paraId="2250B142">
            <w:pPr>
              <w:spacing w:line="300" w:lineRule="exact"/>
              <w:jc w:val="left"/>
              <w:rPr>
                <w:rFonts w:hint="eastAsia" w:ascii="仿宋" w:hAnsi="仿宋" w:eastAsia="仿宋" w:cs="仿宋"/>
                <w:b/>
              </w:rPr>
            </w:pPr>
            <w:r>
              <w:rPr>
                <w:rFonts w:hint="eastAsia" w:ascii="仿宋" w:hAnsi="仿宋" w:eastAsia="仿宋" w:cs="仿宋"/>
                <w:b/>
              </w:rPr>
              <w:t>　　2、推进城镇化建设</w:t>
            </w:r>
          </w:p>
        </w:tc>
        <w:tc>
          <w:tcPr>
            <w:tcW w:w="1276" w:type="dxa"/>
            <w:vMerge w:val="restart"/>
            <w:shd w:val="clear" w:color="auto" w:fill="auto"/>
            <w:noWrap w:val="0"/>
            <w:vAlign w:val="center"/>
          </w:tcPr>
          <w:p w14:paraId="13CF2C07">
            <w:pPr>
              <w:spacing w:line="300" w:lineRule="exact"/>
              <w:jc w:val="left"/>
              <w:rPr>
                <w:rFonts w:hint="eastAsia" w:ascii="仿宋" w:hAnsi="仿宋" w:eastAsia="仿宋" w:cs="仿宋"/>
              </w:rPr>
            </w:pPr>
          </w:p>
        </w:tc>
        <w:tc>
          <w:tcPr>
            <w:tcW w:w="2976" w:type="dxa"/>
            <w:vMerge w:val="restart"/>
            <w:shd w:val="clear" w:color="auto" w:fill="auto"/>
            <w:noWrap w:val="0"/>
            <w:vAlign w:val="center"/>
          </w:tcPr>
          <w:p w14:paraId="2EEF7DE2">
            <w:pPr>
              <w:spacing w:line="300" w:lineRule="exact"/>
              <w:jc w:val="left"/>
              <w:rPr>
                <w:rFonts w:hint="eastAsia" w:ascii="仿宋" w:hAnsi="仿宋" w:eastAsia="仿宋" w:cs="仿宋"/>
              </w:rPr>
            </w:pPr>
            <w:r>
              <w:rPr>
                <w:rFonts w:hint="eastAsia" w:ascii="仿宋" w:hAnsi="仿宋" w:eastAsia="仿宋" w:cs="仿宋"/>
              </w:rPr>
              <w:t>推进城镇建设与旧城改造，推进小城镇和集镇人居环境改善，落实推进省市重点镇的建设；做好乡镇规划、环境质量、居住水平、产业聚集、风貌特色、综合管理、乡镇建设投融资等工作，全面推进乡镇建设上水平，推进城镇化工作。</w:t>
            </w:r>
          </w:p>
        </w:tc>
        <w:tc>
          <w:tcPr>
            <w:tcW w:w="2976" w:type="dxa"/>
            <w:vMerge w:val="restart"/>
            <w:shd w:val="clear" w:color="auto" w:fill="auto"/>
            <w:noWrap w:val="0"/>
            <w:vAlign w:val="center"/>
          </w:tcPr>
          <w:p w14:paraId="02F30E08">
            <w:pPr>
              <w:spacing w:line="300" w:lineRule="exact"/>
              <w:jc w:val="left"/>
              <w:rPr>
                <w:rFonts w:hint="eastAsia" w:ascii="仿宋" w:hAnsi="仿宋" w:eastAsia="仿宋" w:cs="仿宋"/>
              </w:rPr>
            </w:pPr>
            <w:r>
              <w:rPr>
                <w:rFonts w:hint="eastAsia" w:ascii="仿宋" w:hAnsi="仿宋" w:eastAsia="仿宋" w:cs="仿宋"/>
              </w:rPr>
              <w:t>结合本年乡镇建设工作重点，结合上级对乡镇建设工作考核评价指标体系，对乡镇建设工作进行评价，结果纳入乡镇领导综合考核评价</w:t>
            </w:r>
          </w:p>
        </w:tc>
        <w:tc>
          <w:tcPr>
            <w:tcW w:w="1417" w:type="dxa"/>
            <w:shd w:val="clear" w:color="auto" w:fill="auto"/>
            <w:noWrap w:val="0"/>
            <w:vAlign w:val="center"/>
          </w:tcPr>
          <w:p w14:paraId="314E6BDB">
            <w:pPr>
              <w:spacing w:line="300" w:lineRule="exact"/>
              <w:jc w:val="left"/>
              <w:rPr>
                <w:rFonts w:hint="eastAsia" w:ascii="仿宋" w:hAnsi="仿宋" w:eastAsia="仿宋" w:cs="仿宋"/>
              </w:rPr>
            </w:pPr>
            <w:r>
              <w:rPr>
                <w:rFonts w:hint="eastAsia" w:ascii="仿宋" w:hAnsi="仿宋" w:eastAsia="仿宋" w:cs="仿宋"/>
              </w:rPr>
              <w:t>危房改造完成率</w:t>
            </w:r>
          </w:p>
        </w:tc>
        <w:tc>
          <w:tcPr>
            <w:tcW w:w="737" w:type="dxa"/>
            <w:shd w:val="clear" w:color="auto" w:fill="auto"/>
            <w:noWrap w:val="0"/>
            <w:vAlign w:val="center"/>
          </w:tcPr>
          <w:p w14:paraId="0C2BA381">
            <w:pPr>
              <w:spacing w:line="300" w:lineRule="exact"/>
              <w:jc w:val="center"/>
              <w:rPr>
                <w:rFonts w:hint="eastAsia" w:ascii="仿宋" w:hAnsi="仿宋" w:eastAsia="仿宋" w:cs="仿宋"/>
              </w:rPr>
            </w:pPr>
            <w:r>
              <w:rPr>
                <w:rFonts w:hint="eastAsia" w:ascii="仿宋" w:hAnsi="仿宋" w:eastAsia="仿宋" w:cs="仿宋"/>
              </w:rPr>
              <w:t>≥98%</w:t>
            </w:r>
          </w:p>
        </w:tc>
        <w:tc>
          <w:tcPr>
            <w:tcW w:w="737" w:type="dxa"/>
            <w:shd w:val="clear" w:color="auto" w:fill="auto"/>
            <w:noWrap w:val="0"/>
            <w:vAlign w:val="center"/>
          </w:tcPr>
          <w:p w14:paraId="33B22740">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4702301F">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334B0E07">
            <w:pPr>
              <w:spacing w:line="300" w:lineRule="exact"/>
              <w:jc w:val="center"/>
              <w:rPr>
                <w:rFonts w:hint="eastAsia" w:ascii="仿宋" w:hAnsi="仿宋" w:eastAsia="仿宋" w:cs="仿宋"/>
              </w:rPr>
            </w:pPr>
            <w:r>
              <w:rPr>
                <w:rFonts w:hint="eastAsia" w:ascii="仿宋" w:hAnsi="仿宋" w:eastAsia="仿宋" w:cs="仿宋"/>
              </w:rPr>
              <w:t>＜70%</w:t>
            </w:r>
          </w:p>
        </w:tc>
      </w:tr>
      <w:tr w14:paraId="3F60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1EF0D3A9">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14:paraId="18FD0393">
            <w:pPr>
              <w:spacing w:line="300" w:lineRule="exact"/>
              <w:jc w:val="left"/>
              <w:rPr>
                <w:rFonts w:hint="eastAsia" w:ascii="仿宋" w:hAnsi="仿宋" w:eastAsia="仿宋" w:cs="仿宋"/>
              </w:rPr>
            </w:pPr>
          </w:p>
        </w:tc>
        <w:tc>
          <w:tcPr>
            <w:tcW w:w="2976" w:type="dxa"/>
            <w:vMerge w:val="continue"/>
            <w:shd w:val="clear" w:color="auto" w:fill="auto"/>
            <w:noWrap w:val="0"/>
            <w:vAlign w:val="center"/>
          </w:tcPr>
          <w:p w14:paraId="1EDAC176">
            <w:pPr>
              <w:spacing w:line="300" w:lineRule="exact"/>
              <w:jc w:val="left"/>
              <w:rPr>
                <w:rFonts w:hint="eastAsia" w:ascii="仿宋" w:hAnsi="仿宋" w:eastAsia="仿宋" w:cs="仿宋"/>
              </w:rPr>
            </w:pPr>
          </w:p>
        </w:tc>
        <w:tc>
          <w:tcPr>
            <w:tcW w:w="2976" w:type="dxa"/>
            <w:vMerge w:val="continue"/>
            <w:shd w:val="clear" w:color="auto" w:fill="auto"/>
            <w:noWrap w:val="0"/>
            <w:vAlign w:val="center"/>
          </w:tcPr>
          <w:p w14:paraId="07C9A769">
            <w:pPr>
              <w:spacing w:line="300" w:lineRule="exact"/>
              <w:jc w:val="left"/>
              <w:rPr>
                <w:rFonts w:hint="eastAsia" w:ascii="仿宋" w:hAnsi="仿宋" w:eastAsia="仿宋" w:cs="仿宋"/>
              </w:rPr>
            </w:pPr>
          </w:p>
        </w:tc>
        <w:tc>
          <w:tcPr>
            <w:tcW w:w="1417" w:type="dxa"/>
            <w:shd w:val="clear" w:color="auto" w:fill="auto"/>
            <w:noWrap w:val="0"/>
            <w:vAlign w:val="center"/>
          </w:tcPr>
          <w:p w14:paraId="7C5F9630">
            <w:pPr>
              <w:spacing w:line="300" w:lineRule="exact"/>
              <w:jc w:val="left"/>
              <w:rPr>
                <w:rFonts w:hint="eastAsia" w:ascii="仿宋" w:hAnsi="仿宋" w:eastAsia="仿宋" w:cs="仿宋"/>
              </w:rPr>
            </w:pPr>
            <w:r>
              <w:rPr>
                <w:rFonts w:hint="eastAsia" w:ascii="仿宋" w:hAnsi="仿宋" w:eastAsia="仿宋" w:cs="仿宋"/>
              </w:rPr>
              <w:t>垃圾处理率</w:t>
            </w:r>
          </w:p>
        </w:tc>
        <w:tc>
          <w:tcPr>
            <w:tcW w:w="737" w:type="dxa"/>
            <w:shd w:val="clear" w:color="auto" w:fill="auto"/>
            <w:noWrap w:val="0"/>
            <w:vAlign w:val="center"/>
          </w:tcPr>
          <w:p w14:paraId="5E435C45">
            <w:pPr>
              <w:spacing w:line="300" w:lineRule="exact"/>
              <w:jc w:val="center"/>
              <w:rPr>
                <w:rFonts w:hint="eastAsia" w:ascii="仿宋" w:hAnsi="仿宋" w:eastAsia="仿宋" w:cs="仿宋"/>
              </w:rPr>
            </w:pPr>
            <w:r>
              <w:rPr>
                <w:rFonts w:hint="eastAsia" w:ascii="仿宋" w:hAnsi="仿宋" w:eastAsia="仿宋" w:cs="仿宋"/>
              </w:rPr>
              <w:t>≥98%</w:t>
            </w:r>
          </w:p>
        </w:tc>
        <w:tc>
          <w:tcPr>
            <w:tcW w:w="737" w:type="dxa"/>
            <w:shd w:val="clear" w:color="auto" w:fill="auto"/>
            <w:noWrap w:val="0"/>
            <w:vAlign w:val="center"/>
          </w:tcPr>
          <w:p w14:paraId="0EEC47B0">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6CDD88E7">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36CBCDB1">
            <w:pPr>
              <w:spacing w:line="300" w:lineRule="exact"/>
              <w:jc w:val="center"/>
              <w:rPr>
                <w:rFonts w:hint="eastAsia" w:ascii="仿宋" w:hAnsi="仿宋" w:eastAsia="仿宋" w:cs="仿宋"/>
              </w:rPr>
            </w:pPr>
            <w:r>
              <w:rPr>
                <w:rFonts w:hint="eastAsia" w:ascii="仿宋" w:hAnsi="仿宋" w:eastAsia="仿宋" w:cs="仿宋"/>
              </w:rPr>
              <w:t>＜70%</w:t>
            </w:r>
          </w:p>
        </w:tc>
      </w:tr>
      <w:tr w14:paraId="2AE9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14:paraId="1EFD3EAE">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14:paraId="14C1F4A3">
            <w:pPr>
              <w:spacing w:line="300" w:lineRule="exact"/>
              <w:jc w:val="left"/>
              <w:rPr>
                <w:rFonts w:hint="eastAsia" w:ascii="仿宋" w:hAnsi="仿宋" w:eastAsia="仿宋" w:cs="仿宋"/>
              </w:rPr>
            </w:pPr>
          </w:p>
        </w:tc>
        <w:tc>
          <w:tcPr>
            <w:tcW w:w="2976" w:type="dxa"/>
            <w:vMerge w:val="continue"/>
            <w:shd w:val="clear" w:color="auto" w:fill="auto"/>
            <w:noWrap w:val="0"/>
            <w:vAlign w:val="center"/>
          </w:tcPr>
          <w:p w14:paraId="3DFE022D">
            <w:pPr>
              <w:spacing w:line="300" w:lineRule="exact"/>
              <w:jc w:val="left"/>
              <w:rPr>
                <w:rFonts w:hint="eastAsia" w:ascii="仿宋" w:hAnsi="仿宋" w:eastAsia="仿宋" w:cs="仿宋"/>
              </w:rPr>
            </w:pPr>
          </w:p>
        </w:tc>
        <w:tc>
          <w:tcPr>
            <w:tcW w:w="2976" w:type="dxa"/>
            <w:vMerge w:val="continue"/>
            <w:shd w:val="clear" w:color="auto" w:fill="auto"/>
            <w:noWrap w:val="0"/>
            <w:vAlign w:val="center"/>
          </w:tcPr>
          <w:p w14:paraId="787CDC64">
            <w:pPr>
              <w:spacing w:line="300" w:lineRule="exact"/>
              <w:jc w:val="left"/>
              <w:rPr>
                <w:rFonts w:hint="eastAsia" w:ascii="仿宋" w:hAnsi="仿宋" w:eastAsia="仿宋" w:cs="仿宋"/>
              </w:rPr>
            </w:pPr>
          </w:p>
        </w:tc>
        <w:tc>
          <w:tcPr>
            <w:tcW w:w="1417" w:type="dxa"/>
            <w:shd w:val="clear" w:color="auto" w:fill="auto"/>
            <w:noWrap w:val="0"/>
            <w:vAlign w:val="center"/>
          </w:tcPr>
          <w:p w14:paraId="17B3F9AA">
            <w:pPr>
              <w:spacing w:line="300" w:lineRule="exact"/>
              <w:jc w:val="left"/>
              <w:rPr>
                <w:rFonts w:hint="eastAsia" w:ascii="仿宋" w:hAnsi="仿宋" w:eastAsia="仿宋" w:cs="仿宋"/>
              </w:rPr>
            </w:pPr>
            <w:r>
              <w:rPr>
                <w:rFonts w:hint="eastAsia" w:ascii="仿宋" w:hAnsi="仿宋" w:eastAsia="仿宋" w:cs="仿宋"/>
              </w:rPr>
              <w:t>乡镇建设工作考核完成率</w:t>
            </w:r>
          </w:p>
        </w:tc>
        <w:tc>
          <w:tcPr>
            <w:tcW w:w="737" w:type="dxa"/>
            <w:shd w:val="clear" w:color="auto" w:fill="auto"/>
            <w:noWrap w:val="0"/>
            <w:vAlign w:val="center"/>
          </w:tcPr>
          <w:p w14:paraId="1F7954A7">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0D44F532">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00AA9615">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2B8E97AE">
            <w:pPr>
              <w:spacing w:line="300" w:lineRule="exact"/>
              <w:jc w:val="center"/>
              <w:rPr>
                <w:rFonts w:hint="eastAsia" w:ascii="仿宋" w:hAnsi="仿宋" w:eastAsia="仿宋" w:cs="仿宋"/>
              </w:rPr>
            </w:pPr>
            <w:r>
              <w:rPr>
                <w:rFonts w:hint="eastAsia" w:ascii="仿宋" w:hAnsi="仿宋" w:eastAsia="仿宋" w:cs="仿宋"/>
              </w:rPr>
              <w:t>＜70%</w:t>
            </w:r>
          </w:p>
        </w:tc>
      </w:tr>
      <w:tr w14:paraId="0684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4CF13A6">
            <w:pPr>
              <w:spacing w:line="300" w:lineRule="exact"/>
              <w:jc w:val="left"/>
              <w:rPr>
                <w:rFonts w:hint="eastAsia" w:ascii="仿宋" w:hAnsi="仿宋" w:eastAsia="仿宋" w:cs="仿宋"/>
                <w:b/>
              </w:rPr>
            </w:pPr>
            <w:r>
              <w:rPr>
                <w:rFonts w:hint="eastAsia" w:ascii="仿宋" w:hAnsi="仿宋" w:eastAsia="仿宋" w:cs="仿宋"/>
                <w:b/>
              </w:rPr>
              <w:t>　　3、农村环境卫生综合整治</w:t>
            </w:r>
          </w:p>
        </w:tc>
        <w:tc>
          <w:tcPr>
            <w:tcW w:w="1276" w:type="dxa"/>
            <w:shd w:val="clear" w:color="auto" w:fill="auto"/>
            <w:noWrap w:val="0"/>
            <w:vAlign w:val="center"/>
          </w:tcPr>
          <w:p w14:paraId="6C276301">
            <w:pPr>
              <w:spacing w:line="300" w:lineRule="exact"/>
              <w:jc w:val="left"/>
              <w:rPr>
                <w:rFonts w:hint="eastAsia" w:ascii="仿宋" w:hAnsi="仿宋" w:eastAsia="仿宋" w:cs="仿宋"/>
              </w:rPr>
            </w:pPr>
          </w:p>
        </w:tc>
        <w:tc>
          <w:tcPr>
            <w:tcW w:w="2976" w:type="dxa"/>
            <w:shd w:val="clear" w:color="auto" w:fill="auto"/>
            <w:noWrap w:val="0"/>
            <w:vAlign w:val="center"/>
          </w:tcPr>
          <w:p w14:paraId="3865AC08">
            <w:pPr>
              <w:spacing w:line="300" w:lineRule="exact"/>
              <w:jc w:val="left"/>
              <w:rPr>
                <w:rFonts w:hint="eastAsia" w:ascii="仿宋" w:hAnsi="仿宋" w:eastAsia="仿宋" w:cs="仿宋"/>
              </w:rPr>
            </w:pPr>
            <w:r>
              <w:rPr>
                <w:rFonts w:hint="eastAsia" w:ascii="仿宋" w:hAnsi="仿宋" w:eastAsia="仿宋" w:cs="仿宋"/>
              </w:rPr>
              <w:t>解决影响群众生活健康的生活饮用水、生活垃圾处理，境域内卫生清扫。</w:t>
            </w:r>
          </w:p>
        </w:tc>
        <w:tc>
          <w:tcPr>
            <w:tcW w:w="2976" w:type="dxa"/>
            <w:shd w:val="clear" w:color="auto" w:fill="auto"/>
            <w:noWrap w:val="0"/>
            <w:vAlign w:val="center"/>
          </w:tcPr>
          <w:p w14:paraId="081DBA6D">
            <w:pPr>
              <w:spacing w:line="300" w:lineRule="exact"/>
              <w:jc w:val="left"/>
              <w:rPr>
                <w:rFonts w:hint="eastAsia" w:ascii="仿宋" w:hAnsi="仿宋" w:eastAsia="仿宋" w:cs="仿宋"/>
              </w:rPr>
            </w:pPr>
            <w:r>
              <w:rPr>
                <w:rFonts w:hint="eastAsia" w:ascii="仿宋" w:hAnsi="仿宋" w:eastAsia="仿宋" w:cs="仿宋"/>
              </w:rPr>
              <w:t>使农村生活环境得到改善</w:t>
            </w:r>
          </w:p>
        </w:tc>
        <w:tc>
          <w:tcPr>
            <w:tcW w:w="1417" w:type="dxa"/>
            <w:shd w:val="clear" w:color="auto" w:fill="auto"/>
            <w:noWrap w:val="0"/>
            <w:vAlign w:val="center"/>
          </w:tcPr>
          <w:p w14:paraId="1AF23EBB">
            <w:pPr>
              <w:spacing w:line="300" w:lineRule="exact"/>
              <w:jc w:val="left"/>
              <w:rPr>
                <w:rFonts w:hint="eastAsia" w:ascii="仿宋" w:hAnsi="仿宋" w:eastAsia="仿宋" w:cs="仿宋"/>
              </w:rPr>
            </w:pPr>
            <w:r>
              <w:rPr>
                <w:rFonts w:hint="eastAsia" w:ascii="仿宋" w:hAnsi="仿宋" w:eastAsia="仿宋" w:cs="仿宋"/>
              </w:rPr>
              <w:t>解决农村区域突出环境问题，使农村生活环境得到改善</w:t>
            </w:r>
          </w:p>
        </w:tc>
        <w:tc>
          <w:tcPr>
            <w:tcW w:w="737" w:type="dxa"/>
            <w:shd w:val="clear" w:color="auto" w:fill="auto"/>
            <w:noWrap w:val="0"/>
            <w:vAlign w:val="center"/>
          </w:tcPr>
          <w:p w14:paraId="661D6AC9">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78289E81">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14:paraId="07D97D4F">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69679828">
            <w:pPr>
              <w:spacing w:line="300" w:lineRule="exact"/>
              <w:jc w:val="center"/>
              <w:rPr>
                <w:rFonts w:hint="eastAsia" w:ascii="仿宋" w:hAnsi="仿宋" w:eastAsia="仿宋" w:cs="仿宋"/>
              </w:rPr>
            </w:pPr>
            <w:r>
              <w:rPr>
                <w:rFonts w:hint="eastAsia" w:ascii="仿宋" w:hAnsi="仿宋" w:eastAsia="仿宋" w:cs="仿宋"/>
              </w:rPr>
              <w:t>＜70%</w:t>
            </w:r>
          </w:p>
        </w:tc>
      </w:tr>
      <w:tr w14:paraId="587E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649CB3DC">
            <w:pPr>
              <w:spacing w:line="300" w:lineRule="exact"/>
              <w:jc w:val="left"/>
              <w:rPr>
                <w:rFonts w:hint="eastAsia" w:ascii="仿宋" w:hAnsi="仿宋" w:eastAsia="仿宋" w:cs="仿宋"/>
                <w:b/>
              </w:rPr>
            </w:pPr>
            <w:r>
              <w:rPr>
                <w:rFonts w:hint="eastAsia" w:ascii="仿宋" w:hAnsi="仿宋" w:eastAsia="仿宋" w:cs="仿宋"/>
                <w:b/>
              </w:rPr>
              <w:t>十四、义务教育</w:t>
            </w:r>
          </w:p>
        </w:tc>
        <w:tc>
          <w:tcPr>
            <w:tcW w:w="1276" w:type="dxa"/>
            <w:shd w:val="clear" w:color="auto" w:fill="auto"/>
            <w:noWrap w:val="0"/>
            <w:vAlign w:val="center"/>
          </w:tcPr>
          <w:p w14:paraId="6DFB5AF8">
            <w:pPr>
              <w:spacing w:line="300" w:lineRule="exact"/>
              <w:jc w:val="left"/>
              <w:rPr>
                <w:rFonts w:hint="eastAsia" w:ascii="仿宋" w:hAnsi="仿宋" w:eastAsia="仿宋" w:cs="仿宋"/>
              </w:rPr>
            </w:pPr>
            <w:r>
              <w:rPr>
                <w:rFonts w:hint="eastAsia" w:ascii="仿宋" w:hAnsi="仿宋" w:eastAsia="仿宋" w:cs="仿宋"/>
              </w:rPr>
              <w:t>112.86</w:t>
            </w:r>
          </w:p>
        </w:tc>
        <w:tc>
          <w:tcPr>
            <w:tcW w:w="2976" w:type="dxa"/>
            <w:shd w:val="clear" w:color="auto" w:fill="auto"/>
            <w:noWrap w:val="0"/>
            <w:vAlign w:val="center"/>
          </w:tcPr>
          <w:p w14:paraId="211334C9">
            <w:pPr>
              <w:spacing w:line="300" w:lineRule="exact"/>
              <w:jc w:val="left"/>
              <w:rPr>
                <w:rFonts w:hint="eastAsia" w:ascii="仿宋" w:hAnsi="仿宋" w:eastAsia="仿宋" w:cs="仿宋"/>
              </w:rPr>
            </w:pPr>
            <w:r>
              <w:rPr>
                <w:rFonts w:hint="eastAsia" w:ascii="仿宋" w:hAnsi="仿宋" w:eastAsia="仿宋" w:cs="仿宋"/>
              </w:rPr>
              <w:t>以农村教育为重点，推进义务教育均衡发展，建立中小学校舍安全保障机制，改善薄弱学校办学条件，促进公共教育资源向农村和经济欠发达地区倾斜。</w:t>
            </w:r>
          </w:p>
        </w:tc>
        <w:tc>
          <w:tcPr>
            <w:tcW w:w="2976" w:type="dxa"/>
            <w:shd w:val="clear" w:color="auto" w:fill="auto"/>
            <w:noWrap w:val="0"/>
            <w:vAlign w:val="center"/>
          </w:tcPr>
          <w:p w14:paraId="4270E4F0">
            <w:pPr>
              <w:spacing w:line="300" w:lineRule="exact"/>
              <w:jc w:val="left"/>
              <w:rPr>
                <w:rFonts w:hint="eastAsia" w:ascii="仿宋" w:hAnsi="仿宋" w:eastAsia="仿宋" w:cs="仿宋"/>
              </w:rPr>
            </w:pPr>
            <w:r>
              <w:rPr>
                <w:rFonts w:hint="eastAsia" w:ascii="仿宋" w:hAnsi="仿宋" w:eastAsia="仿宋" w:cs="仿宋"/>
              </w:rPr>
              <w:t>提高义务教育公用经费保障水平，改善办学条件，均衡配置基础教育资源，缩小城乡、区域、校际之间办学差距，落实学生资助政策。</w:t>
            </w:r>
          </w:p>
        </w:tc>
        <w:tc>
          <w:tcPr>
            <w:tcW w:w="1417" w:type="dxa"/>
            <w:shd w:val="clear" w:color="auto" w:fill="auto"/>
            <w:noWrap w:val="0"/>
            <w:vAlign w:val="center"/>
          </w:tcPr>
          <w:p w14:paraId="4FBC2CAF">
            <w:pPr>
              <w:spacing w:line="300" w:lineRule="exact"/>
              <w:jc w:val="left"/>
              <w:rPr>
                <w:rFonts w:hint="eastAsia" w:ascii="仿宋" w:hAnsi="仿宋" w:eastAsia="仿宋" w:cs="仿宋"/>
              </w:rPr>
            </w:pPr>
          </w:p>
        </w:tc>
        <w:tc>
          <w:tcPr>
            <w:tcW w:w="737" w:type="dxa"/>
            <w:shd w:val="clear" w:color="auto" w:fill="auto"/>
            <w:noWrap w:val="0"/>
            <w:vAlign w:val="center"/>
          </w:tcPr>
          <w:p w14:paraId="0211B2F9">
            <w:pPr>
              <w:spacing w:line="300" w:lineRule="exact"/>
              <w:jc w:val="center"/>
              <w:rPr>
                <w:rFonts w:hint="eastAsia" w:ascii="仿宋" w:hAnsi="仿宋" w:eastAsia="仿宋" w:cs="仿宋"/>
              </w:rPr>
            </w:pPr>
          </w:p>
        </w:tc>
        <w:tc>
          <w:tcPr>
            <w:tcW w:w="737" w:type="dxa"/>
            <w:shd w:val="clear" w:color="auto" w:fill="auto"/>
            <w:noWrap w:val="0"/>
            <w:vAlign w:val="center"/>
          </w:tcPr>
          <w:p w14:paraId="1BCCAB8A">
            <w:pPr>
              <w:spacing w:line="300" w:lineRule="exact"/>
              <w:jc w:val="center"/>
              <w:rPr>
                <w:rFonts w:hint="eastAsia" w:ascii="仿宋" w:hAnsi="仿宋" w:eastAsia="仿宋" w:cs="仿宋"/>
              </w:rPr>
            </w:pPr>
          </w:p>
        </w:tc>
        <w:tc>
          <w:tcPr>
            <w:tcW w:w="737" w:type="dxa"/>
            <w:shd w:val="clear" w:color="auto" w:fill="auto"/>
            <w:noWrap w:val="0"/>
            <w:vAlign w:val="center"/>
          </w:tcPr>
          <w:p w14:paraId="246992AA">
            <w:pPr>
              <w:spacing w:line="300" w:lineRule="exact"/>
              <w:jc w:val="center"/>
              <w:rPr>
                <w:rFonts w:hint="eastAsia" w:ascii="仿宋" w:hAnsi="仿宋" w:eastAsia="仿宋" w:cs="仿宋"/>
              </w:rPr>
            </w:pPr>
          </w:p>
        </w:tc>
        <w:tc>
          <w:tcPr>
            <w:tcW w:w="737" w:type="dxa"/>
            <w:shd w:val="clear" w:color="auto" w:fill="auto"/>
            <w:noWrap w:val="0"/>
            <w:vAlign w:val="center"/>
          </w:tcPr>
          <w:p w14:paraId="1DC7AB1B">
            <w:pPr>
              <w:spacing w:line="300" w:lineRule="exact"/>
              <w:jc w:val="center"/>
              <w:rPr>
                <w:rFonts w:hint="eastAsia" w:ascii="仿宋" w:hAnsi="仿宋" w:eastAsia="仿宋" w:cs="仿宋"/>
              </w:rPr>
            </w:pPr>
          </w:p>
        </w:tc>
      </w:tr>
      <w:tr w14:paraId="3D7E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2D521041">
            <w:pPr>
              <w:spacing w:line="300" w:lineRule="exact"/>
              <w:jc w:val="left"/>
              <w:rPr>
                <w:rFonts w:hint="eastAsia" w:ascii="仿宋" w:hAnsi="仿宋" w:eastAsia="仿宋" w:cs="仿宋"/>
                <w:b/>
              </w:rPr>
            </w:pPr>
            <w:r>
              <w:rPr>
                <w:rFonts w:hint="eastAsia" w:ascii="仿宋" w:hAnsi="仿宋" w:eastAsia="仿宋" w:cs="仿宋"/>
                <w:b/>
              </w:rPr>
              <w:t>　　1、改善办学条件</w:t>
            </w:r>
          </w:p>
        </w:tc>
        <w:tc>
          <w:tcPr>
            <w:tcW w:w="1276" w:type="dxa"/>
            <w:shd w:val="clear" w:color="auto" w:fill="auto"/>
            <w:noWrap w:val="0"/>
            <w:vAlign w:val="center"/>
          </w:tcPr>
          <w:p w14:paraId="1AD143B4">
            <w:pPr>
              <w:spacing w:line="300" w:lineRule="exact"/>
              <w:jc w:val="left"/>
              <w:rPr>
                <w:rFonts w:hint="eastAsia" w:ascii="仿宋" w:hAnsi="仿宋" w:eastAsia="仿宋" w:cs="仿宋"/>
              </w:rPr>
            </w:pPr>
            <w:r>
              <w:rPr>
                <w:rFonts w:hint="eastAsia" w:ascii="仿宋" w:hAnsi="仿宋" w:eastAsia="仿宋" w:cs="仿宋"/>
              </w:rPr>
              <w:t>112.86</w:t>
            </w:r>
          </w:p>
        </w:tc>
        <w:tc>
          <w:tcPr>
            <w:tcW w:w="2976" w:type="dxa"/>
            <w:shd w:val="clear" w:color="auto" w:fill="auto"/>
            <w:noWrap w:val="0"/>
            <w:vAlign w:val="center"/>
          </w:tcPr>
          <w:p w14:paraId="12E2D717">
            <w:pPr>
              <w:spacing w:line="300" w:lineRule="exact"/>
              <w:jc w:val="left"/>
              <w:rPr>
                <w:rFonts w:hint="eastAsia" w:ascii="仿宋" w:hAnsi="仿宋" w:eastAsia="仿宋" w:cs="仿宋"/>
              </w:rPr>
            </w:pPr>
            <w:r>
              <w:rPr>
                <w:rFonts w:hint="eastAsia" w:ascii="仿宋" w:hAnsi="仿宋" w:eastAsia="仿宋" w:cs="仿宋"/>
              </w:rPr>
              <w:t>保障义务教育阶段薄弱学校基本教学条件，改善学校生活设施，办好必要的教学点，解决乡镇学校大班额问题，推进农村学校教育信息化。</w:t>
            </w:r>
          </w:p>
        </w:tc>
        <w:tc>
          <w:tcPr>
            <w:tcW w:w="2976" w:type="dxa"/>
            <w:shd w:val="clear" w:color="auto" w:fill="auto"/>
            <w:noWrap w:val="0"/>
            <w:vAlign w:val="center"/>
          </w:tcPr>
          <w:p w14:paraId="12DFB4F5">
            <w:pPr>
              <w:spacing w:line="300" w:lineRule="exact"/>
              <w:jc w:val="left"/>
              <w:rPr>
                <w:rFonts w:hint="eastAsia" w:ascii="仿宋" w:hAnsi="仿宋" w:eastAsia="仿宋" w:cs="仿宋"/>
              </w:rPr>
            </w:pPr>
            <w:r>
              <w:rPr>
                <w:rFonts w:hint="eastAsia" w:ascii="仿宋" w:hAnsi="仿宋" w:eastAsia="仿宋" w:cs="仿宋"/>
              </w:rPr>
              <w:t>从2014年开始，使贫困地区农村义务教育学校教学设施和生活设施满足基本生活需要，留守儿童学习和寄宿得到基本满足，中小学和教学点能够正常运转，乡镇超大班额现象基本消除，教师数量、素质、结构基本适应教学需要</w:t>
            </w:r>
          </w:p>
        </w:tc>
        <w:tc>
          <w:tcPr>
            <w:tcW w:w="1417" w:type="dxa"/>
            <w:shd w:val="clear" w:color="auto" w:fill="auto"/>
            <w:noWrap w:val="0"/>
            <w:vAlign w:val="center"/>
          </w:tcPr>
          <w:p w14:paraId="28EC79DA">
            <w:pPr>
              <w:spacing w:line="300" w:lineRule="exact"/>
              <w:jc w:val="left"/>
              <w:rPr>
                <w:rFonts w:hint="eastAsia" w:ascii="仿宋" w:hAnsi="仿宋" w:eastAsia="仿宋" w:cs="仿宋"/>
              </w:rPr>
            </w:pPr>
            <w:r>
              <w:rPr>
                <w:rFonts w:hint="eastAsia" w:ascii="仿宋" w:hAnsi="仿宋" w:eastAsia="仿宋" w:cs="仿宋"/>
              </w:rPr>
              <w:t>中小学生均校舍面积</w:t>
            </w:r>
          </w:p>
        </w:tc>
        <w:tc>
          <w:tcPr>
            <w:tcW w:w="737" w:type="dxa"/>
            <w:shd w:val="clear" w:color="auto" w:fill="auto"/>
            <w:noWrap w:val="0"/>
            <w:vAlign w:val="center"/>
          </w:tcPr>
          <w:p w14:paraId="0B23896F">
            <w:pPr>
              <w:spacing w:line="300" w:lineRule="exact"/>
              <w:jc w:val="center"/>
              <w:rPr>
                <w:rFonts w:hint="eastAsia" w:ascii="仿宋" w:hAnsi="仿宋" w:eastAsia="仿宋" w:cs="仿宋"/>
              </w:rPr>
            </w:pPr>
            <w:r>
              <w:rPr>
                <w:rFonts w:hint="eastAsia" w:ascii="仿宋" w:hAnsi="仿宋" w:eastAsia="仿宋" w:cs="仿宋"/>
              </w:rPr>
              <w:t>≥6</w:t>
            </w:r>
          </w:p>
        </w:tc>
        <w:tc>
          <w:tcPr>
            <w:tcW w:w="737" w:type="dxa"/>
            <w:shd w:val="clear" w:color="auto" w:fill="auto"/>
            <w:noWrap w:val="0"/>
            <w:vAlign w:val="center"/>
          </w:tcPr>
          <w:p w14:paraId="2C4B9B17">
            <w:pPr>
              <w:spacing w:line="300" w:lineRule="exact"/>
              <w:jc w:val="center"/>
              <w:rPr>
                <w:rFonts w:hint="eastAsia" w:ascii="仿宋" w:hAnsi="仿宋" w:eastAsia="仿宋" w:cs="仿宋"/>
              </w:rPr>
            </w:pPr>
            <w:r>
              <w:rPr>
                <w:rFonts w:hint="eastAsia" w:ascii="仿宋" w:hAnsi="仿宋" w:eastAsia="仿宋" w:cs="仿宋"/>
              </w:rPr>
              <w:t>≥5.5</w:t>
            </w:r>
          </w:p>
        </w:tc>
        <w:tc>
          <w:tcPr>
            <w:tcW w:w="737" w:type="dxa"/>
            <w:shd w:val="clear" w:color="auto" w:fill="auto"/>
            <w:noWrap w:val="0"/>
            <w:vAlign w:val="center"/>
          </w:tcPr>
          <w:p w14:paraId="4AFD85CD">
            <w:pPr>
              <w:spacing w:line="300" w:lineRule="exact"/>
              <w:jc w:val="center"/>
              <w:rPr>
                <w:rFonts w:hint="eastAsia" w:ascii="仿宋" w:hAnsi="仿宋" w:eastAsia="仿宋" w:cs="仿宋"/>
              </w:rPr>
            </w:pPr>
            <w:r>
              <w:rPr>
                <w:rFonts w:hint="eastAsia" w:ascii="仿宋" w:hAnsi="仿宋" w:eastAsia="仿宋" w:cs="仿宋"/>
              </w:rPr>
              <w:t>≥5</w:t>
            </w:r>
          </w:p>
        </w:tc>
        <w:tc>
          <w:tcPr>
            <w:tcW w:w="737" w:type="dxa"/>
            <w:shd w:val="clear" w:color="auto" w:fill="auto"/>
            <w:noWrap w:val="0"/>
            <w:vAlign w:val="center"/>
          </w:tcPr>
          <w:p w14:paraId="0D792D47">
            <w:pPr>
              <w:spacing w:line="300" w:lineRule="exact"/>
              <w:jc w:val="center"/>
              <w:rPr>
                <w:rFonts w:hint="eastAsia" w:ascii="仿宋" w:hAnsi="仿宋" w:eastAsia="仿宋" w:cs="仿宋"/>
              </w:rPr>
            </w:pPr>
            <w:r>
              <w:rPr>
                <w:rFonts w:hint="eastAsia" w:ascii="仿宋" w:hAnsi="仿宋" w:eastAsia="仿宋" w:cs="仿宋"/>
              </w:rPr>
              <w:t>＜5</w:t>
            </w:r>
          </w:p>
        </w:tc>
      </w:tr>
      <w:tr w14:paraId="3527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F694115">
            <w:pPr>
              <w:spacing w:line="300" w:lineRule="exact"/>
              <w:jc w:val="left"/>
              <w:rPr>
                <w:rFonts w:hint="eastAsia" w:ascii="仿宋" w:hAnsi="仿宋" w:eastAsia="仿宋" w:cs="仿宋"/>
                <w:b/>
              </w:rPr>
            </w:pPr>
            <w:r>
              <w:rPr>
                <w:rFonts w:hint="eastAsia" w:ascii="仿宋" w:hAnsi="仿宋" w:eastAsia="仿宋" w:cs="仿宋"/>
                <w:b/>
              </w:rPr>
              <w:t>十五、环境污染综合防治</w:t>
            </w:r>
          </w:p>
        </w:tc>
        <w:tc>
          <w:tcPr>
            <w:tcW w:w="1276" w:type="dxa"/>
            <w:shd w:val="clear" w:color="auto" w:fill="auto"/>
            <w:noWrap w:val="0"/>
            <w:vAlign w:val="center"/>
          </w:tcPr>
          <w:p w14:paraId="09D2FACC">
            <w:pPr>
              <w:spacing w:line="300" w:lineRule="exact"/>
              <w:jc w:val="left"/>
              <w:rPr>
                <w:rFonts w:hint="eastAsia" w:ascii="仿宋" w:hAnsi="仿宋" w:eastAsia="仿宋" w:cs="仿宋"/>
              </w:rPr>
            </w:pPr>
          </w:p>
        </w:tc>
        <w:tc>
          <w:tcPr>
            <w:tcW w:w="2976" w:type="dxa"/>
            <w:shd w:val="clear" w:color="auto" w:fill="auto"/>
            <w:noWrap w:val="0"/>
            <w:vAlign w:val="center"/>
          </w:tcPr>
          <w:p w14:paraId="5DDB1D87">
            <w:pPr>
              <w:spacing w:line="300" w:lineRule="exact"/>
              <w:jc w:val="left"/>
              <w:rPr>
                <w:rFonts w:hint="eastAsia" w:ascii="仿宋" w:hAnsi="仿宋" w:eastAsia="仿宋" w:cs="仿宋"/>
              </w:rPr>
            </w:pPr>
            <w:r>
              <w:rPr>
                <w:rFonts w:hint="eastAsia" w:ascii="仿宋" w:hAnsi="仿宋" w:eastAsia="仿宋" w:cs="仿宋"/>
              </w:rPr>
              <w:t>贯彻落实大气、水体、固体废物、化学品、机动车等污染防治管理制度，开展饮用水水源地环境保护。</w:t>
            </w:r>
          </w:p>
        </w:tc>
        <w:tc>
          <w:tcPr>
            <w:tcW w:w="2976" w:type="dxa"/>
            <w:shd w:val="clear" w:color="auto" w:fill="auto"/>
            <w:noWrap w:val="0"/>
            <w:vAlign w:val="center"/>
          </w:tcPr>
          <w:p w14:paraId="2452A295">
            <w:pPr>
              <w:spacing w:line="300" w:lineRule="exact"/>
              <w:jc w:val="left"/>
              <w:rPr>
                <w:rFonts w:hint="eastAsia" w:ascii="仿宋" w:hAnsi="仿宋" w:eastAsia="仿宋" w:cs="仿宋"/>
              </w:rPr>
            </w:pPr>
            <w:r>
              <w:rPr>
                <w:rFonts w:hint="eastAsia" w:ascii="仿宋" w:hAnsi="仿宋" w:eastAsia="仿宋" w:cs="仿宋"/>
              </w:rPr>
              <w:t>加强大气、水体、机动车污染防治，加强固体废弃物、重金属等重点污染治理工程的防治工作。</w:t>
            </w:r>
          </w:p>
        </w:tc>
        <w:tc>
          <w:tcPr>
            <w:tcW w:w="1417" w:type="dxa"/>
            <w:shd w:val="clear" w:color="auto" w:fill="auto"/>
            <w:noWrap w:val="0"/>
            <w:vAlign w:val="center"/>
          </w:tcPr>
          <w:p w14:paraId="39738AA1">
            <w:pPr>
              <w:spacing w:line="300" w:lineRule="exact"/>
              <w:jc w:val="left"/>
              <w:rPr>
                <w:rFonts w:hint="eastAsia" w:ascii="仿宋" w:hAnsi="仿宋" w:eastAsia="仿宋" w:cs="仿宋"/>
              </w:rPr>
            </w:pPr>
          </w:p>
        </w:tc>
        <w:tc>
          <w:tcPr>
            <w:tcW w:w="737" w:type="dxa"/>
            <w:shd w:val="clear" w:color="auto" w:fill="auto"/>
            <w:noWrap w:val="0"/>
            <w:vAlign w:val="center"/>
          </w:tcPr>
          <w:p w14:paraId="6D2534B2">
            <w:pPr>
              <w:spacing w:line="300" w:lineRule="exact"/>
              <w:jc w:val="center"/>
              <w:rPr>
                <w:rFonts w:hint="eastAsia" w:ascii="仿宋" w:hAnsi="仿宋" w:eastAsia="仿宋" w:cs="仿宋"/>
              </w:rPr>
            </w:pPr>
          </w:p>
        </w:tc>
        <w:tc>
          <w:tcPr>
            <w:tcW w:w="737" w:type="dxa"/>
            <w:shd w:val="clear" w:color="auto" w:fill="auto"/>
            <w:noWrap w:val="0"/>
            <w:vAlign w:val="center"/>
          </w:tcPr>
          <w:p w14:paraId="1B21A506">
            <w:pPr>
              <w:spacing w:line="300" w:lineRule="exact"/>
              <w:jc w:val="center"/>
              <w:rPr>
                <w:rFonts w:hint="eastAsia" w:ascii="仿宋" w:hAnsi="仿宋" w:eastAsia="仿宋" w:cs="仿宋"/>
              </w:rPr>
            </w:pPr>
          </w:p>
        </w:tc>
        <w:tc>
          <w:tcPr>
            <w:tcW w:w="737" w:type="dxa"/>
            <w:shd w:val="clear" w:color="auto" w:fill="auto"/>
            <w:noWrap w:val="0"/>
            <w:vAlign w:val="center"/>
          </w:tcPr>
          <w:p w14:paraId="6B52F48A">
            <w:pPr>
              <w:spacing w:line="300" w:lineRule="exact"/>
              <w:jc w:val="center"/>
              <w:rPr>
                <w:rFonts w:hint="eastAsia" w:ascii="仿宋" w:hAnsi="仿宋" w:eastAsia="仿宋" w:cs="仿宋"/>
              </w:rPr>
            </w:pPr>
          </w:p>
        </w:tc>
        <w:tc>
          <w:tcPr>
            <w:tcW w:w="737" w:type="dxa"/>
            <w:shd w:val="clear" w:color="auto" w:fill="auto"/>
            <w:noWrap w:val="0"/>
            <w:vAlign w:val="center"/>
          </w:tcPr>
          <w:p w14:paraId="215F3690">
            <w:pPr>
              <w:spacing w:line="300" w:lineRule="exact"/>
              <w:jc w:val="center"/>
              <w:rPr>
                <w:rFonts w:hint="eastAsia" w:ascii="仿宋" w:hAnsi="仿宋" w:eastAsia="仿宋" w:cs="仿宋"/>
              </w:rPr>
            </w:pPr>
          </w:p>
        </w:tc>
      </w:tr>
      <w:tr w14:paraId="7A06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07AAC9D1">
            <w:pPr>
              <w:spacing w:line="300" w:lineRule="exact"/>
              <w:jc w:val="left"/>
              <w:rPr>
                <w:rFonts w:hint="eastAsia" w:ascii="仿宋" w:hAnsi="仿宋" w:eastAsia="仿宋" w:cs="仿宋"/>
                <w:b/>
              </w:rPr>
            </w:pPr>
            <w:r>
              <w:rPr>
                <w:rFonts w:hint="eastAsia" w:ascii="仿宋" w:hAnsi="仿宋" w:eastAsia="仿宋" w:cs="仿宋"/>
                <w:b/>
              </w:rPr>
              <w:t>　　1、大气污染防治</w:t>
            </w:r>
          </w:p>
        </w:tc>
        <w:tc>
          <w:tcPr>
            <w:tcW w:w="1276" w:type="dxa"/>
            <w:shd w:val="clear" w:color="auto" w:fill="auto"/>
            <w:noWrap w:val="0"/>
            <w:vAlign w:val="center"/>
          </w:tcPr>
          <w:p w14:paraId="5B35B75F">
            <w:pPr>
              <w:spacing w:line="300" w:lineRule="exact"/>
              <w:jc w:val="left"/>
              <w:rPr>
                <w:rFonts w:hint="eastAsia" w:ascii="仿宋" w:hAnsi="仿宋" w:eastAsia="仿宋" w:cs="仿宋"/>
              </w:rPr>
            </w:pPr>
          </w:p>
        </w:tc>
        <w:tc>
          <w:tcPr>
            <w:tcW w:w="2976" w:type="dxa"/>
            <w:shd w:val="clear" w:color="auto" w:fill="auto"/>
            <w:noWrap w:val="0"/>
            <w:vAlign w:val="center"/>
          </w:tcPr>
          <w:p w14:paraId="4019043A">
            <w:pPr>
              <w:spacing w:line="300" w:lineRule="exact"/>
              <w:jc w:val="left"/>
              <w:rPr>
                <w:rFonts w:hint="eastAsia" w:ascii="仿宋" w:hAnsi="仿宋" w:eastAsia="仿宋" w:cs="仿宋"/>
              </w:rPr>
            </w:pPr>
            <w:r>
              <w:rPr>
                <w:rFonts w:hint="eastAsia" w:ascii="仿宋" w:hAnsi="仿宋" w:eastAsia="仿宋" w:cs="仿宋"/>
              </w:rPr>
              <w:t>重点对PM、VOC、二氧化硫等大气污染物进行综合防治，推动城镇环境空气质量改善。</w:t>
            </w:r>
          </w:p>
        </w:tc>
        <w:tc>
          <w:tcPr>
            <w:tcW w:w="2976" w:type="dxa"/>
            <w:shd w:val="clear" w:color="auto" w:fill="auto"/>
            <w:noWrap w:val="0"/>
            <w:vAlign w:val="center"/>
          </w:tcPr>
          <w:p w14:paraId="585ADCC0">
            <w:pPr>
              <w:spacing w:line="300" w:lineRule="exact"/>
              <w:jc w:val="left"/>
              <w:rPr>
                <w:rFonts w:hint="eastAsia" w:ascii="仿宋" w:hAnsi="仿宋" w:eastAsia="仿宋" w:cs="仿宋"/>
              </w:rPr>
            </w:pPr>
            <w:r>
              <w:rPr>
                <w:rFonts w:hint="eastAsia" w:ascii="仿宋" w:hAnsi="仿宋" w:eastAsia="仿宋" w:cs="仿宋"/>
              </w:rPr>
              <w:t>加强大气污染防治，推动城市环境空气质量改善。</w:t>
            </w:r>
          </w:p>
        </w:tc>
        <w:tc>
          <w:tcPr>
            <w:tcW w:w="1417" w:type="dxa"/>
            <w:shd w:val="clear" w:color="auto" w:fill="auto"/>
            <w:noWrap w:val="0"/>
            <w:vAlign w:val="center"/>
          </w:tcPr>
          <w:p w14:paraId="6B803FAA">
            <w:pPr>
              <w:spacing w:line="300" w:lineRule="exact"/>
              <w:jc w:val="left"/>
              <w:rPr>
                <w:rFonts w:hint="eastAsia" w:ascii="仿宋" w:hAnsi="仿宋" w:eastAsia="仿宋" w:cs="仿宋"/>
              </w:rPr>
            </w:pPr>
            <w:r>
              <w:rPr>
                <w:rFonts w:hint="eastAsia" w:ascii="仿宋" w:hAnsi="仿宋" w:eastAsia="仿宋" w:cs="仿宋"/>
              </w:rPr>
              <w:t>VOC排放消减率</w:t>
            </w:r>
          </w:p>
        </w:tc>
        <w:tc>
          <w:tcPr>
            <w:tcW w:w="737" w:type="dxa"/>
            <w:shd w:val="clear" w:color="auto" w:fill="auto"/>
            <w:noWrap w:val="0"/>
            <w:vAlign w:val="center"/>
          </w:tcPr>
          <w:p w14:paraId="6AA68BD1">
            <w:pPr>
              <w:spacing w:line="300" w:lineRule="exact"/>
              <w:jc w:val="center"/>
              <w:rPr>
                <w:rFonts w:hint="eastAsia" w:ascii="仿宋" w:hAnsi="仿宋" w:eastAsia="仿宋" w:cs="仿宋"/>
              </w:rPr>
            </w:pPr>
            <w:r>
              <w:rPr>
                <w:rFonts w:hint="eastAsia" w:ascii="仿宋" w:hAnsi="仿宋" w:eastAsia="仿宋" w:cs="仿宋"/>
              </w:rPr>
              <w:t>100%</w:t>
            </w:r>
          </w:p>
        </w:tc>
        <w:tc>
          <w:tcPr>
            <w:tcW w:w="737" w:type="dxa"/>
            <w:shd w:val="clear" w:color="auto" w:fill="auto"/>
            <w:noWrap w:val="0"/>
            <w:vAlign w:val="center"/>
          </w:tcPr>
          <w:p w14:paraId="114E75CB">
            <w:pPr>
              <w:spacing w:line="300" w:lineRule="exact"/>
              <w:jc w:val="center"/>
              <w:rPr>
                <w:rFonts w:hint="eastAsia" w:ascii="仿宋" w:hAnsi="仿宋" w:eastAsia="仿宋" w:cs="仿宋"/>
              </w:rPr>
            </w:pPr>
            <w:r>
              <w:rPr>
                <w:rFonts w:hint="eastAsia" w:ascii="仿宋" w:hAnsi="仿宋" w:eastAsia="仿宋" w:cs="仿宋"/>
              </w:rPr>
              <w:t>≥95%</w:t>
            </w:r>
          </w:p>
        </w:tc>
        <w:tc>
          <w:tcPr>
            <w:tcW w:w="737" w:type="dxa"/>
            <w:shd w:val="clear" w:color="auto" w:fill="auto"/>
            <w:noWrap w:val="0"/>
            <w:vAlign w:val="center"/>
          </w:tcPr>
          <w:p w14:paraId="63B39FD0">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0E3899C6">
            <w:pPr>
              <w:spacing w:line="300" w:lineRule="exact"/>
              <w:jc w:val="center"/>
              <w:rPr>
                <w:rFonts w:hint="eastAsia" w:ascii="仿宋" w:hAnsi="仿宋" w:eastAsia="仿宋" w:cs="仿宋"/>
              </w:rPr>
            </w:pPr>
            <w:r>
              <w:rPr>
                <w:rFonts w:hint="eastAsia" w:ascii="仿宋" w:hAnsi="仿宋" w:eastAsia="仿宋" w:cs="仿宋"/>
              </w:rPr>
              <w:t>＜90%</w:t>
            </w:r>
          </w:p>
        </w:tc>
      </w:tr>
      <w:tr w14:paraId="610A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16AA70D3">
            <w:pPr>
              <w:spacing w:line="300" w:lineRule="exact"/>
              <w:jc w:val="left"/>
              <w:rPr>
                <w:rFonts w:hint="eastAsia" w:ascii="仿宋" w:hAnsi="仿宋" w:eastAsia="仿宋" w:cs="仿宋"/>
                <w:b/>
              </w:rPr>
            </w:pPr>
            <w:r>
              <w:rPr>
                <w:rFonts w:hint="eastAsia" w:ascii="仿宋" w:hAnsi="仿宋" w:eastAsia="仿宋" w:cs="仿宋"/>
                <w:b/>
              </w:rPr>
              <w:t>十六、自然生态保护</w:t>
            </w:r>
          </w:p>
        </w:tc>
        <w:tc>
          <w:tcPr>
            <w:tcW w:w="1276" w:type="dxa"/>
            <w:shd w:val="clear" w:color="auto" w:fill="auto"/>
            <w:noWrap w:val="0"/>
            <w:vAlign w:val="center"/>
          </w:tcPr>
          <w:p w14:paraId="2B60B6B7">
            <w:pPr>
              <w:spacing w:line="300" w:lineRule="exact"/>
              <w:jc w:val="left"/>
              <w:rPr>
                <w:rFonts w:hint="eastAsia" w:ascii="仿宋" w:hAnsi="仿宋" w:eastAsia="仿宋" w:cs="仿宋"/>
              </w:rPr>
            </w:pPr>
            <w:r>
              <w:rPr>
                <w:rFonts w:hint="eastAsia" w:ascii="仿宋" w:hAnsi="仿宋" w:eastAsia="仿宋" w:cs="仿宋"/>
              </w:rPr>
              <w:t>54.29</w:t>
            </w:r>
          </w:p>
        </w:tc>
        <w:tc>
          <w:tcPr>
            <w:tcW w:w="2976" w:type="dxa"/>
            <w:shd w:val="clear" w:color="auto" w:fill="auto"/>
            <w:noWrap w:val="0"/>
            <w:vAlign w:val="center"/>
          </w:tcPr>
          <w:p w14:paraId="2BAB9C0B">
            <w:pPr>
              <w:spacing w:line="300" w:lineRule="exact"/>
              <w:jc w:val="left"/>
              <w:rPr>
                <w:rFonts w:hint="eastAsia" w:ascii="仿宋" w:hAnsi="仿宋" w:eastAsia="仿宋" w:cs="仿宋"/>
              </w:rPr>
            </w:pPr>
            <w:r>
              <w:rPr>
                <w:rFonts w:hint="eastAsia" w:ascii="仿宋" w:hAnsi="仿宋" w:eastAsia="仿宋" w:cs="仿宋"/>
              </w:rPr>
              <w:t>强化生态保护和监察监管，提高自然保护区建设水平，加强生物多样性保护力度，提升农村生态环境质量。</w:t>
            </w:r>
          </w:p>
        </w:tc>
        <w:tc>
          <w:tcPr>
            <w:tcW w:w="2976" w:type="dxa"/>
            <w:shd w:val="clear" w:color="auto" w:fill="auto"/>
            <w:noWrap w:val="0"/>
            <w:vAlign w:val="center"/>
          </w:tcPr>
          <w:p w14:paraId="44379804">
            <w:pPr>
              <w:spacing w:line="300" w:lineRule="exact"/>
              <w:jc w:val="left"/>
              <w:rPr>
                <w:rFonts w:hint="eastAsia" w:ascii="仿宋" w:hAnsi="仿宋" w:eastAsia="仿宋" w:cs="仿宋"/>
              </w:rPr>
            </w:pPr>
            <w:r>
              <w:rPr>
                <w:rFonts w:hint="eastAsia" w:ascii="仿宋" w:hAnsi="仿宋" w:eastAsia="仿宋" w:cs="仿宋"/>
              </w:rPr>
              <w:t>加强自然生态保护。</w:t>
            </w:r>
          </w:p>
        </w:tc>
        <w:tc>
          <w:tcPr>
            <w:tcW w:w="1417" w:type="dxa"/>
            <w:shd w:val="clear" w:color="auto" w:fill="auto"/>
            <w:noWrap w:val="0"/>
            <w:vAlign w:val="center"/>
          </w:tcPr>
          <w:p w14:paraId="0E29573F">
            <w:pPr>
              <w:spacing w:line="300" w:lineRule="exact"/>
              <w:jc w:val="left"/>
              <w:rPr>
                <w:rFonts w:hint="eastAsia" w:ascii="仿宋" w:hAnsi="仿宋" w:eastAsia="仿宋" w:cs="仿宋"/>
              </w:rPr>
            </w:pPr>
          </w:p>
        </w:tc>
        <w:tc>
          <w:tcPr>
            <w:tcW w:w="737" w:type="dxa"/>
            <w:shd w:val="clear" w:color="auto" w:fill="auto"/>
            <w:noWrap w:val="0"/>
            <w:vAlign w:val="center"/>
          </w:tcPr>
          <w:p w14:paraId="486E9D1C">
            <w:pPr>
              <w:spacing w:line="300" w:lineRule="exact"/>
              <w:jc w:val="center"/>
              <w:rPr>
                <w:rFonts w:hint="eastAsia" w:ascii="仿宋" w:hAnsi="仿宋" w:eastAsia="仿宋" w:cs="仿宋"/>
              </w:rPr>
            </w:pPr>
          </w:p>
        </w:tc>
        <w:tc>
          <w:tcPr>
            <w:tcW w:w="737" w:type="dxa"/>
            <w:shd w:val="clear" w:color="auto" w:fill="auto"/>
            <w:noWrap w:val="0"/>
            <w:vAlign w:val="center"/>
          </w:tcPr>
          <w:p w14:paraId="69028F9F">
            <w:pPr>
              <w:spacing w:line="300" w:lineRule="exact"/>
              <w:jc w:val="center"/>
              <w:rPr>
                <w:rFonts w:hint="eastAsia" w:ascii="仿宋" w:hAnsi="仿宋" w:eastAsia="仿宋" w:cs="仿宋"/>
              </w:rPr>
            </w:pPr>
          </w:p>
        </w:tc>
        <w:tc>
          <w:tcPr>
            <w:tcW w:w="737" w:type="dxa"/>
            <w:shd w:val="clear" w:color="auto" w:fill="auto"/>
            <w:noWrap w:val="0"/>
            <w:vAlign w:val="center"/>
          </w:tcPr>
          <w:p w14:paraId="363938D5">
            <w:pPr>
              <w:spacing w:line="300" w:lineRule="exact"/>
              <w:jc w:val="center"/>
              <w:rPr>
                <w:rFonts w:hint="eastAsia" w:ascii="仿宋" w:hAnsi="仿宋" w:eastAsia="仿宋" w:cs="仿宋"/>
              </w:rPr>
            </w:pPr>
          </w:p>
        </w:tc>
        <w:tc>
          <w:tcPr>
            <w:tcW w:w="737" w:type="dxa"/>
            <w:shd w:val="clear" w:color="auto" w:fill="auto"/>
            <w:noWrap w:val="0"/>
            <w:vAlign w:val="center"/>
          </w:tcPr>
          <w:p w14:paraId="2AD7E58D">
            <w:pPr>
              <w:spacing w:line="300" w:lineRule="exact"/>
              <w:jc w:val="center"/>
              <w:rPr>
                <w:rFonts w:hint="eastAsia" w:ascii="仿宋" w:hAnsi="仿宋" w:eastAsia="仿宋" w:cs="仿宋"/>
              </w:rPr>
            </w:pPr>
          </w:p>
        </w:tc>
      </w:tr>
      <w:tr w14:paraId="75D5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14:paraId="53BCAAFA">
            <w:pPr>
              <w:spacing w:line="300" w:lineRule="exact"/>
              <w:jc w:val="left"/>
              <w:rPr>
                <w:rFonts w:hint="eastAsia" w:ascii="仿宋" w:hAnsi="仿宋" w:eastAsia="仿宋" w:cs="仿宋"/>
                <w:b/>
              </w:rPr>
            </w:pPr>
            <w:r>
              <w:rPr>
                <w:rFonts w:hint="eastAsia" w:ascii="仿宋" w:hAnsi="仿宋" w:eastAsia="仿宋" w:cs="仿宋"/>
                <w:b/>
              </w:rPr>
              <w:t>　　1、农村环境综合整治</w:t>
            </w:r>
          </w:p>
        </w:tc>
        <w:tc>
          <w:tcPr>
            <w:tcW w:w="1276" w:type="dxa"/>
            <w:shd w:val="clear" w:color="auto" w:fill="auto"/>
            <w:noWrap w:val="0"/>
            <w:vAlign w:val="center"/>
          </w:tcPr>
          <w:p w14:paraId="4E16D1FE">
            <w:pPr>
              <w:spacing w:line="300" w:lineRule="exact"/>
              <w:jc w:val="left"/>
              <w:rPr>
                <w:rFonts w:hint="eastAsia" w:ascii="仿宋" w:hAnsi="仿宋" w:eastAsia="仿宋" w:cs="仿宋"/>
              </w:rPr>
            </w:pPr>
            <w:r>
              <w:rPr>
                <w:rFonts w:hint="eastAsia" w:ascii="仿宋" w:hAnsi="仿宋" w:eastAsia="仿宋" w:cs="仿宋"/>
              </w:rPr>
              <w:t>54.29</w:t>
            </w:r>
          </w:p>
        </w:tc>
        <w:tc>
          <w:tcPr>
            <w:tcW w:w="2976" w:type="dxa"/>
            <w:shd w:val="clear" w:color="auto" w:fill="auto"/>
            <w:noWrap w:val="0"/>
            <w:vAlign w:val="center"/>
          </w:tcPr>
          <w:p w14:paraId="19459FE2">
            <w:pPr>
              <w:spacing w:line="300" w:lineRule="exact"/>
              <w:jc w:val="left"/>
              <w:rPr>
                <w:rFonts w:hint="eastAsia" w:ascii="仿宋" w:hAnsi="仿宋" w:eastAsia="仿宋" w:cs="仿宋"/>
              </w:rPr>
            </w:pPr>
            <w:r>
              <w:rPr>
                <w:rFonts w:hint="eastAsia" w:ascii="仿宋" w:hAnsi="仿宋" w:eastAsia="仿宋" w:cs="仿宋"/>
              </w:rPr>
              <w:t>解决影响群众生活和健康较为直接的饮用水安全保障、生活垃圾和污水治理、畜禽养殖污染治理防治等突出环境问题，改善环境重点、敏感区域的农村人居和生态环境质量。</w:t>
            </w:r>
          </w:p>
        </w:tc>
        <w:tc>
          <w:tcPr>
            <w:tcW w:w="2976" w:type="dxa"/>
            <w:shd w:val="clear" w:color="auto" w:fill="auto"/>
            <w:noWrap w:val="0"/>
            <w:vAlign w:val="center"/>
          </w:tcPr>
          <w:p w14:paraId="4DF77C39">
            <w:pPr>
              <w:spacing w:line="300" w:lineRule="exact"/>
              <w:jc w:val="left"/>
              <w:rPr>
                <w:rFonts w:hint="eastAsia" w:ascii="仿宋" w:hAnsi="仿宋" w:eastAsia="仿宋" w:cs="仿宋"/>
              </w:rPr>
            </w:pPr>
            <w:r>
              <w:rPr>
                <w:rFonts w:hint="eastAsia" w:ascii="仿宋" w:hAnsi="仿宋" w:eastAsia="仿宋" w:cs="仿宋"/>
              </w:rPr>
              <w:t>解决农村区域性突出环境问题</w:t>
            </w:r>
          </w:p>
        </w:tc>
        <w:tc>
          <w:tcPr>
            <w:tcW w:w="1417" w:type="dxa"/>
            <w:shd w:val="clear" w:color="auto" w:fill="auto"/>
            <w:noWrap w:val="0"/>
            <w:vAlign w:val="center"/>
          </w:tcPr>
          <w:p w14:paraId="45F04791">
            <w:pPr>
              <w:spacing w:line="300" w:lineRule="exact"/>
              <w:jc w:val="left"/>
              <w:rPr>
                <w:rFonts w:hint="eastAsia" w:ascii="仿宋" w:hAnsi="仿宋" w:eastAsia="仿宋" w:cs="仿宋"/>
              </w:rPr>
            </w:pPr>
            <w:r>
              <w:rPr>
                <w:rFonts w:hint="eastAsia" w:ascii="仿宋" w:hAnsi="仿宋" w:eastAsia="仿宋" w:cs="仿宋"/>
              </w:rPr>
              <w:t>试点、示范区域村庄污水处理率</w:t>
            </w:r>
          </w:p>
        </w:tc>
        <w:tc>
          <w:tcPr>
            <w:tcW w:w="737" w:type="dxa"/>
            <w:shd w:val="clear" w:color="auto" w:fill="auto"/>
            <w:noWrap w:val="0"/>
            <w:vAlign w:val="center"/>
          </w:tcPr>
          <w:p w14:paraId="56166EC1">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14:paraId="48D3FFDC">
            <w:pPr>
              <w:spacing w:line="300" w:lineRule="exact"/>
              <w:jc w:val="center"/>
              <w:rPr>
                <w:rFonts w:hint="eastAsia" w:ascii="仿宋" w:hAnsi="仿宋" w:eastAsia="仿宋" w:cs="仿宋"/>
              </w:rPr>
            </w:pPr>
            <w:r>
              <w:rPr>
                <w:rFonts w:hint="eastAsia" w:ascii="仿宋" w:hAnsi="仿宋" w:eastAsia="仿宋" w:cs="仿宋"/>
              </w:rPr>
              <w:t>≥85%</w:t>
            </w:r>
          </w:p>
        </w:tc>
        <w:tc>
          <w:tcPr>
            <w:tcW w:w="737" w:type="dxa"/>
            <w:shd w:val="clear" w:color="auto" w:fill="auto"/>
            <w:noWrap w:val="0"/>
            <w:vAlign w:val="center"/>
          </w:tcPr>
          <w:p w14:paraId="2B31B32A">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14:paraId="367304DA">
            <w:pPr>
              <w:spacing w:line="300" w:lineRule="exact"/>
              <w:jc w:val="center"/>
              <w:rPr>
                <w:rFonts w:hint="eastAsia" w:ascii="仿宋" w:hAnsi="仿宋" w:eastAsia="仿宋" w:cs="仿宋"/>
              </w:rPr>
            </w:pPr>
            <w:r>
              <w:rPr>
                <w:rFonts w:hint="eastAsia" w:ascii="仿宋" w:hAnsi="仿宋" w:eastAsia="仿宋" w:cs="仿宋"/>
              </w:rPr>
              <w:t>＜70%</w:t>
            </w:r>
          </w:p>
        </w:tc>
      </w:tr>
    </w:tbl>
    <w:p w14:paraId="4357D8F5">
      <w:pPr>
        <w:spacing w:line="300" w:lineRule="exact"/>
        <w:jc w:val="left"/>
        <w:outlineLvl w:val="0"/>
        <w:rPr>
          <w:rFonts w:hint="eastAsia" w:ascii="仿宋" w:hAnsi="仿宋" w:eastAsia="仿宋" w:cs="仿宋"/>
        </w:rPr>
        <w:sectPr>
          <w:pgSz w:w="16839" w:h="11907" w:orient="landscape"/>
          <w:pgMar w:top="1020" w:right="1361" w:bottom="1020" w:left="1361" w:header="851" w:footer="992" w:gutter="0"/>
          <w:cols w:space="425" w:num="1"/>
          <w:docGrid w:type="lines" w:linePitch="312" w:charSpace="0"/>
        </w:sectPr>
      </w:pPr>
    </w:p>
    <w:p w14:paraId="709244F5">
      <w:pPr>
        <w:autoSpaceDE w:val="0"/>
        <w:autoSpaceDN w:val="0"/>
        <w:adjustRightInd w:val="0"/>
        <w:ind w:firstLine="640" w:firstLineChars="200"/>
        <w:jc w:val="left"/>
        <w:rPr>
          <w:rFonts w:hint="eastAsia" w:ascii="仿宋" w:hAnsi="仿宋" w:eastAsia="仿宋" w:cs="仿宋"/>
          <w:sz w:val="32"/>
          <w:szCs w:val="32"/>
        </w:rPr>
      </w:pPr>
    </w:p>
    <w:p w14:paraId="0B25C9DA">
      <w:pPr>
        <w:autoSpaceDE w:val="0"/>
        <w:autoSpaceDN w:val="0"/>
        <w:adjustRightInd w:val="0"/>
        <w:ind w:firstLine="643" w:firstLineChars="200"/>
        <w:jc w:val="left"/>
        <w:rPr>
          <w:rFonts w:hint="eastAsia" w:ascii="仿宋" w:hAnsi="仿宋" w:eastAsia="仿宋" w:cs="仿宋"/>
          <w:b/>
          <w:bCs/>
          <w:sz w:val="32"/>
          <w:szCs w:val="32"/>
        </w:rPr>
      </w:pPr>
      <w:r>
        <w:rPr>
          <w:rFonts w:hint="eastAsia" w:ascii="仿宋" w:hAnsi="仿宋" w:eastAsia="仿宋" w:cs="仿宋"/>
          <w:b/>
          <w:bCs/>
          <w:sz w:val="32"/>
          <w:szCs w:val="32"/>
        </w:rPr>
        <w:t>六、政府采购预算情况</w:t>
      </w:r>
    </w:p>
    <w:p w14:paraId="640FD06F">
      <w:pPr>
        <w:outlineLvl w:val="0"/>
        <w:rPr>
          <w:rFonts w:hint="eastAsia" w:ascii="仿宋" w:hAnsi="仿宋" w:eastAsia="仿宋" w:cs="仿宋"/>
          <w:sz w:val="32"/>
          <w:szCs w:val="32"/>
        </w:rPr>
      </w:pPr>
      <w:bookmarkStart w:id="2" w:name="_Toc471398468"/>
      <w:r>
        <w:rPr>
          <w:rFonts w:hint="eastAsia" w:ascii="仿宋" w:hAnsi="仿宋" w:eastAsia="仿宋" w:cs="仿宋"/>
          <w:sz w:val="32"/>
          <w:szCs w:val="24"/>
        </w:rPr>
        <w:t xml:space="preserve">   </w:t>
      </w:r>
      <w:r>
        <w:rPr>
          <w:rFonts w:hint="eastAsia" w:ascii="仿宋" w:hAnsi="仿宋" w:eastAsia="仿宋" w:cs="仿宋"/>
          <w:sz w:val="32"/>
          <w:szCs w:val="32"/>
        </w:rPr>
        <w:t>2019年，我</w:t>
      </w:r>
      <w:r>
        <w:rPr>
          <w:rFonts w:hint="eastAsia" w:ascii="仿宋" w:hAnsi="仿宋" w:eastAsia="仿宋" w:cs="仿宋"/>
          <w:sz w:val="32"/>
          <w:szCs w:val="32"/>
          <w:lang w:eastAsia="zh-CN"/>
        </w:rPr>
        <w:t>镇</w:t>
      </w:r>
      <w:r>
        <w:rPr>
          <w:rFonts w:hint="eastAsia" w:ascii="仿宋" w:hAnsi="仿宋" w:eastAsia="仿宋" w:cs="仿宋"/>
          <w:sz w:val="32"/>
          <w:szCs w:val="32"/>
        </w:rPr>
        <w:t>安排政府采购预算</w:t>
      </w:r>
      <w:r>
        <w:rPr>
          <w:rFonts w:hint="eastAsia" w:ascii="仿宋" w:hAnsi="仿宋" w:eastAsia="仿宋" w:cs="仿宋"/>
          <w:sz w:val="32"/>
          <w:szCs w:val="32"/>
          <w:lang w:val="en-US" w:eastAsia="zh-CN"/>
        </w:rPr>
        <w:t>75</w:t>
      </w:r>
      <w:r>
        <w:rPr>
          <w:rFonts w:hint="eastAsia" w:ascii="仿宋" w:hAnsi="仿宋" w:eastAsia="仿宋" w:cs="仿宋"/>
          <w:sz w:val="32"/>
          <w:szCs w:val="32"/>
        </w:rPr>
        <w:t>万元。具体内容见下表。</w:t>
      </w:r>
    </w:p>
    <w:bookmarkEnd w:id="2"/>
    <w:p w14:paraId="1ECEED26">
      <w:pPr>
        <w:jc w:val="center"/>
        <w:outlineLvl w:val="0"/>
        <w:rPr>
          <w:rFonts w:hint="eastAsia" w:ascii="仿宋" w:hAnsi="仿宋" w:eastAsia="仿宋" w:cs="仿宋"/>
          <w:sz w:val="32"/>
        </w:rPr>
      </w:pPr>
      <w:bookmarkStart w:id="3" w:name="_Toc2538822"/>
      <w:r>
        <w:rPr>
          <w:rFonts w:hint="eastAsia" w:ascii="仿宋" w:hAnsi="仿宋" w:eastAsia="仿宋" w:cs="仿宋"/>
          <w:sz w:val="32"/>
        </w:rPr>
        <w:t>部门政府采购预算</w:t>
      </w:r>
      <w:bookmarkEnd w:id="3"/>
    </w:p>
    <w:tbl>
      <w:tblPr>
        <w:tblStyle w:val="9"/>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14:paraId="46B4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shd w:val="clear" w:color="auto" w:fill="auto"/>
            <w:noWrap w:val="0"/>
            <w:vAlign w:val="center"/>
          </w:tcPr>
          <w:p w14:paraId="12603895">
            <w:pPr>
              <w:spacing w:line="300" w:lineRule="exact"/>
              <w:jc w:val="left"/>
              <w:rPr>
                <w:rFonts w:hint="eastAsia" w:ascii="仿宋" w:hAnsi="仿宋" w:eastAsia="仿宋" w:cs="仿宋"/>
                <w:sz w:val="24"/>
              </w:rPr>
            </w:pPr>
            <w:r>
              <w:rPr>
                <w:rFonts w:hint="eastAsia" w:ascii="仿宋" w:hAnsi="仿宋" w:eastAsia="仿宋" w:cs="仿宋"/>
                <w:sz w:val="24"/>
                <w:lang w:eastAsia="zh-CN"/>
              </w:rPr>
              <w:t>单位名称：</w:t>
            </w:r>
            <w:r>
              <w:rPr>
                <w:rFonts w:hint="eastAsia" w:ascii="仿宋" w:hAnsi="仿宋" w:eastAsia="仿宋" w:cs="仿宋"/>
                <w:sz w:val="24"/>
              </w:rPr>
              <w:t>820石家庄市鹿泉区黄壁庄镇人民政府</w:t>
            </w:r>
          </w:p>
        </w:tc>
        <w:tc>
          <w:tcPr>
            <w:tcW w:w="6693" w:type="dxa"/>
            <w:gridSpan w:val="7"/>
            <w:tcBorders>
              <w:top w:val="single" w:color="FFFFFF" w:sz="6" w:space="0"/>
              <w:left w:val="single" w:color="FFFFFF" w:sz="6" w:space="0"/>
              <w:right w:val="single" w:color="FFFFFF" w:sz="6" w:space="0"/>
            </w:tcBorders>
            <w:shd w:val="clear" w:color="auto" w:fill="auto"/>
            <w:noWrap w:val="0"/>
            <w:vAlign w:val="center"/>
          </w:tcPr>
          <w:p w14:paraId="1D413B71">
            <w:pPr>
              <w:spacing w:line="300" w:lineRule="exact"/>
              <w:jc w:val="right"/>
              <w:rPr>
                <w:rFonts w:hint="eastAsia" w:ascii="仿宋" w:hAnsi="仿宋" w:eastAsia="仿宋" w:cs="仿宋"/>
                <w:sz w:val="24"/>
              </w:rPr>
            </w:pPr>
            <w:r>
              <w:rPr>
                <w:rFonts w:hint="eastAsia" w:ascii="仿宋" w:hAnsi="仿宋" w:eastAsia="仿宋" w:cs="仿宋"/>
                <w:sz w:val="24"/>
              </w:rPr>
              <w:t>单位：万元</w:t>
            </w:r>
          </w:p>
        </w:tc>
      </w:tr>
      <w:tr w14:paraId="4E54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shd w:val="clear" w:color="auto" w:fill="auto"/>
            <w:noWrap w:val="0"/>
            <w:vAlign w:val="center"/>
          </w:tcPr>
          <w:p w14:paraId="502913DD">
            <w:pPr>
              <w:spacing w:line="300" w:lineRule="exact"/>
              <w:jc w:val="center"/>
              <w:rPr>
                <w:rFonts w:hint="eastAsia" w:ascii="仿宋" w:hAnsi="仿宋" w:eastAsia="仿宋" w:cs="仿宋"/>
                <w:b w:val="0"/>
                <w:bCs/>
              </w:rPr>
            </w:pPr>
            <w:r>
              <w:rPr>
                <w:rFonts w:hint="eastAsia" w:ascii="仿宋" w:hAnsi="仿宋" w:eastAsia="仿宋" w:cs="仿宋"/>
                <w:b w:val="0"/>
                <w:bCs/>
              </w:rPr>
              <w:t>政府采购项目来源</w:t>
            </w:r>
          </w:p>
        </w:tc>
        <w:tc>
          <w:tcPr>
            <w:tcW w:w="974" w:type="dxa"/>
            <w:vMerge w:val="restart"/>
            <w:shd w:val="clear" w:color="auto" w:fill="auto"/>
            <w:noWrap w:val="0"/>
            <w:vAlign w:val="center"/>
          </w:tcPr>
          <w:p w14:paraId="00D79F50">
            <w:pPr>
              <w:spacing w:line="300" w:lineRule="exact"/>
              <w:jc w:val="center"/>
              <w:rPr>
                <w:rFonts w:hint="eastAsia" w:ascii="仿宋" w:hAnsi="仿宋" w:eastAsia="仿宋" w:cs="仿宋"/>
                <w:b w:val="0"/>
                <w:bCs/>
              </w:rPr>
            </w:pPr>
            <w:r>
              <w:rPr>
                <w:rFonts w:hint="eastAsia" w:ascii="仿宋" w:hAnsi="仿宋" w:eastAsia="仿宋" w:cs="仿宋"/>
                <w:b w:val="0"/>
                <w:bCs/>
              </w:rPr>
              <w:t>采购物品名称</w:t>
            </w:r>
          </w:p>
        </w:tc>
        <w:tc>
          <w:tcPr>
            <w:tcW w:w="986" w:type="dxa"/>
            <w:vMerge w:val="restart"/>
            <w:shd w:val="clear" w:color="auto" w:fill="auto"/>
            <w:noWrap w:val="0"/>
            <w:vAlign w:val="center"/>
          </w:tcPr>
          <w:p w14:paraId="0AF7349A">
            <w:pPr>
              <w:spacing w:line="300" w:lineRule="exact"/>
              <w:jc w:val="center"/>
              <w:rPr>
                <w:rFonts w:hint="eastAsia" w:ascii="仿宋" w:hAnsi="仿宋" w:eastAsia="仿宋" w:cs="仿宋"/>
                <w:b w:val="0"/>
                <w:bCs/>
              </w:rPr>
            </w:pPr>
            <w:r>
              <w:rPr>
                <w:rFonts w:hint="eastAsia" w:ascii="仿宋" w:hAnsi="仿宋" w:eastAsia="仿宋" w:cs="仿宋"/>
                <w:b w:val="0"/>
                <w:bCs/>
              </w:rPr>
              <w:t>政府采购目录序号</w:t>
            </w:r>
          </w:p>
        </w:tc>
        <w:tc>
          <w:tcPr>
            <w:tcW w:w="760" w:type="dxa"/>
            <w:vMerge w:val="restart"/>
            <w:shd w:val="clear" w:color="auto" w:fill="auto"/>
            <w:noWrap w:val="0"/>
            <w:vAlign w:val="center"/>
          </w:tcPr>
          <w:p w14:paraId="7895E413">
            <w:pPr>
              <w:spacing w:line="300" w:lineRule="exact"/>
              <w:jc w:val="center"/>
              <w:rPr>
                <w:rFonts w:hint="eastAsia" w:ascii="仿宋" w:hAnsi="仿宋" w:eastAsia="仿宋" w:cs="仿宋"/>
                <w:b w:val="0"/>
                <w:bCs/>
              </w:rPr>
            </w:pPr>
            <w:r>
              <w:rPr>
                <w:rFonts w:hint="eastAsia" w:ascii="仿宋" w:hAnsi="仿宋" w:eastAsia="仿宋" w:cs="仿宋"/>
                <w:b w:val="0"/>
                <w:bCs/>
              </w:rPr>
              <w:t>数量  单位</w:t>
            </w:r>
          </w:p>
        </w:tc>
        <w:tc>
          <w:tcPr>
            <w:tcW w:w="760" w:type="dxa"/>
            <w:vMerge w:val="restart"/>
            <w:shd w:val="clear" w:color="auto" w:fill="auto"/>
            <w:noWrap w:val="0"/>
            <w:vAlign w:val="center"/>
          </w:tcPr>
          <w:p w14:paraId="792E28E7">
            <w:pPr>
              <w:spacing w:line="300" w:lineRule="exact"/>
              <w:jc w:val="center"/>
              <w:rPr>
                <w:rFonts w:hint="eastAsia" w:ascii="仿宋" w:hAnsi="仿宋" w:eastAsia="仿宋" w:cs="仿宋"/>
                <w:b w:val="0"/>
                <w:bCs/>
              </w:rPr>
            </w:pPr>
            <w:r>
              <w:rPr>
                <w:rFonts w:hint="eastAsia" w:ascii="仿宋" w:hAnsi="仿宋" w:eastAsia="仿宋" w:cs="仿宋"/>
                <w:b w:val="0"/>
                <w:bCs/>
              </w:rPr>
              <w:t>数量</w:t>
            </w:r>
          </w:p>
        </w:tc>
        <w:tc>
          <w:tcPr>
            <w:tcW w:w="848" w:type="dxa"/>
            <w:vMerge w:val="restart"/>
            <w:shd w:val="clear" w:color="auto" w:fill="auto"/>
            <w:noWrap w:val="0"/>
            <w:vAlign w:val="center"/>
          </w:tcPr>
          <w:p w14:paraId="7F0CF658">
            <w:pPr>
              <w:spacing w:line="300" w:lineRule="exact"/>
              <w:jc w:val="center"/>
              <w:rPr>
                <w:rFonts w:hint="eastAsia" w:ascii="仿宋" w:hAnsi="仿宋" w:eastAsia="仿宋" w:cs="仿宋"/>
                <w:b w:val="0"/>
                <w:bCs/>
              </w:rPr>
            </w:pPr>
            <w:r>
              <w:rPr>
                <w:rFonts w:hint="eastAsia" w:ascii="仿宋" w:hAnsi="仿宋" w:eastAsia="仿宋" w:cs="仿宋"/>
                <w:b w:val="0"/>
                <w:bCs/>
              </w:rPr>
              <w:t>单价</w:t>
            </w:r>
          </w:p>
        </w:tc>
        <w:tc>
          <w:tcPr>
            <w:tcW w:w="6693" w:type="dxa"/>
            <w:gridSpan w:val="7"/>
            <w:shd w:val="clear" w:color="auto" w:fill="auto"/>
            <w:noWrap w:val="0"/>
            <w:vAlign w:val="center"/>
          </w:tcPr>
          <w:p w14:paraId="167D97C1">
            <w:pPr>
              <w:spacing w:line="300" w:lineRule="exact"/>
              <w:jc w:val="center"/>
              <w:rPr>
                <w:rFonts w:hint="eastAsia" w:ascii="仿宋" w:hAnsi="仿宋" w:eastAsia="仿宋" w:cs="仿宋"/>
                <w:b w:val="0"/>
                <w:bCs/>
              </w:rPr>
            </w:pPr>
            <w:r>
              <w:rPr>
                <w:rFonts w:hint="eastAsia" w:ascii="仿宋" w:hAnsi="仿宋" w:eastAsia="仿宋" w:cs="仿宋"/>
                <w:b w:val="0"/>
                <w:bCs/>
              </w:rPr>
              <w:t>政府采购金额</w:t>
            </w:r>
          </w:p>
        </w:tc>
      </w:tr>
      <w:tr w14:paraId="7A0A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shd w:val="clear" w:color="auto" w:fill="auto"/>
            <w:noWrap w:val="0"/>
            <w:vAlign w:val="center"/>
          </w:tcPr>
          <w:p w14:paraId="4CF4BF7F">
            <w:pPr>
              <w:spacing w:line="300" w:lineRule="exact"/>
              <w:jc w:val="center"/>
              <w:rPr>
                <w:rFonts w:hint="eastAsia" w:ascii="仿宋" w:hAnsi="仿宋" w:eastAsia="仿宋" w:cs="仿宋"/>
                <w:b w:val="0"/>
                <w:bCs/>
              </w:rPr>
            </w:pPr>
            <w:r>
              <w:rPr>
                <w:rFonts w:hint="eastAsia" w:ascii="仿宋" w:hAnsi="仿宋" w:eastAsia="仿宋" w:cs="仿宋"/>
                <w:b w:val="0"/>
                <w:bCs/>
              </w:rPr>
              <w:t>项目名称</w:t>
            </w:r>
          </w:p>
        </w:tc>
        <w:tc>
          <w:tcPr>
            <w:tcW w:w="1099" w:type="dxa"/>
            <w:vMerge w:val="restart"/>
            <w:shd w:val="clear" w:color="auto" w:fill="auto"/>
            <w:noWrap w:val="0"/>
            <w:vAlign w:val="center"/>
          </w:tcPr>
          <w:p w14:paraId="7C54E8B8">
            <w:pPr>
              <w:spacing w:line="300" w:lineRule="exact"/>
              <w:jc w:val="center"/>
              <w:rPr>
                <w:rFonts w:hint="eastAsia" w:ascii="仿宋" w:hAnsi="仿宋" w:eastAsia="仿宋" w:cs="仿宋"/>
                <w:b w:val="0"/>
                <w:bCs/>
              </w:rPr>
            </w:pPr>
            <w:r>
              <w:rPr>
                <w:rFonts w:hint="eastAsia" w:ascii="仿宋" w:hAnsi="仿宋" w:eastAsia="仿宋" w:cs="仿宋"/>
                <w:b w:val="0"/>
                <w:bCs/>
              </w:rPr>
              <w:t>预算资金</w:t>
            </w:r>
          </w:p>
        </w:tc>
        <w:tc>
          <w:tcPr>
            <w:tcW w:w="974" w:type="dxa"/>
            <w:vMerge w:val="continue"/>
            <w:shd w:val="clear" w:color="auto" w:fill="auto"/>
            <w:noWrap w:val="0"/>
            <w:vAlign w:val="center"/>
          </w:tcPr>
          <w:p w14:paraId="1DC26341">
            <w:pPr>
              <w:spacing w:line="300" w:lineRule="exact"/>
              <w:jc w:val="left"/>
              <w:outlineLvl w:val="0"/>
              <w:rPr>
                <w:rFonts w:hint="eastAsia" w:ascii="仿宋" w:hAnsi="仿宋" w:eastAsia="仿宋" w:cs="仿宋"/>
                <w:b w:val="0"/>
                <w:bCs/>
              </w:rPr>
            </w:pPr>
          </w:p>
        </w:tc>
        <w:tc>
          <w:tcPr>
            <w:tcW w:w="986" w:type="dxa"/>
            <w:vMerge w:val="continue"/>
            <w:shd w:val="clear" w:color="auto" w:fill="auto"/>
            <w:noWrap w:val="0"/>
            <w:vAlign w:val="center"/>
          </w:tcPr>
          <w:p w14:paraId="619384FA">
            <w:pPr>
              <w:spacing w:line="300" w:lineRule="exact"/>
              <w:jc w:val="left"/>
              <w:outlineLvl w:val="0"/>
              <w:rPr>
                <w:rFonts w:hint="eastAsia" w:ascii="仿宋" w:hAnsi="仿宋" w:eastAsia="仿宋" w:cs="仿宋"/>
                <w:b w:val="0"/>
                <w:bCs/>
              </w:rPr>
            </w:pPr>
          </w:p>
        </w:tc>
        <w:tc>
          <w:tcPr>
            <w:tcW w:w="760" w:type="dxa"/>
            <w:vMerge w:val="continue"/>
            <w:shd w:val="clear" w:color="auto" w:fill="auto"/>
            <w:noWrap w:val="0"/>
            <w:vAlign w:val="center"/>
          </w:tcPr>
          <w:p w14:paraId="0DD86277">
            <w:pPr>
              <w:spacing w:line="300" w:lineRule="exact"/>
              <w:jc w:val="left"/>
              <w:outlineLvl w:val="0"/>
              <w:rPr>
                <w:rFonts w:hint="eastAsia" w:ascii="仿宋" w:hAnsi="仿宋" w:eastAsia="仿宋" w:cs="仿宋"/>
                <w:b w:val="0"/>
                <w:bCs/>
              </w:rPr>
            </w:pPr>
          </w:p>
        </w:tc>
        <w:tc>
          <w:tcPr>
            <w:tcW w:w="760" w:type="dxa"/>
            <w:vMerge w:val="continue"/>
            <w:shd w:val="clear" w:color="auto" w:fill="auto"/>
            <w:noWrap w:val="0"/>
            <w:vAlign w:val="center"/>
          </w:tcPr>
          <w:p w14:paraId="407282A6">
            <w:pPr>
              <w:spacing w:line="300" w:lineRule="exact"/>
              <w:jc w:val="left"/>
              <w:outlineLvl w:val="0"/>
              <w:rPr>
                <w:rFonts w:hint="eastAsia" w:ascii="仿宋" w:hAnsi="仿宋" w:eastAsia="仿宋" w:cs="仿宋"/>
                <w:b w:val="0"/>
                <w:bCs/>
              </w:rPr>
            </w:pPr>
          </w:p>
        </w:tc>
        <w:tc>
          <w:tcPr>
            <w:tcW w:w="848" w:type="dxa"/>
            <w:vMerge w:val="continue"/>
            <w:shd w:val="clear" w:color="auto" w:fill="auto"/>
            <w:noWrap w:val="0"/>
            <w:vAlign w:val="center"/>
          </w:tcPr>
          <w:p w14:paraId="7B620F72">
            <w:pPr>
              <w:spacing w:line="300" w:lineRule="exact"/>
              <w:jc w:val="left"/>
              <w:outlineLvl w:val="0"/>
              <w:rPr>
                <w:rFonts w:hint="eastAsia" w:ascii="仿宋" w:hAnsi="仿宋" w:eastAsia="仿宋" w:cs="仿宋"/>
                <w:b w:val="0"/>
                <w:bCs/>
              </w:rPr>
            </w:pPr>
          </w:p>
        </w:tc>
        <w:tc>
          <w:tcPr>
            <w:tcW w:w="961" w:type="dxa"/>
            <w:vMerge w:val="restart"/>
            <w:shd w:val="clear" w:color="auto" w:fill="auto"/>
            <w:noWrap w:val="0"/>
            <w:vAlign w:val="center"/>
          </w:tcPr>
          <w:p w14:paraId="0FEEBB7B">
            <w:pPr>
              <w:spacing w:line="300" w:lineRule="exact"/>
              <w:jc w:val="center"/>
              <w:rPr>
                <w:rFonts w:hint="eastAsia" w:ascii="仿宋" w:hAnsi="仿宋" w:eastAsia="仿宋" w:cs="仿宋"/>
                <w:b w:val="0"/>
                <w:bCs/>
              </w:rPr>
            </w:pPr>
            <w:r>
              <w:rPr>
                <w:rFonts w:hint="eastAsia" w:ascii="仿宋" w:hAnsi="仿宋" w:eastAsia="仿宋" w:cs="仿宋"/>
                <w:b w:val="0"/>
                <w:bCs/>
              </w:rPr>
              <w:t>总计</w:t>
            </w:r>
          </w:p>
        </w:tc>
        <w:tc>
          <w:tcPr>
            <w:tcW w:w="4811" w:type="dxa"/>
            <w:gridSpan w:val="5"/>
            <w:shd w:val="clear" w:color="auto" w:fill="auto"/>
            <w:noWrap w:val="0"/>
            <w:vAlign w:val="center"/>
          </w:tcPr>
          <w:p w14:paraId="1AD64D4B">
            <w:pPr>
              <w:spacing w:line="300" w:lineRule="exact"/>
              <w:jc w:val="center"/>
              <w:rPr>
                <w:rFonts w:hint="eastAsia" w:ascii="仿宋" w:hAnsi="仿宋" w:eastAsia="仿宋" w:cs="仿宋"/>
                <w:b w:val="0"/>
                <w:bCs/>
              </w:rPr>
            </w:pPr>
            <w:r>
              <w:rPr>
                <w:rFonts w:hint="eastAsia" w:ascii="仿宋" w:hAnsi="仿宋" w:eastAsia="仿宋" w:cs="仿宋"/>
                <w:b w:val="0"/>
                <w:bCs/>
              </w:rPr>
              <w:t>当年部门预算安排资金</w:t>
            </w:r>
          </w:p>
        </w:tc>
        <w:tc>
          <w:tcPr>
            <w:tcW w:w="921" w:type="dxa"/>
            <w:vMerge w:val="restart"/>
            <w:shd w:val="clear" w:color="auto" w:fill="auto"/>
            <w:noWrap w:val="0"/>
            <w:vAlign w:val="center"/>
          </w:tcPr>
          <w:p w14:paraId="3876561C">
            <w:pPr>
              <w:spacing w:line="300" w:lineRule="exact"/>
              <w:jc w:val="center"/>
              <w:rPr>
                <w:rFonts w:hint="eastAsia" w:ascii="仿宋" w:hAnsi="仿宋" w:eastAsia="仿宋" w:cs="仿宋"/>
                <w:b w:val="0"/>
                <w:bCs/>
              </w:rPr>
            </w:pPr>
            <w:r>
              <w:rPr>
                <w:rFonts w:hint="eastAsia" w:ascii="仿宋" w:hAnsi="仿宋" w:eastAsia="仿宋" w:cs="仿宋"/>
                <w:b w:val="0"/>
                <w:bCs/>
              </w:rPr>
              <w:t>其他渠道资金</w:t>
            </w:r>
          </w:p>
        </w:tc>
      </w:tr>
      <w:tr w14:paraId="36D4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shd w:val="clear" w:color="auto" w:fill="auto"/>
            <w:noWrap w:val="0"/>
            <w:vAlign w:val="center"/>
          </w:tcPr>
          <w:p w14:paraId="1AAA0BC6">
            <w:pPr>
              <w:spacing w:line="300" w:lineRule="exact"/>
              <w:jc w:val="left"/>
              <w:outlineLvl w:val="0"/>
              <w:rPr>
                <w:rFonts w:hint="eastAsia" w:ascii="仿宋" w:hAnsi="仿宋" w:eastAsia="仿宋" w:cs="仿宋"/>
                <w:b w:val="0"/>
                <w:bCs/>
              </w:rPr>
            </w:pPr>
          </w:p>
        </w:tc>
        <w:tc>
          <w:tcPr>
            <w:tcW w:w="1099" w:type="dxa"/>
            <w:vMerge w:val="continue"/>
            <w:shd w:val="clear" w:color="auto" w:fill="auto"/>
            <w:noWrap w:val="0"/>
            <w:vAlign w:val="center"/>
          </w:tcPr>
          <w:p w14:paraId="3118B6D6">
            <w:pPr>
              <w:spacing w:line="300" w:lineRule="exact"/>
              <w:jc w:val="left"/>
              <w:outlineLvl w:val="0"/>
              <w:rPr>
                <w:rFonts w:hint="eastAsia" w:ascii="仿宋" w:hAnsi="仿宋" w:eastAsia="仿宋" w:cs="仿宋"/>
                <w:b w:val="0"/>
                <w:bCs/>
              </w:rPr>
            </w:pPr>
          </w:p>
        </w:tc>
        <w:tc>
          <w:tcPr>
            <w:tcW w:w="974" w:type="dxa"/>
            <w:vMerge w:val="continue"/>
            <w:shd w:val="clear" w:color="auto" w:fill="auto"/>
            <w:noWrap w:val="0"/>
            <w:vAlign w:val="center"/>
          </w:tcPr>
          <w:p w14:paraId="7C716BE9">
            <w:pPr>
              <w:spacing w:line="300" w:lineRule="exact"/>
              <w:jc w:val="left"/>
              <w:outlineLvl w:val="0"/>
              <w:rPr>
                <w:rFonts w:hint="eastAsia" w:ascii="仿宋" w:hAnsi="仿宋" w:eastAsia="仿宋" w:cs="仿宋"/>
                <w:b w:val="0"/>
                <w:bCs/>
              </w:rPr>
            </w:pPr>
          </w:p>
        </w:tc>
        <w:tc>
          <w:tcPr>
            <w:tcW w:w="986" w:type="dxa"/>
            <w:vMerge w:val="continue"/>
            <w:shd w:val="clear" w:color="auto" w:fill="auto"/>
            <w:noWrap w:val="0"/>
            <w:vAlign w:val="center"/>
          </w:tcPr>
          <w:p w14:paraId="49008135">
            <w:pPr>
              <w:spacing w:line="300" w:lineRule="exact"/>
              <w:jc w:val="left"/>
              <w:outlineLvl w:val="0"/>
              <w:rPr>
                <w:rFonts w:hint="eastAsia" w:ascii="仿宋" w:hAnsi="仿宋" w:eastAsia="仿宋" w:cs="仿宋"/>
                <w:b w:val="0"/>
                <w:bCs/>
              </w:rPr>
            </w:pPr>
          </w:p>
        </w:tc>
        <w:tc>
          <w:tcPr>
            <w:tcW w:w="760" w:type="dxa"/>
            <w:vMerge w:val="continue"/>
            <w:shd w:val="clear" w:color="auto" w:fill="auto"/>
            <w:noWrap w:val="0"/>
            <w:vAlign w:val="center"/>
          </w:tcPr>
          <w:p w14:paraId="09336D17">
            <w:pPr>
              <w:spacing w:line="300" w:lineRule="exact"/>
              <w:jc w:val="left"/>
              <w:outlineLvl w:val="0"/>
              <w:rPr>
                <w:rFonts w:hint="eastAsia" w:ascii="仿宋" w:hAnsi="仿宋" w:eastAsia="仿宋" w:cs="仿宋"/>
                <w:b w:val="0"/>
                <w:bCs/>
              </w:rPr>
            </w:pPr>
          </w:p>
        </w:tc>
        <w:tc>
          <w:tcPr>
            <w:tcW w:w="760" w:type="dxa"/>
            <w:vMerge w:val="continue"/>
            <w:shd w:val="clear" w:color="auto" w:fill="auto"/>
            <w:noWrap w:val="0"/>
            <w:vAlign w:val="center"/>
          </w:tcPr>
          <w:p w14:paraId="1D76F7B6">
            <w:pPr>
              <w:spacing w:line="300" w:lineRule="exact"/>
              <w:jc w:val="left"/>
              <w:outlineLvl w:val="0"/>
              <w:rPr>
                <w:rFonts w:hint="eastAsia" w:ascii="仿宋" w:hAnsi="仿宋" w:eastAsia="仿宋" w:cs="仿宋"/>
                <w:b w:val="0"/>
                <w:bCs/>
              </w:rPr>
            </w:pPr>
          </w:p>
        </w:tc>
        <w:tc>
          <w:tcPr>
            <w:tcW w:w="848" w:type="dxa"/>
            <w:vMerge w:val="continue"/>
            <w:shd w:val="clear" w:color="auto" w:fill="auto"/>
            <w:noWrap w:val="0"/>
            <w:vAlign w:val="center"/>
          </w:tcPr>
          <w:p w14:paraId="614AC485">
            <w:pPr>
              <w:spacing w:line="300" w:lineRule="exact"/>
              <w:jc w:val="left"/>
              <w:outlineLvl w:val="0"/>
              <w:rPr>
                <w:rFonts w:hint="eastAsia" w:ascii="仿宋" w:hAnsi="仿宋" w:eastAsia="仿宋" w:cs="仿宋"/>
                <w:b w:val="0"/>
                <w:bCs/>
              </w:rPr>
            </w:pPr>
          </w:p>
        </w:tc>
        <w:tc>
          <w:tcPr>
            <w:tcW w:w="961" w:type="dxa"/>
            <w:vMerge w:val="continue"/>
            <w:shd w:val="clear" w:color="auto" w:fill="auto"/>
            <w:noWrap w:val="0"/>
            <w:vAlign w:val="center"/>
          </w:tcPr>
          <w:p w14:paraId="513D1AB4">
            <w:pPr>
              <w:spacing w:line="300" w:lineRule="exact"/>
              <w:jc w:val="left"/>
              <w:outlineLvl w:val="0"/>
              <w:rPr>
                <w:rFonts w:hint="eastAsia" w:ascii="仿宋" w:hAnsi="仿宋" w:eastAsia="仿宋" w:cs="仿宋"/>
                <w:b w:val="0"/>
                <w:bCs/>
              </w:rPr>
            </w:pPr>
          </w:p>
        </w:tc>
        <w:tc>
          <w:tcPr>
            <w:tcW w:w="961" w:type="dxa"/>
            <w:shd w:val="clear" w:color="auto" w:fill="auto"/>
            <w:noWrap w:val="0"/>
            <w:vAlign w:val="center"/>
          </w:tcPr>
          <w:p w14:paraId="37AD7986">
            <w:pPr>
              <w:spacing w:line="300" w:lineRule="exact"/>
              <w:jc w:val="center"/>
              <w:rPr>
                <w:rFonts w:hint="eastAsia" w:ascii="仿宋" w:hAnsi="仿宋" w:eastAsia="仿宋" w:cs="仿宋"/>
                <w:b w:val="0"/>
                <w:bCs/>
              </w:rPr>
            </w:pPr>
            <w:r>
              <w:rPr>
                <w:rFonts w:hint="eastAsia" w:ascii="仿宋" w:hAnsi="仿宋" w:eastAsia="仿宋" w:cs="仿宋"/>
                <w:b w:val="0"/>
                <w:bCs/>
              </w:rPr>
              <w:t>合计</w:t>
            </w:r>
          </w:p>
        </w:tc>
        <w:tc>
          <w:tcPr>
            <w:tcW w:w="961" w:type="dxa"/>
            <w:shd w:val="clear" w:color="auto" w:fill="auto"/>
            <w:noWrap w:val="0"/>
            <w:vAlign w:val="center"/>
          </w:tcPr>
          <w:p w14:paraId="5BC79F35">
            <w:pPr>
              <w:spacing w:line="300" w:lineRule="exact"/>
              <w:jc w:val="center"/>
              <w:rPr>
                <w:rFonts w:hint="eastAsia" w:ascii="仿宋" w:hAnsi="仿宋" w:eastAsia="仿宋" w:cs="仿宋"/>
                <w:b w:val="0"/>
                <w:bCs/>
              </w:rPr>
            </w:pPr>
            <w:r>
              <w:rPr>
                <w:rFonts w:hint="eastAsia" w:ascii="仿宋" w:hAnsi="仿宋" w:eastAsia="仿宋" w:cs="仿宋"/>
                <w:b w:val="0"/>
                <w:bCs/>
              </w:rPr>
              <w:t>一般公共预算拨款</w:t>
            </w:r>
          </w:p>
        </w:tc>
        <w:tc>
          <w:tcPr>
            <w:tcW w:w="961" w:type="dxa"/>
            <w:shd w:val="clear" w:color="auto" w:fill="auto"/>
            <w:noWrap w:val="0"/>
            <w:vAlign w:val="center"/>
          </w:tcPr>
          <w:p w14:paraId="5BAB77AB">
            <w:pPr>
              <w:spacing w:line="300" w:lineRule="exact"/>
              <w:jc w:val="center"/>
              <w:rPr>
                <w:rFonts w:hint="eastAsia" w:ascii="仿宋" w:hAnsi="仿宋" w:eastAsia="仿宋" w:cs="仿宋"/>
                <w:b w:val="0"/>
                <w:bCs/>
              </w:rPr>
            </w:pPr>
            <w:r>
              <w:rPr>
                <w:rFonts w:hint="eastAsia" w:ascii="仿宋" w:hAnsi="仿宋" w:eastAsia="仿宋" w:cs="仿宋"/>
                <w:b w:val="0"/>
                <w:bCs/>
              </w:rPr>
              <w:t>基金预算拨款</w:t>
            </w:r>
          </w:p>
        </w:tc>
        <w:tc>
          <w:tcPr>
            <w:tcW w:w="964" w:type="dxa"/>
            <w:shd w:val="clear" w:color="auto" w:fill="auto"/>
            <w:noWrap w:val="0"/>
            <w:vAlign w:val="center"/>
          </w:tcPr>
          <w:p w14:paraId="233768CB">
            <w:pPr>
              <w:spacing w:line="300" w:lineRule="exact"/>
              <w:jc w:val="center"/>
              <w:rPr>
                <w:rFonts w:hint="eastAsia" w:ascii="仿宋" w:hAnsi="仿宋" w:eastAsia="仿宋" w:cs="仿宋"/>
                <w:b w:val="0"/>
                <w:bCs/>
              </w:rPr>
            </w:pPr>
            <w:r>
              <w:rPr>
                <w:rFonts w:hint="eastAsia" w:ascii="仿宋" w:hAnsi="仿宋" w:eastAsia="仿宋" w:cs="仿宋"/>
                <w:b w:val="0"/>
                <w:bCs/>
              </w:rPr>
              <w:t>财政专户核拨</w:t>
            </w:r>
          </w:p>
        </w:tc>
        <w:tc>
          <w:tcPr>
            <w:tcW w:w="964" w:type="dxa"/>
            <w:shd w:val="clear" w:color="auto" w:fill="auto"/>
            <w:noWrap w:val="0"/>
            <w:vAlign w:val="center"/>
          </w:tcPr>
          <w:p w14:paraId="4BA0F3F6">
            <w:pPr>
              <w:spacing w:line="300" w:lineRule="exact"/>
              <w:jc w:val="center"/>
              <w:rPr>
                <w:rFonts w:hint="eastAsia" w:ascii="仿宋" w:hAnsi="仿宋" w:eastAsia="仿宋" w:cs="仿宋"/>
                <w:b w:val="0"/>
                <w:bCs/>
              </w:rPr>
            </w:pPr>
            <w:r>
              <w:rPr>
                <w:rFonts w:hint="eastAsia" w:ascii="仿宋" w:hAnsi="仿宋" w:eastAsia="仿宋" w:cs="仿宋"/>
                <w:b w:val="0"/>
                <w:bCs/>
              </w:rPr>
              <w:t>其他来源收入</w:t>
            </w:r>
          </w:p>
        </w:tc>
        <w:tc>
          <w:tcPr>
            <w:tcW w:w="921" w:type="dxa"/>
            <w:vMerge w:val="continue"/>
            <w:shd w:val="clear" w:color="auto" w:fill="auto"/>
            <w:noWrap w:val="0"/>
            <w:vAlign w:val="center"/>
          </w:tcPr>
          <w:p w14:paraId="2A5C8333">
            <w:pPr>
              <w:spacing w:line="300" w:lineRule="exact"/>
              <w:jc w:val="left"/>
              <w:outlineLvl w:val="0"/>
              <w:rPr>
                <w:rFonts w:hint="eastAsia" w:ascii="仿宋" w:hAnsi="仿宋" w:eastAsia="仿宋" w:cs="仿宋"/>
                <w:b w:val="0"/>
                <w:bCs/>
              </w:rPr>
            </w:pPr>
          </w:p>
        </w:tc>
      </w:tr>
      <w:tr w14:paraId="3E93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noWrap w:val="0"/>
            <w:vAlign w:val="center"/>
          </w:tcPr>
          <w:p w14:paraId="5224ABF2">
            <w:pPr>
              <w:spacing w:line="300" w:lineRule="exact"/>
              <w:jc w:val="center"/>
              <w:rPr>
                <w:rFonts w:hint="eastAsia" w:ascii="仿宋" w:hAnsi="仿宋" w:eastAsia="仿宋" w:cs="仿宋"/>
                <w:b w:val="0"/>
                <w:bCs/>
              </w:rPr>
            </w:pPr>
            <w:r>
              <w:rPr>
                <w:rFonts w:hint="eastAsia" w:ascii="仿宋" w:hAnsi="仿宋" w:eastAsia="仿宋" w:cs="仿宋"/>
                <w:b w:val="0"/>
                <w:bCs/>
              </w:rPr>
              <w:t>合　计</w:t>
            </w:r>
          </w:p>
        </w:tc>
        <w:tc>
          <w:tcPr>
            <w:tcW w:w="1099" w:type="dxa"/>
            <w:shd w:val="clear" w:color="auto" w:fill="auto"/>
            <w:noWrap w:val="0"/>
            <w:vAlign w:val="center"/>
          </w:tcPr>
          <w:p w14:paraId="670B5510">
            <w:pPr>
              <w:spacing w:line="300" w:lineRule="exact"/>
              <w:jc w:val="right"/>
              <w:rPr>
                <w:rFonts w:hint="eastAsia" w:ascii="仿宋" w:hAnsi="仿宋" w:eastAsia="仿宋" w:cs="仿宋"/>
                <w:b w:val="0"/>
                <w:bCs/>
              </w:rPr>
            </w:pPr>
          </w:p>
        </w:tc>
        <w:tc>
          <w:tcPr>
            <w:tcW w:w="974" w:type="dxa"/>
            <w:shd w:val="clear" w:color="auto" w:fill="auto"/>
            <w:noWrap w:val="0"/>
            <w:vAlign w:val="center"/>
          </w:tcPr>
          <w:p w14:paraId="0B428C44">
            <w:pPr>
              <w:spacing w:line="300" w:lineRule="exact"/>
              <w:jc w:val="left"/>
              <w:rPr>
                <w:rFonts w:hint="eastAsia" w:ascii="仿宋" w:hAnsi="仿宋" w:eastAsia="仿宋" w:cs="仿宋"/>
                <w:b w:val="0"/>
                <w:bCs/>
              </w:rPr>
            </w:pPr>
          </w:p>
        </w:tc>
        <w:tc>
          <w:tcPr>
            <w:tcW w:w="986" w:type="dxa"/>
            <w:shd w:val="clear" w:color="auto" w:fill="auto"/>
            <w:noWrap w:val="0"/>
            <w:vAlign w:val="center"/>
          </w:tcPr>
          <w:p w14:paraId="18B78910">
            <w:pPr>
              <w:spacing w:line="300" w:lineRule="exact"/>
              <w:jc w:val="left"/>
              <w:rPr>
                <w:rFonts w:hint="eastAsia" w:ascii="仿宋" w:hAnsi="仿宋" w:eastAsia="仿宋" w:cs="仿宋"/>
                <w:b w:val="0"/>
                <w:bCs/>
              </w:rPr>
            </w:pPr>
          </w:p>
        </w:tc>
        <w:tc>
          <w:tcPr>
            <w:tcW w:w="760" w:type="dxa"/>
            <w:shd w:val="clear" w:color="auto" w:fill="auto"/>
            <w:noWrap w:val="0"/>
            <w:vAlign w:val="center"/>
          </w:tcPr>
          <w:p w14:paraId="1EE3737F">
            <w:pPr>
              <w:spacing w:line="300" w:lineRule="exact"/>
              <w:jc w:val="left"/>
              <w:rPr>
                <w:rFonts w:hint="eastAsia" w:ascii="仿宋" w:hAnsi="仿宋" w:eastAsia="仿宋" w:cs="仿宋"/>
                <w:b w:val="0"/>
                <w:bCs/>
              </w:rPr>
            </w:pPr>
          </w:p>
        </w:tc>
        <w:tc>
          <w:tcPr>
            <w:tcW w:w="760" w:type="dxa"/>
            <w:shd w:val="clear" w:color="auto" w:fill="auto"/>
            <w:noWrap w:val="0"/>
            <w:vAlign w:val="center"/>
          </w:tcPr>
          <w:p w14:paraId="3FC9C155">
            <w:pPr>
              <w:spacing w:line="300" w:lineRule="exact"/>
              <w:jc w:val="right"/>
              <w:rPr>
                <w:rFonts w:hint="eastAsia" w:ascii="仿宋" w:hAnsi="仿宋" w:eastAsia="仿宋" w:cs="仿宋"/>
                <w:b w:val="0"/>
                <w:bCs/>
              </w:rPr>
            </w:pPr>
          </w:p>
        </w:tc>
        <w:tc>
          <w:tcPr>
            <w:tcW w:w="848" w:type="dxa"/>
            <w:shd w:val="clear" w:color="auto" w:fill="auto"/>
            <w:noWrap w:val="0"/>
            <w:vAlign w:val="center"/>
          </w:tcPr>
          <w:p w14:paraId="06CC47B7">
            <w:pPr>
              <w:spacing w:line="300" w:lineRule="exact"/>
              <w:jc w:val="right"/>
              <w:rPr>
                <w:rFonts w:hint="eastAsia" w:ascii="仿宋" w:hAnsi="仿宋" w:eastAsia="仿宋" w:cs="仿宋"/>
                <w:b w:val="0"/>
                <w:bCs/>
              </w:rPr>
            </w:pPr>
          </w:p>
        </w:tc>
        <w:tc>
          <w:tcPr>
            <w:tcW w:w="961" w:type="dxa"/>
            <w:shd w:val="clear" w:color="auto" w:fill="auto"/>
            <w:noWrap w:val="0"/>
            <w:vAlign w:val="center"/>
          </w:tcPr>
          <w:p w14:paraId="13B1E1A0">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53B2761F">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3DDC2190">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722D94CC">
            <w:pPr>
              <w:spacing w:line="300" w:lineRule="exact"/>
              <w:jc w:val="right"/>
              <w:rPr>
                <w:rFonts w:hint="eastAsia" w:ascii="仿宋" w:hAnsi="仿宋" w:eastAsia="仿宋" w:cs="仿宋"/>
                <w:b w:val="0"/>
                <w:bCs/>
              </w:rPr>
            </w:pPr>
          </w:p>
        </w:tc>
        <w:tc>
          <w:tcPr>
            <w:tcW w:w="964" w:type="dxa"/>
            <w:shd w:val="clear" w:color="auto" w:fill="auto"/>
            <w:noWrap w:val="0"/>
            <w:vAlign w:val="center"/>
          </w:tcPr>
          <w:p w14:paraId="3836AF3A">
            <w:pPr>
              <w:spacing w:line="300" w:lineRule="exact"/>
              <w:jc w:val="right"/>
              <w:rPr>
                <w:rFonts w:hint="eastAsia" w:ascii="仿宋" w:hAnsi="仿宋" w:eastAsia="仿宋" w:cs="仿宋"/>
                <w:b w:val="0"/>
                <w:bCs/>
              </w:rPr>
            </w:pPr>
          </w:p>
        </w:tc>
        <w:tc>
          <w:tcPr>
            <w:tcW w:w="964" w:type="dxa"/>
            <w:shd w:val="clear" w:color="auto" w:fill="auto"/>
            <w:noWrap w:val="0"/>
            <w:vAlign w:val="center"/>
          </w:tcPr>
          <w:p w14:paraId="3CA0B833">
            <w:pPr>
              <w:spacing w:line="300" w:lineRule="exact"/>
              <w:jc w:val="right"/>
              <w:rPr>
                <w:rFonts w:hint="eastAsia" w:ascii="仿宋" w:hAnsi="仿宋" w:eastAsia="仿宋" w:cs="仿宋"/>
                <w:b w:val="0"/>
                <w:bCs/>
              </w:rPr>
            </w:pPr>
          </w:p>
        </w:tc>
        <w:tc>
          <w:tcPr>
            <w:tcW w:w="921" w:type="dxa"/>
            <w:shd w:val="clear" w:color="auto" w:fill="auto"/>
            <w:noWrap w:val="0"/>
            <w:vAlign w:val="center"/>
          </w:tcPr>
          <w:p w14:paraId="677329C2">
            <w:pPr>
              <w:spacing w:line="300" w:lineRule="exact"/>
              <w:jc w:val="right"/>
              <w:rPr>
                <w:rFonts w:hint="eastAsia" w:ascii="仿宋" w:hAnsi="仿宋" w:eastAsia="仿宋" w:cs="仿宋"/>
                <w:b w:val="0"/>
                <w:bCs/>
              </w:rPr>
            </w:pPr>
          </w:p>
        </w:tc>
      </w:tr>
      <w:tr w14:paraId="0396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noWrap w:val="0"/>
            <w:vAlign w:val="center"/>
          </w:tcPr>
          <w:p w14:paraId="6ACB6C46">
            <w:pPr>
              <w:spacing w:line="300" w:lineRule="exact"/>
              <w:jc w:val="center"/>
              <w:rPr>
                <w:rFonts w:hint="eastAsia" w:ascii="仿宋" w:hAnsi="仿宋" w:eastAsia="仿宋" w:cs="仿宋"/>
                <w:b w:val="0"/>
                <w:bCs/>
              </w:rPr>
            </w:pPr>
            <w:r>
              <w:rPr>
                <w:rFonts w:hint="eastAsia" w:ascii="仿宋" w:hAnsi="仿宋" w:eastAsia="仿宋" w:cs="仿宋"/>
                <w:b w:val="0"/>
                <w:bCs/>
              </w:rPr>
              <w:t>石家庄市鹿泉区黄壁庄镇人民政府小计</w:t>
            </w:r>
          </w:p>
        </w:tc>
        <w:tc>
          <w:tcPr>
            <w:tcW w:w="1099" w:type="dxa"/>
            <w:shd w:val="clear" w:color="auto" w:fill="auto"/>
            <w:noWrap w:val="0"/>
            <w:vAlign w:val="center"/>
          </w:tcPr>
          <w:p w14:paraId="406F1B1C">
            <w:pPr>
              <w:spacing w:line="300" w:lineRule="exact"/>
              <w:jc w:val="right"/>
              <w:rPr>
                <w:rFonts w:hint="eastAsia" w:ascii="仿宋" w:hAnsi="仿宋" w:eastAsia="仿宋" w:cs="仿宋"/>
                <w:b w:val="0"/>
                <w:bCs/>
              </w:rPr>
            </w:pPr>
          </w:p>
        </w:tc>
        <w:tc>
          <w:tcPr>
            <w:tcW w:w="974" w:type="dxa"/>
            <w:shd w:val="clear" w:color="auto" w:fill="auto"/>
            <w:noWrap w:val="0"/>
            <w:vAlign w:val="center"/>
          </w:tcPr>
          <w:p w14:paraId="35783C33">
            <w:pPr>
              <w:spacing w:line="300" w:lineRule="exact"/>
              <w:jc w:val="left"/>
              <w:rPr>
                <w:rFonts w:hint="eastAsia" w:ascii="仿宋" w:hAnsi="仿宋" w:eastAsia="仿宋" w:cs="仿宋"/>
                <w:b w:val="0"/>
                <w:bCs/>
              </w:rPr>
            </w:pPr>
          </w:p>
        </w:tc>
        <w:tc>
          <w:tcPr>
            <w:tcW w:w="986" w:type="dxa"/>
            <w:shd w:val="clear" w:color="auto" w:fill="auto"/>
            <w:noWrap w:val="0"/>
            <w:vAlign w:val="center"/>
          </w:tcPr>
          <w:p w14:paraId="20ADCC21">
            <w:pPr>
              <w:spacing w:line="300" w:lineRule="exact"/>
              <w:jc w:val="left"/>
              <w:rPr>
                <w:rFonts w:hint="eastAsia" w:ascii="仿宋" w:hAnsi="仿宋" w:eastAsia="仿宋" w:cs="仿宋"/>
                <w:b w:val="0"/>
                <w:bCs/>
              </w:rPr>
            </w:pPr>
          </w:p>
        </w:tc>
        <w:tc>
          <w:tcPr>
            <w:tcW w:w="760" w:type="dxa"/>
            <w:shd w:val="clear" w:color="auto" w:fill="auto"/>
            <w:noWrap w:val="0"/>
            <w:vAlign w:val="center"/>
          </w:tcPr>
          <w:p w14:paraId="77D5ABD5">
            <w:pPr>
              <w:spacing w:line="300" w:lineRule="exact"/>
              <w:jc w:val="left"/>
              <w:rPr>
                <w:rFonts w:hint="eastAsia" w:ascii="仿宋" w:hAnsi="仿宋" w:eastAsia="仿宋" w:cs="仿宋"/>
                <w:b w:val="0"/>
                <w:bCs/>
              </w:rPr>
            </w:pPr>
          </w:p>
        </w:tc>
        <w:tc>
          <w:tcPr>
            <w:tcW w:w="760" w:type="dxa"/>
            <w:shd w:val="clear" w:color="auto" w:fill="auto"/>
            <w:noWrap w:val="0"/>
            <w:vAlign w:val="center"/>
          </w:tcPr>
          <w:p w14:paraId="63AF1E0C">
            <w:pPr>
              <w:spacing w:line="300" w:lineRule="exact"/>
              <w:jc w:val="right"/>
              <w:rPr>
                <w:rFonts w:hint="eastAsia" w:ascii="仿宋" w:hAnsi="仿宋" w:eastAsia="仿宋" w:cs="仿宋"/>
                <w:b w:val="0"/>
                <w:bCs/>
              </w:rPr>
            </w:pPr>
          </w:p>
        </w:tc>
        <w:tc>
          <w:tcPr>
            <w:tcW w:w="848" w:type="dxa"/>
            <w:shd w:val="clear" w:color="auto" w:fill="auto"/>
            <w:noWrap w:val="0"/>
            <w:vAlign w:val="center"/>
          </w:tcPr>
          <w:p w14:paraId="485753ED">
            <w:pPr>
              <w:spacing w:line="300" w:lineRule="exact"/>
              <w:jc w:val="right"/>
              <w:rPr>
                <w:rFonts w:hint="eastAsia" w:ascii="仿宋" w:hAnsi="仿宋" w:eastAsia="仿宋" w:cs="仿宋"/>
                <w:b w:val="0"/>
                <w:bCs/>
              </w:rPr>
            </w:pPr>
          </w:p>
        </w:tc>
        <w:tc>
          <w:tcPr>
            <w:tcW w:w="961" w:type="dxa"/>
            <w:shd w:val="clear" w:color="auto" w:fill="auto"/>
            <w:noWrap w:val="0"/>
            <w:vAlign w:val="center"/>
          </w:tcPr>
          <w:p w14:paraId="7C9E7F9A">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32D7EA84">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26317E61">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02E5E8A1">
            <w:pPr>
              <w:spacing w:line="300" w:lineRule="exact"/>
              <w:jc w:val="right"/>
              <w:rPr>
                <w:rFonts w:hint="eastAsia" w:ascii="仿宋" w:hAnsi="仿宋" w:eastAsia="仿宋" w:cs="仿宋"/>
                <w:b w:val="0"/>
                <w:bCs/>
              </w:rPr>
            </w:pPr>
          </w:p>
        </w:tc>
        <w:tc>
          <w:tcPr>
            <w:tcW w:w="964" w:type="dxa"/>
            <w:shd w:val="clear" w:color="auto" w:fill="auto"/>
            <w:noWrap w:val="0"/>
            <w:vAlign w:val="center"/>
          </w:tcPr>
          <w:p w14:paraId="576845AD">
            <w:pPr>
              <w:spacing w:line="300" w:lineRule="exact"/>
              <w:jc w:val="right"/>
              <w:rPr>
                <w:rFonts w:hint="eastAsia" w:ascii="仿宋" w:hAnsi="仿宋" w:eastAsia="仿宋" w:cs="仿宋"/>
                <w:b w:val="0"/>
                <w:bCs/>
              </w:rPr>
            </w:pPr>
          </w:p>
        </w:tc>
        <w:tc>
          <w:tcPr>
            <w:tcW w:w="964" w:type="dxa"/>
            <w:shd w:val="clear" w:color="auto" w:fill="auto"/>
            <w:noWrap w:val="0"/>
            <w:vAlign w:val="center"/>
          </w:tcPr>
          <w:p w14:paraId="1CCE724B">
            <w:pPr>
              <w:spacing w:line="300" w:lineRule="exact"/>
              <w:jc w:val="right"/>
              <w:rPr>
                <w:rFonts w:hint="eastAsia" w:ascii="仿宋" w:hAnsi="仿宋" w:eastAsia="仿宋" w:cs="仿宋"/>
                <w:b w:val="0"/>
                <w:bCs/>
              </w:rPr>
            </w:pPr>
          </w:p>
        </w:tc>
        <w:tc>
          <w:tcPr>
            <w:tcW w:w="921" w:type="dxa"/>
            <w:shd w:val="clear" w:color="auto" w:fill="auto"/>
            <w:noWrap w:val="0"/>
            <w:vAlign w:val="center"/>
          </w:tcPr>
          <w:p w14:paraId="03256ADD">
            <w:pPr>
              <w:spacing w:line="300" w:lineRule="exact"/>
              <w:jc w:val="right"/>
              <w:rPr>
                <w:rFonts w:hint="eastAsia" w:ascii="仿宋" w:hAnsi="仿宋" w:eastAsia="仿宋" w:cs="仿宋"/>
                <w:b w:val="0"/>
                <w:bCs/>
              </w:rPr>
            </w:pPr>
          </w:p>
        </w:tc>
      </w:tr>
      <w:tr w14:paraId="585B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shd w:val="clear" w:color="auto" w:fill="auto"/>
            <w:noWrap w:val="0"/>
            <w:vAlign w:val="center"/>
          </w:tcPr>
          <w:p w14:paraId="093EE26F">
            <w:pPr>
              <w:spacing w:line="300" w:lineRule="exact"/>
              <w:jc w:val="left"/>
              <w:rPr>
                <w:rFonts w:hint="eastAsia" w:ascii="仿宋" w:hAnsi="仿宋" w:eastAsia="仿宋" w:cs="仿宋"/>
                <w:b w:val="0"/>
                <w:bCs/>
              </w:rPr>
            </w:pPr>
            <w:r>
              <w:rPr>
                <w:rFonts w:hint="eastAsia" w:ascii="仿宋" w:hAnsi="仿宋" w:eastAsia="仿宋" w:cs="仿宋"/>
                <w:b w:val="0"/>
                <w:bCs/>
              </w:rPr>
              <w:t>更换采暖锅炉</w:t>
            </w:r>
          </w:p>
        </w:tc>
        <w:tc>
          <w:tcPr>
            <w:tcW w:w="1099" w:type="dxa"/>
            <w:shd w:val="clear" w:color="auto" w:fill="auto"/>
            <w:noWrap w:val="0"/>
            <w:vAlign w:val="center"/>
          </w:tcPr>
          <w:p w14:paraId="0EE6C3A1">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74" w:type="dxa"/>
            <w:shd w:val="clear" w:color="auto" w:fill="auto"/>
            <w:noWrap w:val="0"/>
            <w:vAlign w:val="center"/>
          </w:tcPr>
          <w:p w14:paraId="386F9F7C">
            <w:pPr>
              <w:spacing w:line="300" w:lineRule="exact"/>
              <w:jc w:val="left"/>
              <w:rPr>
                <w:rFonts w:hint="eastAsia" w:ascii="仿宋" w:hAnsi="仿宋" w:eastAsia="仿宋" w:cs="仿宋"/>
                <w:b w:val="0"/>
                <w:bCs/>
              </w:rPr>
            </w:pPr>
            <w:r>
              <w:rPr>
                <w:rFonts w:hint="eastAsia" w:ascii="仿宋" w:hAnsi="仿宋" w:eastAsia="仿宋" w:cs="仿宋"/>
                <w:b w:val="0"/>
                <w:bCs/>
              </w:rPr>
              <w:t>锅炉</w:t>
            </w:r>
          </w:p>
        </w:tc>
        <w:tc>
          <w:tcPr>
            <w:tcW w:w="986" w:type="dxa"/>
            <w:shd w:val="clear" w:color="auto" w:fill="auto"/>
            <w:noWrap w:val="0"/>
            <w:vAlign w:val="center"/>
          </w:tcPr>
          <w:p w14:paraId="3684F88C">
            <w:pPr>
              <w:spacing w:line="300" w:lineRule="exact"/>
              <w:jc w:val="left"/>
              <w:rPr>
                <w:rFonts w:hint="eastAsia" w:ascii="仿宋" w:hAnsi="仿宋" w:eastAsia="仿宋" w:cs="仿宋"/>
                <w:b w:val="0"/>
                <w:bCs/>
              </w:rPr>
            </w:pPr>
            <w:r>
              <w:rPr>
                <w:rFonts w:hint="eastAsia" w:ascii="仿宋" w:hAnsi="仿宋" w:eastAsia="仿宋" w:cs="仿宋"/>
                <w:b w:val="0"/>
                <w:bCs/>
              </w:rPr>
              <w:t>A020504</w:t>
            </w:r>
          </w:p>
        </w:tc>
        <w:tc>
          <w:tcPr>
            <w:tcW w:w="760" w:type="dxa"/>
            <w:shd w:val="clear" w:color="auto" w:fill="auto"/>
            <w:noWrap w:val="0"/>
            <w:vAlign w:val="center"/>
          </w:tcPr>
          <w:p w14:paraId="747344A0">
            <w:pPr>
              <w:spacing w:line="300" w:lineRule="exact"/>
              <w:jc w:val="left"/>
              <w:rPr>
                <w:rFonts w:hint="eastAsia" w:ascii="仿宋" w:hAnsi="仿宋" w:eastAsia="仿宋" w:cs="仿宋"/>
                <w:b w:val="0"/>
                <w:bCs/>
              </w:rPr>
            </w:pPr>
            <w:r>
              <w:rPr>
                <w:rFonts w:hint="eastAsia" w:ascii="仿宋" w:hAnsi="仿宋" w:eastAsia="仿宋" w:cs="仿宋"/>
                <w:b w:val="0"/>
                <w:bCs/>
              </w:rPr>
              <w:t>套</w:t>
            </w:r>
          </w:p>
        </w:tc>
        <w:tc>
          <w:tcPr>
            <w:tcW w:w="760" w:type="dxa"/>
            <w:shd w:val="clear" w:color="auto" w:fill="auto"/>
            <w:noWrap w:val="0"/>
            <w:vAlign w:val="center"/>
          </w:tcPr>
          <w:p w14:paraId="24D205D2">
            <w:pPr>
              <w:spacing w:line="300" w:lineRule="exact"/>
              <w:jc w:val="right"/>
              <w:rPr>
                <w:rFonts w:hint="eastAsia" w:ascii="仿宋" w:hAnsi="仿宋" w:eastAsia="仿宋" w:cs="仿宋"/>
                <w:b w:val="0"/>
                <w:bCs/>
              </w:rPr>
            </w:pPr>
            <w:r>
              <w:rPr>
                <w:rFonts w:hint="eastAsia" w:ascii="仿宋" w:hAnsi="仿宋" w:eastAsia="仿宋" w:cs="仿宋"/>
                <w:b w:val="0"/>
                <w:bCs/>
              </w:rPr>
              <w:t>1.00</w:t>
            </w:r>
          </w:p>
        </w:tc>
        <w:tc>
          <w:tcPr>
            <w:tcW w:w="848" w:type="dxa"/>
            <w:shd w:val="clear" w:color="auto" w:fill="auto"/>
            <w:noWrap w:val="0"/>
            <w:vAlign w:val="center"/>
          </w:tcPr>
          <w:p w14:paraId="3FD288DB">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131ED37C">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639258B9">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3A3008E9">
            <w:pPr>
              <w:spacing w:line="300" w:lineRule="exact"/>
              <w:jc w:val="right"/>
              <w:rPr>
                <w:rFonts w:hint="eastAsia" w:ascii="仿宋" w:hAnsi="仿宋" w:eastAsia="仿宋" w:cs="仿宋"/>
                <w:b w:val="0"/>
                <w:bCs/>
              </w:rPr>
            </w:pPr>
            <w:r>
              <w:rPr>
                <w:rFonts w:hint="eastAsia" w:ascii="仿宋" w:hAnsi="仿宋" w:eastAsia="仿宋" w:cs="仿宋"/>
                <w:b w:val="0"/>
                <w:bCs/>
              </w:rPr>
              <w:t>75.00</w:t>
            </w:r>
          </w:p>
        </w:tc>
        <w:tc>
          <w:tcPr>
            <w:tcW w:w="961" w:type="dxa"/>
            <w:shd w:val="clear" w:color="auto" w:fill="auto"/>
            <w:noWrap w:val="0"/>
            <w:vAlign w:val="center"/>
          </w:tcPr>
          <w:p w14:paraId="58654B1F">
            <w:pPr>
              <w:spacing w:line="300" w:lineRule="exact"/>
              <w:jc w:val="right"/>
              <w:rPr>
                <w:rFonts w:hint="eastAsia" w:ascii="仿宋" w:hAnsi="仿宋" w:eastAsia="仿宋" w:cs="仿宋"/>
                <w:b w:val="0"/>
                <w:bCs/>
              </w:rPr>
            </w:pPr>
          </w:p>
        </w:tc>
        <w:tc>
          <w:tcPr>
            <w:tcW w:w="964" w:type="dxa"/>
            <w:shd w:val="clear" w:color="auto" w:fill="auto"/>
            <w:noWrap w:val="0"/>
            <w:vAlign w:val="center"/>
          </w:tcPr>
          <w:p w14:paraId="3CB38E75">
            <w:pPr>
              <w:spacing w:line="300" w:lineRule="exact"/>
              <w:jc w:val="right"/>
              <w:rPr>
                <w:rFonts w:hint="eastAsia" w:ascii="仿宋" w:hAnsi="仿宋" w:eastAsia="仿宋" w:cs="仿宋"/>
                <w:b w:val="0"/>
                <w:bCs/>
              </w:rPr>
            </w:pPr>
          </w:p>
        </w:tc>
        <w:tc>
          <w:tcPr>
            <w:tcW w:w="964" w:type="dxa"/>
            <w:shd w:val="clear" w:color="auto" w:fill="auto"/>
            <w:noWrap w:val="0"/>
            <w:vAlign w:val="center"/>
          </w:tcPr>
          <w:p w14:paraId="44C3335A">
            <w:pPr>
              <w:spacing w:line="300" w:lineRule="exact"/>
              <w:jc w:val="right"/>
              <w:rPr>
                <w:rFonts w:hint="eastAsia" w:ascii="仿宋" w:hAnsi="仿宋" w:eastAsia="仿宋" w:cs="仿宋"/>
                <w:b w:val="0"/>
                <w:bCs/>
              </w:rPr>
            </w:pPr>
          </w:p>
        </w:tc>
        <w:tc>
          <w:tcPr>
            <w:tcW w:w="921" w:type="dxa"/>
            <w:shd w:val="clear" w:color="auto" w:fill="auto"/>
            <w:noWrap w:val="0"/>
            <w:vAlign w:val="center"/>
          </w:tcPr>
          <w:p w14:paraId="35F9B0F3">
            <w:pPr>
              <w:spacing w:line="300" w:lineRule="exact"/>
              <w:jc w:val="right"/>
              <w:rPr>
                <w:rFonts w:hint="eastAsia" w:ascii="仿宋" w:hAnsi="仿宋" w:eastAsia="仿宋" w:cs="仿宋"/>
                <w:b w:val="0"/>
                <w:bCs/>
              </w:rPr>
            </w:pPr>
          </w:p>
        </w:tc>
      </w:tr>
    </w:tbl>
    <w:p w14:paraId="33629009">
      <w:pPr>
        <w:spacing w:line="300" w:lineRule="exact"/>
        <w:jc w:val="left"/>
        <w:outlineLvl w:val="0"/>
        <w:rPr>
          <w:rFonts w:hint="eastAsia" w:ascii="仿宋" w:hAnsi="仿宋" w:eastAsia="仿宋" w:cs="仿宋"/>
        </w:rPr>
        <w:sectPr>
          <w:pgSz w:w="16839" w:h="11907" w:orient="landscape"/>
          <w:pgMar w:top="1361" w:right="1020" w:bottom="1361" w:left="1020" w:header="851" w:footer="992" w:gutter="0"/>
          <w:cols w:space="425" w:num="1"/>
          <w:docGrid w:type="lines" w:linePitch="312" w:charSpace="0"/>
        </w:sectPr>
      </w:pPr>
    </w:p>
    <w:p w14:paraId="7C366035">
      <w:pPr>
        <w:autoSpaceDE w:val="0"/>
        <w:autoSpaceDN w:val="0"/>
        <w:adjustRightInd w:val="0"/>
        <w:jc w:val="left"/>
        <w:rPr>
          <w:rFonts w:hint="eastAsia" w:ascii="仿宋" w:hAnsi="仿宋" w:eastAsia="仿宋" w:cs="仿宋"/>
          <w:b/>
          <w:bCs/>
          <w:sz w:val="32"/>
          <w:szCs w:val="32"/>
        </w:rPr>
      </w:pPr>
      <w:r>
        <w:rPr>
          <w:rFonts w:hint="eastAsia" w:ascii="仿宋" w:hAnsi="仿宋" w:eastAsia="仿宋" w:cs="仿宋"/>
          <w:b/>
          <w:bCs/>
          <w:sz w:val="32"/>
          <w:szCs w:val="32"/>
        </w:rPr>
        <w:t>七、国有资产信息</w:t>
      </w:r>
    </w:p>
    <w:p w14:paraId="1D1558BC">
      <w:pPr>
        <w:ind w:firstLine="640" w:firstLineChars="200"/>
        <w:outlineLvl w:val="0"/>
        <w:rPr>
          <w:rFonts w:hint="eastAsia" w:ascii="仿宋" w:hAnsi="仿宋" w:eastAsia="仿宋" w:cs="仿宋"/>
          <w:sz w:val="32"/>
          <w:szCs w:val="32"/>
          <w:lang w:eastAsia="zh-CN"/>
        </w:rPr>
      </w:pPr>
      <w:r>
        <w:rPr>
          <w:rFonts w:hint="eastAsia" w:ascii="仿宋" w:hAnsi="仿宋" w:eastAsia="仿宋" w:cs="仿宋"/>
          <w:sz w:val="32"/>
          <w:szCs w:val="32"/>
        </w:rPr>
        <w:t>201</w:t>
      </w:r>
      <w:r>
        <w:rPr>
          <w:rFonts w:hint="eastAsia" w:ascii="仿宋" w:hAnsi="仿宋" w:eastAsia="仿宋" w:cs="仿宋"/>
          <w:sz w:val="32"/>
          <w:szCs w:val="32"/>
          <w:lang w:val="en-US" w:eastAsia="zh-CN"/>
        </w:rPr>
        <w:t>8</w:t>
      </w:r>
      <w:r>
        <w:rPr>
          <w:rFonts w:hint="eastAsia" w:ascii="仿宋" w:hAnsi="仿宋" w:eastAsia="仿宋" w:cs="仿宋"/>
          <w:sz w:val="32"/>
          <w:szCs w:val="32"/>
        </w:rPr>
        <w:t>年初固定资产</w:t>
      </w:r>
      <w:r>
        <w:rPr>
          <w:rFonts w:hint="eastAsia" w:ascii="仿宋" w:hAnsi="仿宋" w:eastAsia="仿宋" w:cs="仿宋"/>
          <w:sz w:val="32"/>
          <w:szCs w:val="32"/>
          <w:lang w:val="en-US" w:eastAsia="zh-CN"/>
        </w:rPr>
        <w:t>930.32</w:t>
      </w:r>
      <w:r>
        <w:rPr>
          <w:rFonts w:hint="eastAsia" w:ascii="仿宋" w:hAnsi="仿宋" w:eastAsia="仿宋" w:cs="仿宋"/>
          <w:sz w:val="32"/>
          <w:szCs w:val="32"/>
        </w:rPr>
        <w:t xml:space="preserve"> 万元，201</w:t>
      </w:r>
      <w:r>
        <w:rPr>
          <w:rFonts w:hint="eastAsia" w:ascii="仿宋" w:hAnsi="仿宋" w:eastAsia="仿宋" w:cs="仿宋"/>
          <w:sz w:val="32"/>
          <w:szCs w:val="32"/>
          <w:lang w:val="en-US" w:eastAsia="zh-CN"/>
        </w:rPr>
        <w:t>8</w:t>
      </w:r>
      <w:r>
        <w:rPr>
          <w:rFonts w:hint="eastAsia" w:ascii="仿宋" w:hAnsi="仿宋" w:eastAsia="仿宋" w:cs="仿宋"/>
          <w:sz w:val="32"/>
          <w:szCs w:val="32"/>
        </w:rPr>
        <w:t>年末固定资产</w:t>
      </w:r>
      <w:r>
        <w:rPr>
          <w:rFonts w:hint="eastAsia" w:ascii="仿宋" w:hAnsi="仿宋" w:eastAsia="仿宋" w:cs="仿宋"/>
          <w:sz w:val="32"/>
          <w:szCs w:val="32"/>
          <w:lang w:val="en-US" w:eastAsia="zh-CN"/>
        </w:rPr>
        <w:t>939.62</w:t>
      </w:r>
      <w:r>
        <w:rPr>
          <w:rFonts w:hint="eastAsia" w:ascii="仿宋" w:hAnsi="仿宋" w:eastAsia="仿宋" w:cs="仿宋"/>
          <w:sz w:val="32"/>
          <w:szCs w:val="32"/>
        </w:rPr>
        <w:t xml:space="preserve">万元。其中：房屋 </w:t>
      </w:r>
      <w:r>
        <w:rPr>
          <w:rFonts w:hint="eastAsia" w:ascii="仿宋" w:hAnsi="仿宋" w:eastAsia="仿宋" w:cs="仿宋"/>
          <w:sz w:val="32"/>
          <w:szCs w:val="32"/>
          <w:lang w:val="en-US" w:eastAsia="zh-CN"/>
        </w:rPr>
        <w:t>775.95</w:t>
      </w:r>
      <w:r>
        <w:rPr>
          <w:rFonts w:hint="eastAsia" w:ascii="仿宋" w:hAnsi="仿宋" w:eastAsia="仿宋" w:cs="仿宋"/>
          <w:sz w:val="32"/>
          <w:szCs w:val="32"/>
        </w:rPr>
        <w:t xml:space="preserve"> 万元、汽车</w:t>
      </w:r>
      <w:r>
        <w:rPr>
          <w:rFonts w:hint="eastAsia" w:ascii="仿宋" w:hAnsi="仿宋" w:eastAsia="仿宋" w:cs="仿宋"/>
          <w:sz w:val="32"/>
          <w:szCs w:val="32"/>
          <w:lang w:val="en-US" w:eastAsia="zh-CN"/>
        </w:rPr>
        <w:t>67.3</w:t>
      </w:r>
      <w:r>
        <w:rPr>
          <w:rFonts w:hint="eastAsia" w:ascii="仿宋" w:hAnsi="仿宋" w:eastAsia="仿宋" w:cs="仿宋"/>
          <w:sz w:val="32"/>
          <w:szCs w:val="32"/>
        </w:rPr>
        <w:t>万元、其他固定资产</w:t>
      </w:r>
      <w:r>
        <w:rPr>
          <w:rFonts w:hint="eastAsia" w:ascii="仿宋" w:hAnsi="仿宋" w:eastAsia="仿宋" w:cs="仿宋"/>
          <w:sz w:val="32"/>
          <w:szCs w:val="32"/>
          <w:lang w:val="en-US" w:eastAsia="zh-CN"/>
        </w:rPr>
        <w:t>96.37</w:t>
      </w:r>
      <w:r>
        <w:rPr>
          <w:rFonts w:hint="eastAsia" w:ascii="仿宋" w:hAnsi="仿宋" w:eastAsia="仿宋" w:cs="仿宋"/>
          <w:sz w:val="32"/>
          <w:szCs w:val="32"/>
        </w:rPr>
        <w:t>万元。固定资产增加</w:t>
      </w:r>
      <w:r>
        <w:rPr>
          <w:rFonts w:hint="eastAsia" w:ascii="仿宋" w:hAnsi="仿宋" w:eastAsia="仿宋" w:cs="仿宋"/>
          <w:sz w:val="32"/>
          <w:szCs w:val="32"/>
          <w:lang w:val="en-US" w:eastAsia="zh-CN"/>
        </w:rPr>
        <w:t>9.3</w:t>
      </w:r>
      <w:r>
        <w:rPr>
          <w:rFonts w:hint="eastAsia" w:ascii="仿宋" w:hAnsi="仿宋" w:eastAsia="仿宋" w:cs="仿宋"/>
          <w:sz w:val="32"/>
          <w:szCs w:val="32"/>
        </w:rPr>
        <w:t>万元。</w:t>
      </w:r>
      <w:r>
        <w:rPr>
          <w:rFonts w:hint="eastAsia" w:ascii="仿宋" w:hAnsi="仿宋" w:eastAsia="仿宋" w:cs="仿宋"/>
          <w:sz w:val="32"/>
          <w:szCs w:val="32"/>
          <w:lang w:val="en-US" w:eastAsia="zh-CN"/>
        </w:rPr>
        <w:t>2019</w:t>
      </w:r>
      <w:r>
        <w:rPr>
          <w:rFonts w:hint="eastAsia" w:ascii="仿宋" w:hAnsi="仿宋" w:eastAsia="仿宋" w:cs="仿宋"/>
          <w:sz w:val="32"/>
          <w:szCs w:val="32"/>
        </w:rPr>
        <w:t>年度拟购置固定资产总额为10万元，主要为计算机设备、打印设备、空调、办公家具等</w:t>
      </w:r>
      <w:r>
        <w:rPr>
          <w:rFonts w:hint="eastAsia" w:ascii="仿宋" w:hAnsi="仿宋" w:eastAsia="仿宋" w:cs="仿宋"/>
          <w:sz w:val="32"/>
          <w:szCs w:val="32"/>
          <w:lang w:eastAsia="zh-CN"/>
        </w:rPr>
        <w:t>。</w:t>
      </w:r>
    </w:p>
    <w:p w14:paraId="2B937BE3">
      <w:pPr>
        <w:ind w:firstLine="640" w:firstLineChars="200"/>
        <w:outlineLvl w:val="0"/>
        <w:rPr>
          <w:rFonts w:hint="eastAsia" w:ascii="仿宋" w:hAnsi="仿宋" w:eastAsia="仿宋" w:cs="仿宋"/>
          <w:b w:val="0"/>
          <w:bCs w:val="0"/>
          <w:sz w:val="32"/>
          <w:szCs w:val="32"/>
        </w:rPr>
      </w:pPr>
      <w:r>
        <w:rPr>
          <w:rFonts w:hint="eastAsia" w:ascii="仿宋" w:hAnsi="仿宋" w:eastAsia="仿宋" w:cs="仿宋"/>
          <w:b w:val="0"/>
          <w:bCs w:val="0"/>
          <w:sz w:val="32"/>
          <w:szCs w:val="32"/>
        </w:rPr>
        <w:t>黄壁庄镇人民政府固定资产占用情况表</w:t>
      </w:r>
    </w:p>
    <w:p w14:paraId="2047542A">
      <w:pPr>
        <w:outlineLvl w:val="0"/>
        <w:rPr>
          <w:rFonts w:hint="eastAsia" w:ascii="仿宋" w:hAnsi="仿宋" w:eastAsia="仿宋" w:cs="仿宋"/>
          <w:sz w:val="24"/>
          <w:szCs w:val="24"/>
        </w:rPr>
      </w:pPr>
      <w:r>
        <w:rPr>
          <w:rFonts w:hint="eastAsia" w:ascii="仿宋" w:hAnsi="仿宋" w:eastAsia="仿宋" w:cs="仿宋"/>
          <w:sz w:val="28"/>
          <w:szCs w:val="28"/>
        </w:rPr>
        <w:t>编制部门：石家庄市鹿泉区黄壁庄镇人民政府  截止时间：201</w:t>
      </w:r>
      <w:r>
        <w:rPr>
          <w:rFonts w:hint="eastAsia" w:ascii="仿宋" w:hAnsi="仿宋" w:eastAsia="仿宋" w:cs="仿宋"/>
          <w:sz w:val="28"/>
          <w:szCs w:val="28"/>
          <w:lang w:val="en-US" w:eastAsia="zh-CN"/>
        </w:rPr>
        <w:t>8</w:t>
      </w:r>
      <w:r>
        <w:rPr>
          <w:rFonts w:hint="eastAsia" w:ascii="仿宋" w:hAnsi="仿宋" w:eastAsia="仿宋" w:cs="仿宋"/>
          <w:sz w:val="28"/>
          <w:szCs w:val="28"/>
        </w:rPr>
        <w:t xml:space="preserve"> 年 12 月 31 日</w:t>
      </w:r>
    </w:p>
    <w:tbl>
      <w:tblPr>
        <w:tblStyle w:val="9"/>
        <w:tblW w:w="99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323"/>
        <w:gridCol w:w="3323"/>
      </w:tblGrid>
      <w:tr w14:paraId="5CED1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17997BDD">
            <w:pPr>
              <w:jc w:val="center"/>
              <w:outlineLvl w:val="0"/>
              <w:rPr>
                <w:rFonts w:hint="eastAsia" w:ascii="仿宋" w:hAnsi="仿宋" w:eastAsia="仿宋" w:cs="仿宋"/>
                <w:sz w:val="28"/>
                <w:szCs w:val="28"/>
              </w:rPr>
            </w:pPr>
            <w:r>
              <w:rPr>
                <w:rFonts w:hint="eastAsia" w:ascii="仿宋" w:hAnsi="仿宋" w:eastAsia="仿宋" w:cs="仿宋"/>
                <w:sz w:val="28"/>
                <w:szCs w:val="28"/>
              </w:rPr>
              <w:t>项 目</w:t>
            </w:r>
          </w:p>
        </w:tc>
        <w:tc>
          <w:tcPr>
            <w:tcW w:w="3323" w:type="dxa"/>
            <w:noWrap w:val="0"/>
            <w:vAlign w:val="top"/>
          </w:tcPr>
          <w:p w14:paraId="17937E95">
            <w:pPr>
              <w:jc w:val="center"/>
              <w:outlineLvl w:val="0"/>
              <w:rPr>
                <w:rFonts w:hint="eastAsia" w:ascii="仿宋" w:hAnsi="仿宋" w:eastAsia="仿宋" w:cs="仿宋"/>
                <w:sz w:val="28"/>
                <w:szCs w:val="28"/>
              </w:rPr>
            </w:pPr>
            <w:r>
              <w:rPr>
                <w:rFonts w:hint="eastAsia" w:ascii="仿宋" w:hAnsi="仿宋" w:eastAsia="仿宋" w:cs="仿宋"/>
                <w:sz w:val="28"/>
                <w:szCs w:val="28"/>
              </w:rPr>
              <w:t>数量</w:t>
            </w:r>
          </w:p>
        </w:tc>
        <w:tc>
          <w:tcPr>
            <w:tcW w:w="3323" w:type="dxa"/>
            <w:noWrap w:val="0"/>
            <w:vAlign w:val="top"/>
          </w:tcPr>
          <w:p w14:paraId="74F97161">
            <w:pPr>
              <w:jc w:val="center"/>
              <w:outlineLvl w:val="0"/>
              <w:rPr>
                <w:rFonts w:hint="eastAsia" w:ascii="仿宋" w:hAnsi="仿宋" w:eastAsia="仿宋" w:cs="仿宋"/>
                <w:sz w:val="28"/>
                <w:szCs w:val="28"/>
              </w:rPr>
            </w:pPr>
            <w:r>
              <w:rPr>
                <w:rFonts w:hint="eastAsia" w:ascii="仿宋" w:hAnsi="仿宋" w:eastAsia="仿宋" w:cs="仿宋"/>
                <w:sz w:val="28"/>
                <w:szCs w:val="28"/>
              </w:rPr>
              <w:t>价值（金额单位：万元）</w:t>
            </w:r>
          </w:p>
        </w:tc>
      </w:tr>
      <w:tr w14:paraId="60B66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4E14D8D5">
            <w:pPr>
              <w:outlineLvl w:val="0"/>
              <w:rPr>
                <w:rFonts w:hint="eastAsia" w:ascii="仿宋" w:hAnsi="仿宋" w:eastAsia="仿宋" w:cs="仿宋"/>
                <w:sz w:val="28"/>
                <w:szCs w:val="28"/>
              </w:rPr>
            </w:pPr>
            <w:r>
              <w:rPr>
                <w:rFonts w:hint="eastAsia" w:ascii="仿宋" w:hAnsi="仿宋" w:eastAsia="仿宋" w:cs="仿宋"/>
                <w:sz w:val="28"/>
                <w:szCs w:val="28"/>
              </w:rPr>
              <w:t xml:space="preserve">资产总额  </w:t>
            </w:r>
          </w:p>
        </w:tc>
        <w:tc>
          <w:tcPr>
            <w:tcW w:w="3323" w:type="dxa"/>
            <w:noWrap w:val="0"/>
            <w:vAlign w:val="top"/>
          </w:tcPr>
          <w:p w14:paraId="47D712CF">
            <w:pPr>
              <w:jc w:val="center"/>
              <w:outlineLvl w:val="0"/>
              <w:rPr>
                <w:rFonts w:hint="eastAsia" w:ascii="仿宋" w:hAnsi="仿宋" w:eastAsia="仿宋" w:cs="仿宋"/>
                <w:sz w:val="28"/>
                <w:szCs w:val="28"/>
              </w:rPr>
            </w:pPr>
            <w:r>
              <w:rPr>
                <w:rFonts w:hint="eastAsia" w:ascii="仿宋" w:hAnsi="仿宋" w:eastAsia="仿宋" w:cs="仿宋"/>
                <w:sz w:val="28"/>
                <w:szCs w:val="28"/>
              </w:rPr>
              <w:t>——</w:t>
            </w:r>
          </w:p>
        </w:tc>
        <w:tc>
          <w:tcPr>
            <w:tcW w:w="3323" w:type="dxa"/>
            <w:noWrap w:val="0"/>
            <w:vAlign w:val="top"/>
          </w:tcPr>
          <w:p w14:paraId="2381AEF2">
            <w:pPr>
              <w:jc w:val="center"/>
              <w:outlineLvl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930.32</w:t>
            </w:r>
          </w:p>
        </w:tc>
      </w:tr>
      <w:tr w14:paraId="2CF30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0DC6F5CF">
            <w:pPr>
              <w:outlineLvl w:val="0"/>
              <w:rPr>
                <w:rFonts w:hint="eastAsia" w:ascii="仿宋" w:hAnsi="仿宋" w:eastAsia="仿宋" w:cs="仿宋"/>
                <w:sz w:val="28"/>
                <w:szCs w:val="28"/>
              </w:rPr>
            </w:pPr>
            <w:r>
              <w:rPr>
                <w:rFonts w:hint="eastAsia" w:ascii="仿宋" w:hAnsi="仿宋" w:eastAsia="仿宋" w:cs="仿宋"/>
                <w:sz w:val="28"/>
                <w:szCs w:val="28"/>
              </w:rPr>
              <w:t>1、房屋（平方米）</w:t>
            </w:r>
          </w:p>
        </w:tc>
        <w:tc>
          <w:tcPr>
            <w:tcW w:w="3323" w:type="dxa"/>
            <w:noWrap w:val="0"/>
            <w:vAlign w:val="top"/>
          </w:tcPr>
          <w:p w14:paraId="2BF84775">
            <w:pPr>
              <w:jc w:val="center"/>
              <w:outlineLvl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7011</w:t>
            </w:r>
          </w:p>
        </w:tc>
        <w:tc>
          <w:tcPr>
            <w:tcW w:w="3323" w:type="dxa"/>
            <w:noWrap w:val="0"/>
            <w:vAlign w:val="top"/>
          </w:tcPr>
          <w:p w14:paraId="3CF39F9D">
            <w:pPr>
              <w:jc w:val="center"/>
              <w:outlineLvl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775.95</w:t>
            </w:r>
          </w:p>
        </w:tc>
      </w:tr>
      <w:tr w14:paraId="44225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6CDD3894">
            <w:pPr>
              <w:outlineLvl w:val="0"/>
              <w:rPr>
                <w:rFonts w:hint="eastAsia" w:ascii="仿宋" w:hAnsi="仿宋" w:eastAsia="仿宋" w:cs="仿宋"/>
                <w:sz w:val="28"/>
                <w:szCs w:val="28"/>
              </w:rPr>
            </w:pPr>
            <w:r>
              <w:rPr>
                <w:rFonts w:hint="eastAsia" w:ascii="仿宋" w:hAnsi="仿宋" w:eastAsia="仿宋" w:cs="仿宋"/>
                <w:sz w:val="28"/>
                <w:szCs w:val="28"/>
              </w:rPr>
              <w:t xml:space="preserve">其中：办公用房（平方米）  </w:t>
            </w:r>
          </w:p>
        </w:tc>
        <w:tc>
          <w:tcPr>
            <w:tcW w:w="3323" w:type="dxa"/>
            <w:noWrap w:val="0"/>
            <w:vAlign w:val="top"/>
          </w:tcPr>
          <w:p w14:paraId="496BCE86">
            <w:pPr>
              <w:jc w:val="center"/>
              <w:outlineLvl w:val="0"/>
              <w:rPr>
                <w:rFonts w:hint="eastAsia" w:ascii="仿宋" w:hAnsi="仿宋" w:eastAsia="仿宋" w:cs="仿宋"/>
                <w:sz w:val="28"/>
                <w:szCs w:val="28"/>
              </w:rPr>
            </w:pPr>
          </w:p>
        </w:tc>
        <w:tc>
          <w:tcPr>
            <w:tcW w:w="3323" w:type="dxa"/>
            <w:noWrap w:val="0"/>
            <w:vAlign w:val="top"/>
          </w:tcPr>
          <w:p w14:paraId="53A5D442">
            <w:pPr>
              <w:jc w:val="center"/>
              <w:outlineLvl w:val="0"/>
              <w:rPr>
                <w:rFonts w:hint="eastAsia" w:ascii="仿宋" w:hAnsi="仿宋" w:eastAsia="仿宋" w:cs="仿宋"/>
                <w:sz w:val="28"/>
                <w:szCs w:val="28"/>
              </w:rPr>
            </w:pPr>
          </w:p>
        </w:tc>
      </w:tr>
      <w:tr w14:paraId="57368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5B54D53A">
            <w:pPr>
              <w:outlineLvl w:val="0"/>
              <w:rPr>
                <w:rFonts w:hint="eastAsia" w:ascii="仿宋" w:hAnsi="仿宋" w:eastAsia="仿宋" w:cs="仿宋"/>
                <w:sz w:val="28"/>
                <w:szCs w:val="28"/>
              </w:rPr>
            </w:pPr>
            <w:r>
              <w:rPr>
                <w:rFonts w:hint="eastAsia" w:ascii="仿宋" w:hAnsi="仿宋" w:eastAsia="仿宋" w:cs="仿宋"/>
                <w:sz w:val="28"/>
                <w:szCs w:val="28"/>
              </w:rPr>
              <w:t>2、车辆（台、辆）</w:t>
            </w:r>
          </w:p>
        </w:tc>
        <w:tc>
          <w:tcPr>
            <w:tcW w:w="3323" w:type="dxa"/>
            <w:noWrap w:val="0"/>
            <w:vAlign w:val="top"/>
          </w:tcPr>
          <w:p w14:paraId="5A700745">
            <w:pPr>
              <w:jc w:val="center"/>
              <w:outlineLvl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w:t>
            </w:r>
          </w:p>
        </w:tc>
        <w:tc>
          <w:tcPr>
            <w:tcW w:w="3323" w:type="dxa"/>
            <w:noWrap w:val="0"/>
            <w:vAlign w:val="top"/>
          </w:tcPr>
          <w:p w14:paraId="2FEBDDD8">
            <w:pPr>
              <w:jc w:val="center"/>
              <w:outlineLvl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67.3</w:t>
            </w:r>
          </w:p>
        </w:tc>
      </w:tr>
      <w:tr w14:paraId="4C793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28405886">
            <w:pPr>
              <w:outlineLvl w:val="0"/>
              <w:rPr>
                <w:rFonts w:hint="eastAsia" w:ascii="仿宋" w:hAnsi="仿宋" w:eastAsia="仿宋" w:cs="仿宋"/>
                <w:sz w:val="28"/>
                <w:szCs w:val="28"/>
              </w:rPr>
            </w:pPr>
            <w:r>
              <w:rPr>
                <w:rFonts w:hint="eastAsia" w:ascii="仿宋" w:hAnsi="仿宋" w:eastAsia="仿宋" w:cs="仿宋"/>
                <w:sz w:val="28"/>
                <w:szCs w:val="28"/>
              </w:rPr>
              <w:t>3、单价在 20 万元以上的设备</w:t>
            </w:r>
          </w:p>
        </w:tc>
        <w:tc>
          <w:tcPr>
            <w:tcW w:w="3323" w:type="dxa"/>
            <w:noWrap w:val="0"/>
            <w:vAlign w:val="top"/>
          </w:tcPr>
          <w:p w14:paraId="3095AD8C">
            <w:pPr>
              <w:jc w:val="center"/>
              <w:outlineLvl w:val="0"/>
              <w:rPr>
                <w:rFonts w:hint="eastAsia" w:ascii="仿宋" w:hAnsi="仿宋" w:eastAsia="仿宋" w:cs="仿宋"/>
                <w:sz w:val="28"/>
                <w:szCs w:val="28"/>
              </w:rPr>
            </w:pPr>
          </w:p>
        </w:tc>
        <w:tc>
          <w:tcPr>
            <w:tcW w:w="3323" w:type="dxa"/>
            <w:noWrap w:val="0"/>
            <w:vAlign w:val="top"/>
          </w:tcPr>
          <w:p w14:paraId="234EF6C2">
            <w:pPr>
              <w:jc w:val="center"/>
              <w:outlineLvl w:val="0"/>
              <w:rPr>
                <w:rFonts w:hint="eastAsia" w:ascii="仿宋" w:hAnsi="仿宋" w:eastAsia="仿宋" w:cs="仿宋"/>
                <w:sz w:val="28"/>
                <w:szCs w:val="28"/>
              </w:rPr>
            </w:pPr>
          </w:p>
        </w:tc>
      </w:tr>
      <w:tr w14:paraId="68B8B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0"/>
            <w:vAlign w:val="top"/>
          </w:tcPr>
          <w:p w14:paraId="48A1B734">
            <w:pPr>
              <w:outlineLvl w:val="0"/>
              <w:rPr>
                <w:rFonts w:hint="eastAsia" w:ascii="仿宋" w:hAnsi="仿宋" w:eastAsia="仿宋" w:cs="仿宋"/>
                <w:sz w:val="28"/>
                <w:szCs w:val="28"/>
              </w:rPr>
            </w:pPr>
            <w:r>
              <w:rPr>
                <w:rFonts w:hint="eastAsia" w:ascii="仿宋" w:hAnsi="仿宋" w:eastAsia="仿宋" w:cs="仿宋"/>
                <w:sz w:val="28"/>
                <w:szCs w:val="28"/>
              </w:rPr>
              <w:t xml:space="preserve">4、其他固定资产  </w:t>
            </w:r>
          </w:p>
        </w:tc>
        <w:tc>
          <w:tcPr>
            <w:tcW w:w="3323" w:type="dxa"/>
            <w:noWrap w:val="0"/>
            <w:vAlign w:val="top"/>
          </w:tcPr>
          <w:p w14:paraId="3201A80C">
            <w:pPr>
              <w:jc w:val="center"/>
              <w:outlineLvl w:val="0"/>
              <w:rPr>
                <w:rFonts w:hint="eastAsia" w:ascii="仿宋" w:hAnsi="仿宋" w:eastAsia="仿宋" w:cs="仿宋"/>
                <w:sz w:val="28"/>
                <w:szCs w:val="28"/>
              </w:rPr>
            </w:pPr>
            <w:r>
              <w:rPr>
                <w:rFonts w:hint="eastAsia" w:ascii="仿宋" w:hAnsi="仿宋" w:eastAsia="仿宋" w:cs="仿宋"/>
                <w:sz w:val="28"/>
                <w:szCs w:val="28"/>
              </w:rPr>
              <w:t>——</w:t>
            </w:r>
          </w:p>
        </w:tc>
        <w:tc>
          <w:tcPr>
            <w:tcW w:w="3323" w:type="dxa"/>
            <w:noWrap w:val="0"/>
            <w:vAlign w:val="top"/>
          </w:tcPr>
          <w:p w14:paraId="4F51D6D6">
            <w:pPr>
              <w:jc w:val="center"/>
              <w:outlineLvl w:val="0"/>
              <w:rPr>
                <w:rFonts w:hint="eastAsia" w:ascii="仿宋" w:hAnsi="仿宋" w:eastAsia="仿宋" w:cs="仿宋"/>
                <w:sz w:val="28"/>
                <w:szCs w:val="28"/>
                <w:lang w:val="en-US"/>
              </w:rPr>
            </w:pPr>
            <w:r>
              <w:rPr>
                <w:rFonts w:hint="eastAsia" w:ascii="仿宋" w:hAnsi="仿宋" w:eastAsia="仿宋" w:cs="仿宋"/>
                <w:sz w:val="28"/>
                <w:szCs w:val="28"/>
                <w:lang w:val="en-US" w:eastAsia="zh-CN"/>
              </w:rPr>
              <w:t>96.37</w:t>
            </w:r>
          </w:p>
        </w:tc>
      </w:tr>
    </w:tbl>
    <w:p w14:paraId="302A8B5D">
      <w:pPr>
        <w:widowControl/>
        <w:spacing w:line="580" w:lineRule="atLeast"/>
        <w:ind w:firstLine="640"/>
        <w:jc w:val="left"/>
        <w:rPr>
          <w:rFonts w:hint="eastAsia" w:ascii="仿宋" w:hAnsi="仿宋" w:eastAsia="仿宋" w:cs="仿宋"/>
          <w:kern w:val="0"/>
          <w:sz w:val="32"/>
          <w:szCs w:val="32"/>
        </w:rPr>
      </w:pPr>
    </w:p>
    <w:p w14:paraId="16DFB643">
      <w:pPr>
        <w:pStyle w:val="20"/>
        <w:ind w:firstLine="643" w:firstLineChars="200"/>
        <w:jc w:val="both"/>
        <w:rPr>
          <w:rFonts w:hint="eastAsia" w:ascii="仿宋" w:hAnsi="仿宋" w:eastAsia="仿宋" w:cs="仿宋"/>
          <w:b/>
          <w:sz w:val="32"/>
          <w:szCs w:val="32"/>
          <w:lang w:eastAsia="zh-CN"/>
        </w:rPr>
      </w:pPr>
      <w:r>
        <w:rPr>
          <w:rFonts w:hint="eastAsia" w:ascii="仿宋" w:hAnsi="仿宋" w:eastAsia="仿宋" w:cs="仿宋"/>
          <w:b/>
          <w:sz w:val="32"/>
          <w:szCs w:val="32"/>
          <w:lang w:eastAsia="zh-CN"/>
        </w:rPr>
        <w:t>八、名词解释</w:t>
      </w:r>
    </w:p>
    <w:p w14:paraId="26AC3688">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rPr>
        <w:t>1</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财政拨款收入</w:t>
      </w:r>
    </w:p>
    <w:p w14:paraId="05B5F4B3">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rPr>
        <w:t>财政拨款收入是指财政部门按照批复的预算核拨给单位的财政预算资金。</w:t>
      </w:r>
    </w:p>
    <w:p w14:paraId="3380D0C8">
      <w:pPr>
        <w:numPr>
          <w:ilvl w:val="0"/>
          <w:numId w:val="0"/>
        </w:numPr>
        <w:spacing w:line="500" w:lineRule="exact"/>
        <w:ind w:leftChars="200" w:firstLine="320" w:firstLineChars="1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w:t>
      </w:r>
      <w:r>
        <w:rPr>
          <w:rFonts w:hint="eastAsia" w:ascii="仿宋" w:hAnsi="仿宋" w:eastAsia="仿宋" w:cs="仿宋"/>
          <w:b w:val="0"/>
          <w:bCs/>
          <w:sz w:val="32"/>
          <w:szCs w:val="32"/>
        </w:rPr>
        <w:t>其他收入</w:t>
      </w:r>
    </w:p>
    <w:p w14:paraId="45E76693">
      <w:pPr>
        <w:numPr>
          <w:ilvl w:val="0"/>
          <w:numId w:val="0"/>
        </w:numPr>
        <w:spacing w:line="50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b w:val="0"/>
          <w:bCs/>
          <w:sz w:val="32"/>
          <w:szCs w:val="32"/>
        </w:rPr>
        <w:t>其他收入</w:t>
      </w:r>
      <w:r>
        <w:rPr>
          <w:rFonts w:hint="eastAsia" w:ascii="仿宋" w:hAnsi="仿宋" w:eastAsia="仿宋" w:cs="仿宋"/>
          <w:b w:val="0"/>
          <w:bCs/>
          <w:sz w:val="32"/>
          <w:szCs w:val="32"/>
          <w:lang w:eastAsia="zh-CN"/>
        </w:rPr>
        <w:t>是</w:t>
      </w:r>
      <w:r>
        <w:rPr>
          <w:rFonts w:hint="eastAsia" w:ascii="仿宋" w:hAnsi="仿宋" w:eastAsia="仿宋" w:cs="仿宋"/>
          <w:sz w:val="32"/>
          <w:szCs w:val="32"/>
        </w:rPr>
        <w:t>指除“一般公共预算拨款收入”、“事业收入”等以外的收入。主要是按规定动用的租房收入、存款利息收入等。</w:t>
      </w:r>
    </w:p>
    <w:p w14:paraId="13671599">
      <w:pPr>
        <w:numPr>
          <w:ilvl w:val="0"/>
          <w:numId w:val="0"/>
        </w:numPr>
        <w:spacing w:line="360" w:lineRule="auto"/>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rPr>
        <w:t>基本支出</w:t>
      </w:r>
    </w:p>
    <w:p w14:paraId="0CB67F02">
      <w:pPr>
        <w:numPr>
          <w:ilvl w:val="0"/>
          <w:numId w:val="0"/>
        </w:numPr>
        <w:spacing w:line="360" w:lineRule="auto"/>
        <w:rPr>
          <w:rFonts w:hint="eastAsia" w:ascii="仿宋" w:hAnsi="仿宋" w:eastAsia="仿宋" w:cs="仿宋"/>
          <w:b w:val="0"/>
          <w:bCs/>
          <w:sz w:val="32"/>
          <w:szCs w:val="32"/>
        </w:rPr>
      </w:pPr>
      <w:r>
        <w:rPr>
          <w:rFonts w:hint="eastAsia" w:ascii="仿宋" w:hAnsi="仿宋" w:eastAsia="仿宋" w:cs="仿宋"/>
          <w:b w:val="0"/>
          <w:bCs/>
          <w:sz w:val="32"/>
          <w:szCs w:val="32"/>
        </w:rPr>
        <w:t>基本支出是指预算单位为保障机构正常运转和完成日常工作而发生的各项支出，包括人员经费和日常公用经费。</w:t>
      </w:r>
    </w:p>
    <w:p w14:paraId="5CBE2DA5">
      <w:pPr>
        <w:numPr>
          <w:ilvl w:val="0"/>
          <w:numId w:val="0"/>
        </w:numPr>
        <w:spacing w:line="360" w:lineRule="auto"/>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4、</w:t>
      </w:r>
      <w:r>
        <w:rPr>
          <w:rFonts w:hint="eastAsia" w:ascii="仿宋" w:hAnsi="仿宋" w:eastAsia="仿宋" w:cs="仿宋"/>
          <w:b w:val="0"/>
          <w:bCs/>
          <w:sz w:val="32"/>
          <w:szCs w:val="32"/>
        </w:rPr>
        <w:t>项目支出</w:t>
      </w:r>
    </w:p>
    <w:p w14:paraId="4B6DCF93">
      <w:pPr>
        <w:numPr>
          <w:ilvl w:val="0"/>
          <w:numId w:val="0"/>
        </w:numPr>
        <w:spacing w:line="360" w:lineRule="auto"/>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项目支出是指在基本支出之外完成特定行政任务和事业发展目标所发生的支出。</w:t>
      </w:r>
    </w:p>
    <w:p w14:paraId="5D29720A">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5、</w:t>
      </w:r>
      <w:r>
        <w:rPr>
          <w:rFonts w:hint="eastAsia" w:ascii="仿宋" w:hAnsi="仿宋" w:eastAsia="仿宋" w:cs="仿宋"/>
          <w:b w:val="0"/>
          <w:bCs/>
          <w:sz w:val="32"/>
          <w:szCs w:val="32"/>
        </w:rPr>
        <w:t>一般公共服务支出</w:t>
      </w:r>
    </w:p>
    <w:p w14:paraId="4BC44AEB">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rPr>
        <w:t>一般公共服务支出是指反映预算单位一般公共服务的支出。</w:t>
      </w:r>
    </w:p>
    <w:p w14:paraId="0367B460">
      <w:pPr>
        <w:numPr>
          <w:ilvl w:val="0"/>
          <w:numId w:val="2"/>
        </w:numPr>
        <w:spacing w:line="500" w:lineRule="exact"/>
        <w:ind w:left="800" w:leftChars="0" w:firstLine="0" w:firstLineChars="0"/>
        <w:jc w:val="left"/>
        <w:rPr>
          <w:rFonts w:hint="eastAsia" w:ascii="仿宋" w:hAnsi="仿宋" w:eastAsia="仿宋" w:cs="仿宋"/>
          <w:b w:val="0"/>
          <w:bCs/>
          <w:sz w:val="32"/>
          <w:szCs w:val="32"/>
        </w:rPr>
      </w:pPr>
      <w:r>
        <w:rPr>
          <w:rFonts w:hint="eastAsia" w:ascii="仿宋" w:hAnsi="仿宋" w:eastAsia="仿宋" w:cs="仿宋"/>
          <w:b w:val="0"/>
          <w:bCs/>
          <w:sz w:val="32"/>
          <w:szCs w:val="32"/>
        </w:rPr>
        <w:t>上缴上级支出</w:t>
      </w:r>
    </w:p>
    <w:p w14:paraId="6D6F639C">
      <w:pPr>
        <w:numPr>
          <w:ilvl w:val="0"/>
          <w:numId w:val="0"/>
        </w:numPr>
        <w:spacing w:line="500" w:lineRule="exact"/>
        <w:ind w:left="800" w:leftChars="0"/>
        <w:jc w:val="left"/>
        <w:rPr>
          <w:rFonts w:hint="default" w:eastAsia="仿宋"/>
          <w:lang w:val="en-US" w:eastAsia="zh-CN"/>
        </w:rPr>
      </w:pPr>
      <w:r>
        <w:rPr>
          <w:rFonts w:hint="eastAsia" w:ascii="仿宋" w:hAnsi="仿宋" w:eastAsia="仿宋" w:cs="仿宋"/>
          <w:b w:val="0"/>
          <w:bCs/>
          <w:sz w:val="32"/>
          <w:szCs w:val="32"/>
        </w:rPr>
        <w:t>上缴上级支出</w:t>
      </w:r>
      <w:r>
        <w:rPr>
          <w:rFonts w:hint="eastAsia" w:ascii="仿宋" w:hAnsi="仿宋" w:eastAsia="仿宋" w:cs="仿宋"/>
          <w:b w:val="0"/>
          <w:bCs/>
          <w:sz w:val="32"/>
          <w:szCs w:val="32"/>
          <w:lang w:eastAsia="zh-CN"/>
        </w:rPr>
        <w:t>是</w:t>
      </w:r>
      <w:r>
        <w:rPr>
          <w:rFonts w:hint="eastAsia" w:ascii="仿宋" w:hAnsi="仿宋" w:eastAsia="仿宋" w:cs="仿宋"/>
          <w:sz w:val="32"/>
          <w:szCs w:val="32"/>
        </w:rPr>
        <w:t>指下级单位上缴上级的支出。</w:t>
      </w:r>
    </w:p>
    <w:p w14:paraId="0B51AD0C">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7、</w:t>
      </w:r>
      <w:r>
        <w:rPr>
          <w:rFonts w:hint="eastAsia" w:ascii="仿宋" w:hAnsi="仿宋" w:eastAsia="仿宋" w:cs="仿宋"/>
          <w:b w:val="0"/>
          <w:bCs/>
          <w:sz w:val="32"/>
          <w:szCs w:val="32"/>
        </w:rPr>
        <w:t>机关运行经费</w:t>
      </w:r>
    </w:p>
    <w:p w14:paraId="5D6EDBBF">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14:paraId="11B0569B">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8、</w:t>
      </w:r>
      <w:r>
        <w:rPr>
          <w:rFonts w:hint="eastAsia" w:ascii="仿宋" w:hAnsi="仿宋" w:eastAsia="仿宋" w:cs="仿宋"/>
          <w:b w:val="0"/>
          <w:bCs/>
          <w:sz w:val="32"/>
          <w:szCs w:val="32"/>
        </w:rPr>
        <w:t>“三公”经费</w:t>
      </w:r>
    </w:p>
    <w:p w14:paraId="439746D3">
      <w:pPr>
        <w:spacing w:line="360" w:lineRule="auto"/>
        <w:ind w:firstLine="720"/>
        <w:rPr>
          <w:rFonts w:hint="eastAsia" w:ascii="仿宋" w:hAnsi="仿宋" w:eastAsia="仿宋" w:cs="仿宋"/>
          <w:b w:val="0"/>
          <w:bCs/>
          <w:sz w:val="32"/>
          <w:szCs w:val="32"/>
          <w:lang w:eastAsia="zh-CN"/>
        </w:rPr>
      </w:pPr>
      <w:r>
        <w:rPr>
          <w:rFonts w:hint="eastAsia" w:ascii="仿宋" w:hAnsi="仿宋" w:eastAsia="仿宋" w:cs="仿宋"/>
          <w:b w:val="0"/>
          <w:bCs/>
          <w:sz w:val="32"/>
          <w:szCs w:val="32"/>
        </w:rPr>
        <w:t>“三公”经费是指因公出国（境）费、公务用车购置及运行维护费和公务接待费。</w:t>
      </w:r>
      <w:r>
        <w:rPr>
          <w:rFonts w:hint="eastAsia" w:ascii="仿宋" w:hAnsi="仿宋" w:eastAsia="仿宋" w:cs="仿宋"/>
          <w:b w:val="0"/>
          <w:bCs/>
          <w:sz w:val="32"/>
          <w:szCs w:val="32"/>
          <w:lang w:eastAsia="zh-CN"/>
        </w:rPr>
        <w:t>其中：</w:t>
      </w:r>
    </w:p>
    <w:p w14:paraId="5C1F6431">
      <w:pPr>
        <w:numPr>
          <w:ilvl w:val="0"/>
          <w:numId w:val="0"/>
        </w:numPr>
        <w:spacing w:line="360" w:lineRule="auto"/>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因公出国（境）费是指单位公务出国（境）的国际旅费、国外城市间交通费、住宿费、伙食费、培训费、公杂费等支出。</w:t>
      </w:r>
    </w:p>
    <w:p w14:paraId="0D39943F">
      <w:pPr>
        <w:numPr>
          <w:ilvl w:val="0"/>
          <w:numId w:val="0"/>
        </w:numPr>
        <w:spacing w:line="360" w:lineRule="auto"/>
        <w:ind w:firstLine="640" w:firstLineChars="200"/>
        <w:rPr>
          <w:rFonts w:hint="eastAsia" w:ascii="仿宋" w:hAnsi="仿宋" w:eastAsia="仿宋" w:cs="仿宋"/>
          <w:b w:val="0"/>
          <w:bCs/>
          <w:sz w:val="32"/>
          <w:szCs w:val="32"/>
        </w:rPr>
      </w:pPr>
      <w:r>
        <w:rPr>
          <w:rFonts w:hint="eastAsia" w:ascii="仿宋" w:hAnsi="仿宋" w:eastAsia="仿宋" w:cs="仿宋"/>
          <w:b w:val="0"/>
          <w:bCs/>
          <w:sz w:val="32"/>
          <w:szCs w:val="32"/>
        </w:rPr>
        <w:t>公务用车购置及运行维护费是指单位购置公务用车及公务用车租用费、燃料费、维修费、路桥费、保险费等支出。</w:t>
      </w:r>
    </w:p>
    <w:p w14:paraId="6D13B58D">
      <w:pPr>
        <w:spacing w:line="360" w:lineRule="auto"/>
        <w:ind w:firstLine="720"/>
        <w:rPr>
          <w:rFonts w:hint="eastAsia" w:ascii="仿宋" w:hAnsi="仿宋" w:eastAsia="仿宋" w:cs="仿宋"/>
          <w:b w:val="0"/>
          <w:bCs/>
          <w:sz w:val="32"/>
          <w:szCs w:val="32"/>
        </w:rPr>
      </w:pPr>
      <w:r>
        <w:rPr>
          <w:rFonts w:hint="eastAsia" w:ascii="仿宋" w:hAnsi="仿宋" w:eastAsia="仿宋" w:cs="仿宋"/>
          <w:b w:val="0"/>
          <w:bCs/>
          <w:sz w:val="32"/>
          <w:szCs w:val="32"/>
        </w:rPr>
        <w:t>公务接待费是指单位按规定开支的各类公务接待（含外宾接待）费用。</w:t>
      </w:r>
    </w:p>
    <w:p w14:paraId="64D2EEBE">
      <w:pPr>
        <w:numPr>
          <w:ilvl w:val="0"/>
          <w:numId w:val="3"/>
        </w:numPr>
        <w:spacing w:line="500" w:lineRule="exact"/>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上年结转</w:t>
      </w:r>
    </w:p>
    <w:p w14:paraId="30EB8040">
      <w:pPr>
        <w:numPr>
          <w:ilvl w:val="0"/>
          <w:numId w:val="0"/>
        </w:num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b w:val="0"/>
          <w:bCs w:val="0"/>
          <w:sz w:val="32"/>
          <w:szCs w:val="32"/>
        </w:rPr>
        <w:t>上年结转</w:t>
      </w:r>
      <w:r>
        <w:rPr>
          <w:rFonts w:hint="eastAsia" w:ascii="仿宋" w:hAnsi="仿宋" w:eastAsia="仿宋" w:cs="仿宋"/>
          <w:b w:val="0"/>
          <w:bCs w:val="0"/>
          <w:sz w:val="32"/>
          <w:szCs w:val="32"/>
          <w:lang w:eastAsia="zh-CN"/>
        </w:rPr>
        <w:t>是</w:t>
      </w:r>
      <w:r>
        <w:rPr>
          <w:rFonts w:hint="eastAsia" w:ascii="仿宋" w:hAnsi="仿宋" w:eastAsia="仿宋" w:cs="仿宋"/>
          <w:sz w:val="32"/>
          <w:szCs w:val="32"/>
        </w:rPr>
        <w:t>指以前年度尚未完成、结转到本年仍按原规定用途继续使用的资金。</w:t>
      </w:r>
    </w:p>
    <w:p w14:paraId="36A810D5">
      <w:pPr>
        <w:spacing w:line="500" w:lineRule="exact"/>
        <w:ind w:firstLine="640" w:firstLine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rPr>
        <w:t>10、事业单位经营支出</w:t>
      </w:r>
    </w:p>
    <w:p w14:paraId="187B7FB2">
      <w:pPr>
        <w:spacing w:line="500" w:lineRule="exact"/>
        <w:ind w:firstLine="640" w:firstLineChars="200"/>
        <w:jc w:val="left"/>
        <w:rPr>
          <w:rFonts w:hint="eastAsia" w:ascii="仿宋" w:hAnsi="仿宋" w:eastAsia="仿宋" w:cs="仿宋"/>
          <w:b w:val="0"/>
          <w:bCs/>
          <w:sz w:val="32"/>
          <w:szCs w:val="32"/>
        </w:rPr>
      </w:pPr>
      <w:r>
        <w:rPr>
          <w:rFonts w:hint="eastAsia" w:ascii="仿宋" w:hAnsi="仿宋" w:eastAsia="仿宋" w:cs="仿宋"/>
          <w:b w:val="0"/>
          <w:bCs w:val="0"/>
          <w:sz w:val="32"/>
          <w:szCs w:val="32"/>
        </w:rPr>
        <w:t>事业单位经营支出</w:t>
      </w:r>
      <w:r>
        <w:rPr>
          <w:rFonts w:hint="eastAsia" w:ascii="仿宋" w:hAnsi="仿宋" w:eastAsia="仿宋" w:cs="仿宋"/>
          <w:b w:val="0"/>
          <w:bCs w:val="0"/>
          <w:sz w:val="32"/>
          <w:szCs w:val="32"/>
          <w:lang w:eastAsia="zh-CN"/>
        </w:rPr>
        <w:t>是</w:t>
      </w:r>
      <w:r>
        <w:rPr>
          <w:rFonts w:hint="eastAsia" w:ascii="仿宋" w:hAnsi="仿宋" w:eastAsia="仿宋" w:cs="仿宋"/>
          <w:sz w:val="32"/>
          <w:szCs w:val="32"/>
        </w:rPr>
        <w:t>指事业单位在专业业务活动及其辅助活动之外开展非独立核算经营活动发生的支出。</w:t>
      </w:r>
    </w:p>
    <w:p w14:paraId="1C04D8E9">
      <w:pPr>
        <w:pStyle w:val="20"/>
        <w:spacing w:line="360" w:lineRule="auto"/>
        <w:ind w:firstLine="479" w:firstLineChars="149"/>
        <w:rPr>
          <w:rFonts w:hint="eastAsia" w:ascii="仿宋" w:hAnsi="仿宋" w:eastAsia="仿宋" w:cs="仿宋"/>
          <w:b/>
          <w:sz w:val="32"/>
          <w:szCs w:val="32"/>
          <w:lang w:eastAsia="zh-CN"/>
        </w:rPr>
      </w:pPr>
      <w:r>
        <w:rPr>
          <w:rFonts w:hint="eastAsia" w:ascii="仿宋" w:hAnsi="仿宋" w:eastAsia="仿宋" w:cs="仿宋"/>
          <w:b/>
          <w:sz w:val="32"/>
          <w:szCs w:val="32"/>
          <w:lang w:eastAsia="zh-CN"/>
        </w:rPr>
        <w:t>九、其他重要事项情况说明</w:t>
      </w:r>
    </w:p>
    <w:p w14:paraId="0220EE7F">
      <w:pPr>
        <w:spacing w:line="360" w:lineRule="auto"/>
        <w:ind w:firstLine="640" w:firstLineChars="200"/>
        <w:jc w:val="left"/>
        <w:textAlignment w:val="center"/>
        <w:rPr>
          <w:rFonts w:hint="eastAsia" w:ascii="仿宋" w:hAnsi="仿宋" w:eastAsia="仿宋" w:cs="仿宋"/>
          <w:color w:val="000000"/>
          <w:kern w:val="0"/>
          <w:sz w:val="32"/>
          <w:szCs w:val="32"/>
          <w:lang w:bidi="ar"/>
        </w:rPr>
        <w:sectPr>
          <w:pgSz w:w="11906" w:h="16838"/>
          <w:pgMar w:top="1440" w:right="1077" w:bottom="1440" w:left="1077" w:header="851" w:footer="992" w:gutter="0"/>
          <w:cols w:space="720" w:num="1"/>
          <w:docGrid w:type="lines" w:linePitch="312" w:charSpace="0"/>
        </w:sectPr>
      </w:pPr>
      <w:r>
        <w:rPr>
          <w:rFonts w:hint="eastAsia" w:ascii="仿宋" w:hAnsi="仿宋" w:eastAsia="仿宋" w:cs="仿宋"/>
          <w:sz w:val="32"/>
          <w:szCs w:val="32"/>
        </w:rPr>
        <w:t>我单位无国有资本经营预算财政拨款支出</w:t>
      </w:r>
      <w:r>
        <w:rPr>
          <w:rFonts w:hint="eastAsia" w:ascii="仿宋" w:hAnsi="仿宋" w:eastAsia="仿宋" w:cs="仿宋"/>
          <w:color w:val="000000"/>
          <w:kern w:val="0"/>
          <w:sz w:val="32"/>
          <w:szCs w:val="32"/>
          <w:lang w:bidi="ar"/>
        </w:rPr>
        <w:t>。</w:t>
      </w:r>
    </w:p>
    <w:p w14:paraId="3E7FECF8">
      <w:pPr>
        <w:ind w:firstLine="640" w:firstLineChars="200"/>
        <w:rPr>
          <w:rFonts w:hint="eastAsia" w:ascii="仿宋" w:hAnsi="仿宋" w:eastAsia="仿宋" w:cs="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03633AAF">
      <w:pPr>
        <w:pStyle w:val="7"/>
        <w:rPr>
          <w:rFonts w:hint="eastAsia"/>
        </w:rPr>
      </w:pPr>
      <w:r>
        <w:rPr>
          <w:rStyle w:val="13"/>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BDA3C8"/>
    <w:multiLevelType w:val="singleLevel"/>
    <w:tmpl w:val="5ABDA3C8"/>
    <w:lvl w:ilvl="0" w:tentative="0">
      <w:start w:val="1"/>
      <w:numFmt w:val="decimal"/>
      <w:suff w:val="nothing"/>
      <w:lvlText w:val="%1、"/>
      <w:lvlJc w:val="left"/>
    </w:lvl>
  </w:abstractNum>
  <w:abstractNum w:abstractNumId="1">
    <w:nsid w:val="607F5C4B"/>
    <w:multiLevelType w:val="singleLevel"/>
    <w:tmpl w:val="607F5C4B"/>
    <w:lvl w:ilvl="0" w:tentative="0">
      <w:start w:val="9"/>
      <w:numFmt w:val="decimal"/>
      <w:suff w:val="nothing"/>
      <w:lvlText w:val="%1、"/>
      <w:lvlJc w:val="left"/>
    </w:lvl>
  </w:abstractNum>
  <w:abstractNum w:abstractNumId="2">
    <w:nsid w:val="6E9EA45A"/>
    <w:multiLevelType w:val="singleLevel"/>
    <w:tmpl w:val="6E9EA45A"/>
    <w:lvl w:ilvl="0" w:tentative="0">
      <w:start w:val="6"/>
      <w:numFmt w:val="decimal"/>
      <w:suff w:val="nothing"/>
      <w:lvlText w:val="%1、"/>
      <w:lvlJc w:val="left"/>
      <w:pPr>
        <w:ind w:left="800" w:leftChars="0" w:firstLine="0" w:firstLineChars="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BjNjQ5ZmFhODhkMTJmYjc0ZDY5OWFmNjY1ZTFlNTY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4504449"/>
    <w:rsid w:val="081B0B14"/>
    <w:rsid w:val="10F756E3"/>
    <w:rsid w:val="11337558"/>
    <w:rsid w:val="17597E0F"/>
    <w:rsid w:val="1B22692D"/>
    <w:rsid w:val="1B5806E0"/>
    <w:rsid w:val="1F5033A0"/>
    <w:rsid w:val="1F757741"/>
    <w:rsid w:val="2AEA64C4"/>
    <w:rsid w:val="2ED4478E"/>
    <w:rsid w:val="32A85020"/>
    <w:rsid w:val="36801CC7"/>
    <w:rsid w:val="44AF67AF"/>
    <w:rsid w:val="4A2F25F9"/>
    <w:rsid w:val="4D4F747A"/>
    <w:rsid w:val="4F3B73A9"/>
    <w:rsid w:val="4F5A497C"/>
    <w:rsid w:val="4FEB6D31"/>
    <w:rsid w:val="50172DCB"/>
    <w:rsid w:val="50C610AB"/>
    <w:rsid w:val="519F1D57"/>
    <w:rsid w:val="5A6B2C2F"/>
    <w:rsid w:val="5D8D11F8"/>
    <w:rsid w:val="61766961"/>
    <w:rsid w:val="69964908"/>
    <w:rsid w:val="6D894D7D"/>
    <w:rsid w:val="6EFE46BB"/>
    <w:rsid w:val="728A6C65"/>
    <w:rsid w:val="73EB2582"/>
    <w:rsid w:val="74540248"/>
    <w:rsid w:val="771F2197"/>
    <w:rsid w:val="778F03E2"/>
    <w:rsid w:val="7E6C01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6"/>
    <w:unhideWhenUsed/>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qFormat/>
    <w:uiPriority w:val="39"/>
    <w:rPr>
      <w:rFonts w:ascii="Times New Roman" w:hAnsi="Times New Roman" w:eastAsia="宋体" w:cs="Times New Roman"/>
      <w:szCs w:val="24"/>
    </w:rPr>
  </w:style>
  <w:style w:type="paragraph" w:styleId="7">
    <w:name w:val="footnote text"/>
    <w:basedOn w:val="1"/>
    <w:link w:val="18"/>
    <w:unhideWhenUsed/>
    <w:qFormat/>
    <w:uiPriority w:val="99"/>
    <w:pPr>
      <w:snapToGrid w:val="0"/>
      <w:jc w:val="left"/>
    </w:pPr>
    <w:rPr>
      <w:rFonts w:ascii="Calibri" w:hAnsi="Calibri" w:eastAsia="宋体" w:cs="Times New Roman"/>
      <w:sz w:val="18"/>
      <w:szCs w:val="18"/>
    </w:rPr>
  </w:style>
  <w:style w:type="paragraph" w:styleId="8">
    <w:name w:val="toc 2"/>
    <w:basedOn w:val="1"/>
    <w:next w:val="1"/>
    <w:qFormat/>
    <w:uiPriority w:val="39"/>
    <w:pPr>
      <w:ind w:left="420" w:leftChars="200"/>
    </w:pPr>
    <w:rPr>
      <w:rFonts w:ascii="Times New Roman" w:hAnsi="Times New Roman" w:eastAsia="宋体" w:cs="Times New Roman"/>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character" w:customStyle="1" w:styleId="14">
    <w:name w:val="页眉 Char"/>
    <w:basedOn w:val="10"/>
    <w:link w:val="5"/>
    <w:qFormat/>
    <w:uiPriority w:val="99"/>
    <w:rPr>
      <w:rFonts w:ascii="Times New Roman" w:hAnsi="Times New Roman" w:eastAsia="宋体" w:cs="Times New Roman"/>
      <w:sz w:val="18"/>
      <w:szCs w:val="18"/>
    </w:rPr>
  </w:style>
  <w:style w:type="character" w:customStyle="1" w:styleId="15">
    <w:name w:val="页脚 Char"/>
    <w:basedOn w:val="10"/>
    <w:link w:val="4"/>
    <w:qFormat/>
    <w:uiPriority w:val="99"/>
    <w:rPr>
      <w:rFonts w:ascii="Times New Roman" w:hAnsi="Times New Roman" w:eastAsia="宋体" w:cs="Times New Roman"/>
      <w:sz w:val="18"/>
      <w:szCs w:val="18"/>
    </w:rPr>
  </w:style>
  <w:style w:type="character" w:customStyle="1" w:styleId="16">
    <w:name w:val="批注框文本 Char"/>
    <w:basedOn w:val="10"/>
    <w:link w:val="3"/>
    <w:semiHidden/>
    <w:qFormat/>
    <w:uiPriority w:val="99"/>
    <w:rPr>
      <w:sz w:val="18"/>
      <w:szCs w:val="18"/>
    </w:rPr>
  </w:style>
  <w:style w:type="paragraph" w:customStyle="1" w:styleId="17">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8">
    <w:name w:val="脚注文本 Char"/>
    <w:basedOn w:val="10"/>
    <w:link w:val="7"/>
    <w:semiHidden/>
    <w:qFormat/>
    <w:uiPriority w:val="99"/>
    <w:rPr>
      <w:rFonts w:ascii="Calibri" w:hAnsi="Calibri" w:eastAsia="宋体" w:cs="Times New Roman"/>
      <w:sz w:val="18"/>
      <w:szCs w:val="18"/>
    </w:rPr>
  </w:style>
  <w:style w:type="paragraph" w:customStyle="1" w:styleId="19">
    <w:name w:val="列出段落"/>
    <w:basedOn w:val="1"/>
    <w:qFormat/>
    <w:uiPriority w:val="34"/>
    <w:pPr>
      <w:ind w:firstLine="420" w:firstLineChars="200"/>
    </w:pPr>
  </w:style>
  <w:style w:type="paragraph" w:customStyle="1" w:styleId="20">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10372</Words>
  <Characters>11036</Characters>
  <Lines>145</Lines>
  <Paragraphs>41</Paragraphs>
  <TotalTime>19</TotalTime>
  <ScaleCrop>false</ScaleCrop>
  <LinksUpToDate>false</LinksUpToDate>
  <CharactersWithSpaces>11144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2024-09-26T08:04:41Z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3D39B813FF034762A2619983FF51DE71_13</vt:lpwstr>
  </property>
</Properties>
</file>