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黑体" w:hAnsi="黑体" w:eastAsia="黑体" w:cs="黑体"/>
          <w:b/>
          <w:bCs/>
          <w:sz w:val="32"/>
          <w:szCs w:val="32"/>
          <w:lang w:eastAsia="zh-CN"/>
        </w:rPr>
        <w:t>台侨工作经费</w:t>
      </w:r>
      <w:r>
        <w:rPr>
          <w:rFonts w:hint="eastAsia" w:ascii="宋体"/>
          <w:b/>
          <w:bCs/>
          <w:sz w:val="36"/>
          <w:szCs w:val="32"/>
          <w:lang w:eastAsia="zh-CN"/>
        </w:rPr>
        <w:t>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台侨工作经费项目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本项目实施单位为鹿泉区委统战部，涉及全区台侨工作开展。该项目经过集体研究决策，具有可行性。</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贯彻落实党的海外统战工作政策措施，并组织、督促检查落实；统一管理全区侨务工作；开展对台工作调查研究并结合我区实际提出对策和建议，负责全区涉台工作。</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numPr>
          <w:ilvl w:val="0"/>
          <w:numId w:val="0"/>
        </w:numPr>
        <w:adjustRightInd w:val="0"/>
        <w:snapToGrid w:val="0"/>
        <w:spacing w:line="360" w:lineRule="auto"/>
        <w:ind w:left="800" w:leftChars="0"/>
        <w:rPr>
          <w:rFonts w:hint="eastAsia" w:ascii="仿宋_GB2312" w:eastAsia="仿宋_GB2312"/>
          <w:sz w:val="32"/>
          <w:szCs w:val="32"/>
          <w:lang w:val="en-US" w:eastAsia="zh-CN"/>
        </w:rPr>
      </w:pPr>
      <w:r>
        <w:rPr>
          <w:rFonts w:hint="eastAsia" w:ascii="仿宋_GB2312" w:eastAsia="仿宋_GB2312"/>
          <w:sz w:val="32"/>
          <w:szCs w:val="32"/>
          <w:lang w:val="en-US" w:eastAsia="zh-CN"/>
        </w:rPr>
        <w:t>项目总投资5万元，全部由鹿泉区财政出资。</w:t>
      </w:r>
    </w:p>
    <w:p>
      <w:pPr>
        <w:numPr>
          <w:ilvl w:val="0"/>
          <w:numId w:val="2"/>
        </w:num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numPr>
          <w:ilvl w:val="0"/>
          <w:numId w:val="0"/>
        </w:num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仿宋_GB2312" w:eastAsia="仿宋_GB2312"/>
          <w:sz w:val="32"/>
          <w:szCs w:val="32"/>
          <w:lang w:val="en-US" w:eastAsia="zh-CN"/>
        </w:rPr>
        <w:t>贯彻落实党的海外统战工作政策措施，，并组织、督促检查落实；统一管理全区侨务工作；开展对台工作调查研究并结合我区实际提出对策和建议，负责全区涉台工作。</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根据省市区</w:t>
      </w:r>
      <w:r>
        <w:rPr>
          <w:rFonts w:hint="eastAsia" w:ascii="仿宋_GB2312" w:eastAsia="仿宋_GB2312"/>
          <w:sz w:val="32"/>
          <w:szCs w:val="32"/>
          <w:lang w:val="en-US" w:eastAsia="zh-CN"/>
        </w:rPr>
        <w:t>2019年统战工作计划组织开展。</w:t>
      </w:r>
    </w:p>
    <w:p>
      <w:pPr>
        <w:numPr>
          <w:ilvl w:val="0"/>
          <w:numId w:val="2"/>
        </w:numPr>
        <w:ind w:left="0" w:leftChars="0" w:right="0" w:rightChars="0" w:firstLine="640" w:firstLineChars="20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0"/>
        </w:numPr>
        <w:ind w:leftChars="200" w:right="0" w:right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lang w:eastAsia="zh-CN"/>
        </w:rPr>
        <w:t>根据省市区</w:t>
      </w:r>
      <w:r>
        <w:rPr>
          <w:rFonts w:hint="eastAsia" w:ascii="仿宋_GB2312" w:eastAsia="仿宋_GB2312"/>
          <w:sz w:val="32"/>
          <w:szCs w:val="32"/>
          <w:lang w:val="en-US" w:eastAsia="zh-CN"/>
        </w:rPr>
        <w:t>2019年统战工作计划要求开展。</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numPr>
          <w:ilvl w:val="0"/>
          <w:numId w:val="0"/>
        </w:numPr>
        <w:ind w:left="800" w:leftChars="0"/>
        <w:rPr>
          <w:rFonts w:hint="eastAsia" w:ascii="仿宋" w:hAnsi="仿宋" w:eastAsia="仿宋"/>
          <w:sz w:val="32"/>
          <w:szCs w:val="32"/>
        </w:rPr>
      </w:pPr>
      <w:r>
        <w:rPr>
          <w:rFonts w:hint="eastAsia" w:ascii="仿宋" w:hAnsi="仿宋" w:eastAsia="仿宋"/>
          <w:sz w:val="32"/>
          <w:szCs w:val="32"/>
        </w:rPr>
        <w:t>总绩效目标：</w:t>
      </w:r>
    </w:p>
    <w:p>
      <w:pPr>
        <w:numPr>
          <w:ilvl w:val="0"/>
          <w:numId w:val="0"/>
        </w:numPr>
        <w:ind w:firstLine="640" w:firstLineChars="200"/>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发挥侨联组织的桥梁纽带作用；开展社会服务活动；</w:t>
      </w:r>
      <w:r>
        <w:rPr>
          <w:rFonts w:hint="eastAsia" w:ascii="仿宋_GB2312" w:hAnsi="仿宋_GB2312" w:eastAsia="仿宋_GB2312" w:cs="仿宋_GB2312"/>
          <w:b w:val="0"/>
          <w:bCs w:val="0"/>
          <w:sz w:val="32"/>
          <w:szCs w:val="32"/>
          <w:lang w:val="en-US" w:eastAsia="zh-CN"/>
        </w:rPr>
        <w:t>春节前走访慰问归侨侨眷；加强侨法宣传；加强对外交流。接待台湾</w:t>
      </w:r>
      <w:r>
        <w:rPr>
          <w:rFonts w:hint="eastAsia" w:ascii="仿宋_GB2312" w:hAnsi="仿宋_GB2312" w:eastAsia="仿宋_GB2312" w:cs="仿宋_GB2312"/>
          <w:b w:val="0"/>
          <w:bCs w:val="0"/>
          <w:sz w:val="32"/>
          <w:szCs w:val="32"/>
          <w:lang w:eastAsia="zh-CN"/>
        </w:rPr>
        <w:t>考察团等</w:t>
      </w:r>
      <w:r>
        <w:rPr>
          <w:rFonts w:hint="eastAsia" w:ascii="仿宋_GB2312" w:hAnsi="仿宋_GB2312" w:eastAsia="仿宋_GB2312" w:cs="仿宋_GB2312"/>
          <w:b w:val="0"/>
          <w:bCs w:val="0"/>
          <w:sz w:val="32"/>
          <w:szCs w:val="32"/>
          <w:lang w:val="en-US" w:eastAsia="zh-CN"/>
        </w:rPr>
        <w:t>到我区参观考察；接待</w:t>
      </w:r>
      <w:r>
        <w:rPr>
          <w:rFonts w:hint="eastAsia" w:ascii="仿宋_GB2312" w:hAnsi="仿宋_GB2312" w:eastAsia="仿宋_GB2312" w:cs="仿宋_GB2312"/>
          <w:b w:val="0"/>
          <w:bCs w:val="0"/>
          <w:sz w:val="32"/>
          <w:szCs w:val="32"/>
        </w:rPr>
        <w:t>省侨商投资企业协会到</w:t>
      </w:r>
      <w:r>
        <w:rPr>
          <w:rFonts w:hint="eastAsia" w:ascii="仿宋_GB2312" w:hAnsi="仿宋_GB2312" w:eastAsia="仿宋_GB2312" w:cs="仿宋_GB2312"/>
          <w:b w:val="0"/>
          <w:bCs w:val="0"/>
          <w:sz w:val="32"/>
          <w:szCs w:val="32"/>
          <w:lang w:eastAsia="zh-CN"/>
        </w:rPr>
        <w:t>我</w:t>
      </w:r>
      <w:r>
        <w:rPr>
          <w:rFonts w:hint="eastAsia" w:ascii="仿宋_GB2312" w:hAnsi="仿宋_GB2312" w:eastAsia="仿宋_GB2312" w:cs="仿宋_GB2312"/>
          <w:b w:val="0"/>
          <w:bCs w:val="0"/>
          <w:sz w:val="32"/>
          <w:szCs w:val="32"/>
        </w:rPr>
        <w:t>区</w:t>
      </w:r>
      <w:r>
        <w:rPr>
          <w:rFonts w:hint="eastAsia" w:ascii="仿宋_GB2312" w:hAnsi="仿宋_GB2312" w:eastAsia="仿宋_GB2312" w:cs="仿宋_GB2312"/>
          <w:b w:val="0"/>
          <w:bCs w:val="0"/>
          <w:sz w:val="32"/>
          <w:szCs w:val="32"/>
          <w:lang w:eastAsia="zh-CN"/>
        </w:rPr>
        <w:t>进行项目</w:t>
      </w:r>
      <w:r>
        <w:rPr>
          <w:rFonts w:hint="eastAsia" w:ascii="仿宋_GB2312" w:hAnsi="仿宋_GB2312" w:eastAsia="仿宋_GB2312" w:cs="仿宋_GB2312"/>
          <w:b w:val="0"/>
          <w:bCs w:val="0"/>
          <w:sz w:val="32"/>
          <w:szCs w:val="32"/>
        </w:rPr>
        <w:t>考察</w:t>
      </w:r>
      <w:r>
        <w:rPr>
          <w:rFonts w:hint="eastAsia" w:ascii="仿宋_GB2312" w:hAnsi="仿宋_GB2312" w:eastAsia="仿宋_GB2312" w:cs="仿宋_GB2312"/>
          <w:b w:val="0"/>
          <w:bCs w:val="0"/>
          <w:sz w:val="32"/>
          <w:szCs w:val="32"/>
          <w:lang w:eastAsia="zh-CN"/>
        </w:rPr>
        <w:t>等考察活动</w:t>
      </w:r>
      <w:r>
        <w:rPr>
          <w:rFonts w:hint="eastAsia" w:ascii="仿宋_GB2312" w:hAnsi="仿宋_GB2312" w:eastAsia="仿宋_GB2312" w:cs="仿宋_GB2312"/>
          <w:b w:val="0"/>
          <w:bCs w:val="0"/>
          <w:sz w:val="32"/>
          <w:szCs w:val="32"/>
          <w:lang w:val="en-US" w:eastAsia="zh-CN"/>
        </w:rPr>
        <w:t>。</w:t>
      </w:r>
    </w:p>
    <w:p>
      <w:pPr>
        <w:ind w:firstLine="640" w:firstLineChars="200"/>
        <w:rPr>
          <w:rFonts w:ascii="仿宋" w:hAnsi="仿宋" w:eastAsia="仿宋"/>
          <w:sz w:val="32"/>
          <w:szCs w:val="32"/>
        </w:rPr>
      </w:pPr>
      <w:r>
        <w:rPr>
          <w:rFonts w:hint="eastAsia" w:ascii="仿宋" w:hAnsi="仿宋" w:eastAsia="仿宋"/>
          <w:sz w:val="32"/>
          <w:szCs w:val="32"/>
        </w:rPr>
        <w:t>（一）产出指标</w:t>
      </w:r>
    </w:p>
    <w:p>
      <w:pPr>
        <w:ind w:firstLine="600" w:firstLineChars="200"/>
        <w:rPr>
          <w:rFonts w:hint="eastAsia" w:ascii="仿宋_GB2312" w:eastAsia="仿宋_GB2312"/>
          <w:b w:val="0"/>
          <w:bCs w:val="0"/>
          <w:sz w:val="30"/>
          <w:szCs w:val="30"/>
          <w:lang w:val="en-US" w:eastAsia="zh-CN"/>
        </w:rPr>
      </w:pPr>
      <w:r>
        <w:rPr>
          <w:rFonts w:hint="eastAsia" w:ascii="仿宋_GB2312" w:eastAsia="仿宋_GB2312"/>
          <w:b w:val="0"/>
          <w:bCs w:val="0"/>
          <w:sz w:val="30"/>
          <w:szCs w:val="30"/>
          <w:lang w:val="en-US" w:eastAsia="zh-CN"/>
        </w:rPr>
        <w:t>开展活动的次数、调查研究的次数以及走访慰问的次数</w:t>
      </w:r>
    </w:p>
    <w:p>
      <w:pPr>
        <w:numPr>
          <w:ilvl w:val="0"/>
          <w:numId w:val="3"/>
        </w:numPr>
        <w:ind w:firstLine="640" w:firstLineChars="200"/>
        <w:rPr>
          <w:rFonts w:hint="eastAsia" w:ascii="仿宋" w:hAnsi="仿宋" w:eastAsia="仿宋"/>
          <w:sz w:val="32"/>
          <w:szCs w:val="32"/>
        </w:rPr>
      </w:pPr>
      <w:r>
        <w:rPr>
          <w:rFonts w:hint="eastAsia" w:ascii="仿宋" w:hAnsi="仿宋" w:eastAsia="仿宋"/>
          <w:sz w:val="32"/>
          <w:szCs w:val="32"/>
        </w:rPr>
        <w:t>效果指标</w:t>
      </w:r>
    </w:p>
    <w:p>
      <w:pPr>
        <w:numPr>
          <w:ilvl w:val="0"/>
          <w:numId w:val="0"/>
        </w:numPr>
        <w:ind w:firstLine="640" w:firstLineChars="200"/>
        <w:rPr>
          <w:rFonts w:hint="eastAsia" w:ascii="仿宋_GB2312" w:hAnsi="仿宋_GB2312" w:eastAsia="仿宋_GB2312" w:cs="仿宋_GB2312"/>
          <w:b w:val="0"/>
          <w:bCs w:val="0"/>
          <w:sz w:val="32"/>
          <w:szCs w:val="32"/>
          <w:lang w:eastAsia="zh-CN"/>
        </w:rPr>
      </w:pPr>
      <w:r>
        <w:rPr>
          <w:rFonts w:hint="eastAsia" w:ascii="仿宋" w:hAnsi="仿宋" w:eastAsia="仿宋"/>
          <w:sz w:val="32"/>
          <w:szCs w:val="32"/>
          <w:lang w:eastAsia="zh-CN"/>
        </w:rPr>
        <w:t>一是</w:t>
      </w:r>
      <w:r>
        <w:rPr>
          <w:rFonts w:hint="eastAsia" w:ascii="仿宋_GB2312" w:hAnsi="仿宋_GB2312" w:eastAsia="仿宋_GB2312" w:cs="仿宋_GB2312"/>
          <w:b w:val="0"/>
          <w:bCs w:val="0"/>
          <w:sz w:val="32"/>
          <w:szCs w:val="32"/>
          <w:lang w:eastAsia="zh-CN"/>
        </w:rPr>
        <w:t>发挥侨联组织的桥梁纽带作用。指导区侨联成立“侨胞之家”，组织侨联代表学习《</w:t>
      </w:r>
      <w:r>
        <w:rPr>
          <w:rFonts w:hint="eastAsia" w:ascii="仿宋_GB2312" w:hAnsi="仿宋_GB2312" w:eastAsia="仿宋_GB2312" w:cs="仿宋_GB2312"/>
          <w:b w:val="0"/>
          <w:bCs w:val="0"/>
          <w:sz w:val="32"/>
          <w:szCs w:val="32"/>
          <w:lang w:val="en-US" w:eastAsia="zh-CN"/>
        </w:rPr>
        <w:t>中华人民共和国</w:t>
      </w:r>
      <w:r>
        <w:rPr>
          <w:rFonts w:hint="eastAsia" w:ascii="仿宋_GB2312" w:hAnsi="仿宋_GB2312" w:eastAsia="仿宋_GB2312" w:cs="仿宋_GB2312"/>
          <w:b w:val="0"/>
          <w:bCs w:val="0"/>
          <w:sz w:val="32"/>
          <w:szCs w:val="32"/>
          <w:lang w:eastAsia="zh-CN"/>
        </w:rPr>
        <w:t>宪法》和全国两会精神等集中学习</w:t>
      </w:r>
      <w:r>
        <w:rPr>
          <w:rFonts w:hint="eastAsia" w:ascii="仿宋_GB2312" w:hAnsi="仿宋_GB2312" w:eastAsia="仿宋_GB2312" w:cs="仿宋_GB2312"/>
          <w:b w:val="0"/>
          <w:bCs w:val="0"/>
          <w:sz w:val="32"/>
          <w:szCs w:val="32"/>
          <w:lang w:val="en-US" w:eastAsia="zh-CN"/>
        </w:rPr>
        <w:t>4次</w:t>
      </w:r>
      <w:r>
        <w:rPr>
          <w:rFonts w:hint="eastAsia" w:ascii="仿宋_GB2312" w:hAnsi="仿宋_GB2312" w:eastAsia="仿宋_GB2312" w:cs="仿宋_GB2312"/>
          <w:b w:val="0"/>
          <w:bCs w:val="0"/>
          <w:sz w:val="32"/>
          <w:szCs w:val="32"/>
          <w:lang w:eastAsia="zh-CN"/>
        </w:rPr>
        <w:t>，组织开展联谊活动</w:t>
      </w:r>
      <w:r>
        <w:rPr>
          <w:rFonts w:hint="eastAsia" w:ascii="仿宋_GB2312" w:hAnsi="仿宋_GB2312" w:eastAsia="仿宋_GB2312" w:cs="仿宋_GB2312"/>
          <w:b w:val="0"/>
          <w:bCs w:val="0"/>
          <w:sz w:val="32"/>
          <w:szCs w:val="32"/>
          <w:lang w:val="en-US" w:eastAsia="zh-CN"/>
        </w:rPr>
        <w:t>3次，推荐2名侨界代表人士担任</w:t>
      </w:r>
      <w:r>
        <w:rPr>
          <w:rFonts w:hint="eastAsia" w:ascii="仿宋_GB2312" w:hAnsi="仿宋_GB2312" w:eastAsia="仿宋_GB2312" w:cs="仿宋_GB2312"/>
          <w:b w:val="0"/>
          <w:bCs w:val="0"/>
          <w:sz w:val="32"/>
          <w:szCs w:val="32"/>
        </w:rPr>
        <w:t>省侨代会代表，</w:t>
      </w:r>
      <w:r>
        <w:rPr>
          <w:rFonts w:hint="eastAsia" w:ascii="仿宋_GB2312" w:hAnsi="仿宋_GB2312" w:eastAsia="仿宋_GB2312" w:cs="仿宋_GB2312"/>
          <w:b w:val="0"/>
          <w:bCs w:val="0"/>
          <w:sz w:val="32"/>
          <w:szCs w:val="32"/>
          <w:lang w:eastAsia="zh-CN"/>
        </w:rPr>
        <w:t>有效发挥了桥梁的桥梁纽带作用。二是开展社会服务活动。</w:t>
      </w:r>
      <w:r>
        <w:rPr>
          <w:rFonts w:hint="eastAsia" w:ascii="仿宋_GB2312" w:hAnsi="仿宋_GB2312" w:eastAsia="仿宋_GB2312" w:cs="仿宋_GB2312"/>
          <w:b w:val="0"/>
          <w:bCs w:val="0"/>
          <w:sz w:val="32"/>
          <w:szCs w:val="32"/>
          <w:lang w:val="en-US" w:eastAsia="zh-CN"/>
        </w:rPr>
        <w:t>邀请省女医师协会专家到区人民医院开展大型义诊活动，</w:t>
      </w:r>
      <w:r>
        <w:rPr>
          <w:rFonts w:hint="eastAsia" w:ascii="仿宋_GB2312" w:hAnsi="仿宋_GB2312" w:eastAsia="仿宋_GB2312" w:cs="仿宋_GB2312"/>
          <w:b w:val="0"/>
          <w:bCs w:val="0"/>
          <w:color w:val="auto"/>
          <w:sz w:val="32"/>
          <w:szCs w:val="32"/>
          <w:lang w:val="en-US" w:eastAsia="zh-CN"/>
        </w:rPr>
        <w:t>并</w:t>
      </w:r>
      <w:r>
        <w:rPr>
          <w:rFonts w:hint="eastAsia" w:ascii="仿宋_GB2312" w:hAnsi="仿宋_GB2312" w:eastAsia="仿宋_GB2312" w:cs="仿宋_GB2312"/>
          <w:b w:val="0"/>
          <w:bCs w:val="0"/>
          <w:i w:val="0"/>
          <w:caps w:val="0"/>
          <w:color w:val="auto"/>
          <w:spacing w:val="0"/>
          <w:kern w:val="0"/>
          <w:sz w:val="32"/>
          <w:szCs w:val="32"/>
          <w:shd w:val="clear" w:color="auto" w:fill="FFFFFF"/>
          <w:lang w:val="en-US" w:eastAsia="zh-CN" w:bidi="ar"/>
        </w:rPr>
        <w:t>达成了长期深度</w:t>
      </w:r>
      <w:bookmarkStart w:id="0" w:name="_GoBack"/>
      <w:bookmarkEnd w:id="0"/>
      <w:r>
        <w:rPr>
          <w:rFonts w:hint="eastAsia" w:ascii="仿宋_GB2312" w:hAnsi="仿宋_GB2312" w:eastAsia="仿宋_GB2312" w:cs="仿宋_GB2312"/>
          <w:b w:val="0"/>
          <w:bCs w:val="0"/>
          <w:i w:val="0"/>
          <w:caps w:val="0"/>
          <w:color w:val="auto"/>
          <w:spacing w:val="0"/>
          <w:kern w:val="0"/>
          <w:sz w:val="32"/>
          <w:szCs w:val="32"/>
          <w:shd w:val="clear" w:color="auto" w:fill="FFFFFF"/>
          <w:lang w:val="en-US" w:eastAsia="zh-CN" w:bidi="ar"/>
        </w:rPr>
        <w:t>合作协议；</w:t>
      </w:r>
      <w:r>
        <w:rPr>
          <w:rFonts w:hint="eastAsia" w:ascii="仿宋_GB2312" w:hAnsi="仿宋_GB2312" w:eastAsia="仿宋_GB2312" w:cs="仿宋_GB2312"/>
          <w:b w:val="0"/>
          <w:bCs w:val="0"/>
          <w:sz w:val="32"/>
          <w:szCs w:val="32"/>
          <w:lang w:eastAsia="zh-CN"/>
        </w:rPr>
        <w:t>在</w:t>
      </w:r>
      <w:r>
        <w:rPr>
          <w:rFonts w:hint="eastAsia" w:ascii="仿宋_GB2312" w:hAnsi="仿宋_GB2312" w:eastAsia="仿宋_GB2312" w:cs="仿宋_GB2312"/>
          <w:b w:val="0"/>
          <w:bCs w:val="0"/>
          <w:sz w:val="32"/>
          <w:szCs w:val="32"/>
        </w:rPr>
        <w:t>大李庄小学</w:t>
      </w:r>
      <w:r>
        <w:rPr>
          <w:rFonts w:hint="eastAsia" w:ascii="仿宋_GB2312" w:hAnsi="仿宋_GB2312" w:eastAsia="仿宋_GB2312" w:cs="仿宋_GB2312"/>
          <w:b w:val="0"/>
          <w:bCs w:val="0"/>
          <w:sz w:val="32"/>
          <w:szCs w:val="32"/>
          <w:lang w:eastAsia="zh-CN"/>
        </w:rPr>
        <w:t>开展献爱心助学活动；</w:t>
      </w:r>
      <w:r>
        <w:rPr>
          <w:rFonts w:hint="eastAsia" w:ascii="仿宋_GB2312" w:hAnsi="仿宋_GB2312" w:eastAsia="仿宋_GB2312" w:cs="仿宋_GB2312"/>
          <w:b w:val="0"/>
          <w:bCs w:val="0"/>
          <w:sz w:val="32"/>
          <w:szCs w:val="32"/>
          <w:lang w:val="en-US" w:eastAsia="zh-CN"/>
        </w:rPr>
        <w:t>春节前走访慰问归侨侨眷3户。三是加强侨法宣传。</w:t>
      </w:r>
      <w:r>
        <w:rPr>
          <w:rFonts w:hint="eastAsia" w:ascii="仿宋_GB2312" w:eastAsia="仿宋_GB2312"/>
          <w:b w:val="0"/>
          <w:bCs w:val="0"/>
          <w:sz w:val="32"/>
          <w:szCs w:val="32"/>
        </w:rPr>
        <w:t>在区实验中学</w:t>
      </w:r>
      <w:r>
        <w:rPr>
          <w:rFonts w:hint="eastAsia" w:ascii="仿宋_GB2312" w:eastAsia="仿宋_GB2312"/>
          <w:b w:val="0"/>
          <w:bCs w:val="0"/>
          <w:sz w:val="32"/>
          <w:szCs w:val="32"/>
          <w:lang w:eastAsia="zh-CN"/>
        </w:rPr>
        <w:t>举办</w:t>
      </w:r>
      <w:r>
        <w:rPr>
          <w:rFonts w:hint="eastAsia" w:ascii="仿宋_GB2312" w:eastAsia="仿宋_GB2312"/>
          <w:b w:val="0"/>
          <w:bCs w:val="0"/>
          <w:sz w:val="32"/>
          <w:szCs w:val="32"/>
        </w:rPr>
        <w:t>侨法宣传进校园活动</w:t>
      </w:r>
      <w:r>
        <w:rPr>
          <w:rFonts w:hint="eastAsia" w:ascii="仿宋_GB2312" w:eastAsia="仿宋_GB2312"/>
          <w:b w:val="0"/>
          <w:bCs w:val="0"/>
          <w:sz w:val="32"/>
          <w:szCs w:val="32"/>
          <w:lang w:eastAsia="zh-CN"/>
        </w:rPr>
        <w:t>，向</w:t>
      </w:r>
      <w:r>
        <w:rPr>
          <w:rFonts w:hint="eastAsia" w:ascii="仿宋_GB2312" w:eastAsia="仿宋_GB2312"/>
          <w:b w:val="0"/>
          <w:bCs w:val="0"/>
          <w:sz w:val="32"/>
          <w:szCs w:val="32"/>
        </w:rPr>
        <w:t>区各中心校校长、普通高中校长</w:t>
      </w:r>
      <w:r>
        <w:rPr>
          <w:rFonts w:hint="eastAsia" w:ascii="仿宋_GB2312" w:eastAsia="仿宋_GB2312"/>
          <w:b w:val="0"/>
          <w:bCs w:val="0"/>
          <w:sz w:val="32"/>
          <w:szCs w:val="32"/>
          <w:lang w:eastAsia="zh-CN"/>
        </w:rPr>
        <w:t>和</w:t>
      </w:r>
      <w:r>
        <w:rPr>
          <w:rFonts w:hint="eastAsia" w:ascii="仿宋_GB2312" w:eastAsia="仿宋_GB2312"/>
          <w:b w:val="0"/>
          <w:bCs w:val="0"/>
          <w:sz w:val="32"/>
          <w:szCs w:val="32"/>
        </w:rPr>
        <w:t>实验中学</w:t>
      </w:r>
      <w:r>
        <w:rPr>
          <w:rFonts w:hint="eastAsia" w:ascii="仿宋_GB2312" w:eastAsia="仿宋_GB2312"/>
          <w:b w:val="0"/>
          <w:bCs w:val="0"/>
          <w:sz w:val="32"/>
          <w:szCs w:val="32"/>
          <w:lang w:eastAsia="zh-CN"/>
        </w:rPr>
        <w:t>师生宣传“四侨”子女中高考加分等优惠政策</w:t>
      </w:r>
      <w:r>
        <w:rPr>
          <w:rFonts w:hint="eastAsia" w:ascii="仿宋_GB2312" w:eastAsia="仿宋_GB2312"/>
          <w:b w:val="0"/>
          <w:bCs w:val="0"/>
          <w:sz w:val="32"/>
          <w:szCs w:val="32"/>
        </w:rPr>
        <w:t>。</w:t>
      </w:r>
      <w:r>
        <w:rPr>
          <w:rFonts w:hint="eastAsia" w:ascii="仿宋_GB2312" w:eastAsia="仿宋_GB2312"/>
          <w:b w:val="0"/>
          <w:bCs w:val="0"/>
          <w:sz w:val="32"/>
          <w:szCs w:val="32"/>
          <w:lang w:eastAsia="zh-CN"/>
        </w:rPr>
        <w:t>四是</w:t>
      </w:r>
      <w:r>
        <w:rPr>
          <w:rFonts w:hint="eastAsia" w:ascii="仿宋_GB2312" w:hAnsi="仿宋_GB2312" w:eastAsia="仿宋_GB2312" w:cs="仿宋_GB2312"/>
          <w:b w:val="0"/>
          <w:bCs w:val="0"/>
          <w:sz w:val="32"/>
          <w:szCs w:val="32"/>
          <w:lang w:val="en-US" w:eastAsia="zh-CN"/>
        </w:rPr>
        <w:t>加强对外交流。接待台湾南投县农会和</w:t>
      </w:r>
      <w:r>
        <w:rPr>
          <w:rFonts w:hint="eastAsia" w:ascii="仿宋_GB2312" w:hAnsi="仿宋_GB2312" w:eastAsia="仿宋_GB2312" w:cs="仿宋_GB2312"/>
          <w:b w:val="0"/>
          <w:bCs w:val="0"/>
          <w:sz w:val="32"/>
          <w:szCs w:val="32"/>
        </w:rPr>
        <w:t>参加第十七届冀台经济合作洽谈会的台湾客商</w:t>
      </w:r>
      <w:r>
        <w:rPr>
          <w:rFonts w:hint="eastAsia" w:ascii="仿宋_GB2312" w:hAnsi="仿宋_GB2312" w:eastAsia="仿宋_GB2312" w:cs="仿宋_GB2312"/>
          <w:b w:val="0"/>
          <w:bCs w:val="0"/>
          <w:sz w:val="32"/>
          <w:szCs w:val="32"/>
          <w:lang w:eastAsia="zh-CN"/>
        </w:rPr>
        <w:t>等</w:t>
      </w:r>
      <w:r>
        <w:rPr>
          <w:rFonts w:hint="eastAsia" w:ascii="仿宋_GB2312" w:hAnsi="仿宋_GB2312" w:eastAsia="仿宋_GB2312" w:cs="仿宋_GB2312"/>
          <w:b w:val="0"/>
          <w:bCs w:val="0"/>
          <w:sz w:val="32"/>
          <w:szCs w:val="32"/>
          <w:lang w:val="en-US" w:eastAsia="zh-CN"/>
        </w:rPr>
        <w:t>5个</w:t>
      </w:r>
      <w:r>
        <w:rPr>
          <w:rFonts w:hint="eastAsia" w:ascii="仿宋_GB2312" w:hAnsi="仿宋_GB2312" w:eastAsia="仿宋_GB2312" w:cs="仿宋_GB2312"/>
          <w:b w:val="0"/>
          <w:bCs w:val="0"/>
          <w:sz w:val="32"/>
          <w:szCs w:val="32"/>
          <w:lang w:eastAsia="zh-CN"/>
        </w:rPr>
        <w:t>考察团等</w:t>
      </w:r>
      <w:r>
        <w:rPr>
          <w:rFonts w:hint="eastAsia" w:ascii="仿宋_GB2312" w:hAnsi="仿宋_GB2312" w:eastAsia="仿宋_GB2312" w:cs="仿宋_GB2312"/>
          <w:b w:val="0"/>
          <w:bCs w:val="0"/>
          <w:sz w:val="32"/>
          <w:szCs w:val="32"/>
          <w:lang w:val="en-US" w:eastAsia="zh-CN"/>
        </w:rPr>
        <w:t>到我区参观考察；接待</w:t>
      </w:r>
      <w:r>
        <w:rPr>
          <w:rFonts w:hint="eastAsia" w:ascii="仿宋_GB2312" w:hAnsi="仿宋_GB2312" w:eastAsia="仿宋_GB2312" w:cs="仿宋_GB2312"/>
          <w:b w:val="0"/>
          <w:bCs w:val="0"/>
          <w:sz w:val="32"/>
          <w:szCs w:val="32"/>
        </w:rPr>
        <w:t>省侨商投资企业协会到</w:t>
      </w:r>
      <w:r>
        <w:rPr>
          <w:rFonts w:hint="eastAsia" w:ascii="仿宋_GB2312" w:hAnsi="仿宋_GB2312" w:eastAsia="仿宋_GB2312" w:cs="仿宋_GB2312"/>
          <w:b w:val="0"/>
          <w:bCs w:val="0"/>
          <w:sz w:val="32"/>
          <w:szCs w:val="32"/>
          <w:lang w:eastAsia="zh-CN"/>
        </w:rPr>
        <w:t>我</w:t>
      </w:r>
      <w:r>
        <w:rPr>
          <w:rFonts w:hint="eastAsia" w:ascii="仿宋_GB2312" w:hAnsi="仿宋_GB2312" w:eastAsia="仿宋_GB2312" w:cs="仿宋_GB2312"/>
          <w:b w:val="0"/>
          <w:bCs w:val="0"/>
          <w:sz w:val="32"/>
          <w:szCs w:val="32"/>
        </w:rPr>
        <w:t>区</w:t>
      </w:r>
      <w:r>
        <w:rPr>
          <w:rFonts w:hint="eastAsia" w:ascii="仿宋_GB2312" w:hAnsi="仿宋_GB2312" w:eastAsia="仿宋_GB2312" w:cs="仿宋_GB2312"/>
          <w:b w:val="0"/>
          <w:bCs w:val="0"/>
          <w:sz w:val="32"/>
          <w:szCs w:val="32"/>
          <w:lang w:eastAsia="zh-CN"/>
        </w:rPr>
        <w:t>进行项目</w:t>
      </w:r>
      <w:r>
        <w:rPr>
          <w:rFonts w:hint="eastAsia" w:ascii="仿宋_GB2312" w:hAnsi="仿宋_GB2312" w:eastAsia="仿宋_GB2312" w:cs="仿宋_GB2312"/>
          <w:b w:val="0"/>
          <w:bCs w:val="0"/>
          <w:sz w:val="32"/>
          <w:szCs w:val="32"/>
        </w:rPr>
        <w:t>考察</w:t>
      </w:r>
      <w:r>
        <w:rPr>
          <w:rFonts w:hint="eastAsia" w:ascii="仿宋_GB2312" w:hAnsi="仿宋_GB2312" w:eastAsia="仿宋_GB2312" w:cs="仿宋_GB2312"/>
          <w:b w:val="0"/>
          <w:bCs w:val="0"/>
          <w:sz w:val="32"/>
          <w:szCs w:val="32"/>
          <w:lang w:eastAsia="zh-CN"/>
        </w:rPr>
        <w:t>等考察活动</w:t>
      </w:r>
      <w:r>
        <w:rPr>
          <w:rFonts w:hint="eastAsia" w:ascii="仿宋_GB2312" w:hAnsi="仿宋_GB2312" w:eastAsia="仿宋_GB2312" w:cs="仿宋_GB2312"/>
          <w:b w:val="0"/>
          <w:bCs w:val="0"/>
          <w:sz w:val="32"/>
          <w:szCs w:val="32"/>
          <w:lang w:val="en-US" w:eastAsia="zh-CN"/>
        </w:rPr>
        <w:t>2次，</w:t>
      </w:r>
      <w:r>
        <w:rPr>
          <w:rFonts w:hint="eastAsia" w:ascii="仿宋_GB2312" w:hAnsi="仿宋_GB2312" w:eastAsia="仿宋_GB2312" w:cs="仿宋_GB2312"/>
          <w:b w:val="0"/>
          <w:bCs w:val="0"/>
          <w:sz w:val="32"/>
          <w:szCs w:val="32"/>
          <w:lang w:eastAsia="zh-CN"/>
        </w:rPr>
        <w:t>促进了我区的对外交流。</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spacing w:line="578" w:lineRule="exact"/>
        <w:ind w:firstLine="640" w:firstLineChars="200"/>
        <w:rPr>
          <w:rFonts w:ascii="仿宋_GB2312" w:eastAsia="仿宋_GB2312"/>
          <w:sz w:val="32"/>
          <w:szCs w:val="32"/>
        </w:rPr>
      </w:pPr>
      <w:r>
        <w:rPr>
          <w:rFonts w:ascii="仿宋_GB2312" w:eastAsia="仿宋_GB2312"/>
          <w:sz w:val="32"/>
          <w:szCs w:val="32"/>
        </w:rPr>
        <w:t>项目</w:t>
      </w:r>
      <w:r>
        <w:rPr>
          <w:rFonts w:hint="eastAsia" w:ascii="仿宋_GB2312" w:eastAsia="仿宋_GB2312"/>
          <w:sz w:val="32"/>
          <w:szCs w:val="32"/>
        </w:rPr>
        <w:t>立项情况分析。该项目</w:t>
      </w:r>
      <w:r>
        <w:rPr>
          <w:rFonts w:ascii="仿宋_GB2312" w:eastAsia="仿宋_GB2312"/>
          <w:sz w:val="32"/>
          <w:szCs w:val="32"/>
        </w:rPr>
        <w:t>立项规范</w:t>
      </w:r>
      <w:r>
        <w:rPr>
          <w:rFonts w:hint="eastAsia" w:ascii="仿宋_GB2312" w:eastAsia="仿宋_GB2312"/>
          <w:sz w:val="32"/>
          <w:szCs w:val="32"/>
        </w:rPr>
        <w:t>、绩效目标合理、绩效指标明确，经分析，项目投入分值为</w:t>
      </w:r>
      <w:r>
        <w:rPr>
          <w:rFonts w:hint="eastAsia" w:ascii="仿宋_GB2312" w:eastAsia="仿宋_GB2312"/>
          <w:sz w:val="32"/>
          <w:szCs w:val="32"/>
          <w:lang w:val="en-US" w:eastAsia="zh-CN"/>
        </w:rPr>
        <w:t>100</w:t>
      </w:r>
      <w:r>
        <w:rPr>
          <w:rFonts w:hint="eastAsia" w:ascii="仿宋_GB2312" w:eastAsia="仿宋_GB2312"/>
          <w:sz w:val="32"/>
          <w:szCs w:val="32"/>
        </w:rPr>
        <w:t>分。</w:t>
      </w:r>
    </w:p>
    <w:p>
      <w:pPr>
        <w:numPr>
          <w:ilvl w:val="0"/>
          <w:numId w:val="4"/>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资金落实情况分析。</w:t>
      </w:r>
    </w:p>
    <w:p>
      <w:pPr>
        <w:numPr>
          <w:ilvl w:val="0"/>
          <w:numId w:val="0"/>
        </w:numPr>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仿宋_GB2312" w:eastAsia="仿宋_GB2312"/>
          <w:sz w:val="32"/>
          <w:szCs w:val="32"/>
        </w:rPr>
        <w:t>该项目为区财政资金，资金到位和到位及时等情况好，经分析，资金落实情况分值为</w:t>
      </w:r>
      <w:r>
        <w:rPr>
          <w:rFonts w:hint="eastAsia" w:ascii="仿宋_GB2312" w:eastAsia="仿宋_GB2312"/>
          <w:sz w:val="32"/>
          <w:szCs w:val="32"/>
          <w:lang w:val="en-US" w:eastAsia="zh-CN"/>
        </w:rPr>
        <w:t>100</w:t>
      </w:r>
      <w:r>
        <w:rPr>
          <w:rFonts w:hint="eastAsia" w:ascii="仿宋_GB2312" w:eastAsia="仿宋_GB2312"/>
          <w:sz w:val="32"/>
          <w:szCs w:val="32"/>
        </w:rPr>
        <w:t>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spacing w:line="578" w:lineRule="exact"/>
        <w:ind w:firstLine="640" w:firstLineChars="200"/>
        <w:rPr>
          <w:rFonts w:ascii="仿宋_GB2312" w:eastAsia="仿宋_GB2312"/>
          <w:sz w:val="32"/>
          <w:szCs w:val="32"/>
        </w:rPr>
      </w:pPr>
      <w:r>
        <w:rPr>
          <w:rFonts w:hint="eastAsia" w:ascii="仿宋_GB2312" w:eastAsia="仿宋_GB2312"/>
          <w:b w:val="0"/>
          <w:bCs w:val="0"/>
          <w:sz w:val="32"/>
          <w:szCs w:val="32"/>
          <w:lang w:val="en-US" w:eastAsia="zh-CN"/>
        </w:rPr>
        <w:t>1.业务管理情况分析。</w:t>
      </w:r>
      <w:r>
        <w:rPr>
          <w:rFonts w:hint="eastAsia" w:ascii="仿宋_GB2312" w:eastAsia="仿宋_GB2312"/>
          <w:sz w:val="32"/>
          <w:szCs w:val="32"/>
        </w:rPr>
        <w:t>该项目管理制度健全、制度执行有效性、项目质量可控，经分析，项目实施过程分值为</w:t>
      </w:r>
      <w:r>
        <w:rPr>
          <w:rFonts w:hint="eastAsia" w:ascii="仿宋_GB2312" w:eastAsia="仿宋_GB2312"/>
          <w:sz w:val="32"/>
          <w:szCs w:val="32"/>
          <w:lang w:val="en-US" w:eastAsia="zh-CN"/>
        </w:rPr>
        <w:t>95</w:t>
      </w:r>
      <w:r>
        <w:rPr>
          <w:rFonts w:hint="eastAsia" w:ascii="仿宋_GB2312" w:eastAsia="仿宋_GB2312"/>
          <w:sz w:val="32"/>
          <w:szCs w:val="32"/>
        </w:rPr>
        <w:t>分。</w:t>
      </w:r>
    </w:p>
    <w:p>
      <w:pPr>
        <w:spacing w:line="578" w:lineRule="exact"/>
        <w:ind w:firstLine="640" w:firstLineChars="200"/>
        <w:rPr>
          <w:rFonts w:ascii="仿宋_GB2312" w:eastAsia="仿宋_GB2312"/>
          <w:sz w:val="32"/>
          <w:szCs w:val="32"/>
        </w:rPr>
      </w:pPr>
      <w:r>
        <w:rPr>
          <w:rFonts w:hint="eastAsia" w:ascii="仿宋_GB2312" w:eastAsia="仿宋_GB2312"/>
          <w:sz w:val="32"/>
          <w:szCs w:val="32"/>
        </w:rPr>
        <w:t>2.财务管理。该项目管理制度健全、资金使用合规、财务监控有效，经分析项目实施过程分值为</w:t>
      </w:r>
      <w:r>
        <w:rPr>
          <w:rFonts w:hint="eastAsia" w:ascii="仿宋_GB2312" w:eastAsia="仿宋_GB2312"/>
          <w:sz w:val="32"/>
          <w:szCs w:val="32"/>
          <w:lang w:val="en-US" w:eastAsia="zh-CN"/>
        </w:rPr>
        <w:t>95</w:t>
      </w:r>
      <w:r>
        <w:rPr>
          <w:rFonts w:hint="eastAsia" w:ascii="仿宋_GB2312" w:eastAsia="仿宋_GB2312"/>
          <w:sz w:val="32"/>
          <w:szCs w:val="32"/>
        </w:rPr>
        <w:t>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default" w:ascii="楷体_GB2312" w:hAnsi="楷体_GB2312" w:eastAsia="楷体_GB2312" w:cs="楷体_GB2312"/>
          <w:b w:val="0"/>
          <w:bCs w:val="0"/>
          <w:sz w:val="32"/>
          <w:szCs w:val="32"/>
          <w:lang w:val="en-US" w:eastAsia="zh-CN"/>
        </w:rPr>
      </w:pPr>
      <w:r>
        <w:rPr>
          <w:rFonts w:hint="eastAsia" w:ascii="仿宋" w:hAnsi="仿宋" w:eastAsia="仿宋"/>
          <w:sz w:val="32"/>
          <w:szCs w:val="32"/>
          <w:lang w:eastAsia="zh-CN"/>
        </w:rPr>
        <w:t>该项目的实际完成率、完成及时率、质量达标率、成本节约率良好，经分析，项目产出分值为</w:t>
      </w:r>
      <w:r>
        <w:rPr>
          <w:rFonts w:hint="eastAsia" w:ascii="仿宋" w:hAnsi="仿宋" w:eastAsia="仿宋"/>
          <w:sz w:val="32"/>
          <w:szCs w:val="32"/>
          <w:lang w:val="en-US" w:eastAsia="zh-CN"/>
        </w:rPr>
        <w:t>95分。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rPr>
        <w:t>该项目的经济效益、社会效益、生态效益好、可持续影响明显，社会公众满意度高，经分析，项目效果分值为</w:t>
      </w:r>
      <w:r>
        <w:rPr>
          <w:rFonts w:hint="eastAsia" w:ascii="仿宋_GB2312" w:eastAsia="仿宋_GB2312"/>
          <w:sz w:val="32"/>
          <w:szCs w:val="32"/>
          <w:lang w:val="en-US" w:eastAsia="zh-CN"/>
        </w:rPr>
        <w:t>95</w:t>
      </w:r>
      <w:r>
        <w:rPr>
          <w:rFonts w:hint="eastAsia" w:ascii="仿宋_GB2312" w:eastAsia="仿宋_GB2312"/>
          <w:sz w:val="32"/>
          <w:szCs w:val="32"/>
        </w:rPr>
        <w:t>分。</w:t>
      </w:r>
      <w:r>
        <w:rPr>
          <w:rFonts w:hint="eastAsia" w:ascii="仿宋_GB2312" w:eastAsia="仿宋_GB2312"/>
          <w:sz w:val="32"/>
          <w:szCs w:val="32"/>
          <w:lang w:val="en-US" w:eastAsia="zh-CN"/>
        </w:rPr>
        <w:t xml:space="preserve"> </w:t>
      </w:r>
    </w:p>
    <w:p>
      <w:pPr>
        <w:numPr>
          <w:ilvl w:val="0"/>
          <w:numId w:val="0"/>
        </w:numPr>
        <w:ind w:firstLine="643" w:firstLineChars="200"/>
        <w:rPr>
          <w:rFonts w:hint="eastAsia" w:ascii="黑体" w:hAnsi="黑体" w:eastAsia="黑体"/>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根据项目执行情况和项目绩效情况，该项目综合绩效评价分为</w:t>
      </w:r>
      <w:r>
        <w:rPr>
          <w:rFonts w:hint="eastAsia" w:ascii="仿宋_GB2312" w:eastAsia="仿宋_GB2312"/>
          <w:sz w:val="32"/>
          <w:szCs w:val="32"/>
          <w:lang w:val="en-US" w:eastAsia="zh-CN"/>
        </w:rPr>
        <w:t>95</w:t>
      </w:r>
      <w:r>
        <w:rPr>
          <w:rFonts w:hint="eastAsia" w:ascii="仿宋_GB2312" w:eastAsia="仿宋_GB2312"/>
          <w:sz w:val="32"/>
          <w:szCs w:val="32"/>
        </w:rPr>
        <w:t>分，优秀。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ind w:firstLine="640" w:firstLineChars="200"/>
        <w:rPr>
          <w:rFonts w:hint="default"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工作开展进度慢。</w:t>
      </w:r>
    </w:p>
    <w:p>
      <w:pPr>
        <w:numPr>
          <w:ilvl w:val="0"/>
          <w:numId w:val="0"/>
        </w:numPr>
        <w:ind w:left="481" w:left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（二）针对问题提出具体的改进措施或建议</w:t>
      </w:r>
    </w:p>
    <w:p>
      <w:pPr>
        <w:numPr>
          <w:ilvl w:val="0"/>
          <w:numId w:val="0"/>
        </w:numPr>
        <w:ind w:left="481" w:left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按照工作计划，加快项目开展进度。</w:t>
      </w:r>
    </w:p>
    <w:p>
      <w:pPr>
        <w:numPr>
          <w:ilvl w:val="0"/>
          <w:numId w:val="5"/>
        </w:num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评价工作组人员名单及签字</w:t>
      </w:r>
    </w:p>
    <w:p>
      <w:pPr>
        <w:numPr>
          <w:ilvl w:val="0"/>
          <w:numId w:val="0"/>
        </w:numPr>
        <w:adjustRightInd w:val="0"/>
        <w:snapToGrid w:val="0"/>
        <w:spacing w:line="360" w:lineRule="auto"/>
        <w:rPr>
          <w:rFonts w:hint="eastAsia" w:ascii="黑体" w:eastAsia="黑体"/>
          <w:b w:val="0"/>
          <w:bCs w:val="0"/>
          <w:sz w:val="32"/>
          <w:szCs w:val="32"/>
          <w:lang w:val="en-US" w:eastAsia="zh-CN"/>
        </w:rPr>
      </w:pPr>
      <w:r>
        <w:rPr>
          <w:rFonts w:hint="eastAsia" w:ascii="黑体" w:eastAsia="黑体"/>
          <w:b w:val="0"/>
          <w:bCs w:val="0"/>
          <w:sz w:val="32"/>
          <w:szCs w:val="32"/>
          <w:lang w:val="en-US" w:eastAsia="zh-CN"/>
        </w:rPr>
        <w:t xml:space="preserve">   统战部常务副部长：梁宝昆</w:t>
      </w:r>
    </w:p>
    <w:p>
      <w:pPr>
        <w:numPr>
          <w:ilvl w:val="0"/>
          <w:numId w:val="0"/>
        </w:numPr>
        <w:adjustRightInd w:val="0"/>
        <w:snapToGrid w:val="0"/>
        <w:spacing w:line="360" w:lineRule="auto"/>
        <w:rPr>
          <w:rFonts w:hint="eastAsia" w:ascii="黑体" w:eastAsia="黑体"/>
          <w:b w:val="0"/>
          <w:bCs w:val="0"/>
          <w:sz w:val="32"/>
          <w:szCs w:val="32"/>
          <w:lang w:val="en-US" w:eastAsia="zh-CN"/>
        </w:rPr>
      </w:pPr>
      <w:r>
        <w:rPr>
          <w:rFonts w:hint="eastAsia" w:ascii="黑体" w:eastAsia="黑体"/>
          <w:b w:val="0"/>
          <w:bCs w:val="0"/>
          <w:sz w:val="32"/>
          <w:szCs w:val="32"/>
          <w:lang w:val="en-US" w:eastAsia="zh-CN"/>
        </w:rPr>
        <w:t xml:space="preserve">   统战部办公室秘书：李建江</w:t>
      </w:r>
    </w:p>
    <w:p>
      <w:pPr>
        <w:numPr>
          <w:ilvl w:val="0"/>
          <w:numId w:val="0"/>
        </w:numPr>
        <w:adjustRightInd w:val="0"/>
        <w:snapToGrid w:val="0"/>
        <w:spacing w:line="360" w:lineRule="auto"/>
        <w:rPr>
          <w:rFonts w:hint="eastAsia" w:ascii="黑体" w:eastAsia="黑体"/>
          <w:b w:val="0"/>
          <w:bCs w:val="0"/>
          <w:sz w:val="32"/>
          <w:szCs w:val="32"/>
          <w:lang w:val="en-US" w:eastAsia="zh-CN"/>
        </w:rPr>
      </w:pPr>
      <w:r>
        <w:rPr>
          <w:rFonts w:hint="eastAsia" w:ascii="黑体" w:eastAsia="黑体"/>
          <w:b w:val="0"/>
          <w:bCs w:val="0"/>
          <w:sz w:val="32"/>
          <w:szCs w:val="32"/>
          <w:lang w:val="en-US" w:eastAsia="zh-CN"/>
        </w:rPr>
        <w:t xml:space="preserve">   统战部会计：路晓静</w:t>
      </w:r>
    </w:p>
    <w:p>
      <w:pPr>
        <w:numPr>
          <w:ilvl w:val="0"/>
          <w:numId w:val="0"/>
        </w:numPr>
        <w:adjustRightInd w:val="0"/>
        <w:snapToGrid w:val="0"/>
        <w:spacing w:line="360" w:lineRule="auto"/>
        <w:rPr>
          <w:rFonts w:hint="eastAsia" w:ascii="黑体" w:eastAsia="黑体"/>
          <w:b w:val="0"/>
          <w:bCs w:val="0"/>
          <w:sz w:val="32"/>
          <w:szCs w:val="32"/>
          <w:lang w:val="en-US" w:eastAsia="zh-CN"/>
        </w:rPr>
      </w:pPr>
    </w:p>
    <w:p>
      <w:pPr>
        <w:numPr>
          <w:ilvl w:val="0"/>
          <w:numId w:val="0"/>
        </w:numPr>
        <w:adjustRightInd w:val="0"/>
        <w:snapToGrid w:val="0"/>
        <w:spacing w:line="360" w:lineRule="auto"/>
        <w:rPr>
          <w:rFonts w:hint="default" w:ascii="黑体" w:eastAsia="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D8C4741"/>
    <w:multiLevelType w:val="singleLevel"/>
    <w:tmpl w:val="2D8C4741"/>
    <w:lvl w:ilvl="0" w:tentative="0">
      <w:start w:val="2"/>
      <w:numFmt w:val="decimal"/>
      <w:lvlText w:val="%1."/>
      <w:lvlJc w:val="left"/>
      <w:pPr>
        <w:tabs>
          <w:tab w:val="left" w:pos="312"/>
        </w:tabs>
        <w:ind w:left="800" w:leftChars="0" w:firstLine="0" w:firstLineChars="0"/>
      </w:pPr>
    </w:lvl>
  </w:abstractNum>
  <w:abstractNum w:abstractNumId="1">
    <w:nsid w:val="30C17E73"/>
    <w:multiLevelType w:val="singleLevel"/>
    <w:tmpl w:val="30C17E73"/>
    <w:lvl w:ilvl="0" w:tentative="0">
      <w:start w:val="2"/>
      <w:numFmt w:val="chineseCounting"/>
      <w:suff w:val="nothing"/>
      <w:lvlText w:val="（%1）"/>
      <w:lvlJc w:val="left"/>
      <w:rPr>
        <w:rFonts w:hint="eastAsia"/>
      </w:rPr>
    </w:lvl>
  </w:abstractNum>
  <w:abstractNum w:abstractNumId="2">
    <w:nsid w:val="502AF929"/>
    <w:multiLevelType w:val="singleLevel"/>
    <w:tmpl w:val="502AF929"/>
    <w:lvl w:ilvl="0" w:tentative="0">
      <w:start w:val="6"/>
      <w:numFmt w:val="chineseCounting"/>
      <w:suff w:val="nothing"/>
      <w:lvlText w:val="%1、"/>
      <w:lvlJc w:val="left"/>
      <w:rPr>
        <w:rFonts w:hint="eastAsia"/>
      </w:rPr>
    </w:lvl>
  </w:abstractNum>
  <w:abstractNum w:abstractNumId="3">
    <w:nsid w:val="57CAC146"/>
    <w:multiLevelType w:val="singleLevel"/>
    <w:tmpl w:val="57CAC146"/>
    <w:lvl w:ilvl="0" w:tentative="0">
      <w:start w:val="2"/>
      <w:numFmt w:val="chineseCounting"/>
      <w:suff w:val="nothing"/>
      <w:lvlText w:val="（%1）"/>
      <w:lvlJc w:val="left"/>
      <w:rPr>
        <w:rFonts w:hint="eastAsia"/>
      </w:rPr>
    </w:lvl>
  </w:abstractNum>
  <w:abstractNum w:abstractNumId="4">
    <w:nsid w:val="76D514DF"/>
    <w:multiLevelType w:val="singleLevel"/>
    <w:tmpl w:val="76D514DF"/>
    <w:lvl w:ilvl="0" w:tentative="0">
      <w:start w:val="2"/>
      <w:numFmt w:val="decimal"/>
      <w:lvlText w:val="%1."/>
      <w:lvlJc w:val="left"/>
      <w:pPr>
        <w:tabs>
          <w:tab w:val="left" w:pos="312"/>
        </w:tabs>
      </w:pPr>
    </w:lvl>
  </w:abstractNum>
  <w:num w:numId="1">
    <w:abstractNumId w:val="0"/>
  </w:num>
  <w:num w:numId="2">
    <w:abstractNumId w:val="3"/>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15BA515B"/>
    <w:rsid w:val="2A2941B7"/>
    <w:rsid w:val="32141DC2"/>
    <w:rsid w:val="3850666F"/>
    <w:rsid w:val="4F125349"/>
    <w:rsid w:val="52951931"/>
    <w:rsid w:val="5A256D0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13</TotalTime>
  <ScaleCrop>false</ScaleCrop>
  <LinksUpToDate>false</LinksUpToDate>
  <CharactersWithSpaces>0</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2020-01-07T07:22:00Z</cp:lastPrinted>
  <dcterms:modified xsi:type="dcterms:W3CDTF">2024-09-26T07:59:32Z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F25D149425304F07A847DDFA71108832</vt:lpwstr>
  </property>
</Properties>
</file>