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lang w:eastAsia="zh-CN"/>
        </w:rPr>
        <w:t>石家庄市鹿泉区公用事业管理中心</w:t>
      </w:r>
      <w:r>
        <w:rPr>
          <w:rFonts w:hint="eastAsia" w:ascii="方正小标宋_GBK" w:hAnsi="Times New Roman" w:eastAsia="方正小标宋_GBK" w:cs="Times New Roman"/>
          <w:bCs/>
          <w:sz w:val="44"/>
          <w:szCs w:val="44"/>
          <w:lang w:val="en-US" w:eastAsia="zh-CN"/>
        </w:rPr>
        <w:t xml:space="preserve">         </w:t>
      </w: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按照《预算法》、《地方预决算公开操作规程》和《河北省省级预算公开办法》规定，现将河北省人大常委会办公厅2020年部门预算公开如下：</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一、部门职责及机构设置情况</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部门职责：根据《石家庄市鹿泉区公用事业管理中心职能配置、内设机构和人员编制规定》， 石家庄市鹿泉区公用事业管理中心的主要职责是：</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1、贯彻落实国家、省、市园林绿化方面的方针政策、法律法规，制定本市相关政策性文件，并组织实施；制定园林绿化发展中长期规划和年度计划，会同有关部门编制城市园林专业规划和绿地系统详细规划，并组织实施。</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2、负责全市城乡公园绿地、风景林地和主要道路绿化的方案设计和建设管理；负责城市绿化“绿线”管理，并监督检查；参与风景名胜区的规划编制、建设工作。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3、负责全市城乡新、扩、改建项目配套绿地审查和绿化工程竣工验收；负责全市政府投资城乡园林绿化工程的设计、建设和维护管理并行使法律、法规规定的行政处罚权。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4、负责城市规划区内砍伐移植树木、绿地占用、异地绿化的审批工作；参与审查新建各类公园的选址定点、规划设计方案和已建成公园规划调整方案。</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5、负责全市城乡绿地广场、公园、小游园等管理工作；监督指导全市企事业单位、住宅小区等绿化达标；组织申报“园林式单位”和“园林式小区”。</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6、负责园林绿化的普法教育和宣传工作。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7、加强城区市政基础设施维护、绿化、亮化、城区防汛及公园管理。</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8、依法查处破坏市政基础设施行为。</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9、负责城区集中供热管理及液化气供应保障工作。</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lang w:val="en-US" w:eastAsia="zh-CN"/>
        </w:rPr>
        <w:t>1</w:t>
      </w:r>
      <w:r>
        <w:rPr>
          <w:rFonts w:hint="eastAsia" w:ascii="Times New Roman" w:hAnsi="Times New Roman" w:eastAsia="仿宋" w:cs="Times New Roman"/>
          <w:sz w:val="32"/>
          <w:szCs w:val="32"/>
        </w:rPr>
        <w:t>0、承办市委、市政府交办的其他事项。</w:t>
      </w:r>
    </w:p>
    <w:p>
      <w:pPr>
        <w:ind w:firstLine="640"/>
        <w:rPr>
          <w:rFonts w:hint="eastAsia" w:ascii="Times New Roman" w:hAnsi="Times New Roman" w:eastAsia="仿宋" w:cs="Times New Roman"/>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11"/>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79"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石家庄市鹿泉区公用事业管理中心</w:t>
            </w:r>
          </w:p>
        </w:tc>
        <w:tc>
          <w:tcPr>
            <w:tcW w:w="1134"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eastAsia="zh-CN"/>
              </w:rPr>
              <w:t>事业</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eastAsia="zh-CN"/>
              </w:rPr>
              <w:t>正科级</w:t>
            </w:r>
          </w:p>
        </w:tc>
        <w:tc>
          <w:tcPr>
            <w:tcW w:w="2902" w:type="dxa"/>
            <w:vAlign w:val="center"/>
          </w:tcPr>
          <w:tbl>
            <w:tblPr>
              <w:tblStyle w:val="11"/>
              <w:tblW w:w="2902"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1" w:hRule="atLeast"/>
                <w:jc w:val="center"/>
              </w:trPr>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Pr>
              <w:spacing w:line="300" w:lineRule="exact"/>
              <w:jc w:val="center"/>
              <w:rPr>
                <w:rFonts w:ascii="Times New Roman" w:hAnsi="Times New Roman" w:eastAsia="方正书宋_GBK"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61"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石家庄市鹿泉区液化气公司</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lang w:eastAsia="zh-CN"/>
              </w:rPr>
              <w:t>正股级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81"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石家庄市鹿泉区海山公园</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eastAsia="zh-CN"/>
              </w:rPr>
              <w:t>正股级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00"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石家庄市鹿泉区市政公用设施管理维护中心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eastAsia="zh-CN"/>
              </w:rPr>
              <w:t>正股级</w:t>
            </w:r>
          </w:p>
        </w:tc>
        <w:tc>
          <w:tcPr>
            <w:tcW w:w="2902"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rPr>
              <w:t>财政性资金</w:t>
            </w:r>
            <w:r>
              <w:rPr>
                <w:rFonts w:hint="eastAsia" w:ascii="方正书宋_GBK" w:eastAsia="方正书宋_GBK"/>
                <w:lang w:eastAsia="zh-CN"/>
              </w:rPr>
              <w:t>差额补助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09" w:hRule="atLeast"/>
          <w:jc w:val="center"/>
        </w:trPr>
        <w:tc>
          <w:tcPr>
            <w:tcW w:w="4417" w:type="dxa"/>
            <w:vAlign w:val="center"/>
          </w:tcPr>
          <w:p>
            <w:pPr>
              <w:spacing w:line="300" w:lineRule="exact"/>
              <w:jc w:val="left"/>
              <w:rPr>
                <w:rFonts w:hint="eastAsia" w:ascii="Times New Roman" w:hAnsi="Times New Roman" w:eastAsia="方正书宋_GBK" w:cs="Times New Roman"/>
                <w:szCs w:val="24"/>
                <w:lang w:eastAsia="zh-CN"/>
              </w:rPr>
            </w:pPr>
            <w:r>
              <w:rPr>
                <w:rFonts w:hint="eastAsia" w:ascii="方正书宋_GBK" w:eastAsia="方正书宋_GBK"/>
                <w:lang w:eastAsia="zh-CN"/>
              </w:rPr>
              <w:t>石家庄市鹿泉区石柏公园</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lang w:eastAsia="zh-CN"/>
              </w:rPr>
              <w:t>正股级</w:t>
            </w:r>
          </w:p>
        </w:tc>
        <w:tc>
          <w:tcPr>
            <w:tcW w:w="2902" w:type="dxa"/>
            <w:vAlign w:val="center"/>
          </w:tcPr>
          <w:p>
            <w:pPr>
              <w:spacing w:line="300" w:lineRule="exact"/>
              <w:jc w:val="center"/>
              <w:rPr>
                <w:rFonts w:hint="eastAsia" w:ascii="Times New Roman" w:hAnsi="Times New Roman" w:eastAsia="方正书宋_GBK" w:cs="Times New Roman"/>
                <w:szCs w:val="24"/>
                <w:lang w:eastAsia="zh-CN"/>
              </w:rPr>
            </w:pPr>
            <w:r>
              <w:rPr>
                <w:rFonts w:hint="eastAsia" w:ascii="方正书宋_GBK" w:eastAsia="方正书宋_GBK"/>
              </w:rPr>
              <w:t>财政性资金</w:t>
            </w:r>
            <w:r>
              <w:rPr>
                <w:rFonts w:hint="eastAsia" w:ascii="方正书宋_GBK" w:eastAsia="方正书宋_GBK"/>
                <w:lang w:eastAsia="zh-CN"/>
              </w:rPr>
              <w:t>差额补助</w:t>
            </w:r>
          </w:p>
        </w:tc>
      </w:tr>
    </w:tbl>
    <w:p/>
    <w:p/>
    <w:p/>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hint="eastAsia" w:ascii="仿宋" w:hAnsi="仿宋" w:eastAsia="仿宋" w:cs="仿宋"/>
          <w:sz w:val="32"/>
          <w:szCs w:val="32"/>
        </w:rPr>
      </w:pPr>
      <w:r>
        <w:rPr>
          <w:rFonts w:hint="eastAsia" w:ascii="仿宋" w:hAnsi="仿宋" w:eastAsia="仿宋" w:cs="仿宋"/>
          <w:sz w:val="32"/>
          <w:szCs w:val="32"/>
        </w:rPr>
        <w:t>按照预算管理有关规定，目前我部门预算的编制实行综合预算管理，即全部收入和支出都反映的预算中。</w:t>
      </w:r>
      <w:r>
        <w:rPr>
          <w:rFonts w:hint="eastAsia" w:ascii="仿宋" w:hAnsi="仿宋" w:eastAsia="仿宋" w:cs="仿宋"/>
          <w:sz w:val="32"/>
          <w:szCs w:val="32"/>
          <w:lang w:eastAsia="zh-CN"/>
        </w:rPr>
        <w:t>石家庄市鹿泉区公用事业管理中心</w:t>
      </w:r>
      <w:r>
        <w:rPr>
          <w:rFonts w:hint="eastAsia" w:ascii="仿宋" w:hAnsi="仿宋" w:eastAsia="仿宋" w:cs="仿宋"/>
          <w:sz w:val="32"/>
          <w:szCs w:val="32"/>
        </w:rPr>
        <w:t>及所属事业单位的收支包含在部门预算中。</w:t>
      </w:r>
    </w:p>
    <w:p>
      <w:pPr>
        <w:ind w:firstLine="640"/>
        <w:rPr>
          <w:rFonts w:hint="eastAsia" w:ascii="仿宋" w:hAnsi="仿宋" w:eastAsia="仿宋" w:cs="仿宋"/>
          <w:sz w:val="32"/>
          <w:szCs w:val="32"/>
        </w:rPr>
      </w:pPr>
      <w:r>
        <w:rPr>
          <w:rFonts w:hint="eastAsia" w:ascii="仿宋" w:hAnsi="仿宋" w:eastAsia="仿宋" w:cs="仿宋"/>
          <w:sz w:val="32"/>
          <w:szCs w:val="32"/>
        </w:rPr>
        <w:t>1、收入说明</w:t>
      </w:r>
    </w:p>
    <w:p>
      <w:pPr>
        <w:ind w:firstLine="640"/>
        <w:rPr>
          <w:rFonts w:hint="eastAsia" w:ascii="仿宋" w:hAnsi="仿宋" w:eastAsia="仿宋" w:cs="仿宋"/>
          <w:sz w:val="32"/>
          <w:szCs w:val="32"/>
        </w:rPr>
      </w:pPr>
      <w:r>
        <w:rPr>
          <w:rFonts w:hint="eastAsia" w:ascii="仿宋" w:hAnsi="仿宋" w:eastAsia="仿宋" w:cs="仿宋"/>
          <w:sz w:val="32"/>
          <w:szCs w:val="32"/>
        </w:rPr>
        <w:t>反映本部门当年全部收入。2020年预算收入</w:t>
      </w:r>
      <w:r>
        <w:rPr>
          <w:rFonts w:hint="eastAsia" w:ascii="仿宋" w:hAnsi="仿宋" w:eastAsia="仿宋" w:cs="仿宋"/>
          <w:sz w:val="32"/>
          <w:szCs w:val="32"/>
          <w:lang w:val="en-US" w:eastAsia="zh-CN"/>
        </w:rPr>
        <w:t>16207.16</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1648.6</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14558.56</w:t>
      </w:r>
      <w:r>
        <w:rPr>
          <w:rFonts w:hint="eastAsia" w:ascii="仿宋" w:hAnsi="仿宋" w:eastAsia="仿宋" w:cs="仿宋"/>
          <w:sz w:val="32"/>
          <w:szCs w:val="32"/>
        </w:rPr>
        <w:t>万元，财政专户核拨收入0万元，其他来源收入0万元。</w:t>
      </w:r>
    </w:p>
    <w:p>
      <w:pPr>
        <w:ind w:firstLine="640"/>
        <w:rPr>
          <w:rFonts w:hint="eastAsia" w:ascii="仿宋" w:hAnsi="仿宋" w:eastAsia="仿宋" w:cs="仿宋"/>
          <w:sz w:val="32"/>
          <w:szCs w:val="32"/>
        </w:rPr>
      </w:pPr>
      <w:r>
        <w:rPr>
          <w:rFonts w:hint="eastAsia" w:ascii="仿宋" w:hAnsi="仿宋" w:eastAsia="仿宋" w:cs="仿宋"/>
          <w:sz w:val="32"/>
          <w:szCs w:val="32"/>
        </w:rPr>
        <w:t>2、支出说明</w:t>
      </w:r>
    </w:p>
    <w:p>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石家庄市鹿泉区公用事业管理中心</w:t>
      </w:r>
      <w:r>
        <w:rPr>
          <w:rFonts w:hint="eastAsia" w:ascii="仿宋" w:hAnsi="仿宋" w:eastAsia="仿宋" w:cs="仿宋"/>
          <w:sz w:val="32"/>
          <w:szCs w:val="32"/>
        </w:rPr>
        <w:t>年度部门预算中支出预算的总体情况。2020年部门支出预算为</w:t>
      </w:r>
      <w:r>
        <w:rPr>
          <w:rFonts w:hint="eastAsia" w:ascii="仿宋" w:hAnsi="仿宋" w:eastAsia="仿宋" w:cs="仿宋"/>
          <w:sz w:val="32"/>
          <w:szCs w:val="32"/>
          <w:lang w:val="en-US" w:eastAsia="zh-CN"/>
        </w:rPr>
        <w:t>16207.16</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1592.97</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1306.32</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286.65</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14614.19</w:t>
      </w:r>
      <w:r>
        <w:rPr>
          <w:rFonts w:hint="eastAsia" w:ascii="仿宋" w:hAnsi="仿宋" w:eastAsia="仿宋" w:cs="仿宋"/>
          <w:sz w:val="32"/>
          <w:szCs w:val="32"/>
        </w:rPr>
        <w:t>万元，主要为</w:t>
      </w:r>
      <w:r>
        <w:rPr>
          <w:rFonts w:hint="eastAsia" w:ascii="仿宋" w:hAnsi="仿宋" w:eastAsia="仿宋" w:cs="仿宋"/>
          <w:sz w:val="32"/>
          <w:szCs w:val="32"/>
          <w:lang w:eastAsia="zh-CN"/>
        </w:rPr>
        <w:t>文化旅游体育与传媒支出</w:t>
      </w:r>
      <w:r>
        <w:rPr>
          <w:rFonts w:hint="eastAsia" w:ascii="仿宋" w:hAnsi="仿宋" w:eastAsia="仿宋" w:cs="仿宋"/>
          <w:sz w:val="32"/>
          <w:szCs w:val="32"/>
          <w:lang w:val="en-US" w:eastAsia="zh-CN"/>
        </w:rPr>
        <w:t>13万元，退役安置支出21.38万元，城乡社区支出14558.56万元</w:t>
      </w:r>
      <w:r>
        <w:rPr>
          <w:rFonts w:hint="eastAsia" w:ascii="仿宋" w:hAnsi="仿宋" w:eastAsia="仿宋" w:cs="仿宋"/>
          <w:sz w:val="32"/>
          <w:szCs w:val="32"/>
        </w:rPr>
        <w:t>；其他支出0万元。</w:t>
      </w:r>
    </w:p>
    <w:p>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pPr>
        <w:ind w:firstLine="640"/>
        <w:rPr>
          <w:rFonts w:hint="eastAsia" w:ascii="仿宋" w:hAnsi="仿宋" w:eastAsia="仿宋" w:cs="仿宋"/>
          <w:sz w:val="32"/>
          <w:szCs w:val="32"/>
        </w:rPr>
      </w:pPr>
      <w:r>
        <w:rPr>
          <w:rFonts w:hint="eastAsia" w:ascii="仿宋" w:hAnsi="仿宋" w:eastAsia="仿宋" w:cs="仿宋"/>
          <w:color w:val="000000"/>
          <w:sz w:val="32"/>
          <w:szCs w:val="32"/>
        </w:rPr>
        <w:t>2020年部门预算收支安排</w:t>
      </w:r>
      <w:r>
        <w:rPr>
          <w:rFonts w:hint="eastAsia" w:ascii="仿宋" w:hAnsi="仿宋" w:eastAsia="仿宋" w:cs="仿宋"/>
          <w:sz w:val="32"/>
          <w:szCs w:val="32"/>
          <w:lang w:val="en-US" w:eastAsia="zh-CN"/>
        </w:rPr>
        <w:t>16207.16</w:t>
      </w:r>
      <w:r>
        <w:rPr>
          <w:rFonts w:hint="eastAsia" w:ascii="仿宋" w:hAnsi="仿宋" w:eastAsia="仿宋" w:cs="仿宋"/>
          <w:color w:val="000000"/>
          <w:sz w:val="32"/>
          <w:szCs w:val="32"/>
        </w:rPr>
        <w:t>万元，</w:t>
      </w:r>
      <w:r>
        <w:rPr>
          <w:rFonts w:hint="eastAsia" w:ascii="仿宋" w:hAnsi="仿宋" w:eastAsia="仿宋" w:cs="仿宋"/>
          <w:sz w:val="32"/>
          <w:szCs w:val="32"/>
        </w:rPr>
        <w:t>较2019年</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14399.41</w:t>
      </w:r>
      <w:r>
        <w:rPr>
          <w:rFonts w:hint="eastAsia" w:ascii="仿宋" w:hAnsi="仿宋" w:eastAsia="仿宋" w:cs="仿宋"/>
          <w:sz w:val="32"/>
          <w:szCs w:val="32"/>
        </w:rPr>
        <w:t>万元，其中：基本支出减少</w:t>
      </w:r>
      <w:r>
        <w:rPr>
          <w:rFonts w:hint="eastAsia" w:ascii="仿宋" w:hAnsi="仿宋" w:eastAsia="仿宋" w:cs="仿宋"/>
          <w:sz w:val="32"/>
          <w:szCs w:val="32"/>
          <w:lang w:val="en-US" w:eastAsia="zh-CN"/>
        </w:rPr>
        <w:t>15.9</w:t>
      </w:r>
      <w:r>
        <w:rPr>
          <w:rFonts w:hint="eastAsia" w:ascii="仿宋" w:hAnsi="仿宋" w:eastAsia="仿宋" w:cs="仿宋"/>
          <w:sz w:val="32"/>
          <w:szCs w:val="32"/>
        </w:rPr>
        <w:t>万元，主要是人员减少，相应减少人员经费和日常公用经费；项目支出</w:t>
      </w:r>
      <w:r>
        <w:rPr>
          <w:rFonts w:hint="eastAsia" w:ascii="仿宋" w:hAnsi="仿宋" w:eastAsia="仿宋" w:cs="仿宋"/>
          <w:sz w:val="32"/>
          <w:szCs w:val="32"/>
          <w:lang w:eastAsia="zh-CN"/>
        </w:rPr>
        <w:t>减少</w:t>
      </w:r>
      <w:r>
        <w:rPr>
          <w:rFonts w:hint="eastAsia" w:ascii="仿宋" w:hAnsi="仿宋" w:eastAsia="仿宋" w:cs="仿宋"/>
          <w:sz w:val="32"/>
          <w:szCs w:val="32"/>
          <w:lang w:val="en-US" w:eastAsia="zh-CN"/>
        </w:rPr>
        <w:t>14383.51</w:t>
      </w:r>
      <w:r>
        <w:rPr>
          <w:rFonts w:hint="eastAsia" w:ascii="仿宋" w:hAnsi="仿宋" w:eastAsia="仿宋" w:cs="仿宋"/>
          <w:sz w:val="32"/>
          <w:szCs w:val="32"/>
        </w:rPr>
        <w:t>万元，主要是</w:t>
      </w:r>
      <w:r>
        <w:rPr>
          <w:rFonts w:hint="eastAsia" w:ascii="仿宋" w:hAnsi="仿宋" w:eastAsia="仿宋" w:cs="仿宋"/>
          <w:sz w:val="32"/>
          <w:szCs w:val="32"/>
          <w:lang w:eastAsia="zh-CN"/>
        </w:rPr>
        <w:t>减少了工程项目支出</w:t>
      </w:r>
      <w:r>
        <w:rPr>
          <w:rFonts w:hint="eastAsia" w:ascii="仿宋" w:hAnsi="仿宋" w:eastAsia="仿宋" w:cs="仿宋"/>
          <w:sz w:val="32"/>
          <w:szCs w:val="32"/>
        </w:rPr>
        <w:t>；其他支出无增减变化。</w:t>
      </w:r>
    </w:p>
    <w:p>
      <w:pPr>
        <w:autoSpaceDE w:val="0"/>
        <w:autoSpaceDN w:val="0"/>
        <w:adjustRightInd w:val="0"/>
        <w:ind w:firstLine="960" w:firstLineChars="300"/>
        <w:jc w:val="left"/>
        <w:rPr>
          <w:rFonts w:hint="eastAsia" w:ascii="仿宋" w:hAnsi="仿宋" w:eastAsia="仿宋" w:cs="仿宋"/>
          <w:sz w:val="32"/>
          <w:szCs w:val="32"/>
        </w:rPr>
      </w:pPr>
      <w:r>
        <w:rPr>
          <w:rFonts w:hint="eastAsia" w:ascii="仿宋" w:hAnsi="仿宋" w:eastAsia="仿宋" w:cs="仿宋"/>
          <w:sz w:val="32"/>
          <w:szCs w:val="32"/>
        </w:rPr>
        <w:t>三、机关运行经费安排情况</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2020年，我部门机关运行经费共计安排</w:t>
      </w:r>
      <w:r>
        <w:rPr>
          <w:rFonts w:hint="eastAsia" w:ascii="仿宋" w:hAnsi="仿宋" w:eastAsia="仿宋" w:cs="仿宋"/>
          <w:sz w:val="32"/>
          <w:szCs w:val="32"/>
          <w:lang w:val="en-US" w:eastAsia="zh-CN"/>
        </w:rPr>
        <w:t>286.65</w:t>
      </w:r>
      <w:r>
        <w:rPr>
          <w:rFonts w:hint="eastAsia" w:ascii="仿宋" w:hAnsi="仿宋" w:eastAsia="仿宋" w:cs="仿宋"/>
          <w:sz w:val="32"/>
          <w:szCs w:val="32"/>
        </w:rPr>
        <w:t>万元，主要用于保证机关正常运转的办公及印刷费、邮电费、差旅费、会议费、福利费、、办公用房水电费、办公用房取暖费、日常维修费等支出。</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四、财政拨款“三公”经费预算情况及增减变化原因</w:t>
      </w:r>
    </w:p>
    <w:p>
      <w:pPr>
        <w:autoSpaceDE w:val="0"/>
        <w:autoSpaceDN w:val="0"/>
        <w:adjustRightInd w:val="0"/>
        <w:ind w:left="198" w:firstLine="640" w:firstLineChars="200"/>
        <w:jc w:val="left"/>
        <w:rPr>
          <w:rFonts w:hint="eastAsia" w:ascii="仿宋" w:hAnsi="仿宋" w:eastAsia="仿宋" w:cs="仿宋"/>
          <w:sz w:val="32"/>
          <w:szCs w:val="32"/>
        </w:rPr>
      </w:pPr>
      <w:r>
        <w:rPr>
          <w:rFonts w:hint="eastAsia" w:ascii="仿宋" w:hAnsi="仿宋" w:eastAsia="仿宋" w:cs="仿宋"/>
          <w:sz w:val="32"/>
          <w:szCs w:val="32"/>
        </w:rPr>
        <w:t>2020年，我部门财政拨款“三公”经费预算安排</w:t>
      </w:r>
      <w:r>
        <w:rPr>
          <w:rFonts w:hint="eastAsia" w:ascii="仿宋" w:hAnsi="仿宋" w:eastAsia="仿宋" w:cs="仿宋"/>
          <w:sz w:val="32"/>
          <w:szCs w:val="32"/>
          <w:lang w:val="en-US" w:eastAsia="zh-CN"/>
        </w:rPr>
        <w:t>0.5</w:t>
      </w:r>
      <w:r>
        <w:rPr>
          <w:rFonts w:hint="eastAsia" w:ascii="仿宋" w:hAnsi="仿宋" w:eastAsia="仿宋" w:cs="仿宋"/>
          <w:sz w:val="32"/>
          <w:szCs w:val="32"/>
        </w:rPr>
        <w:t>万元，其中：因公出国（境）费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0</w:t>
      </w:r>
      <w:r>
        <w:rPr>
          <w:rFonts w:hint="eastAsia" w:ascii="仿宋" w:hAnsi="仿宋" w:eastAsia="仿宋" w:cs="仿宋"/>
          <w:sz w:val="32"/>
          <w:szCs w:val="32"/>
        </w:rPr>
        <w:t>万元（其中：公务用车购置费0万元，公务用车运行维护费</w:t>
      </w:r>
      <w:r>
        <w:rPr>
          <w:rFonts w:hint="eastAsia" w:ascii="仿宋" w:hAnsi="仿宋" w:eastAsia="仿宋" w:cs="仿宋"/>
          <w:sz w:val="32"/>
          <w:szCs w:val="32"/>
          <w:lang w:val="en-US" w:eastAsia="zh-CN"/>
        </w:rPr>
        <w:t>0</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0.5</w:t>
      </w:r>
      <w:r>
        <w:rPr>
          <w:rFonts w:hint="eastAsia" w:ascii="仿宋" w:hAnsi="仿宋" w:eastAsia="仿宋" w:cs="仿宋"/>
          <w:sz w:val="32"/>
          <w:szCs w:val="32"/>
        </w:rPr>
        <w:t>万元。“三公”经费与上年</w:t>
      </w:r>
      <w:r>
        <w:rPr>
          <w:rFonts w:hint="eastAsia" w:ascii="仿宋" w:hAnsi="仿宋" w:eastAsia="仿宋" w:cs="仿宋"/>
          <w:sz w:val="32"/>
          <w:szCs w:val="32"/>
          <w:lang w:eastAsia="zh-CN"/>
        </w:rPr>
        <w:t>相比减少</w:t>
      </w:r>
      <w:r>
        <w:rPr>
          <w:rFonts w:hint="eastAsia" w:ascii="仿宋" w:hAnsi="仿宋" w:eastAsia="仿宋" w:cs="仿宋"/>
          <w:sz w:val="32"/>
          <w:szCs w:val="32"/>
          <w:lang w:val="en-US" w:eastAsia="zh-CN"/>
        </w:rPr>
        <w:t>7.8万元</w:t>
      </w:r>
      <w:r>
        <w:rPr>
          <w:rFonts w:hint="eastAsia" w:ascii="仿宋" w:hAnsi="仿宋" w:eastAsia="仿宋" w:cs="仿宋"/>
          <w:sz w:val="32"/>
          <w:szCs w:val="32"/>
        </w:rPr>
        <w:t>。</w:t>
      </w:r>
    </w:p>
    <w:p>
      <w:pPr>
        <w:autoSpaceDE w:val="0"/>
        <w:autoSpaceDN w:val="0"/>
        <w:adjustRightInd w:val="0"/>
        <w:ind w:left="198" w:firstLine="643" w:firstLineChars="200"/>
        <w:jc w:val="left"/>
        <w:rPr>
          <w:rFonts w:ascii="黑体" w:hAnsi="黑体" w:eastAsia="黑体" w:cs="Times New Roman"/>
          <w:b/>
          <w:bCs/>
          <w:sz w:val="32"/>
          <w:szCs w:val="32"/>
        </w:rPr>
      </w:pPr>
      <w:r>
        <w:rPr>
          <w:rFonts w:hint="eastAsia" w:ascii="黑体" w:hAnsi="黑体" w:eastAsia="黑体" w:cs="Times New Roman"/>
          <w:b/>
          <w:bCs/>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rPr>
          <w:rFonts w:hint="eastAsia" w:ascii="仿宋" w:hAnsi="仿宋" w:eastAsia="仿宋" w:cs="仿宋"/>
          <w:kern w:val="0"/>
          <w:sz w:val="32"/>
          <w:szCs w:val="32"/>
        </w:rPr>
      </w:pPr>
      <w:r>
        <w:rPr>
          <w:rFonts w:hint="eastAsia" w:ascii="仿宋" w:hAnsi="仿宋" w:eastAsia="仿宋" w:cs="仿宋"/>
          <w:kern w:val="0"/>
          <w:sz w:val="32"/>
          <w:szCs w:val="32"/>
        </w:rPr>
        <w:t>总体绩效目标：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2020年，我们将根据城市规划和区政府工作部署，积极参与北部区域振兴，加快城区基础设施建设，不断提高保障和服务水平，增强城市综合承载力。突出功能完善，着力提升城市品质。计划启动北太平河综合改造、开发项目，实现北太平河片区河道及综合景观治理、片区老旧城区改造，首期启动北太平河综合整治及整体区域规划设计，完成修建性详细规划设计招标及设计方案。完成南太平河综合整治工程。开展景观打造，实现设计规划效果，提升城市建设品位。实施绿化美化亮化工程，计划对城区街道及节点、海山公园、石柏公园等实施亮化。着力完善基础设施、补齐发展短板，计划对新康路、镇宁路等便道进行维修，改善出行环境。聚焦“民生实事”，持续增强供热保障能力。计划实施获中供热泵站工程，保证城区供热质量。按照三年改造计划，继续实施剩余老旧小区供热改造工程，全面节省热源提升供热质量。在高举习近平新时代中国特色社会主义思想伟大旗帜下，坚持以党的十九大精神统领公用事业，推进公用事业发展高质量、有特色、可持续，为“经济强大、大美新城、幸福鹿泉”奠定坚实的基础。</w:t>
      </w:r>
    </w:p>
    <w:p>
      <w:pPr>
        <w:autoSpaceDE w:val="0"/>
        <w:autoSpaceDN w:val="0"/>
        <w:adjustRightInd w:val="0"/>
        <w:ind w:firstLine="320" w:firstLineChars="1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 xml:space="preserve"> 二、分项绩效目标</w:t>
      </w:r>
      <w:r>
        <w:rPr>
          <w:rFonts w:hint="eastAsia" w:ascii="Times New Roman" w:hAnsi="Times New Roman" w:eastAsia="仿宋" w:cs="Times New Roman"/>
          <w:sz w:val="32"/>
          <w:szCs w:val="32"/>
        </w:rPr>
        <w:fldChar w:fldCharType="begin"/>
      </w:r>
      <w:r>
        <w:rPr>
          <w:rFonts w:hint="eastAsia" w:ascii="Times New Roman" w:hAnsi="Times New Roman" w:eastAsia="仿宋" w:cs="Times New Roman"/>
          <w:sz w:val="32"/>
          <w:szCs w:val="32"/>
        </w:rPr>
        <w:instrText xml:space="preserve"> TC </w:instrText>
      </w:r>
      <w:bookmarkStart w:id="2" w:name="_Toc32572136"/>
      <w:r>
        <w:rPr>
          <w:rFonts w:hint="eastAsia" w:ascii="Times New Roman" w:hAnsi="Times New Roman" w:eastAsia="仿宋" w:cs="Times New Roman"/>
          <w:sz w:val="32"/>
          <w:szCs w:val="32"/>
        </w:rPr>
        <w:instrText xml:space="preserve">分项绩效目标</w:instrText>
      </w:r>
      <w:bookmarkEnd w:id="2"/>
      <w:r>
        <w:rPr>
          <w:rFonts w:hint="eastAsia" w:ascii="Times New Roman" w:hAnsi="Times New Roman" w:eastAsia="仿宋" w:cs="Times New Roman"/>
          <w:sz w:val="32"/>
          <w:szCs w:val="32"/>
        </w:rPr>
        <w:instrText xml:space="preserve"> \f A \l 1 </w:instrText>
      </w:r>
      <w:r>
        <w:rPr>
          <w:rFonts w:hint="eastAsia" w:ascii="Times New Roman" w:hAnsi="Times New Roman" w:eastAsia="仿宋" w:cs="Times New Roman"/>
          <w:sz w:val="32"/>
          <w:szCs w:val="32"/>
        </w:rPr>
        <w:fldChar w:fldCharType="end"/>
      </w:r>
    </w:p>
    <w:p>
      <w:pPr>
        <w:autoSpaceDE w:val="0"/>
        <w:autoSpaceDN w:val="0"/>
        <w:adjustRightInd w:val="0"/>
        <w:ind w:firstLine="320" w:firstLineChars="1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（一）突出功能完善，着力提升城市品质。</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绩效目标1：</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划启动北太平河综合改造、开发项目，实现北太平河片区河道及综合景观治理、片区老旧城区改造，首期启动北太平河综合整治及整体区域规划设计，完成修建性详细规划设计招标及设计方案，为城区北部拓展发展空间。</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绩效指标1：</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完成北部区域拓展规划设计招标及设计方案。保证设计方案按时完成并达到北部区域拓展项目实施的要求。</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绩效目标2：</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计划实施北太平河浆砌等综合整治工程。计划对北太平河进行综合治理，增加液压阀、石堰等设施形成水面景观，建设亲水步道、观景平台、体育休闲公园，进行一系列亲水改造。</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绩效指标2：</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完成北太平河浆砌等综合整治工程。完成北太平河的综合治理，增加液压阀、石堰等设施形成水面景观，建设亲水步道、观景平台、体育休闲公园，进行一系列亲水改造。</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绩效目标3：</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计划完成南太平河综合整治工程，开展景观打造，实现设计规划效果，提升城市建设品位。</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绩效指标3：</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南太平河综合整治工程。完成河道内混凝土护底约4.2万平方米，砂垫层约0.63万立方米，坝墙喷涂约2.5万平方米；道路铣刨路面约5.4万平方米，铺沥青路面约5.4万平方米，安装路牙石约2.6千米；完成绿化面积建设约2.7万平方米。实现设计规划效果，提升城市品味。</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（二）、实施绿化美化亮化工程，着力完善基础设施、补齐发展短板。</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绩效目标1：</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计划实施新康路等便道大修工程，解决路面破损严重问题，进一步提高市容市貌。</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绩效指标1：</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完成新康路等便道大修工程，便道维修面积达到1.53万平方米，进一步提高市容市貌，方便市民出行。</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绩效目标2：</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计划实施海山大街智慧路灯改造，推进新型智慧城市建设，打造节能低碳、亮丽智慧的城市名片。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绩效指标2：</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完成海山大街（龙泉路-玉石东路）总长约2.7公里，共110根灯杆的改造。包括LED智能调光电源、单灯控制器、智能照明控制等19项内容。推动新型智慧城市建设，打造节能低碳、亮丽智慧的城市名片。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绩效目标3：</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完成海山大街（龙泉路-玉石东路）总长约2.7公里，共110根灯杆的改造。包括LED智能调光电源、单灯控制器、智能照明控制等19项内容。推动新型智慧城市建设，打造节能低碳、亮丽智慧的城市名片。</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绩效指标3：</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完成城区北斗路、海山大街、镇宁路、向阳街等主要道路的春节亮化，新春佳节营造城市祥和、幸福、快乐等节日氛围。</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绩效目标4：</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计划对海山公园基础实施进行维修，对部分广场绿地、便道、电缆等设施进行更换，保持五星级公园的游园环境。</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绩效指标4：</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完成海山公园的基础设施维修，更换庭院灯40套，改造园区内喷管系统长度约1000米，增加座椅坐凳、垃圾桶各20个，更换竹篱笆约2000米。海山公园的基础设施维修改善了市民游园的环境，提升了公园的整体形象。</w:t>
      </w:r>
    </w:p>
    <w:p>
      <w:pPr>
        <w:autoSpaceDE w:val="0"/>
        <w:autoSpaceDN w:val="0"/>
        <w:adjustRightInd w:val="0"/>
        <w:ind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（三）聚焦“民生实事”，持续增强供热保障能力。</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绩效目标1：</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计划实施获中供热泵站工程，保证城区供热质量。</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绩效指标1：</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完成在鹿泉一中操场北侧，占地约420平方米的一座加压泵站的建设，确保石井片区及北部拓展区未来发展的需求。</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绩效目标2：</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按照三年改造计划，继续实施剩余老旧小区供热改造工程，全面节省热源提升供热质量。</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绩效指标2：</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完成商贸城小区、朝阳小区、秋实小区、133家属楼等15个小区二次网约30公里共计33个改造项目，确保居民冬季正常供热。</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三、工作保障措施</w:t>
      </w:r>
      <w:r>
        <w:rPr>
          <w:rFonts w:hint="eastAsia" w:ascii="Times New Roman" w:hAnsi="Times New Roman" w:eastAsia="仿宋" w:cs="Times New Roman"/>
          <w:sz w:val="32"/>
          <w:szCs w:val="32"/>
        </w:rPr>
        <w:fldChar w:fldCharType="begin"/>
      </w:r>
      <w:r>
        <w:rPr>
          <w:rFonts w:hint="eastAsia" w:ascii="Times New Roman" w:hAnsi="Times New Roman" w:eastAsia="仿宋" w:cs="Times New Roman"/>
          <w:sz w:val="32"/>
          <w:szCs w:val="32"/>
        </w:rPr>
        <w:instrText xml:space="preserve"> TC </w:instrText>
      </w:r>
      <w:bookmarkStart w:id="3" w:name="_Toc32572137"/>
      <w:r>
        <w:rPr>
          <w:rFonts w:hint="eastAsia" w:ascii="Times New Roman" w:hAnsi="Times New Roman" w:eastAsia="仿宋" w:cs="Times New Roman"/>
          <w:sz w:val="32"/>
          <w:szCs w:val="32"/>
        </w:rPr>
        <w:instrText xml:space="preserve">工作保障措施</w:instrText>
      </w:r>
      <w:bookmarkEnd w:id="3"/>
      <w:r>
        <w:rPr>
          <w:rFonts w:hint="eastAsia" w:ascii="Times New Roman" w:hAnsi="Times New Roman" w:eastAsia="仿宋" w:cs="Times New Roman"/>
          <w:sz w:val="32"/>
          <w:szCs w:val="32"/>
        </w:rPr>
        <w:instrText xml:space="preserve"> \f A \l 1 </w:instrText>
      </w:r>
      <w:r>
        <w:rPr>
          <w:rFonts w:hint="eastAsia" w:ascii="Times New Roman" w:hAnsi="Times New Roman" w:eastAsia="仿宋" w:cs="Times New Roman"/>
          <w:sz w:val="32"/>
          <w:szCs w:val="32"/>
        </w:rPr>
        <w:fldChar w:fldCharType="end"/>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1、常抓作风建设，积极发挥引导作用。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一方面不断提高专业技术人员的业务素质，增强分析问题、解决问题的能力，为各项工作的顺利开展提供强有力的支撑。另一方面注重机关自身建设，完善各项规章制度，健全完善和细化岗位责任制，明确工作职责，全面推进重点工作落实，形成公用系统“锐意进取、开拓创新、老实做人、干净干事”的新风正气。</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2、细化工作措施，狠抓工作落实。</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针对各个工程项目均存在着涉及范围广、时间紧、建设任务重的情况，细化工作措施，狠抓工作落实。一是提高认识、广泛动员。举全系统之力，为项目做好服务保障工作。二是成立专门机构，明确任务抓落实，将系统2020年重点工作进行责任分解立项、明确分管领导、责任部门（单位），责任到人，攻坚克难，坚决打赢项目攻坚战。三是加强工程建设管理，施工单位制定详细施工计划，倒排工期，挂图作战。五加二，白加黑，二十四小时加班干，高质量、高标准完成各项工程任务。</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3、加强制度建设。建立健全机关预算绩效管理制度，为全年预算绩效目标的实现奠定制度基础。</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规范财务管理，完善财务管理制度，严格审批程序，加强固定资产登记、使用和报废处置管理，做到支出合理，物尽其用。</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4、加强内部监督。加强内部监督制度建设，对绩效运行、重大支出事项、资产处置及其他重要经济业务事项决策和执行进行监督，定期开展财务内部审计，确保财政资金使用安全合规。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5、加强绩效监控。积极开展绩效运行监控，发现问题及时采取措施，确保绩效目标如期保质实现。</w:t>
      </w:r>
    </w:p>
    <w:p>
      <w:pPr>
        <w:autoSpaceDE w:val="0"/>
        <w:autoSpaceDN w:val="0"/>
        <w:adjustRightInd w:val="0"/>
        <w:ind w:left="198" w:firstLine="640" w:firstLineChars="200"/>
        <w:jc w:val="left"/>
        <w:rPr>
          <w:rFonts w:hint="eastAsia" w:ascii="Times New Roman" w:hAnsi="Times New Roman" w:eastAsia="仿宋" w:cs="Times New Roman"/>
          <w:sz w:val="32"/>
          <w:szCs w:val="32"/>
        </w:rPr>
      </w:pPr>
      <w:r>
        <w:rPr>
          <w:rFonts w:hint="eastAsia" w:ascii="Times New Roman" w:hAnsi="Times New Roman" w:eastAsia="仿宋" w:cs="Times New Roman"/>
          <w:sz w:val="32"/>
          <w:szCs w:val="32"/>
        </w:rPr>
        <w:t>6、做好绩效自评。按要求开展部门预算绩效自评和重点项目评价工作，对评价中发现的问题及时整改。</w:t>
      </w: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autoSpaceDE w:val="0"/>
        <w:autoSpaceDN w:val="0"/>
        <w:adjustRightInd w:val="0"/>
        <w:ind w:left="198" w:firstLine="640" w:firstLineChars="200"/>
        <w:jc w:val="left"/>
        <w:rPr>
          <w:rFonts w:hint="eastAsia" w:ascii="Times New Roman" w:hAnsi="Times New Roman" w:eastAsia="仿宋" w:cs="Times New Roman"/>
          <w:sz w:val="32"/>
          <w:szCs w:val="32"/>
        </w:rPr>
      </w:pPr>
    </w:p>
    <w:p>
      <w:pPr>
        <w:numPr>
          <w:ilvl w:val="0"/>
          <w:numId w:val="1"/>
        </w:num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 xml:space="preserve"> </w:t>
      </w:r>
      <w:r>
        <w:rPr>
          <w:rFonts w:hint="eastAsia" w:ascii="Times New Roman" w:hAnsi="Times New Roman" w:eastAsia="方正仿宋_GBK" w:cs="Times New Roman"/>
          <w:b/>
          <w:sz w:val="32"/>
          <w:szCs w:val="32"/>
          <w:lang w:eastAsia="zh-CN"/>
        </w:rPr>
        <w:t>专项资金</w:t>
      </w:r>
      <w:r>
        <w:rPr>
          <w:rFonts w:hint="eastAsia" w:ascii="Times New Roman" w:hAnsi="Times New Roman" w:eastAsia="方正仿宋_GBK" w:cs="Times New Roman"/>
          <w:b/>
          <w:sz w:val="32"/>
          <w:szCs w:val="32"/>
        </w:rPr>
        <w:t>绩效目标</w:t>
      </w:r>
    </w:p>
    <w:p>
      <w:pPr>
        <w:ind w:firstLine="560" w:firstLineChars="200"/>
        <w:jc w:val="left"/>
        <w:outlineLvl w:val="1"/>
        <w:rPr>
          <w:rFonts w:hAnsi="宋体"/>
          <w:b/>
          <w:sz w:val="28"/>
        </w:rPr>
      </w:pPr>
      <w:r>
        <w:rPr>
          <w:rFonts w:hint="eastAsia" w:ascii="方正仿宋_GBK" w:eastAsia="方正仿宋_GBK"/>
          <w:b/>
          <w:sz w:val="28"/>
        </w:rPr>
        <w:t>1、2017-2018年气代煤电代煤运行补贴绩效目标表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32572138"/>
      <w:r>
        <w:rPr>
          <w:rFonts w:hint="eastAsia" w:ascii="方正仿宋_GBK" w:eastAsia="方正仿宋_GBK"/>
          <w:b/>
          <w:sz w:val="28"/>
        </w:rPr>
        <w:instrText xml:space="preserve">1、2017-2018年气代煤电代煤运行补贴绩效目标表</w:instrText>
      </w:r>
      <w:bookmarkEnd w:id="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000-9999-JSN-8626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2017-2018</w:t>
            </w:r>
            <w:r>
              <w:rPr>
                <w:rFonts w:hint="eastAsia" w:ascii="方正书宋_GBK" w:eastAsia="方正书宋_GBK"/>
              </w:rPr>
              <w:t>年气代煤电代煤运行补贴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资金主要用于</w:t>
            </w:r>
            <w:r>
              <w:rPr>
                <w:rFonts w:ascii="方正书宋_GBK" w:eastAsia="方正书宋_GBK"/>
              </w:rPr>
              <w:t>2017-2018</w:t>
            </w:r>
            <w:r>
              <w:rPr>
                <w:rFonts w:hint="eastAsia" w:ascii="方正书宋_GBK" w:eastAsia="方正书宋_GBK"/>
              </w:rPr>
              <w:t>年度气代煤、电代煤运行补贴的支付。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2017-2018</w:t>
            </w:r>
            <w:r>
              <w:rPr>
                <w:rFonts w:hint="eastAsia" w:ascii="方正书宋_GBK" w:eastAsia="方正书宋_GBK"/>
              </w:rPr>
              <w:t>年度供热面积</w:t>
            </w:r>
            <w:r>
              <w:rPr>
                <w:rFonts w:ascii="方正书宋_GBK" w:eastAsia="方正书宋_GBK"/>
              </w:rPr>
              <w:t>258.16</w:t>
            </w:r>
            <w:r>
              <w:rPr>
                <w:rFonts w:hint="eastAsia" w:ascii="方正书宋_GBK" w:eastAsia="方正书宋_GBK"/>
              </w:rPr>
              <w:t>万平方米、</w:t>
            </w:r>
            <w:r>
              <w:rPr>
                <w:rFonts w:ascii="方正书宋_GBK" w:eastAsia="方正书宋_GBK"/>
              </w:rPr>
              <w:t>6478</w:t>
            </w:r>
            <w:r>
              <w:rPr>
                <w:rFonts w:hint="eastAsia" w:ascii="方正书宋_GBK" w:eastAsia="方正书宋_GBK"/>
              </w:rPr>
              <w:t>户的正常供热及运行补贴资金的拨付工作，保障民生，确保居民冬季正常供暖。</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气代煤运行补贴标准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每平方米的供热运行补贴标准</w:t>
            </w:r>
          </w:p>
        </w:tc>
        <w:tc>
          <w:tcPr>
            <w:tcW w:w="1276" w:type="dxa"/>
            <w:vAlign w:val="center"/>
          </w:tcPr>
          <w:p>
            <w:pPr>
              <w:spacing w:line="300" w:lineRule="exact"/>
              <w:jc w:val="left"/>
              <w:rPr>
                <w:rFonts w:ascii="方正书宋_GBK" w:eastAsia="方正书宋_GBK"/>
              </w:rPr>
            </w:pPr>
            <w:r>
              <w:rPr>
                <w:rFonts w:ascii="方正书宋_GBK" w:eastAsia="方正书宋_GBK"/>
              </w:rPr>
              <w:t>15.9</w:t>
            </w:r>
            <w:r>
              <w:rPr>
                <w:rFonts w:hint="eastAsia" w:ascii="方正书宋_GBK" w:eastAsia="方正书宋_GBK"/>
              </w:rPr>
              <w:t>元</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气代煤运行补贴标准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每平方米的供热运行补贴标准</w:t>
            </w:r>
          </w:p>
        </w:tc>
        <w:tc>
          <w:tcPr>
            <w:tcW w:w="1276" w:type="dxa"/>
            <w:vAlign w:val="center"/>
          </w:tcPr>
          <w:p>
            <w:pPr>
              <w:spacing w:line="300" w:lineRule="exact"/>
              <w:jc w:val="left"/>
              <w:rPr>
                <w:rFonts w:ascii="方正书宋_GBK" w:eastAsia="方正书宋_GBK"/>
              </w:rPr>
            </w:pPr>
            <w:r>
              <w:rPr>
                <w:rFonts w:ascii="方正书宋_GBK" w:eastAsia="方正书宋_GBK"/>
              </w:rPr>
              <w:t>8.15</w:t>
            </w: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电代煤运行补贴标准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每户的供热运行补贴标准</w:t>
            </w:r>
          </w:p>
        </w:tc>
        <w:tc>
          <w:tcPr>
            <w:tcW w:w="1276" w:type="dxa"/>
            <w:vAlign w:val="center"/>
          </w:tcPr>
          <w:p>
            <w:pPr>
              <w:spacing w:line="300" w:lineRule="exact"/>
              <w:jc w:val="left"/>
              <w:rPr>
                <w:rFonts w:ascii="方正书宋_GBK" w:eastAsia="方正书宋_GBK"/>
              </w:rPr>
            </w:pPr>
            <w:r>
              <w:rPr>
                <w:rFonts w:ascii="方正书宋_GBK" w:eastAsia="方正书宋_GBK"/>
              </w:rPr>
              <w:t>1000</w:t>
            </w:r>
            <w:r>
              <w:rPr>
                <w:rFonts w:hint="eastAsia" w:ascii="方正书宋_GBK" w:eastAsia="方正书宋_GBK"/>
              </w:rPr>
              <w:t>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完成供热面积的数量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完成的供热面积数量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258.16</w:t>
            </w:r>
            <w:r>
              <w:rPr>
                <w:rFonts w:hint="eastAsia" w:ascii="方正书宋_GBK" w:eastAsia="方正书宋_GBK"/>
              </w:rPr>
              <w:t>万平方米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完成供热用户的数量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完成的供热用户的数量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6470</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供热温度达标率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实际供热温度达标的用热户及面积占应达标的比率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测温统计表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供热的完成率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实际完成的供热面积占应供热面积的比率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确保居民正常供热</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确保居民正常供热</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确保</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享受电代煤供热补贴的户数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享受电代煤供热补贴的户数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6470</w:t>
            </w:r>
            <w:r>
              <w:rPr>
                <w:rFonts w:hint="eastAsia" w:ascii="方正书宋_GBK" w:eastAsia="方正书宋_GBK"/>
              </w:rPr>
              <w:t>户</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热民对供热温度的满意程度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热民对供热温度的满意程度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footerReference r:id="rId3" w:type="default"/>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2、2018、2019年老旧小区管网改造工程绩效目标表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32572139"/>
      <w:r>
        <w:rPr>
          <w:rFonts w:hint="eastAsia" w:ascii="方正仿宋_GBK" w:eastAsia="方正仿宋_GBK"/>
          <w:b/>
          <w:sz w:val="28"/>
        </w:rPr>
        <w:instrText xml:space="preserve">2、2018、2019年老旧小区管网改造工程绩效目标表</w:instrText>
      </w:r>
      <w:bookmarkEnd w:id="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000-9999-YBN-400H</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2018</w:t>
            </w:r>
            <w:r>
              <w:rPr>
                <w:rFonts w:hint="eastAsia" w:ascii="方正书宋_GBK" w:eastAsia="方正书宋_GBK"/>
              </w:rPr>
              <w:t>、</w:t>
            </w:r>
            <w:r>
              <w:rPr>
                <w:rFonts w:ascii="方正书宋_GBK" w:eastAsia="方正书宋_GBK"/>
              </w:rPr>
              <w:t>2019</w:t>
            </w:r>
            <w:r>
              <w:rPr>
                <w:rFonts w:hint="eastAsia" w:ascii="方正书宋_GBK" w:eastAsia="方正书宋_GBK"/>
              </w:rPr>
              <w:t>年老旧小区管网改造工程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900.00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900.00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w:t>
            </w:r>
            <w:r>
              <w:rPr>
                <w:rFonts w:ascii="方正书宋_GBK" w:eastAsia="方正书宋_GBK"/>
              </w:rPr>
              <w:t>2018</w:t>
            </w:r>
            <w:r>
              <w:rPr>
                <w:rFonts w:hint="eastAsia" w:ascii="方正书宋_GBK" w:eastAsia="方正书宋_GBK"/>
              </w:rPr>
              <w:t>、</w:t>
            </w:r>
            <w:r>
              <w:rPr>
                <w:rFonts w:ascii="方正书宋_GBK" w:eastAsia="方正书宋_GBK"/>
              </w:rPr>
              <w:t>2019</w:t>
            </w:r>
            <w:r>
              <w:rPr>
                <w:rFonts w:hint="eastAsia" w:ascii="方正书宋_GBK" w:eastAsia="方正书宋_GBK"/>
              </w:rPr>
              <w:t>年度龙海南苑小区、胜利花园、铜冶等</w:t>
            </w:r>
            <w:r>
              <w:rPr>
                <w:rFonts w:ascii="方正书宋_GBK" w:eastAsia="方正书宋_GBK"/>
              </w:rPr>
              <w:t>41</w:t>
            </w:r>
            <w:r>
              <w:rPr>
                <w:rFonts w:hint="eastAsia" w:ascii="方正书宋_GBK" w:eastAsia="方正书宋_GBK"/>
              </w:rPr>
              <w:t>个老旧小区管网改造建设资金的支付。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2018</w:t>
            </w:r>
            <w:r>
              <w:rPr>
                <w:rFonts w:hint="eastAsia" w:ascii="方正书宋_GBK" w:eastAsia="方正书宋_GBK"/>
              </w:rPr>
              <w:t>、</w:t>
            </w:r>
            <w:r>
              <w:rPr>
                <w:rFonts w:ascii="方正书宋_GBK" w:eastAsia="方正书宋_GBK"/>
              </w:rPr>
              <w:t>2019</w:t>
            </w:r>
            <w:r>
              <w:rPr>
                <w:rFonts w:hint="eastAsia" w:ascii="方正书宋_GBK" w:eastAsia="方正书宋_GBK"/>
              </w:rPr>
              <w:t>年度</w:t>
            </w:r>
            <w:r>
              <w:rPr>
                <w:rFonts w:ascii="方正书宋_GBK" w:eastAsia="方正书宋_GBK"/>
              </w:rPr>
              <w:t>41</w:t>
            </w:r>
            <w:r>
              <w:rPr>
                <w:rFonts w:hint="eastAsia" w:ascii="方正书宋_GBK" w:eastAsia="方正书宋_GBK"/>
              </w:rPr>
              <w:t>个老旧小区管网改造建设，确保居民正常供热。</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完成老旧小区改造的数量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完成老旧小区改造的数量</w:t>
            </w:r>
          </w:p>
        </w:tc>
        <w:tc>
          <w:tcPr>
            <w:tcW w:w="1276" w:type="dxa"/>
            <w:vAlign w:val="center"/>
          </w:tcPr>
          <w:p>
            <w:pPr>
              <w:spacing w:line="300" w:lineRule="exact"/>
              <w:jc w:val="left"/>
              <w:rPr>
                <w:rFonts w:ascii="方正书宋_GBK" w:eastAsia="方正书宋_GBK"/>
              </w:rPr>
            </w:pPr>
            <w:r>
              <w:rPr>
                <w:rFonts w:ascii="方正书宋_GBK" w:eastAsia="方正书宋_GBK"/>
              </w:rPr>
              <w:t>41</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老旧小区改造的完成率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实际完成的老旧小区改造的数量占应改造数量的比率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完成大温差机组的安装数量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完成大温差机组的安装数量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完成更换管网的数量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完成更换管网的数量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30000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完成改造面积的数量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完成改造面积的数量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43</w:t>
            </w:r>
            <w:r>
              <w:rPr>
                <w:rFonts w:hint="eastAsia" w:ascii="方正书宋_GBK" w:eastAsia="方正书宋_GBK"/>
              </w:rPr>
              <w:t>万平方米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老旧小区改造验收合格率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验收合格的工程量占实际完成工程量的比例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完成了老旧小区改造，提升供热达标率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老旧小区实际供热达标用热户占应达标用热户的比率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供热达标情况统计表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确保居民正常供热</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确保居民正常供热</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确保</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用热户对老旧小区改造的满意程度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用热户对老旧小区改造的满意度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3、2019年城区游园提升改造绩效目标表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32572140"/>
      <w:r>
        <w:rPr>
          <w:rFonts w:hint="eastAsia" w:ascii="方正仿宋_GBK" w:eastAsia="方正仿宋_GBK"/>
          <w:b/>
          <w:sz w:val="28"/>
        </w:rPr>
        <w:instrText xml:space="preserve">3、2019年城区游园提升改造绩效目标表</w:instrText>
      </w:r>
      <w:bookmarkEnd w:id="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000-9999-YBN-HJV0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年城区游园提升改造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项目资金用于城区游园栽植乔灌木、色带、草坪及安装旗台、旗杆建设资金的支付。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、完成旗台、旗杆的建设，提升城市品位。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ascii="方正书宋_GBK" w:eastAsia="方正书宋_GBK"/>
              </w:rPr>
              <w:t>67</w:t>
            </w:r>
            <w:r>
              <w:rPr>
                <w:rFonts w:hint="eastAsia" w:ascii="方正书宋_GBK" w:eastAsia="方正书宋_GBK"/>
              </w:rPr>
              <w:t>株乔灌木的栽植，美化城市环境。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、完成绿化色带</w:t>
            </w:r>
            <w:r>
              <w:rPr>
                <w:rFonts w:ascii="方正书宋_GBK" w:eastAsia="方正书宋_GBK"/>
              </w:rPr>
              <w:t>277</w:t>
            </w:r>
            <w:r>
              <w:rPr>
                <w:rFonts w:hint="eastAsia" w:ascii="方正书宋_GBK" w:eastAsia="方正书宋_GBK"/>
              </w:rPr>
              <w:t>平方米的建设，美化城市环境。</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、完成</w:t>
            </w:r>
            <w:r>
              <w:rPr>
                <w:rFonts w:ascii="方正书宋_GBK" w:eastAsia="方正书宋_GBK"/>
              </w:rPr>
              <w:t>516</w:t>
            </w:r>
            <w:r>
              <w:rPr>
                <w:rFonts w:hint="eastAsia" w:ascii="方正书宋_GBK" w:eastAsia="方正书宋_GBK"/>
              </w:rPr>
              <w:t>平方米草坪的种植，美化城市环境。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完成旗台、旗杆建设的数量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完成旗台、旗杆建设的数量</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完成乔灌木栽植的数量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完成乔灌木栽植的数量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67</w:t>
            </w:r>
            <w:r>
              <w:rPr>
                <w:rFonts w:hint="eastAsia" w:ascii="方正书宋_GBK" w:eastAsia="方正书宋_GBK"/>
              </w:rPr>
              <w:t>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完成色带栽植的面积数量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完成色带栽植的面积数量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270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完成草坪种植的面积数量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完成草坪种植的面积数量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验收合格的工程量占实际完成工程量的比例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实际完成的工程量占计划完成工程量的比例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提升城市品位</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提升城市品位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美化城市环境</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美化城市环境</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美化</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群众对城区游园改造的满意程度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群众对游园提升改造的整体满意度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4、2019年春节亮化绩效目标表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32572141"/>
      <w:r>
        <w:rPr>
          <w:rFonts w:hint="eastAsia" w:ascii="方正仿宋_GBK" w:eastAsia="方正仿宋_GBK"/>
          <w:b/>
          <w:sz w:val="28"/>
        </w:rPr>
        <w:instrText xml:space="preserve">4、2019年春节亮化绩效目标表</w:instrText>
      </w:r>
      <w:bookmarkEnd w:id="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000-9999-YBN-VT6X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年春节亮化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5.80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5.80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年春节亮化，</w:t>
            </w:r>
            <w:r>
              <w:rPr>
                <w:rFonts w:ascii="方正书宋_GBK" w:eastAsia="方正书宋_GBK"/>
              </w:rPr>
              <w:t>2019</w:t>
            </w:r>
            <w:r>
              <w:rPr>
                <w:rFonts w:hint="eastAsia" w:ascii="方正书宋_GBK" w:eastAsia="方正书宋_GBK"/>
              </w:rPr>
              <w:t>年已拨付</w:t>
            </w:r>
            <w:r>
              <w:rPr>
                <w:rFonts w:ascii="方正书宋_GBK" w:eastAsia="方正书宋_GBK"/>
              </w:rPr>
              <w:t>40%</w:t>
            </w:r>
            <w:r>
              <w:rPr>
                <w:rFonts w:hint="eastAsia" w:ascii="方正书宋_GBK" w:eastAsia="方正书宋_GBK"/>
              </w:rPr>
              <w:t>，剩余</w:t>
            </w:r>
            <w:r>
              <w:rPr>
                <w:rFonts w:ascii="方正书宋_GBK" w:eastAsia="方正书宋_GBK"/>
              </w:rPr>
              <w:t>60%</w:t>
            </w:r>
            <w:r>
              <w:rPr>
                <w:rFonts w:hint="eastAsia" w:ascii="方正书宋_GBK" w:eastAsia="方正书宋_GBK"/>
              </w:rPr>
              <w:t>旧欠。为及时履行合同，现申请拨付</w:t>
            </w:r>
            <w:r>
              <w:rPr>
                <w:rFonts w:ascii="方正书宋_GBK" w:eastAsia="方正书宋_GBK"/>
              </w:rPr>
              <w:t>2019</w:t>
            </w:r>
            <w:r>
              <w:rPr>
                <w:rFonts w:hint="eastAsia" w:ascii="方正书宋_GBK" w:eastAsia="方正书宋_GBK"/>
              </w:rPr>
              <w:t>年春节亮化资金的</w:t>
            </w:r>
            <w:r>
              <w:rPr>
                <w:rFonts w:ascii="方正书宋_GBK" w:eastAsia="方正书宋_GBK"/>
              </w:rPr>
              <w:t>60%</w:t>
            </w:r>
            <w:r>
              <w:rPr>
                <w:rFonts w:hint="eastAsia" w:ascii="方正书宋_GBK" w:eastAsia="方正书宋_GBK"/>
              </w:rPr>
              <w:t>旧欠资金</w:t>
            </w:r>
            <w:r>
              <w:rPr>
                <w:rFonts w:ascii="方正书宋_GBK" w:eastAsia="方正书宋_GBK"/>
              </w:rPr>
              <w:t>5.8</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具体为：</w:t>
            </w:r>
            <w:r>
              <w:rPr>
                <w:rFonts w:ascii="方正书宋_GBK" w:eastAsia="方正书宋_GBK"/>
              </w:rPr>
              <w:t>411</w:t>
            </w:r>
            <w:r>
              <w:rPr>
                <w:rFonts w:hint="eastAsia" w:ascii="方正书宋_GBK" w:eastAsia="方正书宋_GBK"/>
              </w:rPr>
              <w:t>套造型红灯笼，</w:t>
            </w:r>
            <w:r>
              <w:rPr>
                <w:rFonts w:ascii="方正书宋_GBK" w:eastAsia="方正书宋_GBK"/>
              </w:rPr>
              <w:t>8</w:t>
            </w:r>
            <w:r>
              <w:rPr>
                <w:rFonts w:hint="eastAsia" w:ascii="方正书宋_GBK" w:eastAsia="方正书宋_GBK"/>
              </w:rPr>
              <w:t>套中国梦造型灯，柔性霓虹灯带含铝槽</w:t>
            </w:r>
            <w:r>
              <w:rPr>
                <w:rFonts w:ascii="方正书宋_GBK" w:eastAsia="方正书宋_GBK"/>
              </w:rPr>
              <w:t>250</w:t>
            </w:r>
            <w:r>
              <w:rPr>
                <w:rFonts w:hint="eastAsia" w:ascii="方正书宋_GBK" w:eastAsia="方正书宋_GBK"/>
              </w:rPr>
              <w:t>米，网片灯</w:t>
            </w:r>
            <w:r>
              <w:rPr>
                <w:rFonts w:ascii="方正书宋_GBK" w:eastAsia="方正书宋_GBK"/>
              </w:rPr>
              <w:t>173</w:t>
            </w:r>
            <w:r>
              <w:rPr>
                <w:rFonts w:hint="eastAsia" w:ascii="方正书宋_GBK" w:eastAsia="方正书宋_GBK"/>
              </w:rPr>
              <w:t>套，开关电源设备</w:t>
            </w:r>
            <w:r>
              <w:rPr>
                <w:rFonts w:ascii="方正书宋_GBK" w:eastAsia="方正书宋_GBK"/>
              </w:rPr>
              <w:t>12</w:t>
            </w:r>
            <w:r>
              <w:rPr>
                <w:rFonts w:hint="eastAsia" w:ascii="方正书宋_GBK" w:eastAsia="方正书宋_GBK"/>
              </w:rPr>
              <w:t>台，配线配管</w:t>
            </w:r>
            <w:r>
              <w:rPr>
                <w:rFonts w:ascii="方正书宋_GBK" w:eastAsia="方正书宋_GBK"/>
              </w:rPr>
              <w:t>2131</w:t>
            </w:r>
            <w:r>
              <w:rPr>
                <w:rFonts w:hint="eastAsia" w:ascii="方正书宋_GBK" w:eastAsia="方正书宋_GBK"/>
              </w:rPr>
              <w:t>米，主控</w:t>
            </w:r>
            <w:r>
              <w:rPr>
                <w:rFonts w:ascii="方正书宋_GBK" w:eastAsia="方正书宋_GBK"/>
              </w:rPr>
              <w:t>1</w:t>
            </w:r>
            <w:r>
              <w:rPr>
                <w:rFonts w:hint="eastAsia" w:ascii="方正书宋_GBK" w:eastAsia="方正书宋_GBK"/>
              </w:rPr>
              <w:t>个，分控</w:t>
            </w:r>
            <w:r>
              <w:rPr>
                <w:rFonts w:ascii="方正书宋_GBK" w:eastAsia="方正书宋_GBK"/>
              </w:rPr>
              <w:t>50</w:t>
            </w:r>
            <w:r>
              <w:rPr>
                <w:rFonts w:hint="eastAsia" w:ascii="方正书宋_GBK" w:eastAsia="方正书宋_GBK"/>
              </w:rPr>
              <w:t>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、春节期间东广场步道、北门花坛、湖心大道长廊、北区步道亮化，装点公园环境，保证春节整体景观效果，营造春节气氛。</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灯笼悬挂量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东广场步道悬挂量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r>
              <w:rPr>
                <w:rFonts w:hint="eastAsia" w:ascii="方正书宋_GBK" w:eastAsia="方正书宋_GBK"/>
              </w:rPr>
              <w:t>套</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灯笼悬挂量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北区步道悬挂量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331</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彩灯悬挂量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北门</w:t>
            </w:r>
            <w:r>
              <w:rPr>
                <w:rFonts w:hint="cs" w:ascii="方正书宋_GBK" w:eastAsia="方正书宋_GBK"/>
                <w:cs/>
              </w:rPr>
              <w:t>“</w:t>
            </w:r>
            <w:r>
              <w:rPr>
                <w:rFonts w:hint="eastAsia" w:ascii="方正书宋_GBK" w:eastAsia="方正书宋_GBK"/>
              </w:rPr>
              <w:t>中国梦</w:t>
            </w:r>
            <w:r>
              <w:rPr>
                <w:rFonts w:hint="cs" w:ascii="方正书宋_GBK" w:eastAsia="方正书宋_GBK"/>
                <w:cs/>
              </w:rPr>
              <w:t>”</w:t>
            </w:r>
            <w:r>
              <w:rPr>
                <w:rFonts w:hint="eastAsia" w:ascii="方正书宋_GBK" w:eastAsia="方正书宋_GBK"/>
              </w:rPr>
              <w:t>彩灯悬挂数量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8</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彩色灯带布置量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湖心大道长廊及北区步道两侧彩色灯带布置量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173</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灯具亮灯率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正常亮灯的灯具占灯具总数的比例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根据单位考核标准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亮化范围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公园内亮化范围</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公园内东广场步道、北门花坛、湖心大道长廊、北区步道</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根据单位考核标准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群众对公园亮化景观的整体满意度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根据调查结果行业标准</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5、2019年亮化工程旧欠绩效目标表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32572142"/>
      <w:r>
        <w:rPr>
          <w:rFonts w:hint="eastAsia" w:ascii="方正仿宋_GBK" w:eastAsia="方正仿宋_GBK"/>
          <w:b/>
          <w:sz w:val="28"/>
        </w:rPr>
        <w:instrText xml:space="preserve">5、2019年亮化工程旧欠绩效目标表</w:instrText>
      </w:r>
      <w:bookmarkEnd w:id="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000-9999-YBN-266J</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年亮化工程旧欠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7.00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7.00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资金用途：</w:t>
            </w:r>
            <w:r>
              <w:rPr>
                <w:rFonts w:ascii="方正书宋_GBK" w:eastAsia="方正书宋_GBK"/>
              </w:rPr>
              <w:t>2019</w:t>
            </w:r>
            <w:r>
              <w:rPr>
                <w:rFonts w:hint="eastAsia" w:ascii="方正书宋_GBK" w:eastAsia="方正书宋_GBK"/>
              </w:rPr>
              <w:t>年春节亮化，</w:t>
            </w:r>
            <w:r>
              <w:rPr>
                <w:rFonts w:ascii="方正书宋_GBK" w:eastAsia="方正书宋_GBK"/>
              </w:rPr>
              <w:t>2019</w:t>
            </w:r>
            <w:r>
              <w:rPr>
                <w:rFonts w:hint="eastAsia" w:ascii="方正书宋_GBK" w:eastAsia="方正书宋_GBK"/>
              </w:rPr>
              <w:t>年已拨付</w:t>
            </w:r>
            <w:r>
              <w:rPr>
                <w:rFonts w:ascii="方正书宋_GBK" w:eastAsia="方正书宋_GBK"/>
              </w:rPr>
              <w:t>40%</w:t>
            </w:r>
            <w:r>
              <w:rPr>
                <w:rFonts w:hint="eastAsia" w:ascii="方正书宋_GBK" w:eastAsia="方正书宋_GBK"/>
              </w:rPr>
              <w:t>，剩余</w:t>
            </w:r>
            <w:r>
              <w:rPr>
                <w:rFonts w:ascii="方正书宋_GBK" w:eastAsia="方正书宋_GBK"/>
              </w:rPr>
              <w:t>60%</w:t>
            </w:r>
            <w:r>
              <w:rPr>
                <w:rFonts w:hint="eastAsia" w:ascii="方正书宋_GBK" w:eastAsia="方正书宋_GBK"/>
              </w:rPr>
              <w:t>旧欠</w:t>
            </w:r>
          </w:p>
          <w:p>
            <w:pPr>
              <w:spacing w:line="300" w:lineRule="exact"/>
              <w:jc w:val="left"/>
              <w:rPr>
                <w:rFonts w:ascii="方正书宋_GBK" w:eastAsia="方正书宋_GBK"/>
              </w:rPr>
            </w:pPr>
            <w:r>
              <w:rPr>
                <w:rFonts w:hint="eastAsia" w:ascii="方正书宋_GBK" w:eastAsia="方正书宋_GBK"/>
              </w:rPr>
              <w:t>一、对园区内主轴线及东区等灯杆、树木、建筑物挂灯笼共计</w:t>
            </w:r>
            <w:r>
              <w:rPr>
                <w:rFonts w:ascii="方正书宋_GBK" w:eastAsia="方正书宋_GBK"/>
              </w:rPr>
              <w:t>3166</w:t>
            </w:r>
            <w:r>
              <w:rPr>
                <w:rFonts w:hint="eastAsia" w:ascii="方正书宋_GBK" w:eastAsia="方正书宋_GBK"/>
              </w:rPr>
              <w:t>盏，色块和造型球覆盖网状彩灯近</w:t>
            </w:r>
            <w:r>
              <w:rPr>
                <w:rFonts w:ascii="方正书宋_GBK" w:eastAsia="方正书宋_GBK"/>
              </w:rPr>
              <w:t>2000</w:t>
            </w:r>
            <w:r>
              <w:rPr>
                <w:rFonts w:hint="eastAsia" w:ascii="方正书宋_GBK" w:eastAsia="方正书宋_GBK"/>
              </w:rPr>
              <w:t>平方米，碧桃树绑扎仿真桃花</w:t>
            </w:r>
            <w:r>
              <w:rPr>
                <w:rFonts w:ascii="方正书宋_GBK" w:eastAsia="方正书宋_GBK"/>
              </w:rPr>
              <w:t>2500</w:t>
            </w:r>
            <w:r>
              <w:rPr>
                <w:rFonts w:hint="eastAsia" w:ascii="方正书宋_GBK" w:eastAsia="方正书宋_GBK"/>
              </w:rPr>
              <w:t>枝，投光灯</w:t>
            </w:r>
            <w:r>
              <w:rPr>
                <w:rFonts w:ascii="方正书宋_GBK" w:eastAsia="方正书宋_GBK"/>
              </w:rPr>
              <w:t>20</w:t>
            </w:r>
            <w:r>
              <w:rPr>
                <w:rFonts w:hint="eastAsia" w:ascii="方正书宋_GBK" w:eastAsia="方正书宋_GBK"/>
              </w:rPr>
              <w:t>盏、电线</w:t>
            </w:r>
            <w:r>
              <w:rPr>
                <w:rFonts w:ascii="方正书宋_GBK" w:eastAsia="方正书宋_GBK"/>
              </w:rPr>
              <w:t>24</w:t>
            </w:r>
            <w:r>
              <w:rPr>
                <w:rFonts w:hint="eastAsia" w:ascii="方正书宋_GBK" w:eastAsia="方正书宋_GBK"/>
              </w:rPr>
              <w:t>盘，电缆</w:t>
            </w:r>
            <w:r>
              <w:rPr>
                <w:rFonts w:ascii="方正书宋_GBK" w:eastAsia="方正书宋_GBK"/>
              </w:rPr>
              <w:t>400</w:t>
            </w:r>
            <w:r>
              <w:rPr>
                <w:rFonts w:hint="eastAsia" w:ascii="方正书宋_GBK" w:eastAsia="方正书宋_GBK"/>
              </w:rPr>
              <w:t>米。</w:t>
            </w:r>
          </w:p>
          <w:p>
            <w:pPr>
              <w:spacing w:line="300" w:lineRule="exact"/>
              <w:jc w:val="left"/>
              <w:rPr>
                <w:rFonts w:ascii="方正书宋_GBK" w:eastAsia="方正书宋_GBK"/>
              </w:rPr>
            </w:pPr>
            <w:r>
              <w:rPr>
                <w:rFonts w:hint="eastAsia" w:ascii="方正书宋_GBK" w:eastAsia="方正书宋_GBK"/>
              </w:rPr>
              <w:t>二、，在文化长廊内安装各类灯具</w:t>
            </w:r>
            <w:r>
              <w:rPr>
                <w:rFonts w:ascii="方正书宋_GBK" w:eastAsia="方正书宋_GBK"/>
              </w:rPr>
              <w:t>550</w:t>
            </w:r>
            <w:r>
              <w:rPr>
                <w:rFonts w:hint="eastAsia" w:ascii="方正书宋_GBK" w:eastAsia="方正书宋_GBK"/>
              </w:rPr>
              <w:t>盏，电缆</w:t>
            </w:r>
            <w:r>
              <w:rPr>
                <w:rFonts w:ascii="方正书宋_GBK" w:eastAsia="方正书宋_GBK"/>
              </w:rPr>
              <w:t>412</w:t>
            </w:r>
            <w:r>
              <w:rPr>
                <w:rFonts w:hint="eastAsia" w:ascii="方正书宋_GBK" w:eastAsia="方正书宋_GBK"/>
              </w:rPr>
              <w:t>米。</w:t>
            </w:r>
          </w:p>
          <w:p>
            <w:pPr>
              <w:spacing w:line="300" w:lineRule="exact"/>
              <w:jc w:val="left"/>
              <w:rPr>
                <w:rFonts w:ascii="方正书宋_GBK" w:eastAsia="方正书宋_GBK"/>
              </w:rPr>
            </w:pPr>
            <w:r>
              <w:rPr>
                <w:rFonts w:hint="eastAsia" w:ascii="方正书宋_GBK" w:eastAsia="方正书宋_GBK"/>
              </w:rPr>
              <w:t>三、在市政广场整个园区内安装水母灯、射灯等各类灯具</w:t>
            </w:r>
            <w:r>
              <w:rPr>
                <w:rFonts w:ascii="方正书宋_GBK" w:eastAsia="方正书宋_GBK"/>
              </w:rPr>
              <w:t>581</w:t>
            </w:r>
            <w:r>
              <w:rPr>
                <w:rFonts w:hint="eastAsia" w:ascii="方正书宋_GBK" w:eastAsia="方正书宋_GBK"/>
              </w:rPr>
              <w:t>盏，网状灯</w:t>
            </w:r>
            <w:r>
              <w:rPr>
                <w:rFonts w:ascii="方正书宋_GBK" w:eastAsia="方正书宋_GBK"/>
              </w:rPr>
              <w:t>90</w:t>
            </w:r>
            <w:r>
              <w:rPr>
                <w:rFonts w:hint="eastAsia" w:ascii="方正书宋_GBK" w:eastAsia="方正书宋_GBK"/>
              </w:rPr>
              <w:t>套，灯杆</w:t>
            </w:r>
            <w:r>
              <w:rPr>
                <w:rFonts w:ascii="方正书宋_GBK" w:eastAsia="方正书宋_GBK"/>
              </w:rPr>
              <w:t>4</w:t>
            </w:r>
            <w:r>
              <w:rPr>
                <w:rFonts w:hint="eastAsia" w:ascii="方正书宋_GBK" w:eastAsia="方正书宋_GBK"/>
              </w:rPr>
              <w:t>根等。</w:t>
            </w:r>
          </w:p>
          <w:p>
            <w:pPr>
              <w:spacing w:line="300" w:lineRule="exact"/>
              <w:jc w:val="left"/>
              <w:rPr>
                <w:rFonts w:ascii="方正书宋_GBK" w:eastAsia="方正书宋_GBK"/>
              </w:rPr>
            </w:pPr>
            <w:r>
              <w:rPr>
                <w:rFonts w:hint="eastAsia" w:ascii="方正书宋_GBK" w:eastAsia="方正书宋_GBK"/>
              </w:rPr>
              <w:t>项目资金：</w:t>
            </w:r>
            <w:r>
              <w:rPr>
                <w:rFonts w:ascii="方正书宋_GBK" w:eastAsia="方正书宋_GBK"/>
              </w:rPr>
              <w:t>7</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资金来源：财政支出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、海山公园内挂灯笼</w:t>
            </w:r>
            <w:r>
              <w:rPr>
                <w:rFonts w:ascii="方正书宋_GBK" w:eastAsia="方正书宋_GBK"/>
              </w:rPr>
              <w:t>3166</w:t>
            </w:r>
            <w:r>
              <w:rPr>
                <w:rFonts w:hint="eastAsia" w:ascii="方正书宋_GBK" w:eastAsia="方正书宋_GBK"/>
              </w:rPr>
              <w:t>盏、覆盖网状彩灯近</w:t>
            </w:r>
            <w:r>
              <w:rPr>
                <w:rFonts w:ascii="方正书宋_GBK" w:eastAsia="方正书宋_GBK"/>
              </w:rPr>
              <w:t>2000</w:t>
            </w:r>
            <w:r>
              <w:rPr>
                <w:rFonts w:hint="eastAsia" w:ascii="方正书宋_GBK" w:eastAsia="方正书宋_GBK"/>
              </w:rPr>
              <w:t>平米；文化长廊内安装各类灯具</w:t>
            </w:r>
            <w:r>
              <w:rPr>
                <w:rFonts w:ascii="方正书宋_GBK" w:eastAsia="方正书宋_GBK"/>
              </w:rPr>
              <w:t>550</w:t>
            </w:r>
            <w:r>
              <w:rPr>
                <w:rFonts w:hint="eastAsia" w:ascii="方正书宋_GBK" w:eastAsia="方正书宋_GBK"/>
              </w:rPr>
              <w:t>盏；在广场内安装水母灯、射灯等各类灯具</w:t>
            </w:r>
            <w:r>
              <w:rPr>
                <w:rFonts w:ascii="方正书宋_GBK" w:eastAsia="方正书宋_GBK"/>
              </w:rPr>
              <w:t>581</w:t>
            </w:r>
            <w:r>
              <w:rPr>
                <w:rFonts w:hint="eastAsia" w:ascii="方正书宋_GBK" w:eastAsia="方正书宋_GBK"/>
              </w:rPr>
              <w:t>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、增强群众满意度保证春节整体景观效果，营造春节气氛。</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在公园内灯杆、树木、建筑物悬挂灯笼数量（盏）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在公园内灯杆、树木、建筑物悬挂灯笼</w:t>
            </w:r>
            <w:r>
              <w:rPr>
                <w:rFonts w:ascii="方正书宋_GBK" w:eastAsia="方正书宋_GBK"/>
              </w:rPr>
              <w:t>3166</w:t>
            </w:r>
            <w:r>
              <w:rPr>
                <w:rFonts w:hint="eastAsia" w:ascii="方正书宋_GBK" w:eastAsia="方正书宋_GBK"/>
              </w:rPr>
              <w:t>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3166</w:t>
            </w:r>
            <w:r>
              <w:rPr>
                <w:rFonts w:hint="eastAsia" w:ascii="方正书宋_GBK" w:eastAsia="方正书宋_GBK"/>
              </w:rPr>
              <w:t>盏</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市政广场安装水母灯、射灯等灯具数量（盏）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市政广场安装水母灯、射灯等灯具</w:t>
            </w:r>
            <w:r>
              <w:rPr>
                <w:rFonts w:ascii="方正书宋_GBK" w:eastAsia="方正书宋_GBK"/>
              </w:rPr>
              <w:t>581</w:t>
            </w:r>
            <w:r>
              <w:rPr>
                <w:rFonts w:hint="eastAsia" w:ascii="方正书宋_GBK" w:eastAsia="方正书宋_GBK"/>
              </w:rPr>
              <w:t>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581</w:t>
            </w:r>
            <w:r>
              <w:rPr>
                <w:rFonts w:hint="eastAsia" w:ascii="方正书宋_GBK" w:eastAsia="方正书宋_GBK"/>
              </w:rPr>
              <w:t>盏</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文化长廊内安装各类灯具（盏）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文化长廊内安装各类灯具</w:t>
            </w:r>
            <w:r>
              <w:rPr>
                <w:rFonts w:ascii="方正书宋_GBK" w:eastAsia="方正书宋_GBK"/>
              </w:rPr>
              <w:t>550</w:t>
            </w:r>
            <w:r>
              <w:rPr>
                <w:rFonts w:hint="eastAsia" w:ascii="方正书宋_GBK" w:eastAsia="方正书宋_GBK"/>
              </w:rPr>
              <w:t>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550</w:t>
            </w:r>
            <w:r>
              <w:rPr>
                <w:rFonts w:hint="eastAsia" w:ascii="方正书宋_GBK" w:eastAsia="方正书宋_GBK"/>
              </w:rPr>
              <w:t>盏</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公园内覆盖网状彩灯面积（平米</w:t>
            </w:r>
            <w:r>
              <w:rPr>
                <w:rFonts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公园内覆盖网状彩灯面积近</w:t>
            </w:r>
            <w:r>
              <w:rPr>
                <w:rFonts w:ascii="方正书宋_GBK" w:eastAsia="方正书宋_GBK"/>
              </w:rPr>
              <w:t>2000</w:t>
            </w:r>
            <w:r>
              <w:rPr>
                <w:rFonts w:hint="eastAsia" w:ascii="方正书宋_GBK" w:eastAsia="方正书宋_GBK"/>
              </w:rPr>
              <w:t>平米</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2000</w:t>
            </w:r>
            <w:r>
              <w:rPr>
                <w:rFonts w:hint="eastAsia" w:ascii="方正书宋_GBK" w:eastAsia="方正书宋_GBK"/>
              </w:rPr>
              <w:t>平米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灯具亮灯率（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正常亮灯的灯具占灯具总数的比例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根据单位考核目标</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根据调查结果</w:t>
            </w:r>
          </w:p>
          <w:p>
            <w:pPr>
              <w:spacing w:line="300" w:lineRule="exact"/>
              <w:jc w:val="left"/>
              <w:rPr>
                <w:rFonts w:hint="eastAsia" w:ascii="方正书宋_GBK" w:eastAsia="方正书宋_GBK"/>
              </w:rPr>
            </w:pPr>
            <w:r>
              <w:rPr>
                <w:rFonts w:hint="eastAsia" w:ascii="方正书宋_GBK" w:eastAsia="方正书宋_GBK"/>
              </w:rPr>
              <w:t>行业标准</w:t>
            </w:r>
          </w:p>
        </w:tc>
      </w:tr>
    </w:tbl>
    <w:p>
      <w:pPr>
        <w:spacing w:line="300" w:lineRule="exact"/>
        <w:jc w:val="left"/>
        <w:sectPr>
          <w:pgSz w:w="11907" w:h="16839"/>
          <w:pgMar w:top="1984" w:right="1304" w:bottom="1134" w:left="1304" w:header="851" w:footer="992" w:gutter="0"/>
          <w:pgNumType w:fmt="decimal"/>
          <w:cols w:space="720" w:num="1"/>
          <w:docGrid w:type="lines" w:linePitch="312" w:charSpace="0"/>
        </w:sectPr>
      </w:pPr>
    </w:p>
    <w:p>
      <w:pPr>
        <w:spacing w:line="300" w:lineRule="exact"/>
        <w:jc w:val="left"/>
      </w:pPr>
    </w:p>
    <w:p>
      <w:pPr>
        <w:ind w:firstLine="560" w:firstLineChars="200"/>
        <w:jc w:val="left"/>
        <w:outlineLvl w:val="1"/>
        <w:rPr>
          <w:rFonts w:hAnsi="宋体"/>
          <w:b/>
          <w:sz w:val="28"/>
        </w:rPr>
      </w:pPr>
      <w:r>
        <w:rPr>
          <w:rFonts w:hint="eastAsia" w:ascii="方正仿宋_GBK" w:eastAsia="方正仿宋_GBK"/>
          <w:b/>
          <w:sz w:val="28"/>
        </w:rPr>
        <w:t>6、2019年雨季水毁维修工程绩效目标表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32572143"/>
      <w:r>
        <w:rPr>
          <w:rFonts w:hint="eastAsia" w:ascii="方正仿宋_GBK" w:eastAsia="方正仿宋_GBK"/>
          <w:b/>
          <w:sz w:val="28"/>
        </w:rPr>
        <w:instrText xml:space="preserve">6、2019年雨季水毁维修工程绩效目标表</w:instrText>
      </w:r>
      <w:bookmarkEnd w:id="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1"/>
        <w:gridCol w:w="1137"/>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1"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3" w:type="dxa"/>
            <w:gridSpan w:val="2"/>
            <w:vAlign w:val="center"/>
          </w:tcPr>
          <w:p>
            <w:pPr>
              <w:spacing w:line="300" w:lineRule="exact"/>
              <w:jc w:val="left"/>
              <w:rPr>
                <w:rFonts w:ascii="方正书宋_GBK" w:eastAsia="方正书宋_GBK"/>
              </w:rPr>
            </w:pPr>
            <w:r>
              <w:rPr>
                <w:rFonts w:ascii="方正书宋_GBK" w:eastAsia="方正书宋_GBK"/>
              </w:rPr>
              <w:t>000-9999-YBN-X2JN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2019</w:t>
            </w:r>
            <w:r>
              <w:rPr>
                <w:rFonts w:hint="eastAsia" w:ascii="方正书宋_GBK" w:eastAsia="方正书宋_GBK"/>
              </w:rPr>
              <w:t>年雨季水毁维修工程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1"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7"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1" w:type="dxa"/>
            <w:vMerge w:val="continue"/>
            <w:vAlign w:val="center"/>
          </w:tcPr>
          <w:p>
            <w:pPr>
              <w:spacing w:line="300" w:lineRule="exact"/>
              <w:jc w:val="left"/>
              <w:outlineLvl w:val="1"/>
            </w:pPr>
          </w:p>
        </w:tc>
        <w:tc>
          <w:tcPr>
            <w:tcW w:w="8281"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w:t>
            </w:r>
            <w:r>
              <w:rPr>
                <w:rFonts w:ascii="方正书宋_GBK" w:eastAsia="方正书宋_GBK"/>
              </w:rPr>
              <w:t>2019</w:t>
            </w:r>
            <w:r>
              <w:rPr>
                <w:rFonts w:hint="eastAsia" w:ascii="方正书宋_GBK" w:eastAsia="方正书宋_GBK"/>
              </w:rPr>
              <w:t>年度雨季水毁维修资金的支付。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1"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3"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1" w:type="dxa"/>
            <w:vMerge w:val="continue"/>
            <w:tcBorders>
              <w:bottom w:val="single" w:color="000000" w:sz="6" w:space="0"/>
            </w:tcBorders>
            <w:vAlign w:val="center"/>
          </w:tcPr>
          <w:p>
            <w:pPr>
              <w:spacing w:line="300" w:lineRule="exact"/>
              <w:jc w:val="left"/>
              <w:outlineLvl w:val="1"/>
            </w:pPr>
          </w:p>
        </w:tc>
        <w:tc>
          <w:tcPr>
            <w:tcW w:w="2413"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1"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81"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、完成浆砌石墙</w:t>
            </w:r>
            <w:r>
              <w:rPr>
                <w:rFonts w:ascii="方正书宋_GBK" w:eastAsia="方正书宋_GBK"/>
              </w:rPr>
              <w:t>19.81</w:t>
            </w:r>
            <w:r>
              <w:rPr>
                <w:rFonts w:hint="eastAsia" w:ascii="方正书宋_GBK" w:eastAsia="方正书宋_GBK"/>
              </w:rPr>
              <w:t>平方米，完成了雨季水毁恢复工作，完善了城市配套设施。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、完成浆砌石排水沟</w:t>
            </w:r>
            <w:r>
              <w:rPr>
                <w:rFonts w:ascii="方正书宋_GBK" w:eastAsia="方正书宋_GBK"/>
              </w:rPr>
              <w:t>650</w:t>
            </w:r>
            <w:r>
              <w:rPr>
                <w:rFonts w:hint="eastAsia" w:ascii="方正书宋_GBK" w:eastAsia="方正书宋_GBK"/>
              </w:rPr>
              <w:t>米，完成了雨季水毁恢复工作，完善了城市配套设施。</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、补栽补种麦冬</w:t>
            </w:r>
            <w:r>
              <w:rPr>
                <w:rFonts w:ascii="方正书宋_GBK" w:eastAsia="方正书宋_GBK"/>
              </w:rPr>
              <w:t>1265</w:t>
            </w:r>
            <w:r>
              <w:rPr>
                <w:rFonts w:hint="eastAsia" w:ascii="方正书宋_GBK" w:eastAsia="方正书宋_GBK"/>
              </w:rPr>
              <w:t>平方米，完善了雨季水毁恢复工作，完善了城市配套设施。</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、补栽补种地被花卉</w:t>
            </w:r>
            <w:r>
              <w:rPr>
                <w:rFonts w:ascii="方正书宋_GBK" w:eastAsia="方正书宋_GBK"/>
              </w:rPr>
              <w:t>1600</w:t>
            </w:r>
            <w:r>
              <w:rPr>
                <w:rFonts w:hint="eastAsia" w:ascii="方正书宋_GBK" w:eastAsia="方正书宋_GBK"/>
              </w:rPr>
              <w:t>平方米，完善了雨季水毁恢复工作，完善了城市配套设施。</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8"/>
        <w:gridCol w:w="1273"/>
        <w:gridCol w:w="1692"/>
        <w:gridCol w:w="2722"/>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748"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273"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692"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722"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273"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692" w:type="dxa"/>
            <w:vAlign w:val="center"/>
          </w:tcPr>
          <w:p>
            <w:pPr>
              <w:spacing w:line="300" w:lineRule="exact"/>
              <w:jc w:val="left"/>
              <w:rPr>
                <w:rFonts w:ascii="方正书宋_GBK" w:eastAsia="方正书宋_GBK"/>
              </w:rPr>
            </w:pPr>
            <w:r>
              <w:rPr>
                <w:rFonts w:hint="eastAsia" w:ascii="方正书宋_GBK" w:eastAsia="方正书宋_GBK"/>
              </w:rPr>
              <w:t>完成浆砌石墙的数量</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完成浆砌石墙的数量</w:t>
            </w:r>
          </w:p>
        </w:tc>
        <w:tc>
          <w:tcPr>
            <w:tcW w:w="1276" w:type="dxa"/>
            <w:vAlign w:val="center"/>
          </w:tcPr>
          <w:p>
            <w:pPr>
              <w:spacing w:line="300" w:lineRule="exact"/>
              <w:jc w:val="left"/>
              <w:rPr>
                <w:rFonts w:ascii="方正书宋_GBK" w:eastAsia="方正书宋_GBK"/>
              </w:rPr>
            </w:pPr>
            <w:r>
              <w:rPr>
                <w:rFonts w:ascii="方正书宋_GBK" w:eastAsia="方正书宋_GBK"/>
              </w:rPr>
              <w:t>19.81</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continue"/>
            <w:vAlign w:val="center"/>
          </w:tcPr>
          <w:p>
            <w:pPr>
              <w:spacing w:line="300" w:lineRule="exact"/>
              <w:jc w:val="center"/>
              <w:rPr>
                <w:rFonts w:hint="eastAsia" w:ascii="方正书宋_GBK" w:eastAsia="方正书宋_GBK"/>
              </w:rPr>
            </w:pP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完成浆砌石排水沟的数量</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完成浆砌石排水沟的数量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650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continue"/>
            <w:vAlign w:val="center"/>
          </w:tcPr>
          <w:p>
            <w:pPr>
              <w:spacing w:line="300" w:lineRule="exact"/>
              <w:jc w:val="center"/>
              <w:rPr>
                <w:rFonts w:hint="eastAsia" w:ascii="方正书宋_GBK" w:eastAsia="方正书宋_GBK"/>
              </w:rPr>
            </w:pP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完成补栽补种麦冬的数量</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完成补栽补种麦冬的数量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1265</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continue"/>
            <w:vAlign w:val="center"/>
          </w:tcPr>
          <w:p>
            <w:pPr>
              <w:spacing w:line="300" w:lineRule="exact"/>
              <w:jc w:val="center"/>
              <w:rPr>
                <w:rFonts w:hint="eastAsia" w:ascii="方正书宋_GBK" w:eastAsia="方正书宋_GBK"/>
              </w:rPr>
            </w:pP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完成补栽补种地被花卉的数量</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完成补栽补种地被花卉的数量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continue"/>
            <w:vAlign w:val="center"/>
          </w:tcPr>
          <w:p>
            <w:pPr>
              <w:spacing w:line="300" w:lineRule="exact"/>
              <w:jc w:val="center"/>
              <w:rPr>
                <w:rFonts w:hint="eastAsia" w:ascii="方正书宋_GBK" w:eastAsia="方正书宋_GBK"/>
              </w:rPr>
            </w:pP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雨季水毁恢复工作的完成率</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雨季水毁恢复实际完成的工程量占计划完成工程量的比例</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continue"/>
            <w:vAlign w:val="center"/>
          </w:tcPr>
          <w:p>
            <w:pPr>
              <w:spacing w:line="300" w:lineRule="exact"/>
              <w:jc w:val="center"/>
              <w:rPr>
                <w:rFonts w:hint="eastAsia" w:ascii="方正书宋_GBK" w:eastAsia="方正书宋_GBK"/>
              </w:rPr>
            </w:pP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雨季水毁恢复的验收合格率</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雨季水毁恢复验收合格的工程量占实际完成工程量的比例</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完成了雨季水毁恢复工作</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完成了雨季水毁恢复工作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continue"/>
            <w:vAlign w:val="center"/>
          </w:tcPr>
          <w:p>
            <w:pPr>
              <w:spacing w:line="300" w:lineRule="exact"/>
              <w:jc w:val="center"/>
              <w:rPr>
                <w:rFonts w:hint="eastAsia" w:ascii="方正书宋_GBK" w:eastAsia="方正书宋_GBK"/>
              </w:rPr>
            </w:pP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完善了城市配套设施</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完善了城市配套设施</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完善</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continue"/>
            <w:vAlign w:val="center"/>
          </w:tcPr>
          <w:p>
            <w:pPr>
              <w:spacing w:line="300" w:lineRule="exact"/>
              <w:jc w:val="center"/>
              <w:rPr>
                <w:rFonts w:hint="eastAsia" w:ascii="方正书宋_GBK" w:eastAsia="方正书宋_GBK"/>
              </w:rPr>
            </w:pP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完成的苗木补栽补种面积</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完成的苗木补栽补栽面积的数量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2800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Merge w:val="continue"/>
            <w:vAlign w:val="center"/>
          </w:tcPr>
          <w:p>
            <w:pPr>
              <w:spacing w:line="300" w:lineRule="exact"/>
              <w:jc w:val="center"/>
              <w:rPr>
                <w:rFonts w:hint="eastAsia" w:ascii="方正书宋_GBK" w:eastAsia="方正书宋_GBK"/>
              </w:rPr>
            </w:pP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增加了排水沟</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增加排水沟的数量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650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48"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273"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692" w:type="dxa"/>
            <w:vAlign w:val="center"/>
          </w:tcPr>
          <w:p>
            <w:pPr>
              <w:spacing w:line="300" w:lineRule="exact"/>
              <w:jc w:val="left"/>
              <w:rPr>
                <w:rFonts w:hint="eastAsia" w:ascii="方正书宋_GBK" w:eastAsia="方正书宋_GBK"/>
              </w:rPr>
            </w:pPr>
            <w:r>
              <w:rPr>
                <w:rFonts w:hint="eastAsia" w:ascii="方正书宋_GBK" w:eastAsia="方正书宋_GBK"/>
              </w:rPr>
              <w:t>市民对雨季水毁恢复的满意程度</w:t>
            </w:r>
          </w:p>
        </w:tc>
        <w:tc>
          <w:tcPr>
            <w:tcW w:w="2722" w:type="dxa"/>
            <w:vAlign w:val="center"/>
          </w:tcPr>
          <w:p>
            <w:pPr>
              <w:spacing w:line="300" w:lineRule="exact"/>
              <w:jc w:val="left"/>
              <w:rPr>
                <w:rFonts w:ascii="方正书宋_GBK" w:eastAsia="方正书宋_GBK"/>
              </w:rPr>
            </w:pPr>
            <w:r>
              <w:rPr>
                <w:rFonts w:hint="eastAsia" w:ascii="方正书宋_GBK" w:eastAsia="方正书宋_GBK"/>
              </w:rPr>
              <w:t>市民对雨季水毁恢复的满意度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ind w:firstLine="560" w:firstLineChars="200"/>
        <w:jc w:val="left"/>
        <w:outlineLvl w:val="1"/>
        <w:rPr>
          <w:rFonts w:hAnsi="宋体"/>
          <w:b/>
          <w:sz w:val="28"/>
        </w:rPr>
      </w:pPr>
      <w:r>
        <w:rPr>
          <w:rFonts w:hint="eastAsia" w:ascii="方正仿宋_GBK" w:eastAsia="方正仿宋_GBK"/>
          <w:b/>
          <w:sz w:val="28"/>
        </w:rPr>
        <w:t>7、2020年春节亮化工程绩效目标表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32572144"/>
      <w:r>
        <w:rPr>
          <w:rFonts w:hint="eastAsia" w:ascii="方正仿宋_GBK" w:eastAsia="方正仿宋_GBK"/>
          <w:b/>
          <w:sz w:val="28"/>
        </w:rPr>
        <w:instrText xml:space="preserve">7、2020年春节亮化工程绩效目标表</w:instrText>
      </w:r>
      <w:bookmarkEnd w:id="1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000-9999-YBN-4RVZ</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年春节亮化工程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39.00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39.00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w:t>
            </w:r>
            <w:r>
              <w:rPr>
                <w:rFonts w:ascii="方正书宋_GBK" w:eastAsia="方正书宋_GBK"/>
              </w:rPr>
              <w:t>2020</w:t>
            </w:r>
            <w:r>
              <w:rPr>
                <w:rFonts w:hint="eastAsia" w:ascii="方正书宋_GBK" w:eastAsia="方正书宋_GBK"/>
              </w:rPr>
              <w:t>年春节亮化工程的城区北斗路、海山大街、镇宁路、向阳街等主要道路及海山公园、石柏公园、鹿源和市政广场等夜景亮化建设的资金支出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、完成线条灯、网灯、模块灯等</w:t>
            </w:r>
            <w:r>
              <w:rPr>
                <w:rFonts w:ascii="方正书宋_GBK" w:eastAsia="方正书宋_GBK"/>
              </w:rPr>
              <w:t>2100</w:t>
            </w:r>
            <w:r>
              <w:rPr>
                <w:rFonts w:hint="eastAsia" w:ascii="方正书宋_GBK" w:eastAsia="方正书宋_GBK"/>
              </w:rPr>
              <w:t>套的安装，提升城市品位，增添节日气氛。</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ascii="方正书宋_GBK" w:eastAsia="方正书宋_GBK"/>
              </w:rPr>
              <w:t>10650</w:t>
            </w:r>
            <w:r>
              <w:rPr>
                <w:rFonts w:hint="eastAsia" w:ascii="方正书宋_GBK" w:eastAsia="方正书宋_GBK"/>
              </w:rPr>
              <w:t>个灯笼的安装，提升城市品位，增添节日气氛。</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w:t>
            </w:r>
            <w:r>
              <w:rPr>
                <w:rFonts w:ascii="方正书宋_GBK" w:eastAsia="方正书宋_GBK"/>
              </w:rPr>
              <w:t>3635</w:t>
            </w:r>
            <w:r>
              <w:rPr>
                <w:rFonts w:hint="eastAsia" w:ascii="方正书宋_GBK" w:eastAsia="方正书宋_GBK"/>
              </w:rPr>
              <w:t>米灯带的安装，提升城市品位，增添节日气氛。</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、完成</w:t>
            </w:r>
            <w:r>
              <w:rPr>
                <w:rFonts w:ascii="方正书宋_GBK" w:eastAsia="方正书宋_GBK"/>
              </w:rPr>
              <w:t>850</w:t>
            </w:r>
            <w:r>
              <w:rPr>
                <w:rFonts w:hint="eastAsia" w:ascii="方正书宋_GBK" w:eastAsia="方正书宋_GBK"/>
              </w:rPr>
              <w:t>个七彩灯球的安装，提升城市品位，增添节日气氛。</w:t>
            </w:r>
          </w:p>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、完成</w:t>
            </w:r>
            <w:r>
              <w:rPr>
                <w:rFonts w:ascii="方正书宋_GBK" w:eastAsia="方正书宋_GBK"/>
              </w:rPr>
              <w:t>1100</w:t>
            </w:r>
            <w:r>
              <w:rPr>
                <w:rFonts w:hint="eastAsia" w:ascii="方正书宋_GBK" w:eastAsia="方正书宋_GBK"/>
              </w:rPr>
              <w:t>个七彩光圈的安装，提升城市品位，增添节日气氛。</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完成线条灯、网灯、模块灯等安装的数量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完成线条灯、网灯、模块灯等安装的数量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2100</w:t>
            </w:r>
            <w:r>
              <w:rPr>
                <w:rFonts w:hint="eastAsia" w:ascii="方正书宋_GBK" w:eastAsia="方正书宋_GBK"/>
              </w:rPr>
              <w:t>套</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完成灯笼安装的数量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完成灯笼的数量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10650</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完成灯带的安装数量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完成灯带的安装数量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3635</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完成七彩灯球安装的数量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完成七彩灯球安装的数量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850</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完成七彩光圈安装的数量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完成七彩光圈安装的数量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1100</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验收合格的工程量占实际完成工程量的比例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实际完成的工程量占计划完成工程量的比例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增添节日气氛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增添节日气氛</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增添</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提升城市品位</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提升城市品位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市民对春节亮化的满意程度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市民对春节亮化的满意度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8、2020年度基础设施维修项目绩效目标表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32572145"/>
      <w:r>
        <w:rPr>
          <w:rFonts w:hint="eastAsia" w:ascii="方正仿宋_GBK" w:eastAsia="方正仿宋_GBK"/>
          <w:b/>
          <w:sz w:val="28"/>
        </w:rPr>
        <w:instrText xml:space="preserve">8、2020年度基础设施维修项目绩效目标表</w:instrText>
      </w:r>
      <w:bookmarkEnd w:id="1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000-9999-JBN-X8HD</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年度基础设施维修项目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）灯具维修，虽然每年油漆保养，但由于绿地浇灌、风雨侵蚀等原因，灯杆、灯头锈蚀严重，部分灯头不能正常使用，存在安全隐患，计划更换庭院灯</w:t>
            </w:r>
            <w:r>
              <w:rPr>
                <w:rFonts w:ascii="方正书宋_GBK" w:eastAsia="方正书宋_GBK"/>
              </w:rPr>
              <w:t>40</w:t>
            </w:r>
            <w:r>
              <w:rPr>
                <w:rFonts w:hint="eastAsia" w:ascii="方正书宋_GBK" w:eastAsia="方正书宋_GBK"/>
              </w:rPr>
              <w:t>套。</w:t>
            </w:r>
          </w:p>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）园内的喷灌系统由于长时间使用，出现部分漏喷现象，影响植物生长需对喷灌进行改造，改造长度为</w:t>
            </w:r>
            <w:r>
              <w:rPr>
                <w:rFonts w:ascii="方正书宋_GBK" w:eastAsia="方正书宋_GBK"/>
              </w:rPr>
              <w:t>1800</w:t>
            </w:r>
            <w:r>
              <w:rPr>
                <w:rFonts w:hint="eastAsia" w:ascii="方正书宋_GBK" w:eastAsia="方正书宋_GBK"/>
              </w:rPr>
              <w:t>米</w:t>
            </w:r>
            <w:r>
              <w:rPr>
                <w:rFonts w:ascii="方正书宋_GBK" w:eastAsia="方正书宋_GBK"/>
              </w:rPr>
              <w:t>.</w:t>
            </w:r>
            <w:r>
              <w:rPr>
                <w:rFonts w:hint="eastAsia" w:ascii="方正书宋_GBK" w:eastAsia="方正书宋_GBK"/>
              </w:rPr>
              <w:t>（</w:t>
            </w:r>
            <w:r>
              <w:rPr>
                <w:rFonts w:ascii="方正书宋_GBK" w:eastAsia="方正书宋_GBK"/>
              </w:rPr>
              <w:t>3</w:t>
            </w:r>
            <w:r>
              <w:rPr>
                <w:rFonts w:hint="eastAsia" w:ascii="方正书宋_GBK" w:eastAsia="方正书宋_GBK"/>
              </w:rPr>
              <w:t>）为满足游客需要增加座椅坐凳、垃圾桶各</w:t>
            </w:r>
            <w:r>
              <w:rPr>
                <w:rFonts w:ascii="方正书宋_GBK" w:eastAsia="方正书宋_GBK"/>
              </w:rPr>
              <w:t>20</w:t>
            </w:r>
            <w:r>
              <w:rPr>
                <w:rFonts w:hint="eastAsia" w:ascii="方正书宋_GBK" w:eastAsia="方正书宋_GBK"/>
              </w:rPr>
              <w:t>个，竹篱笆更换</w:t>
            </w:r>
            <w:r>
              <w:rPr>
                <w:rFonts w:ascii="方正书宋_GBK" w:eastAsia="方正书宋_GBK"/>
              </w:rPr>
              <w:t>700</w:t>
            </w:r>
            <w:r>
              <w:rPr>
                <w:rFonts w:hint="eastAsia" w:ascii="方正书宋_GBK" w:eastAsia="方正书宋_GBK"/>
              </w:rPr>
              <w:t>米</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、园内灯具维修更换</w:t>
            </w:r>
            <w:r>
              <w:rPr>
                <w:rFonts w:ascii="方正书宋_GBK" w:eastAsia="方正书宋_GBK"/>
              </w:rPr>
              <w:t>40</w:t>
            </w:r>
            <w:r>
              <w:rPr>
                <w:rFonts w:hint="eastAsia" w:ascii="方正书宋_GBK" w:eastAsia="方正书宋_GBK"/>
              </w:rPr>
              <w:t>套，喷灌系统</w:t>
            </w:r>
            <w:r>
              <w:rPr>
                <w:rFonts w:ascii="方正书宋_GBK" w:eastAsia="方正书宋_GBK"/>
              </w:rPr>
              <w:t>1800</w:t>
            </w:r>
            <w:r>
              <w:rPr>
                <w:rFonts w:hint="eastAsia" w:ascii="方正书宋_GBK" w:eastAsia="方正书宋_GBK"/>
              </w:rPr>
              <w:t>米维修改造，竹篱笆更换</w:t>
            </w:r>
            <w:r>
              <w:rPr>
                <w:rFonts w:ascii="方正书宋_GBK" w:eastAsia="方正书宋_GBK"/>
              </w:rPr>
              <w:t>700</w:t>
            </w:r>
            <w:r>
              <w:rPr>
                <w:rFonts w:hint="eastAsia" w:ascii="方正书宋_GBK" w:eastAsia="方正书宋_GBK"/>
              </w:rPr>
              <w:t>米，增设垃圾桶、座椅坐凳各</w:t>
            </w:r>
            <w:r>
              <w:rPr>
                <w:rFonts w:ascii="方正书宋_GBK" w:eastAsia="方正书宋_GBK"/>
              </w:rPr>
              <w:t>20</w:t>
            </w:r>
            <w:r>
              <w:rPr>
                <w:rFonts w:hint="eastAsia" w:ascii="方正书宋_GBK" w:eastAsia="方正书宋_GBK"/>
              </w:rPr>
              <w:t>个，加强公园广场基础设施建设，进行设施维护，增强群众满意度，提升海山公园整体景观效果</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0"/>
        <w:gridCol w:w="1151"/>
        <w:gridCol w:w="1204"/>
        <w:gridCol w:w="2878"/>
        <w:gridCol w:w="2267"/>
        <w:gridCol w:w="111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800"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51"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04"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78"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2267"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112"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51"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04" w:type="dxa"/>
            <w:vAlign w:val="center"/>
          </w:tcPr>
          <w:p>
            <w:pPr>
              <w:spacing w:line="300" w:lineRule="exact"/>
              <w:jc w:val="left"/>
              <w:rPr>
                <w:rFonts w:ascii="方正书宋_GBK" w:eastAsia="方正书宋_GBK"/>
              </w:rPr>
            </w:pPr>
            <w:r>
              <w:rPr>
                <w:rFonts w:hint="eastAsia" w:ascii="方正书宋_GBK" w:eastAsia="方正书宋_GBK"/>
              </w:rPr>
              <w:t>增加竹篱围挡长度</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计划更换园内竹篱笆围挡，增加其整齐美观性，共计</w:t>
            </w:r>
            <w:r>
              <w:rPr>
                <w:rFonts w:ascii="方正书宋_GBK" w:eastAsia="方正书宋_GBK"/>
              </w:rPr>
              <w:t>700</w:t>
            </w:r>
            <w:r>
              <w:rPr>
                <w:rFonts w:hint="eastAsia" w:ascii="方正书宋_GBK" w:eastAsia="方正书宋_GBK"/>
              </w:rPr>
              <w:t>米</w:t>
            </w:r>
          </w:p>
          <w:p>
            <w:pPr>
              <w:spacing w:line="300" w:lineRule="exact"/>
              <w:jc w:val="left"/>
              <w:rPr>
                <w:rFonts w:ascii="方正书宋_GBK" w:eastAsia="方正书宋_GBK"/>
              </w:rPr>
            </w:pPr>
          </w:p>
        </w:tc>
        <w:tc>
          <w:tcPr>
            <w:tcW w:w="2267" w:type="dxa"/>
            <w:vAlign w:val="center"/>
          </w:tcPr>
          <w:p>
            <w:pPr>
              <w:spacing w:line="300" w:lineRule="exact"/>
              <w:jc w:val="left"/>
              <w:rPr>
                <w:rFonts w:ascii="方正书宋_GBK" w:eastAsia="方正书宋_GBK"/>
              </w:rPr>
            </w:pPr>
            <w:r>
              <w:rPr>
                <w:rFonts w:ascii="方正书宋_GBK" w:eastAsia="方正书宋_GBK"/>
              </w:rPr>
              <w:t>700</w:t>
            </w:r>
            <w:r>
              <w:rPr>
                <w:rFonts w:hint="eastAsia" w:ascii="方正书宋_GBK" w:eastAsia="方正书宋_GBK"/>
              </w:rPr>
              <w:t>米</w:t>
            </w:r>
          </w:p>
        </w:tc>
        <w:tc>
          <w:tcPr>
            <w:tcW w:w="1112" w:type="dxa"/>
            <w:vAlign w:val="center"/>
          </w:tcPr>
          <w:p>
            <w:pPr>
              <w:spacing w:line="300" w:lineRule="exact"/>
              <w:jc w:val="left"/>
              <w:rPr>
                <w:rFonts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Merge w:val="continue"/>
            <w:vAlign w:val="center"/>
          </w:tcPr>
          <w:p>
            <w:pPr>
              <w:spacing w:line="300" w:lineRule="exact"/>
              <w:jc w:val="center"/>
              <w:rPr>
                <w:rFonts w:hint="eastAsia" w:ascii="方正书宋_GBK" w:eastAsia="方正书宋_GBK"/>
              </w:rPr>
            </w:pP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增设座椅坐凳数量</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增加座椅坐凳</w:t>
            </w:r>
            <w:r>
              <w:rPr>
                <w:rFonts w:ascii="方正书宋_GBK" w:eastAsia="方正书宋_GBK"/>
              </w:rPr>
              <w:t>20</w:t>
            </w:r>
            <w:r>
              <w:rPr>
                <w:rFonts w:hint="eastAsia" w:ascii="方正书宋_GBK" w:eastAsia="方正书宋_GBK"/>
              </w:rPr>
              <w:t>个</w:t>
            </w:r>
          </w:p>
        </w:tc>
        <w:tc>
          <w:tcPr>
            <w:tcW w:w="2267" w:type="dxa"/>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112"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689" w:hRule="atLeast"/>
          <w:jc w:val="center"/>
        </w:trPr>
        <w:tc>
          <w:tcPr>
            <w:tcW w:w="800" w:type="dxa"/>
            <w:vMerge w:val="continue"/>
            <w:vAlign w:val="center"/>
          </w:tcPr>
          <w:p>
            <w:pPr>
              <w:spacing w:line="300" w:lineRule="exact"/>
              <w:jc w:val="center"/>
              <w:rPr>
                <w:rFonts w:hint="eastAsia" w:ascii="方正书宋_GBK" w:eastAsia="方正书宋_GBK"/>
              </w:rPr>
            </w:pP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增设垃圾桶数量</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增设垃圾桶数量</w:t>
            </w:r>
          </w:p>
        </w:tc>
        <w:tc>
          <w:tcPr>
            <w:tcW w:w="2267" w:type="dxa"/>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个</w:t>
            </w:r>
          </w:p>
        </w:tc>
        <w:tc>
          <w:tcPr>
            <w:tcW w:w="1112"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Merge w:val="continue"/>
            <w:vAlign w:val="center"/>
          </w:tcPr>
          <w:p>
            <w:pPr>
              <w:spacing w:line="300" w:lineRule="exact"/>
              <w:jc w:val="center"/>
              <w:rPr>
                <w:rFonts w:hint="eastAsia" w:ascii="方正书宋_GBK" w:eastAsia="方正书宋_GBK"/>
              </w:rPr>
            </w:pP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更换灯具数量</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更换庭院灯</w:t>
            </w:r>
            <w:r>
              <w:rPr>
                <w:rFonts w:ascii="方正书宋_GBK" w:eastAsia="方正书宋_GBK"/>
              </w:rPr>
              <w:t>40</w:t>
            </w:r>
            <w:r>
              <w:rPr>
                <w:rFonts w:hint="eastAsia" w:ascii="方正书宋_GBK" w:eastAsia="方正书宋_GBK"/>
              </w:rPr>
              <w:t>套</w:t>
            </w:r>
          </w:p>
        </w:tc>
        <w:tc>
          <w:tcPr>
            <w:tcW w:w="2267" w:type="dxa"/>
            <w:vAlign w:val="center"/>
          </w:tcPr>
          <w:p>
            <w:pPr>
              <w:spacing w:line="300" w:lineRule="exact"/>
              <w:jc w:val="left"/>
              <w:rPr>
                <w:rFonts w:ascii="方正书宋_GBK" w:eastAsia="方正书宋_GBK"/>
              </w:rPr>
            </w:pPr>
            <w:r>
              <w:rPr>
                <w:rFonts w:ascii="方正书宋_GBK" w:eastAsia="方正书宋_GBK"/>
              </w:rPr>
              <w:t>40</w:t>
            </w:r>
            <w:r>
              <w:rPr>
                <w:rFonts w:hint="eastAsia" w:ascii="方正书宋_GBK" w:eastAsia="方正书宋_GBK"/>
              </w:rPr>
              <w:t>套</w:t>
            </w:r>
          </w:p>
        </w:tc>
        <w:tc>
          <w:tcPr>
            <w:tcW w:w="1112"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Merge w:val="continue"/>
            <w:vAlign w:val="center"/>
          </w:tcPr>
          <w:p>
            <w:pPr>
              <w:spacing w:line="300" w:lineRule="exact"/>
              <w:jc w:val="center"/>
              <w:rPr>
                <w:rFonts w:hint="eastAsia" w:ascii="方正书宋_GBK" w:eastAsia="方正书宋_GBK"/>
              </w:rPr>
            </w:pP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喷灌系统改造长度</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对喷灌系统进行改造，长度</w:t>
            </w:r>
            <w:r>
              <w:rPr>
                <w:rFonts w:ascii="方正书宋_GBK" w:eastAsia="方正书宋_GBK"/>
              </w:rPr>
              <w:t>1800</w:t>
            </w:r>
            <w:r>
              <w:rPr>
                <w:rFonts w:hint="eastAsia" w:ascii="方正书宋_GBK" w:eastAsia="方正书宋_GBK"/>
              </w:rPr>
              <w:t>米</w:t>
            </w:r>
          </w:p>
        </w:tc>
        <w:tc>
          <w:tcPr>
            <w:tcW w:w="2267" w:type="dxa"/>
            <w:vAlign w:val="center"/>
          </w:tcPr>
          <w:p>
            <w:pPr>
              <w:spacing w:line="300" w:lineRule="exact"/>
              <w:jc w:val="left"/>
              <w:rPr>
                <w:rFonts w:ascii="方正书宋_GBK" w:eastAsia="方正书宋_GBK"/>
              </w:rPr>
            </w:pPr>
            <w:r>
              <w:rPr>
                <w:rFonts w:ascii="方正书宋_GBK" w:eastAsia="方正书宋_GBK"/>
              </w:rPr>
              <w:t>1800</w:t>
            </w:r>
            <w:r>
              <w:rPr>
                <w:rFonts w:hint="eastAsia" w:ascii="方正书宋_GBK" w:eastAsia="方正书宋_GBK"/>
              </w:rPr>
              <w:t>米</w:t>
            </w:r>
          </w:p>
        </w:tc>
        <w:tc>
          <w:tcPr>
            <w:tcW w:w="1112" w:type="dxa"/>
            <w:vAlign w:val="center"/>
          </w:tcPr>
          <w:p>
            <w:pPr>
              <w:spacing w:line="300" w:lineRule="exact"/>
              <w:jc w:val="left"/>
              <w:rPr>
                <w:rFonts w:hint="eastAsia" w:ascii="方正书宋_GBK" w:eastAsia="方正书宋_GBK"/>
              </w:rPr>
            </w:pPr>
            <w:r>
              <w:rPr>
                <w:rFonts w:hint="eastAsia" w:ascii="方正书宋_GBK" w:eastAsia="方正书宋_GBK"/>
              </w:rPr>
              <w:t>根据施工方案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Merge w:val="continue"/>
            <w:vAlign w:val="center"/>
          </w:tcPr>
          <w:p>
            <w:pPr>
              <w:spacing w:line="300" w:lineRule="exact"/>
              <w:jc w:val="center"/>
              <w:rPr>
                <w:rFonts w:hint="eastAsia" w:ascii="方正书宋_GBK" w:eastAsia="方正书宋_GBK"/>
              </w:rPr>
            </w:pP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购置验收合格率</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购买的庭院灯、座椅坐凳、垃圾桶等的验收合格的数量占购买总量的比率</w:t>
            </w:r>
          </w:p>
        </w:tc>
        <w:tc>
          <w:tcPr>
            <w:tcW w:w="226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112" w:type="dxa"/>
            <w:vAlign w:val="center"/>
          </w:tcPr>
          <w:p>
            <w:pPr>
              <w:spacing w:line="300" w:lineRule="exact"/>
              <w:jc w:val="left"/>
              <w:rPr>
                <w:rFonts w:ascii="方正书宋_GBK" w:eastAsia="方正书宋_GBK"/>
              </w:rPr>
            </w:pPr>
            <w:r>
              <w:rPr>
                <w:rFonts w:hint="eastAsia" w:ascii="方正书宋_GBK" w:eastAsia="方正书宋_GBK"/>
              </w:rPr>
              <w:t>根据单位考核目标</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Merge w:val="continue"/>
            <w:vAlign w:val="center"/>
          </w:tcPr>
          <w:p>
            <w:pPr>
              <w:spacing w:line="300" w:lineRule="exact"/>
              <w:jc w:val="center"/>
              <w:rPr>
                <w:rFonts w:hint="eastAsia" w:ascii="方正书宋_GBK" w:eastAsia="方正书宋_GBK"/>
              </w:rPr>
            </w:pP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竹篱笆更换、喷灌系统改造工程完工后通过验收的工程量占工程总量的比率</w:t>
            </w:r>
          </w:p>
        </w:tc>
        <w:tc>
          <w:tcPr>
            <w:tcW w:w="2267"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112" w:type="dxa"/>
            <w:vAlign w:val="center"/>
          </w:tcPr>
          <w:p>
            <w:pPr>
              <w:spacing w:line="300" w:lineRule="exact"/>
              <w:jc w:val="left"/>
              <w:rPr>
                <w:rFonts w:ascii="方正书宋_GBK" w:eastAsia="方正书宋_GBK"/>
              </w:rPr>
            </w:pPr>
            <w:r>
              <w:rPr>
                <w:rFonts w:hint="eastAsia" w:ascii="方正书宋_GBK" w:eastAsia="方正书宋_GBK"/>
              </w:rPr>
              <w:t>根据单位考核目标</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灯具亮灯率</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灯具更换后能正常亮灯占总更换灯数的比例</w:t>
            </w:r>
          </w:p>
        </w:tc>
        <w:tc>
          <w:tcPr>
            <w:tcW w:w="2267" w:type="dxa"/>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百分比</w:t>
            </w:r>
          </w:p>
        </w:tc>
        <w:tc>
          <w:tcPr>
            <w:tcW w:w="1112" w:type="dxa"/>
            <w:vAlign w:val="center"/>
          </w:tcPr>
          <w:p>
            <w:pPr>
              <w:spacing w:line="300" w:lineRule="exact"/>
              <w:jc w:val="left"/>
              <w:rPr>
                <w:rFonts w:ascii="方正书宋_GBK" w:eastAsia="方正书宋_GBK"/>
              </w:rPr>
            </w:pPr>
            <w:r>
              <w:rPr>
                <w:rFonts w:hint="eastAsia" w:ascii="方正书宋_GBK" w:eastAsia="方正书宋_GBK"/>
              </w:rPr>
              <w:t>根据单位考核目标</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Merge w:val="continue"/>
            <w:vAlign w:val="center"/>
          </w:tcPr>
          <w:p>
            <w:pPr>
              <w:spacing w:line="300" w:lineRule="exact"/>
              <w:jc w:val="center"/>
              <w:rPr>
                <w:rFonts w:hint="eastAsia" w:ascii="方正书宋_GBK" w:eastAsia="方正书宋_GBK"/>
              </w:rPr>
            </w:pP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综合利用率</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喷管系统改造后的利用、使用情况，能正常使用次数占使用总次数的比率</w:t>
            </w:r>
          </w:p>
        </w:tc>
        <w:tc>
          <w:tcPr>
            <w:tcW w:w="2267"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112" w:type="dxa"/>
            <w:vAlign w:val="center"/>
          </w:tcPr>
          <w:p>
            <w:pPr>
              <w:spacing w:line="300" w:lineRule="exact"/>
              <w:jc w:val="left"/>
              <w:rPr>
                <w:rFonts w:ascii="方正书宋_GBK" w:eastAsia="方正书宋_GBK"/>
              </w:rPr>
            </w:pPr>
            <w:r>
              <w:rPr>
                <w:rFonts w:hint="eastAsia" w:ascii="方正书宋_GBK" w:eastAsia="方正书宋_GBK"/>
              </w:rPr>
              <w:t>根据单位考核目标</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750" w:hRule="atLeast"/>
          <w:jc w:val="center"/>
        </w:trPr>
        <w:tc>
          <w:tcPr>
            <w:tcW w:w="800" w:type="dxa"/>
            <w:vMerge w:val="continue"/>
            <w:vAlign w:val="center"/>
          </w:tcPr>
          <w:p>
            <w:pPr>
              <w:spacing w:line="300" w:lineRule="exact"/>
              <w:jc w:val="center"/>
              <w:rPr>
                <w:rFonts w:hint="eastAsia" w:ascii="方正书宋_GBK" w:eastAsia="方正书宋_GBK"/>
              </w:rPr>
            </w:pP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新安装的座椅坐凳能够长期满足人民群众休息娱乐的需求。</w:t>
            </w:r>
          </w:p>
        </w:tc>
        <w:tc>
          <w:tcPr>
            <w:tcW w:w="2267" w:type="dxa"/>
            <w:vAlign w:val="center"/>
          </w:tcPr>
          <w:p>
            <w:pPr>
              <w:spacing w:line="300" w:lineRule="exact"/>
              <w:jc w:val="left"/>
              <w:rPr>
                <w:rFonts w:hint="eastAsia" w:ascii="方正书宋_GBK" w:eastAsia="方正书宋_GBK"/>
              </w:rPr>
            </w:pPr>
            <w:r>
              <w:rPr>
                <w:rFonts w:hint="eastAsia" w:ascii="方正书宋_GBK" w:eastAsia="方正书宋_GBK"/>
              </w:rPr>
              <w:t>满足每位使用座椅坐凳的游客可以正常并且长时间使用的需求</w:t>
            </w:r>
          </w:p>
        </w:tc>
        <w:tc>
          <w:tcPr>
            <w:tcW w:w="1112" w:type="dxa"/>
            <w:vAlign w:val="center"/>
          </w:tcPr>
          <w:p>
            <w:pPr>
              <w:spacing w:line="300" w:lineRule="exact"/>
              <w:jc w:val="left"/>
              <w:rPr>
                <w:rFonts w:ascii="方正书宋_GBK" w:eastAsia="方正书宋_GBK"/>
              </w:rPr>
            </w:pPr>
            <w:r>
              <w:rPr>
                <w:rFonts w:hint="eastAsia" w:ascii="方正书宋_GBK" w:eastAsia="方正书宋_GBK"/>
              </w:rPr>
              <w:t>根据单位考核目标</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00"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51"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04"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78"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2267"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112" w:type="dxa"/>
            <w:vAlign w:val="center"/>
          </w:tcPr>
          <w:p>
            <w:pPr>
              <w:spacing w:line="300" w:lineRule="exact"/>
              <w:jc w:val="left"/>
              <w:rPr>
                <w:rFonts w:ascii="方正书宋_GBK" w:eastAsia="方正书宋_GBK"/>
              </w:rPr>
            </w:pPr>
            <w:r>
              <w:rPr>
                <w:rFonts w:hint="eastAsia" w:ascii="方正书宋_GBK" w:eastAsia="方正书宋_GBK"/>
              </w:rPr>
              <w:t>根据调查结果行业标准</w:t>
            </w:r>
          </w:p>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9、2020年度生产维护经费预算绩效目标表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32572146"/>
      <w:r>
        <w:rPr>
          <w:rFonts w:hint="eastAsia" w:ascii="方正仿宋_GBK" w:eastAsia="方正仿宋_GBK"/>
          <w:b/>
          <w:sz w:val="28"/>
        </w:rPr>
        <w:instrText xml:space="preserve">9、2020年度生产维护经费预算绩效目标表</w:instrText>
      </w:r>
      <w:bookmarkEnd w:id="1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000-9999-JBN-N6ZF</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年度生产维护经费预算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329.01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329.01</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、公园、广场绿化美化计划，海山公园</w:t>
            </w:r>
            <w:r>
              <w:rPr>
                <w:rFonts w:ascii="方正书宋_GBK" w:eastAsia="方正书宋_GBK"/>
              </w:rPr>
              <w:t>575.5</w:t>
            </w:r>
            <w:r>
              <w:rPr>
                <w:rFonts w:hint="eastAsia" w:ascii="方正书宋_GBK" w:eastAsia="方正书宋_GBK"/>
              </w:rPr>
              <w:t>亩，（其中水面面积</w:t>
            </w:r>
            <w:r>
              <w:rPr>
                <w:rFonts w:ascii="方正书宋_GBK" w:eastAsia="方正书宋_GBK"/>
              </w:rPr>
              <w:t>107.85</w:t>
            </w:r>
            <w:r>
              <w:rPr>
                <w:rFonts w:hint="eastAsia" w:ascii="方正书宋_GBK" w:eastAsia="方正书宋_GBK"/>
              </w:rPr>
              <w:t>亩，绿地面积</w:t>
            </w:r>
            <w:r>
              <w:rPr>
                <w:rFonts w:ascii="方正书宋_GBK" w:eastAsia="方正书宋_GBK"/>
              </w:rPr>
              <w:t>367.5</w:t>
            </w:r>
            <w:r>
              <w:rPr>
                <w:rFonts w:hint="eastAsia" w:ascii="方正书宋_GBK" w:eastAsia="方正书宋_GBK"/>
              </w:rPr>
              <w:t>亩）鹿源广场</w:t>
            </w:r>
            <w:r>
              <w:rPr>
                <w:rFonts w:ascii="方正书宋_GBK" w:eastAsia="方正书宋_GBK"/>
              </w:rPr>
              <w:t>38.25</w:t>
            </w:r>
            <w:r>
              <w:rPr>
                <w:rFonts w:hint="eastAsia" w:ascii="方正书宋_GBK" w:eastAsia="方正书宋_GBK"/>
              </w:rPr>
              <w:t>亩（其中水面面积</w:t>
            </w:r>
            <w:r>
              <w:rPr>
                <w:rFonts w:ascii="方正书宋_GBK" w:eastAsia="方正书宋_GBK"/>
              </w:rPr>
              <w:t>2.025</w:t>
            </w:r>
            <w:r>
              <w:rPr>
                <w:rFonts w:hint="eastAsia" w:ascii="方正书宋_GBK" w:eastAsia="方正书宋_GBK"/>
              </w:rPr>
              <w:t>亩，绿地面积</w:t>
            </w:r>
            <w:r>
              <w:rPr>
                <w:rFonts w:ascii="方正书宋_GBK" w:eastAsia="方正书宋_GBK"/>
              </w:rPr>
              <w:t>26.55</w:t>
            </w:r>
            <w:r>
              <w:rPr>
                <w:rFonts w:hint="eastAsia" w:ascii="方正书宋_GBK" w:eastAsia="方正书宋_GBK"/>
              </w:rPr>
              <w:t>亩），市政广场</w:t>
            </w:r>
            <w:r>
              <w:rPr>
                <w:rFonts w:ascii="方正书宋_GBK" w:eastAsia="方正书宋_GBK"/>
              </w:rPr>
              <w:t>39.9</w:t>
            </w:r>
            <w:r>
              <w:rPr>
                <w:rFonts w:hint="eastAsia" w:ascii="方正书宋_GBK" w:eastAsia="方正书宋_GBK"/>
              </w:rPr>
              <w:t>亩（其中水面面积</w:t>
            </w:r>
            <w:r>
              <w:rPr>
                <w:rFonts w:ascii="方正书宋_GBK" w:eastAsia="方正书宋_GBK"/>
              </w:rPr>
              <w:t>0.66</w:t>
            </w:r>
            <w:r>
              <w:rPr>
                <w:rFonts w:hint="eastAsia" w:ascii="方正书宋_GBK" w:eastAsia="方正书宋_GBK"/>
              </w:rPr>
              <w:t>亩，绿地面积</w:t>
            </w:r>
            <w:r>
              <w:rPr>
                <w:rFonts w:ascii="方正书宋_GBK" w:eastAsia="方正书宋_GBK"/>
              </w:rPr>
              <w:t>24.6</w:t>
            </w:r>
            <w:r>
              <w:rPr>
                <w:rFonts w:hint="eastAsia" w:ascii="方正书宋_GBK" w:eastAsia="方正书宋_GBK"/>
              </w:rPr>
              <w:t>亩）面积上的园林养护，绿地、绿篱、水生植物等适应进行修剪、浇水、施肥、除草、补植等日常管理管护工作，证苗木的正常生长。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、公园、广场环境卫生保洁；维护公园、广场治安秩序。</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、负责公园、广场水、电、</w:t>
            </w:r>
            <w:r>
              <w:rPr>
                <w:rFonts w:ascii="方正书宋_GBK" w:eastAsia="方正书宋_GBK"/>
              </w:rPr>
              <w:t>3</w:t>
            </w:r>
            <w:r>
              <w:rPr>
                <w:rFonts w:hint="eastAsia" w:ascii="方正书宋_GBK" w:eastAsia="方正书宋_GBK"/>
              </w:rPr>
              <w:t>套喷泉、</w:t>
            </w:r>
            <w:r>
              <w:rPr>
                <w:rFonts w:ascii="方正书宋_GBK" w:eastAsia="方正书宋_GBK"/>
              </w:rPr>
              <w:t>50</w:t>
            </w:r>
            <w:r>
              <w:rPr>
                <w:rFonts w:hint="eastAsia" w:ascii="方正书宋_GBK" w:eastAsia="方正书宋_GBK"/>
              </w:rPr>
              <w:t>套园林专用设备、</w:t>
            </w:r>
            <w:r>
              <w:rPr>
                <w:rFonts w:ascii="方正书宋_GBK" w:eastAsia="方正书宋_GBK"/>
              </w:rPr>
              <w:t>7</w:t>
            </w:r>
            <w:r>
              <w:rPr>
                <w:rFonts w:hint="eastAsia" w:ascii="方正书宋_GBK" w:eastAsia="方正书宋_GBK"/>
              </w:rPr>
              <w:t>座公厕、</w:t>
            </w:r>
            <w:r>
              <w:rPr>
                <w:rFonts w:ascii="方正书宋_GBK" w:eastAsia="方正书宋_GBK"/>
              </w:rPr>
              <w:t>2</w:t>
            </w:r>
            <w:r>
              <w:rPr>
                <w:rFonts w:hint="eastAsia" w:ascii="方正书宋_GBK" w:eastAsia="方正书宋_GBK"/>
              </w:rPr>
              <w:t>辆成产用车等各种设施，设备的定期检查和维修。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、做好公园、鹿源广场、市政广场共</w:t>
            </w:r>
            <w:r>
              <w:rPr>
                <w:rFonts w:ascii="方正书宋_GBK" w:eastAsia="方正书宋_GBK"/>
              </w:rPr>
              <w:t>653.65</w:t>
            </w:r>
            <w:r>
              <w:rPr>
                <w:rFonts w:hint="eastAsia" w:ascii="方正书宋_GBK" w:eastAsia="方正书宋_GBK"/>
              </w:rPr>
              <w:t>平米的绿化管护保洁，水电费、设施检查维修等工作，要保证考核成绩</w:t>
            </w:r>
            <w:r>
              <w:rPr>
                <w:rFonts w:ascii="方正书宋_GBK" w:eastAsia="方正书宋_GBK"/>
              </w:rPr>
              <w:t>90</w:t>
            </w:r>
            <w:r>
              <w:rPr>
                <w:rFonts w:hint="eastAsia" w:ascii="方正书宋_GBK" w:eastAsia="方正书宋_GBK"/>
              </w:rPr>
              <w:t>分以上，设施设备完好率</w:t>
            </w:r>
            <w:r>
              <w:rPr>
                <w:rFonts w:ascii="方正书宋_GBK" w:eastAsia="方正书宋_GBK"/>
              </w:rPr>
              <w:t>90%</w:t>
            </w:r>
            <w:r>
              <w:rPr>
                <w:rFonts w:hint="eastAsia" w:ascii="方正书宋_GBK" w:eastAsia="方正书宋_GBK"/>
              </w:rPr>
              <w:t>以上</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、为市民提供环境优美，秩序井然的活动场所，保证公园及广场的正常运行。提升群众满意度。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公园及广场绿地管护面积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海山公园、鹿源及市政广场内需管护的绿地面积</w:t>
            </w:r>
            <w:r>
              <w:rPr>
                <w:rFonts w:ascii="方正书宋_GBK" w:eastAsia="方正书宋_GBK"/>
              </w:rPr>
              <w:t>418.65</w:t>
            </w:r>
            <w:r>
              <w:rPr>
                <w:rFonts w:hint="eastAsia" w:ascii="方正书宋_GBK" w:eastAsia="方正书宋_GBK"/>
              </w:rPr>
              <w:t>亩</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418.65</w:t>
            </w:r>
            <w:r>
              <w:rPr>
                <w:rFonts w:hint="eastAsia" w:ascii="方正书宋_GBK" w:eastAsia="方正书宋_GBK"/>
              </w:rPr>
              <w:t>亩</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实际占地面积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公园及广场水面管护面积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海山公园、鹿源及市政广场内需管护的水面面积</w:t>
            </w:r>
            <w:r>
              <w:rPr>
                <w:rFonts w:ascii="方正书宋_GBK" w:eastAsia="方正书宋_GBK"/>
              </w:rPr>
              <w:t>110.5</w:t>
            </w:r>
            <w:r>
              <w:rPr>
                <w:rFonts w:hint="eastAsia" w:ascii="方正书宋_GBK" w:eastAsia="方正书宋_GBK"/>
              </w:rPr>
              <w:t>亩</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110.5</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实际占地面积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生产用车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用于货运的生产用厢货汽车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辆</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绿化管护标准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完成绿地养护的标准</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5.8</w:t>
            </w:r>
            <w:r>
              <w:rPr>
                <w:rFonts w:hint="eastAsia" w:ascii="方正书宋_GBK" w:eastAsia="方正书宋_GBK"/>
              </w:rPr>
              <w:t>元</w:t>
            </w:r>
            <w:r>
              <w:rPr>
                <w:rFonts w:ascii="方正书宋_GBK" w:eastAsia="方正书宋_GBK"/>
              </w:rPr>
              <w:t>/</w:t>
            </w:r>
            <w:r>
              <w:rPr>
                <w:rFonts w:hint="eastAsia" w:ascii="方正书宋_GBK" w:eastAsia="方正书宋_GBK"/>
              </w:rPr>
              <w:t>平米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保洁管护标准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完成保洁养护的标准</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2.97</w:t>
            </w:r>
            <w:r>
              <w:rPr>
                <w:rFonts w:hint="eastAsia" w:ascii="方正书宋_GBK" w:eastAsia="方正书宋_GBK"/>
              </w:rPr>
              <w:t>元</w:t>
            </w:r>
            <w:r>
              <w:rPr>
                <w:rFonts w:ascii="方正书宋_GBK" w:eastAsia="方正书宋_GBK"/>
              </w:rPr>
              <w:t>/</w:t>
            </w:r>
            <w:r>
              <w:rPr>
                <w:rFonts w:hint="eastAsia" w:ascii="方正书宋_GBK" w:eastAsia="方正书宋_GBK"/>
              </w:rPr>
              <w:t>平米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公园及广场水费</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公园及广场全年用水支付标准</w:t>
            </w:r>
          </w:p>
          <w:p>
            <w:pPr>
              <w:spacing w:line="300" w:lineRule="exact"/>
              <w:jc w:val="left"/>
              <w:rPr>
                <w:rFonts w:ascii="方正书宋_GBK" w:eastAsia="方正书宋_GBK"/>
              </w:rPr>
            </w:pP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5.3</w:t>
            </w:r>
            <w:r>
              <w:rPr>
                <w:rFonts w:hint="eastAsia" w:ascii="方正书宋_GBK" w:eastAsia="方正书宋_GBK"/>
              </w:rPr>
              <w:t>元</w:t>
            </w:r>
            <w:r>
              <w:rPr>
                <w:rFonts w:ascii="方正书宋_GBK" w:eastAsia="方正书宋_GBK"/>
              </w:rPr>
              <w:t>/</w:t>
            </w:r>
            <w:r>
              <w:rPr>
                <w:rFonts w:hint="eastAsia" w:ascii="方正书宋_GBK" w:eastAsia="方正书宋_GBK"/>
              </w:rPr>
              <w:t>吨</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喷泉设备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公园及广场喷泉设备</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需维护保养的园林专用设备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用于公园及广场生产建设的专用设备，如割草机、绿篱机、水泵、油锯等</w:t>
            </w:r>
          </w:p>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50</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公厕数量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公园及广场日常维护的公厕数量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w:t>
            </w:r>
            <w:r>
              <w:rPr>
                <w:rFonts w:hint="eastAsia" w:ascii="方正书宋_GBK" w:eastAsia="方正书宋_GBK"/>
              </w:rPr>
              <w:t>座</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保洁考核情况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对绿地，硬化路面，水面的卫生情况进行考核确保干净整洁无垃圾无死角</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p>
            <w:pPr>
              <w:spacing w:line="300" w:lineRule="exact"/>
              <w:jc w:val="left"/>
              <w:rPr>
                <w:rFonts w:hint="eastAsia" w:ascii="方正书宋_GBK" w:eastAsia="方正书宋_GBK"/>
              </w:rPr>
            </w:pP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石家庄公园广场精细化养护管理标准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绿地管护成绩</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绿地、草坪、花卉生长势是否良好，有无明显杂草和病虫害等，绿地、水面和硬化路面有无垃圾等的考核成绩</w:t>
            </w:r>
            <w:r>
              <w:rPr>
                <w:rFonts w:ascii="方正书宋_GBK" w:eastAsia="方正书宋_GBK"/>
              </w:rPr>
              <w:t xml:space="preserve"> </w:t>
            </w:r>
          </w:p>
          <w:p>
            <w:pPr>
              <w:spacing w:line="300" w:lineRule="exact"/>
              <w:jc w:val="left"/>
              <w:rPr>
                <w:rFonts w:ascii="方正书宋_GBK" w:eastAsia="方正书宋_GBK"/>
              </w:rPr>
            </w:pP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石家庄公园广场精细化养护管理标准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设施完好率（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园林机械、亮化设施、喷泉系统、公厕、生产巡逻车辆，篱笆便道、台阶、其他设施广场砖等基础设施完好设施占总设施的比率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根据单位考核目标</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长期满足人民群众休闲娱乐、开展文体活动的需求。</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能够长期较好创造优美环境、加强设施管理，长期满足人民群众休闲娱乐、开展文体活动的需求。</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根据单位考核目标</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工作效率完成情况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基础设施设备的维修、更换、改造是否让工作效率得到提升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明显提升</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根据实际情况</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公园广场年参观人次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年度公园及广场游客的数量（人次）</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万人</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根据实际情况</w:t>
            </w:r>
          </w:p>
          <w:p>
            <w:pPr>
              <w:spacing w:line="300" w:lineRule="exact"/>
              <w:jc w:val="left"/>
              <w:rPr>
                <w:rFonts w:hint="eastAsia"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根据行业标准</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10、2020年度项目建设绩效目标表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32572147"/>
      <w:r>
        <w:rPr>
          <w:rFonts w:hint="eastAsia" w:ascii="方正仿宋_GBK" w:eastAsia="方正仿宋_GBK"/>
          <w:b/>
          <w:sz w:val="28"/>
        </w:rPr>
        <w:instrText xml:space="preserve">10、2020年度项目建设绩效目标表</w:instrText>
      </w:r>
      <w:bookmarkEnd w:id="1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000-9999-YBN-4H48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年度项目建设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草坪补种补栽，海山公园和鹿源广场部分草坪种类主要为高羊茅，正常养护每茬草坪可以长</w:t>
            </w:r>
            <w:r>
              <w:rPr>
                <w:rFonts w:ascii="方正书宋_GBK" w:eastAsia="方正书宋_GBK"/>
              </w:rPr>
              <w:t>8-10</w:t>
            </w:r>
            <w:r>
              <w:rPr>
                <w:rFonts w:hint="eastAsia" w:ascii="方正书宋_GBK" w:eastAsia="方正书宋_GBK"/>
              </w:rPr>
              <w:t>年左右，海山公园草坪已经建植</w:t>
            </w:r>
            <w:r>
              <w:rPr>
                <w:rFonts w:ascii="方正书宋_GBK" w:eastAsia="方正书宋_GBK"/>
              </w:rPr>
              <w:t>13</w:t>
            </w:r>
            <w:r>
              <w:rPr>
                <w:rFonts w:hint="eastAsia" w:ascii="方正书宋_GBK" w:eastAsia="方正书宋_GBK"/>
              </w:rPr>
              <w:t>年之久，鹿源广场草坪也建植</w:t>
            </w:r>
            <w:r>
              <w:rPr>
                <w:rFonts w:ascii="方正书宋_GBK" w:eastAsia="方正书宋_GBK"/>
              </w:rPr>
              <w:t>10</w:t>
            </w:r>
            <w:r>
              <w:rPr>
                <w:rFonts w:hint="eastAsia" w:ascii="方正书宋_GBK" w:eastAsia="方正书宋_GBK"/>
              </w:rPr>
              <w:t>年，超出草坪的正常寿命上限，且公园广场内树冠遮荫，影响草坪的采光，导致部分草坪死亡，影响景观效果。计划对海山公园西岸草坪、石柏大街西侧便道草坪和鹿源广场斜坡草等</w:t>
            </w:r>
            <w:r>
              <w:rPr>
                <w:rFonts w:ascii="方正书宋_GBK" w:eastAsia="方正书宋_GBK"/>
              </w:rPr>
              <w:t>6</w:t>
            </w:r>
            <w:r>
              <w:rPr>
                <w:rFonts w:hint="eastAsia" w:ascii="方正书宋_GBK" w:eastAsia="方正书宋_GBK"/>
              </w:rPr>
              <w:t>处坪进行更换，种植麦冬和宿根花卉，面积约</w:t>
            </w:r>
            <w:r>
              <w:rPr>
                <w:rFonts w:ascii="方正书宋_GBK" w:eastAsia="方正书宋_GBK"/>
              </w:rPr>
              <w:t>10800</w:t>
            </w:r>
            <w:r>
              <w:rPr>
                <w:rFonts w:hint="eastAsia" w:ascii="方正书宋_GBK" w:eastAsia="方正书宋_GBK"/>
              </w:rPr>
              <w:t>平方米。</w:t>
            </w:r>
          </w:p>
          <w:p>
            <w:pPr>
              <w:spacing w:line="300" w:lineRule="exact"/>
              <w:jc w:val="left"/>
              <w:rPr>
                <w:rFonts w:ascii="方正书宋_GBK" w:eastAsia="方正书宋_GBK"/>
              </w:rPr>
            </w:pPr>
            <w:r>
              <w:rPr>
                <w:rFonts w:hint="eastAsia" w:ascii="方正书宋_GBK" w:eastAsia="方正书宋_GBK"/>
              </w:rPr>
              <w:t>项目资金：</w:t>
            </w:r>
            <w:r>
              <w:rPr>
                <w:rFonts w:ascii="方正书宋_GBK" w:eastAsia="方正书宋_GBK"/>
              </w:rPr>
              <w:t>20</w:t>
            </w:r>
            <w:r>
              <w:rPr>
                <w:rFonts w:hint="eastAsia" w:ascii="方正书宋_GBK" w:eastAsia="方正书宋_GBK"/>
              </w:rPr>
              <w:t>万元</w:t>
            </w:r>
          </w:p>
          <w:p>
            <w:pPr>
              <w:spacing w:line="300" w:lineRule="exact"/>
              <w:jc w:val="left"/>
              <w:rPr>
                <w:rFonts w:ascii="方正书宋_GBK" w:eastAsia="方正书宋_GBK"/>
              </w:rPr>
            </w:pPr>
            <w:r>
              <w:rPr>
                <w:rFonts w:hint="eastAsia" w:ascii="方正书宋_GBK" w:eastAsia="方正书宋_GBK"/>
              </w:rPr>
              <w:t>资金来源：财政支出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、种植麦冬和宿根花卉，面积约</w:t>
            </w:r>
            <w:r>
              <w:rPr>
                <w:rFonts w:ascii="方正书宋_GBK" w:eastAsia="方正书宋_GBK"/>
              </w:rPr>
              <w:t>10800</w:t>
            </w:r>
            <w:r>
              <w:rPr>
                <w:rFonts w:hint="eastAsia" w:ascii="方正书宋_GBK" w:eastAsia="方正书宋_GBK"/>
              </w:rPr>
              <w:t>平方米</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、增强群众满意度提升公园整体景观效果</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公园草坪补载面积（平米）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对公园及广场草坪面积约</w:t>
            </w:r>
            <w:r>
              <w:rPr>
                <w:rFonts w:ascii="方正书宋_GBK" w:eastAsia="方正书宋_GBK"/>
              </w:rPr>
              <w:t>10800</w:t>
            </w:r>
            <w:r>
              <w:rPr>
                <w:rFonts w:hint="eastAsia" w:ascii="方正书宋_GBK" w:eastAsia="方正书宋_GBK"/>
              </w:rPr>
              <w:t>平方米进行补种补栽</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10800</w:t>
            </w:r>
            <w:r>
              <w:rPr>
                <w:rFonts w:hint="eastAsia" w:ascii="方正书宋_GBK" w:eastAsia="方正书宋_GBK"/>
              </w:rPr>
              <w:t>平米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补栽草坪的绿地成活率（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公园及广场补栽的草坪的成活面积占总面积的比率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石家庄公园广场精细化养护管理标准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绿地管护成绩</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花卉是否良好，有无明显病虫害、干枯死亡等的考核成绩</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石家庄公园广场精细化养护管理标准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根据调查结果行业标准</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ind w:firstLine="560" w:firstLineChars="200"/>
        <w:jc w:val="left"/>
        <w:outlineLvl w:val="1"/>
        <w:rPr>
          <w:rFonts w:hAnsi="宋体"/>
          <w:b/>
          <w:sz w:val="28"/>
        </w:rPr>
      </w:pPr>
      <w:r>
        <w:rPr>
          <w:rFonts w:hint="eastAsia" w:ascii="方正仿宋_GBK" w:eastAsia="方正仿宋_GBK"/>
          <w:b/>
          <w:sz w:val="28"/>
        </w:rPr>
        <w:t>11、2020年老旧小区供热改造工程绩效目标表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32572148"/>
      <w:r>
        <w:rPr>
          <w:rFonts w:hint="eastAsia" w:ascii="方正仿宋_GBK" w:eastAsia="方正仿宋_GBK"/>
          <w:b/>
          <w:sz w:val="28"/>
        </w:rPr>
        <w:instrText xml:space="preserve">11、2020年老旧小区供热改造工程绩效目标表</w:instrText>
      </w:r>
      <w:bookmarkEnd w:id="1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000-9999-YBN-2NP6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年老旧小区供热改造工程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522.00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522.00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项目资金用于老旧小区老旧供热管网改造建设资金的支付。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、完成老旧小区老旧供热管网改造约</w:t>
            </w:r>
            <w:r>
              <w:rPr>
                <w:rFonts w:ascii="方正书宋_GBK" w:eastAsia="方正书宋_GBK"/>
              </w:rPr>
              <w:t>40000</w:t>
            </w:r>
            <w:r>
              <w:rPr>
                <w:rFonts w:hint="eastAsia" w:ascii="方正书宋_GBK" w:eastAsia="方正书宋_GBK"/>
              </w:rPr>
              <w:t>米，改善老旧小区供热设施，提高老旧小区供热质量，确保居民正常供热。</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完成老旧小区老旧供热管网改造的完成率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实际完成的管网改造数量占应改造数量的比率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完成供热管网改造的数量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完成供热管网改造的数量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40000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老旧小区改造验收合格率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验收合格的管网改造工程量占实际完成的管网改造工程量的比例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改善老旧小区供热设施，提高老旧小区供热质量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改善老旧小区供热设施，提高老旧小区供热质量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热用户对老旧小区改造的满意程度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热用户对老旧小区改造的满意度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12、北太平河浆砌等综合整治工程绩效目标表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32572149"/>
      <w:r>
        <w:rPr>
          <w:rFonts w:hint="eastAsia" w:ascii="方正仿宋_GBK" w:eastAsia="方正仿宋_GBK"/>
          <w:b/>
          <w:sz w:val="28"/>
        </w:rPr>
        <w:instrText xml:space="preserve">12、北太平河浆砌等综合整治工程绩效目标表</w:instrText>
      </w:r>
      <w:bookmarkEnd w:id="1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000-9999-YBN-8ZHR</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北太平河浆砌等综合整治工程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项目资金用于北太平河浆砌等综合整治工程的河道坝墙砌筑、液压闸、石堰、水面景观、亲水步道、观景平台、绿化栽植等建设的资金支出。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、完成河道两岸坝墙砌筑，形成自然驳岸</w:t>
            </w:r>
            <w:r>
              <w:rPr>
                <w:rFonts w:ascii="方正书宋_GBK" w:eastAsia="方正书宋_GBK"/>
              </w:rPr>
              <w:t>6350</w:t>
            </w:r>
            <w:r>
              <w:rPr>
                <w:rFonts w:hint="eastAsia" w:ascii="方正书宋_GBK" w:eastAsia="方正书宋_GBK"/>
              </w:rPr>
              <w:t>米，改变北太平河河道脏乱差的现状，提升河道整体形象。</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、完成增加液压闸</w:t>
            </w:r>
            <w:r>
              <w:rPr>
                <w:rFonts w:ascii="方正书宋_GBK" w:eastAsia="方正书宋_GBK"/>
              </w:rPr>
              <w:t>4</w:t>
            </w:r>
            <w:r>
              <w:rPr>
                <w:rFonts w:hint="eastAsia" w:ascii="方正书宋_GBK" w:eastAsia="方正书宋_GBK"/>
              </w:rPr>
              <w:t>座的建设，提升河道整体形象</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w:t>
            </w:r>
            <w:r>
              <w:rPr>
                <w:rFonts w:ascii="方正书宋_GBK" w:eastAsia="方正书宋_GBK"/>
              </w:rPr>
              <w:t>10</w:t>
            </w:r>
            <w:r>
              <w:rPr>
                <w:rFonts w:hint="eastAsia" w:ascii="方正书宋_GBK" w:eastAsia="方正书宋_GBK"/>
              </w:rPr>
              <w:t>万平方米水面景观的建设，改变北太平河河道脏乱差的现状。</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、完成亲水步道、观景平台等铺装面积</w:t>
            </w:r>
            <w:r>
              <w:rPr>
                <w:rFonts w:ascii="方正书宋_GBK" w:eastAsia="方正书宋_GBK"/>
              </w:rPr>
              <w:t>33000</w:t>
            </w:r>
            <w:r>
              <w:rPr>
                <w:rFonts w:hint="eastAsia" w:ascii="方正书宋_GBK" w:eastAsia="方正书宋_GBK"/>
              </w:rPr>
              <w:t>平方米的建设，方便市民游玩。</w:t>
            </w:r>
          </w:p>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、完成</w:t>
            </w:r>
            <w:r>
              <w:rPr>
                <w:rFonts w:ascii="方正书宋_GBK" w:eastAsia="方正书宋_GBK"/>
              </w:rPr>
              <w:t>26</w:t>
            </w:r>
            <w:r>
              <w:rPr>
                <w:rFonts w:hint="eastAsia" w:ascii="方正书宋_GBK" w:eastAsia="方正书宋_GBK"/>
              </w:rPr>
              <w:t>万平方米的绿化建设，美化环境，提升城市品位。</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完成河道两岸坝墙砌筑建设的数量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完成坝墙砌筑建设的数量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6350</w:t>
            </w:r>
            <w:r>
              <w:rPr>
                <w:rFonts w:hint="eastAsia" w:ascii="方正书宋_GBK" w:eastAsia="方正书宋_GBK"/>
              </w:rPr>
              <w:t>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完成液压闸建设的数量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完成液压闸建设的数量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w:t>
            </w:r>
            <w:r>
              <w:rPr>
                <w:rFonts w:hint="eastAsia" w:ascii="方正书宋_GBK" w:eastAsia="方正书宋_GBK"/>
              </w:rPr>
              <w:t>座</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完成水面景观建设的数量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完成水面景观建设的数量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100000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完成亲水步道、观景平台等铺装建设的数量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完成亲水步道、观景平台等铺装建设的数量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33000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完成体育休闲公园建设的数量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完成体育休闲公园建设的数量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完成绿化建设的数量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完成绿化建设的数量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260000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北太平河浆砌工程的完成率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北太平河浆砌工程实际完成的工程量占计划完成工程量的比率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北太平河浆砌工程的验收合格率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北太平河浆砌工程验收合格的工程量占实际完成工程量的比率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改变北太平河河道脏乱差的现状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改变北太平河河道脏乱差的现状</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提升河道整体形象</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提升河道整体形象</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提升形象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增加了绿化面积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增加绿化面积的数量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260000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改善环境，提升城市品位</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改善环境，提升城市品位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改善、提升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市民对北太平河整治效果的满意程度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市民对北太平河整治效果的满意度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13、北外环供热管网建设泵站项目绩效目标表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32572150"/>
      <w:r>
        <w:rPr>
          <w:rFonts w:hint="eastAsia" w:ascii="方正仿宋_GBK" w:eastAsia="方正仿宋_GBK"/>
          <w:b/>
          <w:sz w:val="28"/>
        </w:rPr>
        <w:instrText xml:space="preserve">13、北外环供热管网建设泵站项目绩效目标表</w:instrText>
      </w:r>
      <w:bookmarkEnd w:id="1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000-9999-YBN-0RV0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北外环供热管网建设泵站项目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74.10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74.10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项目资金用于北外环供热管网建设泵站的建设资金的支付。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、完成北外环供热管网建设泵站的建设及供热管网的铺设，确保居民正常供暖。</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完成加压泵站建设的数量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完成加压泵站建设的数量</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座</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w:t>
            </w:r>
            <w:r>
              <w:rPr>
                <w:rFonts w:ascii="方正书宋_GBK" w:eastAsia="方正书宋_GBK"/>
              </w:rPr>
              <w:t>DN800</w:t>
            </w:r>
            <w:r>
              <w:rPr>
                <w:rFonts w:hint="eastAsia" w:ascii="方正书宋_GBK" w:eastAsia="方正书宋_GBK"/>
              </w:rPr>
              <w:t>供热管网铺的数量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DN800</w:t>
            </w:r>
            <w:r>
              <w:rPr>
                <w:rFonts w:hint="eastAsia" w:ascii="方正书宋_GBK" w:eastAsia="方正书宋_GBK"/>
              </w:rPr>
              <w:t>供热管网铺的数量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300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验收合格的工程量占实际完成工程量的比例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管网泵站建设的完成率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实际完成的工程量占计划完成工程量的比例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保障冬季正常供暖，提高供暖质量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保障冬季正常供暖，提高供暖质量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用热户对供热的满意程度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用热户的满意度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14、城区北部拓展区域设计费绩效目标表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32572151"/>
      <w:r>
        <w:rPr>
          <w:rFonts w:hint="eastAsia" w:ascii="方正仿宋_GBK" w:eastAsia="方正仿宋_GBK"/>
          <w:b/>
          <w:sz w:val="28"/>
        </w:rPr>
        <w:instrText xml:space="preserve">14、城区北部拓展区域设计费绩效目标表</w:instrText>
      </w:r>
      <w:bookmarkEnd w:id="1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000-9999-YBN-XFVN</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城区北部拓展区域设计费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项目资金用于城区北部拓展区域设计费的支付。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、完成城区北部拓展区域的设计，加快北部区域的发展。</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完成设计的面积数量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完成设计的面积数量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168</w:t>
            </w:r>
            <w:r>
              <w:rPr>
                <w:rFonts w:hint="eastAsia" w:ascii="方正书宋_GBK" w:eastAsia="方正书宋_GBK"/>
              </w:rPr>
              <w:t>公顷</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设计的完成率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实际完成的设计占计划完成设计的比率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设计时限的时间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计划设计完成时限</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2010</w:t>
            </w:r>
            <w:r>
              <w:rPr>
                <w:rFonts w:hint="eastAsia" w:ascii="方正书宋_GBK" w:eastAsia="方正书宋_GBK"/>
              </w:rPr>
              <w:t>年</w:t>
            </w:r>
            <w:r>
              <w:rPr>
                <w:rFonts w:ascii="方正书宋_GBK" w:eastAsia="方正书宋_GBK"/>
              </w:rPr>
              <w:t>1-2</w:t>
            </w:r>
            <w:r>
              <w:rPr>
                <w:rFonts w:hint="eastAsia" w:ascii="方正书宋_GBK" w:eastAsia="方正书宋_GBK"/>
              </w:rPr>
              <w:t>月</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加快北部区域的发展</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加快北部区域的发展</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加快发展</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北部居民对北部提升改造的满意程度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北部居民对北部提升改造的满意度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15、城市桥梁检测费绩效目标表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32572152"/>
      <w:r>
        <w:rPr>
          <w:rFonts w:hint="eastAsia" w:ascii="方正仿宋_GBK" w:eastAsia="方正仿宋_GBK"/>
          <w:b/>
          <w:sz w:val="28"/>
        </w:rPr>
        <w:instrText xml:space="preserve">15、城市桥梁检测费绩效目标表</w:instrText>
      </w:r>
      <w:bookmarkEnd w:id="1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000-9999-JSN-B6J2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城市桥梁检测费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11.00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11.00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项目资金用于桥梁检测项目资金的支付，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、完成祥和桥、幸福桥等</w:t>
            </w:r>
            <w:r>
              <w:rPr>
                <w:rFonts w:ascii="方正书宋_GBK" w:eastAsia="方正书宋_GBK"/>
              </w:rPr>
              <w:t>17</w:t>
            </w:r>
            <w:r>
              <w:rPr>
                <w:rFonts w:hint="eastAsia" w:ascii="方正书宋_GBK" w:eastAsia="方正书宋_GBK"/>
              </w:rPr>
              <w:t>座桥梁的检测工作，保证市民安全出行。</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完成检测桥梁的数量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完成桥梁检测的数量</w:t>
            </w:r>
          </w:p>
        </w:tc>
        <w:tc>
          <w:tcPr>
            <w:tcW w:w="1276" w:type="dxa"/>
            <w:vAlign w:val="center"/>
          </w:tcPr>
          <w:p>
            <w:pPr>
              <w:spacing w:line="300" w:lineRule="exact"/>
              <w:jc w:val="left"/>
              <w:rPr>
                <w:rFonts w:ascii="方正书宋_GBK" w:eastAsia="方正书宋_GBK"/>
              </w:rPr>
            </w:pPr>
            <w:r>
              <w:rPr>
                <w:rFonts w:ascii="方正书宋_GBK" w:eastAsia="方正书宋_GBK"/>
              </w:rPr>
              <w:t>17</w:t>
            </w:r>
            <w:r>
              <w:rPr>
                <w:rFonts w:hint="eastAsia" w:ascii="方正书宋_GBK" w:eastAsia="方正书宋_GBK"/>
              </w:rPr>
              <w:t>座</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完成桥梁检测的完成率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实际完成桥梁检测的数量占计划完成桥梁检测数量的比率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检测报告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按时完成桥梁检测的完成时间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按时完成桥梁检测的时间</w:t>
            </w:r>
          </w:p>
        </w:tc>
        <w:tc>
          <w:tcPr>
            <w:tcW w:w="1276" w:type="dxa"/>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月底之前</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桥梁检测的开始时间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桥梁检测的计划开始时间</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月份</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保证市民安全出行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保证市民的安全出行</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保证</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市民对桥梁检测的满意程度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16、城市维护费绩效目标表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32572153"/>
      <w:r>
        <w:rPr>
          <w:rFonts w:hint="eastAsia" w:ascii="方正仿宋_GBK" w:eastAsia="方正仿宋_GBK"/>
          <w:b/>
          <w:sz w:val="28"/>
        </w:rPr>
        <w:instrText xml:space="preserve">16、城市维护费绩效目标表</w:instrText>
      </w:r>
      <w:bookmarkEnd w:id="1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000-9999-JBN-2D24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城市维护费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1730.00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1730.00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完成绿化面积为</w:t>
            </w:r>
            <w:r>
              <w:rPr>
                <w:rFonts w:ascii="方正书宋_GBK" w:eastAsia="方正书宋_GBK"/>
              </w:rPr>
              <w:t>134.44</w:t>
            </w:r>
            <w:r>
              <w:rPr>
                <w:rFonts w:hint="eastAsia" w:ascii="方正书宋_GBK" w:eastAsia="方正书宋_GBK"/>
              </w:rPr>
              <w:t>万平方米、路灯</w:t>
            </w:r>
            <w:r>
              <w:rPr>
                <w:rFonts w:ascii="方正书宋_GBK" w:eastAsia="方正书宋_GBK"/>
              </w:rPr>
              <w:t>3422</w:t>
            </w:r>
            <w:r>
              <w:rPr>
                <w:rFonts w:hint="eastAsia" w:ascii="方正书宋_GBK" w:eastAsia="方正书宋_GBK"/>
              </w:rPr>
              <w:t>盏、道路长度为</w:t>
            </w:r>
            <w:r>
              <w:rPr>
                <w:rFonts w:ascii="方正书宋_GBK" w:eastAsia="方正书宋_GBK"/>
              </w:rPr>
              <w:t>39.423</w:t>
            </w:r>
            <w:r>
              <w:rPr>
                <w:rFonts w:hint="eastAsia" w:ascii="方正书宋_GBK" w:eastAsia="方正书宋_GBK"/>
              </w:rPr>
              <w:t>公里、雨污水管道</w:t>
            </w:r>
            <w:r>
              <w:rPr>
                <w:rFonts w:ascii="方正书宋_GBK" w:eastAsia="方正书宋_GBK"/>
              </w:rPr>
              <w:t>78.38</w:t>
            </w:r>
            <w:r>
              <w:rPr>
                <w:rFonts w:hint="eastAsia" w:ascii="方正书宋_GBK" w:eastAsia="方正书宋_GBK"/>
              </w:rPr>
              <w:t>公里、桥梁</w:t>
            </w:r>
            <w:r>
              <w:rPr>
                <w:rFonts w:ascii="方正书宋_GBK" w:eastAsia="方正书宋_GBK"/>
              </w:rPr>
              <w:t>17</w:t>
            </w:r>
            <w:r>
              <w:rPr>
                <w:rFonts w:hint="eastAsia" w:ascii="方正书宋_GBK" w:eastAsia="方正书宋_GBK"/>
              </w:rPr>
              <w:t>座及管护泵站一座的日常管护维护。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、完成绿化面积为</w:t>
            </w:r>
            <w:r>
              <w:rPr>
                <w:rFonts w:ascii="方正书宋_GBK" w:eastAsia="方正书宋_GBK"/>
              </w:rPr>
              <w:t>134.44</w:t>
            </w:r>
            <w:r>
              <w:rPr>
                <w:rFonts w:hint="eastAsia" w:ascii="方正书宋_GBK" w:eastAsia="方正书宋_GBK"/>
              </w:rPr>
              <w:t>万平方米、路灯</w:t>
            </w:r>
            <w:r>
              <w:rPr>
                <w:rFonts w:ascii="方正书宋_GBK" w:eastAsia="方正书宋_GBK"/>
              </w:rPr>
              <w:t>3422</w:t>
            </w:r>
            <w:r>
              <w:rPr>
                <w:rFonts w:hint="eastAsia" w:ascii="方正书宋_GBK" w:eastAsia="方正书宋_GBK"/>
              </w:rPr>
              <w:t>盏、道路长度为</w:t>
            </w:r>
            <w:r>
              <w:rPr>
                <w:rFonts w:ascii="方正书宋_GBK" w:eastAsia="方正书宋_GBK"/>
              </w:rPr>
              <w:t>39.423</w:t>
            </w:r>
            <w:r>
              <w:rPr>
                <w:rFonts w:hint="eastAsia" w:ascii="方正书宋_GBK" w:eastAsia="方正书宋_GBK"/>
              </w:rPr>
              <w:t>公里、雨污水管道</w:t>
            </w:r>
            <w:r>
              <w:rPr>
                <w:rFonts w:ascii="方正书宋_GBK" w:eastAsia="方正书宋_GBK"/>
              </w:rPr>
              <w:t>78.38</w:t>
            </w:r>
            <w:r>
              <w:rPr>
                <w:rFonts w:hint="eastAsia" w:ascii="方正书宋_GBK" w:eastAsia="方正书宋_GBK"/>
              </w:rPr>
              <w:t>公里、桥梁</w:t>
            </w:r>
            <w:r>
              <w:rPr>
                <w:rFonts w:ascii="方正书宋_GBK" w:eastAsia="方正书宋_GBK"/>
              </w:rPr>
              <w:t>17</w:t>
            </w:r>
            <w:r>
              <w:rPr>
                <w:rFonts w:hint="eastAsia" w:ascii="方正书宋_GBK" w:eastAsia="方正书宋_GBK"/>
              </w:rPr>
              <w:t>座及管护泵站一座的日常管护维护。</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完成绿化面积的管护维护</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96.63</w:t>
            </w:r>
            <w:r>
              <w:rPr>
                <w:rFonts w:hint="eastAsia" w:ascii="方正书宋_GBK" w:eastAsia="方正书宋_GBK"/>
              </w:rPr>
              <w:t>万平方米的绿化管护维护工作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134.44</w:t>
            </w:r>
            <w:r>
              <w:rPr>
                <w:rFonts w:hint="eastAsia" w:ascii="方正书宋_GBK" w:eastAsia="方正书宋_GBK"/>
              </w:rPr>
              <w:t>万平方米</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绿化管护一级管护标准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完成绿化面积为</w:t>
            </w:r>
            <w:r>
              <w:rPr>
                <w:rFonts w:ascii="方正书宋_GBK" w:eastAsia="方正书宋_GBK"/>
              </w:rPr>
              <w:t>91.37</w:t>
            </w:r>
            <w:r>
              <w:rPr>
                <w:rFonts w:hint="eastAsia" w:ascii="方正书宋_GBK" w:eastAsia="方正书宋_GBK"/>
              </w:rPr>
              <w:t>万平方米的一级绿化管护标准</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7</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电费的支付率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实际支付电费占应支付电费的比率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完成路灯的维修维护工作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3422</w:t>
            </w:r>
            <w:r>
              <w:rPr>
                <w:rFonts w:hint="eastAsia" w:ascii="方正书宋_GBK" w:eastAsia="方正书宋_GBK"/>
              </w:rPr>
              <w:t>盏路灯的维修维护工作</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3422</w:t>
            </w:r>
            <w:r>
              <w:rPr>
                <w:rFonts w:hint="eastAsia" w:ascii="方正书宋_GBK" w:eastAsia="方正书宋_GBK"/>
              </w:rPr>
              <w:t>盏</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完成道路的维修维护工作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39.423</w:t>
            </w:r>
            <w:r>
              <w:rPr>
                <w:rFonts w:hint="eastAsia" w:ascii="方正书宋_GBK" w:eastAsia="方正书宋_GBK"/>
              </w:rPr>
              <w:t>公里道路的维修维护工作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39</w:t>
            </w:r>
            <w:r>
              <w:rPr>
                <w:rFonts w:hint="eastAsia" w:ascii="方正书宋_GBK" w:eastAsia="方正书宋_GBK"/>
              </w:rPr>
              <w:t>公里</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绿化管护二级管护标准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完成绿化面积为</w:t>
            </w:r>
            <w:r>
              <w:rPr>
                <w:rFonts w:ascii="方正书宋_GBK" w:eastAsia="方正书宋_GBK"/>
              </w:rPr>
              <w:t>43.07</w:t>
            </w:r>
            <w:r>
              <w:rPr>
                <w:rFonts w:hint="eastAsia" w:ascii="方正书宋_GBK" w:eastAsia="方正书宋_GBK"/>
              </w:rPr>
              <w:t>万平方米的二级绿化管护标准</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完成排水管道的管护维护工作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78.38</w:t>
            </w:r>
            <w:r>
              <w:rPr>
                <w:rFonts w:hint="eastAsia" w:ascii="方正书宋_GBK" w:eastAsia="方正书宋_GBK"/>
              </w:rPr>
              <w:t>公里排水管道的管护维护工作</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78</w:t>
            </w:r>
            <w:r>
              <w:rPr>
                <w:rFonts w:hint="eastAsia" w:ascii="方正书宋_GBK" w:eastAsia="方正书宋_GBK"/>
              </w:rPr>
              <w:t>公里</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完成桥梁的维修维护工作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17</w:t>
            </w:r>
            <w:r>
              <w:rPr>
                <w:rFonts w:hint="eastAsia" w:ascii="方正书宋_GBK" w:eastAsia="方正书宋_GBK"/>
              </w:rPr>
              <w:t>座桥梁的维修维护工作</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17</w:t>
            </w:r>
            <w:r>
              <w:rPr>
                <w:rFonts w:hint="eastAsia" w:ascii="方正书宋_GBK" w:eastAsia="方正书宋_GBK"/>
              </w:rPr>
              <w:t>座</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完成管护泵站的维修维护工作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w:t>
            </w:r>
            <w:r>
              <w:rPr>
                <w:rFonts w:ascii="方正书宋_GBK" w:eastAsia="方正书宋_GBK"/>
              </w:rPr>
              <w:t>1</w:t>
            </w:r>
            <w:r>
              <w:rPr>
                <w:rFonts w:hint="eastAsia" w:ascii="方正书宋_GBK" w:eastAsia="方正书宋_GBK"/>
              </w:rPr>
              <w:t>座管护泵站的维修维护工作</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座</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绿化管护维护的完成率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实际管护的绿化面积占应管护绿化面积的比率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市政设施维修维护的完成率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实际维修维护的市政设施占应维修维护的市政设施的比率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群众对城区绿化管护的整体满意度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群众对市政设施管护维护的整体满意度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17、创建卫生城零星维修工程绩效目标表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32572154"/>
      <w:r>
        <w:rPr>
          <w:rFonts w:hint="eastAsia" w:ascii="方正仿宋_GBK" w:eastAsia="方正仿宋_GBK"/>
          <w:b/>
          <w:sz w:val="28"/>
        </w:rPr>
        <w:instrText xml:space="preserve">17、创建卫生城零星维修工程绩效目标表</w:instrText>
      </w:r>
      <w:bookmarkEnd w:id="2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000-9999-YBN-B002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创建卫生城零星维修工程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123.50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123.50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项目资金用于质监局宿舍、房产小区、铜冶镇宿舍楼等</w:t>
            </w:r>
            <w:r>
              <w:rPr>
                <w:rFonts w:ascii="方正书宋_GBK" w:eastAsia="方正书宋_GBK"/>
              </w:rPr>
              <w:t>43</w:t>
            </w:r>
            <w:r>
              <w:rPr>
                <w:rFonts w:hint="eastAsia" w:ascii="方正书宋_GBK" w:eastAsia="方正书宋_GBK"/>
              </w:rPr>
              <w:t>个小区垃圾清运、便道道路铺装及绿化建设资金的支付。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3196</w:t>
            </w:r>
            <w:r>
              <w:rPr>
                <w:rFonts w:hint="eastAsia" w:ascii="方正书宋_GBK" w:eastAsia="方正书宋_GBK"/>
              </w:rPr>
              <w:t>立方米的垃圾清运工作，确保创卫工作顺利进行。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、完成便道道路</w:t>
            </w:r>
            <w:r>
              <w:rPr>
                <w:rFonts w:ascii="方正书宋_GBK" w:eastAsia="方正书宋_GBK"/>
              </w:rPr>
              <w:t>8529</w:t>
            </w:r>
            <w:r>
              <w:rPr>
                <w:rFonts w:hint="eastAsia" w:ascii="方正书宋_GBK" w:eastAsia="方正书宋_GBK"/>
              </w:rPr>
              <w:t>平方米的铺装，确保创卫工作顺利进行。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w:t>
            </w:r>
            <w:r>
              <w:rPr>
                <w:rFonts w:ascii="方正书宋_GBK" w:eastAsia="方正书宋_GBK"/>
              </w:rPr>
              <w:t>14776</w:t>
            </w:r>
            <w:r>
              <w:rPr>
                <w:rFonts w:hint="eastAsia" w:ascii="方正书宋_GBK" w:eastAsia="方正书宋_GBK"/>
              </w:rPr>
              <w:t>平方米的绿化补栽补种，确保创卫工作顺利进行。</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完成垃圾清运的数量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完成垃圾清运的数量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3100</w:t>
            </w:r>
            <w:r>
              <w:rPr>
                <w:rFonts w:hint="eastAsia" w:ascii="方正书宋_GBK" w:eastAsia="方正书宋_GBK"/>
              </w:rPr>
              <w:t>立方米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完成便道道路铺装面积的数量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完成便道道路铺装面积的数量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8500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完成绿化补栽补种面积的数量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完成绿化补栽补种面积的数量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14700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验收合格的工程量占实际完成工程量的比例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实际完成的工程量占计划完成工程量的比例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确保创卫工作顺利进行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确保创卫工作顺利进行</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确保</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创卫要求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提升改造的绿化面积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提升改造的绿化面积数量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14700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小区居民对创卫维修工作的满意程度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小区居民对创卫维修工作的满意度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18、地租、压力容器检验费用及消防设施等费用绩效目标表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32572155"/>
      <w:r>
        <w:rPr>
          <w:rFonts w:hint="eastAsia" w:ascii="方正仿宋_GBK" w:eastAsia="方正仿宋_GBK"/>
          <w:b/>
          <w:sz w:val="28"/>
        </w:rPr>
        <w:instrText xml:space="preserve">18、地租、压力容器检验费用及消防设施等费用绩效目标表</w:instrText>
      </w:r>
      <w:bookmarkEnd w:id="2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000-9999-JBN-64T8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地租、压力容器检验费用及消防设施等费用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由于液化气属于易燃易爆危险物品，为保证安全生产及广大人民群众生命安全，我公司在城区外大毕村租地二十余亩，建设储罐厂。</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石油液化气储罐及钢瓶等属于压力容器为重大危险源，由此设施设备等各项管护工作。</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项目实施地点</w:t>
            </w:r>
            <w:r>
              <w:rPr>
                <w:rFonts w:ascii="方正书宋_GBK" w:eastAsia="方正书宋_GBK"/>
              </w:rPr>
              <w:t>;</w:t>
            </w:r>
            <w:r>
              <w:rPr>
                <w:rFonts w:hint="eastAsia" w:ascii="方正书宋_GBK" w:eastAsia="方正书宋_GBK"/>
              </w:rPr>
              <w:t>大毕村储罐厂</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需资金：</w:t>
            </w:r>
            <w:r>
              <w:rPr>
                <w:rFonts w:ascii="方正书宋_GBK" w:eastAsia="方正书宋_GBK"/>
              </w:rPr>
              <w:t>13.6</w:t>
            </w:r>
            <w:r>
              <w:rPr>
                <w:rFonts w:hint="eastAsia" w:ascii="方正书宋_GBK" w:eastAsia="方正书宋_GBK"/>
              </w:rPr>
              <w:t>万元。地租：</w:t>
            </w:r>
            <w:r>
              <w:rPr>
                <w:rFonts w:ascii="方正书宋_GBK" w:eastAsia="方正书宋_GBK"/>
              </w:rPr>
              <w:t>3.4</w:t>
            </w:r>
            <w:r>
              <w:rPr>
                <w:rFonts w:hint="eastAsia" w:ascii="方正书宋_GBK" w:eastAsia="方正书宋_GBK"/>
              </w:rPr>
              <w:t>万元，压力容器检验费及消防设施等费用</w:t>
            </w:r>
            <w:r>
              <w:rPr>
                <w:rFonts w:ascii="方正书宋_GBK" w:eastAsia="方正书宋_GBK"/>
              </w:rPr>
              <w:t>10.2</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实施日期：</w:t>
            </w:r>
            <w:r>
              <w:rPr>
                <w:rFonts w:ascii="方正书宋_GBK" w:eastAsia="方正书宋_GBK"/>
              </w:rPr>
              <w:t>2020</w:t>
            </w:r>
            <w:r>
              <w:rPr>
                <w:rFonts w:hint="eastAsia" w:ascii="方正书宋_GBK" w:eastAsia="方正书宋_GBK"/>
              </w:rPr>
              <w:t>年整年度</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、定期按照国家规定进行检查维修及对消防设备等专业仪器的管护维修，提高设施设备使用寿命及延长大修周期，消除安全隐患。</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、租用土地</w:t>
            </w:r>
            <w:r>
              <w:rPr>
                <w:rFonts w:ascii="方正书宋_GBK" w:eastAsia="方正书宋_GBK"/>
              </w:rPr>
              <w:t>24.45</w:t>
            </w:r>
            <w:r>
              <w:rPr>
                <w:rFonts w:hint="eastAsia" w:ascii="方正书宋_GBK" w:eastAsia="方正书宋_GBK"/>
              </w:rPr>
              <w:t>亩，城外建设储罐厂，按时付储罐厂租地租金</w:t>
            </w:r>
            <w:r>
              <w:rPr>
                <w:rFonts w:ascii="方正书宋_GBK" w:eastAsia="方正书宋_GBK"/>
              </w:rPr>
              <w:t>3.4</w:t>
            </w:r>
            <w:r>
              <w:rPr>
                <w:rFonts w:hint="eastAsia" w:ascii="方正书宋_GBK" w:eastAsia="方正书宋_GBK"/>
              </w:rPr>
              <w:t>万元。</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液化气钢瓶检测费</w:t>
            </w:r>
          </w:p>
        </w:tc>
        <w:tc>
          <w:tcPr>
            <w:tcW w:w="2891" w:type="dxa"/>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公斤钢瓶每只检测费</w:t>
            </w:r>
          </w:p>
        </w:tc>
        <w:tc>
          <w:tcPr>
            <w:tcW w:w="1276" w:type="dxa"/>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元</w:t>
            </w:r>
            <w:r>
              <w:rPr>
                <w:rFonts w:ascii="方正书宋_GBK" w:eastAsia="方正书宋_GBK"/>
              </w:rPr>
              <w:t>/</w:t>
            </w:r>
            <w:r>
              <w:rPr>
                <w:rFonts w:hint="eastAsia" w:ascii="方正书宋_GBK" w:eastAsia="方正书宋_GBK"/>
              </w:rPr>
              <w:t>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液化气钢瓶检测费</w:t>
            </w:r>
          </w:p>
        </w:tc>
        <w:tc>
          <w:tcPr>
            <w:tcW w:w="2891" w:type="dxa"/>
            <w:vAlign w:val="center"/>
          </w:tcPr>
          <w:p>
            <w:pPr>
              <w:spacing w:line="300" w:lineRule="exact"/>
              <w:jc w:val="left"/>
              <w:rPr>
                <w:rFonts w:ascii="方正书宋_GBK" w:eastAsia="方正书宋_GBK"/>
              </w:rPr>
            </w:pPr>
            <w:r>
              <w:rPr>
                <w:rFonts w:ascii="方正书宋_GBK" w:eastAsia="方正书宋_GBK"/>
              </w:rPr>
              <w:t>15</w:t>
            </w:r>
            <w:r>
              <w:rPr>
                <w:rFonts w:hint="eastAsia" w:ascii="方正书宋_GBK" w:eastAsia="方正书宋_GBK"/>
              </w:rPr>
              <w:t>公斤钢瓶每只检测费</w:t>
            </w:r>
          </w:p>
        </w:tc>
        <w:tc>
          <w:tcPr>
            <w:tcW w:w="1276" w:type="dxa"/>
            <w:vAlign w:val="center"/>
          </w:tcPr>
          <w:p>
            <w:pPr>
              <w:spacing w:line="300" w:lineRule="exact"/>
              <w:jc w:val="left"/>
              <w:rPr>
                <w:rFonts w:ascii="方正书宋_GBK" w:eastAsia="方正书宋_GBK"/>
              </w:rPr>
            </w:pPr>
            <w:r>
              <w:rPr>
                <w:rFonts w:ascii="方正书宋_GBK" w:eastAsia="方正书宋_GBK"/>
              </w:rPr>
              <w:t>35</w:t>
            </w:r>
            <w:r>
              <w:rPr>
                <w:rFonts w:hint="eastAsia" w:ascii="方正书宋_GBK" w:eastAsia="方正书宋_GBK"/>
              </w:rPr>
              <w:t>元</w:t>
            </w:r>
            <w:r>
              <w:rPr>
                <w:rFonts w:ascii="方正书宋_GBK" w:eastAsia="方正书宋_GBK"/>
              </w:rPr>
              <w:t>/</w:t>
            </w:r>
            <w:r>
              <w:rPr>
                <w:rFonts w:hint="eastAsia" w:ascii="方正书宋_GBK" w:eastAsia="方正书宋_GBK"/>
              </w:rPr>
              <w:t>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液化气钢瓶检测费</w:t>
            </w:r>
          </w:p>
        </w:tc>
        <w:tc>
          <w:tcPr>
            <w:tcW w:w="2891" w:type="dxa"/>
            <w:vAlign w:val="center"/>
          </w:tcPr>
          <w:p>
            <w:pPr>
              <w:spacing w:line="300" w:lineRule="exact"/>
              <w:jc w:val="left"/>
              <w:rPr>
                <w:rFonts w:ascii="方正书宋_GBK" w:eastAsia="方正书宋_GBK"/>
              </w:rPr>
            </w:pPr>
            <w:r>
              <w:rPr>
                <w:rFonts w:ascii="方正书宋_GBK" w:eastAsia="方正书宋_GBK"/>
              </w:rPr>
              <w:t>50</w:t>
            </w:r>
            <w:r>
              <w:rPr>
                <w:rFonts w:hint="eastAsia" w:ascii="方正书宋_GBK" w:eastAsia="方正书宋_GBK"/>
              </w:rPr>
              <w:t>公斤钢瓶每只检测费</w:t>
            </w:r>
          </w:p>
        </w:tc>
        <w:tc>
          <w:tcPr>
            <w:tcW w:w="1276" w:type="dxa"/>
            <w:vAlign w:val="center"/>
          </w:tcPr>
          <w:p>
            <w:pPr>
              <w:spacing w:line="300" w:lineRule="exact"/>
              <w:jc w:val="left"/>
              <w:rPr>
                <w:rFonts w:ascii="方正书宋_GBK" w:eastAsia="方正书宋_GBK"/>
              </w:rPr>
            </w:pPr>
            <w:r>
              <w:rPr>
                <w:rFonts w:ascii="方正书宋_GBK" w:eastAsia="方正书宋_GBK"/>
              </w:rPr>
              <w:t>80</w:t>
            </w:r>
            <w:r>
              <w:rPr>
                <w:rFonts w:hint="eastAsia" w:ascii="方正书宋_GBK" w:eastAsia="方正书宋_GBK"/>
              </w:rPr>
              <w:t>元</w:t>
            </w:r>
            <w:r>
              <w:rPr>
                <w:rFonts w:ascii="方正书宋_GBK" w:eastAsia="方正书宋_GBK"/>
              </w:rPr>
              <w:t>/</w:t>
            </w:r>
            <w:r>
              <w:rPr>
                <w:rFonts w:hint="eastAsia" w:ascii="方正书宋_GBK" w:eastAsia="方正书宋_GBK"/>
              </w:rPr>
              <w:t>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检测任务完成率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出具检测结果的钢瓶数量占到期应检钢瓶量的比例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《压力容器安全技术监察规程》和国家劳动部以劳国字【</w:t>
            </w:r>
            <w:r>
              <w:rPr>
                <w:rFonts w:ascii="方正书宋_GBK" w:eastAsia="方正书宋_GBK"/>
              </w:rPr>
              <w:t>1990</w:t>
            </w:r>
            <w:r>
              <w:rPr>
                <w:rFonts w:hint="eastAsia" w:ascii="方正书宋_GBK" w:eastAsia="方正书宋_GBK"/>
              </w:rPr>
              <w:t>】</w:t>
            </w:r>
            <w:r>
              <w:rPr>
                <w:rFonts w:ascii="方正书宋_GBK" w:eastAsia="方正书宋_GBK"/>
              </w:rPr>
              <w:t>3</w:t>
            </w:r>
            <w:r>
              <w:rPr>
                <w:rFonts w:hint="eastAsia" w:ascii="方正书宋_GBK" w:eastAsia="方正书宋_GBK"/>
              </w:rPr>
              <w:t>号文发布的《在用压力容器检验规程》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储罐容器安全检测次数</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按时定期对储罐容器进行安全检测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r>
              <w:rPr>
                <w:rFonts w:ascii="方正书宋_GBK" w:eastAsia="方正书宋_GBK"/>
              </w:rPr>
              <w:t>/</w:t>
            </w:r>
            <w:r>
              <w:rPr>
                <w:rFonts w:hint="eastAsia" w:ascii="方正书宋_GBK" w:eastAsia="方正书宋_GBK"/>
              </w:rPr>
              <w:t>周</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《压力容器安全技术监察规程》和国家劳动部以劳国字【</w:t>
            </w:r>
            <w:r>
              <w:rPr>
                <w:rFonts w:ascii="方正书宋_GBK" w:eastAsia="方正书宋_GBK"/>
              </w:rPr>
              <w:t>1990</w:t>
            </w:r>
            <w:r>
              <w:rPr>
                <w:rFonts w:hint="eastAsia" w:ascii="方正书宋_GBK" w:eastAsia="方正书宋_GBK"/>
              </w:rPr>
              <w:t>】</w:t>
            </w:r>
            <w:r>
              <w:rPr>
                <w:rFonts w:ascii="方正书宋_GBK" w:eastAsia="方正书宋_GBK"/>
              </w:rPr>
              <w:t>3</w:t>
            </w:r>
            <w:r>
              <w:rPr>
                <w:rFonts w:hint="eastAsia" w:ascii="方正书宋_GBK" w:eastAsia="方正书宋_GBK"/>
              </w:rPr>
              <w:t>号文发布的《在用压力容器检验规程》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储罐厂租地费补贴标准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储罐厂租地费每亩的补贴标准</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1390.59</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储罐厂租地面积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实际经营租地面积的数量</w:t>
            </w:r>
          </w:p>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r>
              <w:rPr>
                <w:rFonts w:ascii="方正书宋_GBK" w:eastAsia="方正书宋_GBK"/>
              </w:rPr>
              <w:t>24.45</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从业人员影响力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提高从业人员的安全素质和事故预防、事故处理能力，促使液化气灌装中安全生产事故得到有效控制</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显著提高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行业培训</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设备设施使用寿命</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通过检测维修，提高设施设备使用寿命及延长大修周期</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明显提高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安全隐患消除率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压力容器及消防设施等设备维护后安全隐患消除率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《压力容器安全技术监察规程》和国家劳动部以劳国字【</w:t>
            </w:r>
            <w:r>
              <w:rPr>
                <w:rFonts w:ascii="方正书宋_GBK" w:eastAsia="方正书宋_GBK"/>
              </w:rPr>
              <w:t>1990</w:t>
            </w:r>
            <w:r>
              <w:rPr>
                <w:rFonts w:hint="eastAsia" w:ascii="方正书宋_GBK" w:eastAsia="方正书宋_GBK"/>
              </w:rPr>
              <w:t>】</w:t>
            </w:r>
            <w:r>
              <w:rPr>
                <w:rFonts w:ascii="方正书宋_GBK" w:eastAsia="方正书宋_GBK"/>
              </w:rPr>
              <w:t>3</w:t>
            </w:r>
            <w:r>
              <w:rPr>
                <w:rFonts w:hint="eastAsia" w:ascii="方正书宋_GBK" w:eastAsia="方正书宋_GBK"/>
              </w:rPr>
              <w:t>号文发布的《在用压力容器检验规程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群众对当年液化气站安全服务的整体满意度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19、更新液化气钢瓶绩效目标表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32572156"/>
      <w:r>
        <w:rPr>
          <w:rFonts w:hint="eastAsia" w:ascii="方正仿宋_GBK" w:eastAsia="方正仿宋_GBK"/>
          <w:b/>
          <w:sz w:val="28"/>
        </w:rPr>
        <w:instrText xml:space="preserve">19、更新液化气钢瓶绩效目标表</w:instrText>
      </w:r>
      <w:bookmarkEnd w:id="2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000-9999-JBN-8J8X</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更新液化气钢瓶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4.55</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4.55</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为了更好的做到安全生产，我单位决定每年进行更新液化气钢瓶项目</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项目主要内容：将旧液化气钢瓶更新</w:t>
            </w:r>
            <w:r>
              <w:rPr>
                <w:rFonts w:ascii="方正书宋_GBK" w:eastAsia="方正书宋_GBK"/>
              </w:rPr>
              <w:t xml:space="preserve"> </w:t>
            </w:r>
          </w:p>
          <w:p>
            <w:pPr>
              <w:spacing w:line="300" w:lineRule="exact"/>
              <w:jc w:val="left"/>
              <w:rPr>
                <w:rFonts w:ascii="方正书宋_GBK" w:eastAsia="方正书宋_GBK"/>
              </w:rPr>
            </w:pPr>
            <w:r>
              <w:rPr>
                <w:rFonts w:hint="eastAsia" w:ascii="方正书宋_GBK" w:eastAsia="方正书宋_GBK"/>
              </w:rPr>
              <w:t>计划时间：</w:t>
            </w:r>
            <w:r>
              <w:rPr>
                <w:rFonts w:ascii="方正书宋_GBK" w:eastAsia="方正书宋_GBK"/>
              </w:rPr>
              <w:t>2018</w:t>
            </w:r>
            <w:r>
              <w:rPr>
                <w:rFonts w:hint="eastAsia" w:ascii="方正书宋_GBK" w:eastAsia="方正书宋_GBK"/>
              </w:rPr>
              <w:t>年一年中交替进行</w:t>
            </w:r>
          </w:p>
          <w:p>
            <w:pPr>
              <w:spacing w:line="300" w:lineRule="exact"/>
              <w:jc w:val="left"/>
              <w:rPr>
                <w:rFonts w:ascii="方正书宋_GBK" w:eastAsia="方正书宋_GBK"/>
              </w:rPr>
            </w:pPr>
            <w:r>
              <w:rPr>
                <w:rFonts w:ascii="方正书宋_GBK" w:eastAsia="方正书宋_GBK"/>
              </w:rPr>
              <w:t xml:space="preserve"> </w:t>
            </w:r>
            <w:r>
              <w:rPr>
                <w:rFonts w:hint="eastAsia" w:ascii="方正书宋_GBK" w:eastAsia="方正书宋_GBK"/>
              </w:rPr>
              <w:t>项目地址：大毕村储罐厂</w:t>
            </w:r>
            <w:r>
              <w:rPr>
                <w:rFonts w:ascii="方正书宋_GBK" w:eastAsia="方正书宋_GBK"/>
              </w:rPr>
              <w:t xml:space="preserve"> </w:t>
            </w:r>
          </w:p>
          <w:p>
            <w:pPr>
              <w:spacing w:line="300" w:lineRule="exact"/>
              <w:jc w:val="left"/>
              <w:rPr>
                <w:rFonts w:ascii="方正书宋_GBK" w:eastAsia="方正书宋_GBK"/>
              </w:rPr>
            </w:pPr>
            <w:r>
              <w:rPr>
                <w:rFonts w:hint="eastAsia" w:ascii="方正书宋_GBK" w:eastAsia="方正书宋_GBK"/>
              </w:rPr>
              <w:t>主要项目内容：每年需要更新</w:t>
            </w:r>
            <w:r>
              <w:rPr>
                <w:rFonts w:ascii="方正书宋_GBK" w:eastAsia="方正书宋_GBK"/>
              </w:rPr>
              <w:t>350</w:t>
            </w:r>
            <w:r>
              <w:rPr>
                <w:rFonts w:hint="eastAsia" w:ascii="方正书宋_GBK" w:eastAsia="方正书宋_GBK"/>
              </w:rPr>
              <w:t>只钢瓶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、为了保障百姓安全使用液化气，维护群众安全。我单位决定每年更新旧液化气钢瓶</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w:t>
            </w:r>
            <w:r>
              <w:rPr>
                <w:rFonts w:hint="eastAsia" w:ascii="方正书宋_GBK" w:eastAsia="方正书宋_GBK"/>
              </w:rPr>
              <w:t>每年替换旧钢瓶</w:t>
            </w:r>
            <w:r>
              <w:rPr>
                <w:rFonts w:ascii="方正书宋_GBK" w:eastAsia="方正书宋_GBK"/>
              </w:rPr>
              <w:t>350</w:t>
            </w:r>
            <w:r>
              <w:rPr>
                <w:rFonts w:hint="eastAsia" w:ascii="方正书宋_GBK" w:eastAsia="方正书宋_GBK"/>
              </w:rPr>
              <w:t>只</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液化气钢瓶验收合格率（</w:t>
            </w:r>
            <w:r>
              <w:rPr>
                <w:rFonts w:ascii="方正书宋_GBK" w:eastAsia="方正书宋_GBK"/>
              </w:rPr>
              <w:t>%</w:t>
            </w:r>
            <w:r>
              <w:rPr>
                <w:rFonts w:hint="eastAsia" w:ascii="方正书宋_GBK" w:eastAsia="方正书宋_GBK"/>
              </w:rPr>
              <w:t>）</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合格数量占计划总数量的比率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新</w:t>
            </w:r>
            <w:r>
              <w:rPr>
                <w:rFonts w:ascii="方正书宋_GBK" w:eastAsia="方正书宋_GBK"/>
              </w:rPr>
              <w:t>&lt;&lt;</w:t>
            </w:r>
            <w:r>
              <w:rPr>
                <w:rFonts w:hint="eastAsia" w:ascii="方正书宋_GBK" w:eastAsia="方正书宋_GBK"/>
              </w:rPr>
              <w:t>液化石油钢瓶</w:t>
            </w:r>
            <w:r>
              <w:rPr>
                <w:rFonts w:ascii="方正书宋_GBK" w:eastAsia="方正书宋_GBK"/>
              </w:rPr>
              <w:t>&gt;&gt;GB5842-2006</w:t>
            </w:r>
            <w:r>
              <w:rPr>
                <w:rFonts w:hint="eastAsia" w:ascii="方正书宋_GBK" w:eastAsia="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更换旧液化气钢瓶</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更换</w:t>
            </w:r>
            <w:r>
              <w:rPr>
                <w:rFonts w:ascii="方正书宋_GBK" w:eastAsia="方正书宋_GBK"/>
              </w:rPr>
              <w:t>350</w:t>
            </w:r>
            <w:r>
              <w:rPr>
                <w:rFonts w:hint="eastAsia" w:ascii="方正书宋_GBK" w:eastAsia="方正书宋_GBK"/>
              </w:rPr>
              <w:t>只旧液化气钢瓶</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350</w:t>
            </w:r>
            <w:r>
              <w:rPr>
                <w:rFonts w:hint="eastAsia" w:ascii="方正书宋_GBK" w:eastAsia="方正书宋_GBK"/>
              </w:rPr>
              <w:t>只</w:t>
            </w:r>
            <w:r>
              <w:rPr>
                <w:rFonts w:ascii="方正书宋_GBK" w:eastAsia="方正书宋_GBK"/>
              </w:rPr>
              <w:t>/</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新</w:t>
            </w:r>
            <w:r>
              <w:rPr>
                <w:rFonts w:ascii="方正书宋_GBK" w:eastAsia="方正书宋_GBK"/>
              </w:rPr>
              <w:t>&lt;&lt;</w:t>
            </w:r>
            <w:r>
              <w:rPr>
                <w:rFonts w:hint="eastAsia" w:ascii="方正书宋_GBK" w:eastAsia="方正书宋_GBK"/>
              </w:rPr>
              <w:t>液化石油钢瓶</w:t>
            </w:r>
            <w:r>
              <w:rPr>
                <w:rFonts w:ascii="方正书宋_GBK" w:eastAsia="方正书宋_GBK"/>
              </w:rPr>
              <w:t>&gt;&gt;GB5842-2006</w:t>
            </w:r>
            <w:r>
              <w:rPr>
                <w:rFonts w:hint="eastAsia" w:ascii="方正书宋_GBK" w:eastAsia="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新钢瓶的补贴标准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新钢瓶的每只补贴标准</w:t>
            </w:r>
          </w:p>
        </w:tc>
        <w:tc>
          <w:tcPr>
            <w:tcW w:w="1276" w:type="dxa"/>
            <w:vAlign w:val="center"/>
          </w:tcPr>
          <w:p>
            <w:pPr>
              <w:spacing w:line="300" w:lineRule="exact"/>
              <w:jc w:val="left"/>
              <w:rPr>
                <w:rFonts w:ascii="方正书宋_GBK" w:eastAsia="方正书宋_GBK"/>
              </w:rPr>
            </w:pPr>
            <w:r>
              <w:rPr>
                <w:rFonts w:ascii="方正书宋_GBK" w:eastAsia="方正书宋_GBK"/>
              </w:rPr>
              <w:t>130</w:t>
            </w:r>
            <w:r>
              <w:rPr>
                <w:rFonts w:hint="eastAsia" w:ascii="方正书宋_GBK" w:eastAsia="方正书宋_GBK"/>
              </w:rPr>
              <w:t>元</w:t>
            </w:r>
            <w:r>
              <w:rPr>
                <w:rFonts w:ascii="方正书宋_GBK" w:eastAsia="方正书宋_GBK"/>
              </w:rPr>
              <w:t>/</w:t>
            </w:r>
            <w:r>
              <w:rPr>
                <w:rFonts w:hint="eastAsia" w:ascii="方正书宋_GBK" w:eastAsia="方正书宋_GBK"/>
              </w:rPr>
              <w:t>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新钢瓶的更新完成率</w:t>
            </w:r>
          </w:p>
          <w:p>
            <w:pPr>
              <w:spacing w:line="300" w:lineRule="exact"/>
              <w:jc w:val="left"/>
              <w:rPr>
                <w:rFonts w:hint="eastAsia"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实际完成新钢瓶更新的数量占总钢瓶数量的比率</w:t>
            </w:r>
          </w:p>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新</w:t>
            </w:r>
            <w:r>
              <w:rPr>
                <w:rFonts w:ascii="方正书宋_GBK" w:eastAsia="方正书宋_GBK"/>
              </w:rPr>
              <w:t>&lt;&lt;</w:t>
            </w:r>
            <w:r>
              <w:rPr>
                <w:rFonts w:hint="eastAsia" w:ascii="方正书宋_GBK" w:eastAsia="方正书宋_GBK"/>
              </w:rPr>
              <w:t>液化石油钢瓶</w:t>
            </w:r>
            <w:r>
              <w:rPr>
                <w:rFonts w:ascii="方正书宋_GBK" w:eastAsia="方正书宋_GBK"/>
              </w:rPr>
              <w:t>&gt;&gt;GB5842-2006</w:t>
            </w:r>
            <w:r>
              <w:rPr>
                <w:rFonts w:hint="eastAsia" w:ascii="方正书宋_GBK" w:eastAsia="方正书宋_GBK"/>
              </w:rPr>
              <w:t>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群众对当年更换新液化气钢瓶质量、服务整体满意度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20、工程旧欠绩效目标表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32572157"/>
      <w:r>
        <w:rPr>
          <w:rFonts w:hint="eastAsia" w:ascii="方正仿宋_GBK" w:eastAsia="方正仿宋_GBK"/>
          <w:b/>
          <w:sz w:val="28"/>
        </w:rPr>
        <w:instrText xml:space="preserve">20、工程旧欠绩效目标表</w:instrText>
      </w:r>
      <w:bookmarkEnd w:id="2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000-9999-YBN-828P</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工程旧欠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3423.60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3423.60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项目资金用于北外环景观整治工程、环抱路景观整治工程等项目资金的支付。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、完成北外环景观整治工程、环保路景观整治工程等项目建设及资金的支付。</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完成绿化建设面积的数量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完成绿化建设面积的数量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21.6</w:t>
            </w:r>
            <w:r>
              <w:rPr>
                <w:rFonts w:hint="eastAsia" w:ascii="方正书宋_GBK" w:eastAsia="方正书宋_GBK"/>
              </w:rPr>
              <w:t>万平方米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按照要求和计划完成的项目数量在所有立项项目中的比例（百分比）</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完成的项目中验收合格的数量占所有项目中的比例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增加了城区绿化建设面积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增加城区绿化面积的数量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21.6</w:t>
            </w:r>
            <w:r>
              <w:rPr>
                <w:rFonts w:hint="eastAsia" w:ascii="方正书宋_GBK" w:eastAsia="方正书宋_GBK"/>
              </w:rPr>
              <w:t>万平方米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改善了交通条件，方便市民出行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改善了交通条件，方便市民出行</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改善了交通条件</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提高了供热效果，确保正常供热</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提高了供热效果，确保正常供热</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提高了供热效果</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市民对绿化提升改造的满意程度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市民对绿化提升改造的满意度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21、供热补贴绩效目标表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4" w:name="_Toc32572158"/>
      <w:r>
        <w:rPr>
          <w:rFonts w:hint="eastAsia" w:ascii="方正仿宋_GBK" w:eastAsia="方正仿宋_GBK"/>
          <w:b/>
          <w:sz w:val="28"/>
        </w:rPr>
        <w:instrText xml:space="preserve">21、供热补贴绩效目标表</w:instrText>
      </w:r>
      <w:bookmarkEnd w:id="2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000-9999-JBN-T266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供热补贴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4000.00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4000.00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w:t>
            </w:r>
            <w:r>
              <w:rPr>
                <w:rFonts w:ascii="方正书宋_GBK" w:eastAsia="方正书宋_GBK"/>
              </w:rPr>
              <w:t>2019-2020</w:t>
            </w:r>
            <w:r>
              <w:rPr>
                <w:rFonts w:hint="eastAsia" w:ascii="方正书宋_GBK" w:eastAsia="方正书宋_GBK"/>
              </w:rPr>
              <w:t>年供热面积为</w:t>
            </w:r>
            <w:r>
              <w:rPr>
                <w:rFonts w:ascii="方正书宋_GBK" w:eastAsia="方正书宋_GBK"/>
              </w:rPr>
              <w:t>457.43</w:t>
            </w:r>
            <w:r>
              <w:rPr>
                <w:rFonts w:hint="eastAsia" w:ascii="方正书宋_GBK" w:eastAsia="方正书宋_GBK"/>
              </w:rPr>
              <w:t>万平方米供热补贴费用的支付，共需支付费用</w:t>
            </w:r>
            <w:r>
              <w:rPr>
                <w:rFonts w:ascii="方正书宋_GBK" w:eastAsia="方正书宋_GBK"/>
              </w:rPr>
              <w:t>4000</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2020</w:t>
            </w:r>
            <w:r>
              <w:rPr>
                <w:rFonts w:hint="eastAsia" w:ascii="方正书宋_GBK" w:eastAsia="方正书宋_GBK"/>
              </w:rPr>
              <w:t>年供热工作，确保居民正常供热，供热补贴资金及时拨付。</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供热二处供热补贴标准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每平方米的供热补贴标准</w:t>
            </w:r>
          </w:p>
        </w:tc>
        <w:tc>
          <w:tcPr>
            <w:tcW w:w="1276" w:type="dxa"/>
            <w:vAlign w:val="center"/>
          </w:tcPr>
          <w:p>
            <w:pPr>
              <w:spacing w:line="300" w:lineRule="exact"/>
              <w:jc w:val="left"/>
              <w:rPr>
                <w:rFonts w:ascii="方正书宋_GBK" w:eastAsia="方正书宋_GBK"/>
              </w:rPr>
            </w:pPr>
            <w:r>
              <w:rPr>
                <w:rFonts w:ascii="方正书宋_GBK" w:eastAsia="方正书宋_GBK"/>
              </w:rPr>
              <w:t>7.68</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供热成本审核报告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供热一处供热补贴标准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每平方米的供热补贴标准</w:t>
            </w:r>
          </w:p>
        </w:tc>
        <w:tc>
          <w:tcPr>
            <w:tcW w:w="1276" w:type="dxa"/>
            <w:vAlign w:val="center"/>
          </w:tcPr>
          <w:p>
            <w:pPr>
              <w:spacing w:line="300" w:lineRule="exact"/>
              <w:jc w:val="left"/>
              <w:rPr>
                <w:rFonts w:ascii="方正书宋_GBK" w:eastAsia="方正书宋_GBK"/>
              </w:rPr>
            </w:pPr>
            <w:r>
              <w:rPr>
                <w:rFonts w:ascii="方正书宋_GBK" w:eastAsia="方正书宋_GBK"/>
              </w:rPr>
              <w:t>10.51</w:t>
            </w:r>
            <w:r>
              <w:rPr>
                <w:rFonts w:hint="eastAsia" w:ascii="方正书宋_GBK" w:eastAsia="方正书宋_GBK"/>
              </w:rPr>
              <w:t>元</w:t>
            </w:r>
            <w:r>
              <w:rPr>
                <w:rFonts w:ascii="方正书宋_GBK" w:eastAsia="方正书宋_GBK"/>
              </w:rPr>
              <w:t>/</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供热成本审核报告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完成的供热面积数量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完成的供热面积数量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457.43</w:t>
            </w:r>
            <w:r>
              <w:rPr>
                <w:rFonts w:hint="eastAsia" w:ascii="方正书宋_GBK" w:eastAsia="方正书宋_GBK"/>
              </w:rPr>
              <w:t>万平方米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供热成本审核报告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供热温度达标率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实际供热温度达标用热户的数量占应达标用热户数量的比率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测温统计表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供热的完成率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实际完成的供热面积占应供热面积的比率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确保居民正常供热</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确保居民正常供热</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确保</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热民对供热温度的满意程度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热民对供热温度的满意度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22、公众责任和财产综合保险费绩效目标表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5" w:name="_Toc32572159"/>
      <w:r>
        <w:rPr>
          <w:rFonts w:hint="eastAsia" w:ascii="方正仿宋_GBK" w:eastAsia="方正仿宋_GBK"/>
          <w:b/>
          <w:sz w:val="28"/>
        </w:rPr>
        <w:instrText xml:space="preserve">22、公众责任和财产综合保险费绩效目标表</w:instrText>
      </w:r>
      <w:bookmarkEnd w:id="2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000-9999-JBN-V4ZD</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公众责任和财产综合保险费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3.10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3.10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为保障液化气储安全，防止火灾、爆炸、灼烫等危险，</w:t>
            </w:r>
            <w:r>
              <w:rPr>
                <w:rFonts w:ascii="方正书宋_GBK" w:eastAsia="方正书宋_GBK"/>
              </w:rPr>
              <w:t>.</w:t>
            </w:r>
            <w:r>
              <w:rPr>
                <w:rFonts w:hint="eastAsia" w:ascii="方正书宋_GBK" w:eastAsia="方正书宋_GBK"/>
              </w:rPr>
              <w:t>为安全保障广大人民群众的生活用气，每年度为厂区内经营场所的建筑物、设施设备及厂区内的工作人员及在厂区内灌气的人民群众投保公众责任险。</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为保障财产安全性为厂区内的库存商品、固定场所、设备等投保财产综合险。</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共需资金</w:t>
            </w:r>
            <w:r>
              <w:rPr>
                <w:rFonts w:ascii="方正书宋_GBK" w:eastAsia="方正书宋_GBK"/>
              </w:rPr>
              <w:t>3.1</w:t>
            </w:r>
            <w:r>
              <w:rPr>
                <w:rFonts w:hint="eastAsia" w:ascii="方正书宋_GBK" w:eastAsia="方正书宋_GBK"/>
              </w:rPr>
              <w:t>万元，实施日期</w:t>
            </w:r>
            <w:r>
              <w:rPr>
                <w:rFonts w:ascii="方正书宋_GBK" w:eastAsia="方正书宋_GBK"/>
              </w:rPr>
              <w:t>2020</w:t>
            </w:r>
            <w:r>
              <w:rPr>
                <w:rFonts w:hint="eastAsia" w:ascii="方正书宋_GBK" w:eastAsia="方正书宋_GBK"/>
              </w:rPr>
              <w:t>年</w:t>
            </w:r>
            <w:r>
              <w:rPr>
                <w:rFonts w:ascii="方正书宋_GBK" w:eastAsia="方正书宋_GBK"/>
              </w:rPr>
              <w:t>10</w:t>
            </w:r>
            <w:r>
              <w:rPr>
                <w:rFonts w:hint="eastAsia" w:ascii="方正书宋_GBK" w:eastAsia="方正书宋_GBK"/>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厂区内经营场所的建筑物、设施设备及厂区内的工作人员及在厂区内灌气的人民群众投保公众责任和财产综合保险，确保厂区内工作人员及到厂区灌气人民群众的出行安全，降低厂区火灾、爆炸、灼烫等危险带来的损失。</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0"/>
        <w:gridCol w:w="1186"/>
        <w:gridCol w:w="1814"/>
        <w:gridCol w:w="2913"/>
        <w:gridCol w:w="1605"/>
        <w:gridCol w:w="11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730"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86"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814"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13"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605"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164"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86" w:type="dxa"/>
            <w:vAlign w:val="center"/>
          </w:tcPr>
          <w:p>
            <w:pPr>
              <w:spacing w:line="300" w:lineRule="exact"/>
              <w:jc w:val="left"/>
              <w:rPr>
                <w:rFonts w:ascii="方正书宋_GBK" w:eastAsia="方正书宋_GBK"/>
              </w:rPr>
            </w:pPr>
            <w:r>
              <w:rPr>
                <w:rFonts w:hint="eastAsia" w:ascii="方正书宋_GBK" w:eastAsia="方正书宋_GBK"/>
              </w:rPr>
              <w:t>成本指标</w:t>
            </w:r>
          </w:p>
        </w:tc>
        <w:tc>
          <w:tcPr>
            <w:tcW w:w="1814" w:type="dxa"/>
            <w:vAlign w:val="center"/>
          </w:tcPr>
          <w:p>
            <w:pPr>
              <w:spacing w:line="300" w:lineRule="exact"/>
              <w:jc w:val="left"/>
              <w:rPr>
                <w:rFonts w:ascii="方正书宋_GBK" w:eastAsia="方正书宋_GBK"/>
              </w:rPr>
            </w:pPr>
            <w:r>
              <w:rPr>
                <w:rFonts w:hint="eastAsia" w:ascii="方正书宋_GBK" w:eastAsia="方正书宋_GBK"/>
              </w:rPr>
              <w:t>储罐厂公众责任险的补贴标准</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储罐厂公众责任险每年的补贴标准</w:t>
            </w:r>
          </w:p>
        </w:tc>
        <w:tc>
          <w:tcPr>
            <w:tcW w:w="1605" w:type="dxa"/>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万元</w:t>
            </w:r>
            <w:r>
              <w:rPr>
                <w:rFonts w:ascii="方正书宋_GBK" w:eastAsia="方正书宋_GBK"/>
              </w:rPr>
              <w:t>/</w:t>
            </w:r>
            <w:r>
              <w:rPr>
                <w:rFonts w:hint="eastAsia" w:ascii="方正书宋_GBK" w:eastAsia="方正书宋_GBK"/>
              </w:rPr>
              <w:t>年</w:t>
            </w:r>
          </w:p>
        </w:tc>
        <w:tc>
          <w:tcPr>
            <w:tcW w:w="1164"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continue"/>
            <w:vAlign w:val="center"/>
          </w:tcPr>
          <w:p>
            <w:pPr>
              <w:spacing w:line="300" w:lineRule="exact"/>
              <w:jc w:val="center"/>
              <w:rPr>
                <w:rFonts w:hint="eastAsia" w:ascii="方正书宋_GBK" w:eastAsia="方正书宋_GBK"/>
              </w:rPr>
            </w:pP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财产综合保险标的</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出险时的存货账面价值</w:t>
            </w:r>
          </w:p>
        </w:tc>
        <w:tc>
          <w:tcPr>
            <w:tcW w:w="1605"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223302.86</w:t>
            </w:r>
            <w:r>
              <w:rPr>
                <w:rFonts w:hint="eastAsia" w:ascii="方正书宋_GBK" w:eastAsia="方正书宋_GBK"/>
              </w:rPr>
              <w:t>元</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账面价值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continue"/>
            <w:vAlign w:val="center"/>
          </w:tcPr>
          <w:p>
            <w:pPr>
              <w:spacing w:line="300" w:lineRule="exact"/>
              <w:jc w:val="center"/>
              <w:rPr>
                <w:rFonts w:hint="eastAsia" w:ascii="方正书宋_GBK" w:eastAsia="方正书宋_GBK"/>
              </w:rPr>
            </w:pP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财产综合保险标的</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固定资产的价值</w:t>
            </w:r>
          </w:p>
        </w:tc>
        <w:tc>
          <w:tcPr>
            <w:tcW w:w="1605"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5211354.15</w:t>
            </w:r>
            <w:r>
              <w:rPr>
                <w:rFonts w:hint="eastAsia" w:ascii="方正书宋_GBK" w:eastAsia="方正书宋_GBK"/>
              </w:rPr>
              <w:t>元</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账面价值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continue"/>
            <w:vAlign w:val="center"/>
          </w:tcPr>
          <w:p>
            <w:pPr>
              <w:spacing w:line="300" w:lineRule="exact"/>
              <w:jc w:val="center"/>
              <w:rPr>
                <w:rFonts w:hint="eastAsia" w:ascii="方正书宋_GBK" w:eastAsia="方正书宋_GBK"/>
              </w:rPr>
            </w:pP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责任险事故免赔率</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每次事故每人免赔额站实际损失的比率</w:t>
            </w:r>
          </w:p>
        </w:tc>
        <w:tc>
          <w:tcPr>
            <w:tcW w:w="1605" w:type="dxa"/>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百分数</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continue"/>
            <w:vAlign w:val="center"/>
          </w:tcPr>
          <w:p>
            <w:pPr>
              <w:spacing w:line="300" w:lineRule="exact"/>
              <w:jc w:val="center"/>
              <w:rPr>
                <w:rFonts w:hint="eastAsia" w:ascii="方正书宋_GBK" w:eastAsia="方正书宋_GBK"/>
              </w:rPr>
            </w:pP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财产综合保险事故免赔率</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每次事故单位获得的免赔额占实际核定损失金额的比率</w:t>
            </w:r>
          </w:p>
        </w:tc>
        <w:tc>
          <w:tcPr>
            <w:tcW w:w="1605" w:type="dxa"/>
            <w:vAlign w:val="center"/>
          </w:tcPr>
          <w:p>
            <w:pPr>
              <w:spacing w:line="300" w:lineRule="exact"/>
              <w:jc w:val="left"/>
              <w:rPr>
                <w:rFonts w:ascii="方正书宋_GBK" w:eastAsia="方正书宋_GBK"/>
              </w:rPr>
            </w:pPr>
            <w:r>
              <w:rPr>
                <w:rFonts w:ascii="方正书宋_GBK" w:eastAsia="方正书宋_GBK"/>
              </w:rPr>
              <w:t>20</w:t>
            </w:r>
            <w:r>
              <w:rPr>
                <w:rFonts w:hint="eastAsia" w:ascii="方正书宋_GBK" w:eastAsia="方正书宋_GBK"/>
              </w:rPr>
              <w:t>百分数</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continue"/>
            <w:vAlign w:val="center"/>
          </w:tcPr>
          <w:p>
            <w:pPr>
              <w:spacing w:line="300" w:lineRule="exact"/>
              <w:jc w:val="center"/>
              <w:rPr>
                <w:rFonts w:hint="eastAsia" w:ascii="方正书宋_GBK" w:eastAsia="方正书宋_GBK"/>
              </w:rPr>
            </w:pP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公众、财产综合险按时投保率</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储罐厂公众险、财产综合险到期按时投保完成率（</w:t>
            </w:r>
            <w:r>
              <w:rPr>
                <w:rFonts w:ascii="方正书宋_GBK" w:eastAsia="方正书宋_GBK"/>
              </w:rPr>
              <w:t>10</w:t>
            </w:r>
            <w:r>
              <w:rPr>
                <w:rFonts w:hint="eastAsia" w:ascii="方正书宋_GBK" w:eastAsia="方正书宋_GBK"/>
              </w:rPr>
              <w:t>月份）</w:t>
            </w:r>
          </w:p>
        </w:tc>
        <w:tc>
          <w:tcPr>
            <w:tcW w:w="1605"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continue"/>
            <w:vAlign w:val="center"/>
          </w:tcPr>
          <w:p>
            <w:pPr>
              <w:spacing w:line="300" w:lineRule="exact"/>
              <w:jc w:val="center"/>
              <w:rPr>
                <w:rFonts w:hint="eastAsia" w:ascii="方正书宋_GBK" w:eastAsia="方正书宋_GBK"/>
              </w:rPr>
            </w:pP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入保次数</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实际每年度为液化气站安全投保次数</w:t>
            </w:r>
          </w:p>
        </w:tc>
        <w:tc>
          <w:tcPr>
            <w:tcW w:w="1605" w:type="dxa"/>
            <w:vAlign w:val="center"/>
          </w:tcPr>
          <w:p>
            <w:pPr>
              <w:spacing w:line="300" w:lineRule="exact"/>
              <w:jc w:val="left"/>
              <w:rPr>
                <w:rFonts w:hint="eastAsia" w:ascii="方正书宋_GBK" w:eastAsia="方正书宋_GBK"/>
              </w:rPr>
            </w:pPr>
            <w:r>
              <w:rPr>
                <w:rFonts w:ascii="方正书宋_GBK" w:eastAsia="方正书宋_GBK"/>
              </w:rPr>
              <w:t>1</w:t>
            </w:r>
            <w:r>
              <w:rPr>
                <w:rFonts w:hint="eastAsia" w:ascii="方正书宋_GBK" w:eastAsia="方正书宋_GBK"/>
              </w:rPr>
              <w:t>次</w:t>
            </w:r>
            <w:r>
              <w:rPr>
                <w:rFonts w:ascii="方正书宋_GBK" w:eastAsia="方正书宋_GBK"/>
              </w:rPr>
              <w:t>/</w:t>
            </w:r>
            <w:r>
              <w:rPr>
                <w:rFonts w:hint="eastAsia" w:ascii="方正书宋_GBK" w:eastAsia="方正书宋_GBK"/>
              </w:rPr>
              <w:t>年</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受益对象</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在厂区内发生的意外事故的受益对象</w:t>
            </w:r>
          </w:p>
        </w:tc>
        <w:tc>
          <w:tcPr>
            <w:tcW w:w="1605" w:type="dxa"/>
            <w:vAlign w:val="center"/>
          </w:tcPr>
          <w:p>
            <w:pPr>
              <w:spacing w:line="300" w:lineRule="exact"/>
              <w:jc w:val="left"/>
              <w:rPr>
                <w:rFonts w:ascii="方正书宋_GBK" w:eastAsia="方正书宋_GBK"/>
              </w:rPr>
            </w:pPr>
            <w:r>
              <w:rPr>
                <w:rFonts w:hint="eastAsia" w:ascii="方正书宋_GBK" w:eastAsia="方正书宋_GBK"/>
              </w:rPr>
              <w:t>投保单位或厂区工作人员及人民群众</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continue"/>
            <w:vAlign w:val="center"/>
          </w:tcPr>
          <w:p>
            <w:pPr>
              <w:spacing w:line="300" w:lineRule="exact"/>
              <w:jc w:val="center"/>
              <w:rPr>
                <w:rFonts w:hint="eastAsia" w:ascii="方正书宋_GBK" w:eastAsia="方正书宋_GBK"/>
              </w:rPr>
            </w:pP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责任险事故绝对免赔额</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每次事故每人绝对免赔额</w:t>
            </w:r>
          </w:p>
        </w:tc>
        <w:tc>
          <w:tcPr>
            <w:tcW w:w="1605" w:type="dxa"/>
            <w:vAlign w:val="center"/>
          </w:tcPr>
          <w:p>
            <w:pPr>
              <w:spacing w:line="300" w:lineRule="exact"/>
              <w:jc w:val="left"/>
              <w:rPr>
                <w:rFonts w:hint="eastAsia" w:ascii="方正书宋_GBK" w:eastAsia="方正书宋_GBK"/>
              </w:rPr>
            </w:pPr>
            <w:r>
              <w:rPr>
                <w:rFonts w:ascii="方正书宋_GBK" w:eastAsia="方正书宋_GBK"/>
              </w:rPr>
              <w:t>2000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Merge w:val="continue"/>
            <w:vAlign w:val="center"/>
          </w:tcPr>
          <w:p>
            <w:pPr>
              <w:spacing w:line="300" w:lineRule="exact"/>
              <w:jc w:val="center"/>
              <w:rPr>
                <w:rFonts w:hint="eastAsia" w:ascii="方正书宋_GBK" w:eastAsia="方正书宋_GBK"/>
              </w:rPr>
            </w:pP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责任险事故绝对免赔额</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每次事故每人绝对免赔额</w:t>
            </w:r>
          </w:p>
        </w:tc>
        <w:tc>
          <w:tcPr>
            <w:tcW w:w="1605" w:type="dxa"/>
            <w:vAlign w:val="center"/>
          </w:tcPr>
          <w:p>
            <w:pPr>
              <w:spacing w:line="300" w:lineRule="exact"/>
              <w:jc w:val="left"/>
              <w:rPr>
                <w:rFonts w:ascii="方正书宋_GBK" w:eastAsia="方正书宋_GBK"/>
              </w:rPr>
            </w:pPr>
            <w:r>
              <w:rPr>
                <w:rFonts w:ascii="方正书宋_GBK" w:eastAsia="方正书宋_GBK"/>
              </w:rPr>
              <w:t>500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730"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8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814"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913" w:type="dxa"/>
            <w:vAlign w:val="center"/>
          </w:tcPr>
          <w:p>
            <w:pPr>
              <w:spacing w:line="300" w:lineRule="exact"/>
              <w:jc w:val="left"/>
              <w:rPr>
                <w:rFonts w:ascii="方正书宋_GBK" w:eastAsia="方正书宋_GBK"/>
              </w:rPr>
            </w:pPr>
            <w:r>
              <w:rPr>
                <w:rFonts w:hint="eastAsia" w:ascii="方正书宋_GBK" w:eastAsia="方正书宋_GBK"/>
              </w:rPr>
              <w:t>群众对当年储罐厂安全服务的整体满意度</w:t>
            </w:r>
          </w:p>
        </w:tc>
        <w:tc>
          <w:tcPr>
            <w:tcW w:w="1605"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164" w:type="dxa"/>
            <w:vAlign w:val="center"/>
          </w:tcPr>
          <w:p>
            <w:pPr>
              <w:spacing w:line="300" w:lineRule="exact"/>
              <w:jc w:val="left"/>
              <w:rPr>
                <w:rFonts w:hint="eastAsia" w:ascii="方正书宋_GBK" w:eastAsia="方正书宋_GBK"/>
              </w:rPr>
            </w:pPr>
            <w:r>
              <w:rPr>
                <w:rFonts w:hint="eastAsia" w:ascii="方正书宋_GBK" w:eastAsia="方正书宋_GBK"/>
              </w:rPr>
              <w:t>调查问卷</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23、海山大街智慧路灯工程绩效目标表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6" w:name="_Toc32572160"/>
      <w:r>
        <w:rPr>
          <w:rFonts w:hint="eastAsia" w:ascii="方正仿宋_GBK" w:eastAsia="方正仿宋_GBK"/>
          <w:b/>
          <w:sz w:val="28"/>
        </w:rPr>
        <w:instrText xml:space="preserve">23、海山大街智慧路灯工程绩效目标表</w:instrText>
      </w:r>
      <w:bookmarkEnd w:id="2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000-9999-YBN-0Z2F</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海山大街智慧路灯工程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52.50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52.50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项目资金用于海山大街（玉石东路至龙泉路）路灯改造建设资金的支付。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、完成海山大街（玉石东路至龙泉路）</w:t>
            </w:r>
            <w:r>
              <w:rPr>
                <w:rFonts w:ascii="方正书宋_GBK" w:eastAsia="方正书宋_GBK"/>
              </w:rPr>
              <w:t>33</w:t>
            </w:r>
            <w:r>
              <w:rPr>
                <w:rFonts w:hint="eastAsia" w:ascii="方正书宋_GBK" w:eastAsia="方正书宋_GBK"/>
              </w:rPr>
              <w:t>套路灯的安装、</w:t>
            </w:r>
            <w:r>
              <w:rPr>
                <w:rFonts w:ascii="方正书宋_GBK" w:eastAsia="方正书宋_GBK"/>
              </w:rPr>
              <w:t>138</w:t>
            </w:r>
            <w:r>
              <w:rPr>
                <w:rFonts w:hint="eastAsia" w:ascii="方正书宋_GBK" w:eastAsia="方正书宋_GBK"/>
              </w:rPr>
              <w:t>套路灯的改造及</w:t>
            </w:r>
            <w:r>
              <w:rPr>
                <w:rFonts w:ascii="方正书宋_GBK" w:eastAsia="方正书宋_GBK"/>
              </w:rPr>
              <w:t>2</w:t>
            </w:r>
            <w:r>
              <w:rPr>
                <w:rFonts w:hint="eastAsia" w:ascii="方正书宋_GBK" w:eastAsia="方正书宋_GBK"/>
              </w:rPr>
              <w:t>个配电箱、</w:t>
            </w:r>
            <w:r>
              <w:rPr>
                <w:rFonts w:ascii="方正书宋_GBK" w:eastAsia="方正书宋_GBK"/>
              </w:rPr>
              <w:t>6</w:t>
            </w:r>
            <w:r>
              <w:rPr>
                <w:rFonts w:hint="eastAsia" w:ascii="方正书宋_GBK" w:eastAsia="方正书宋_GBK"/>
              </w:rPr>
              <w:t>个智能控制箱的安装。</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完成路灯安装的数量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完成路灯安装的数量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33</w:t>
            </w:r>
            <w:r>
              <w:rPr>
                <w:rFonts w:hint="eastAsia" w:ascii="方正书宋_GBK" w:eastAsia="方正书宋_GBK"/>
              </w:rPr>
              <w:t>套</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完成路灯改造的数量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完成路灯改造的数量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138</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完成配电箱安装的数量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完成配电箱安装的数量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完成智能控制箱的安装数量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完成智能控制箱的安装数量</w:t>
            </w:r>
          </w:p>
        </w:tc>
        <w:tc>
          <w:tcPr>
            <w:tcW w:w="1276" w:type="dxa"/>
            <w:vAlign w:val="center"/>
          </w:tcPr>
          <w:p>
            <w:pPr>
              <w:spacing w:line="300" w:lineRule="exact"/>
              <w:jc w:val="left"/>
              <w:rPr>
                <w:rFonts w:ascii="方正书宋_GBK" w:eastAsia="方正书宋_GBK"/>
              </w:rPr>
            </w:pPr>
            <w:r>
              <w:rPr>
                <w:rFonts w:ascii="方正书宋_GBK" w:eastAsia="方正书宋_GBK"/>
              </w:rPr>
              <w:t>6</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路灯安装改造完成率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实际完成的工程量占计划完成工程量的比例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路灯安装改造验收合格率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提高路灯的亮灯率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实际亮灯的数量占应亮灯数量的比率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方便市民出行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方便市民出行</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方便出行</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市民对海山大街路灯改造的满意程度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市民对海山大街路灯改造的满意程度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jc w:val="left"/>
      </w:pPr>
    </w:p>
    <w:p>
      <w:pPr>
        <w:ind w:firstLine="560" w:firstLineChars="200"/>
        <w:jc w:val="left"/>
        <w:outlineLvl w:val="1"/>
        <w:rPr>
          <w:rFonts w:hAnsi="宋体"/>
          <w:b/>
          <w:sz w:val="28"/>
        </w:rPr>
      </w:pPr>
      <w:r>
        <w:rPr>
          <w:rFonts w:hint="eastAsia" w:ascii="方正仿宋_GBK" w:eastAsia="方正仿宋_GBK"/>
          <w:b/>
          <w:sz w:val="28"/>
        </w:rPr>
        <w:t>24、节日摆花坛经费支出绩效目标表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7" w:name="_Toc32572161"/>
      <w:r>
        <w:rPr>
          <w:rFonts w:hint="eastAsia" w:ascii="方正仿宋_GBK" w:eastAsia="方正仿宋_GBK"/>
          <w:b/>
          <w:sz w:val="28"/>
        </w:rPr>
        <w:instrText xml:space="preserve">24、节日摆花坛经费支出绩效目标表</w:instrText>
      </w:r>
      <w:bookmarkEnd w:id="2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2"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000-9999-JSN-0NT6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节日摆花坛经费支出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按照区委区政府指示精神，每年五一和国庆期间，在海山公园、鹿源广场、市政广场摆放大型立体花坛，公园广场内摆花坛、点缀花柱、花架等，各类花卉约</w:t>
            </w:r>
            <w:r>
              <w:rPr>
                <w:rFonts w:ascii="方正书宋_GBK" w:eastAsia="方正书宋_GBK"/>
              </w:rPr>
              <w:t>41500</w:t>
            </w:r>
            <w:r>
              <w:rPr>
                <w:rFonts w:hint="eastAsia" w:ascii="方正书宋_GBK" w:eastAsia="方正书宋_GBK"/>
              </w:rPr>
              <w:t>盆，期间更换花卉</w:t>
            </w:r>
            <w:r>
              <w:rPr>
                <w:rFonts w:ascii="方正书宋_GBK" w:eastAsia="方正书宋_GBK"/>
              </w:rPr>
              <w:t>47000</w:t>
            </w:r>
            <w:r>
              <w:rPr>
                <w:rFonts w:hint="eastAsia" w:ascii="方正书宋_GBK" w:eastAsia="方正书宋_GBK"/>
              </w:rPr>
              <w:t>盆，国庆之前更换</w:t>
            </w:r>
            <w:r>
              <w:rPr>
                <w:rFonts w:ascii="方正书宋_GBK" w:eastAsia="方正书宋_GBK"/>
              </w:rPr>
              <w:t>35000</w:t>
            </w:r>
            <w:r>
              <w:rPr>
                <w:rFonts w:hint="eastAsia" w:ascii="方正书宋_GBK" w:eastAsia="方正书宋_GBK"/>
              </w:rPr>
              <w:t>盆，共计约</w:t>
            </w:r>
            <w:r>
              <w:rPr>
                <w:rFonts w:ascii="方正书宋_GBK" w:eastAsia="方正书宋_GBK"/>
              </w:rPr>
              <w:t>12</w:t>
            </w:r>
            <w:r>
              <w:rPr>
                <w:rFonts w:hint="eastAsia" w:ascii="方正书宋_GBK" w:eastAsia="方正书宋_GBK"/>
              </w:rPr>
              <w:t>万盆。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4"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85"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、保证节假日之前，在海山公园、鹿源广场及市政广场摆放约</w:t>
            </w:r>
            <w:r>
              <w:rPr>
                <w:rFonts w:ascii="方正书宋_GBK" w:eastAsia="方正书宋_GBK"/>
              </w:rPr>
              <w:t>12</w:t>
            </w:r>
            <w:r>
              <w:rPr>
                <w:rFonts w:hint="eastAsia" w:ascii="方正书宋_GBK" w:eastAsia="方正书宋_GBK"/>
              </w:rPr>
              <w:t>万盆，摆放广场公园花坛约</w:t>
            </w:r>
            <w:r>
              <w:rPr>
                <w:rFonts w:ascii="方正书宋_GBK" w:eastAsia="方正书宋_GBK"/>
              </w:rPr>
              <w:t>8</w:t>
            </w:r>
            <w:r>
              <w:rPr>
                <w:rFonts w:hint="eastAsia" w:ascii="方正书宋_GBK" w:eastAsia="方正书宋_GBK"/>
              </w:rPr>
              <w:t>处，装点公园广场环境，为广大市民休闲娱乐活动创造优美环境，增强群众满意度。</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78"/>
        <w:gridCol w:w="1378"/>
        <w:gridCol w:w="1796"/>
        <w:gridCol w:w="2931"/>
        <w:gridCol w:w="1238"/>
        <w:gridCol w:w="13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533" w:hRule="atLeast"/>
          <w:tblHeader/>
          <w:jc w:val="center"/>
        </w:trPr>
        <w:tc>
          <w:tcPr>
            <w:tcW w:w="678"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378"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79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93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38"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39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378"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796" w:type="dxa"/>
            <w:vAlign w:val="center"/>
          </w:tcPr>
          <w:p>
            <w:pPr>
              <w:spacing w:line="300" w:lineRule="exact"/>
              <w:jc w:val="left"/>
              <w:rPr>
                <w:rFonts w:ascii="方正书宋_GBK" w:eastAsia="方正书宋_GBK"/>
              </w:rPr>
            </w:pPr>
            <w:r>
              <w:rPr>
                <w:rFonts w:hint="eastAsia" w:ascii="方正书宋_GBK" w:eastAsia="方正书宋_GBK"/>
              </w:rPr>
              <w:t>公园劳动节摆放花坛完成情况</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是否按工作计划及时在公园内完成劳动节摆放花坛目标</w:t>
            </w:r>
          </w:p>
        </w:tc>
        <w:tc>
          <w:tcPr>
            <w:tcW w:w="1238"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月</w:t>
            </w:r>
            <w:r>
              <w:rPr>
                <w:rFonts w:ascii="方正书宋_GBK" w:eastAsia="方正书宋_GBK"/>
              </w:rPr>
              <w:t>30</w:t>
            </w:r>
            <w:r>
              <w:rPr>
                <w:rFonts w:hint="eastAsia" w:ascii="方正书宋_GBK" w:eastAsia="方正书宋_GBK"/>
              </w:rPr>
              <w:t>日之前</w:t>
            </w:r>
          </w:p>
        </w:tc>
        <w:tc>
          <w:tcPr>
            <w:tcW w:w="1391" w:type="dxa"/>
            <w:vAlign w:val="center"/>
          </w:tcPr>
          <w:p>
            <w:pPr>
              <w:spacing w:line="300" w:lineRule="exact"/>
              <w:jc w:val="left"/>
              <w:rPr>
                <w:rFonts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continue"/>
            <w:vAlign w:val="center"/>
          </w:tcPr>
          <w:p>
            <w:pPr>
              <w:spacing w:line="300" w:lineRule="exact"/>
              <w:jc w:val="center"/>
              <w:rPr>
                <w:rFonts w:hint="eastAsia" w:ascii="方正书宋_GBK" w:eastAsia="方正书宋_GBK"/>
              </w:rPr>
            </w:pP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公园国庆节摆放花坛完成情况</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是否按工作计划及时在公园内完成国庆节</w:t>
            </w:r>
          </w:p>
          <w:p>
            <w:pPr>
              <w:spacing w:line="300" w:lineRule="exact"/>
              <w:jc w:val="left"/>
              <w:rPr>
                <w:rFonts w:ascii="方正书宋_GBK" w:eastAsia="方正书宋_GBK"/>
              </w:rPr>
            </w:pPr>
            <w:r>
              <w:rPr>
                <w:rFonts w:hint="eastAsia" w:ascii="方正书宋_GBK" w:eastAsia="方正书宋_GBK"/>
              </w:rPr>
              <w:t>摆放花坛目标</w:t>
            </w:r>
          </w:p>
        </w:tc>
        <w:tc>
          <w:tcPr>
            <w:tcW w:w="1238" w:type="dxa"/>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日之前</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continue"/>
            <w:vAlign w:val="center"/>
          </w:tcPr>
          <w:p>
            <w:pPr>
              <w:spacing w:line="300" w:lineRule="exact"/>
              <w:jc w:val="center"/>
              <w:rPr>
                <w:rFonts w:hint="eastAsia" w:ascii="方正书宋_GBK" w:eastAsia="方正书宋_GBK"/>
              </w:rPr>
            </w:pP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广场上劳动节摆放花坛完成情况</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是否按工作计划及时在鹿源及市政广场内完成劳动节摆放花坛目标</w:t>
            </w:r>
          </w:p>
        </w:tc>
        <w:tc>
          <w:tcPr>
            <w:tcW w:w="1238"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月</w:t>
            </w:r>
            <w:r>
              <w:rPr>
                <w:rFonts w:ascii="方正书宋_GBK" w:eastAsia="方正书宋_GBK"/>
              </w:rPr>
              <w:t>30</w:t>
            </w:r>
            <w:r>
              <w:rPr>
                <w:rFonts w:hint="eastAsia" w:ascii="方正书宋_GBK" w:eastAsia="方正书宋_GBK"/>
              </w:rPr>
              <w:t>日之前</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continue"/>
            <w:vAlign w:val="center"/>
          </w:tcPr>
          <w:p>
            <w:pPr>
              <w:spacing w:line="300" w:lineRule="exact"/>
              <w:jc w:val="center"/>
              <w:rPr>
                <w:rFonts w:hint="eastAsia" w:ascii="方正书宋_GBK" w:eastAsia="方正书宋_GBK"/>
              </w:rPr>
            </w:pP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广场上国庆节摆放花坛完成情况</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是否按工作计划及时在鹿源及市政广场内完成国庆节摆放花坛目标</w:t>
            </w:r>
          </w:p>
        </w:tc>
        <w:tc>
          <w:tcPr>
            <w:tcW w:w="1238" w:type="dxa"/>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月</w:t>
            </w:r>
            <w:r>
              <w:rPr>
                <w:rFonts w:ascii="方正书宋_GBK" w:eastAsia="方正书宋_GBK"/>
              </w:rPr>
              <w:t>30</w:t>
            </w:r>
            <w:r>
              <w:rPr>
                <w:rFonts w:hint="eastAsia" w:ascii="方正书宋_GBK" w:eastAsia="方正书宋_GBK"/>
              </w:rPr>
              <w:t>日之前</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continue"/>
            <w:vAlign w:val="center"/>
          </w:tcPr>
          <w:p>
            <w:pPr>
              <w:spacing w:line="300" w:lineRule="exact"/>
              <w:jc w:val="center"/>
              <w:rPr>
                <w:rFonts w:hint="eastAsia" w:ascii="方正书宋_GBK" w:eastAsia="方正书宋_GBK"/>
              </w:rPr>
            </w:pP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花卉盆数</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预计摆放并更换的的花卉总盆数</w:t>
            </w:r>
          </w:p>
        </w:tc>
        <w:tc>
          <w:tcPr>
            <w:tcW w:w="1238"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万盆</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continue"/>
            <w:vAlign w:val="center"/>
          </w:tcPr>
          <w:p>
            <w:pPr>
              <w:spacing w:line="300" w:lineRule="exact"/>
              <w:jc w:val="center"/>
              <w:rPr>
                <w:rFonts w:hint="eastAsia" w:ascii="方正书宋_GBK" w:eastAsia="方正书宋_GBK"/>
              </w:rPr>
            </w:pP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花卉管护成绩</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花卉是否良好，有无明显病虫害、干枯死亡等的考核成绩</w:t>
            </w:r>
          </w:p>
        </w:tc>
        <w:tc>
          <w:tcPr>
            <w:tcW w:w="1238"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分</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石家庄公园广场精细化养护管理标准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continue"/>
            <w:vAlign w:val="center"/>
          </w:tcPr>
          <w:p>
            <w:pPr>
              <w:spacing w:line="300" w:lineRule="exact"/>
              <w:jc w:val="center"/>
              <w:rPr>
                <w:rFonts w:hint="eastAsia" w:ascii="方正书宋_GBK" w:eastAsia="方正书宋_GBK"/>
              </w:rPr>
            </w:pP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花卉成本</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花卉采购单价</w:t>
            </w:r>
          </w:p>
        </w:tc>
        <w:tc>
          <w:tcPr>
            <w:tcW w:w="1238"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1.6</w:t>
            </w:r>
            <w:r>
              <w:rPr>
                <w:rFonts w:hint="eastAsia" w:ascii="方正书宋_GBK" w:eastAsia="方正书宋_GBK"/>
              </w:rPr>
              <w:t>元</w:t>
            </w:r>
            <w:r>
              <w:rPr>
                <w:rFonts w:ascii="方正书宋_GBK" w:eastAsia="方正书宋_GBK"/>
              </w:rPr>
              <w:t>/</w:t>
            </w:r>
            <w:r>
              <w:rPr>
                <w:rFonts w:hint="eastAsia" w:ascii="方正书宋_GBK" w:eastAsia="方正书宋_GBK"/>
              </w:rPr>
              <w:t>盆</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摆放持续时间</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花坛持续摆放</w:t>
            </w:r>
            <w:r>
              <w:rPr>
                <w:rFonts w:ascii="方正书宋_GBK" w:eastAsia="方正书宋_GBK"/>
              </w:rPr>
              <w:t>6</w:t>
            </w:r>
            <w:r>
              <w:rPr>
                <w:rFonts w:hint="eastAsia" w:ascii="方正书宋_GBK" w:eastAsia="方正书宋_GBK"/>
              </w:rPr>
              <w:t>个月</w:t>
            </w:r>
          </w:p>
        </w:tc>
        <w:tc>
          <w:tcPr>
            <w:tcW w:w="1238" w:type="dxa"/>
            <w:vAlign w:val="center"/>
          </w:tcPr>
          <w:p>
            <w:pPr>
              <w:spacing w:line="300" w:lineRule="exact"/>
              <w:jc w:val="left"/>
              <w:rPr>
                <w:rFonts w:hint="eastAsia" w:ascii="方正书宋_GBK" w:eastAsia="方正书宋_GBK"/>
              </w:rPr>
            </w:pPr>
            <w:r>
              <w:rPr>
                <w:rFonts w:ascii="方正书宋_GBK" w:eastAsia="方正书宋_GBK"/>
              </w:rPr>
              <w:t>6</w:t>
            </w:r>
            <w:r>
              <w:rPr>
                <w:rFonts w:hint="eastAsia" w:ascii="方正书宋_GBK" w:eastAsia="方正书宋_GBK"/>
              </w:rPr>
              <w:t>个月</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continue"/>
            <w:vAlign w:val="center"/>
          </w:tcPr>
          <w:p>
            <w:pPr>
              <w:spacing w:line="300" w:lineRule="exact"/>
              <w:jc w:val="center"/>
              <w:rPr>
                <w:rFonts w:hint="eastAsia" w:ascii="方正书宋_GBK" w:eastAsia="方正书宋_GBK"/>
              </w:rPr>
            </w:pP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装点数量</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预计在广场摆放几处花坛</w:t>
            </w:r>
          </w:p>
        </w:tc>
        <w:tc>
          <w:tcPr>
            <w:tcW w:w="1238" w:type="dxa"/>
            <w:vAlign w:val="center"/>
          </w:tcPr>
          <w:p>
            <w:pPr>
              <w:spacing w:line="300" w:lineRule="exact"/>
              <w:jc w:val="left"/>
              <w:rPr>
                <w:rFonts w:ascii="方正书宋_GBK" w:eastAsia="方正书宋_GBK"/>
              </w:rPr>
            </w:pPr>
            <w:r>
              <w:rPr>
                <w:rFonts w:hint="eastAsia" w:ascii="方正书宋_GBK" w:eastAsia="方正书宋_GBK"/>
              </w:rPr>
              <w:t>鹿源广场</w:t>
            </w:r>
            <w:r>
              <w:rPr>
                <w:rFonts w:ascii="方正书宋_GBK" w:eastAsia="方正书宋_GBK"/>
              </w:rPr>
              <w:t>1</w:t>
            </w:r>
            <w:r>
              <w:rPr>
                <w:rFonts w:hint="eastAsia" w:ascii="方正书宋_GBK" w:eastAsia="方正书宋_GBK"/>
              </w:rPr>
              <w:t>处，市政广场</w:t>
            </w:r>
            <w:r>
              <w:rPr>
                <w:rFonts w:ascii="方正书宋_GBK" w:eastAsia="方正书宋_GBK"/>
              </w:rPr>
              <w:t>2</w:t>
            </w:r>
            <w:r>
              <w:rPr>
                <w:rFonts w:hint="eastAsia" w:ascii="方正书宋_GBK" w:eastAsia="方正书宋_GBK"/>
              </w:rPr>
              <w:t>处</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Merge w:val="continue"/>
            <w:vAlign w:val="center"/>
          </w:tcPr>
          <w:p>
            <w:pPr>
              <w:spacing w:line="300" w:lineRule="exact"/>
              <w:jc w:val="center"/>
              <w:rPr>
                <w:rFonts w:hint="eastAsia" w:ascii="方正书宋_GBK" w:eastAsia="方正书宋_GBK"/>
              </w:rPr>
            </w:pP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装点数量</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预计在公园摆放几处花坛</w:t>
            </w:r>
          </w:p>
        </w:tc>
        <w:tc>
          <w:tcPr>
            <w:tcW w:w="1238"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5</w:t>
            </w:r>
            <w:r>
              <w:rPr>
                <w:rFonts w:hint="eastAsia" w:ascii="方正书宋_GBK" w:eastAsia="方正书宋_GBK"/>
              </w:rPr>
              <w:t>处</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rPr>
              <w:t>根据工作计划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678"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378"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79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931" w:type="dxa"/>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38"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百分比</w:t>
            </w:r>
          </w:p>
        </w:tc>
        <w:tc>
          <w:tcPr>
            <w:tcW w:w="1391" w:type="dxa"/>
            <w:vAlign w:val="center"/>
          </w:tcPr>
          <w:p>
            <w:pPr>
              <w:spacing w:line="300" w:lineRule="exact"/>
              <w:jc w:val="left"/>
              <w:rPr>
                <w:rFonts w:ascii="方正书宋_GBK" w:eastAsia="方正书宋_GBK"/>
              </w:rPr>
            </w:pPr>
            <w:r>
              <w:rPr>
                <w:rFonts w:hint="eastAsia" w:ascii="方正书宋_GBK" w:eastAsia="方正书宋_GBK"/>
              </w:rPr>
              <w:t>根据调查结果行业标准</w:t>
            </w:r>
          </w:p>
          <w:p>
            <w:pPr>
              <w:spacing w:line="300" w:lineRule="exact"/>
              <w:jc w:val="left"/>
              <w:rPr>
                <w:rFonts w:hint="eastAsia" w:ascii="方正书宋_GBK" w:eastAsia="方正书宋_GBK"/>
              </w:rPr>
            </w:pP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25、军队退役人员公益岗工资(公用事业管理中心)绩效目标表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8" w:name="_Toc32572162"/>
      <w:r>
        <w:rPr>
          <w:rFonts w:hint="eastAsia" w:ascii="方正仿宋_GBK" w:eastAsia="方正仿宋_GBK"/>
          <w:b/>
          <w:sz w:val="28"/>
        </w:rPr>
        <w:instrText xml:space="preserve">25、军队退役人员公益岗工资(公用事业管理中心)绩效目标表</w:instrText>
      </w:r>
      <w:bookmarkEnd w:id="2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000-9999-JBN-44N0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军队退役人员公益岗工资</w:t>
            </w:r>
            <w:r>
              <w:rPr>
                <w:rFonts w:ascii="方正书宋_GBK" w:eastAsia="方正书宋_GBK"/>
              </w:rPr>
              <w:t>(</w:t>
            </w:r>
            <w:r>
              <w:rPr>
                <w:rFonts w:hint="eastAsia" w:ascii="方正书宋_GBK" w:eastAsia="方正书宋_GBK"/>
              </w:rPr>
              <w:t>公用事业管理中心</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7.63</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7.63</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资金用于发放我单位</w:t>
            </w:r>
            <w:r>
              <w:rPr>
                <w:rFonts w:ascii="方正书宋_GBK" w:eastAsia="方正书宋_GBK"/>
              </w:rPr>
              <w:t>3</w:t>
            </w:r>
            <w:r>
              <w:rPr>
                <w:rFonts w:hint="eastAsia" w:ascii="方正书宋_GBK" w:eastAsia="方正书宋_GBK"/>
              </w:rPr>
              <w:t>名退役人员工资及过冬费，经退役军人事务局每月考勤合格后，按月发放工资</w:t>
            </w:r>
            <w:r>
              <w:rPr>
                <w:rFonts w:ascii="方正书宋_GBK" w:eastAsia="方正书宋_GBK"/>
              </w:rPr>
              <w:t>5880</w:t>
            </w:r>
            <w:r>
              <w:rPr>
                <w:rFonts w:hint="eastAsia" w:ascii="方正书宋_GBK" w:eastAsia="方正书宋_GBK"/>
              </w:rPr>
              <w:t>元，过冬费每人每年</w:t>
            </w:r>
            <w:r>
              <w:rPr>
                <w:rFonts w:ascii="方正书宋_GBK" w:eastAsia="方正书宋_GBK"/>
              </w:rPr>
              <w:t>1900</w:t>
            </w:r>
            <w:r>
              <w:rPr>
                <w:rFonts w:hint="eastAsia" w:ascii="方正书宋_GBK" w:eastAsia="方正书宋_GBK"/>
              </w:rPr>
              <w:t>元。全年合计资金</w:t>
            </w:r>
            <w:r>
              <w:rPr>
                <w:rFonts w:ascii="方正书宋_GBK" w:eastAsia="方正书宋_GBK"/>
              </w:rPr>
              <w:t>7.63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、对符合就业困难条件军队退役人员</w:t>
            </w:r>
            <w:r>
              <w:rPr>
                <w:rFonts w:ascii="方正书宋_GBK" w:eastAsia="方正书宋_GBK"/>
              </w:rPr>
              <w:t>3</w:t>
            </w:r>
            <w:r>
              <w:rPr>
                <w:rFonts w:hint="eastAsia" w:ascii="方正书宋_GBK" w:eastAsia="方正书宋_GBK"/>
              </w:rPr>
              <w:t>名，实行公益岗位托管安置，帮扶救助到位，加大就业援助工作，实现就业。</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退役军人补助资金及时发放率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补助资金及时足额发放到位率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发放退役军人数量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负担退役军人的数量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3</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人均财政补助标准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退役军人人均财政投入水平</w:t>
            </w:r>
          </w:p>
        </w:tc>
        <w:tc>
          <w:tcPr>
            <w:tcW w:w="1276" w:type="dxa"/>
            <w:vAlign w:val="center"/>
          </w:tcPr>
          <w:p>
            <w:pPr>
              <w:spacing w:line="300" w:lineRule="exact"/>
              <w:jc w:val="left"/>
              <w:rPr>
                <w:rFonts w:ascii="方正书宋_GBK" w:eastAsia="方正书宋_GBK"/>
              </w:rPr>
            </w:pPr>
            <w:r>
              <w:rPr>
                <w:rFonts w:ascii="方正书宋_GBK" w:eastAsia="方正书宋_GBK"/>
              </w:rPr>
              <w:t>0</w:t>
            </w:r>
            <w:r>
              <w:rPr>
                <w:rFonts w:hint="eastAsia" w:ascii="方正书宋_GBK" w:eastAsia="方正书宋_GBK"/>
              </w:rPr>
              <w:t>元</w:t>
            </w:r>
            <w:r>
              <w:rPr>
                <w:rFonts w:ascii="方正书宋_GBK" w:eastAsia="方正书宋_GBK"/>
              </w:rPr>
              <w:t>/</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安排退役军人人口就业数量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公益岗位安排退役军人人口就业数量</w:t>
            </w:r>
          </w:p>
        </w:tc>
        <w:tc>
          <w:tcPr>
            <w:tcW w:w="1276" w:type="dxa"/>
            <w:vAlign w:val="center"/>
          </w:tcPr>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安排的退役军人满意度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被安置退役军人满意度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26、军队退役人员公益岗位工资(石柏公园)绩效目标表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9" w:name="_Toc32572163"/>
      <w:r>
        <w:rPr>
          <w:rFonts w:hint="eastAsia" w:ascii="方正仿宋_GBK" w:eastAsia="方正仿宋_GBK"/>
          <w:b/>
          <w:sz w:val="28"/>
        </w:rPr>
        <w:instrText xml:space="preserve">26、军队退役人员公益岗位工资(石柏公园)绩效目标表</w:instrText>
      </w:r>
      <w:bookmarkEnd w:id="2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000-9999-JBN-0TPJ</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军队退役人员公益岗位工资</w:t>
            </w:r>
            <w:r>
              <w:rPr>
                <w:rFonts w:ascii="方正书宋_GBK" w:eastAsia="方正书宋_GBK"/>
              </w:rPr>
              <w:t>(</w:t>
            </w:r>
            <w:r>
              <w:rPr>
                <w:rFonts w:hint="eastAsia" w:ascii="方正书宋_GBK" w:eastAsia="方正书宋_GBK"/>
              </w:rPr>
              <w:t>石柏公园</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2.54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2.54</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资金用于发放我单位</w:t>
            </w:r>
            <w:r>
              <w:rPr>
                <w:rFonts w:ascii="方正书宋_GBK" w:eastAsia="方正书宋_GBK"/>
              </w:rPr>
              <w:t>1</w:t>
            </w:r>
            <w:r>
              <w:rPr>
                <w:rFonts w:hint="eastAsia" w:ascii="方正书宋_GBK" w:eastAsia="方正书宋_GBK"/>
              </w:rPr>
              <w:t>名退役人员工资及过冬费，经退役军人事务局每月考勤合格后，按月发放工资</w:t>
            </w:r>
            <w:r>
              <w:rPr>
                <w:rFonts w:ascii="方正书宋_GBK" w:eastAsia="方正书宋_GBK"/>
              </w:rPr>
              <w:t>1960</w:t>
            </w:r>
            <w:r>
              <w:rPr>
                <w:rFonts w:hint="eastAsia" w:ascii="方正书宋_GBK" w:eastAsia="方正书宋_GBK"/>
              </w:rPr>
              <w:t>元，过冬费</w:t>
            </w:r>
            <w:r>
              <w:rPr>
                <w:rFonts w:ascii="方正书宋_GBK" w:eastAsia="方正书宋_GBK"/>
              </w:rPr>
              <w:t>1900</w:t>
            </w:r>
            <w:r>
              <w:rPr>
                <w:rFonts w:hint="eastAsia" w:ascii="方正书宋_GBK" w:eastAsia="方正书宋_GBK"/>
              </w:rPr>
              <w:t>元。全年共需资金</w:t>
            </w:r>
            <w:r>
              <w:rPr>
                <w:rFonts w:ascii="方正书宋_GBK" w:eastAsia="方正书宋_GBK"/>
              </w:rPr>
              <w:t>2.542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、对符合就业困难且符合政府安排工作条件的退役士兵一名，实行公益岗位托管安置，帮扶救助到位，加大就业援助工作，实现就业。</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退役军人补助资金及时发放率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补助资金及时足额发放到位率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13</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退役军人人均财政投入水平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人均财政补助标准</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25420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13</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安置退役军人人口就业数量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公益岗位安置退役军人人口就业数量</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人</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13</w:t>
            </w:r>
            <w:r>
              <w:rPr>
                <w:rFonts w:hint="eastAsia" w:ascii="方正书宋_GBK" w:eastAsia="方正书宋_GBK"/>
              </w:rPr>
              <w:t>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安置的退役军人满意度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被安置退役军人满意度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13</w:t>
            </w:r>
            <w:r>
              <w:rPr>
                <w:rFonts w:hint="eastAsia" w:ascii="方正书宋_GBK" w:eastAsia="方正书宋_GBK"/>
              </w:rPr>
              <w:t>号文</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27、军队退役人员公益岗位工资(液化气)绩效目标表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0" w:name="_Toc32572164"/>
      <w:r>
        <w:rPr>
          <w:rFonts w:hint="eastAsia" w:ascii="方正仿宋_GBK" w:eastAsia="方正仿宋_GBK"/>
          <w:b/>
          <w:sz w:val="28"/>
        </w:rPr>
        <w:instrText xml:space="preserve">27、军队退役人员公益岗位工资(液化气)绩效目标表</w:instrText>
      </w:r>
      <w:bookmarkEnd w:id="30"/>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000-9999-JBN-22PH</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军队退役人员公益岗位工资</w:t>
            </w:r>
            <w:r>
              <w:rPr>
                <w:rFonts w:ascii="方正书宋_GBK" w:eastAsia="方正书宋_GBK"/>
              </w:rPr>
              <w:t>(</w:t>
            </w:r>
            <w:r>
              <w:rPr>
                <w:rFonts w:hint="eastAsia" w:ascii="方正书宋_GBK" w:eastAsia="方正书宋_GBK"/>
              </w:rPr>
              <w:t>液化气</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11.21</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11.21</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对符合政府安排工作条件的退役士兵帮扶救助</w:t>
            </w:r>
            <w:r>
              <w:rPr>
                <w:rFonts w:ascii="方正书宋_GBK" w:eastAsia="方正书宋_GBK"/>
              </w:rPr>
              <w:t>,</w:t>
            </w:r>
            <w:r>
              <w:rPr>
                <w:rFonts w:hint="eastAsia" w:ascii="方正书宋_GBK" w:eastAsia="方正书宋_GBK"/>
              </w:rPr>
              <w:t>加大就业援助</w:t>
            </w:r>
            <w:r>
              <w:rPr>
                <w:rFonts w:ascii="方正书宋_GBK" w:eastAsia="方正书宋_GBK"/>
              </w:rPr>
              <w:t>,</w:t>
            </w:r>
            <w:r>
              <w:rPr>
                <w:rFonts w:hint="eastAsia" w:ascii="方正书宋_GBK" w:eastAsia="方正书宋_GBK"/>
              </w:rPr>
              <w:t>通过公益岗位予以安置。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我单位共</w:t>
            </w:r>
            <w:r>
              <w:rPr>
                <w:rFonts w:ascii="方正书宋_GBK" w:eastAsia="方正书宋_GBK"/>
              </w:rPr>
              <w:t>4</w:t>
            </w:r>
            <w:r>
              <w:rPr>
                <w:rFonts w:hint="eastAsia" w:ascii="方正书宋_GBK" w:eastAsia="方正书宋_GBK"/>
              </w:rPr>
              <w:t>名退役军人每月工资</w:t>
            </w:r>
            <w:r>
              <w:rPr>
                <w:rFonts w:ascii="方正书宋_GBK" w:eastAsia="方正书宋_GBK"/>
              </w:rPr>
              <w:t>9190</w:t>
            </w:r>
            <w:r>
              <w:rPr>
                <w:rFonts w:hint="eastAsia" w:ascii="方正书宋_GBK" w:eastAsia="方正书宋_GBK"/>
              </w:rPr>
              <w:t>元，取暖补贴每年</w:t>
            </w:r>
            <w:r>
              <w:rPr>
                <w:rFonts w:ascii="方正书宋_GBK" w:eastAsia="方正书宋_GBK"/>
              </w:rPr>
              <w:t>7600</w:t>
            </w:r>
            <w:r>
              <w:rPr>
                <w:rFonts w:hint="eastAsia" w:ascii="方正书宋_GBK" w:eastAsia="方正书宋_GBK"/>
              </w:rPr>
              <w:t>元，均由财政负担。</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需资金：</w:t>
            </w:r>
            <w:r>
              <w:rPr>
                <w:rFonts w:ascii="方正书宋_GBK" w:eastAsia="方正书宋_GBK"/>
              </w:rPr>
              <w:t>11.21</w:t>
            </w:r>
            <w:r>
              <w:rPr>
                <w:rFonts w:hint="eastAsia" w:ascii="方正书宋_GBK" w:eastAsia="方正书宋_GBK"/>
              </w:rPr>
              <w:t>万元。</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实施日期：</w:t>
            </w:r>
            <w:r>
              <w:rPr>
                <w:rFonts w:ascii="方正书宋_GBK" w:eastAsia="方正书宋_GBK"/>
              </w:rPr>
              <w:t>2020</w:t>
            </w:r>
            <w:r>
              <w:rPr>
                <w:rFonts w:hint="eastAsia" w:ascii="方正书宋_GBK" w:eastAsia="方正书宋_GBK"/>
              </w:rPr>
              <w:t>年度</w:t>
            </w:r>
            <w:r>
              <w:rPr>
                <w:rFonts w:ascii="方正书宋_GBK" w:eastAsia="方正书宋_GBK"/>
              </w:rPr>
              <w:t>1-12</w:t>
            </w:r>
            <w:r>
              <w:rPr>
                <w:rFonts w:hint="eastAsia" w:ascii="方正书宋_GBK" w:eastAsia="方正书宋_GBK"/>
              </w:rPr>
              <w:t>月份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、对符合我单位军队退役人员</w:t>
            </w:r>
            <w:r>
              <w:rPr>
                <w:rFonts w:ascii="方正书宋_GBK" w:eastAsia="方正书宋_GBK"/>
              </w:rPr>
              <w:t>3</w:t>
            </w:r>
            <w:r>
              <w:rPr>
                <w:rFonts w:hint="eastAsia" w:ascii="方正书宋_GBK" w:eastAsia="方正书宋_GBK"/>
              </w:rPr>
              <w:t>名，实施公益岗位托管安置，帮扶救助到位，实现就业。</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、按月按量足额发放工资</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发放退役军人数量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涉军公益岗位补贴人数</w:t>
            </w:r>
          </w:p>
        </w:tc>
        <w:tc>
          <w:tcPr>
            <w:tcW w:w="1276"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退役军人补助资金及时发放率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补助资金及时足额发放到位率</w:t>
            </w:r>
          </w:p>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人均财政补助标准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退役军人人均财政投入水平</w:t>
            </w:r>
          </w:p>
          <w:p>
            <w:pPr>
              <w:spacing w:line="300" w:lineRule="exact"/>
              <w:jc w:val="left"/>
              <w:rPr>
                <w:rFonts w:ascii="方正书宋_GBK" w:eastAsia="方正书宋_GBK"/>
              </w:rPr>
            </w:pPr>
          </w:p>
        </w:tc>
        <w:tc>
          <w:tcPr>
            <w:tcW w:w="1276" w:type="dxa"/>
            <w:vAlign w:val="center"/>
          </w:tcPr>
          <w:p>
            <w:pPr>
              <w:spacing w:line="300" w:lineRule="exact"/>
              <w:jc w:val="left"/>
              <w:rPr>
                <w:rFonts w:hint="eastAsia" w:ascii="方正书宋_GBK" w:eastAsia="方正书宋_GBK"/>
              </w:rPr>
            </w:pPr>
            <w:r>
              <w:rPr>
                <w:rFonts w:ascii="方正书宋_GBK" w:eastAsia="方正书宋_GBK"/>
              </w:rPr>
              <w:t>29470</w:t>
            </w:r>
            <w:r>
              <w:rPr>
                <w:rFonts w:hint="eastAsia" w:ascii="方正书宋_GBK" w:eastAsia="方正书宋_GBK"/>
              </w:rPr>
              <w:t>元</w:t>
            </w:r>
            <w:r>
              <w:rPr>
                <w:rFonts w:ascii="方正书宋_GBK" w:eastAsia="方正书宋_GBK"/>
              </w:rPr>
              <w:t>/</w:t>
            </w:r>
            <w:r>
              <w:rPr>
                <w:rFonts w:hint="eastAsia" w:ascii="方正书宋_GBK" w:eastAsia="方正书宋_GBK"/>
              </w:rPr>
              <w:t>人年</w:t>
            </w:r>
          </w:p>
        </w:tc>
        <w:tc>
          <w:tcPr>
            <w:tcW w:w="1701"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安排退役军人人口就业数量</w:t>
            </w:r>
          </w:p>
          <w:p>
            <w:pPr>
              <w:spacing w:line="300" w:lineRule="exact"/>
              <w:jc w:val="left"/>
              <w:rPr>
                <w:rFonts w:hint="eastAsia" w:ascii="方正书宋_GBK" w:eastAsia="方正书宋_GBK"/>
              </w:rPr>
            </w:pP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公益岗位安排退役军人人口就业数量</w:t>
            </w:r>
          </w:p>
          <w:p>
            <w:pPr>
              <w:spacing w:line="300" w:lineRule="exact"/>
              <w:jc w:val="left"/>
              <w:rPr>
                <w:rFonts w:ascii="方正书宋_GBK" w:eastAsia="方正书宋_GBK"/>
              </w:rPr>
            </w:pPr>
          </w:p>
        </w:tc>
        <w:tc>
          <w:tcPr>
            <w:tcW w:w="1276" w:type="dxa"/>
            <w:vAlign w:val="center"/>
          </w:tcPr>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人</w:t>
            </w:r>
          </w:p>
        </w:tc>
        <w:tc>
          <w:tcPr>
            <w:tcW w:w="1701"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退役军人服务对象满意度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对退役安置满意和较满意人数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ascii="方正书宋_GBK" w:eastAsia="方正书宋_GBK"/>
              </w:rPr>
            </w:pPr>
            <w:r>
              <w:rPr>
                <w:rFonts w:ascii="方正书宋_GBK" w:eastAsia="方正书宋_GBK"/>
              </w:rPr>
              <w:t>"</w:t>
            </w:r>
            <w:r>
              <w:rPr>
                <w:rFonts w:hint="eastAsia" w:ascii="方正书宋_GBK" w:eastAsia="方正书宋_GBK"/>
              </w:rPr>
              <w:t>鹿办文【</w:t>
            </w:r>
            <w:r>
              <w:rPr>
                <w:rFonts w:ascii="方正书宋_GBK" w:eastAsia="方正书宋_GBK"/>
              </w:rPr>
              <w:t>2017</w:t>
            </w:r>
            <w:r>
              <w:rPr>
                <w:rFonts w:hint="eastAsia" w:ascii="方正书宋_GBK" w:eastAsia="方正书宋_GBK"/>
              </w:rPr>
              <w:t>】</w:t>
            </w:r>
            <w:r>
              <w:rPr>
                <w:rFonts w:ascii="方正书宋_GBK" w:eastAsia="方正书宋_GBK"/>
              </w:rPr>
              <w:t>31</w:t>
            </w:r>
            <w:r>
              <w:rPr>
                <w:rFonts w:hint="eastAsia" w:ascii="方正书宋_GBK" w:eastAsia="方正书宋_GBK"/>
              </w:rPr>
              <w:t>号文</w:t>
            </w:r>
          </w:p>
          <w:p>
            <w:pPr>
              <w:spacing w:line="300" w:lineRule="exact"/>
              <w:jc w:val="left"/>
              <w:rPr>
                <w:rFonts w:ascii="方正书宋_GBK" w:eastAsia="方正书宋_GBK"/>
              </w:rPr>
            </w:pPr>
            <w:r>
              <w:rPr>
                <w:rFonts w:ascii="方正书宋_GBK" w:eastAsia="方正书宋_GBK"/>
              </w:rPr>
              <w:t>"</w:t>
            </w:r>
          </w:p>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28、绿地规划编制费绩效目标表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1" w:name="_Toc32572165"/>
      <w:r>
        <w:rPr>
          <w:rFonts w:hint="eastAsia" w:ascii="方正仿宋_GBK" w:eastAsia="方正仿宋_GBK"/>
          <w:b/>
          <w:sz w:val="28"/>
        </w:rPr>
        <w:instrText xml:space="preserve">28、绿地规划编制费绩效目标表</w:instrText>
      </w:r>
      <w:bookmarkEnd w:id="31"/>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000-9999-YBN-8822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绿地规划编制费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项目资金用于编制绿地系统规划的资金支付。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、完成绿地系统规划的编制工作。</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完成绿地系统规划编制的数量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完成绿地系统规划编制的数量</w:t>
            </w:r>
          </w:p>
        </w:tc>
        <w:tc>
          <w:tcPr>
            <w:tcW w:w="1276" w:type="dxa"/>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套</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完成绿地系统规划编制的完成率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实际完成的绿地系统规划编制量占应编制量的比率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按时完成绿地系统规划编制完成时间。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按时完成绿地系统规划编制工作</w:t>
            </w:r>
          </w:p>
        </w:tc>
        <w:tc>
          <w:tcPr>
            <w:tcW w:w="1276" w:type="dxa"/>
            <w:vAlign w:val="center"/>
          </w:tcPr>
          <w:p>
            <w:pPr>
              <w:spacing w:line="300" w:lineRule="exact"/>
              <w:jc w:val="left"/>
              <w:rPr>
                <w:rFonts w:ascii="方正书宋_GBK" w:eastAsia="方正书宋_GBK"/>
              </w:rPr>
            </w:pPr>
            <w:r>
              <w:rPr>
                <w:rFonts w:ascii="方正书宋_GBK" w:eastAsia="方正书宋_GBK"/>
              </w:rPr>
              <w:t>12</w:t>
            </w:r>
            <w:r>
              <w:rPr>
                <w:rFonts w:hint="eastAsia" w:ascii="方正书宋_GBK" w:eastAsia="方正书宋_GBK"/>
              </w:rPr>
              <w:t>月之前完成</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规划编制开始时间</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计划规划编制的时间</w:t>
            </w:r>
          </w:p>
        </w:tc>
        <w:tc>
          <w:tcPr>
            <w:tcW w:w="1276" w:type="dxa"/>
            <w:vAlign w:val="center"/>
          </w:tcPr>
          <w:p>
            <w:pPr>
              <w:spacing w:line="300" w:lineRule="exact"/>
              <w:jc w:val="left"/>
              <w:rPr>
                <w:rFonts w:ascii="方正书宋_GBK" w:eastAsia="方正书宋_GBK"/>
              </w:rPr>
            </w:pPr>
            <w:r>
              <w:rPr>
                <w:rFonts w:ascii="方正书宋_GBK" w:eastAsia="方正书宋_GBK"/>
              </w:rPr>
              <w:t>9</w:t>
            </w:r>
            <w:r>
              <w:rPr>
                <w:rFonts w:hint="eastAsia" w:ascii="方正书宋_GBK" w:eastAsia="方正书宋_GBK"/>
              </w:rPr>
              <w:t>月份</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规范绿化用地，提高绿地建设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规范绿化用地，提高绿地建设</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规范、提高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绿系统规划使用者的满意程度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绿地系统规划使用者的满意度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29、绿化租地费绩效目标表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2" w:name="_Toc32572166"/>
      <w:r>
        <w:rPr>
          <w:rFonts w:hint="eastAsia" w:ascii="方正仿宋_GBK" w:eastAsia="方正仿宋_GBK"/>
          <w:b/>
          <w:sz w:val="28"/>
        </w:rPr>
        <w:instrText xml:space="preserve">29、绿化租地费绩效目标表</w:instrText>
      </w:r>
      <w:bookmarkEnd w:id="32"/>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000-9999-JBN-06L8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绿化租地费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401.82</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401.82</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w:t>
            </w:r>
            <w:r>
              <w:rPr>
                <w:rFonts w:ascii="方正书宋_GBK" w:eastAsia="方正书宋_GBK"/>
              </w:rPr>
              <w:t>2020</w:t>
            </w:r>
            <w:r>
              <w:rPr>
                <w:rFonts w:hint="eastAsia" w:ascii="方正书宋_GBK" w:eastAsia="方正书宋_GBK"/>
              </w:rPr>
              <w:t>年度绿化及建设租地</w:t>
            </w:r>
            <w:r>
              <w:rPr>
                <w:rFonts w:ascii="方正书宋_GBK" w:eastAsia="方正书宋_GBK"/>
              </w:rPr>
              <w:t>2032.1615</w:t>
            </w:r>
            <w:r>
              <w:rPr>
                <w:rFonts w:hint="eastAsia" w:ascii="方正书宋_GBK" w:eastAsia="方正书宋_GBK"/>
              </w:rPr>
              <w:t>亩费用及苗木补栽费用的支付，共需支付费用</w:t>
            </w:r>
            <w:r>
              <w:rPr>
                <w:rFonts w:ascii="方正书宋_GBK" w:eastAsia="方正书宋_GBK"/>
              </w:rPr>
              <w:t>401.82</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2020</w:t>
            </w:r>
            <w:r>
              <w:rPr>
                <w:rFonts w:hint="eastAsia" w:ascii="方正书宋_GBK" w:eastAsia="方正书宋_GBK"/>
              </w:rPr>
              <w:t>年度绿化及建设租地费用及苗木补栽费用的支付工作，确保资金及时拨付。</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绿化及建设租地费用的支付完成率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实际支付的绿化租地费占应支付绿化租地费的比率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绿化租地面积的数量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实际绿化租地面积的数量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2032.16</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苗木补栽补种的完成率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实际完成的苗木补栽补种数量占应完成的比率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绿化租地费的补贴标准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绿化租地费每亩的补贴标准</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1440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完成租地面积的绿化建设完成率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实际完成的绿化建设面积占租地面积的比率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市民对绿化建设的满意程度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市民对绿化建设满意度</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jc w:val="left"/>
        <w:sectPr>
          <w:pgSz w:w="11907" w:h="16839"/>
          <w:pgMar w:top="1984" w:right="1304" w:bottom="1134" w:left="1304" w:header="851" w:footer="992" w:gutter="0"/>
          <w:pgNumType w:fmt="decimal"/>
          <w:cols w:space="720" w:num="1"/>
          <w:docGrid w:type="lines" w:linePitch="312" w:charSpace="0"/>
        </w:sectPr>
      </w:pPr>
    </w:p>
    <w:p>
      <w:pPr>
        <w:spacing w:line="300" w:lineRule="exact"/>
        <w:jc w:val="left"/>
      </w:pPr>
    </w:p>
    <w:p>
      <w:pPr>
        <w:ind w:firstLine="560" w:firstLineChars="200"/>
        <w:jc w:val="left"/>
        <w:outlineLvl w:val="1"/>
        <w:rPr>
          <w:rFonts w:hAnsi="宋体"/>
          <w:b/>
          <w:sz w:val="28"/>
        </w:rPr>
      </w:pPr>
      <w:r>
        <w:rPr>
          <w:rFonts w:hint="eastAsia" w:ascii="方正仿宋_GBK" w:eastAsia="方正仿宋_GBK"/>
          <w:b/>
          <w:sz w:val="28"/>
        </w:rPr>
        <w:t>30、南二环西延亮化工程绩效目标表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3" w:name="_Toc32572167"/>
      <w:r>
        <w:rPr>
          <w:rFonts w:hint="eastAsia" w:ascii="方正仿宋_GBK" w:eastAsia="方正仿宋_GBK"/>
          <w:b/>
          <w:sz w:val="28"/>
        </w:rPr>
        <w:instrText xml:space="preserve">30、南二环西延亮化工程绩效目标表</w:instrText>
      </w:r>
      <w:bookmarkEnd w:id="33"/>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000-9999-YBN-06Z4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南二环西延亮化工程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255.00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255.00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项目资金用于南二环西延亮化建设的资金支付。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374</w:t>
            </w:r>
            <w:r>
              <w:rPr>
                <w:rFonts w:hint="eastAsia" w:ascii="方正书宋_GBK" w:eastAsia="方正书宋_GBK"/>
              </w:rPr>
              <w:t>个灯笼的悬挂，提高城市夜景亮化效果，提升城市品位。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ascii="方正书宋_GBK" w:eastAsia="方正书宋_GBK"/>
              </w:rPr>
              <w:t>12249</w:t>
            </w:r>
            <w:r>
              <w:rPr>
                <w:rFonts w:hint="eastAsia" w:ascii="方正书宋_GBK" w:eastAsia="方正书宋_GBK"/>
              </w:rPr>
              <w:t>米洗墙灯的安装，提高城市夜景亮化效果，提升城市品位。</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w:t>
            </w:r>
            <w:r>
              <w:rPr>
                <w:rFonts w:ascii="方正书宋_GBK" w:eastAsia="方正书宋_GBK"/>
              </w:rPr>
              <w:t>354</w:t>
            </w:r>
            <w:r>
              <w:rPr>
                <w:rFonts w:hint="eastAsia" w:ascii="方正书宋_GBK" w:eastAsia="方正书宋_GBK"/>
              </w:rPr>
              <w:t>套串灯的安装，提高城市夜景亮化效果，提升城市品位。</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、完成</w:t>
            </w:r>
            <w:r>
              <w:rPr>
                <w:rFonts w:ascii="方正书宋_GBK" w:eastAsia="方正书宋_GBK"/>
              </w:rPr>
              <w:t>38</w:t>
            </w:r>
            <w:r>
              <w:rPr>
                <w:rFonts w:hint="eastAsia" w:ascii="方正书宋_GBK" w:eastAsia="方正书宋_GBK"/>
              </w:rPr>
              <w:t>个投光灯的安装，提高城市夜景亮化效果，提升城市品位。</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完成悬挂灯笼的数量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完成悬挂灯笼的数量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374</w:t>
            </w:r>
            <w:r>
              <w:rPr>
                <w:rFonts w:hint="eastAsia" w:ascii="方正书宋_GBK" w:eastAsia="方正书宋_GBK"/>
              </w:rPr>
              <w:t>个</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完成洗墙灯安装的数量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完成洗墙灯安装的数量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12000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完成串灯安装的数量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完成串灯安装的数量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350</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完成投光灯安装的数量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完成投光灯安装的数量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38</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验收合格的工程量占实际完成工程量的比率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实际完成的工程量占计划完成工程量的比率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提高南二环西延道路的整体亮化效果</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提高南二环西延道路的整体亮化效果</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提高</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提升城市品位</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提升城市品位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市民对南二环西延道路亮化的满意程度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市民对南二环西延道路亮化的满意度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ind w:firstLine="560" w:firstLineChars="200"/>
        <w:jc w:val="left"/>
        <w:outlineLvl w:val="1"/>
        <w:rPr>
          <w:rFonts w:hAnsi="宋体"/>
          <w:b/>
          <w:sz w:val="28"/>
        </w:rPr>
      </w:pPr>
      <w:r>
        <w:rPr>
          <w:rFonts w:hint="eastAsia" w:ascii="方正仿宋_GBK" w:eastAsia="方正仿宋_GBK"/>
          <w:b/>
          <w:sz w:val="28"/>
        </w:rPr>
        <w:t>31、日常维护费绩效目标表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4" w:name="_Toc32572168"/>
      <w:r>
        <w:rPr>
          <w:rFonts w:hint="eastAsia" w:ascii="方正仿宋_GBK" w:eastAsia="方正仿宋_GBK"/>
          <w:b/>
          <w:sz w:val="28"/>
        </w:rPr>
        <w:instrText xml:space="preserve">31、日常维护费绩效目标表</w:instrText>
      </w:r>
      <w:bookmarkEnd w:id="34"/>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000-9999-JBN-JX8B</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日常维护费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140.00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140.00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、公园</w:t>
            </w:r>
            <w:r>
              <w:rPr>
                <w:rFonts w:ascii="方正书宋_GBK" w:eastAsia="方正书宋_GBK"/>
              </w:rPr>
              <w:t>5.8</w:t>
            </w:r>
            <w:r>
              <w:rPr>
                <w:rFonts w:hint="eastAsia" w:ascii="方正书宋_GBK" w:eastAsia="方正书宋_GBK"/>
              </w:rPr>
              <w:t>万平方米绿地和花卉的养护及养护修剪器械的购买，天气炎热的夏天平均每三天浇灌一次，每次约四小时，春秋平均半月浇灌一次，全面积施肥主要是春冬各一次，日常对长势不好的植被随时进行施肥，还有就是对病虫害的预防治疗；</w:t>
            </w:r>
            <w:r>
              <w:rPr>
                <w:rFonts w:ascii="方正书宋_GBK" w:eastAsia="方正书宋_GBK"/>
              </w:rPr>
              <w:t>2</w:t>
            </w:r>
            <w:r>
              <w:rPr>
                <w:rFonts w:hint="eastAsia" w:ascii="方正书宋_GBK" w:eastAsia="方正书宋_GBK"/>
              </w:rPr>
              <w:t>、对</w:t>
            </w:r>
            <w:r>
              <w:rPr>
                <w:rFonts w:ascii="方正书宋_GBK" w:eastAsia="方正书宋_GBK"/>
              </w:rPr>
              <w:t>2.55</w:t>
            </w:r>
            <w:r>
              <w:rPr>
                <w:rFonts w:hint="eastAsia" w:ascii="方正书宋_GBK" w:eastAsia="方正书宋_GBK"/>
              </w:rPr>
              <w:t>万平方米广场、甬道、公厕及</w:t>
            </w:r>
            <w:r>
              <w:rPr>
                <w:rFonts w:ascii="方正书宋_GBK" w:eastAsia="方正书宋_GBK"/>
              </w:rPr>
              <w:t>7.5</w:t>
            </w:r>
            <w:r>
              <w:rPr>
                <w:rFonts w:hint="eastAsia" w:ascii="方正书宋_GBK" w:eastAsia="方正书宋_GBK"/>
              </w:rPr>
              <w:t>万平方米水面的卫生保洁，垃圾清运；</w:t>
            </w:r>
            <w:r>
              <w:rPr>
                <w:rFonts w:ascii="方正书宋_GBK" w:eastAsia="方正书宋_GBK"/>
              </w:rPr>
              <w:t>3</w:t>
            </w:r>
            <w:r>
              <w:rPr>
                <w:rFonts w:hint="eastAsia" w:ascii="方正书宋_GBK" w:eastAsia="方正书宋_GBK"/>
              </w:rPr>
              <w:t>、基础设施及亮化的日常维修维护；</w:t>
            </w:r>
            <w:r>
              <w:rPr>
                <w:rFonts w:ascii="方正书宋_GBK" w:eastAsia="方正书宋_GBK"/>
              </w:rPr>
              <w:t>4</w:t>
            </w:r>
            <w:r>
              <w:rPr>
                <w:rFonts w:hint="eastAsia" w:ascii="方正书宋_GBK" w:eastAsia="方正书宋_GBK"/>
              </w:rPr>
              <w:t>、园区照明、喷灌动力及水幕电影、喷泉等亮化的电费；</w:t>
            </w:r>
            <w:r>
              <w:rPr>
                <w:rFonts w:ascii="方正书宋_GBK" w:eastAsia="方正书宋_GBK"/>
              </w:rPr>
              <w:t>5</w:t>
            </w:r>
            <w:r>
              <w:rPr>
                <w:rFonts w:hint="eastAsia" w:ascii="方正书宋_GBK" w:eastAsia="方正书宋_GBK"/>
              </w:rPr>
              <w:t>、六名保安人员的工资、社保及劳保费用。</w:t>
            </w:r>
          </w:p>
          <w:p>
            <w:pPr>
              <w:spacing w:line="300" w:lineRule="exact"/>
              <w:jc w:val="left"/>
              <w:rPr>
                <w:rFonts w:ascii="方正书宋_GBK" w:eastAsia="方正书宋_GBK"/>
              </w:rPr>
            </w:pPr>
            <w:r>
              <w:rPr>
                <w:rFonts w:hint="eastAsia" w:ascii="方正书宋_GBK" w:eastAsia="方正书宋_GBK"/>
              </w:rPr>
              <w:t>管护期：一年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、公园</w:t>
            </w:r>
            <w:r>
              <w:rPr>
                <w:rFonts w:ascii="方正书宋_GBK" w:eastAsia="方正书宋_GBK"/>
              </w:rPr>
              <w:t>5.8</w:t>
            </w:r>
            <w:r>
              <w:rPr>
                <w:rFonts w:hint="eastAsia" w:ascii="方正书宋_GBK" w:eastAsia="方正书宋_GBK"/>
              </w:rPr>
              <w:t>万平方米绿地和花卉的养护，确保植被成活率达到</w:t>
            </w:r>
            <w:r>
              <w:rPr>
                <w:rFonts w:ascii="方正书宋_GBK" w:eastAsia="方正书宋_GBK"/>
              </w:rPr>
              <w:t>95%</w:t>
            </w:r>
            <w:r>
              <w:rPr>
                <w:rFonts w:hint="eastAsia" w:ascii="方正书宋_GBK" w:eastAsia="方正书宋_GBK"/>
              </w:rPr>
              <w:t>，园区及公厕卫生干净整洁，无死角。</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、基础设施功能健全、配套齐全，灯光亮化率达到</w:t>
            </w:r>
            <w:r>
              <w:rPr>
                <w:rFonts w:ascii="方正书宋_GBK" w:eastAsia="方正书宋_GBK"/>
              </w:rPr>
              <w:t>95%</w:t>
            </w:r>
            <w:r>
              <w:rPr>
                <w:rFonts w:hint="eastAsia" w:ascii="方正书宋_GBK" w:eastAsia="方正书宋_GBK"/>
              </w:rPr>
              <w:t>，为市民提供优美、舒适的休闲娱乐场所。</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保洁数量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每日对公园设施及卫生的保洁次数</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次</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根据公园环境卫生标准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浇灌数量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每月对公园绿地、花卉的浇灌数量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根据公园绿地养护标准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施肥数量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全年对公园植被施肥数量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w:t>
            </w:r>
            <w:r>
              <w:rPr>
                <w:rFonts w:hint="eastAsia" w:ascii="方正书宋_GBK" w:eastAsia="方正书宋_GBK"/>
              </w:rPr>
              <w:t>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根据公园绿地养护标准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治疗病虫害数量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全年对病虫害预防治疗数量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次</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根据公园绿地养护标准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绿植成活率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绿植成活量占植被总量的比率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根据公园绿地养护标准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公园设施完好情况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公园基础设施、亮化、灌溉、喷泉等</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完好</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根据公园维修保养计划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达到创建卫生城市标准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维护公园环境卫生，达到创建卫生城市标准</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达到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根据创建卫生城市标准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基本公共卫生服务水平</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反映为市民提供基本公共卫生服务的能力和效果</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能力、效果</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根据公园环境卫生标准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群众满意数量占调查总数的比例。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根据调查结果行业标准</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32、山前大道两侧绿化带租地费绩效目标表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5" w:name="_Toc32572169"/>
      <w:r>
        <w:rPr>
          <w:rFonts w:hint="eastAsia" w:ascii="方正仿宋_GBK" w:eastAsia="方正仿宋_GBK"/>
          <w:b/>
          <w:sz w:val="28"/>
        </w:rPr>
        <w:instrText xml:space="preserve">32、山前大道两侧绿化带租地费绩效目标表</w:instrText>
      </w:r>
      <w:bookmarkEnd w:id="35"/>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000-9999-YBN-26D8</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山前大道两侧绿化带租地费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614.23</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614.23</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w:t>
            </w:r>
            <w:r>
              <w:rPr>
                <w:rFonts w:ascii="方正书宋_GBK" w:eastAsia="方正书宋_GBK"/>
              </w:rPr>
              <w:t>2020</w:t>
            </w:r>
            <w:r>
              <w:rPr>
                <w:rFonts w:hint="eastAsia" w:ascii="方正书宋_GBK" w:eastAsia="方正书宋_GBK"/>
              </w:rPr>
              <w:t>年</w:t>
            </w:r>
            <w:r>
              <w:rPr>
                <w:rFonts w:ascii="方正书宋_GBK" w:eastAsia="方正书宋_GBK"/>
              </w:rPr>
              <w:t>-2021</w:t>
            </w:r>
            <w:r>
              <w:rPr>
                <w:rFonts w:hint="eastAsia" w:ascii="方正书宋_GBK" w:eastAsia="方正书宋_GBK"/>
              </w:rPr>
              <w:t>年度山前大道两侧绿化建设租地</w:t>
            </w:r>
            <w:r>
              <w:rPr>
                <w:rFonts w:ascii="方正书宋_GBK" w:eastAsia="方正书宋_GBK"/>
              </w:rPr>
              <w:t>4265.42</w:t>
            </w:r>
            <w:r>
              <w:rPr>
                <w:rFonts w:hint="eastAsia" w:ascii="方正书宋_GBK" w:eastAsia="方正书宋_GBK"/>
              </w:rPr>
              <w:t>亩费用的支付，共需支付租地费</w:t>
            </w:r>
            <w:r>
              <w:rPr>
                <w:rFonts w:ascii="方正书宋_GBK" w:eastAsia="方正书宋_GBK"/>
              </w:rPr>
              <w:t>614.23</w:t>
            </w:r>
            <w:r>
              <w:rPr>
                <w:rFonts w:hint="eastAsia" w:ascii="方正书宋_GBK" w:eastAsia="方正书宋_GBK"/>
              </w:rPr>
              <w:t>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2020</w:t>
            </w:r>
            <w:r>
              <w:rPr>
                <w:rFonts w:hint="eastAsia" w:ascii="方正书宋_GBK" w:eastAsia="方正书宋_GBK"/>
              </w:rPr>
              <w:t>年</w:t>
            </w:r>
            <w:r>
              <w:rPr>
                <w:rFonts w:ascii="方正书宋_GBK" w:eastAsia="方正书宋_GBK"/>
              </w:rPr>
              <w:t>-2021</w:t>
            </w:r>
            <w:r>
              <w:rPr>
                <w:rFonts w:hint="eastAsia" w:ascii="方正书宋_GBK" w:eastAsia="方正书宋_GBK"/>
              </w:rPr>
              <w:t>年度山前大道两侧绿化建设租地费的支付工作，确保资金及时支付。</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绿化租地费用支付的完成率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实际支付的绿化租地费占应支付绿化租地费的比率</w:t>
            </w:r>
          </w:p>
        </w:tc>
        <w:tc>
          <w:tcPr>
            <w:tcW w:w="1276" w:type="dxa"/>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绿化租地面积的数量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实际绿化租地面积的数量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4265.42</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成本指标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绿化租地的补贴标准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绿化租地费每亩的补贴标准</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1440</w:t>
            </w:r>
            <w:r>
              <w:rPr>
                <w:rFonts w:hint="eastAsia" w:ascii="方正书宋_GBK" w:eastAsia="方正书宋_GBK"/>
              </w:rPr>
              <w:t>元</w:t>
            </w:r>
            <w:r>
              <w:rPr>
                <w:rFonts w:ascii="方正书宋_GBK" w:eastAsia="方正书宋_GBK"/>
              </w:rPr>
              <w:t>/</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增加了城市绿化面积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增加了绿化建设面积的数量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4265.42</w:t>
            </w:r>
            <w:r>
              <w:rPr>
                <w:rFonts w:hint="eastAsia" w:ascii="方正书宋_GBK" w:eastAsia="方正书宋_GBK"/>
              </w:rPr>
              <w:t>亩</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市民对绿化建设的满意程度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市民对绿化建设的满意度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33、商贸街道路工程绩效目标表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6" w:name="_Toc32572170"/>
      <w:r>
        <w:rPr>
          <w:rFonts w:hint="eastAsia" w:ascii="方正仿宋_GBK" w:eastAsia="方正仿宋_GBK"/>
          <w:b/>
          <w:sz w:val="28"/>
        </w:rPr>
        <w:instrText xml:space="preserve">33、商贸街道路工程绩效目标表</w:instrText>
      </w:r>
      <w:bookmarkEnd w:id="36"/>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000-9999-YBN-H4R4</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商贸街道路工程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126.00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126.00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项目资金用于商贸街道路工程的沥青路面铺设、铺装透水便道、雨污水管道、行道树，路灯、两座桥等建设的资金支出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、完成了</w:t>
            </w:r>
            <w:r>
              <w:rPr>
                <w:rFonts w:ascii="方正书宋_GBK" w:eastAsia="方正书宋_GBK"/>
              </w:rPr>
              <w:t>4840</w:t>
            </w:r>
            <w:r>
              <w:rPr>
                <w:rFonts w:hint="eastAsia" w:ascii="方正书宋_GBK" w:eastAsia="方正书宋_GBK"/>
              </w:rPr>
              <w:t>平方米沥青路面的铺设，</w:t>
            </w:r>
            <w:r>
              <w:rPr>
                <w:rFonts w:ascii="方正书宋_GBK" w:eastAsia="方正书宋_GBK"/>
              </w:rPr>
              <w:t>4340</w:t>
            </w:r>
            <w:r>
              <w:rPr>
                <w:rFonts w:hint="eastAsia" w:ascii="方正书宋_GBK" w:eastAsia="方正书宋_GBK"/>
              </w:rPr>
              <w:t>平方米透水便道砖的铺装，改造了交通状况，方便市民出行。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、完成了雨污水管道各</w:t>
            </w:r>
            <w:r>
              <w:rPr>
                <w:rFonts w:ascii="方正书宋_GBK" w:eastAsia="方正书宋_GBK"/>
              </w:rPr>
              <w:t>640</w:t>
            </w:r>
            <w:r>
              <w:rPr>
                <w:rFonts w:hint="eastAsia" w:ascii="方正书宋_GBK" w:eastAsia="方正书宋_GBK"/>
              </w:rPr>
              <w:t>米的敷设，改善了环境，</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、完成了</w:t>
            </w:r>
            <w:r>
              <w:rPr>
                <w:rFonts w:ascii="方正书宋_GBK" w:eastAsia="方正书宋_GBK"/>
              </w:rPr>
              <w:t>180</w:t>
            </w:r>
            <w:r>
              <w:rPr>
                <w:rFonts w:hint="eastAsia" w:ascii="方正书宋_GBK" w:eastAsia="方正书宋_GBK"/>
              </w:rPr>
              <w:t>棵行道树的栽种，美化环境，提升城市品位。</w:t>
            </w:r>
          </w:p>
          <w:p>
            <w:pPr>
              <w:spacing w:line="300" w:lineRule="exact"/>
              <w:jc w:val="left"/>
              <w:rPr>
                <w:rFonts w:ascii="方正书宋_GBK" w:eastAsia="方正书宋_GBK"/>
              </w:rPr>
            </w:pPr>
            <w:r>
              <w:rPr>
                <w:rFonts w:ascii="方正书宋_GBK" w:eastAsia="方正书宋_GBK"/>
              </w:rPr>
              <w:t>4</w:t>
            </w:r>
            <w:r>
              <w:rPr>
                <w:rFonts w:hint="eastAsia" w:ascii="方正书宋_GBK" w:eastAsia="方正书宋_GBK"/>
              </w:rPr>
              <w:t>、完成了</w:t>
            </w:r>
            <w:r>
              <w:rPr>
                <w:rFonts w:ascii="方正书宋_GBK" w:eastAsia="方正书宋_GBK"/>
              </w:rPr>
              <w:t>25</w:t>
            </w:r>
            <w:r>
              <w:rPr>
                <w:rFonts w:hint="eastAsia" w:ascii="方正书宋_GBK" w:eastAsia="方正书宋_GBK"/>
              </w:rPr>
              <w:t>套路灯的安装，方便市民出行。</w:t>
            </w:r>
          </w:p>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、完成了两座桥的建设，方便市民出行，提供良好的投资环境。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完成沥青路面铺设的数量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完成沥青路面铺设的数量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4840</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完成透水便道砖铺装的数量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完成透水便道砖铺装的数量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4340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完成雨污水管道铺设的数量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完成雨污水管道铺设的数量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1280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完成行道树栽种的数量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完成行道树栽种的数量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w:t>
            </w:r>
            <w:r>
              <w:rPr>
                <w:rFonts w:hint="eastAsia" w:ascii="方正书宋_GBK" w:eastAsia="方正书宋_GBK"/>
              </w:rPr>
              <w:t>棵</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完成路灯安装的数量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完成路灯安装的数量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25</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完成桥梁建设的数量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完成桥梁建设的数量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w:t>
            </w:r>
            <w:r>
              <w:rPr>
                <w:rFonts w:hint="eastAsia" w:ascii="方正书宋_GBK" w:eastAsia="方正书宋_GBK"/>
              </w:rPr>
              <w:t>座</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商贸城道路工程的验收合格率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商贸城道路工程验收合格的工程量占实际完成工程量的比率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商贸城道路工程的完成率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商贸城道路工程实际完成的工程量占计划完成工程量的比率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为北京外国语学院项目顺利实施提供良好的投资环境</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为北京外国语学院项目顺利实施提供良好的投资环境</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提供良好环境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改善交通状况，方便市民出行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改善交通状况，方便市民出行</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改善、方便</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美化环境，提升城市品位</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美化环境，提升城市品位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市民对商贸街道路建设的满意程度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市民对商贸街道路建设的满意度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34、西外环（北外段）道路工程绩效目标表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7" w:name="_Toc32572171"/>
      <w:r>
        <w:rPr>
          <w:rFonts w:hint="eastAsia" w:ascii="方正仿宋_GBK" w:eastAsia="方正仿宋_GBK"/>
          <w:b/>
          <w:sz w:val="28"/>
        </w:rPr>
        <w:instrText xml:space="preserve">34、西外环（北外段）道路工程绩效目标表</w:instrText>
      </w:r>
      <w:bookmarkEnd w:id="37"/>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000-9999-YBN-N2HL</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西外环（北外段）道路工程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52.50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52.50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项目资金用于西外环（北外段）道路工程的沥青路面、雨污水管道、绿化、路灯等建设的资金支出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、完成北外东侧外环路修建沥青路面</w:t>
            </w:r>
            <w:r>
              <w:rPr>
                <w:rFonts w:ascii="方正书宋_GBK" w:eastAsia="方正书宋_GBK"/>
              </w:rPr>
              <w:t>7600</w:t>
            </w:r>
            <w:r>
              <w:rPr>
                <w:rFonts w:hint="eastAsia" w:ascii="方正书宋_GBK" w:eastAsia="方正书宋_GBK"/>
              </w:rPr>
              <w:t>平方米，铺设雨污水管道各</w:t>
            </w:r>
            <w:r>
              <w:rPr>
                <w:rFonts w:ascii="方正书宋_GBK" w:eastAsia="方正书宋_GBK"/>
              </w:rPr>
              <w:t>370</w:t>
            </w:r>
            <w:r>
              <w:rPr>
                <w:rFonts w:hint="eastAsia" w:ascii="方正书宋_GBK" w:eastAsia="方正书宋_GBK"/>
              </w:rPr>
              <w:t>米，绿化</w:t>
            </w:r>
            <w:r>
              <w:rPr>
                <w:rFonts w:ascii="方正书宋_GBK" w:eastAsia="方正书宋_GBK"/>
              </w:rPr>
              <w:t>740</w:t>
            </w:r>
            <w:r>
              <w:rPr>
                <w:rFonts w:hint="eastAsia" w:ascii="方正书宋_GBK" w:eastAsia="方正书宋_GBK"/>
              </w:rPr>
              <w:t>平方米，安装路灯</w:t>
            </w:r>
            <w:r>
              <w:rPr>
                <w:rFonts w:ascii="方正书宋_GBK" w:eastAsia="方正书宋_GBK"/>
              </w:rPr>
              <w:t>20</w:t>
            </w:r>
            <w:r>
              <w:rPr>
                <w:rFonts w:hint="eastAsia" w:ascii="方正书宋_GBK" w:eastAsia="方正书宋_GBK"/>
              </w:rPr>
              <w:t>套，完善了周围的配套基础设施，提高了良好的投资环境。</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2"/>
        <w:gridCol w:w="1416"/>
        <w:gridCol w:w="1532"/>
        <w:gridCol w:w="2635"/>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852"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416"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532"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635"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416"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532" w:type="dxa"/>
            <w:vAlign w:val="center"/>
          </w:tcPr>
          <w:p>
            <w:pPr>
              <w:spacing w:line="300" w:lineRule="exact"/>
              <w:jc w:val="left"/>
              <w:rPr>
                <w:rFonts w:ascii="方正书宋_GBK" w:eastAsia="方正书宋_GBK"/>
              </w:rPr>
            </w:pPr>
            <w:r>
              <w:rPr>
                <w:rFonts w:hint="eastAsia" w:ascii="方正书宋_GBK" w:eastAsia="方正书宋_GBK"/>
              </w:rPr>
              <w:t>完成沥青路面铺设面积的数量</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完成沥青路面铺设面积的数量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7600</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continue"/>
            <w:vAlign w:val="center"/>
          </w:tcPr>
          <w:p>
            <w:pPr>
              <w:spacing w:line="300" w:lineRule="exact"/>
              <w:jc w:val="center"/>
              <w:rPr>
                <w:rFonts w:hint="eastAsia" w:ascii="方正书宋_GBK" w:eastAsia="方正书宋_GBK"/>
              </w:rPr>
            </w:pP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完成雨水管道建设的数量</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完成雨水管道建设的数量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370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continue"/>
            <w:vAlign w:val="center"/>
          </w:tcPr>
          <w:p>
            <w:pPr>
              <w:spacing w:line="300" w:lineRule="exact"/>
              <w:jc w:val="center"/>
              <w:rPr>
                <w:rFonts w:hint="eastAsia" w:ascii="方正书宋_GBK" w:eastAsia="方正书宋_GBK"/>
              </w:rPr>
            </w:pP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完成绿化面积的数量</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完成绿化面积的数量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740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continue"/>
            <w:vAlign w:val="center"/>
          </w:tcPr>
          <w:p>
            <w:pPr>
              <w:spacing w:line="300" w:lineRule="exact"/>
              <w:jc w:val="center"/>
              <w:rPr>
                <w:rFonts w:hint="eastAsia" w:ascii="方正书宋_GBK" w:eastAsia="方正书宋_GBK"/>
              </w:rPr>
            </w:pP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完成污水管道建设的数量</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完成污水管道建设的数量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continue"/>
            <w:vAlign w:val="center"/>
          </w:tcPr>
          <w:p>
            <w:pPr>
              <w:spacing w:line="300" w:lineRule="exact"/>
              <w:jc w:val="center"/>
              <w:rPr>
                <w:rFonts w:hint="eastAsia" w:ascii="方正书宋_GBK" w:eastAsia="方正书宋_GBK"/>
              </w:rPr>
            </w:pP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完成安装路灯的数量</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完成安装路灯的数量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20</w:t>
            </w:r>
            <w:r>
              <w:rPr>
                <w:rFonts w:hint="eastAsia" w:ascii="方正书宋_GBK" w:eastAsia="方正书宋_GBK"/>
              </w:rPr>
              <w:t>套</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continue"/>
            <w:vAlign w:val="center"/>
          </w:tcPr>
          <w:p>
            <w:pPr>
              <w:spacing w:line="300" w:lineRule="exact"/>
              <w:jc w:val="center"/>
              <w:rPr>
                <w:rFonts w:hint="eastAsia" w:ascii="方正书宋_GBK" w:eastAsia="方正书宋_GBK"/>
              </w:rPr>
            </w:pP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西外环（北外段）道路工程的完成率</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西外环（北外段）道路工程实际完成的工程量占计划完成工程量的比率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continue"/>
            <w:vAlign w:val="center"/>
          </w:tcPr>
          <w:p>
            <w:pPr>
              <w:spacing w:line="300" w:lineRule="exact"/>
              <w:jc w:val="center"/>
              <w:rPr>
                <w:rFonts w:hint="eastAsia" w:ascii="方正书宋_GBK" w:eastAsia="方正书宋_GBK"/>
              </w:rPr>
            </w:pP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西外环（北外段）道路工程的验收合格率</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西外环（北外段）道路工程验收合格的工程量占完成工程量的比率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为北京外国语学院项目顺利实施提供良好的投资环境</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为北京外国语学院项目顺利实施提供良好的投资环境</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提供良好环境</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Merge w:val="continue"/>
            <w:vAlign w:val="center"/>
          </w:tcPr>
          <w:p>
            <w:pPr>
              <w:spacing w:line="300" w:lineRule="exact"/>
              <w:jc w:val="center"/>
              <w:rPr>
                <w:rFonts w:hint="eastAsia" w:ascii="方正书宋_GBK" w:eastAsia="方正书宋_GBK"/>
              </w:rPr>
            </w:pP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完善了周围的配套基础设施</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完善了周围的配套基础设施</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完善了设施</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852"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416"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532" w:type="dxa"/>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p>
        </w:tc>
        <w:tc>
          <w:tcPr>
            <w:tcW w:w="2635" w:type="dxa"/>
            <w:vAlign w:val="center"/>
          </w:tcPr>
          <w:p>
            <w:pPr>
              <w:spacing w:line="300" w:lineRule="exact"/>
              <w:jc w:val="left"/>
              <w:rPr>
                <w:rFonts w:ascii="方正书宋_GBK" w:eastAsia="方正书宋_GBK"/>
              </w:rPr>
            </w:pPr>
            <w:r>
              <w:rPr>
                <w:rFonts w:hint="eastAsia" w:ascii="方正书宋_GBK" w:eastAsia="方正书宋_GBK"/>
              </w:rPr>
              <w:t>受益群体满意度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35、新康路(奇石街至海山大街)便道改造工程绩效目标表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8" w:name="_Toc32572172"/>
      <w:r>
        <w:rPr>
          <w:rFonts w:hint="eastAsia" w:ascii="方正仿宋_GBK" w:eastAsia="方正仿宋_GBK"/>
          <w:b/>
          <w:sz w:val="28"/>
        </w:rPr>
        <w:instrText xml:space="preserve">35、新康路(奇石街至海山大街)便道改造工程绩效目标表</w:instrText>
      </w:r>
      <w:bookmarkEnd w:id="38"/>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000-9999-YBN-FN4D</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新康路</w:t>
            </w:r>
            <w:r>
              <w:rPr>
                <w:rFonts w:ascii="方正书宋_GBK" w:eastAsia="方正书宋_GBK"/>
              </w:rPr>
              <w:t>(</w:t>
            </w:r>
            <w:r>
              <w:rPr>
                <w:rFonts w:hint="eastAsia" w:ascii="方正书宋_GBK" w:eastAsia="方正书宋_GBK"/>
              </w:rPr>
              <w:t>奇石街至海山大街</w:t>
            </w:r>
            <w:r>
              <w:rPr>
                <w:rFonts w:ascii="方正书宋_GBK" w:eastAsia="方正书宋_GBK"/>
              </w:rPr>
              <w:t>)</w:t>
            </w:r>
            <w:r>
              <w:rPr>
                <w:rFonts w:hint="eastAsia" w:ascii="方正书宋_GBK" w:eastAsia="方正书宋_GBK"/>
              </w:rPr>
              <w:t>便道改造工程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28.50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28.50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项目资金用于新康路（奇石街</w:t>
            </w:r>
            <w:r>
              <w:rPr>
                <w:rFonts w:ascii="方正书宋_GBK" w:eastAsia="方正书宋_GBK"/>
              </w:rPr>
              <w:t>-</w:t>
            </w:r>
            <w:r>
              <w:rPr>
                <w:rFonts w:hint="eastAsia" w:ascii="方正书宋_GBK" w:eastAsia="方正书宋_GBK"/>
              </w:rPr>
              <w:t>海山大街）便道改造工程建设资金的支付。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、完成面积为</w:t>
            </w:r>
            <w:r>
              <w:rPr>
                <w:rFonts w:ascii="方正书宋_GBK" w:eastAsia="方正书宋_GBK"/>
              </w:rPr>
              <w:t>8060</w:t>
            </w:r>
            <w:r>
              <w:rPr>
                <w:rFonts w:hint="eastAsia" w:ascii="方正书宋_GBK" w:eastAsia="方正书宋_GBK"/>
              </w:rPr>
              <w:t>平方米便道的改造，提升城市基础设施，方便市民出行。</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完成新康路（奇石街</w:t>
            </w:r>
            <w:r>
              <w:rPr>
                <w:rFonts w:ascii="方正书宋_GBK" w:eastAsia="方正书宋_GBK"/>
              </w:rPr>
              <w:t>-</w:t>
            </w:r>
            <w:r>
              <w:rPr>
                <w:rFonts w:hint="eastAsia" w:ascii="方正书宋_GBK" w:eastAsia="方正书宋_GBK"/>
              </w:rPr>
              <w:t>海山大街）便道改造面积的数量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完成新康路（奇石街</w:t>
            </w:r>
            <w:r>
              <w:rPr>
                <w:rFonts w:ascii="方正书宋_GBK" w:eastAsia="方正书宋_GBK"/>
              </w:rPr>
              <w:t>-</w:t>
            </w:r>
            <w:r>
              <w:rPr>
                <w:rFonts w:hint="eastAsia" w:ascii="方正书宋_GBK" w:eastAsia="方正书宋_GBK"/>
              </w:rPr>
              <w:t>海山大街）便道改造面积的数量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8000</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新康路便道改造工程的验收合格率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新康路便道改造工程验收合格的工程量占实际完成工程量的比例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新康路便道改造工程的完成率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新康路便道改造工程实际完成的工程量占计划完成工程量的比例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提升改造的新康路（奇石街</w:t>
            </w:r>
            <w:r>
              <w:rPr>
                <w:rFonts w:ascii="方正书宋_GBK" w:eastAsia="方正书宋_GBK"/>
              </w:rPr>
              <w:t>-</w:t>
            </w:r>
            <w:r>
              <w:rPr>
                <w:rFonts w:hint="eastAsia" w:ascii="方正书宋_GBK" w:eastAsia="方正书宋_GBK"/>
              </w:rPr>
              <w:t>海山大街）的便道</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改造新康路（奇石街</w:t>
            </w:r>
            <w:r>
              <w:rPr>
                <w:rFonts w:ascii="方正书宋_GBK" w:eastAsia="方正书宋_GBK"/>
              </w:rPr>
              <w:t>-</w:t>
            </w:r>
            <w:r>
              <w:rPr>
                <w:rFonts w:hint="eastAsia" w:ascii="方正书宋_GBK" w:eastAsia="方正书宋_GBK"/>
              </w:rPr>
              <w:t>海山大街）便道面积的数量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8000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提升城市基础设施建设</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提升城市基础设施建设</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方便市民出行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方便市民出行</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方便</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市民对新康路（奇石街</w:t>
            </w:r>
            <w:r>
              <w:rPr>
                <w:rFonts w:ascii="方正书宋_GBK" w:eastAsia="方正书宋_GBK"/>
              </w:rPr>
              <w:t>-</w:t>
            </w:r>
            <w:r>
              <w:rPr>
                <w:rFonts w:hint="eastAsia" w:ascii="方正书宋_GBK" w:eastAsia="方正书宋_GBK"/>
              </w:rPr>
              <w:t>海山大街）便道改造的满意程度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市民对新康路（奇石街</w:t>
            </w:r>
            <w:r>
              <w:rPr>
                <w:rFonts w:ascii="方正书宋_GBK" w:eastAsia="方正书宋_GBK"/>
              </w:rPr>
              <w:t>-</w:t>
            </w:r>
            <w:r>
              <w:rPr>
                <w:rFonts w:hint="eastAsia" w:ascii="方正书宋_GBK" w:eastAsia="方正书宋_GBK"/>
              </w:rPr>
              <w:t>海山大街）便道改造的满意度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36、新康路、镇宁路等便道维修工程绩效目标表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39" w:name="_Toc32572173"/>
      <w:r>
        <w:rPr>
          <w:rFonts w:hint="eastAsia" w:ascii="方正仿宋_GBK" w:eastAsia="方正仿宋_GBK"/>
          <w:b/>
          <w:sz w:val="28"/>
        </w:rPr>
        <w:instrText xml:space="preserve">36、新康路、镇宁路等便道维修工程绩效目标表</w:instrText>
      </w:r>
      <w:bookmarkEnd w:id="39"/>
      <w:r>
        <w:rPr>
          <w:rFonts w:hint="eastAsia" w:ascii="方正仿宋_GBK" w:eastAsia="方正仿宋_GBK"/>
          <w:b/>
          <w:sz w:val="28"/>
        </w:rPr>
        <w:instrText xml:space="preserve"> \f B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000-9999-YBN-8L26</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专项资金名称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新康路、镇宁路等便道维修工程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项目资金主要用于新康路、镇宁路等便道维修建设资金的支付。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80.00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w:t>
            </w:r>
            <w:r>
              <w:rPr>
                <w:rFonts w:ascii="方正书宋_GBK" w:eastAsia="方正书宋_GBK"/>
              </w:rPr>
              <w:t>6910</w:t>
            </w:r>
            <w:r>
              <w:rPr>
                <w:rFonts w:hint="eastAsia" w:ascii="方正书宋_GBK" w:eastAsia="方正书宋_GBK"/>
              </w:rPr>
              <w:t>平方米的便道更换，改善了交通状况，方便市民出行。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w:t>
            </w:r>
            <w:r>
              <w:rPr>
                <w:rFonts w:ascii="方正书宋_GBK" w:eastAsia="方正书宋_GBK"/>
              </w:rPr>
              <w:t>400</w:t>
            </w:r>
            <w:r>
              <w:rPr>
                <w:rFonts w:hint="eastAsia" w:ascii="方正书宋_GBK" w:eastAsia="方正书宋_GBK"/>
              </w:rPr>
              <w:t>米的路牙石的更换，改善了交通状况，方便市民出行。</w:t>
            </w:r>
          </w:p>
          <w:p>
            <w:pPr>
              <w:spacing w:line="300" w:lineRule="exact"/>
              <w:jc w:val="left"/>
              <w:rPr>
                <w:rFonts w:ascii="方正书宋_GBK" w:eastAsia="方正书宋_GBK"/>
              </w:rPr>
            </w:pPr>
            <w:r>
              <w:rPr>
                <w:rFonts w:ascii="方正书宋_GBK" w:eastAsia="方正书宋_GBK"/>
              </w:rPr>
              <w:t>3</w:t>
            </w:r>
            <w:r>
              <w:rPr>
                <w:rFonts w:hint="eastAsia" w:ascii="方正书宋_GBK" w:eastAsia="方正书宋_GBK"/>
              </w:rPr>
              <w:t>、完成</w:t>
            </w:r>
            <w:r>
              <w:rPr>
                <w:rFonts w:ascii="方正书宋_GBK" w:eastAsia="方正书宋_GBK"/>
              </w:rPr>
              <w:t>80</w:t>
            </w:r>
            <w:r>
              <w:rPr>
                <w:rFonts w:hint="eastAsia" w:ascii="方正书宋_GBK" w:eastAsia="方正书宋_GBK"/>
              </w:rPr>
              <w:t>个树池的更换，提升城市品位。</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完成更换便道的数量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完成更换便道的数量</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6900</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完成更换路牙石的数量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完成更换路牙石的数量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400</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完成更换树池的数量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完成更换树池的数量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80</w:t>
            </w:r>
            <w:r>
              <w:rPr>
                <w:rFonts w:hint="eastAsia" w:ascii="方正书宋_GBK" w:eastAsia="方正书宋_GBK"/>
              </w:rPr>
              <w:t>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便道维修的完成率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实际完成的工程量占计划完成工程量的比率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验收合格的工程量占实际完成工程量的比率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验收报告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方便市民出行</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方便市民出行</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方便出行</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改善了交通状况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改善了交通状况</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改善状况</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提升了城市品位</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提升了城市品位</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提升品位</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市民对便道维修的满意程度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市民对便道维修的满意度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问卷调查表</w:t>
            </w:r>
          </w:p>
        </w:tc>
      </w:tr>
    </w:tbl>
    <w:p>
      <w:pPr>
        <w:spacing w:line="300" w:lineRule="exact"/>
        <w:ind w:firstLine="420" w:firstLineChars="200"/>
        <w:jc w:val="left"/>
        <w:sectPr>
          <w:pgSz w:w="11907" w:h="16839"/>
          <w:pgMar w:top="1984" w:right="1304" w:bottom="1134" w:left="1304" w:header="851" w:footer="992" w:gutter="0"/>
          <w:pgNumType w:fmt="decimal"/>
          <w:cols w:space="720" w:num="1"/>
          <w:docGrid w:type="lines" w:linePitch="312" w:charSpace="0"/>
        </w:sectPr>
      </w:pPr>
    </w:p>
    <w:p>
      <w:pPr>
        <w:widowControl w:val="0"/>
        <w:numPr>
          <w:ilvl w:val="0"/>
          <w:numId w:val="0"/>
        </w:numPr>
        <w:autoSpaceDE w:val="0"/>
        <w:autoSpaceDN w:val="0"/>
        <w:adjustRightInd w:val="0"/>
        <w:jc w:val="left"/>
        <w:rPr>
          <w:rFonts w:hint="eastAsia" w:ascii="Times New Roman" w:hAnsi="Times New Roman" w:eastAsia="方正仿宋_GBK" w:cs="Times New Roman"/>
          <w:b/>
          <w:sz w:val="32"/>
          <w:szCs w:val="32"/>
        </w:rPr>
      </w:pPr>
    </w:p>
    <w:p>
      <w:pPr>
        <w:numPr>
          <w:ilvl w:val="0"/>
          <w:numId w:val="1"/>
        </w:numPr>
        <w:autoSpaceDE w:val="0"/>
        <w:autoSpaceDN w:val="0"/>
        <w:adjustRightInd w:val="0"/>
        <w:ind w:left="198" w:firstLine="640" w:firstLineChars="200"/>
        <w:jc w:val="left"/>
        <w:rPr>
          <w:rFonts w:hint="eastAsia" w:ascii="Times New Roman" w:hAnsi="Times New Roman" w:eastAsia="方正仿宋_GBK" w:cs="Times New Roman"/>
          <w:b/>
          <w:sz w:val="32"/>
          <w:szCs w:val="32"/>
        </w:rPr>
      </w:pPr>
      <w:r>
        <w:rPr>
          <w:rFonts w:hint="eastAsia" w:ascii="Times New Roman" w:hAnsi="Times New Roman" w:eastAsia="方正仿宋_GBK" w:cs="Times New Roman"/>
          <w:b/>
          <w:sz w:val="32"/>
          <w:szCs w:val="32"/>
          <w:lang w:eastAsia="zh-CN"/>
        </w:rPr>
        <w:t>预算项目绩效目标</w:t>
      </w:r>
    </w:p>
    <w:p>
      <w:pPr>
        <w:ind w:firstLine="560" w:firstLineChars="200"/>
        <w:jc w:val="left"/>
        <w:outlineLvl w:val="1"/>
        <w:rPr>
          <w:rFonts w:hAnsi="宋体"/>
          <w:b/>
          <w:sz w:val="28"/>
        </w:rPr>
      </w:pPr>
      <w:r>
        <w:rPr>
          <w:rFonts w:hint="eastAsia" w:ascii="方正仿宋_GBK" w:eastAsia="方正仿宋_GBK"/>
          <w:b/>
          <w:sz w:val="28"/>
        </w:rPr>
        <w:t>1、关于提前下达2020年旅游发展专项资金(抢救性资源保护)的通知绩效目标表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0" w:name="_Toc32572174"/>
      <w:r>
        <w:rPr>
          <w:rFonts w:hint="eastAsia" w:ascii="方正仿宋_GBK" w:eastAsia="方正仿宋_GBK"/>
          <w:b/>
          <w:sz w:val="28"/>
        </w:rPr>
        <w:instrText xml:space="preserve">1、关于提前下达2020年旅游发展专项资金(抢救性资源保护)的通知绩效目标表</w:instrText>
      </w:r>
      <w:bookmarkEnd w:id="4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566005</w:t>
            </w:r>
            <w:r>
              <w:rPr>
                <w:rFonts w:hint="eastAsia" w:ascii="方正书宋_GBK" w:eastAsia="方正书宋_GBK"/>
                <w:b/>
              </w:rPr>
              <w:t>石家庄市鹿泉区市政公用设施管理维护中心</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566-0202-YBN-FUWO</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年旅游发展专项资金</w:t>
            </w:r>
            <w:r>
              <w:rPr>
                <w:rFonts w:ascii="方正书宋_GBK" w:eastAsia="方正书宋_GBK"/>
              </w:rPr>
              <w:t>(</w:t>
            </w:r>
            <w:r>
              <w:rPr>
                <w:rFonts w:hint="eastAsia" w:ascii="方正书宋_GBK" w:eastAsia="方正书宋_GBK"/>
              </w:rPr>
              <w:t>抢救性资源保护</w:t>
            </w:r>
            <w:r>
              <w:rPr>
                <w:rFonts w:ascii="方正书宋_GBK" w:eastAsia="方正书宋_GBK"/>
              </w:rPr>
              <w:t>)</w:t>
            </w:r>
            <w:r>
              <w:rPr>
                <w:rFonts w:hint="eastAsia" w:ascii="方正书宋_GBK" w:eastAsia="方正书宋_GBK"/>
              </w:rPr>
              <w:t>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13.00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13.00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hint="eastAsia" w:ascii="方正书宋_GBK" w:eastAsia="方正书宋_GBK"/>
              </w:rPr>
              <w:t>计划对鹿泉区</w:t>
            </w:r>
            <w:r>
              <w:rPr>
                <w:rFonts w:ascii="方正书宋_GBK" w:eastAsia="方正书宋_GBK"/>
              </w:rPr>
              <w:t>5</w:t>
            </w:r>
            <w:r>
              <w:rPr>
                <w:rFonts w:hint="eastAsia" w:ascii="方正书宋_GBK" w:eastAsia="方正书宋_GBK"/>
              </w:rPr>
              <w:t>株古树进行抢救性资源保护，包括</w:t>
            </w:r>
            <w:r>
              <w:rPr>
                <w:rFonts w:ascii="方正书宋_GBK" w:eastAsia="方正书宋_GBK"/>
              </w:rPr>
              <w:t>4</w:t>
            </w:r>
            <w:r>
              <w:rPr>
                <w:rFonts w:hint="eastAsia" w:ascii="方正书宋_GBK" w:eastAsia="方正书宋_GBK"/>
              </w:rPr>
              <w:t>株国槐和</w:t>
            </w:r>
            <w:r>
              <w:rPr>
                <w:rFonts w:ascii="方正书宋_GBK" w:eastAsia="方正书宋_GBK"/>
              </w:rPr>
              <w:t>1</w:t>
            </w:r>
            <w:r>
              <w:rPr>
                <w:rFonts w:hint="eastAsia" w:ascii="方正书宋_GBK" w:eastAsia="方正书宋_GBK"/>
              </w:rPr>
              <w:t>株腊梅，对枯枝进行修剪，重新安装栏杆，对障碍物进行移除，安装避雷针等。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w:t>
            </w: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通过对栏杆的外扩，扩展了古树的保护空间，扩大了古树周围的土壤面，有利于以后对古树的施肥浇水工作的开展，对古树的旺盛生长起到了重要作用。增强了整体的美观性，提升整个古树的景观效果，更好地融入周围的环境。更换新的避雷针，保证古树的安全性。对三个主枝做门型支撑，在不影响交通的情况下，增加主枝的支撑强度，保证树体的安全性。</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工程验收合格率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验收合格的工程量占完工总量的比例</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工程完工率</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工程施工进度量占工程完工量的比例</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计划标准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古树名木保护数量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进行抢救性资源保护的古树数量</w:t>
            </w:r>
          </w:p>
        </w:tc>
        <w:tc>
          <w:tcPr>
            <w:tcW w:w="1276" w:type="dxa"/>
            <w:vAlign w:val="center"/>
          </w:tcPr>
          <w:p>
            <w:pPr>
              <w:spacing w:line="300" w:lineRule="exact"/>
              <w:jc w:val="left"/>
              <w:rPr>
                <w:rFonts w:hint="eastAsia" w:ascii="方正书宋_GBK" w:eastAsia="方正书宋_GBK"/>
              </w:rPr>
            </w:pPr>
            <w:r>
              <w:rPr>
                <w:rFonts w:ascii="方正书宋_GBK" w:eastAsia="方正书宋_GBK"/>
              </w:rPr>
              <w:t>5</w:t>
            </w:r>
            <w:r>
              <w:rPr>
                <w:rFonts w:hint="eastAsia" w:ascii="方正书宋_GBK" w:eastAsia="方正书宋_GBK"/>
              </w:rPr>
              <w:t>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实际调查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在全区产生的重要影响，得到广大受众的充分认可。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群众对古树进行抢救性资源保护的整体满意度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百分数</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问卷调查</w:t>
            </w:r>
          </w:p>
        </w:tc>
      </w:tr>
    </w:tbl>
    <w:p>
      <w:pPr>
        <w:spacing w:line="300" w:lineRule="exact"/>
        <w:ind w:firstLine="420" w:firstLineChars="200"/>
        <w:jc w:val="left"/>
        <w:sectPr>
          <w:pgSz w:w="11907" w:h="16839"/>
          <w:pgMar w:top="1984" w:right="1304" w:bottom="1134" w:left="1304" w:header="851" w:footer="907" w:gutter="0"/>
          <w:pgNumType w:fmt="decimal"/>
          <w:cols w:space="720" w:num="1"/>
          <w:docGrid w:type="lines" w:linePitch="312" w:charSpace="0"/>
        </w:sectPr>
      </w:pPr>
    </w:p>
    <w:p>
      <w:pPr>
        <w:spacing w:line="300" w:lineRule="exact"/>
        <w:ind w:firstLine="420" w:firstLineChars="200"/>
        <w:jc w:val="left"/>
      </w:pPr>
    </w:p>
    <w:p>
      <w:pPr>
        <w:ind w:firstLine="560" w:firstLineChars="200"/>
        <w:jc w:val="left"/>
        <w:outlineLvl w:val="1"/>
        <w:rPr>
          <w:rFonts w:hAnsi="宋体"/>
          <w:b/>
          <w:sz w:val="28"/>
        </w:rPr>
      </w:pPr>
      <w:r>
        <w:rPr>
          <w:rFonts w:hint="eastAsia" w:ascii="方正仿宋_GBK" w:eastAsia="方正仿宋_GBK"/>
          <w:b/>
          <w:sz w:val="28"/>
        </w:rPr>
        <w:t>2、石柏公园道路绿化改造绩效目标表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1" w:name="_Toc32572175"/>
      <w:r>
        <w:rPr>
          <w:rFonts w:hint="eastAsia" w:ascii="方正仿宋_GBK" w:eastAsia="方正仿宋_GBK"/>
          <w:b/>
          <w:sz w:val="28"/>
        </w:rPr>
        <w:instrText xml:space="preserve">2、石柏公园道路绿化改造绩效目标表</w:instrText>
      </w:r>
      <w:bookmarkEnd w:id="4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eastAsia="方正书宋_GBK"/>
                <w:b/>
              </w:rPr>
            </w:pPr>
            <w:r>
              <w:rPr>
                <w:rFonts w:ascii="方正书宋_GBK" w:eastAsia="方正书宋_GBK"/>
                <w:b/>
              </w:rPr>
              <w:t>566006</w:t>
            </w:r>
            <w:r>
              <w:rPr>
                <w:rFonts w:hint="eastAsia" w:ascii="方正书宋_GBK" w:eastAsia="方正书宋_GBK"/>
                <w:b/>
              </w:rPr>
              <w:t>石家庄市鹿泉区石柏公园</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vAlign w:val="center"/>
          </w:tcPr>
          <w:p>
            <w:pPr>
              <w:spacing w:line="300" w:lineRule="exact"/>
              <w:jc w:val="left"/>
              <w:rPr>
                <w:rFonts w:ascii="方正书宋_GBK" w:eastAsia="方正书宋_GBK"/>
              </w:rPr>
            </w:pPr>
            <w:r>
              <w:rPr>
                <w:rFonts w:ascii="方正书宋_GBK" w:eastAsia="方正书宋_GBK"/>
              </w:rPr>
              <w:t>566-0202-YBN-NCFK</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vAlign w:val="center"/>
          </w:tcPr>
          <w:p>
            <w:pPr>
              <w:spacing w:line="300" w:lineRule="exact"/>
              <w:jc w:val="left"/>
              <w:rPr>
                <w:rFonts w:ascii="方正书宋_GBK" w:eastAsia="方正书宋_GBK"/>
              </w:rPr>
            </w:pPr>
            <w:r>
              <w:rPr>
                <w:rFonts w:hint="eastAsia" w:ascii="方正书宋_GBK" w:eastAsia="方正书宋_GBK"/>
              </w:rPr>
              <w:t>石柏公园道路绿化改造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vAlign w:val="center"/>
          </w:tcPr>
          <w:p>
            <w:pPr>
              <w:spacing w:line="300" w:lineRule="exact"/>
              <w:jc w:val="left"/>
              <w:rPr>
                <w:rFonts w:ascii="方正书宋_GBK" w:eastAsia="方正书宋_GBK"/>
              </w:rPr>
            </w:pPr>
            <w:r>
              <w:rPr>
                <w:rFonts w:ascii="方正书宋_GBK" w:eastAsia="方正书宋_GBK"/>
              </w:rPr>
              <w:t>30.00</w:t>
            </w:r>
          </w:p>
        </w:tc>
        <w:tc>
          <w:tcPr>
            <w:tcW w:w="1587" w:type="dxa"/>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vAlign w:val="center"/>
          </w:tcPr>
          <w:p>
            <w:pPr>
              <w:spacing w:line="300" w:lineRule="exact"/>
              <w:jc w:val="left"/>
              <w:rPr>
                <w:rFonts w:ascii="方正书宋_GBK" w:eastAsia="方正书宋_GBK"/>
              </w:rPr>
            </w:pPr>
            <w:r>
              <w:rPr>
                <w:rFonts w:ascii="方正书宋_GBK" w:eastAsia="方正书宋_GBK"/>
              </w:rPr>
              <w:t>30.00</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vAlign w:val="center"/>
          </w:tcPr>
          <w:p>
            <w:pPr>
              <w:spacing w:line="300" w:lineRule="exact"/>
              <w:jc w:val="left"/>
              <w:outlineLvl w:val="1"/>
            </w:pPr>
          </w:p>
        </w:tc>
        <w:tc>
          <w:tcPr>
            <w:tcW w:w="8278" w:type="dxa"/>
            <w:gridSpan w:val="6"/>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、对北岸破损的</w:t>
            </w:r>
            <w:r>
              <w:rPr>
                <w:rFonts w:ascii="方正书宋_GBK" w:eastAsia="方正书宋_GBK"/>
              </w:rPr>
              <w:t>352</w:t>
            </w:r>
            <w:r>
              <w:rPr>
                <w:rFonts w:hint="eastAsia" w:ascii="方正书宋_GBK" w:eastAsia="方正书宋_GBK"/>
              </w:rPr>
              <w:t>平方米的甬路及其路边压沿石及</w:t>
            </w:r>
            <w:r>
              <w:rPr>
                <w:rFonts w:ascii="方正书宋_GBK" w:eastAsia="方正书宋_GBK"/>
              </w:rPr>
              <w:t>62</w:t>
            </w:r>
            <w:r>
              <w:rPr>
                <w:rFonts w:hint="eastAsia" w:ascii="方正书宋_GBK" w:eastAsia="方正书宋_GBK"/>
              </w:rPr>
              <w:t>米长的栏杆进行更换维修。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、将南岸林下生长不良的白三叶及园区部分斑秃裸露黄土的绿地更换为适宜生长的南天竹和扶芳藤类等植物，更换总面积约</w:t>
            </w:r>
            <w:r>
              <w:rPr>
                <w:rFonts w:ascii="方正书宋_GBK" w:eastAsia="方正书宋_GBK"/>
              </w:rPr>
              <w:t>2890</w:t>
            </w:r>
            <w:r>
              <w:rPr>
                <w:rFonts w:hint="eastAsia" w:ascii="方正书宋_GBK" w:eastAsia="方正书宋_GBK"/>
              </w:rPr>
              <w:t>平方米，约需南天竹</w:t>
            </w:r>
            <w:r>
              <w:rPr>
                <w:rFonts w:ascii="方正书宋_GBK" w:eastAsia="方正书宋_GBK"/>
              </w:rPr>
              <w:t>14</w:t>
            </w:r>
            <w:r>
              <w:rPr>
                <w:rFonts w:hint="eastAsia" w:ascii="方正书宋_GBK" w:eastAsia="方正书宋_GBK"/>
              </w:rPr>
              <w:t>万株、扶芳藤类植物</w:t>
            </w:r>
            <w:r>
              <w:rPr>
                <w:rFonts w:ascii="方正书宋_GBK" w:eastAsia="方正书宋_GBK"/>
              </w:rPr>
              <w:t>46</w:t>
            </w:r>
            <w:r>
              <w:rPr>
                <w:rFonts w:hint="eastAsia" w:ascii="方正书宋_GBK" w:eastAsia="方正书宋_GBK"/>
              </w:rPr>
              <w:t>万株。</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vAlign w:val="center"/>
          </w:tcPr>
          <w:p>
            <w:pPr>
              <w:spacing w:line="300" w:lineRule="exact"/>
              <w:jc w:val="left"/>
              <w:outlineLvl w:val="1"/>
            </w:pPr>
          </w:p>
        </w:tc>
        <w:tc>
          <w:tcPr>
            <w:tcW w:w="2410" w:type="dxa"/>
            <w:gridSpan w:val="2"/>
            <w:tcBorders>
              <w:bottom w:val="single" w:color="000000" w:sz="6" w:space="0"/>
            </w:tcBorders>
            <w:vAlign w:val="center"/>
          </w:tcPr>
          <w:p>
            <w:pPr>
              <w:spacing w:line="300" w:lineRule="exact"/>
              <w:jc w:val="center"/>
              <w:rPr>
                <w:rFonts w:ascii="方正书宋_GBK" w:eastAsia="方正书宋_GBK"/>
              </w:rPr>
            </w:pPr>
          </w:p>
        </w:tc>
        <w:tc>
          <w:tcPr>
            <w:tcW w:w="1587"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、完成北岸破损甬路的维修，将不适宜生长的植被更换为适合生长的木荆和粉色蔷薇。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、提升公园景观质量，方便民众游园行走。</w:t>
            </w:r>
          </w:p>
        </w:tc>
      </w:tr>
    </w:tbl>
    <w:p>
      <w:pPr>
        <w:spacing w:line="14" w:lineRule="exact"/>
        <w:ind w:firstLine="420" w:firstLineChars="200"/>
        <w:jc w:val="center"/>
        <w:rPr>
          <w:rFonts w:hAnsi="宋体"/>
        </w:rPr>
      </w:pPr>
      <w:r>
        <w:rPr>
          <w:rFonts w:ascii="方正书宋_GBK" w:eastAsia="方正书宋_GBK"/>
        </w:rPr>
        <w:t xml:space="preserve"> </w:t>
      </w:r>
    </w:p>
    <w:tbl>
      <w:tblPr>
        <w:tblStyle w:val="11"/>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240" w:lineRule="auto"/>
              <w:jc w:val="center"/>
              <w:rPr>
                <w:rFonts w:ascii="方正书宋_GBK" w:eastAsia="方正书宋_GBK"/>
              </w:rPr>
            </w:pPr>
            <w:r>
              <w:rPr>
                <w:rFonts w:hint="eastAsia" w:ascii="方正书宋_GBK" w:eastAsia="方正书宋_GBK"/>
              </w:rPr>
              <w:t>产出指标</w:t>
            </w:r>
          </w:p>
        </w:tc>
        <w:tc>
          <w:tcPr>
            <w:tcW w:w="1134" w:type="dxa"/>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北岸甬路维修面积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完成甬路维修的面积</w:t>
            </w:r>
          </w:p>
        </w:tc>
        <w:tc>
          <w:tcPr>
            <w:tcW w:w="1276" w:type="dxa"/>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352</w:t>
            </w:r>
            <w:r>
              <w:rPr>
                <w:rFonts w:hint="eastAsia" w:ascii="方正书宋_GBK" w:eastAsia="方正书宋_GBK"/>
              </w:rPr>
              <w:t>平方米</w:t>
            </w:r>
          </w:p>
        </w:tc>
        <w:tc>
          <w:tcPr>
            <w:tcW w:w="1701" w:type="dxa"/>
            <w:vAlign w:val="center"/>
          </w:tcPr>
          <w:p>
            <w:pPr>
              <w:spacing w:line="300" w:lineRule="exact"/>
              <w:jc w:val="left"/>
              <w:rPr>
                <w:rFonts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路边栏杆更换维修长度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完场北岸甬路路边栏杆更换维修长度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62</w:t>
            </w:r>
            <w:r>
              <w:rPr>
                <w:rFonts w:hint="eastAsia" w:ascii="方正书宋_GBK" w:eastAsia="方正书宋_GBK"/>
              </w:rPr>
              <w:t>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更换为扶芳藤类植被数量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南岸更换为扶芳藤类植被数量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46</w:t>
            </w:r>
            <w:r>
              <w:rPr>
                <w:rFonts w:hint="eastAsia" w:ascii="方正书宋_GBK" w:eastAsia="方正书宋_GBK"/>
              </w:rPr>
              <w:t>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更换为扶芳藤类植被面积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南岸更换为扶芳藤类植被面积数</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1800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更换为南天竹植被数量</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南岸栽植南天竹植被的数量</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14</w:t>
            </w:r>
            <w:r>
              <w:rPr>
                <w:rFonts w:hint="eastAsia" w:ascii="方正书宋_GBK" w:eastAsia="方正书宋_GBK"/>
              </w:rPr>
              <w:t>万株</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更换为南天竹植被面积</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南岸更换为南天竹植被的面积</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1090</w:t>
            </w:r>
            <w:r>
              <w:rPr>
                <w:rFonts w:hint="eastAsia" w:ascii="方正书宋_GBK" w:eastAsia="方正书宋_GBK"/>
              </w:rPr>
              <w:t>平方米</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基础设施维修后的使用情况</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北岸甬路能达到平整、正常行走的标准</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平整</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根据单位验收标准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hint="eastAsia" w:ascii="方正书宋_GBK" w:eastAsia="方正书宋_GBK"/>
              </w:rPr>
            </w:pP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提高绿地美观标准</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提高绿地覆盖率，美观易生长</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美观易生长</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根据单位验收标准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受益群体满意度</w:t>
            </w:r>
          </w:p>
        </w:tc>
        <w:tc>
          <w:tcPr>
            <w:tcW w:w="2891" w:type="dxa"/>
            <w:vAlign w:val="center"/>
          </w:tcPr>
          <w:p>
            <w:pPr>
              <w:spacing w:line="300" w:lineRule="exact"/>
              <w:jc w:val="left"/>
              <w:rPr>
                <w:rFonts w:ascii="方正书宋_GBK" w:eastAsia="方正书宋_GBK"/>
              </w:rPr>
            </w:pPr>
            <w:r>
              <w:rPr>
                <w:rFonts w:hint="eastAsia" w:ascii="方正书宋_GBK" w:eastAsia="方正书宋_GBK"/>
              </w:rPr>
              <w:t>群众对公园景观设施的整体满意度</w:t>
            </w:r>
          </w:p>
        </w:tc>
        <w:tc>
          <w:tcPr>
            <w:tcW w:w="1276" w:type="dxa"/>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百分比</w:t>
            </w:r>
          </w:p>
        </w:tc>
        <w:tc>
          <w:tcPr>
            <w:tcW w:w="1701" w:type="dxa"/>
            <w:vAlign w:val="center"/>
          </w:tcPr>
          <w:p>
            <w:pPr>
              <w:spacing w:line="300" w:lineRule="exact"/>
              <w:jc w:val="left"/>
              <w:rPr>
                <w:rFonts w:hint="eastAsia" w:ascii="方正书宋_GBK" w:eastAsia="方正书宋_GBK"/>
              </w:rPr>
            </w:pPr>
            <w:r>
              <w:rPr>
                <w:rFonts w:hint="eastAsia" w:ascii="方正书宋_GBK" w:eastAsia="方正书宋_GBK"/>
              </w:rPr>
              <w:t>根据调查结果行业标准</w:t>
            </w:r>
          </w:p>
        </w:tc>
      </w:tr>
    </w:tbl>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ind w:firstLine="420" w:firstLineChars="200"/>
        <w:jc w:val="left"/>
      </w:pPr>
    </w:p>
    <w:p>
      <w:pPr>
        <w:spacing w:line="300" w:lineRule="exact"/>
        <w:jc w:val="left"/>
      </w:pPr>
    </w:p>
    <w:p>
      <w:pPr>
        <w:spacing w:line="300" w:lineRule="exact"/>
        <w:ind w:firstLine="420" w:firstLineChars="200"/>
        <w:jc w:val="left"/>
      </w:pPr>
    </w:p>
    <w:p>
      <w:pPr>
        <w:keepNext w:val="0"/>
        <w:keepLines w:val="0"/>
        <w:pageBreakBefore w:val="0"/>
        <w:widowControl w:val="0"/>
        <w:kinsoku/>
        <w:wordWrap/>
        <w:overflowPunct/>
        <w:topLinePunct w:val="0"/>
        <w:autoSpaceDE/>
        <w:autoSpaceDN/>
        <w:bidi w:val="0"/>
        <w:adjustRightInd/>
        <w:snapToGrid/>
        <w:spacing w:line="20" w:lineRule="exact"/>
        <w:jc w:val="left"/>
        <w:textAlignment w:val="auto"/>
        <w:outlineLvl w:val="9"/>
        <w:sectPr>
          <w:footerReference r:id="rId4" w:type="default"/>
          <w:pgSz w:w="11906" w:h="16838"/>
          <w:pgMar w:top="1440" w:right="1803" w:bottom="1440" w:left="1803" w:header="851" w:footer="992" w:gutter="0"/>
          <w:pgNumType w:fmt="decimal"/>
          <w:cols w:space="0" w:num="1"/>
          <w:rtlGutter w:val="0"/>
          <w:docGrid w:type="lines" w:linePitch="319" w:charSpace="0"/>
        </w:sectPr>
      </w:pPr>
    </w:p>
    <w:p>
      <w:pPr>
        <w:spacing w:line="300" w:lineRule="exact"/>
        <w:jc w:val="left"/>
      </w:pPr>
    </w:p>
    <w:bookmarkEnd w:id="0"/>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42" w:name="_Toc471398468"/>
      <w:r>
        <w:rPr>
          <w:rFonts w:ascii="Times New Roman" w:hAnsi="Times New Roman" w:eastAsia="仿宋" w:cs="Times New Roman"/>
          <w:sz w:val="32"/>
          <w:szCs w:val="24"/>
        </w:rPr>
        <w:t>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lang w:val="en-US" w:eastAsia="zh-CN"/>
        </w:rPr>
        <w:t>3308.6</w:t>
      </w:r>
      <w:r>
        <w:rPr>
          <w:rFonts w:ascii="Times New Roman" w:hAnsi="Times New Roman" w:eastAsia="仿宋" w:cs="Times New Roman"/>
          <w:sz w:val="32"/>
          <w:szCs w:val="24"/>
        </w:rPr>
        <w:t>万元。具体内容见下表。</w:t>
      </w:r>
      <w:bookmarkEnd w:id="42"/>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43" w:name="_Toc28848395"/>
      <w:r>
        <w:rPr>
          <w:rFonts w:hint="eastAsia" w:ascii="方正小标宋_GBK" w:eastAsia="方正小标宋_GBK"/>
          <w:sz w:val="32"/>
        </w:rPr>
        <w:instrText xml:space="preserve">部门政府采购预算</w:instrText>
      </w:r>
      <w:bookmarkEnd w:id="43"/>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11"/>
        <w:tblW w:w="1562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106"/>
        <w:gridCol w:w="1134"/>
        <w:gridCol w:w="1391"/>
        <w:gridCol w:w="1726"/>
        <w:gridCol w:w="716"/>
        <w:gridCol w:w="703"/>
        <w:gridCol w:w="1023"/>
        <w:gridCol w:w="1221"/>
        <w:gridCol w:w="1117"/>
        <w:gridCol w:w="1063"/>
        <w:gridCol w:w="890"/>
        <w:gridCol w:w="639"/>
        <w:gridCol w:w="89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9799" w:type="dxa"/>
            <w:gridSpan w:val="7"/>
            <w:tcBorders>
              <w:top w:val="single" w:color="FFFFFF" w:sz="6" w:space="0"/>
              <w:left w:val="single" w:color="FFFFFF" w:sz="6" w:space="0"/>
              <w:right w:val="single" w:color="FFFFFF" w:sz="6" w:space="0"/>
            </w:tcBorders>
            <w:vAlign w:val="center"/>
          </w:tcPr>
          <w:p>
            <w:pPr>
              <w:spacing w:line="300" w:lineRule="exact"/>
              <w:jc w:val="left"/>
              <w:rPr>
                <w:rFonts w:hint="eastAsia" w:ascii="方正小标宋_GBK" w:eastAsia="方正小标宋_GBK"/>
                <w:sz w:val="24"/>
                <w:lang w:val="en-US" w:eastAsia="zh-CN"/>
              </w:rPr>
            </w:pPr>
            <w:r>
              <w:rPr>
                <w:rFonts w:hint="eastAsia" w:ascii="方正小标宋_GBK" w:eastAsia="方正小标宋_GBK"/>
                <w:sz w:val="24"/>
                <w:lang w:val="en-US" w:eastAsia="zh-CN"/>
              </w:rPr>
              <w:t>566石家庄市鹿泉区公用事业管理中心</w:t>
            </w:r>
          </w:p>
        </w:tc>
        <w:tc>
          <w:tcPr>
            <w:tcW w:w="5823"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4240"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391"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726"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16"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703"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023"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5823"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391" w:type="dxa"/>
            <w:vMerge w:val="continue"/>
            <w:vAlign w:val="center"/>
          </w:tcPr>
          <w:p>
            <w:pPr>
              <w:spacing w:line="300" w:lineRule="exact"/>
              <w:jc w:val="left"/>
              <w:outlineLvl w:val="0"/>
              <w:rPr>
                <w:rFonts w:ascii="Times New Roman" w:eastAsia="方正仿宋_GBK"/>
                <w:sz w:val="28"/>
              </w:rPr>
            </w:pPr>
          </w:p>
        </w:tc>
        <w:tc>
          <w:tcPr>
            <w:tcW w:w="1726" w:type="dxa"/>
            <w:vMerge w:val="continue"/>
            <w:vAlign w:val="center"/>
          </w:tcPr>
          <w:p>
            <w:pPr>
              <w:spacing w:line="300" w:lineRule="exact"/>
              <w:jc w:val="left"/>
              <w:outlineLvl w:val="0"/>
              <w:rPr>
                <w:rFonts w:ascii="Times New Roman" w:eastAsia="方正仿宋_GBK"/>
                <w:sz w:val="28"/>
              </w:rPr>
            </w:pPr>
          </w:p>
        </w:tc>
        <w:tc>
          <w:tcPr>
            <w:tcW w:w="716" w:type="dxa"/>
            <w:vMerge w:val="continue"/>
            <w:vAlign w:val="center"/>
          </w:tcPr>
          <w:p>
            <w:pPr>
              <w:spacing w:line="300" w:lineRule="exact"/>
              <w:jc w:val="left"/>
              <w:outlineLvl w:val="0"/>
              <w:rPr>
                <w:rFonts w:ascii="Times New Roman" w:eastAsia="方正仿宋_GBK"/>
                <w:sz w:val="28"/>
              </w:rPr>
            </w:pPr>
          </w:p>
        </w:tc>
        <w:tc>
          <w:tcPr>
            <w:tcW w:w="703" w:type="dxa"/>
            <w:vMerge w:val="continue"/>
            <w:vAlign w:val="center"/>
          </w:tcPr>
          <w:p>
            <w:pPr>
              <w:spacing w:line="300" w:lineRule="exact"/>
              <w:jc w:val="left"/>
              <w:outlineLvl w:val="0"/>
              <w:rPr>
                <w:rFonts w:ascii="Times New Roman" w:eastAsia="方正仿宋_GBK"/>
                <w:sz w:val="28"/>
              </w:rPr>
            </w:pPr>
          </w:p>
        </w:tc>
        <w:tc>
          <w:tcPr>
            <w:tcW w:w="1023" w:type="dxa"/>
            <w:vMerge w:val="continue"/>
            <w:vAlign w:val="center"/>
          </w:tcPr>
          <w:p>
            <w:pPr>
              <w:spacing w:line="300" w:lineRule="exact"/>
              <w:jc w:val="left"/>
              <w:outlineLvl w:val="0"/>
              <w:rPr>
                <w:rFonts w:ascii="Times New Roman" w:eastAsia="方正仿宋_GBK"/>
                <w:sz w:val="28"/>
              </w:rPr>
            </w:pPr>
          </w:p>
        </w:tc>
        <w:tc>
          <w:tcPr>
            <w:tcW w:w="1221"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17"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063"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890"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639"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89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vAlign w:val="center"/>
          </w:tcPr>
          <w:p>
            <w:pPr>
              <w:spacing w:line="300" w:lineRule="exact"/>
              <w:jc w:val="right"/>
              <w:rPr>
                <w:rFonts w:ascii="方正书宋_GBK" w:eastAsia="方正书宋_GBK"/>
                <w:b/>
              </w:rPr>
            </w:pPr>
          </w:p>
        </w:tc>
        <w:tc>
          <w:tcPr>
            <w:tcW w:w="1391" w:type="dxa"/>
            <w:vAlign w:val="center"/>
          </w:tcPr>
          <w:p>
            <w:pPr>
              <w:spacing w:line="300" w:lineRule="exact"/>
              <w:jc w:val="left"/>
              <w:rPr>
                <w:rFonts w:ascii="方正书宋_GBK" w:eastAsia="方正书宋_GBK"/>
                <w:b/>
              </w:rPr>
            </w:pPr>
          </w:p>
        </w:tc>
        <w:tc>
          <w:tcPr>
            <w:tcW w:w="1726" w:type="dxa"/>
            <w:vAlign w:val="center"/>
          </w:tcPr>
          <w:p>
            <w:pPr>
              <w:spacing w:line="300" w:lineRule="exact"/>
              <w:jc w:val="left"/>
              <w:rPr>
                <w:rFonts w:ascii="方正书宋_GBK" w:eastAsia="方正书宋_GBK"/>
                <w:b/>
              </w:rPr>
            </w:pPr>
          </w:p>
        </w:tc>
        <w:tc>
          <w:tcPr>
            <w:tcW w:w="716" w:type="dxa"/>
            <w:vAlign w:val="center"/>
          </w:tcPr>
          <w:p>
            <w:pPr>
              <w:spacing w:line="300" w:lineRule="exact"/>
              <w:jc w:val="left"/>
              <w:rPr>
                <w:rFonts w:ascii="方正书宋_GBK" w:eastAsia="方正书宋_GBK"/>
                <w:b/>
              </w:rPr>
            </w:pPr>
          </w:p>
        </w:tc>
        <w:tc>
          <w:tcPr>
            <w:tcW w:w="703" w:type="dxa"/>
            <w:vAlign w:val="center"/>
          </w:tcPr>
          <w:p>
            <w:pPr>
              <w:spacing w:line="300" w:lineRule="exact"/>
              <w:jc w:val="right"/>
              <w:rPr>
                <w:rFonts w:ascii="方正书宋_GBK" w:eastAsia="方正书宋_GBK"/>
                <w:b/>
              </w:rPr>
            </w:pPr>
          </w:p>
        </w:tc>
        <w:tc>
          <w:tcPr>
            <w:tcW w:w="1023" w:type="dxa"/>
            <w:vAlign w:val="center"/>
          </w:tcPr>
          <w:p>
            <w:pPr>
              <w:spacing w:line="300" w:lineRule="exact"/>
              <w:jc w:val="right"/>
              <w:rPr>
                <w:rFonts w:ascii="方正书宋_GBK" w:eastAsia="方正书宋_GBK"/>
                <w:b/>
              </w:rPr>
            </w:pPr>
          </w:p>
        </w:tc>
        <w:tc>
          <w:tcPr>
            <w:tcW w:w="1221" w:type="dxa"/>
            <w:vAlign w:val="center"/>
          </w:tcPr>
          <w:p>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hAnsi="宋体" w:eastAsia="方正书宋_GBK" w:cs="宋体"/>
                <w:b/>
                <w:bCs/>
                <w:color w:val="000000"/>
                <w:szCs w:val="21"/>
                <w:lang w:val="en-US" w:eastAsia="zh-CN"/>
              </w:rPr>
              <w:t>3308.6</w:t>
            </w:r>
          </w:p>
        </w:tc>
        <w:tc>
          <w:tcPr>
            <w:tcW w:w="1117"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lang w:val="en-US" w:eastAsia="zh-CN"/>
              </w:rPr>
              <w:t>1.5</w:t>
            </w:r>
          </w:p>
        </w:tc>
        <w:tc>
          <w:tcPr>
            <w:tcW w:w="1063" w:type="dxa"/>
            <w:vAlign w:val="center"/>
          </w:tcPr>
          <w:p>
            <w:pPr>
              <w:spacing w:line="300" w:lineRule="exact"/>
              <w:jc w:val="right"/>
              <w:rPr>
                <w:rFonts w:ascii="方正书宋_GBK" w:eastAsia="方正书宋_GBK"/>
                <w:b/>
              </w:rPr>
            </w:pPr>
            <w:r>
              <w:rPr>
                <w:rFonts w:hint="eastAsia" w:ascii="方正书宋_GBK" w:eastAsia="方正书宋_GBK"/>
                <w:b/>
                <w:lang w:val="en-US" w:eastAsia="zh-CN"/>
              </w:rPr>
              <w:t>3307.1</w:t>
            </w:r>
          </w:p>
        </w:tc>
        <w:tc>
          <w:tcPr>
            <w:tcW w:w="890" w:type="dxa"/>
            <w:vAlign w:val="center"/>
          </w:tcPr>
          <w:p>
            <w:pPr>
              <w:spacing w:line="300" w:lineRule="exact"/>
              <w:jc w:val="right"/>
              <w:rPr>
                <w:rFonts w:ascii="方正书宋_GBK" w:eastAsia="方正书宋_GBK"/>
                <w:b/>
              </w:rPr>
            </w:pPr>
          </w:p>
        </w:tc>
        <w:tc>
          <w:tcPr>
            <w:tcW w:w="639"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石家庄市鹿泉区公用事业管理中心小计</w:t>
            </w:r>
          </w:p>
        </w:tc>
        <w:tc>
          <w:tcPr>
            <w:tcW w:w="1134" w:type="dxa"/>
            <w:vAlign w:val="center"/>
          </w:tcPr>
          <w:p>
            <w:pPr>
              <w:spacing w:line="300" w:lineRule="exact"/>
              <w:jc w:val="right"/>
              <w:rPr>
                <w:rFonts w:ascii="方正书宋_GBK" w:eastAsia="方正书宋_GBK"/>
                <w:b/>
              </w:rPr>
            </w:pPr>
          </w:p>
        </w:tc>
        <w:tc>
          <w:tcPr>
            <w:tcW w:w="1391" w:type="dxa"/>
            <w:vAlign w:val="center"/>
          </w:tcPr>
          <w:p>
            <w:pPr>
              <w:spacing w:line="300" w:lineRule="exact"/>
              <w:jc w:val="left"/>
              <w:rPr>
                <w:rFonts w:ascii="方正书宋_GBK" w:eastAsia="方正书宋_GBK"/>
                <w:b/>
              </w:rPr>
            </w:pPr>
          </w:p>
        </w:tc>
        <w:tc>
          <w:tcPr>
            <w:tcW w:w="1726" w:type="dxa"/>
            <w:vAlign w:val="center"/>
          </w:tcPr>
          <w:p>
            <w:pPr>
              <w:spacing w:line="300" w:lineRule="exact"/>
              <w:jc w:val="left"/>
              <w:rPr>
                <w:rFonts w:ascii="方正书宋_GBK" w:eastAsia="方正书宋_GBK"/>
                <w:b/>
              </w:rPr>
            </w:pPr>
          </w:p>
        </w:tc>
        <w:tc>
          <w:tcPr>
            <w:tcW w:w="716" w:type="dxa"/>
            <w:vAlign w:val="center"/>
          </w:tcPr>
          <w:p>
            <w:pPr>
              <w:spacing w:line="300" w:lineRule="exact"/>
              <w:jc w:val="left"/>
              <w:rPr>
                <w:rFonts w:ascii="方正书宋_GBK" w:eastAsia="方正书宋_GBK"/>
                <w:b/>
              </w:rPr>
            </w:pPr>
          </w:p>
        </w:tc>
        <w:tc>
          <w:tcPr>
            <w:tcW w:w="703" w:type="dxa"/>
            <w:vAlign w:val="center"/>
          </w:tcPr>
          <w:p>
            <w:pPr>
              <w:spacing w:line="300" w:lineRule="exact"/>
              <w:jc w:val="right"/>
              <w:rPr>
                <w:rFonts w:ascii="方正书宋_GBK" w:eastAsia="方正书宋_GBK"/>
                <w:b/>
              </w:rPr>
            </w:pPr>
          </w:p>
        </w:tc>
        <w:tc>
          <w:tcPr>
            <w:tcW w:w="1023" w:type="dxa"/>
            <w:vAlign w:val="center"/>
          </w:tcPr>
          <w:p>
            <w:pPr>
              <w:spacing w:line="300" w:lineRule="exact"/>
              <w:jc w:val="right"/>
              <w:rPr>
                <w:rFonts w:ascii="方正书宋_GBK" w:eastAsia="方正书宋_GBK"/>
                <w:b/>
              </w:rPr>
            </w:pPr>
          </w:p>
        </w:tc>
        <w:tc>
          <w:tcPr>
            <w:tcW w:w="1221" w:type="dxa"/>
            <w:vAlign w:val="center"/>
          </w:tcPr>
          <w:p>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3308.6</w:t>
            </w:r>
          </w:p>
        </w:tc>
        <w:tc>
          <w:tcPr>
            <w:tcW w:w="1117" w:type="dxa"/>
            <w:vAlign w:val="center"/>
          </w:tcPr>
          <w:p>
            <w:pPr>
              <w:adjustRightInd w:val="0"/>
              <w:snapToGrid w:val="0"/>
              <w:jc w:val="right"/>
              <w:rPr>
                <w:rFonts w:hint="eastAsia" w:ascii="方正书宋_GBK" w:hAnsi="宋体" w:eastAsia="方正书宋_GBK" w:cs="宋体"/>
                <w:b/>
                <w:bCs/>
                <w:color w:val="000000"/>
                <w:szCs w:val="21"/>
                <w:lang w:val="en-US" w:eastAsia="zh-CN"/>
              </w:rPr>
            </w:pPr>
            <w:r>
              <w:rPr>
                <w:rFonts w:hint="eastAsia" w:ascii="方正书宋_GBK" w:eastAsia="方正书宋_GBK"/>
                <w:b/>
                <w:bCs/>
                <w:color w:val="000000"/>
                <w:szCs w:val="21"/>
                <w:lang w:val="en-US" w:eastAsia="zh-CN"/>
              </w:rPr>
              <w:t>1.5</w:t>
            </w:r>
          </w:p>
        </w:tc>
        <w:tc>
          <w:tcPr>
            <w:tcW w:w="1063" w:type="dxa"/>
            <w:vAlign w:val="center"/>
          </w:tcPr>
          <w:p>
            <w:pPr>
              <w:spacing w:line="300" w:lineRule="exact"/>
              <w:jc w:val="right"/>
              <w:rPr>
                <w:rFonts w:hint="eastAsia" w:ascii="方正书宋_GBK" w:eastAsia="方正书宋_GBK"/>
                <w:b/>
                <w:lang w:val="en-US" w:eastAsia="zh-CN"/>
              </w:rPr>
            </w:pPr>
            <w:r>
              <w:rPr>
                <w:rFonts w:hint="eastAsia" w:ascii="方正书宋_GBK" w:eastAsia="方正书宋_GBK"/>
                <w:b/>
                <w:lang w:val="en-US" w:eastAsia="zh-CN"/>
              </w:rPr>
              <w:t>3307.1</w:t>
            </w:r>
          </w:p>
        </w:tc>
        <w:tc>
          <w:tcPr>
            <w:tcW w:w="890" w:type="dxa"/>
            <w:vAlign w:val="center"/>
          </w:tcPr>
          <w:p>
            <w:pPr>
              <w:spacing w:line="300" w:lineRule="exact"/>
              <w:jc w:val="right"/>
              <w:rPr>
                <w:rFonts w:ascii="方正书宋_GBK" w:eastAsia="方正书宋_GBK"/>
                <w:b/>
              </w:rPr>
            </w:pPr>
          </w:p>
        </w:tc>
        <w:tc>
          <w:tcPr>
            <w:tcW w:w="639"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20" w:hRule="atLeas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1.2</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台式计算机</w:t>
            </w:r>
          </w:p>
        </w:tc>
        <w:tc>
          <w:tcPr>
            <w:tcW w:w="1726" w:type="dxa"/>
            <w:vAlign w:val="center"/>
          </w:tcPr>
          <w:p>
            <w:pPr>
              <w:spacing w:line="300" w:lineRule="exact"/>
              <w:jc w:val="left"/>
              <w:rPr>
                <w:rFonts w:ascii="方正书宋_GBK" w:eastAsia="方正书宋_GBK"/>
              </w:rPr>
            </w:pPr>
            <w:r>
              <w:rPr>
                <w:rFonts w:hint="eastAsia"/>
              </w:rPr>
              <w:t>A02010104</w:t>
            </w:r>
          </w:p>
        </w:tc>
        <w:tc>
          <w:tcPr>
            <w:tcW w:w="71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70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w:t>
            </w:r>
          </w:p>
        </w:tc>
        <w:tc>
          <w:tcPr>
            <w:tcW w:w="102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0.40</w:t>
            </w:r>
          </w:p>
        </w:tc>
        <w:tc>
          <w:tcPr>
            <w:tcW w:w="1221"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1.2</w:t>
            </w:r>
          </w:p>
        </w:tc>
        <w:tc>
          <w:tcPr>
            <w:tcW w:w="1117" w:type="dxa"/>
            <w:vAlign w:val="center"/>
          </w:tcPr>
          <w:p>
            <w:pPr>
              <w:spacing w:line="300" w:lineRule="exact"/>
              <w:jc w:val="right"/>
              <w:rPr>
                <w:rFonts w:ascii="方正书宋_GBK" w:eastAsia="方正书宋_GBK"/>
              </w:rPr>
            </w:pPr>
            <w:r>
              <w:rPr>
                <w:rFonts w:hint="eastAsia" w:ascii="方正书宋_GBK" w:eastAsia="方正书宋_GBK"/>
                <w:lang w:val="en-US" w:eastAsia="zh-CN"/>
              </w:rPr>
              <w:t>1.2</w:t>
            </w:r>
          </w:p>
        </w:tc>
        <w:tc>
          <w:tcPr>
            <w:tcW w:w="106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ascii="方正书宋_GBK" w:eastAsia="方正书宋_GBK"/>
              </w:rPr>
            </w:pPr>
            <w:r>
              <w:rPr>
                <w:rFonts w:hint="eastAsia" w:ascii="方正书宋_GBK" w:eastAsia="方正书宋_GBK"/>
              </w:rPr>
              <w:t>日常公用经费</w:t>
            </w:r>
          </w:p>
        </w:tc>
        <w:tc>
          <w:tcPr>
            <w:tcW w:w="1134"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0.3</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激光打印机</w:t>
            </w:r>
          </w:p>
        </w:tc>
        <w:tc>
          <w:tcPr>
            <w:tcW w:w="1726" w:type="dxa"/>
            <w:vAlign w:val="center"/>
          </w:tcPr>
          <w:p>
            <w:pPr>
              <w:spacing w:line="300" w:lineRule="exact"/>
              <w:jc w:val="left"/>
              <w:rPr>
                <w:rFonts w:ascii="方正书宋_GBK" w:eastAsia="方正书宋_GBK"/>
              </w:rPr>
            </w:pPr>
            <w:r>
              <w:rPr>
                <w:rFonts w:hint="eastAsia" w:ascii="方正书宋_GBK" w:eastAsia="方正书宋_GBK"/>
              </w:rPr>
              <w:t>A0201060102</w:t>
            </w:r>
          </w:p>
        </w:tc>
        <w:tc>
          <w:tcPr>
            <w:tcW w:w="71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台</w:t>
            </w:r>
          </w:p>
        </w:tc>
        <w:tc>
          <w:tcPr>
            <w:tcW w:w="70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w:t>
            </w:r>
          </w:p>
        </w:tc>
        <w:tc>
          <w:tcPr>
            <w:tcW w:w="102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0.15</w:t>
            </w:r>
          </w:p>
        </w:tc>
        <w:tc>
          <w:tcPr>
            <w:tcW w:w="1221"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0.3</w:t>
            </w:r>
          </w:p>
        </w:tc>
        <w:tc>
          <w:tcPr>
            <w:tcW w:w="1117"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0.3</w:t>
            </w:r>
          </w:p>
        </w:tc>
        <w:tc>
          <w:tcPr>
            <w:tcW w:w="1063" w:type="dxa"/>
            <w:vAlign w:val="center"/>
          </w:tcPr>
          <w:p>
            <w:pPr>
              <w:spacing w:line="300" w:lineRule="exact"/>
              <w:jc w:val="right"/>
              <w:rPr>
                <w:rFonts w:ascii="方正书宋_GBK" w:eastAsia="方正书宋_GBK"/>
              </w:rPr>
            </w:pP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2019年雨季水毁维修工程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12.00</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rPr>
            </w:pPr>
            <w:r>
              <w:rPr>
                <w:rFonts w:hint="eastAsia" w:ascii="方正书宋_GBK" w:eastAsia="方正书宋_GBK"/>
                <w:lang w:val="en-US" w:eastAsia="zh-CN"/>
              </w:rPr>
              <w:t>B021399</w:t>
            </w:r>
          </w:p>
        </w:tc>
        <w:tc>
          <w:tcPr>
            <w:tcW w:w="71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12.00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12.00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12.00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2020年春节亮化工程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39.00</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eastAsia="方正书宋_GBK"/>
              </w:rPr>
            </w:pPr>
            <w:r>
              <w:rPr>
                <w:rFonts w:hint="eastAsia" w:ascii="方正书宋_GBK" w:eastAsia="方正书宋_GBK"/>
                <w:lang w:eastAsia="zh-CN"/>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39.00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39.00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39.00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城市桥梁检测费</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11.00</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其他服务</w:t>
            </w:r>
          </w:p>
        </w:tc>
        <w:tc>
          <w:tcPr>
            <w:tcW w:w="1726" w:type="dxa"/>
            <w:vAlign w:val="center"/>
          </w:tcPr>
          <w:p>
            <w:pPr>
              <w:spacing w:line="300" w:lineRule="exact"/>
              <w:jc w:val="left"/>
              <w:rPr>
                <w:rFonts w:hint="eastAsia" w:ascii="方正书宋_GBK" w:eastAsia="方正书宋_GBK"/>
                <w:lang w:val="en-US" w:eastAsia="zh-CN"/>
              </w:rPr>
            </w:pPr>
            <w:r>
              <w:rPr>
                <w:rFonts w:ascii="方正书宋_GBK" w:eastAsia="方正书宋_GBK"/>
              </w:rPr>
              <w:t>C</w:t>
            </w:r>
            <w:r>
              <w:rPr>
                <w:rFonts w:hint="eastAsia" w:ascii="方正书宋_GBK" w:eastAsia="方正书宋_GBK"/>
                <w:lang w:val="en-US" w:eastAsia="zh-CN"/>
              </w:rPr>
              <w:t>99</w:t>
            </w:r>
          </w:p>
        </w:tc>
        <w:tc>
          <w:tcPr>
            <w:tcW w:w="716" w:type="dxa"/>
            <w:vAlign w:val="center"/>
          </w:tcPr>
          <w:p>
            <w:pPr>
              <w:spacing w:line="300" w:lineRule="exact"/>
              <w:jc w:val="left"/>
              <w:rPr>
                <w:rFonts w:ascii="方正书宋_GBK" w:eastAsia="方正书宋_GBK"/>
              </w:rPr>
            </w:pPr>
            <w:r>
              <w:rPr>
                <w:rFonts w:hint="eastAsia" w:ascii="方正书宋_GBK" w:eastAsia="方正书宋_GBK"/>
                <w:lang w:eastAsia="zh-CN"/>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11.00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11.00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11.00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绿地规划编制费</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25.00</w:t>
            </w:r>
          </w:p>
        </w:tc>
        <w:tc>
          <w:tcPr>
            <w:tcW w:w="1391" w:type="dxa"/>
            <w:vAlign w:val="center"/>
          </w:tcPr>
          <w:p>
            <w:pPr>
              <w:spacing w:line="300" w:lineRule="exact"/>
              <w:jc w:val="left"/>
              <w:rPr>
                <w:rFonts w:hint="eastAsia" w:ascii="方正书宋_GBK" w:eastAsia="方正书宋_GBK"/>
              </w:rPr>
            </w:pPr>
            <w:r>
              <w:rPr>
                <w:rFonts w:hint="eastAsia" w:ascii="方正书宋_GBK" w:eastAsia="方正书宋_GBK"/>
                <w:lang w:val="en-US" w:eastAsia="zh-CN"/>
              </w:rPr>
              <w:t>其他服务</w:t>
            </w:r>
          </w:p>
        </w:tc>
        <w:tc>
          <w:tcPr>
            <w:tcW w:w="1726" w:type="dxa"/>
            <w:vAlign w:val="center"/>
          </w:tcPr>
          <w:p>
            <w:pPr>
              <w:spacing w:line="300" w:lineRule="exact"/>
              <w:jc w:val="left"/>
              <w:rPr>
                <w:rFonts w:ascii="方正书宋_GBK" w:eastAsia="方正书宋_GBK"/>
              </w:rPr>
            </w:pPr>
            <w:r>
              <w:rPr>
                <w:rFonts w:ascii="方正书宋_GBK" w:eastAsia="方正书宋_GBK"/>
              </w:rPr>
              <w:t>C</w:t>
            </w:r>
            <w:r>
              <w:rPr>
                <w:rFonts w:hint="eastAsia" w:ascii="方正书宋_GBK" w:eastAsia="方正书宋_GBK"/>
                <w:lang w:val="en-US" w:eastAsia="zh-CN"/>
              </w:rPr>
              <w:t>99</w:t>
            </w:r>
          </w:p>
        </w:tc>
        <w:tc>
          <w:tcPr>
            <w:tcW w:w="716" w:type="dxa"/>
            <w:vAlign w:val="center"/>
          </w:tcPr>
          <w:p>
            <w:pPr>
              <w:spacing w:line="300" w:lineRule="exact"/>
              <w:jc w:val="left"/>
              <w:rPr>
                <w:rFonts w:ascii="方正书宋_GBK" w:eastAsia="方正书宋_GBK"/>
              </w:rPr>
            </w:pPr>
            <w:r>
              <w:rPr>
                <w:rFonts w:hint="eastAsia" w:ascii="方正书宋_GBK" w:eastAsia="方正书宋_GBK"/>
                <w:lang w:eastAsia="zh-CN"/>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25.00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25.00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25.00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新康路、镇宁路等便道维修工程</w:t>
            </w:r>
          </w:p>
        </w:tc>
        <w:tc>
          <w:tcPr>
            <w:tcW w:w="1134"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33</w:t>
            </w:r>
          </w:p>
        </w:tc>
        <w:tc>
          <w:tcPr>
            <w:tcW w:w="1391" w:type="dxa"/>
            <w:vAlign w:val="center"/>
          </w:tcPr>
          <w:p>
            <w:pPr>
              <w:spacing w:line="300" w:lineRule="exact"/>
              <w:jc w:val="left"/>
              <w:rPr>
                <w:rFonts w:ascii="方正书宋_GBK" w:eastAsia="方正书宋_GBK"/>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rPr>
            </w:pPr>
            <w:r>
              <w:rPr>
                <w:rFonts w:hint="eastAsia" w:ascii="方正书宋_GBK" w:eastAsia="方正书宋_GBK"/>
                <w:lang w:val="en-US" w:eastAsia="zh-CN"/>
              </w:rPr>
              <w:t>B021399</w:t>
            </w:r>
          </w:p>
        </w:tc>
        <w:tc>
          <w:tcPr>
            <w:tcW w:w="71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个</w:t>
            </w:r>
          </w:p>
        </w:tc>
        <w:tc>
          <w:tcPr>
            <w:tcW w:w="703" w:type="dxa"/>
            <w:vAlign w:val="center"/>
          </w:tcPr>
          <w:p>
            <w:pPr>
              <w:spacing w:line="300" w:lineRule="exact"/>
              <w:jc w:val="right"/>
              <w:rPr>
                <w:rFonts w:hint="eastAsia" w:ascii="方正书宋_GBK" w:eastAsia="方正书宋_GBK"/>
                <w:lang w:val="en-US" w:eastAsia="zh-CN"/>
              </w:rPr>
            </w:pPr>
            <w:r>
              <w:rPr>
                <w:rFonts w:hint="eastAsia" w:ascii="方正书宋_GBK" w:eastAsia="方正书宋_GBK"/>
                <w:lang w:val="en-US" w:eastAsia="zh-CN"/>
              </w:rPr>
              <w:t>33</w:t>
            </w:r>
          </w:p>
        </w:tc>
        <w:tc>
          <w:tcPr>
            <w:tcW w:w="1023" w:type="dxa"/>
            <w:vAlign w:val="center"/>
          </w:tcPr>
          <w:p>
            <w:pPr>
              <w:spacing w:line="300" w:lineRule="exact"/>
              <w:jc w:val="right"/>
              <w:rPr>
                <w:rFonts w:ascii="方正书宋_GBK" w:eastAsia="方正书宋_GBK"/>
                <w:lang w:val="en-US"/>
              </w:rPr>
            </w:pPr>
            <w:r>
              <w:rPr>
                <w:rFonts w:hint="eastAsia" w:ascii="方正书宋_GBK" w:eastAsia="方正书宋_GBK"/>
                <w:lang w:val="en-US" w:eastAsia="zh-CN"/>
              </w:rPr>
              <w:t>1.00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33</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33</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北太平河浆砌等综合整治工程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1000.00</w:t>
            </w:r>
          </w:p>
        </w:tc>
        <w:tc>
          <w:tcPr>
            <w:tcW w:w="1391" w:type="dxa"/>
            <w:vAlign w:val="center"/>
          </w:tcPr>
          <w:p>
            <w:pPr>
              <w:spacing w:line="300" w:lineRule="exact"/>
              <w:jc w:val="left"/>
              <w:rPr>
                <w:rFonts w:ascii="方正书宋_GBK" w:eastAsia="方正书宋_GBK"/>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1000.00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新康路(奇石街至海山大街)便道改造工程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28.50</w:t>
            </w:r>
          </w:p>
        </w:tc>
        <w:tc>
          <w:tcPr>
            <w:tcW w:w="1391" w:type="dxa"/>
            <w:vAlign w:val="center"/>
          </w:tcPr>
          <w:p>
            <w:pPr>
              <w:spacing w:line="300" w:lineRule="exact"/>
              <w:jc w:val="left"/>
              <w:rPr>
                <w:rFonts w:ascii="方正书宋_GBK" w:eastAsia="方正书宋_GBK"/>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ascii="方正书宋_GBK" w:eastAsia="方正书宋_GBK"/>
              </w:rPr>
            </w:pPr>
            <w:r>
              <w:rPr>
                <w:rFonts w:hint="eastAsia" w:ascii="方正书宋_GBK" w:eastAsia="方正书宋_GBK"/>
                <w:lang w:val="en-US" w:eastAsia="zh-CN"/>
              </w:rPr>
              <w:t>28.50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28.50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28.50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商贸街道路工程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126.00</w:t>
            </w:r>
          </w:p>
        </w:tc>
        <w:tc>
          <w:tcPr>
            <w:tcW w:w="1391" w:type="dxa"/>
            <w:vAlign w:val="center"/>
          </w:tcPr>
          <w:p>
            <w:pPr>
              <w:spacing w:line="300" w:lineRule="exact"/>
              <w:jc w:val="left"/>
              <w:rPr>
                <w:rFonts w:ascii="方正书宋_GBK" w:eastAsia="方正书宋_GBK"/>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ascii="方正书宋_GBK" w:eastAsia="方正书宋_GBK"/>
              </w:rPr>
            </w:pPr>
            <w:r>
              <w:rPr>
                <w:rFonts w:hint="eastAsia" w:ascii="方正书宋_GBK" w:eastAsia="方正书宋_GBK"/>
                <w:lang w:val="en-US" w:eastAsia="zh-CN"/>
              </w:rPr>
              <w:t>126.00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126.00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126.00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西外环（北外段）道路工程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52.50</w:t>
            </w:r>
          </w:p>
        </w:tc>
        <w:tc>
          <w:tcPr>
            <w:tcW w:w="1391" w:type="dxa"/>
            <w:vAlign w:val="center"/>
          </w:tcPr>
          <w:p>
            <w:pPr>
              <w:spacing w:line="300" w:lineRule="exact"/>
              <w:jc w:val="left"/>
              <w:rPr>
                <w:rFonts w:ascii="方正书宋_GBK" w:eastAsia="方正书宋_GBK"/>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eastAsia="方正书宋_GBK"/>
              </w:rPr>
            </w:pPr>
            <w:r>
              <w:rPr>
                <w:rFonts w:hint="eastAsia" w:ascii="方正书宋_GBK" w:eastAsia="方正书宋_GBK"/>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ascii="方正书宋_GBK" w:eastAsia="方正书宋_GBK"/>
              </w:rPr>
            </w:pPr>
            <w:r>
              <w:rPr>
                <w:rFonts w:hint="eastAsia" w:ascii="方正书宋_GBK" w:eastAsia="方正书宋_GBK"/>
                <w:lang w:val="en-US" w:eastAsia="zh-CN"/>
              </w:rPr>
              <w:t>52.50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52.50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52.50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2018、2019年老旧小区管网改造工程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900.00</w:t>
            </w:r>
          </w:p>
        </w:tc>
        <w:tc>
          <w:tcPr>
            <w:tcW w:w="1391"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rPr>
              <w:t>个</w:t>
            </w:r>
          </w:p>
        </w:tc>
        <w:tc>
          <w:tcPr>
            <w:tcW w:w="703" w:type="dxa"/>
            <w:vAlign w:val="center"/>
          </w:tcPr>
          <w:p>
            <w:pPr>
              <w:spacing w:line="300" w:lineRule="exact"/>
              <w:jc w:val="right"/>
              <w:rPr>
                <w:rFonts w:ascii="方正书宋_GBK" w:hAnsi="宋体" w:eastAsia="方正书宋_GBK" w:cs="宋体"/>
                <w:color w:val="000000"/>
                <w:szCs w:val="21"/>
              </w:rPr>
            </w:pPr>
            <w:r>
              <w:rPr>
                <w:rFonts w:ascii="方正书宋_GBK" w:eastAsia="方正书宋_GBK"/>
              </w:rPr>
              <w:t>1.00</w:t>
            </w:r>
          </w:p>
        </w:tc>
        <w:tc>
          <w:tcPr>
            <w:tcW w:w="102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900.00</w:t>
            </w:r>
          </w:p>
        </w:tc>
        <w:tc>
          <w:tcPr>
            <w:tcW w:w="1221"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900.00</w:t>
            </w:r>
          </w:p>
        </w:tc>
        <w:tc>
          <w:tcPr>
            <w:tcW w:w="1117" w:type="dxa"/>
            <w:vAlign w:val="center"/>
          </w:tcPr>
          <w:p>
            <w:pPr>
              <w:jc w:val="center"/>
              <w:rPr>
                <w:rFonts w:ascii="方正书宋_GBK" w:hAnsi="宋体" w:eastAsia="方正书宋_GBK" w:cs="宋体"/>
                <w:color w:val="000000"/>
                <w:szCs w:val="21"/>
              </w:rPr>
            </w:pPr>
          </w:p>
        </w:tc>
        <w:tc>
          <w:tcPr>
            <w:tcW w:w="106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900.00</w:t>
            </w:r>
          </w:p>
        </w:tc>
        <w:tc>
          <w:tcPr>
            <w:tcW w:w="890"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639"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2020年老旧小区供热改造工程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522.00</w:t>
            </w:r>
          </w:p>
        </w:tc>
        <w:tc>
          <w:tcPr>
            <w:tcW w:w="1391"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rPr>
              <w:t>个</w:t>
            </w:r>
          </w:p>
        </w:tc>
        <w:tc>
          <w:tcPr>
            <w:tcW w:w="703" w:type="dxa"/>
            <w:vAlign w:val="center"/>
          </w:tcPr>
          <w:p>
            <w:pPr>
              <w:spacing w:line="300" w:lineRule="exact"/>
              <w:jc w:val="right"/>
              <w:rPr>
                <w:rFonts w:ascii="方正书宋_GBK" w:hAnsi="宋体" w:eastAsia="方正书宋_GBK" w:cs="宋体"/>
                <w:color w:val="000000"/>
                <w:szCs w:val="21"/>
              </w:rPr>
            </w:pPr>
            <w:r>
              <w:rPr>
                <w:rFonts w:ascii="方正书宋_GBK" w:eastAsia="方正书宋_GBK"/>
              </w:rPr>
              <w:t>1.00</w:t>
            </w:r>
          </w:p>
        </w:tc>
        <w:tc>
          <w:tcPr>
            <w:tcW w:w="102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522.00</w:t>
            </w:r>
          </w:p>
        </w:tc>
        <w:tc>
          <w:tcPr>
            <w:tcW w:w="1221"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522.00</w:t>
            </w:r>
          </w:p>
        </w:tc>
        <w:tc>
          <w:tcPr>
            <w:tcW w:w="1117" w:type="dxa"/>
            <w:vAlign w:val="center"/>
          </w:tcPr>
          <w:p>
            <w:pPr>
              <w:jc w:val="right"/>
              <w:rPr>
                <w:rFonts w:ascii="方正书宋_GBK" w:hAnsi="宋体" w:eastAsia="方正书宋_GBK" w:cs="宋体"/>
                <w:color w:val="000000"/>
                <w:szCs w:val="21"/>
              </w:rPr>
            </w:pPr>
          </w:p>
        </w:tc>
        <w:tc>
          <w:tcPr>
            <w:tcW w:w="106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522.00</w:t>
            </w:r>
          </w:p>
        </w:tc>
        <w:tc>
          <w:tcPr>
            <w:tcW w:w="890"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639"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北外环供热管网建设泵站项目</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74.10</w:t>
            </w:r>
          </w:p>
        </w:tc>
        <w:tc>
          <w:tcPr>
            <w:tcW w:w="1391"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rPr>
              <w:t>个</w:t>
            </w:r>
          </w:p>
        </w:tc>
        <w:tc>
          <w:tcPr>
            <w:tcW w:w="703" w:type="dxa"/>
            <w:vAlign w:val="center"/>
          </w:tcPr>
          <w:p>
            <w:pPr>
              <w:spacing w:line="300" w:lineRule="exact"/>
              <w:jc w:val="right"/>
              <w:rPr>
                <w:rFonts w:ascii="方正书宋_GBK" w:hAnsi="宋体" w:eastAsia="方正书宋_GBK" w:cs="宋体"/>
                <w:color w:val="000000"/>
                <w:szCs w:val="21"/>
              </w:rPr>
            </w:pPr>
            <w:r>
              <w:rPr>
                <w:rFonts w:ascii="方正书宋_GBK" w:eastAsia="方正书宋_GBK"/>
              </w:rPr>
              <w:t>1.00</w:t>
            </w:r>
          </w:p>
        </w:tc>
        <w:tc>
          <w:tcPr>
            <w:tcW w:w="102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74.10</w:t>
            </w:r>
          </w:p>
        </w:tc>
        <w:tc>
          <w:tcPr>
            <w:tcW w:w="1221"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74.10</w:t>
            </w:r>
          </w:p>
        </w:tc>
        <w:tc>
          <w:tcPr>
            <w:tcW w:w="1117" w:type="dxa"/>
            <w:vAlign w:val="center"/>
          </w:tcPr>
          <w:p>
            <w:pPr>
              <w:jc w:val="right"/>
              <w:rPr>
                <w:rFonts w:ascii="方正书宋_GBK" w:hAnsi="宋体" w:eastAsia="方正书宋_GBK" w:cs="宋体"/>
                <w:color w:val="000000"/>
                <w:szCs w:val="21"/>
              </w:rPr>
            </w:pPr>
          </w:p>
        </w:tc>
        <w:tc>
          <w:tcPr>
            <w:tcW w:w="106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74.10</w:t>
            </w:r>
          </w:p>
        </w:tc>
        <w:tc>
          <w:tcPr>
            <w:tcW w:w="890"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639"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南二环西延亮化工程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255.00</w:t>
            </w:r>
          </w:p>
        </w:tc>
        <w:tc>
          <w:tcPr>
            <w:tcW w:w="1391"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lang w:val="en-US" w:eastAsia="zh-CN"/>
              </w:rPr>
              <w:t>B021399</w:t>
            </w:r>
          </w:p>
        </w:tc>
        <w:tc>
          <w:tcPr>
            <w:tcW w:w="716" w:type="dxa"/>
            <w:vAlign w:val="center"/>
          </w:tcPr>
          <w:p>
            <w:pPr>
              <w:spacing w:line="300" w:lineRule="exact"/>
              <w:jc w:val="left"/>
              <w:rPr>
                <w:rFonts w:ascii="方正书宋_GBK" w:hAnsi="宋体" w:eastAsia="方正书宋_GBK" w:cs="宋体"/>
                <w:color w:val="000000"/>
                <w:szCs w:val="21"/>
              </w:rPr>
            </w:pPr>
            <w:r>
              <w:rPr>
                <w:rFonts w:hint="eastAsia" w:ascii="方正书宋_GBK" w:eastAsia="方正书宋_GBK"/>
              </w:rPr>
              <w:t>个</w:t>
            </w:r>
          </w:p>
        </w:tc>
        <w:tc>
          <w:tcPr>
            <w:tcW w:w="703" w:type="dxa"/>
            <w:vAlign w:val="center"/>
          </w:tcPr>
          <w:p>
            <w:pPr>
              <w:spacing w:line="300" w:lineRule="exact"/>
              <w:jc w:val="right"/>
              <w:rPr>
                <w:rFonts w:ascii="方正书宋_GBK" w:hAnsi="宋体" w:eastAsia="方正书宋_GBK" w:cs="宋体"/>
                <w:color w:val="000000"/>
                <w:szCs w:val="21"/>
              </w:rPr>
            </w:pPr>
            <w:r>
              <w:rPr>
                <w:rFonts w:ascii="方正书宋_GBK" w:eastAsia="方正书宋_GBK"/>
              </w:rPr>
              <w:t>1.00</w:t>
            </w:r>
          </w:p>
        </w:tc>
        <w:tc>
          <w:tcPr>
            <w:tcW w:w="102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255.00</w:t>
            </w:r>
          </w:p>
        </w:tc>
        <w:tc>
          <w:tcPr>
            <w:tcW w:w="1221"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255.00</w:t>
            </w:r>
          </w:p>
        </w:tc>
        <w:tc>
          <w:tcPr>
            <w:tcW w:w="1117" w:type="dxa"/>
            <w:vAlign w:val="center"/>
          </w:tcPr>
          <w:p>
            <w:pPr>
              <w:jc w:val="right"/>
              <w:rPr>
                <w:rFonts w:ascii="方正书宋_GBK" w:hAnsi="宋体" w:eastAsia="方正书宋_GBK" w:cs="宋体"/>
                <w:color w:val="000000"/>
                <w:szCs w:val="21"/>
              </w:rPr>
            </w:pPr>
          </w:p>
        </w:tc>
        <w:tc>
          <w:tcPr>
            <w:tcW w:w="106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255.00</w:t>
            </w:r>
          </w:p>
        </w:tc>
        <w:tc>
          <w:tcPr>
            <w:tcW w:w="890"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639"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城区北部拓展区域设计费</w:t>
            </w:r>
          </w:p>
        </w:tc>
        <w:tc>
          <w:tcPr>
            <w:tcW w:w="1134"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33.00</w:t>
            </w:r>
          </w:p>
        </w:tc>
        <w:tc>
          <w:tcPr>
            <w:tcW w:w="1391"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城市规划和设计服务</w:t>
            </w:r>
          </w:p>
        </w:tc>
        <w:tc>
          <w:tcPr>
            <w:tcW w:w="172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C1301</w:t>
            </w:r>
          </w:p>
        </w:tc>
        <w:tc>
          <w:tcPr>
            <w:tcW w:w="716" w:type="dxa"/>
            <w:vAlign w:val="center"/>
          </w:tcPr>
          <w:p>
            <w:pPr>
              <w:jc w:val="center"/>
              <w:rPr>
                <w:rFonts w:hint="eastAsia" w:ascii="方正书宋_GBK" w:hAnsi="宋体" w:eastAsia="方正书宋_GBK" w:cs="宋体"/>
                <w:color w:val="000000"/>
                <w:szCs w:val="21"/>
                <w:lang w:eastAsia="zh-CN"/>
              </w:rPr>
            </w:pPr>
            <w:r>
              <w:rPr>
                <w:rFonts w:hint="eastAsia" w:ascii="方正书宋_GBK" w:eastAsia="方正书宋_GBK"/>
                <w:color w:val="000000"/>
                <w:szCs w:val="21"/>
                <w:lang w:eastAsia="zh-CN"/>
              </w:rPr>
              <w:t>套</w:t>
            </w:r>
          </w:p>
        </w:tc>
        <w:tc>
          <w:tcPr>
            <w:tcW w:w="703" w:type="dxa"/>
            <w:vAlign w:val="center"/>
          </w:tcPr>
          <w:p>
            <w:pPr>
              <w:spacing w:line="300" w:lineRule="exact"/>
              <w:jc w:val="right"/>
              <w:rPr>
                <w:rFonts w:ascii="方正书宋_GBK" w:hAnsi="宋体" w:eastAsia="方正书宋_GBK" w:cs="宋体"/>
                <w:color w:val="000000"/>
                <w:szCs w:val="21"/>
              </w:rPr>
            </w:pPr>
            <w:r>
              <w:rPr>
                <w:rFonts w:ascii="方正书宋_GBK" w:eastAsia="方正书宋_GBK"/>
              </w:rPr>
              <w:t>1.00</w:t>
            </w:r>
          </w:p>
        </w:tc>
        <w:tc>
          <w:tcPr>
            <w:tcW w:w="1023" w:type="dxa"/>
            <w:vAlign w:val="center"/>
          </w:tcPr>
          <w:p>
            <w:pPr>
              <w:spacing w:line="300" w:lineRule="exact"/>
              <w:jc w:val="right"/>
              <w:rPr>
                <w:rFonts w:ascii="方正书宋_GBK" w:eastAsia="方正书宋_GBK"/>
              </w:rPr>
            </w:pPr>
            <w:r>
              <w:rPr>
                <w:rFonts w:hint="eastAsia" w:ascii="方正书宋_GBK" w:eastAsia="方正书宋_GBK"/>
                <w:lang w:val="en-US" w:eastAsia="zh-CN"/>
              </w:rPr>
              <w:t>33.00</w:t>
            </w:r>
          </w:p>
        </w:tc>
        <w:tc>
          <w:tcPr>
            <w:tcW w:w="1221"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33.00</w:t>
            </w:r>
          </w:p>
        </w:tc>
        <w:tc>
          <w:tcPr>
            <w:tcW w:w="1117" w:type="dxa"/>
            <w:vAlign w:val="center"/>
          </w:tcPr>
          <w:p>
            <w:pPr>
              <w:jc w:val="center"/>
              <w:rPr>
                <w:rFonts w:ascii="方正书宋_GBK" w:hAnsi="宋体" w:eastAsia="方正书宋_GBK" w:cs="宋体"/>
                <w:color w:val="000000"/>
                <w:szCs w:val="21"/>
              </w:rPr>
            </w:pPr>
          </w:p>
        </w:tc>
        <w:tc>
          <w:tcPr>
            <w:tcW w:w="106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33.00</w:t>
            </w:r>
          </w:p>
        </w:tc>
        <w:tc>
          <w:tcPr>
            <w:tcW w:w="890"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639"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2019年城区游园提升改造</w:t>
            </w:r>
          </w:p>
        </w:tc>
        <w:tc>
          <w:tcPr>
            <w:tcW w:w="1134"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20.00</w:t>
            </w:r>
          </w:p>
        </w:tc>
        <w:tc>
          <w:tcPr>
            <w:tcW w:w="1391"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园林绿化工程施工</w:t>
            </w:r>
          </w:p>
        </w:tc>
        <w:tc>
          <w:tcPr>
            <w:tcW w:w="172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B021502</w:t>
            </w:r>
          </w:p>
        </w:tc>
        <w:tc>
          <w:tcPr>
            <w:tcW w:w="716" w:type="dxa"/>
            <w:vAlign w:val="center"/>
          </w:tcPr>
          <w:p>
            <w:pPr>
              <w:jc w:val="center"/>
              <w:rPr>
                <w:rFonts w:hint="eastAsia" w:ascii="方正书宋_GBK" w:hAnsi="宋体" w:eastAsia="方正书宋_GBK" w:cs="宋体"/>
                <w:color w:val="000000"/>
                <w:szCs w:val="21"/>
                <w:lang w:eastAsia="zh-CN"/>
              </w:rPr>
            </w:pPr>
            <w:r>
              <w:rPr>
                <w:rFonts w:hint="eastAsia" w:ascii="方正书宋_GBK" w:eastAsia="方正书宋_GBK"/>
                <w:color w:val="000000"/>
                <w:szCs w:val="21"/>
                <w:lang w:eastAsia="zh-CN"/>
              </w:rPr>
              <w:t>个</w:t>
            </w:r>
          </w:p>
        </w:tc>
        <w:tc>
          <w:tcPr>
            <w:tcW w:w="703" w:type="dxa"/>
            <w:vAlign w:val="center"/>
          </w:tcPr>
          <w:p>
            <w:pPr>
              <w:spacing w:line="300" w:lineRule="exact"/>
              <w:jc w:val="right"/>
              <w:rPr>
                <w:rFonts w:ascii="方正书宋_GBK" w:hAnsi="宋体" w:eastAsia="方正书宋_GBK" w:cs="宋体"/>
                <w:color w:val="000000"/>
                <w:szCs w:val="21"/>
              </w:rPr>
            </w:pPr>
            <w:r>
              <w:rPr>
                <w:rFonts w:ascii="方正书宋_GBK" w:eastAsia="方正书宋_GBK"/>
              </w:rPr>
              <w:t>1.00</w:t>
            </w:r>
          </w:p>
        </w:tc>
        <w:tc>
          <w:tcPr>
            <w:tcW w:w="1023" w:type="dxa"/>
            <w:vAlign w:val="center"/>
          </w:tcPr>
          <w:p>
            <w:pPr>
              <w:spacing w:line="300" w:lineRule="exact"/>
              <w:jc w:val="right"/>
              <w:rPr>
                <w:rFonts w:ascii="方正书宋_GBK" w:eastAsia="方正书宋_GBK"/>
              </w:rPr>
            </w:pPr>
            <w:r>
              <w:rPr>
                <w:rFonts w:hint="eastAsia" w:ascii="方正书宋_GBK" w:eastAsia="方正书宋_GBK"/>
                <w:lang w:val="en-US" w:eastAsia="zh-CN"/>
              </w:rPr>
              <w:t>20.00</w:t>
            </w:r>
          </w:p>
        </w:tc>
        <w:tc>
          <w:tcPr>
            <w:tcW w:w="1221"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20.00</w:t>
            </w:r>
          </w:p>
        </w:tc>
        <w:tc>
          <w:tcPr>
            <w:tcW w:w="1117" w:type="dxa"/>
            <w:vAlign w:val="center"/>
          </w:tcPr>
          <w:p>
            <w:pPr>
              <w:jc w:val="right"/>
              <w:rPr>
                <w:rFonts w:ascii="方正书宋_GBK" w:hAnsi="宋体" w:eastAsia="方正书宋_GBK" w:cs="宋体"/>
                <w:color w:val="000000"/>
                <w:szCs w:val="21"/>
              </w:rPr>
            </w:pPr>
          </w:p>
        </w:tc>
        <w:tc>
          <w:tcPr>
            <w:tcW w:w="1063" w:type="dxa"/>
            <w:vAlign w:val="center"/>
          </w:tcPr>
          <w:p>
            <w:pPr>
              <w:spacing w:line="300" w:lineRule="exact"/>
              <w:jc w:val="right"/>
              <w:rPr>
                <w:rFonts w:ascii="方正书宋_GBK" w:hAnsi="宋体" w:eastAsia="方正书宋_GBK" w:cs="宋体"/>
                <w:color w:val="000000"/>
                <w:szCs w:val="21"/>
              </w:rPr>
            </w:pPr>
            <w:r>
              <w:rPr>
                <w:rFonts w:hint="eastAsia" w:ascii="方正书宋_GBK" w:eastAsia="方正书宋_GBK"/>
                <w:lang w:val="en-US" w:eastAsia="zh-CN"/>
              </w:rPr>
              <w:t>20.00</w:t>
            </w:r>
          </w:p>
        </w:tc>
        <w:tc>
          <w:tcPr>
            <w:tcW w:w="890"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639"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c>
          <w:tcPr>
            <w:tcW w:w="893" w:type="dxa"/>
            <w:vAlign w:val="center"/>
          </w:tcPr>
          <w:p>
            <w:pPr>
              <w:jc w:val="right"/>
              <w:rPr>
                <w:rFonts w:ascii="方正书宋_GBK" w:hAnsi="宋体" w:eastAsia="方正书宋_GBK" w:cs="宋体"/>
                <w:color w:val="000000"/>
                <w:szCs w:val="21"/>
              </w:rPr>
            </w:pPr>
            <w:r>
              <w:rPr>
                <w:rFonts w:hint="eastAsia" w:ascii="方正书宋_GBK" w:eastAsia="方正书宋_GBK"/>
                <w:color w:val="000000"/>
                <w:szCs w:val="21"/>
              </w:rPr>
              <w:t>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海山大街智慧路灯工程</w:t>
            </w:r>
          </w:p>
        </w:tc>
        <w:tc>
          <w:tcPr>
            <w:tcW w:w="1134" w:type="dxa"/>
            <w:vAlign w:val="center"/>
          </w:tcPr>
          <w:p>
            <w:pPr>
              <w:spacing w:line="300" w:lineRule="exact"/>
              <w:jc w:val="right"/>
              <w:rPr>
                <w:rFonts w:ascii="方正书宋_GBK" w:eastAsia="方正书宋_GBK"/>
                <w:b/>
              </w:rPr>
            </w:pPr>
            <w:r>
              <w:rPr>
                <w:rFonts w:hint="eastAsia" w:ascii="方正书宋_GBK" w:eastAsia="方正书宋_GBK"/>
                <w:lang w:val="en-US" w:eastAsia="zh-CN"/>
              </w:rPr>
              <w:t>52.50</w:t>
            </w:r>
          </w:p>
        </w:tc>
        <w:tc>
          <w:tcPr>
            <w:tcW w:w="1391" w:type="dxa"/>
            <w:vAlign w:val="center"/>
          </w:tcPr>
          <w:p>
            <w:pPr>
              <w:spacing w:line="300" w:lineRule="exact"/>
              <w:jc w:val="left"/>
              <w:rPr>
                <w:rFonts w:ascii="方正书宋_GBK" w:eastAsia="方正书宋_GBK"/>
                <w:b/>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b/>
              </w:rPr>
            </w:pPr>
            <w:r>
              <w:rPr>
                <w:rFonts w:hint="eastAsia" w:ascii="方正书宋_GBK" w:eastAsia="方正书宋_GBK"/>
                <w:lang w:val="en-US" w:eastAsia="zh-CN"/>
              </w:rPr>
              <w:t>B021399</w:t>
            </w:r>
          </w:p>
        </w:tc>
        <w:tc>
          <w:tcPr>
            <w:tcW w:w="716" w:type="dxa"/>
            <w:vAlign w:val="center"/>
          </w:tcPr>
          <w:p>
            <w:pPr>
              <w:spacing w:line="300" w:lineRule="exact"/>
              <w:jc w:val="left"/>
              <w:rPr>
                <w:rFonts w:hint="eastAsia" w:ascii="方正书宋_GBK" w:eastAsia="方正书宋_GBK"/>
                <w:b/>
                <w:lang w:eastAsia="zh-CN"/>
              </w:rPr>
            </w:pPr>
            <w:r>
              <w:rPr>
                <w:rFonts w:hint="eastAsia" w:ascii="方正书宋_GBK" w:eastAsia="方正书宋_GBK"/>
                <w:b/>
                <w:lang w:eastAsia="zh-CN"/>
              </w:rPr>
              <w:t>个</w:t>
            </w:r>
          </w:p>
        </w:tc>
        <w:tc>
          <w:tcPr>
            <w:tcW w:w="703" w:type="dxa"/>
            <w:vAlign w:val="center"/>
          </w:tcPr>
          <w:p>
            <w:pPr>
              <w:spacing w:line="300" w:lineRule="exact"/>
              <w:jc w:val="right"/>
              <w:rPr>
                <w:rFonts w:ascii="方正书宋_GBK" w:eastAsia="方正书宋_GBK"/>
                <w:b/>
              </w:rPr>
            </w:pPr>
            <w:r>
              <w:rPr>
                <w:rFonts w:ascii="方正书宋_GBK" w:eastAsia="方正书宋_GBK"/>
              </w:rPr>
              <w:t>1.00</w:t>
            </w:r>
          </w:p>
        </w:tc>
        <w:tc>
          <w:tcPr>
            <w:tcW w:w="1023" w:type="dxa"/>
            <w:vAlign w:val="center"/>
          </w:tcPr>
          <w:p>
            <w:pPr>
              <w:spacing w:line="300" w:lineRule="exact"/>
              <w:jc w:val="right"/>
              <w:rPr>
                <w:rFonts w:ascii="方正书宋_GBK" w:eastAsia="方正书宋_GBK"/>
              </w:rPr>
            </w:pPr>
            <w:r>
              <w:rPr>
                <w:rFonts w:hint="eastAsia" w:ascii="方正书宋_GBK" w:eastAsia="方正书宋_GBK"/>
                <w:lang w:val="en-US" w:eastAsia="zh-CN"/>
              </w:rPr>
              <w:t>52.50</w:t>
            </w:r>
          </w:p>
        </w:tc>
        <w:tc>
          <w:tcPr>
            <w:tcW w:w="1221" w:type="dxa"/>
            <w:vAlign w:val="center"/>
          </w:tcPr>
          <w:p>
            <w:pPr>
              <w:spacing w:line="300" w:lineRule="exact"/>
              <w:jc w:val="right"/>
              <w:rPr>
                <w:rFonts w:ascii="方正书宋_GBK" w:eastAsia="方正书宋_GBK"/>
                <w:b/>
              </w:rPr>
            </w:pPr>
            <w:r>
              <w:rPr>
                <w:rFonts w:hint="eastAsia" w:ascii="方正书宋_GBK" w:eastAsia="方正书宋_GBK"/>
                <w:lang w:val="en-US" w:eastAsia="zh-CN"/>
              </w:rPr>
              <w:t>52.50</w:t>
            </w:r>
          </w:p>
        </w:tc>
        <w:tc>
          <w:tcPr>
            <w:tcW w:w="1117" w:type="dxa"/>
            <w:vAlign w:val="center"/>
          </w:tcPr>
          <w:p>
            <w:pPr>
              <w:spacing w:line="300" w:lineRule="exact"/>
              <w:jc w:val="right"/>
              <w:rPr>
                <w:rFonts w:ascii="方正书宋_GBK" w:eastAsia="方正书宋_GBK"/>
                <w:b/>
              </w:rPr>
            </w:pPr>
          </w:p>
        </w:tc>
        <w:tc>
          <w:tcPr>
            <w:tcW w:w="1063" w:type="dxa"/>
            <w:vAlign w:val="center"/>
          </w:tcPr>
          <w:p>
            <w:pPr>
              <w:spacing w:line="300" w:lineRule="exact"/>
              <w:jc w:val="right"/>
              <w:rPr>
                <w:rFonts w:ascii="方正书宋_GBK" w:eastAsia="方正书宋_GBK"/>
                <w:b/>
              </w:rPr>
            </w:pPr>
            <w:r>
              <w:rPr>
                <w:rFonts w:hint="eastAsia" w:ascii="方正书宋_GBK" w:eastAsia="方正书宋_GBK"/>
                <w:lang w:val="en-US" w:eastAsia="zh-CN"/>
              </w:rPr>
              <w:t>52.50</w:t>
            </w:r>
          </w:p>
        </w:tc>
        <w:tc>
          <w:tcPr>
            <w:tcW w:w="890" w:type="dxa"/>
            <w:vAlign w:val="center"/>
          </w:tcPr>
          <w:p>
            <w:pPr>
              <w:spacing w:line="300" w:lineRule="exact"/>
              <w:jc w:val="right"/>
              <w:rPr>
                <w:rFonts w:ascii="方正书宋_GBK" w:eastAsia="方正书宋_GBK"/>
                <w:b/>
              </w:rPr>
            </w:pPr>
          </w:p>
        </w:tc>
        <w:tc>
          <w:tcPr>
            <w:tcW w:w="639" w:type="dxa"/>
            <w:vAlign w:val="center"/>
          </w:tcPr>
          <w:p>
            <w:pPr>
              <w:spacing w:line="300" w:lineRule="exact"/>
              <w:jc w:val="right"/>
              <w:rPr>
                <w:rFonts w:ascii="方正书宋_GBK" w:eastAsia="方正书宋_GBK"/>
                <w:b/>
              </w:rPr>
            </w:pPr>
          </w:p>
        </w:tc>
        <w:tc>
          <w:tcPr>
            <w:tcW w:w="89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3106" w:type="dxa"/>
            <w:vAlign w:val="center"/>
          </w:tcPr>
          <w:p>
            <w:pPr>
              <w:spacing w:line="300" w:lineRule="exact"/>
              <w:jc w:val="left"/>
              <w:rPr>
                <w:rFonts w:hint="eastAsia" w:ascii="方正书宋_GBK" w:eastAsia="方正书宋_GBK"/>
                <w:lang w:val="en-US" w:eastAsia="zh-CN"/>
              </w:rPr>
            </w:pPr>
            <w:r>
              <w:rPr>
                <w:rFonts w:hint="eastAsia" w:ascii="方正书宋_GBK" w:eastAsia="方正书宋_GBK"/>
                <w:lang w:val="en-US" w:eastAsia="zh-CN"/>
              </w:rPr>
              <w:t>创建卫生城零星维修工程</w:t>
            </w:r>
          </w:p>
        </w:tc>
        <w:tc>
          <w:tcPr>
            <w:tcW w:w="1134" w:type="dxa"/>
            <w:vAlign w:val="center"/>
          </w:tcPr>
          <w:p>
            <w:pPr>
              <w:spacing w:line="300" w:lineRule="exact"/>
              <w:jc w:val="right"/>
              <w:rPr>
                <w:rFonts w:ascii="方正书宋_GBK" w:eastAsia="方正书宋_GBK"/>
              </w:rPr>
            </w:pPr>
            <w:r>
              <w:rPr>
                <w:rFonts w:hint="eastAsia" w:ascii="方正书宋_GBK" w:eastAsia="方正书宋_GBK"/>
                <w:lang w:val="en-US" w:eastAsia="zh-CN"/>
              </w:rPr>
              <w:t>123.50</w:t>
            </w:r>
          </w:p>
        </w:tc>
        <w:tc>
          <w:tcPr>
            <w:tcW w:w="1391" w:type="dxa"/>
            <w:vAlign w:val="center"/>
          </w:tcPr>
          <w:p>
            <w:pPr>
              <w:spacing w:line="300" w:lineRule="exact"/>
              <w:jc w:val="left"/>
              <w:rPr>
                <w:rFonts w:ascii="方正书宋_GBK" w:eastAsia="方正书宋_GBK"/>
              </w:rPr>
            </w:pPr>
            <w:r>
              <w:rPr>
                <w:rFonts w:hint="eastAsia" w:ascii="方正书宋_GBK" w:eastAsia="方正书宋_GBK"/>
                <w:lang w:val="en-US" w:eastAsia="zh-CN"/>
              </w:rPr>
              <w:t>其他市政工程施工</w:t>
            </w:r>
          </w:p>
        </w:tc>
        <w:tc>
          <w:tcPr>
            <w:tcW w:w="1726" w:type="dxa"/>
            <w:vAlign w:val="center"/>
          </w:tcPr>
          <w:p>
            <w:pPr>
              <w:spacing w:line="300" w:lineRule="exact"/>
              <w:jc w:val="left"/>
              <w:rPr>
                <w:rFonts w:ascii="方正书宋_GBK" w:eastAsia="方正书宋_GBK"/>
              </w:rPr>
            </w:pPr>
            <w:r>
              <w:rPr>
                <w:rFonts w:hint="eastAsia" w:ascii="方正书宋_GBK" w:eastAsia="方正书宋_GBK"/>
                <w:lang w:val="en-US" w:eastAsia="zh-CN"/>
              </w:rPr>
              <w:t>B021399</w:t>
            </w:r>
          </w:p>
        </w:tc>
        <w:tc>
          <w:tcPr>
            <w:tcW w:w="716" w:type="dxa"/>
            <w:vAlign w:val="center"/>
          </w:tcPr>
          <w:p>
            <w:pPr>
              <w:spacing w:line="300" w:lineRule="exact"/>
              <w:jc w:val="left"/>
              <w:rPr>
                <w:rFonts w:hint="eastAsia" w:ascii="方正书宋_GBK" w:eastAsia="方正书宋_GBK"/>
                <w:lang w:eastAsia="zh-CN"/>
              </w:rPr>
            </w:pPr>
            <w:r>
              <w:rPr>
                <w:rFonts w:hint="eastAsia" w:ascii="方正书宋_GBK" w:eastAsia="方正书宋_GBK"/>
                <w:lang w:eastAsia="zh-CN"/>
              </w:rPr>
              <w:t>个</w:t>
            </w:r>
          </w:p>
        </w:tc>
        <w:tc>
          <w:tcPr>
            <w:tcW w:w="703" w:type="dxa"/>
            <w:vAlign w:val="center"/>
          </w:tcPr>
          <w:p>
            <w:pPr>
              <w:spacing w:line="300" w:lineRule="exact"/>
              <w:jc w:val="right"/>
              <w:rPr>
                <w:rFonts w:ascii="方正书宋_GBK" w:eastAsia="方正书宋_GBK"/>
              </w:rPr>
            </w:pPr>
            <w:r>
              <w:rPr>
                <w:rFonts w:ascii="方正书宋_GBK" w:eastAsia="方正书宋_GBK"/>
              </w:rPr>
              <w:t>1.00</w:t>
            </w:r>
          </w:p>
        </w:tc>
        <w:tc>
          <w:tcPr>
            <w:tcW w:w="1023" w:type="dxa"/>
            <w:vAlign w:val="center"/>
          </w:tcPr>
          <w:p>
            <w:pPr>
              <w:spacing w:line="300" w:lineRule="exact"/>
              <w:jc w:val="right"/>
              <w:rPr>
                <w:rFonts w:ascii="方正书宋_GBK" w:eastAsia="方正书宋_GBK"/>
              </w:rPr>
            </w:pPr>
            <w:r>
              <w:rPr>
                <w:rFonts w:hint="eastAsia" w:ascii="方正书宋_GBK" w:eastAsia="方正书宋_GBK"/>
                <w:lang w:val="en-US" w:eastAsia="zh-CN"/>
              </w:rPr>
              <w:t>123.50</w:t>
            </w:r>
          </w:p>
        </w:tc>
        <w:tc>
          <w:tcPr>
            <w:tcW w:w="1221" w:type="dxa"/>
            <w:vAlign w:val="center"/>
          </w:tcPr>
          <w:p>
            <w:pPr>
              <w:spacing w:line="300" w:lineRule="exact"/>
              <w:jc w:val="right"/>
              <w:rPr>
                <w:rFonts w:ascii="方正书宋_GBK" w:eastAsia="方正书宋_GBK"/>
              </w:rPr>
            </w:pPr>
            <w:r>
              <w:rPr>
                <w:rFonts w:hint="eastAsia" w:ascii="方正书宋_GBK" w:eastAsia="方正书宋_GBK"/>
                <w:lang w:val="en-US" w:eastAsia="zh-CN"/>
              </w:rPr>
              <w:t>123.50</w:t>
            </w:r>
          </w:p>
        </w:tc>
        <w:tc>
          <w:tcPr>
            <w:tcW w:w="1117" w:type="dxa"/>
            <w:vAlign w:val="center"/>
          </w:tcPr>
          <w:p>
            <w:pPr>
              <w:spacing w:line="300" w:lineRule="exact"/>
              <w:jc w:val="right"/>
              <w:rPr>
                <w:rFonts w:ascii="方正书宋_GBK" w:eastAsia="方正书宋_GBK"/>
              </w:rPr>
            </w:pPr>
          </w:p>
        </w:tc>
        <w:tc>
          <w:tcPr>
            <w:tcW w:w="1063" w:type="dxa"/>
            <w:vAlign w:val="center"/>
          </w:tcPr>
          <w:p>
            <w:pPr>
              <w:spacing w:line="300" w:lineRule="exact"/>
              <w:jc w:val="right"/>
              <w:rPr>
                <w:rFonts w:ascii="方正书宋_GBK" w:eastAsia="方正书宋_GBK"/>
              </w:rPr>
            </w:pPr>
            <w:r>
              <w:rPr>
                <w:rFonts w:hint="eastAsia" w:ascii="方正书宋_GBK" w:eastAsia="方正书宋_GBK"/>
                <w:lang w:val="en-US" w:eastAsia="zh-CN"/>
              </w:rPr>
              <w:t>123.50</w:t>
            </w:r>
          </w:p>
        </w:tc>
        <w:tc>
          <w:tcPr>
            <w:tcW w:w="890" w:type="dxa"/>
            <w:vAlign w:val="center"/>
          </w:tcPr>
          <w:p>
            <w:pPr>
              <w:spacing w:line="300" w:lineRule="exact"/>
              <w:jc w:val="right"/>
              <w:rPr>
                <w:rFonts w:ascii="方正书宋_GBK" w:eastAsia="方正书宋_GBK"/>
              </w:rPr>
            </w:pPr>
          </w:p>
        </w:tc>
        <w:tc>
          <w:tcPr>
            <w:tcW w:w="639" w:type="dxa"/>
            <w:vAlign w:val="center"/>
          </w:tcPr>
          <w:p>
            <w:pPr>
              <w:spacing w:line="300" w:lineRule="exact"/>
              <w:jc w:val="right"/>
              <w:rPr>
                <w:rFonts w:ascii="方正书宋_GBK" w:eastAsia="方正书宋_GBK"/>
              </w:rPr>
            </w:pPr>
          </w:p>
        </w:tc>
        <w:tc>
          <w:tcPr>
            <w:tcW w:w="89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lang w:eastAsia="zh-CN"/>
        </w:rPr>
        <w:t>石家庄市鹿泉区公用事业管理中心</w:t>
      </w:r>
      <w:r>
        <w:rPr>
          <w:rFonts w:hint="eastAsia" w:ascii="Times New Roman" w:hAnsi="Times New Roman" w:eastAsia="仿宋" w:cs="Times New Roman"/>
          <w:color w:val="000000"/>
          <w:sz w:val="32"/>
          <w:szCs w:val="32"/>
        </w:rPr>
        <w:t>201</w:t>
      </w:r>
      <w:r>
        <w:rPr>
          <w:rFonts w:hint="eastAsia" w:ascii="Times New Roman" w:hAnsi="Times New Roman" w:eastAsia="仿宋" w:cs="Times New Roman"/>
          <w:color w:val="000000"/>
          <w:sz w:val="32"/>
          <w:szCs w:val="32"/>
          <w:lang w:val="en-US" w:eastAsia="zh-CN"/>
        </w:rPr>
        <w:t>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10266.2</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总额为318.75</w:t>
      </w:r>
      <w:r>
        <w:rPr>
          <w:rFonts w:ascii="Times New Roman" w:hAnsi="Times New Roman" w:eastAsia="仿宋" w:cs="Times New Roman"/>
          <w:color w:val="000000"/>
          <w:sz w:val="32"/>
          <w:szCs w:val="32"/>
        </w:rPr>
        <w:t>万元，主要为计算机、一体机、空调、打印机、投影仪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11"/>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hint="eastAsia" w:ascii="Times New Roman" w:hAnsi="Times New Roman" w:eastAsia="仿宋" w:cs="Times New Roman"/>
                <w:kern w:val="0"/>
                <w:sz w:val="22"/>
                <w:lang w:eastAsia="zh-CN"/>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lang w:eastAsia="zh-CN"/>
              </w:rPr>
              <w:t>石家庄市鹿泉区公用事业管理中心</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lang w:val="en-US" w:eastAsia="zh-CN"/>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6143.85</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184.63</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1916.75</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35.41</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49</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221.57</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kern w:val="0"/>
                <w:sz w:val="22"/>
              </w:rPr>
            </w:pPr>
          </w:p>
          <w:p>
            <w:pPr>
              <w:widowControl/>
              <w:jc w:val="center"/>
              <w:rPr>
                <w:rFonts w:hint="eastAsia" w:ascii="Times New Roman" w:hAnsi="Times New Roman" w:eastAsia="仿宋" w:cs="Times New Roman"/>
                <w:kern w:val="0"/>
                <w:sz w:val="22"/>
              </w:rPr>
            </w:pPr>
          </w:p>
          <w:p>
            <w:pPr>
              <w:widowControl/>
              <w:jc w:val="center"/>
              <w:rPr>
                <w:rFonts w:hint="eastAsia"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414.2</w:t>
            </w:r>
          </w:p>
          <w:p>
            <w:pPr>
              <w:widowControl/>
              <w:jc w:val="center"/>
              <w:rPr>
                <w:rFonts w:hint="eastAsia" w:ascii="Times New Roman" w:hAnsi="Times New Roman" w:eastAsia="仿宋" w:cs="Times New Roman"/>
                <w:kern w:val="0"/>
                <w:sz w:val="22"/>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bookmarkStart w:id="44" w:name="_GoBack"/>
      <w:bookmarkEnd w:id="44"/>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pStyle w:val="7"/>
        <w:spacing w:line="360" w:lineRule="auto"/>
        <w:ind w:firstLine="800" w:firstLineChars="250"/>
        <w:rPr>
          <w:rFonts w:hint="eastAsia" w:ascii="仿宋_GB2312" w:hAnsi="仿宋" w:eastAsia="仿宋_GB2312"/>
          <w:sz w:val="32"/>
          <w:szCs w:val="32"/>
        </w:rPr>
      </w:pPr>
      <w:r>
        <w:rPr>
          <w:rFonts w:hint="eastAsia" w:ascii="仿宋_GB2312" w:hAnsi="仿宋" w:eastAsia="仿宋_GB2312"/>
          <w:sz w:val="32"/>
          <w:szCs w:val="32"/>
        </w:rPr>
        <w:t>我</w:t>
      </w:r>
      <w:r>
        <w:rPr>
          <w:rFonts w:hint="eastAsia" w:ascii="仿宋_GB2312" w:hAnsi="仿宋" w:eastAsia="仿宋_GB2312"/>
          <w:sz w:val="32"/>
          <w:szCs w:val="32"/>
          <w:lang w:eastAsia="zh-CN"/>
        </w:rPr>
        <w:t>部门</w:t>
      </w:r>
      <w:r>
        <w:rPr>
          <w:rFonts w:hint="eastAsia" w:ascii="仿宋_GB2312" w:hAnsi="仿宋" w:eastAsia="仿宋_GB2312"/>
          <w:sz w:val="32"/>
          <w:szCs w:val="32"/>
        </w:rPr>
        <w:t>无国有资本经营预算财政拨款支出，所以部门预算国有资本经营预算财政拨款支出表为空表</w:t>
      </w:r>
      <w:r>
        <w:rPr>
          <w:rFonts w:hint="eastAsia" w:ascii="仿宋_GB2312" w:hAnsi="仿宋" w:eastAsia="仿宋_GB2312"/>
          <w:sz w:val="32"/>
          <w:szCs w:val="32"/>
          <w:lang w:eastAsia="zh-CN"/>
        </w:rPr>
        <w:t>，</w:t>
      </w:r>
      <w:r>
        <w:rPr>
          <w:rFonts w:hint="eastAsia" w:ascii="Times New Roman" w:hAnsi="Times New Roman" w:eastAsia="仿宋" w:cs="Times New Roman"/>
          <w:sz w:val="32"/>
          <w:szCs w:val="32"/>
        </w:rPr>
        <w:t>无其他需要说明的事项</w:t>
      </w:r>
      <w:r>
        <w:rPr>
          <w:rFonts w:hint="eastAsia" w:ascii="仿宋_GB2312" w:hAnsi="仿宋" w:eastAsia="仿宋_GB2312"/>
          <w:sz w:val="32"/>
          <w:szCs w:val="32"/>
        </w:rPr>
        <w:t>。</w:t>
      </w:r>
    </w:p>
    <w:p>
      <w:pPr>
        <w:ind w:firstLine="640" w:firstLineChars="200"/>
        <w:rPr>
          <w:rFonts w:ascii="Times New Roman" w:hAnsi="Times New Roman" w:eastAsia="仿宋" w:cs="Times New Roman"/>
          <w:sz w:val="32"/>
          <w:szCs w:val="32"/>
        </w:rPr>
      </w:pPr>
    </w:p>
    <w:sectPr>
      <w:pgSz w:w="16838" w:h="11906" w:orient="landscape"/>
      <w:pgMar w:top="1803" w:right="1440" w:bottom="1803" w:left="1440" w:header="851" w:footer="992" w:gutter="0"/>
      <w:pgNumType w:fmt="decimal"/>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3000509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3000509000000000000"/>
    <w:charset w:val="86"/>
    <w:family w:val="script"/>
    <w:pitch w:val="default"/>
    <w:sig w:usb0="00000000" w:usb1="00000000" w:usb2="00000010" w:usb3="00000000" w:csb0="00040000" w:csb1="00000000"/>
  </w:font>
  <w:font w:name="方正仿宋_GBK">
    <w:altName w:val="微软雅黑"/>
    <w:panose1 w:val="03000509000000000000"/>
    <w:charset w:val="86"/>
    <w:family w:val="script"/>
    <w:pitch w:val="default"/>
    <w:sig w:usb0="00000000" w:usb1="00000000" w:usb2="0000001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仿宋_GB2312">
    <w:altName w:val="仿宋"/>
    <w:panose1 w:val="02010609030101010101"/>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r>
      <w:rPr>
        <w:sz w:val="18"/>
      </w:rPr>
      <w:pict>
        <v:shape id="_x0000_s4097" o:spid="_x0000_s4097" o:spt="202" type="#_x0000_t202" style="position:absolute;left:0pt;margin-top:0pt;height:144pt;width:144pt;mso-position-horizontal:center;mso-position-horizontal-relative:margin;mso-wrap-style:none;z-index:251658240;mso-width-relative:page;mso-height-relative:page;" filled="f" stroked="f" coordsize="21600,21600">
          <v:path/>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1</w:t>
                </w:r>
                <w:r>
                  <w:rPr>
                    <w:rFonts w:hint="eastAsia"/>
                    <w:lang w:eastAsia="zh-CN"/>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firstLine="360"/>
    </w:pPr>
    <w:r>
      <w:rPr>
        <w:sz w:val="18"/>
      </w:rPr>
      <w:pict>
        <v:shape id="_x0000_s4098" o:spid="_x0000_s4098" o:spt="202" type="#_x0000_t202" style="position:absolute;left:0pt;margin-top:0pt;height:144pt;width:144pt;mso-position-horizontal:center;mso-position-horizontal-relative:margin;mso-wrap-style:none;z-index:251659264;mso-width-relative:page;mso-height-relative:page;" filled="f" stroked="f" coordsize="21600,21600">
          <v:path/>
          <v:fill on="f" focussize="0,0"/>
          <v:stroke on="f"/>
          <v:imagedata o:title=""/>
          <o:lock v:ext="edit" aspectratio="f"/>
          <v:textbox inset="0mm,0mm,0mm,0mm" style="mso-fit-shape-to-text:t;">
            <w:txbxContent>
              <w:p>
                <w:pPr>
                  <w:pStyle w:val="2"/>
                  <w:rPr>
                    <w:rFonts w:hint="eastAsia" w:eastAsia="宋体"/>
                    <w:lang w:eastAsia="zh-CN"/>
                  </w:rPr>
                </w:pPr>
                <w:r>
                  <w:rPr>
                    <w:rFonts w:hint="eastAsia"/>
                    <w:lang w:eastAsia="zh-CN"/>
                  </w:rPr>
                  <w:fldChar w:fldCharType="begin"/>
                </w:r>
                <w:r>
                  <w:rPr>
                    <w:rFonts w:hint="eastAsia"/>
                    <w:lang w:eastAsia="zh-CN"/>
                  </w:rPr>
                  <w:instrText xml:space="preserve"> PAGE  \* MERGEFORMAT </w:instrText>
                </w:r>
                <w:r>
                  <w:rPr>
                    <w:rFonts w:hint="eastAsia"/>
                    <w:lang w:eastAsia="zh-CN"/>
                  </w:rPr>
                  <w:fldChar w:fldCharType="separate"/>
                </w:r>
                <w:r>
                  <w:rPr>
                    <w:rFonts w:hint="eastAsia"/>
                    <w:lang w:eastAsia="zh-CN"/>
                  </w:rPr>
                  <w:t>54</w:t>
                </w:r>
                <w:r>
                  <w:rPr>
                    <w:rFonts w:hint="eastAsia"/>
                    <w:lang w:eastAsia="zh-CN"/>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BFB616E"/>
    <w:multiLevelType w:val="singleLevel"/>
    <w:tmpl w:val="EBFB616E"/>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6"/>
  <w:bordersDoNotSurroundHeader w:val="0"/>
  <w:bordersDoNotSurroundFooter w:val="0"/>
  <w:doNotTrackMoves/>
  <w:documentProtection w:enforcement="0"/>
  <w:defaultTabStop w:val="420"/>
  <w:drawingGridHorizontalSpacing w:val="105"/>
  <w:drawingGridVerticalSpacing w:val="159"/>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C7140"/>
    <w:rsid w:val="00323B29"/>
    <w:rsid w:val="0039059E"/>
    <w:rsid w:val="007F0341"/>
    <w:rsid w:val="009A521C"/>
    <w:rsid w:val="00D607DA"/>
    <w:rsid w:val="00DC6EE5"/>
    <w:rsid w:val="00EE71BA"/>
    <w:rsid w:val="00F867E4"/>
    <w:rsid w:val="03242EEF"/>
    <w:rsid w:val="056D17C0"/>
    <w:rsid w:val="07BD582F"/>
    <w:rsid w:val="094D5285"/>
    <w:rsid w:val="0CBE1A92"/>
    <w:rsid w:val="22832EF7"/>
    <w:rsid w:val="26750C84"/>
    <w:rsid w:val="492211C4"/>
    <w:rsid w:val="4DA82A38"/>
    <w:rsid w:val="5CD2757C"/>
    <w:rsid w:val="6C040DD8"/>
    <w:rsid w:val="6DC419F0"/>
    <w:rsid w:val="73A8768C"/>
    <w:rsid w:val="754751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nhideWhenUsed="0" w:uiPriority="0" w:semiHidden="0" w:name="footnote text"/>
    <w:lsdException w:uiPriority="99" w:name="annotation text"/>
    <w:lsdException w:unhideWhenUsed="0" w:uiPriority="0" w:semiHidden="0" w:name="header"/>
    <w:lsdException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unhideWhenUsed/>
    <w:uiPriority w:val="1"/>
  </w:style>
  <w:style w:type="table" w:default="1" w:styleId="11">
    <w:name w:val="Normal Table"/>
    <w:unhideWhenUsed/>
    <w:uiPriority w:val="99"/>
    <w:tblPr>
      <w:tblLayout w:type="fixed"/>
      <w:tblCellMar>
        <w:top w:w="0" w:type="dxa"/>
        <w:left w:w="108" w:type="dxa"/>
        <w:bottom w:w="0" w:type="dxa"/>
        <w:right w:w="108" w:type="dxa"/>
      </w:tblCellMar>
    </w:tblPr>
  </w:style>
  <w:style w:type="paragraph" w:styleId="2">
    <w:name w:val="footer"/>
    <w:basedOn w:val="1"/>
    <w:link w:val="14"/>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5"/>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uiPriority w:val="0"/>
    <w:pPr>
      <w:snapToGrid w:val="0"/>
      <w:jc w:val="left"/>
    </w:pPr>
    <w:rPr>
      <w:sz w:val="18"/>
      <w:szCs w:val="18"/>
    </w:rPr>
  </w:style>
  <w:style w:type="paragraph" w:styleId="6">
    <w:name w:val="toc 2"/>
    <w:basedOn w:val="1"/>
    <w:next w:val="1"/>
    <w:uiPriority w:val="0"/>
    <w:pPr>
      <w:ind w:left="420" w:leftChars="200"/>
    </w:pPr>
    <w:rPr>
      <w:rFonts w:ascii="Times New Roman" w:hAnsi="Times New Roman" w:cs="Times New Roman"/>
      <w:szCs w:val="24"/>
    </w:rPr>
  </w:style>
  <w:style w:type="paragraph" w:styleId="7">
    <w:name w:val="Normal (Web)"/>
    <w:basedOn w:val="1"/>
    <w:uiPriority w:val="0"/>
    <w:pPr>
      <w:widowControl/>
      <w:spacing w:before="100" w:beforeAutospacing="1" w:after="100" w:afterAutospacing="1"/>
      <w:jc w:val="left"/>
    </w:pPr>
    <w:rPr>
      <w:rFonts w:ascii="宋体" w:hAnsi="宋体" w:cs="宋体"/>
      <w:kern w:val="0"/>
      <w:sz w:val="24"/>
      <w:szCs w:val="24"/>
    </w:rPr>
  </w:style>
  <w:style w:type="character" w:styleId="9">
    <w:name w:val="page number"/>
    <w:basedOn w:val="8"/>
    <w:qFormat/>
    <w:uiPriority w:val="0"/>
  </w:style>
  <w:style w:type="character" w:styleId="10">
    <w:name w:val="footnote reference"/>
    <w:qFormat/>
    <w:uiPriority w:val="0"/>
    <w:rPr>
      <w:vertAlign w:val="superscript"/>
    </w:rPr>
  </w:style>
  <w:style w:type="paragraph" w:customStyle="1" w:styleId="12">
    <w:name w:val="Char"/>
    <w:basedOn w:val="1"/>
    <w:qFormat/>
    <w:uiPriority w:val="0"/>
    <w:rPr>
      <w:rFonts w:ascii="Times New Roman" w:hAnsi="Times New Roman" w:cs="Times New Roman"/>
      <w:szCs w:val="24"/>
    </w:rPr>
  </w:style>
  <w:style w:type="character" w:customStyle="1" w:styleId="13">
    <w:name w:val="页码1"/>
    <w:qFormat/>
    <w:uiPriority w:val="0"/>
  </w:style>
  <w:style w:type="character" w:customStyle="1" w:styleId="14">
    <w:name w:val="页脚 Char"/>
    <w:link w:val="2"/>
    <w:semiHidden/>
    <w:qFormat/>
    <w:uiPriority w:val="0"/>
    <w:rPr>
      <w:rFonts w:ascii="Times New Roman" w:hAnsi="Times New Roman" w:eastAsia="宋体" w:cs="Times New Roman"/>
      <w:sz w:val="18"/>
      <w:szCs w:val="18"/>
    </w:rPr>
  </w:style>
  <w:style w:type="character" w:customStyle="1" w:styleId="15">
    <w:name w:val="页眉 Char"/>
    <w:link w:val="3"/>
    <w:semiHidden/>
    <w:uiPriority w:val="0"/>
    <w:rPr>
      <w:rFonts w:ascii="Times New Roman" w:hAnsi="Times New Roman" w:eastAsia="宋体" w:cs="Times New Roman"/>
      <w:sz w:val="18"/>
      <w:szCs w:val="1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4097" textRotate="1"/>
    <customShpInfo spid="_x0000_s4098"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15</Pages>
  <Words>1322</Words>
  <Characters>7536</Characters>
  <Lines>62</Lines>
  <Paragraphs>17</Paragraphs>
  <TotalTime>188</TotalTime>
  <ScaleCrop>false</ScaleCrop>
  <LinksUpToDate>false</LinksUpToDate>
  <CharactersWithSpaces>8841</CharactersWithSpaces>
  <Application>WPS Office_10.1.0.7566_F1E327BC-269C-435d-A152-05C5408002CA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1</cp:lastModifiedBy>
  <cp:lastPrinted>2020-01-10T15:53:00Z</cp:lastPrinted>
  <dcterms:modified xsi:type="dcterms:W3CDTF">2020-03-06T06:33:16Z</dcterms:modified>
  <dc:title>o</dc:title>
  <cp:revision>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2052-10.1.0.7566</vt:lpwstr>
  </property>
</Properties>
</file>