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keepNext w:val="0"/>
        <w:keepLines w:val="0"/>
        <w:pageBreakBefore w:val="0"/>
        <w:widowControl w:val="0"/>
        <w:kinsoku/>
        <w:wordWrap/>
        <w:overflowPunct/>
        <w:topLinePunct w:val="0"/>
        <w:autoSpaceDE/>
        <w:autoSpaceDN/>
        <w:bidi w:val="0"/>
        <w:spacing w:line="578" w:lineRule="exact"/>
        <w:ind w:left="0" w:leftChars="0" w:right="0" w:rightChars="0"/>
        <w:jc w:val="center"/>
        <w:textAlignment w:val="auto"/>
        <w:outlineLvl w:val="9"/>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中共石家庄市鹿泉区委办公室</w:t>
      </w:r>
    </w:p>
    <w:p>
      <w:pPr>
        <w:keepNext w:val="0"/>
        <w:keepLines w:val="0"/>
        <w:pageBreakBefore w:val="0"/>
        <w:widowControl w:val="0"/>
        <w:kinsoku/>
        <w:wordWrap/>
        <w:overflowPunct/>
        <w:topLinePunct w:val="0"/>
        <w:autoSpaceDE/>
        <w:autoSpaceDN/>
        <w:bidi w:val="0"/>
        <w:spacing w:line="578" w:lineRule="exact"/>
        <w:ind w:left="0" w:leftChars="0" w:right="0" w:rightChars="0"/>
        <w:jc w:val="center"/>
        <w:textAlignment w:val="auto"/>
        <w:outlineLvl w:val="9"/>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2019年网络设备维护项目绩效评价报告</w:t>
      </w:r>
    </w:p>
    <w:p>
      <w:pPr>
        <w:keepNext w:val="0"/>
        <w:keepLines w:val="0"/>
        <w:pageBreakBefore w:val="0"/>
        <w:widowControl w:val="0"/>
        <w:kinsoku/>
        <w:wordWrap/>
        <w:overflowPunct/>
        <w:topLinePunct w:val="0"/>
        <w:autoSpaceDE/>
        <w:autoSpaceDN/>
        <w:bidi w:val="0"/>
        <w:spacing w:line="578" w:lineRule="exact"/>
        <w:ind w:left="0" w:leftChars="0" w:right="0" w:rightChars="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根据《石家庄市鹿泉区区级部门预算绩效管理办法》（鹿财字[2019]65号），遵循“科学性、规范性、客观性和公正性”的原则，对区委办公室2019年度网络设备维护项目实施了绩效评价，形成本评价报告。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textAlignment w:val="auto"/>
        <w:outlineLvl w:val="9"/>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项目实施单位为区委信息中心，项目立项是根据《中共河北省委办公厅、省政府办公厅关于加强全省公务内网电子政务建设和管理的实施意见》和我区实际工作需要进行的立项。</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 xml:space="preserve"> 2.项目主要实施内容和范围</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实施内容为完善政务内网体系建设，不断拓展政务内网应用体系建设，加强政务内网安全保障能力。主要为：一采购交换机、光纤收发器等网络设备，替换机房或机关大院损坏或需淘汰网络设备；二是对网络进行升级改造，购买网线、水晶头等，对网络运行不畅的楼层进行施工，对其进行改造升级；三是根据我区实际工作需要，在区委楼二楼会议室加装了投影设备，方便领导开项目调度会及规划会等类会议时，能清楚明了的了解项目基本情况和规划建设情况，方便领导做出科学决策；四是对党政内网网络及网站进行维护。</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lang w:eastAsia="zh-CN"/>
        </w:rPr>
        <w:t>该项目预算</w:t>
      </w:r>
      <w:r>
        <w:rPr>
          <w:rFonts w:hint="eastAsia" w:ascii="仿宋_GB2312" w:eastAsia="仿宋_GB2312"/>
          <w:sz w:val="32"/>
          <w:szCs w:val="32"/>
        </w:rPr>
        <w:t>资金为10万元，资金来源为区财政拨款。</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项目预期绩效总目标，阶段性（当年）的绩效目标和指标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项目预期绩效总目标为拓展我区政务内网应用体系建设，保障我区党内网正常运行，加强政务内网安全保障能力。</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2019年绩效目标和指标确保我区党政内网网络设备正常运行，确保党政内网通畅运行，加强政务内网安全保障能力。</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textAlignment w:val="auto"/>
        <w:outlineLvl w:val="9"/>
        <w:rPr>
          <w:rFonts w:ascii="黑体" w:hAnsi="黑体" w:eastAsia="黑体" w:cs="黑体"/>
          <w:b/>
          <w:bCs/>
          <w:sz w:val="32"/>
          <w:szCs w:val="32"/>
        </w:rPr>
      </w:pPr>
      <w:r>
        <w:rPr>
          <w:rFonts w:hint="eastAsia" w:ascii="黑体" w:hAnsi="黑体" w:eastAsia="黑体" w:cs="黑体"/>
          <w:b/>
          <w:bCs/>
          <w:sz w:val="32"/>
          <w:szCs w:val="32"/>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区委办评价工作组人员通过对党政网络正常运行以及能够满足人员正常需求，可长期使用情况进行综合评价。</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该项目的申请、设立过程符合相关省委办公厅相关规定，所设的绩效目标依据充分、符合客观实际，绩效指标清晰、细化可衡量。根据指标体系评分标准可评100分。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1.业务管理情况分析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2.财务管理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我单位财务管理制度健全性、资金使用合规性和财务监控有效性等情况进行分析后，根据指标体系评分标准可评100分。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项目可保障我区党政内网正常运行，根据指标体系评分标准可评100分。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bookmarkStart w:id="0" w:name="_GoBack"/>
      <w:bookmarkEnd w:id="0"/>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项目可保障党政内网长期使用，服务对象满意度可达100%根据指标体系评分标准可评100分。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 w:hAnsi="仿宋" w:eastAsia="仿宋" w:cs="仿宋"/>
          <w:sz w:val="32"/>
          <w:szCs w:val="32"/>
        </w:rPr>
      </w:pPr>
      <w:r>
        <w:rPr>
          <w:rFonts w:hint="eastAsia" w:ascii="楷体_GB2312" w:hAnsi="楷体_GB2312" w:eastAsia="楷体_GB2312"/>
          <w:b/>
          <w:bCs/>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sz w:val="32"/>
          <w:szCs w:val="32"/>
        </w:rPr>
      </w:pPr>
      <w:r>
        <w:rPr>
          <w:rFonts w:hint="eastAsia" w:ascii="仿宋_GB2312" w:eastAsia="仿宋_GB2312"/>
          <w:sz w:val="32"/>
          <w:szCs w:val="32"/>
        </w:rPr>
        <w:t xml:space="preserve">  张泽辉，鹿泉区委办公室，信息中心主任。</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周培亮，鹿泉区委办公室，科员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黄玉辉，鹿泉区委办公室，科员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pacing w:line="578" w:lineRule="exact"/>
        <w:ind w:left="0" w:leftChars="0" w:right="0" w:rightChars="0" w:firstLine="640" w:firstLineChars="200"/>
        <w:textAlignment w:val="auto"/>
        <w:outlineLvl w:val="9"/>
        <w:rPr>
          <w:rFonts w:ascii="仿宋_GB2312" w:hAnsi="宋体" w:eastAsia="仿宋_GB2312"/>
          <w:sz w:val="32"/>
          <w:szCs w:val="32"/>
        </w:rPr>
      </w:pPr>
      <w:r>
        <w:rPr>
          <w:rFonts w:hint="eastAsia" w:ascii="仿宋_GB2312" w:hAnsi="宋体" w:eastAsia="仿宋_GB2312"/>
          <w:sz w:val="32"/>
          <w:szCs w:val="32"/>
        </w:rPr>
        <w:t>附件：</w:t>
      </w:r>
      <w:r>
        <w:rPr>
          <w:rFonts w:ascii="仿宋_GB2312" w:hAnsi="宋体" w:eastAsia="仿宋_GB2312"/>
          <w:sz w:val="32"/>
          <w:szCs w:val="32"/>
        </w:rPr>
        <w:t>项目支出绩效评价共性指标体系框架</w:t>
      </w:r>
    </w:p>
    <w:p>
      <w:pPr>
        <w:keepNext w:val="0"/>
        <w:keepLines w:val="0"/>
        <w:pageBreakBefore w:val="0"/>
        <w:widowControl w:val="0"/>
        <w:kinsoku/>
        <w:wordWrap/>
        <w:overflowPunct/>
        <w:topLinePunct w:val="0"/>
        <w:autoSpaceDE/>
        <w:autoSpaceDN/>
        <w:bidi w:val="0"/>
        <w:adjustRightInd w:val="0"/>
        <w:spacing w:line="578" w:lineRule="exact"/>
        <w:ind w:left="0" w:leftChars="0" w:right="0" w:rightChars="0" w:firstLine="640" w:firstLineChars="200"/>
        <w:textAlignment w:val="auto"/>
        <w:outlineLvl w:val="9"/>
        <w:rPr>
          <w:rFonts w:ascii="仿宋_GB2312" w:hAnsi="宋体" w:eastAsia="仿宋_GB2312"/>
          <w:sz w:val="32"/>
          <w:szCs w:val="32"/>
        </w:rPr>
      </w:pPr>
      <w:r>
        <w:rPr>
          <w:rFonts w:ascii="仿宋_GB2312" w:hAnsi="宋体" w:eastAsia="仿宋_GB2312"/>
          <w:sz w:val="32"/>
          <w:szCs w:val="32"/>
        </w:rPr>
        <w:br w:type="page"/>
      </w: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ind w:firstLine="643" w:firstLineChars="200"/>
        <w:rPr>
          <w:rFonts w:ascii="宋体" w:hAnsi="宋体"/>
          <w:b/>
          <w:color w:val="000000"/>
          <w:sz w:val="32"/>
          <w:shd w:val="clear" w:color="auto" w:fill="FFFFFF"/>
        </w:rPr>
      </w:pPr>
      <w:r>
        <w:rPr>
          <w:rFonts w:hint="eastAsia" w:ascii="宋体" w:hAnsi="宋体"/>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Style w:val="4"/>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华文楷体">
    <w:altName w:val="宋体"/>
    <w:panose1 w:val="00000000000000000000"/>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32AD5"/>
    <w:rsid w:val="000E3EC9"/>
    <w:rsid w:val="001729A0"/>
    <w:rsid w:val="001B3D78"/>
    <w:rsid w:val="003134FE"/>
    <w:rsid w:val="00365FBB"/>
    <w:rsid w:val="003900B4"/>
    <w:rsid w:val="00470E95"/>
    <w:rsid w:val="005817A1"/>
    <w:rsid w:val="00657910"/>
    <w:rsid w:val="00676728"/>
    <w:rsid w:val="00694A7B"/>
    <w:rsid w:val="008048EE"/>
    <w:rsid w:val="0096446B"/>
    <w:rsid w:val="00A01C68"/>
    <w:rsid w:val="00BE38B5"/>
    <w:rsid w:val="00C71CEF"/>
    <w:rsid w:val="00DE33D4"/>
    <w:rsid w:val="00E346B2"/>
    <w:rsid w:val="00E47DEB"/>
    <w:rsid w:val="00E706C3"/>
    <w:rsid w:val="00F269FE"/>
    <w:rsid w:val="00F33918"/>
    <w:rsid w:val="00F86E88"/>
    <w:rsid w:val="12AD177F"/>
    <w:rsid w:val="2A2941B7"/>
    <w:rsid w:val="304B5570"/>
    <w:rsid w:val="3AAB7E7B"/>
    <w:rsid w:val="449B3FCC"/>
    <w:rsid w:val="72792C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592</Words>
  <Characters>3376</Characters>
  <Lines>28</Lines>
  <Paragraphs>7</Paragraphs>
  <TotalTime>0</TotalTime>
  <ScaleCrop>false</ScaleCrop>
  <LinksUpToDate>false</LinksUpToDate>
  <CharactersWithSpaces>3961</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2020-01-06T06:06:00Z</dcterms:created>
  <dc:creator>838</dc:creator>
  <cp:lastModifiedBy>Administrator</cp:lastModifiedBy>
  <dcterms:modified xsi:type="dcterms:W3CDTF">2024-03-06T02:47:09Z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AFB6CD2E6F9C48139F85C567F2CF49B7</vt:lpwstr>
  </property>
</Properties>
</file>