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中共石家庄市鹿泉区委办公室党代会</w:t>
      </w:r>
    </w:p>
    <w:p>
      <w:pPr>
        <w:spacing w:line="360" w:lineRule="auto"/>
        <w:ind w:left="0" w:leftChars="0" w:right="0" w:rightChars="0" w:firstLine="0" w:firstLineChars="0"/>
        <w:jc w:val="center"/>
        <w:rPr>
          <w:rFonts w:hint="eastAsia" w:ascii="宋体"/>
          <w:b/>
          <w:bCs/>
          <w:sz w:val="36"/>
          <w:szCs w:val="32"/>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中共石家庄市鹿泉区委办公室党代会项目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我单位负责每年一次的党代会举办，召开党代会会议费（租车费、餐费、证件制作费、资料印刷费、场地费等），将区委一年的工作报告给广大党员代表，并通过党员代表向全区党员传达当前和今后区委的主要工作，凝聚共识，齐心发展</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该项目预算资金10万元，全部由我区财政拨付</w:t>
      </w:r>
    </w:p>
    <w:p>
      <w:pPr>
        <w:numPr>
          <w:ilvl w:val="0"/>
          <w:numId w:val="1"/>
        </w:num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绩效评价工作情况</w:t>
      </w:r>
    </w:p>
    <w:p>
      <w:pPr>
        <w:keepNext w:val="0"/>
        <w:keepLines w:val="0"/>
        <w:pageBreakBefore w:val="0"/>
        <w:widowControl w:val="0"/>
        <w:kinsoku/>
        <w:wordWrap/>
        <w:overflowPunct/>
        <w:topLinePunct w:val="0"/>
        <w:autoSpaceDE/>
        <w:autoSpaceDN/>
        <w:bidi w:val="0"/>
        <w:spacing w:line="578" w:lineRule="exact"/>
        <w:ind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区委办评价工作组人员通过对</w:t>
      </w:r>
      <w:r>
        <w:rPr>
          <w:rFonts w:hint="eastAsia" w:ascii="仿宋_GB2312" w:eastAsia="仿宋_GB2312"/>
          <w:sz w:val="32"/>
          <w:szCs w:val="32"/>
          <w:lang w:eastAsia="zh-CN"/>
        </w:rPr>
        <w:t>党代会会议召开全程无差错，党员代表满意度来评价</w:t>
      </w:r>
      <w:r>
        <w:rPr>
          <w:rFonts w:hint="eastAsia" w:ascii="仿宋_GB2312" w:eastAsia="仿宋_GB2312"/>
          <w:sz w:val="32"/>
          <w:szCs w:val="32"/>
        </w:rPr>
        <w:t>，可长期使用情况进行综合评价。</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黑体" w:hAnsi="黑体" w:eastAsia="黑体" w:cs="黑体"/>
          <w:b/>
          <w:bCs/>
          <w:sz w:val="32"/>
          <w:szCs w:val="32"/>
        </w:rPr>
      </w:pPr>
      <w:r>
        <w:rPr>
          <w:rFonts w:hint="eastAsia" w:ascii="仿宋_GB2312" w:eastAsia="仿宋_GB2312"/>
          <w:b/>
          <w:bCs/>
          <w:sz w:val="32"/>
          <w:szCs w:val="32"/>
          <w:lang w:val="en-US" w:eastAsia="zh-CN"/>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该项目的申请、设立过程符合相关省委办公厅相关规定，所设的绩效目标依据充分、符合客观实际，绩效指标清晰、细化可衡量。根据指标体系评分标准可评100分。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1.业务管理情况分析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2.财务管理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我单位财务管理制度</w:t>
      </w:r>
      <w:bookmarkStart w:id="0" w:name="_GoBack"/>
      <w:bookmarkEnd w:id="0"/>
      <w:r>
        <w:rPr>
          <w:rFonts w:hint="eastAsia" w:ascii="仿宋_GB2312" w:eastAsia="仿宋_GB2312"/>
          <w:sz w:val="32"/>
          <w:szCs w:val="32"/>
        </w:rPr>
        <w:t>健全性、资金使用合规性和财务监控有效性等情况进行分析后，根据指标体系评分标准可评100分。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项目可保障我区</w:t>
      </w:r>
      <w:r>
        <w:rPr>
          <w:rFonts w:hint="eastAsia" w:ascii="仿宋_GB2312" w:hAnsi="仿宋_GB2312" w:eastAsia="仿宋_GB2312" w:cs="仿宋_GB2312"/>
          <w:sz w:val="32"/>
          <w:szCs w:val="32"/>
          <w:lang w:eastAsia="zh-CN"/>
        </w:rPr>
        <w:t>党代会议圆满完成</w:t>
      </w:r>
      <w:r>
        <w:rPr>
          <w:rFonts w:hint="eastAsia" w:ascii="仿宋_GB2312" w:hAnsi="仿宋_GB2312" w:eastAsia="仿宋_GB2312" w:cs="仿宋_GB2312"/>
          <w:sz w:val="32"/>
          <w:szCs w:val="32"/>
        </w:rPr>
        <w:t>，根据指标体系评分标准可评100分。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（四）项目效果</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hAnsi="仿宋_GB2312" w:eastAsia="仿宋_GB2312" w:cs="仿宋_GB2312"/>
          <w:sz w:val="32"/>
          <w:szCs w:val="32"/>
        </w:rPr>
        <w:t>项目可保障我区</w:t>
      </w:r>
      <w:r>
        <w:rPr>
          <w:rFonts w:hint="eastAsia" w:ascii="仿宋_GB2312" w:hAnsi="仿宋_GB2312" w:eastAsia="仿宋_GB2312" w:cs="仿宋_GB2312"/>
          <w:sz w:val="32"/>
          <w:szCs w:val="32"/>
          <w:lang w:eastAsia="zh-CN"/>
        </w:rPr>
        <w:t>党代会议圆满完成</w:t>
      </w:r>
      <w:r>
        <w:rPr>
          <w:rFonts w:hint="eastAsia" w:ascii="仿宋_GB2312" w:hAnsi="仿宋_GB2312" w:eastAsia="仿宋_GB2312" w:cs="仿宋_GB2312"/>
          <w:sz w:val="32"/>
          <w:szCs w:val="32"/>
        </w:rPr>
        <w:t>，服务对</w:t>
      </w:r>
      <w:r>
        <w:rPr>
          <w:rFonts w:hint="eastAsia" w:ascii="仿宋_GB2312" w:eastAsia="仿宋_GB2312"/>
          <w:sz w:val="32"/>
          <w:szCs w:val="32"/>
        </w:rPr>
        <w:t>象满意度可达100%根据指标体系评分标准可评100分。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 w:hAnsi="仿宋" w:eastAsia="仿宋" w:cs="仿宋"/>
          <w:sz w:val="32"/>
          <w:szCs w:val="32"/>
        </w:rPr>
      </w:pPr>
      <w:r>
        <w:rPr>
          <w:rFonts w:hint="eastAsia" w:ascii="楷体_GB2312" w:hAnsi="楷体_GB2312" w:eastAsia="楷体_GB2312"/>
          <w:b/>
          <w:bCs/>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r>
        <w:rPr>
          <w:rFonts w:hint="eastAsia" w:ascii="仿宋_GB2312" w:eastAsia="仿宋_GB2312"/>
          <w:sz w:val="32"/>
          <w:szCs w:val="32"/>
        </w:rPr>
        <w:t xml:space="preserve">  张泽辉，鹿泉区委办公室，信息中心主任。</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葛亚安，鹿泉区委办公室，科员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黄玉辉，鹿泉区委办公室，科员</w:t>
      </w:r>
    </w:p>
    <w:p>
      <w:pPr>
        <w:keepNext w:val="0"/>
        <w:keepLines w:val="0"/>
        <w:pageBreakBefore w:val="0"/>
        <w:widowControl w:val="0"/>
        <w:kinsoku/>
        <w:wordWrap/>
        <w:overflowPunct/>
        <w:topLinePunct w:val="0"/>
        <w:autoSpaceDE/>
        <w:autoSpaceDN/>
        <w:bidi w:val="0"/>
        <w:spacing w:line="578" w:lineRule="exact"/>
        <w:ind w:right="0" w:rightChars="0" w:firstLine="640" w:firstLineChars="200"/>
        <w:textAlignment w:val="auto"/>
        <w:outlineLvl w:val="9"/>
        <w:rPr>
          <w:rFonts w:hint="eastAsia" w:ascii="仿宋_GB2312" w:eastAsia="仿宋_GB2312"/>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6DB571"/>
    <w:multiLevelType w:val="singleLevel"/>
    <w:tmpl w:val="2D6DB57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D7566C"/>
    <w:rsid w:val="2A2941B7"/>
    <w:rsid w:val="2C0B0146"/>
    <w:rsid w:val="40F33F4A"/>
    <w:rsid w:val="4C7A334E"/>
    <w:rsid w:val="6DDC4369"/>
    <w:rsid w:val="6F821B18"/>
    <w:rsid w:val="778255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2024-03-06T02:46:25Z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D1917310E1F1457FA23F854E9AF9C5FC</vt:lpwstr>
  </property>
</Properties>
</file>