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一、石家庄市鹿泉区妇女联合会本级收支预算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215.06</w:t>
            </w:r>
          </w:p>
        </w:tc>
        <w:tc>
          <w:tcPr>
            <w:tcW w:w="4535" w:type="dxa"/>
            <w:vAlign w:val="center"/>
          </w:tcPr>
          <w:p>
            <w:pPr>
              <w:pStyle w:val="12"/>
            </w:pPr>
            <w:r>
              <w:t>一、一般公共服务支出</w:t>
            </w:r>
          </w:p>
        </w:tc>
        <w:tc>
          <w:tcPr>
            <w:tcW w:w="2126" w:type="dxa"/>
            <w:vAlign w:val="center"/>
          </w:tcPr>
          <w:p>
            <w:pPr>
              <w:pStyle w:val="11"/>
            </w:pPr>
            <w:r>
              <w:t>154.48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215.06</w:t>
            </w:r>
          </w:p>
        </w:tc>
        <w:tc>
          <w:tcPr>
            <w:tcW w:w="4535" w:type="dxa"/>
            <w:vAlign w:val="center"/>
          </w:tcPr>
          <w:p>
            <w:pPr>
              <w:pStyle w:val="14"/>
            </w:pPr>
            <w:r>
              <w:t>本年支出合计</w:t>
            </w:r>
          </w:p>
        </w:tc>
        <w:tc>
          <w:tcPr>
            <w:tcW w:w="2126" w:type="dxa"/>
            <w:vAlign w:val="center"/>
          </w:tcPr>
          <w:p>
            <w:pPr>
              <w:pStyle w:val="15"/>
            </w:pPr>
            <w:r>
              <w:t>215.06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215.06</w:t>
            </w:r>
          </w:p>
        </w:tc>
        <w:tc>
          <w:tcPr>
            <w:tcW w:w="4535" w:type="dxa"/>
            <w:vAlign w:val="center"/>
          </w:tcPr>
          <w:p>
            <w:pPr>
              <w:pStyle w:val="14"/>
            </w:pPr>
            <w:r>
              <w:t>支出总计</w:t>
            </w:r>
          </w:p>
        </w:tc>
        <w:tc>
          <w:tcPr>
            <w:tcW w:w="2126" w:type="dxa"/>
            <w:vAlign w:val="center"/>
          </w:tcPr>
          <w:p>
            <w:pPr>
              <w:pStyle w:val="15"/>
            </w:pPr>
            <w:r>
              <w:t>215.06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215.06</w:t>
            </w:r>
          </w:p>
        </w:tc>
        <w:tc>
          <w:tcPr>
            <w:tcW w:w="1134" w:type="dxa"/>
            <w:vAlign w:val="center"/>
          </w:tcPr>
          <w:p>
            <w:pPr>
              <w:pStyle w:val="15"/>
            </w:pPr>
            <w:r>
              <w:t>215.06</w:t>
            </w:r>
          </w:p>
        </w:tc>
        <w:tc>
          <w:tcPr>
            <w:tcW w:w="1134" w:type="dxa"/>
            <w:vAlign w:val="center"/>
          </w:tcPr>
          <w:p>
            <w:pPr>
              <w:pStyle w:val="15"/>
            </w:pPr>
            <w:r>
              <w:t>215.06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154.48</w:t>
            </w:r>
          </w:p>
        </w:tc>
        <w:tc>
          <w:tcPr>
            <w:tcW w:w="1134" w:type="dxa"/>
            <w:vAlign w:val="center"/>
          </w:tcPr>
          <w:p>
            <w:pPr>
              <w:pStyle w:val="11"/>
            </w:pPr>
            <w:r>
              <w:t>154.48</w:t>
            </w:r>
          </w:p>
        </w:tc>
        <w:tc>
          <w:tcPr>
            <w:tcW w:w="1134" w:type="dxa"/>
            <w:vAlign w:val="center"/>
          </w:tcPr>
          <w:p>
            <w:pPr>
              <w:pStyle w:val="11"/>
            </w:pPr>
            <w:r>
              <w:t>154.48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150.48</w:t>
            </w:r>
          </w:p>
        </w:tc>
        <w:tc>
          <w:tcPr>
            <w:tcW w:w="1134" w:type="dxa"/>
            <w:vAlign w:val="center"/>
          </w:tcPr>
          <w:p>
            <w:pPr>
              <w:pStyle w:val="11"/>
            </w:pPr>
            <w:r>
              <w:t>150.48</w:t>
            </w:r>
          </w:p>
        </w:tc>
        <w:tc>
          <w:tcPr>
            <w:tcW w:w="1134" w:type="dxa"/>
            <w:vAlign w:val="center"/>
          </w:tcPr>
          <w:p>
            <w:pPr>
              <w:pStyle w:val="11"/>
            </w:pPr>
            <w:r>
              <w:t>150.48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126.98</w:t>
            </w:r>
          </w:p>
        </w:tc>
        <w:tc>
          <w:tcPr>
            <w:tcW w:w="1134" w:type="dxa"/>
            <w:vAlign w:val="center"/>
          </w:tcPr>
          <w:p>
            <w:pPr>
              <w:pStyle w:val="11"/>
            </w:pPr>
            <w:r>
              <w:t>126.98</w:t>
            </w:r>
          </w:p>
        </w:tc>
        <w:tc>
          <w:tcPr>
            <w:tcW w:w="1134" w:type="dxa"/>
            <w:vAlign w:val="center"/>
          </w:tcPr>
          <w:p>
            <w:pPr>
              <w:pStyle w:val="11"/>
            </w:pPr>
            <w:r>
              <w:t>126.98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r>
              <w:t>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20199</w:t>
            </w:r>
          </w:p>
        </w:tc>
        <w:tc>
          <w:tcPr>
            <w:tcW w:w="1559" w:type="dxa"/>
            <w:vAlign w:val="center"/>
          </w:tcPr>
          <w:p>
            <w:pPr>
              <w:pStyle w:val="12"/>
            </w:pPr>
            <w:r>
              <w:t>其他一般公共服务支出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2019999</w:t>
            </w:r>
          </w:p>
        </w:tc>
        <w:tc>
          <w:tcPr>
            <w:tcW w:w="1559" w:type="dxa"/>
            <w:vAlign w:val="center"/>
          </w:tcPr>
          <w:p>
            <w:pPr>
              <w:pStyle w:val="12"/>
            </w:pPr>
            <w:r>
              <w:t>其他一般公共服务支出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44.25</w:t>
            </w:r>
          </w:p>
        </w:tc>
        <w:tc>
          <w:tcPr>
            <w:tcW w:w="1134" w:type="dxa"/>
            <w:vAlign w:val="center"/>
          </w:tcPr>
          <w:p>
            <w:pPr>
              <w:pStyle w:val="11"/>
            </w:pPr>
            <w:r>
              <w:t>44.25</w:t>
            </w:r>
          </w:p>
        </w:tc>
        <w:tc>
          <w:tcPr>
            <w:tcW w:w="1134" w:type="dxa"/>
            <w:vAlign w:val="center"/>
          </w:tcPr>
          <w:p>
            <w:pPr>
              <w:pStyle w:val="11"/>
            </w:pPr>
            <w:r>
              <w:t>44.25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44.25</w:t>
            </w:r>
          </w:p>
        </w:tc>
        <w:tc>
          <w:tcPr>
            <w:tcW w:w="1134" w:type="dxa"/>
            <w:vAlign w:val="center"/>
          </w:tcPr>
          <w:p>
            <w:pPr>
              <w:pStyle w:val="11"/>
            </w:pPr>
            <w:r>
              <w:t>44.25</w:t>
            </w:r>
          </w:p>
        </w:tc>
        <w:tc>
          <w:tcPr>
            <w:tcW w:w="1134" w:type="dxa"/>
            <w:vAlign w:val="center"/>
          </w:tcPr>
          <w:p>
            <w:pPr>
              <w:pStyle w:val="11"/>
            </w:pPr>
            <w:r>
              <w:t>44.25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34.83</w:t>
            </w:r>
          </w:p>
        </w:tc>
        <w:tc>
          <w:tcPr>
            <w:tcW w:w="1134" w:type="dxa"/>
            <w:vAlign w:val="center"/>
          </w:tcPr>
          <w:p>
            <w:pPr>
              <w:pStyle w:val="11"/>
            </w:pPr>
            <w:r>
              <w:t>34.83</w:t>
            </w:r>
          </w:p>
        </w:tc>
        <w:tc>
          <w:tcPr>
            <w:tcW w:w="1134" w:type="dxa"/>
            <w:vAlign w:val="center"/>
          </w:tcPr>
          <w:p>
            <w:pPr>
              <w:pStyle w:val="11"/>
            </w:pPr>
            <w:r>
              <w:t>34.83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r>
              <w:t>9.42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6.78</w:t>
            </w:r>
          </w:p>
        </w:tc>
        <w:tc>
          <w:tcPr>
            <w:tcW w:w="1134" w:type="dxa"/>
            <w:vAlign w:val="center"/>
          </w:tcPr>
          <w:p>
            <w:pPr>
              <w:pStyle w:val="11"/>
            </w:pPr>
            <w:r>
              <w:t>6.78</w:t>
            </w:r>
          </w:p>
        </w:tc>
        <w:tc>
          <w:tcPr>
            <w:tcW w:w="1134" w:type="dxa"/>
            <w:vAlign w:val="center"/>
          </w:tcPr>
          <w:p>
            <w:pPr>
              <w:pStyle w:val="11"/>
            </w:pPr>
            <w:r>
              <w:t>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6.78</w:t>
            </w:r>
          </w:p>
        </w:tc>
        <w:tc>
          <w:tcPr>
            <w:tcW w:w="1134" w:type="dxa"/>
            <w:vAlign w:val="center"/>
          </w:tcPr>
          <w:p>
            <w:pPr>
              <w:pStyle w:val="11"/>
            </w:pPr>
            <w:r>
              <w:t>6.78</w:t>
            </w:r>
          </w:p>
        </w:tc>
        <w:tc>
          <w:tcPr>
            <w:tcW w:w="1134" w:type="dxa"/>
            <w:vAlign w:val="center"/>
          </w:tcPr>
          <w:p>
            <w:pPr>
              <w:pStyle w:val="11"/>
            </w:pPr>
            <w:r>
              <w:t>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6.78</w:t>
            </w:r>
          </w:p>
        </w:tc>
        <w:tc>
          <w:tcPr>
            <w:tcW w:w="1134" w:type="dxa"/>
            <w:vAlign w:val="center"/>
          </w:tcPr>
          <w:p>
            <w:pPr>
              <w:pStyle w:val="11"/>
            </w:pPr>
            <w:r>
              <w:t>6.78</w:t>
            </w:r>
          </w:p>
        </w:tc>
        <w:tc>
          <w:tcPr>
            <w:tcW w:w="1134" w:type="dxa"/>
            <w:vAlign w:val="center"/>
          </w:tcPr>
          <w:p>
            <w:pPr>
              <w:pStyle w:val="11"/>
            </w:pPr>
            <w:r>
              <w:t>6.78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9.55</w:t>
            </w:r>
          </w:p>
        </w:tc>
        <w:tc>
          <w:tcPr>
            <w:tcW w:w="1134" w:type="dxa"/>
            <w:vAlign w:val="center"/>
          </w:tcPr>
          <w:p>
            <w:pPr>
              <w:pStyle w:val="11"/>
            </w:pPr>
            <w:r>
              <w:t>9.55</w:t>
            </w:r>
          </w:p>
        </w:tc>
        <w:tc>
          <w:tcPr>
            <w:tcW w:w="1134" w:type="dxa"/>
            <w:vAlign w:val="center"/>
          </w:tcPr>
          <w:p>
            <w:pPr>
              <w:pStyle w:val="11"/>
            </w:pPr>
            <w:r>
              <w:t>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9.55</w:t>
            </w:r>
          </w:p>
        </w:tc>
        <w:tc>
          <w:tcPr>
            <w:tcW w:w="1134" w:type="dxa"/>
            <w:vAlign w:val="center"/>
          </w:tcPr>
          <w:p>
            <w:pPr>
              <w:pStyle w:val="11"/>
            </w:pPr>
            <w:r>
              <w:t>9.55</w:t>
            </w:r>
          </w:p>
        </w:tc>
        <w:tc>
          <w:tcPr>
            <w:tcW w:w="1134" w:type="dxa"/>
            <w:vAlign w:val="center"/>
          </w:tcPr>
          <w:p>
            <w:pPr>
              <w:pStyle w:val="11"/>
            </w:pPr>
            <w:r>
              <w:t>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9.55</w:t>
            </w:r>
          </w:p>
        </w:tc>
        <w:tc>
          <w:tcPr>
            <w:tcW w:w="1134" w:type="dxa"/>
            <w:vAlign w:val="center"/>
          </w:tcPr>
          <w:p>
            <w:pPr>
              <w:pStyle w:val="11"/>
            </w:pPr>
            <w:r>
              <w:t>9.55</w:t>
            </w:r>
          </w:p>
        </w:tc>
        <w:tc>
          <w:tcPr>
            <w:tcW w:w="1134" w:type="dxa"/>
            <w:vAlign w:val="center"/>
          </w:tcPr>
          <w:p>
            <w:pPr>
              <w:pStyle w:val="11"/>
            </w:pPr>
            <w:r>
              <w:t>9.55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215.06</w:t>
            </w:r>
          </w:p>
        </w:tc>
        <w:tc>
          <w:tcPr>
            <w:tcW w:w="1361" w:type="dxa"/>
            <w:vAlign w:val="center"/>
          </w:tcPr>
          <w:p>
            <w:pPr>
              <w:pStyle w:val="15"/>
            </w:pPr>
            <w:r>
              <w:t>173.80</w:t>
            </w:r>
          </w:p>
        </w:tc>
        <w:tc>
          <w:tcPr>
            <w:tcW w:w="1361" w:type="dxa"/>
            <w:vAlign w:val="center"/>
          </w:tcPr>
          <w:p>
            <w:pPr>
              <w:pStyle w:val="15"/>
            </w:pPr>
            <w:r>
              <w:t>41.26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154.48</w:t>
            </w:r>
          </w:p>
        </w:tc>
        <w:tc>
          <w:tcPr>
            <w:tcW w:w="1361" w:type="dxa"/>
            <w:vAlign w:val="center"/>
          </w:tcPr>
          <w:p>
            <w:pPr>
              <w:pStyle w:val="11"/>
            </w:pPr>
            <w:r>
              <w:t>113.22</w:t>
            </w:r>
          </w:p>
        </w:tc>
        <w:tc>
          <w:tcPr>
            <w:tcW w:w="1361" w:type="dxa"/>
            <w:vAlign w:val="center"/>
          </w:tcPr>
          <w:p>
            <w:pPr>
              <w:pStyle w:val="11"/>
            </w:pPr>
            <w:r>
              <w:t>41.26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150.48</w:t>
            </w:r>
          </w:p>
        </w:tc>
        <w:tc>
          <w:tcPr>
            <w:tcW w:w="1361" w:type="dxa"/>
            <w:vAlign w:val="center"/>
          </w:tcPr>
          <w:p>
            <w:pPr>
              <w:pStyle w:val="11"/>
            </w:pPr>
            <w:r>
              <w:t>113.22</w:t>
            </w:r>
          </w:p>
        </w:tc>
        <w:tc>
          <w:tcPr>
            <w:tcW w:w="1361" w:type="dxa"/>
            <w:vAlign w:val="center"/>
          </w:tcPr>
          <w:p>
            <w:pPr>
              <w:pStyle w:val="11"/>
            </w:pPr>
            <w:r>
              <w:t>37.26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126.98</w:t>
            </w:r>
          </w:p>
        </w:tc>
        <w:tc>
          <w:tcPr>
            <w:tcW w:w="1361" w:type="dxa"/>
            <w:vAlign w:val="center"/>
          </w:tcPr>
          <w:p>
            <w:pPr>
              <w:pStyle w:val="11"/>
            </w:pPr>
            <w:r>
              <w:t>113.22</w:t>
            </w:r>
          </w:p>
        </w:tc>
        <w:tc>
          <w:tcPr>
            <w:tcW w:w="1361" w:type="dxa"/>
            <w:vAlign w:val="center"/>
          </w:tcPr>
          <w:p>
            <w:pPr>
              <w:pStyle w:val="11"/>
            </w:pPr>
            <w:r>
              <w:t>13.76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r>
              <w:t>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20199</w:t>
            </w:r>
          </w:p>
        </w:tc>
        <w:tc>
          <w:tcPr>
            <w:tcW w:w="4535" w:type="dxa"/>
            <w:vAlign w:val="center"/>
          </w:tcPr>
          <w:p>
            <w:pPr>
              <w:pStyle w:val="12"/>
            </w:pPr>
            <w:r>
              <w:t>其他一般公共服务支出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2019999</w:t>
            </w:r>
          </w:p>
        </w:tc>
        <w:tc>
          <w:tcPr>
            <w:tcW w:w="4535" w:type="dxa"/>
            <w:vAlign w:val="center"/>
          </w:tcPr>
          <w:p>
            <w:pPr>
              <w:pStyle w:val="12"/>
            </w:pPr>
            <w:r>
              <w:t>其他一般公共服务支出</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44.25</w:t>
            </w:r>
          </w:p>
        </w:tc>
        <w:tc>
          <w:tcPr>
            <w:tcW w:w="1361" w:type="dxa"/>
            <w:vAlign w:val="center"/>
          </w:tcPr>
          <w:p>
            <w:pPr>
              <w:pStyle w:val="11"/>
            </w:pPr>
            <w:r>
              <w:t>44.25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44.25</w:t>
            </w:r>
          </w:p>
        </w:tc>
        <w:tc>
          <w:tcPr>
            <w:tcW w:w="1361" w:type="dxa"/>
            <w:vAlign w:val="center"/>
          </w:tcPr>
          <w:p>
            <w:pPr>
              <w:pStyle w:val="11"/>
            </w:pPr>
            <w:r>
              <w:t>44.25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34.83</w:t>
            </w:r>
          </w:p>
        </w:tc>
        <w:tc>
          <w:tcPr>
            <w:tcW w:w="1361" w:type="dxa"/>
            <w:vAlign w:val="center"/>
          </w:tcPr>
          <w:p>
            <w:pPr>
              <w:pStyle w:val="11"/>
            </w:pPr>
            <w:r>
              <w:t>34.83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9.42</w:t>
            </w:r>
          </w:p>
        </w:tc>
        <w:tc>
          <w:tcPr>
            <w:tcW w:w="1361" w:type="dxa"/>
            <w:vAlign w:val="center"/>
          </w:tcPr>
          <w:p>
            <w:pPr>
              <w:pStyle w:val="11"/>
            </w:pPr>
            <w:r>
              <w:t>9.42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6.78</w:t>
            </w:r>
          </w:p>
        </w:tc>
        <w:tc>
          <w:tcPr>
            <w:tcW w:w="1361" w:type="dxa"/>
            <w:vAlign w:val="center"/>
          </w:tcPr>
          <w:p>
            <w:pPr>
              <w:pStyle w:val="11"/>
            </w:pPr>
            <w:r>
              <w:t>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6.78</w:t>
            </w:r>
          </w:p>
        </w:tc>
        <w:tc>
          <w:tcPr>
            <w:tcW w:w="1361" w:type="dxa"/>
            <w:vAlign w:val="center"/>
          </w:tcPr>
          <w:p>
            <w:pPr>
              <w:pStyle w:val="11"/>
            </w:pPr>
            <w:r>
              <w:t>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6.78</w:t>
            </w:r>
          </w:p>
        </w:tc>
        <w:tc>
          <w:tcPr>
            <w:tcW w:w="1361" w:type="dxa"/>
            <w:vAlign w:val="center"/>
          </w:tcPr>
          <w:p>
            <w:pPr>
              <w:pStyle w:val="11"/>
            </w:pPr>
            <w:r>
              <w:t>6.78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9.55</w:t>
            </w:r>
          </w:p>
        </w:tc>
        <w:tc>
          <w:tcPr>
            <w:tcW w:w="1361" w:type="dxa"/>
            <w:vAlign w:val="center"/>
          </w:tcPr>
          <w:p>
            <w:pPr>
              <w:pStyle w:val="11"/>
            </w:pPr>
            <w:r>
              <w:t>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9.55</w:t>
            </w:r>
          </w:p>
        </w:tc>
        <w:tc>
          <w:tcPr>
            <w:tcW w:w="1361" w:type="dxa"/>
            <w:vAlign w:val="center"/>
          </w:tcPr>
          <w:p>
            <w:pPr>
              <w:pStyle w:val="11"/>
            </w:pPr>
            <w:r>
              <w:t>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9.55</w:t>
            </w:r>
          </w:p>
        </w:tc>
        <w:tc>
          <w:tcPr>
            <w:tcW w:w="1361" w:type="dxa"/>
            <w:vAlign w:val="center"/>
          </w:tcPr>
          <w:p>
            <w:pPr>
              <w:pStyle w:val="11"/>
            </w:pPr>
            <w:r>
              <w:t>9.55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215.06</w:t>
            </w:r>
          </w:p>
        </w:tc>
        <w:tc>
          <w:tcPr>
            <w:tcW w:w="3402" w:type="dxa"/>
            <w:vAlign w:val="center"/>
          </w:tcPr>
          <w:p>
            <w:pPr>
              <w:pStyle w:val="12"/>
            </w:pPr>
            <w:r>
              <w:t>一、一般公共服务支出</w:t>
            </w:r>
          </w:p>
        </w:tc>
        <w:tc>
          <w:tcPr>
            <w:tcW w:w="1474" w:type="dxa"/>
            <w:vAlign w:val="center"/>
          </w:tcPr>
          <w:p>
            <w:pPr>
              <w:pStyle w:val="11"/>
            </w:pPr>
            <w:r>
              <w:t>154.48</w:t>
            </w:r>
          </w:p>
        </w:tc>
        <w:tc>
          <w:tcPr>
            <w:tcW w:w="1474" w:type="dxa"/>
            <w:vAlign w:val="center"/>
          </w:tcPr>
          <w:p>
            <w:pPr>
              <w:pStyle w:val="11"/>
            </w:pPr>
            <w:r>
              <w:t>154.48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44.25</w:t>
            </w:r>
          </w:p>
        </w:tc>
        <w:tc>
          <w:tcPr>
            <w:tcW w:w="1474" w:type="dxa"/>
            <w:vAlign w:val="center"/>
          </w:tcPr>
          <w:p>
            <w:pPr>
              <w:pStyle w:val="11"/>
            </w:pPr>
            <w:r>
              <w:t>44.25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6.78</w:t>
            </w:r>
          </w:p>
        </w:tc>
        <w:tc>
          <w:tcPr>
            <w:tcW w:w="1474" w:type="dxa"/>
            <w:vAlign w:val="center"/>
          </w:tcPr>
          <w:p>
            <w:pPr>
              <w:pStyle w:val="11"/>
            </w:pPr>
            <w:r>
              <w:t>6.78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9.55</w:t>
            </w:r>
          </w:p>
        </w:tc>
        <w:tc>
          <w:tcPr>
            <w:tcW w:w="1474" w:type="dxa"/>
            <w:vAlign w:val="center"/>
          </w:tcPr>
          <w:p>
            <w:pPr>
              <w:pStyle w:val="11"/>
            </w:pPr>
            <w:r>
              <w:t>9.55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215.06</w:t>
            </w:r>
          </w:p>
        </w:tc>
        <w:tc>
          <w:tcPr>
            <w:tcW w:w="3402" w:type="dxa"/>
            <w:vAlign w:val="center"/>
          </w:tcPr>
          <w:p>
            <w:pPr>
              <w:pStyle w:val="14"/>
            </w:pPr>
            <w:r>
              <w:t>本年支出合计</w:t>
            </w:r>
          </w:p>
        </w:tc>
        <w:tc>
          <w:tcPr>
            <w:tcW w:w="1474" w:type="dxa"/>
            <w:vAlign w:val="center"/>
          </w:tcPr>
          <w:p>
            <w:pPr>
              <w:pStyle w:val="15"/>
            </w:pPr>
            <w:r>
              <w:t>215.06</w:t>
            </w:r>
          </w:p>
        </w:tc>
        <w:tc>
          <w:tcPr>
            <w:tcW w:w="1474" w:type="dxa"/>
            <w:vAlign w:val="center"/>
          </w:tcPr>
          <w:p>
            <w:pPr>
              <w:pStyle w:val="15"/>
            </w:pPr>
            <w:r>
              <w:t>215.06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215.06</w:t>
            </w:r>
          </w:p>
        </w:tc>
        <w:tc>
          <w:tcPr>
            <w:tcW w:w="3402" w:type="dxa"/>
            <w:vAlign w:val="center"/>
          </w:tcPr>
          <w:p>
            <w:pPr>
              <w:pStyle w:val="14"/>
            </w:pPr>
            <w:r>
              <w:t>支出总计</w:t>
            </w:r>
          </w:p>
        </w:tc>
        <w:tc>
          <w:tcPr>
            <w:tcW w:w="1474" w:type="dxa"/>
            <w:vAlign w:val="center"/>
          </w:tcPr>
          <w:p>
            <w:pPr>
              <w:pStyle w:val="15"/>
            </w:pPr>
            <w:r>
              <w:t>215.06</w:t>
            </w:r>
          </w:p>
        </w:tc>
        <w:tc>
          <w:tcPr>
            <w:tcW w:w="1474" w:type="dxa"/>
            <w:vAlign w:val="center"/>
          </w:tcPr>
          <w:p>
            <w:pPr>
              <w:pStyle w:val="15"/>
            </w:pPr>
            <w:r>
              <w:t>215.06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215.06</w:t>
            </w:r>
          </w:p>
        </w:tc>
        <w:tc>
          <w:tcPr>
            <w:tcW w:w="2551" w:type="dxa"/>
            <w:vAlign w:val="center"/>
          </w:tcPr>
          <w:p>
            <w:pPr>
              <w:pStyle w:val="15"/>
            </w:pPr>
            <w:r>
              <w:t>173.80</w:t>
            </w:r>
          </w:p>
        </w:tc>
        <w:tc>
          <w:tcPr>
            <w:tcW w:w="2551" w:type="dxa"/>
            <w:vAlign w:val="center"/>
          </w:tcPr>
          <w:p>
            <w:pPr>
              <w:pStyle w:val="15"/>
            </w:pPr>
            <w:r>
              <w:t>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154.48</w:t>
            </w:r>
          </w:p>
        </w:tc>
        <w:tc>
          <w:tcPr>
            <w:tcW w:w="2551" w:type="dxa"/>
            <w:vAlign w:val="center"/>
          </w:tcPr>
          <w:p>
            <w:pPr>
              <w:pStyle w:val="11"/>
            </w:pPr>
            <w:r>
              <w:t>113.22</w:t>
            </w:r>
          </w:p>
        </w:tc>
        <w:tc>
          <w:tcPr>
            <w:tcW w:w="2551" w:type="dxa"/>
            <w:vAlign w:val="center"/>
          </w:tcPr>
          <w:p>
            <w:pPr>
              <w:pStyle w:val="11"/>
            </w:pPr>
            <w:r>
              <w:t>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150.48</w:t>
            </w:r>
          </w:p>
        </w:tc>
        <w:tc>
          <w:tcPr>
            <w:tcW w:w="2551" w:type="dxa"/>
            <w:vAlign w:val="center"/>
          </w:tcPr>
          <w:p>
            <w:pPr>
              <w:pStyle w:val="11"/>
            </w:pPr>
            <w:r>
              <w:t>113.22</w:t>
            </w:r>
          </w:p>
        </w:tc>
        <w:tc>
          <w:tcPr>
            <w:tcW w:w="2551" w:type="dxa"/>
            <w:vAlign w:val="center"/>
          </w:tcPr>
          <w:p>
            <w:pPr>
              <w:pStyle w:val="11"/>
            </w:pPr>
            <w:r>
              <w:t>37.26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126.98</w:t>
            </w:r>
          </w:p>
        </w:tc>
        <w:tc>
          <w:tcPr>
            <w:tcW w:w="2551" w:type="dxa"/>
            <w:vAlign w:val="center"/>
          </w:tcPr>
          <w:p>
            <w:pPr>
              <w:pStyle w:val="11"/>
            </w:pPr>
            <w:r>
              <w:t>113.22</w:t>
            </w:r>
          </w:p>
        </w:tc>
        <w:tc>
          <w:tcPr>
            <w:tcW w:w="2551" w:type="dxa"/>
            <w:vAlign w:val="center"/>
          </w:tcPr>
          <w:p>
            <w:pPr>
              <w:pStyle w:val="11"/>
            </w:pPr>
            <w:r>
              <w:t>13.76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20199</w:t>
            </w:r>
          </w:p>
        </w:tc>
        <w:tc>
          <w:tcPr>
            <w:tcW w:w="4535" w:type="dxa"/>
            <w:vAlign w:val="center"/>
          </w:tcPr>
          <w:p>
            <w:pPr>
              <w:pStyle w:val="12"/>
            </w:pPr>
            <w:r>
              <w:t>其他一般公共服务支出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2019999</w:t>
            </w:r>
          </w:p>
        </w:tc>
        <w:tc>
          <w:tcPr>
            <w:tcW w:w="4535" w:type="dxa"/>
            <w:vAlign w:val="center"/>
          </w:tcPr>
          <w:p>
            <w:pPr>
              <w:pStyle w:val="12"/>
            </w:pPr>
            <w:r>
              <w:t>其他一般公共服务支出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44.25</w:t>
            </w:r>
          </w:p>
        </w:tc>
        <w:tc>
          <w:tcPr>
            <w:tcW w:w="2551" w:type="dxa"/>
            <w:vAlign w:val="center"/>
          </w:tcPr>
          <w:p>
            <w:pPr>
              <w:pStyle w:val="11"/>
            </w:pPr>
            <w:r>
              <w:t>44.25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44.25</w:t>
            </w:r>
          </w:p>
        </w:tc>
        <w:tc>
          <w:tcPr>
            <w:tcW w:w="2551" w:type="dxa"/>
            <w:vAlign w:val="center"/>
          </w:tcPr>
          <w:p>
            <w:pPr>
              <w:pStyle w:val="11"/>
            </w:pPr>
            <w:r>
              <w:t>44.25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34.83</w:t>
            </w:r>
          </w:p>
        </w:tc>
        <w:tc>
          <w:tcPr>
            <w:tcW w:w="2551" w:type="dxa"/>
            <w:vAlign w:val="center"/>
          </w:tcPr>
          <w:p>
            <w:pPr>
              <w:pStyle w:val="11"/>
            </w:pPr>
            <w:r>
              <w:t>34.83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6.78</w:t>
            </w:r>
          </w:p>
        </w:tc>
        <w:tc>
          <w:tcPr>
            <w:tcW w:w="2551" w:type="dxa"/>
            <w:vAlign w:val="center"/>
          </w:tcPr>
          <w:p>
            <w:pPr>
              <w:pStyle w:val="11"/>
            </w:pPr>
            <w:r>
              <w:t>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6.78</w:t>
            </w:r>
          </w:p>
        </w:tc>
        <w:tc>
          <w:tcPr>
            <w:tcW w:w="2551" w:type="dxa"/>
            <w:vAlign w:val="center"/>
          </w:tcPr>
          <w:p>
            <w:pPr>
              <w:pStyle w:val="11"/>
            </w:pPr>
            <w:r>
              <w:t>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6.78</w:t>
            </w:r>
          </w:p>
        </w:tc>
        <w:tc>
          <w:tcPr>
            <w:tcW w:w="2551" w:type="dxa"/>
            <w:vAlign w:val="center"/>
          </w:tcPr>
          <w:p>
            <w:pPr>
              <w:pStyle w:val="11"/>
            </w:pPr>
            <w:r>
              <w:t>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9.55</w:t>
            </w:r>
          </w:p>
        </w:tc>
        <w:tc>
          <w:tcPr>
            <w:tcW w:w="2551" w:type="dxa"/>
            <w:vAlign w:val="center"/>
          </w:tcPr>
          <w:p>
            <w:pPr>
              <w:pStyle w:val="11"/>
            </w:pPr>
            <w:r>
              <w:t>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9.55</w:t>
            </w:r>
          </w:p>
        </w:tc>
        <w:tc>
          <w:tcPr>
            <w:tcW w:w="2551" w:type="dxa"/>
            <w:vAlign w:val="center"/>
          </w:tcPr>
          <w:p>
            <w:pPr>
              <w:pStyle w:val="11"/>
            </w:pPr>
            <w:r>
              <w:t>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9.55</w:t>
            </w:r>
          </w:p>
        </w:tc>
        <w:tc>
          <w:tcPr>
            <w:tcW w:w="2551" w:type="dxa"/>
            <w:vAlign w:val="center"/>
          </w:tcPr>
          <w:p>
            <w:pPr>
              <w:pStyle w:val="11"/>
            </w:pPr>
            <w:r>
              <w:t>9.55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173.80</w:t>
            </w:r>
          </w:p>
        </w:tc>
        <w:tc>
          <w:tcPr>
            <w:tcW w:w="2551" w:type="dxa"/>
            <w:vAlign w:val="center"/>
          </w:tcPr>
          <w:p>
            <w:pPr>
              <w:pStyle w:val="15"/>
            </w:pPr>
            <w:r>
              <w:t>134.93</w:t>
            </w:r>
          </w:p>
        </w:tc>
        <w:tc>
          <w:tcPr>
            <w:tcW w:w="2551" w:type="dxa"/>
            <w:vAlign w:val="center"/>
          </w:tcPr>
          <w:p>
            <w:pPr>
              <w:pStyle w:val="15"/>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100.91</w:t>
            </w:r>
          </w:p>
        </w:tc>
        <w:tc>
          <w:tcPr>
            <w:tcW w:w="2551" w:type="dxa"/>
            <w:vAlign w:val="center"/>
          </w:tcPr>
          <w:p>
            <w:pPr>
              <w:pStyle w:val="11"/>
            </w:pPr>
            <w:r>
              <w:t>100.91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24.69</w:t>
            </w:r>
          </w:p>
        </w:tc>
        <w:tc>
          <w:tcPr>
            <w:tcW w:w="2551" w:type="dxa"/>
            <w:vAlign w:val="center"/>
          </w:tcPr>
          <w:p>
            <w:pPr>
              <w:pStyle w:val="11"/>
            </w:pPr>
            <w:r>
              <w:t>24.69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22.31</w:t>
            </w:r>
          </w:p>
        </w:tc>
        <w:tc>
          <w:tcPr>
            <w:tcW w:w="2551" w:type="dxa"/>
            <w:vAlign w:val="center"/>
          </w:tcPr>
          <w:p>
            <w:pPr>
              <w:pStyle w:val="11"/>
            </w:pPr>
            <w:r>
              <w:t>22.31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25.67</w:t>
            </w:r>
          </w:p>
        </w:tc>
        <w:tc>
          <w:tcPr>
            <w:tcW w:w="2551" w:type="dxa"/>
            <w:vAlign w:val="center"/>
          </w:tcPr>
          <w:p>
            <w:pPr>
              <w:pStyle w:val="11"/>
            </w:pPr>
            <w:r>
              <w:t>25.67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9.42</w:t>
            </w:r>
          </w:p>
        </w:tc>
        <w:tc>
          <w:tcPr>
            <w:tcW w:w="2551" w:type="dxa"/>
            <w:vAlign w:val="center"/>
          </w:tcPr>
          <w:p>
            <w:pPr>
              <w:pStyle w:val="11"/>
            </w:pPr>
            <w:r>
              <w:t>9.42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3.82</w:t>
            </w:r>
          </w:p>
        </w:tc>
        <w:tc>
          <w:tcPr>
            <w:tcW w:w="2551" w:type="dxa"/>
            <w:vAlign w:val="center"/>
          </w:tcPr>
          <w:p>
            <w:pPr>
              <w:pStyle w:val="11"/>
            </w:pPr>
            <w:r>
              <w:t>3.82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2.96</w:t>
            </w:r>
          </w:p>
        </w:tc>
        <w:tc>
          <w:tcPr>
            <w:tcW w:w="2551" w:type="dxa"/>
            <w:vAlign w:val="center"/>
          </w:tcPr>
          <w:p>
            <w:pPr>
              <w:pStyle w:val="11"/>
            </w:pPr>
            <w:r>
              <w:t>2.96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2.48</w:t>
            </w:r>
          </w:p>
        </w:tc>
        <w:tc>
          <w:tcPr>
            <w:tcW w:w="2551" w:type="dxa"/>
            <w:vAlign w:val="center"/>
          </w:tcPr>
          <w:p>
            <w:pPr>
              <w:pStyle w:val="11"/>
            </w:pPr>
            <w:r>
              <w:t>2.48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9.55</w:t>
            </w:r>
          </w:p>
        </w:tc>
        <w:tc>
          <w:tcPr>
            <w:tcW w:w="2551" w:type="dxa"/>
            <w:vAlign w:val="center"/>
          </w:tcPr>
          <w:p>
            <w:pPr>
              <w:pStyle w:val="11"/>
            </w:pPr>
            <w:r>
              <w:t>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38.87</w:t>
            </w:r>
          </w:p>
        </w:tc>
        <w:tc>
          <w:tcPr>
            <w:tcW w:w="2551" w:type="dxa"/>
            <w:vAlign w:val="center"/>
          </w:tcPr>
          <w:p>
            <w:pPr>
              <w:pStyle w:val="11"/>
            </w:pPr>
          </w:p>
        </w:tc>
        <w:tc>
          <w:tcPr>
            <w:tcW w:w="2551" w:type="dxa"/>
            <w:vAlign w:val="center"/>
          </w:tcPr>
          <w:p>
            <w:pPr>
              <w:pStyle w:val="11"/>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3.30</w:t>
            </w:r>
          </w:p>
        </w:tc>
        <w:tc>
          <w:tcPr>
            <w:tcW w:w="2551" w:type="dxa"/>
            <w:vAlign w:val="center"/>
          </w:tcPr>
          <w:p>
            <w:pPr>
              <w:pStyle w:val="11"/>
            </w:pPr>
          </w:p>
        </w:tc>
        <w:tc>
          <w:tcPr>
            <w:tcW w:w="2551"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3.30</w:t>
            </w:r>
          </w:p>
        </w:tc>
        <w:tc>
          <w:tcPr>
            <w:tcW w:w="2551" w:type="dxa"/>
            <w:vAlign w:val="center"/>
          </w:tcPr>
          <w:p>
            <w:pPr>
              <w:pStyle w:val="11"/>
            </w:pPr>
          </w:p>
        </w:tc>
        <w:tc>
          <w:tcPr>
            <w:tcW w:w="2551"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23.36</w:t>
            </w:r>
          </w:p>
        </w:tc>
        <w:tc>
          <w:tcPr>
            <w:tcW w:w="2551" w:type="dxa"/>
            <w:vAlign w:val="center"/>
          </w:tcPr>
          <w:p>
            <w:pPr>
              <w:pStyle w:val="11"/>
            </w:pPr>
          </w:p>
        </w:tc>
        <w:tc>
          <w:tcPr>
            <w:tcW w:w="2551" w:type="dxa"/>
            <w:vAlign w:val="center"/>
          </w:tcPr>
          <w:p>
            <w:pPr>
              <w:pStyle w:val="11"/>
            </w:pPr>
            <w:r>
              <w:t>23.36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0.53</w:t>
            </w:r>
          </w:p>
        </w:tc>
        <w:tc>
          <w:tcPr>
            <w:tcW w:w="2551" w:type="dxa"/>
            <w:vAlign w:val="center"/>
          </w:tcPr>
          <w:p>
            <w:pPr>
              <w:pStyle w:val="11"/>
            </w:pPr>
          </w:p>
        </w:tc>
        <w:tc>
          <w:tcPr>
            <w:tcW w:w="2551" w:type="dxa"/>
            <w:vAlign w:val="center"/>
          </w:tcPr>
          <w:p>
            <w:pPr>
              <w:pStyle w:val="11"/>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0.62</w:t>
            </w:r>
          </w:p>
        </w:tc>
        <w:tc>
          <w:tcPr>
            <w:tcW w:w="2551" w:type="dxa"/>
            <w:vAlign w:val="center"/>
          </w:tcPr>
          <w:p>
            <w:pPr>
              <w:pStyle w:val="11"/>
            </w:pPr>
          </w:p>
        </w:tc>
        <w:tc>
          <w:tcPr>
            <w:tcW w:w="2551"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0.93</w:t>
            </w:r>
          </w:p>
        </w:tc>
        <w:tc>
          <w:tcPr>
            <w:tcW w:w="2551" w:type="dxa"/>
            <w:vAlign w:val="center"/>
          </w:tcPr>
          <w:p>
            <w:pPr>
              <w:pStyle w:val="11"/>
            </w:pPr>
          </w:p>
        </w:tc>
        <w:tc>
          <w:tcPr>
            <w:tcW w:w="2551" w:type="dxa"/>
            <w:vAlign w:val="center"/>
          </w:tcPr>
          <w:p>
            <w:pPr>
              <w:pStyle w:val="11"/>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34.02</w:t>
            </w:r>
          </w:p>
        </w:tc>
        <w:tc>
          <w:tcPr>
            <w:tcW w:w="2551" w:type="dxa"/>
            <w:vAlign w:val="center"/>
          </w:tcPr>
          <w:p>
            <w:pPr>
              <w:pStyle w:val="11"/>
            </w:pPr>
            <w:r>
              <w:t>34.02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34.02</w:t>
            </w:r>
          </w:p>
        </w:tc>
        <w:tc>
          <w:tcPr>
            <w:tcW w:w="2551" w:type="dxa"/>
            <w:vAlign w:val="center"/>
          </w:tcPr>
          <w:p>
            <w:pPr>
              <w:pStyle w:val="11"/>
            </w:pPr>
            <w:r>
              <w:t>34.02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石家庄市鹿泉区妇女联合会本级2024年单位预算信息公开情况说明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按照《中华人民共和国预算法》、《地方预决算公开操作规程》和《关于进一步推进预算公开工作的实施意见》规定，现将石家庄市鹿泉区妇女联合会本级2024年单位预算公开如下：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根据《石家庄市鹿泉区妇女联合会职能配置、内设机构和人员编制规定》， 鹿泉区妇女联合会是党领导下的全区各族各界妇女的群众团体组织，是党和政府联系妇女群众的桥梁和纽带，是国家政权的重要社会支柱之一。其机关主要职责是：</w:t>
      </w:r>
    </w:p>
    <w:p>
      <w:pPr>
        <w:pStyle w:val="17"/>
      </w:pPr>
      <w:r>
        <w:t>（一）坚持正确的政治方向，团结、教育全区各族各界妇女以及各类妇女组织同党中央在思想上政治上行动上保持高度一致。</w:t>
      </w:r>
    </w:p>
    <w:p>
      <w:pPr>
        <w:pStyle w:val="17"/>
      </w:pPr>
      <w:r>
        <w:t>（二）紧密围绕区委和区政府的中心任务开展工作。团结、动员和组织妇女群众投身改革开放和社会主义物质文明、精神文明建设，积极促进我区经济发展和社会进步，为维护改革、发展、稳定的大局服务。</w:t>
      </w:r>
    </w:p>
    <w:p>
      <w:pPr>
        <w:pStyle w:val="17"/>
      </w:pPr>
      <w:r>
        <w:t>（三）宣传马克思主义妇女观和男女平等思想，教育、引导妇女树立正确的世界观、人生观、价值观，弘扬“自尊、自信、自立、自强”的精神，积极推动和开展对妇女科技文化及生产劳动技能教育，全面提高妇女素质。</w:t>
      </w:r>
    </w:p>
    <w:p>
      <w:pPr>
        <w:pStyle w:val="17"/>
      </w:pPr>
      <w:r>
        <w:t>（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pPr>
        <w:pStyle w:val="17"/>
      </w:pPr>
      <w:r>
        <w:t>（五）坚持为妇女儿童服务，为基层服务，加强与社会各界联系，协调推动全社会为妇女儿童办实事、办好事。</w:t>
      </w:r>
    </w:p>
    <w:p>
      <w:pPr>
        <w:pStyle w:val="17"/>
      </w:pPr>
      <w:r>
        <w:t>（六）指导乡、镇（街道办事处）、高新技术产业开发区妇联会、区直妇委会，依据《中华全国妇女联合会章程》和妇女代表大会的任务，开展妇女儿童工作。</w:t>
      </w:r>
    </w:p>
    <w:p>
      <w:pPr>
        <w:pStyle w:val="17"/>
      </w:pPr>
      <w:r>
        <w:t>（七）承担鹿泉区妇女儿童工作委员会办公室工作。</w:t>
      </w:r>
    </w:p>
    <w:p>
      <w:pPr>
        <w:pStyle w:val="17"/>
      </w:pPr>
      <w:r>
        <w:t>（八）承办区委、区政府交办的有关工作。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215.06万元，其中：一般公共预算收入215.06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妇女联合会本级年度单位预算中支出预算的总体情况。2024年支出预算215.06万元，其中基本支出173.80万元，包括人员经费134.93万元和日常公用经费38.87万元；项目支出41.26万元，主要为妇女儿童发展专项8万元，军队退役人员公益岗工资5.76万元，美丽庭院新建及巩固提升10万元，三八国际妇女节活动4万，省级妇女之家建设8.5万元，妇女儿童发展规划5万元资金等支出。</w:t>
      </w:r>
    </w:p>
    <w:p>
      <w:pPr>
        <w:pStyle w:val="18"/>
      </w:pPr>
      <w:r>
        <w:t>3、比上年增减情况</w:t>
      </w:r>
    </w:p>
    <w:p>
      <w:pPr>
        <w:pStyle w:val="18"/>
      </w:pPr>
      <w:r>
        <w:t>2024年预算收支安排215.06万元，较2023年预算增加4.31万元，其中：基本支出减少8.60万元，主要为人员减少变化所致，相应减少基本支出。项目支出增加12.91万元，主要为增加了省级妇女之家建设，妇女儿童发展规划两个专项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1、2024年妇女儿童发展规划绩效目标表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13011024P00322310030E</w:t>
            </w:r>
          </w:p>
        </w:tc>
        <w:tc>
          <w:tcPr>
            <w:tcW w:w="2835" w:type="dxa"/>
            <w:vAlign w:val="center"/>
          </w:tcPr>
          <w:p>
            <w:pPr>
              <w:pStyle w:val="10"/>
            </w:pPr>
            <w:r>
              <w:t>项目名称</w:t>
            </w:r>
          </w:p>
        </w:tc>
        <w:tc>
          <w:tcPr>
            <w:tcW w:w="6094" w:type="dxa"/>
            <w:gridSpan w:val="3"/>
            <w:vAlign w:val="center"/>
          </w:tcPr>
          <w:p>
            <w:pPr>
              <w:pStyle w:val="12"/>
            </w:pPr>
            <w:r>
              <w:t>2024年妇女儿童发展规划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编制妇女儿童发展规划，宣传实施妇女健康知识普及行动，建立完善健康科普知识资源库，培养年轻女性政治素养及参与决策和管理的意识。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1.编制妇女儿童发展规划，宣传实施妇女健康知识普及行动，建立完善健康科普知识资源库，培养年轻女性政治素养及参与决策和管理的意识。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规划编制内容的数量</w:t>
            </w:r>
          </w:p>
        </w:tc>
        <w:tc>
          <w:tcPr>
            <w:tcW w:w="5386" w:type="dxa"/>
            <w:vAlign w:val="center"/>
          </w:tcPr>
          <w:p>
            <w:pPr>
              <w:pStyle w:val="12"/>
            </w:pPr>
            <w:r>
              <w:t>规划编制内容的数量</w:t>
            </w:r>
          </w:p>
        </w:tc>
        <w:tc>
          <w:tcPr>
            <w:tcW w:w="2268" w:type="dxa"/>
            <w:vAlign w:val="center"/>
          </w:tcPr>
          <w:p>
            <w:pPr>
              <w:pStyle w:val="12"/>
            </w:pPr>
            <w:r>
              <w:t>≥2项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编制完成工作标准</w:t>
            </w:r>
          </w:p>
        </w:tc>
        <w:tc>
          <w:tcPr>
            <w:tcW w:w="5386" w:type="dxa"/>
            <w:vAlign w:val="center"/>
          </w:tcPr>
          <w:p>
            <w:pPr>
              <w:pStyle w:val="12"/>
            </w:pPr>
            <w:r>
              <w:t>编制完成工作标准</w:t>
            </w:r>
          </w:p>
        </w:tc>
        <w:tc>
          <w:tcPr>
            <w:tcW w:w="2268" w:type="dxa"/>
            <w:vAlign w:val="center"/>
          </w:tcPr>
          <w:p>
            <w:pPr>
              <w:pStyle w:val="12"/>
            </w:pPr>
            <w:r>
              <w:t>通过区政府办、司法局审核</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编制时限</w:t>
            </w:r>
          </w:p>
        </w:tc>
        <w:tc>
          <w:tcPr>
            <w:tcW w:w="5386" w:type="dxa"/>
            <w:vAlign w:val="center"/>
          </w:tcPr>
          <w:p>
            <w:pPr>
              <w:pStyle w:val="12"/>
            </w:pPr>
            <w:r>
              <w:t>编制时限</w:t>
            </w:r>
          </w:p>
        </w:tc>
        <w:tc>
          <w:tcPr>
            <w:tcW w:w="2268" w:type="dxa"/>
            <w:vAlign w:val="center"/>
          </w:tcPr>
          <w:p>
            <w:pPr>
              <w:pStyle w:val="12"/>
            </w:pPr>
            <w:r>
              <w:t>2024年底编制完成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编制成本</w:t>
            </w:r>
          </w:p>
        </w:tc>
        <w:tc>
          <w:tcPr>
            <w:tcW w:w="5386" w:type="dxa"/>
            <w:vAlign w:val="center"/>
          </w:tcPr>
          <w:p>
            <w:pPr>
              <w:pStyle w:val="12"/>
            </w:pPr>
            <w:r>
              <w:t>编制成本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宣传妇女发展规划，带动就业</w:t>
            </w:r>
          </w:p>
        </w:tc>
        <w:tc>
          <w:tcPr>
            <w:tcW w:w="5386" w:type="dxa"/>
            <w:vAlign w:val="center"/>
          </w:tcPr>
          <w:p>
            <w:pPr>
              <w:pStyle w:val="12"/>
            </w:pPr>
            <w:r>
              <w:t>宣传妇女发展规划，带动就业</w:t>
            </w:r>
          </w:p>
        </w:tc>
        <w:tc>
          <w:tcPr>
            <w:tcW w:w="2268" w:type="dxa"/>
            <w:vAlign w:val="center"/>
          </w:tcPr>
          <w:p>
            <w:pPr>
              <w:pStyle w:val="12"/>
            </w:pPr>
            <w:r>
              <w:t>宣传妇女发展规划，带动就业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提高妇女知识普及，促进社会进步</w:t>
            </w:r>
          </w:p>
        </w:tc>
        <w:tc>
          <w:tcPr>
            <w:tcW w:w="5386" w:type="dxa"/>
            <w:vAlign w:val="center"/>
          </w:tcPr>
          <w:p>
            <w:pPr>
              <w:pStyle w:val="12"/>
            </w:pPr>
            <w:r>
              <w:t>提高妇女知识普及，促进社会进步</w:t>
            </w:r>
          </w:p>
        </w:tc>
        <w:tc>
          <w:tcPr>
            <w:tcW w:w="2268" w:type="dxa"/>
            <w:vAlign w:val="center"/>
          </w:tcPr>
          <w:p>
            <w:pPr>
              <w:pStyle w:val="12"/>
            </w:pPr>
            <w:r>
              <w:t>促进社会进步</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2、2024年妇女儿童发展专项绩效目标表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13011024P00322310032M</w:t>
            </w:r>
          </w:p>
        </w:tc>
        <w:tc>
          <w:tcPr>
            <w:tcW w:w="2835" w:type="dxa"/>
            <w:vAlign w:val="center"/>
          </w:tcPr>
          <w:p>
            <w:pPr>
              <w:pStyle w:val="10"/>
            </w:pPr>
            <w:r>
              <w:t>项目名称</w:t>
            </w:r>
          </w:p>
        </w:tc>
        <w:tc>
          <w:tcPr>
            <w:tcW w:w="6094" w:type="dxa"/>
            <w:gridSpan w:val="3"/>
            <w:vAlign w:val="center"/>
          </w:tcPr>
          <w:p>
            <w:pPr>
              <w:pStyle w:val="12"/>
            </w:pPr>
            <w:r>
              <w:t>2024年妇女儿童发展专项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根据关于开展巾帼家政服务的工作要求，妇联工作经费更多直接服务于妇女儿童和家庭，切实为妇女儿童办实事、办好事。并在法定节假日组织和开展活动，组织妇联干部等妇女参加培训提高业务能力。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1.根据关于开展巾帼家政服务的工作要求，妇联工作经费更多直接服务于妇女儿童和家庭，切实为妇女儿童办实事、办好事。并在法定节假日组织和开展活动，组织妇联干部等妇女参加培训提高业务能力。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六一关爱慰问活动次数</w:t>
            </w:r>
          </w:p>
        </w:tc>
        <w:tc>
          <w:tcPr>
            <w:tcW w:w="5386" w:type="dxa"/>
            <w:vAlign w:val="center"/>
          </w:tcPr>
          <w:p>
            <w:pPr>
              <w:pStyle w:val="12"/>
            </w:pPr>
            <w:r>
              <w:t>六一关爱慰问活动次数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开展家政教育活动次数</w:t>
            </w:r>
          </w:p>
        </w:tc>
        <w:tc>
          <w:tcPr>
            <w:tcW w:w="5386" w:type="dxa"/>
            <w:vAlign w:val="center"/>
          </w:tcPr>
          <w:p>
            <w:pPr>
              <w:pStyle w:val="12"/>
            </w:pPr>
            <w:r>
              <w:t>开展家政教育活动次数</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儿童友好家园建设数量</w:t>
            </w:r>
          </w:p>
        </w:tc>
        <w:tc>
          <w:tcPr>
            <w:tcW w:w="5386" w:type="dxa"/>
            <w:vAlign w:val="center"/>
          </w:tcPr>
          <w:p>
            <w:pPr>
              <w:pStyle w:val="12"/>
            </w:pPr>
            <w:r>
              <w:t>儿童友好家园建设数量</w:t>
            </w:r>
          </w:p>
        </w:tc>
        <w:tc>
          <w:tcPr>
            <w:tcW w:w="2268" w:type="dxa"/>
            <w:vAlign w:val="center"/>
          </w:tcPr>
          <w:p>
            <w:pPr>
              <w:pStyle w:val="12"/>
            </w:pPr>
            <w:r>
              <w:t>≥2户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“河北福嫂.燕赵家政”活动次数</w:t>
            </w:r>
          </w:p>
        </w:tc>
        <w:tc>
          <w:tcPr>
            <w:tcW w:w="5386" w:type="dxa"/>
            <w:vAlign w:val="center"/>
          </w:tcPr>
          <w:p>
            <w:pPr>
              <w:pStyle w:val="12"/>
            </w:pPr>
            <w:r>
              <w:t>“河北福嫂.燕赵家政”活动次数</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反家暴宣传活动次数</w:t>
            </w:r>
          </w:p>
        </w:tc>
        <w:tc>
          <w:tcPr>
            <w:tcW w:w="5386" w:type="dxa"/>
            <w:vAlign w:val="center"/>
          </w:tcPr>
          <w:p>
            <w:pPr>
              <w:pStyle w:val="12"/>
            </w:pPr>
            <w:r>
              <w:t>反家暴宣传活动次数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宣传活动完成率</w:t>
            </w:r>
          </w:p>
        </w:tc>
        <w:tc>
          <w:tcPr>
            <w:tcW w:w="5386" w:type="dxa"/>
            <w:vAlign w:val="center"/>
          </w:tcPr>
          <w:p>
            <w:pPr>
              <w:pStyle w:val="12"/>
            </w:pPr>
            <w:r>
              <w:t>宣传活动完成率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年底前完成所有活动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宣传活动成本</w:t>
            </w:r>
          </w:p>
        </w:tc>
        <w:tc>
          <w:tcPr>
            <w:tcW w:w="5386" w:type="dxa"/>
            <w:vAlign w:val="center"/>
          </w:tcPr>
          <w:p>
            <w:pPr>
              <w:pStyle w:val="12"/>
            </w:pPr>
            <w:r>
              <w:t>宣传活动成本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提高妇女儿童生活质量</w:t>
            </w:r>
          </w:p>
        </w:tc>
        <w:tc>
          <w:tcPr>
            <w:tcW w:w="5386" w:type="dxa"/>
            <w:vAlign w:val="center"/>
          </w:tcPr>
          <w:p>
            <w:pPr>
              <w:pStyle w:val="12"/>
            </w:pPr>
            <w:r>
              <w:t>提高妇女儿童生活质量</w:t>
            </w:r>
          </w:p>
        </w:tc>
        <w:tc>
          <w:tcPr>
            <w:tcW w:w="2268" w:type="dxa"/>
            <w:vAlign w:val="center"/>
          </w:tcPr>
          <w:p>
            <w:pPr>
              <w:pStyle w:val="12"/>
            </w:pPr>
            <w:r>
              <w:t>提高居民生活质量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项目持续期限为全年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服务妇女儿童满意度</w:t>
            </w:r>
          </w:p>
        </w:tc>
        <w:tc>
          <w:tcPr>
            <w:tcW w:w="5386" w:type="dxa"/>
            <w:vAlign w:val="center"/>
          </w:tcPr>
          <w:p>
            <w:pPr>
              <w:pStyle w:val="12"/>
            </w:pPr>
            <w:r>
              <w:t>服务妇女儿童满意度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3、2024年军队退役人员公益岗工资绩效目标表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13011024P003223100312</w:t>
            </w:r>
          </w:p>
        </w:tc>
        <w:tc>
          <w:tcPr>
            <w:tcW w:w="2835" w:type="dxa"/>
            <w:vAlign w:val="center"/>
          </w:tcPr>
          <w:p>
            <w:pPr>
              <w:pStyle w:val="10"/>
            </w:pPr>
            <w:r>
              <w:t>项目名称</w:t>
            </w:r>
          </w:p>
        </w:tc>
        <w:tc>
          <w:tcPr>
            <w:tcW w:w="6094" w:type="dxa"/>
            <w:gridSpan w:val="3"/>
            <w:vAlign w:val="center"/>
          </w:tcPr>
          <w:p>
            <w:pPr>
              <w:pStyle w:val="12"/>
            </w:pPr>
            <w:r>
              <w:t>2024年军队退役人员公益岗工资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5.76</w:t>
            </w:r>
          </w:p>
        </w:tc>
        <w:tc>
          <w:tcPr>
            <w:tcW w:w="2835" w:type="dxa"/>
            <w:vAlign w:val="center"/>
          </w:tcPr>
          <w:p>
            <w:pPr>
              <w:pStyle w:val="10"/>
            </w:pPr>
            <w:r>
              <w:t>其中：财政    资金</w:t>
            </w:r>
          </w:p>
        </w:tc>
        <w:tc>
          <w:tcPr>
            <w:tcW w:w="2551" w:type="dxa"/>
            <w:vAlign w:val="center"/>
          </w:tcPr>
          <w:p>
            <w:pPr>
              <w:pStyle w:val="12"/>
            </w:pPr>
            <w:r>
              <w:t>5.76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我单位对符合条件的涉军公益岗进行每月工资支出，社保正常缴纳，保障办公正常运转。</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1.我单位对符合条件的涉军公益岗进行每月工资支出，社保正常缴纳，保障办公正常运转。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退役军人工资发放人数</w:t>
            </w:r>
          </w:p>
        </w:tc>
        <w:tc>
          <w:tcPr>
            <w:tcW w:w="2268" w:type="dxa"/>
            <w:vAlign w:val="center"/>
          </w:tcPr>
          <w:p>
            <w:pPr>
              <w:pStyle w:val="12"/>
            </w:pPr>
            <w:r>
              <w:t>1人</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退役军人工资发放完成率</w:t>
            </w:r>
          </w:p>
        </w:tc>
        <w:tc>
          <w:tcPr>
            <w:tcW w:w="5386" w:type="dxa"/>
            <w:vAlign w:val="center"/>
          </w:tcPr>
          <w:p>
            <w:pPr>
              <w:pStyle w:val="12"/>
            </w:pPr>
            <w:r>
              <w:t>退役军人工资发放完成率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工资发放完成及时率</w:t>
            </w:r>
          </w:p>
        </w:tc>
        <w:tc>
          <w:tcPr>
            <w:tcW w:w="5386" w:type="dxa"/>
            <w:vAlign w:val="center"/>
          </w:tcPr>
          <w:p>
            <w:pPr>
              <w:pStyle w:val="12"/>
            </w:pPr>
            <w:r>
              <w:t>工资发放完成及时率</w:t>
            </w:r>
          </w:p>
        </w:tc>
        <w:tc>
          <w:tcPr>
            <w:tcW w:w="2268" w:type="dxa"/>
            <w:vAlign w:val="center"/>
          </w:tcPr>
          <w:p>
            <w:pPr>
              <w:pStyle w:val="12"/>
            </w:pPr>
            <w:r>
              <w:t>≥100%</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5386" w:type="dxa"/>
            <w:vAlign w:val="center"/>
          </w:tcPr>
          <w:p>
            <w:pPr>
              <w:pStyle w:val="12"/>
            </w:pPr>
            <w:r>
              <w:t>工资成本</w:t>
            </w:r>
          </w:p>
        </w:tc>
        <w:tc>
          <w:tcPr>
            <w:tcW w:w="2268" w:type="dxa"/>
            <w:vAlign w:val="center"/>
          </w:tcPr>
          <w:p>
            <w:pPr>
              <w:pStyle w:val="12"/>
            </w:pPr>
            <w:r>
              <w:t>5.7万元</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退役军人生活水平提高</w:t>
            </w:r>
          </w:p>
        </w:tc>
        <w:tc>
          <w:tcPr>
            <w:tcW w:w="5386" w:type="dxa"/>
            <w:vAlign w:val="center"/>
          </w:tcPr>
          <w:p>
            <w:pPr>
              <w:pStyle w:val="12"/>
            </w:pPr>
            <w:r>
              <w:t>退役军人生活水平提高</w:t>
            </w:r>
          </w:p>
        </w:tc>
        <w:tc>
          <w:tcPr>
            <w:tcW w:w="2268" w:type="dxa"/>
            <w:vAlign w:val="center"/>
          </w:tcPr>
          <w:p>
            <w:pPr>
              <w:pStyle w:val="12"/>
            </w:pPr>
            <w:r>
              <w:t>提高生活水平</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提高就业率</w:t>
            </w:r>
          </w:p>
        </w:tc>
        <w:tc>
          <w:tcPr>
            <w:tcW w:w="5386" w:type="dxa"/>
            <w:vAlign w:val="center"/>
          </w:tcPr>
          <w:p>
            <w:pPr>
              <w:pStyle w:val="12"/>
            </w:pPr>
            <w:r>
              <w:t>提高就业率</w:t>
            </w:r>
          </w:p>
        </w:tc>
        <w:tc>
          <w:tcPr>
            <w:tcW w:w="2268" w:type="dxa"/>
            <w:vAlign w:val="center"/>
          </w:tcPr>
          <w:p>
            <w:pPr>
              <w:pStyle w:val="12"/>
            </w:pPr>
            <w:r>
              <w:t>提高就业率</w:t>
            </w:r>
          </w:p>
        </w:tc>
        <w:tc>
          <w:tcPr>
            <w:tcW w:w="1276" w:type="dxa"/>
            <w:vAlign w:val="center"/>
          </w:tcPr>
          <w:p>
            <w:pPr>
              <w:pStyle w:val="12"/>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退役军人安置满意度</w:t>
            </w:r>
          </w:p>
        </w:tc>
        <w:tc>
          <w:tcPr>
            <w:tcW w:w="5386" w:type="dxa"/>
            <w:vAlign w:val="center"/>
          </w:tcPr>
          <w:p>
            <w:pPr>
              <w:pStyle w:val="12"/>
            </w:pPr>
            <w:r>
              <w:t>退役军人安置满意度</w:t>
            </w:r>
          </w:p>
        </w:tc>
        <w:tc>
          <w:tcPr>
            <w:tcW w:w="2268" w:type="dxa"/>
            <w:vAlign w:val="center"/>
          </w:tcPr>
          <w:p>
            <w:pPr>
              <w:pStyle w:val="12"/>
            </w:pPr>
            <w:r>
              <w:t>≥95%</w:t>
            </w:r>
          </w:p>
        </w:tc>
        <w:tc>
          <w:tcPr>
            <w:tcW w:w="1276" w:type="dxa"/>
            <w:vAlign w:val="center"/>
          </w:tcPr>
          <w:p>
            <w:pPr>
              <w:pStyle w:val="12"/>
            </w:pPr>
            <w:r>
              <w:t>鹿泉区关于进一步做好部分部队退役人员帮扶救助的若干措施</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4、2024年美丽庭院新建及巩固提升绩效目标表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13011024P00322310028F</w:t>
            </w:r>
          </w:p>
        </w:tc>
        <w:tc>
          <w:tcPr>
            <w:tcW w:w="2835" w:type="dxa"/>
            <w:vAlign w:val="center"/>
          </w:tcPr>
          <w:p>
            <w:pPr>
              <w:pStyle w:val="10"/>
            </w:pPr>
            <w:r>
              <w:t>项目名称</w:t>
            </w:r>
          </w:p>
        </w:tc>
        <w:tc>
          <w:tcPr>
            <w:tcW w:w="6094" w:type="dxa"/>
            <w:gridSpan w:val="3"/>
            <w:vAlign w:val="center"/>
          </w:tcPr>
          <w:p>
            <w:pPr>
              <w:pStyle w:val="12"/>
            </w:pPr>
            <w:r>
              <w:t>2024年美丽庭院新建及巩固提升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打造美丽庭院示范街数量</w:t>
            </w:r>
          </w:p>
        </w:tc>
        <w:tc>
          <w:tcPr>
            <w:tcW w:w="5386" w:type="dxa"/>
            <w:vAlign w:val="center"/>
          </w:tcPr>
          <w:p>
            <w:pPr>
              <w:pStyle w:val="12"/>
            </w:pPr>
            <w:r>
              <w:t>打造美丽庭院示范街数量</w:t>
            </w:r>
          </w:p>
        </w:tc>
        <w:tc>
          <w:tcPr>
            <w:tcW w:w="2268" w:type="dxa"/>
            <w:vAlign w:val="center"/>
          </w:tcPr>
          <w:p>
            <w:pPr>
              <w:pStyle w:val="12"/>
            </w:pPr>
            <w:r>
              <w:t>≥10条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打造美丽庭院示范户数量</w:t>
            </w:r>
          </w:p>
        </w:tc>
        <w:tc>
          <w:tcPr>
            <w:tcW w:w="5386" w:type="dxa"/>
            <w:vAlign w:val="center"/>
          </w:tcPr>
          <w:p>
            <w:pPr>
              <w:pStyle w:val="12"/>
            </w:pPr>
            <w:r>
              <w:t>打造美丽庭院示范户数量</w:t>
            </w:r>
          </w:p>
          <w:p>
            <w:pPr>
              <w:pStyle w:val="12"/>
            </w:pPr>
          </w:p>
        </w:tc>
        <w:tc>
          <w:tcPr>
            <w:tcW w:w="2268" w:type="dxa"/>
            <w:vAlign w:val="center"/>
          </w:tcPr>
          <w:p>
            <w:pPr>
              <w:pStyle w:val="12"/>
            </w:pPr>
            <w:r>
              <w:t>≥3000户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每村评选示范户数量</w:t>
            </w:r>
          </w:p>
          <w:p>
            <w:pPr>
              <w:pStyle w:val="12"/>
            </w:pPr>
          </w:p>
        </w:tc>
        <w:tc>
          <w:tcPr>
            <w:tcW w:w="5386" w:type="dxa"/>
            <w:vAlign w:val="center"/>
          </w:tcPr>
          <w:p>
            <w:pPr>
              <w:pStyle w:val="12"/>
            </w:pPr>
            <w:r>
              <w:t>每村评选示范户数量</w:t>
            </w:r>
          </w:p>
        </w:tc>
        <w:tc>
          <w:tcPr>
            <w:tcW w:w="2268" w:type="dxa"/>
            <w:vAlign w:val="center"/>
          </w:tcPr>
          <w:p>
            <w:pPr>
              <w:pStyle w:val="12"/>
            </w:pPr>
            <w:r>
              <w:t>≥50户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慰问示范户数量</w:t>
            </w:r>
          </w:p>
        </w:tc>
        <w:tc>
          <w:tcPr>
            <w:tcW w:w="5386" w:type="dxa"/>
            <w:vAlign w:val="center"/>
          </w:tcPr>
          <w:p>
            <w:pPr>
              <w:pStyle w:val="12"/>
            </w:pPr>
            <w:r>
              <w:t>慰问示范户数量</w:t>
            </w:r>
          </w:p>
        </w:tc>
        <w:tc>
          <w:tcPr>
            <w:tcW w:w="2268" w:type="dxa"/>
            <w:vAlign w:val="center"/>
          </w:tcPr>
          <w:p>
            <w:pPr>
              <w:pStyle w:val="12"/>
            </w:pPr>
            <w:r>
              <w:t>≥4000户</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成立帮帮团数量</w:t>
            </w:r>
          </w:p>
        </w:tc>
        <w:tc>
          <w:tcPr>
            <w:tcW w:w="5386" w:type="dxa"/>
            <w:vAlign w:val="center"/>
          </w:tcPr>
          <w:p>
            <w:pPr>
              <w:pStyle w:val="12"/>
            </w:pPr>
            <w:r>
              <w:t>成立帮帮团数量</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开展观摩会次数</w:t>
            </w:r>
          </w:p>
        </w:tc>
        <w:tc>
          <w:tcPr>
            <w:tcW w:w="5386" w:type="dxa"/>
            <w:vAlign w:val="center"/>
          </w:tcPr>
          <w:p>
            <w:pPr>
              <w:pStyle w:val="12"/>
            </w:pPr>
            <w:r>
              <w:t>开展观摩会次数</w:t>
            </w:r>
          </w:p>
        </w:tc>
        <w:tc>
          <w:tcPr>
            <w:tcW w:w="2268" w:type="dxa"/>
            <w:vAlign w:val="center"/>
          </w:tcPr>
          <w:p>
            <w:pPr>
              <w:pStyle w:val="12"/>
            </w:pPr>
            <w:r>
              <w:t>≥10次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美丽庭院新建及巩固完成时间</w:t>
            </w:r>
          </w:p>
        </w:tc>
        <w:tc>
          <w:tcPr>
            <w:tcW w:w="5386" w:type="dxa"/>
            <w:vAlign w:val="center"/>
          </w:tcPr>
          <w:p>
            <w:pPr>
              <w:pStyle w:val="12"/>
            </w:pPr>
            <w:r>
              <w:t>2024年完成</w:t>
            </w:r>
          </w:p>
        </w:tc>
        <w:tc>
          <w:tcPr>
            <w:tcW w:w="2268" w:type="dxa"/>
            <w:vAlign w:val="center"/>
          </w:tcPr>
          <w:p>
            <w:pPr>
              <w:pStyle w:val="12"/>
            </w:pPr>
            <w:r>
              <w:t>2024年完成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美丽庭院活动成本</w:t>
            </w:r>
          </w:p>
        </w:tc>
        <w:tc>
          <w:tcPr>
            <w:tcW w:w="5386" w:type="dxa"/>
            <w:vAlign w:val="center"/>
          </w:tcPr>
          <w:p>
            <w:pPr>
              <w:pStyle w:val="12"/>
            </w:pPr>
            <w:r>
              <w:t>美丽庭院活动成本</w:t>
            </w:r>
          </w:p>
        </w:tc>
        <w:tc>
          <w:tcPr>
            <w:tcW w:w="2268" w:type="dxa"/>
            <w:vAlign w:val="center"/>
          </w:tcPr>
          <w:p>
            <w:pPr>
              <w:pStyle w:val="12"/>
            </w:pPr>
            <w:r>
              <w:t>活动经费控制在预算内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提高人民生活水平</w:t>
            </w:r>
          </w:p>
        </w:tc>
        <w:tc>
          <w:tcPr>
            <w:tcW w:w="5386" w:type="dxa"/>
            <w:vAlign w:val="center"/>
          </w:tcPr>
          <w:p>
            <w:pPr>
              <w:pStyle w:val="12"/>
            </w:pPr>
            <w:r>
              <w:t>提高人民生活水平</w:t>
            </w:r>
          </w:p>
        </w:tc>
        <w:tc>
          <w:tcPr>
            <w:tcW w:w="2268" w:type="dxa"/>
            <w:vAlign w:val="center"/>
          </w:tcPr>
          <w:p>
            <w:pPr>
              <w:pStyle w:val="12"/>
            </w:pPr>
            <w:r>
              <w:t>提高人民生活水平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项目期限为全年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美丽庭院示范户满意度</w:t>
            </w:r>
          </w:p>
        </w:tc>
        <w:tc>
          <w:tcPr>
            <w:tcW w:w="5386" w:type="dxa"/>
            <w:vAlign w:val="center"/>
          </w:tcPr>
          <w:p>
            <w:pPr>
              <w:pStyle w:val="12"/>
            </w:pPr>
            <w:r>
              <w:t>美丽庭院示范户满意度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5、2024年三八国际妇女节活动绩效目标表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13011024P003223100293</w:t>
            </w:r>
          </w:p>
        </w:tc>
        <w:tc>
          <w:tcPr>
            <w:tcW w:w="2835" w:type="dxa"/>
            <w:vAlign w:val="center"/>
          </w:tcPr>
          <w:p>
            <w:pPr>
              <w:pStyle w:val="10"/>
            </w:pPr>
            <w:r>
              <w:t>项目名称</w:t>
            </w:r>
          </w:p>
        </w:tc>
        <w:tc>
          <w:tcPr>
            <w:tcW w:w="6094" w:type="dxa"/>
            <w:gridSpan w:val="3"/>
            <w:vAlign w:val="center"/>
          </w:tcPr>
          <w:p>
            <w:pPr>
              <w:pStyle w:val="12"/>
            </w:pPr>
            <w:r>
              <w:t>2024年三八国际妇女节活动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在我区举行三八妇女表彰活动，对我区22名先进典型妇女代表进行表彰，对 10名一线妇女职工进行慰问，充分调动各行各业妇女干事创业积极性、主动性、和创造性，发挥典型榜样引领作用。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1.在我区举行三八妇女表彰活动，对我区22名先进典型妇女代表进行表彰，对 10名一线妇女职工进行慰问，充分调动各行各业妇女干事创业积极性、主动性、和创造性，发挥典型榜样引领作用。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制作宣传片数量</w:t>
            </w:r>
          </w:p>
        </w:tc>
        <w:tc>
          <w:tcPr>
            <w:tcW w:w="5386" w:type="dxa"/>
            <w:vAlign w:val="center"/>
          </w:tcPr>
          <w:p>
            <w:pPr>
              <w:pStyle w:val="12"/>
            </w:pPr>
            <w:r>
              <w:t>制作宣传片数量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表彰人数</w:t>
            </w:r>
          </w:p>
        </w:tc>
        <w:tc>
          <w:tcPr>
            <w:tcW w:w="5386" w:type="dxa"/>
            <w:vAlign w:val="center"/>
          </w:tcPr>
          <w:p>
            <w:pPr>
              <w:pStyle w:val="12"/>
            </w:pPr>
            <w:r>
              <w:t>表彰人数</w:t>
            </w:r>
          </w:p>
        </w:tc>
        <w:tc>
          <w:tcPr>
            <w:tcW w:w="2268" w:type="dxa"/>
            <w:vAlign w:val="center"/>
          </w:tcPr>
          <w:p>
            <w:pPr>
              <w:pStyle w:val="12"/>
            </w:pPr>
            <w:r>
              <w:t>22人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慰问人数</w:t>
            </w:r>
          </w:p>
        </w:tc>
        <w:tc>
          <w:tcPr>
            <w:tcW w:w="5386" w:type="dxa"/>
            <w:vAlign w:val="center"/>
          </w:tcPr>
          <w:p>
            <w:pPr>
              <w:pStyle w:val="12"/>
            </w:pPr>
            <w:r>
              <w:t>慰问人数</w:t>
            </w:r>
          </w:p>
        </w:tc>
        <w:tc>
          <w:tcPr>
            <w:tcW w:w="2268" w:type="dxa"/>
            <w:vAlign w:val="center"/>
          </w:tcPr>
          <w:p>
            <w:pPr>
              <w:pStyle w:val="12"/>
            </w:pPr>
            <w:r>
              <w:t>10人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表彰慰问完成率</w:t>
            </w:r>
          </w:p>
        </w:tc>
        <w:tc>
          <w:tcPr>
            <w:tcW w:w="5386" w:type="dxa"/>
            <w:vAlign w:val="center"/>
          </w:tcPr>
          <w:p>
            <w:pPr>
              <w:pStyle w:val="12"/>
            </w:pPr>
            <w:r>
              <w:t>表彰慰问完成率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表彰慰问完成时间</w:t>
            </w:r>
          </w:p>
        </w:tc>
        <w:tc>
          <w:tcPr>
            <w:tcW w:w="5386" w:type="dxa"/>
            <w:vAlign w:val="center"/>
          </w:tcPr>
          <w:p>
            <w:pPr>
              <w:pStyle w:val="12"/>
            </w:pPr>
            <w:r>
              <w:t>表彰慰问完成时间</w:t>
            </w:r>
          </w:p>
        </w:tc>
        <w:tc>
          <w:tcPr>
            <w:tcW w:w="2268" w:type="dxa"/>
            <w:vAlign w:val="center"/>
          </w:tcPr>
          <w:p>
            <w:pPr>
              <w:pStyle w:val="12"/>
            </w:pPr>
            <w:r>
              <w:t>2024年3月8日之前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活动成本</w:t>
            </w:r>
          </w:p>
        </w:tc>
        <w:tc>
          <w:tcPr>
            <w:tcW w:w="2268" w:type="dxa"/>
            <w:vAlign w:val="center"/>
          </w:tcPr>
          <w:p>
            <w:pPr>
              <w:pStyle w:val="12"/>
            </w:pPr>
            <w:r>
              <w:t>控制在预算范围内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充分调动妇女干事创业积极性</w:t>
            </w:r>
          </w:p>
        </w:tc>
        <w:tc>
          <w:tcPr>
            <w:tcW w:w="5386" w:type="dxa"/>
            <w:vAlign w:val="center"/>
          </w:tcPr>
          <w:p>
            <w:pPr>
              <w:pStyle w:val="12"/>
            </w:pPr>
            <w:r>
              <w:t>充分调动妇女干事创业积极性</w:t>
            </w:r>
          </w:p>
        </w:tc>
        <w:tc>
          <w:tcPr>
            <w:tcW w:w="2268" w:type="dxa"/>
            <w:vAlign w:val="center"/>
          </w:tcPr>
          <w:p>
            <w:pPr>
              <w:pStyle w:val="12"/>
            </w:pPr>
            <w:r>
              <w:t>带动就业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三八表彰活动影响</w:t>
            </w:r>
          </w:p>
        </w:tc>
        <w:tc>
          <w:tcPr>
            <w:tcW w:w="5386" w:type="dxa"/>
            <w:vAlign w:val="center"/>
          </w:tcPr>
          <w:p>
            <w:pPr>
              <w:pStyle w:val="12"/>
            </w:pPr>
            <w:r>
              <w:t>对我区可持续影响人数</w:t>
            </w:r>
          </w:p>
        </w:tc>
        <w:tc>
          <w:tcPr>
            <w:tcW w:w="2268" w:type="dxa"/>
            <w:vAlign w:val="center"/>
          </w:tcPr>
          <w:p>
            <w:pPr>
              <w:pStyle w:val="12"/>
            </w:pPr>
            <w:r>
              <w:t>≥19万人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参加活动妇女满意度</w:t>
            </w:r>
          </w:p>
        </w:tc>
        <w:tc>
          <w:tcPr>
            <w:tcW w:w="5386" w:type="dxa"/>
            <w:vAlign w:val="center"/>
          </w:tcPr>
          <w:p>
            <w:pPr>
              <w:pStyle w:val="12"/>
            </w:pPr>
            <w:r>
              <w:t>参加活动妇女满意和较满意人数占参加活动人数的比例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6、2024年省级妇女之家建设专项绩效目标表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13011024P00322310037P</w:t>
            </w:r>
          </w:p>
        </w:tc>
        <w:tc>
          <w:tcPr>
            <w:tcW w:w="2835" w:type="dxa"/>
            <w:vAlign w:val="center"/>
          </w:tcPr>
          <w:p>
            <w:pPr>
              <w:pStyle w:val="10"/>
            </w:pPr>
            <w:r>
              <w:t>项目名称</w:t>
            </w:r>
          </w:p>
        </w:tc>
        <w:tc>
          <w:tcPr>
            <w:tcW w:w="6094" w:type="dxa"/>
            <w:gridSpan w:val="3"/>
            <w:vAlign w:val="center"/>
          </w:tcPr>
          <w:p>
            <w:pPr>
              <w:pStyle w:val="12"/>
            </w:pPr>
            <w:r>
              <w:t>2024年省级妇女之家建设专项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8.50</w:t>
            </w:r>
          </w:p>
        </w:tc>
        <w:tc>
          <w:tcPr>
            <w:tcW w:w="2835" w:type="dxa"/>
            <w:vAlign w:val="center"/>
          </w:tcPr>
          <w:p>
            <w:pPr>
              <w:pStyle w:val="10"/>
            </w:pPr>
            <w:r>
              <w:t>其中：财政    资金</w:t>
            </w:r>
          </w:p>
        </w:tc>
        <w:tc>
          <w:tcPr>
            <w:tcW w:w="2551" w:type="dxa"/>
            <w:vAlign w:val="center"/>
          </w:tcPr>
          <w:p>
            <w:pPr>
              <w:pStyle w:val="12"/>
            </w:pPr>
            <w:r>
              <w:t>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在阵地开展活动次数</w:t>
            </w:r>
          </w:p>
        </w:tc>
        <w:tc>
          <w:tcPr>
            <w:tcW w:w="5386" w:type="dxa"/>
            <w:vAlign w:val="center"/>
          </w:tcPr>
          <w:p>
            <w:pPr>
              <w:pStyle w:val="12"/>
            </w:pPr>
            <w:r>
              <w:t>在阵地开展活动次数</w:t>
            </w:r>
          </w:p>
        </w:tc>
        <w:tc>
          <w:tcPr>
            <w:tcW w:w="2268" w:type="dxa"/>
            <w:vAlign w:val="center"/>
          </w:tcPr>
          <w:p>
            <w:pPr>
              <w:pStyle w:val="12"/>
            </w:pPr>
            <w:r>
              <w:t>≥20次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搭建妇女之家阵地数量</w:t>
            </w:r>
          </w:p>
        </w:tc>
        <w:tc>
          <w:tcPr>
            <w:tcW w:w="5386" w:type="dxa"/>
            <w:vAlign w:val="center"/>
          </w:tcPr>
          <w:p>
            <w:pPr>
              <w:pStyle w:val="12"/>
            </w:pPr>
            <w:r>
              <w:t>搭建妇女之家阵地数量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活动完成率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完成省级“示范妇女之家”建设任务的时间</w:t>
            </w:r>
          </w:p>
        </w:tc>
        <w:tc>
          <w:tcPr>
            <w:tcW w:w="5386" w:type="dxa"/>
            <w:vAlign w:val="center"/>
          </w:tcPr>
          <w:p>
            <w:pPr>
              <w:pStyle w:val="12"/>
            </w:pPr>
            <w:r>
              <w:t>完成省级“示范妇女之家”建设任务的时间</w:t>
            </w:r>
          </w:p>
        </w:tc>
        <w:tc>
          <w:tcPr>
            <w:tcW w:w="2268" w:type="dxa"/>
            <w:vAlign w:val="center"/>
          </w:tcPr>
          <w:p>
            <w:pPr>
              <w:pStyle w:val="12"/>
            </w:pPr>
            <w:r>
              <w:t>年底前完成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建设成本</w:t>
            </w:r>
          </w:p>
        </w:tc>
        <w:tc>
          <w:tcPr>
            <w:tcW w:w="2268" w:type="dxa"/>
            <w:vAlign w:val="center"/>
          </w:tcPr>
          <w:p>
            <w:pPr>
              <w:pStyle w:val="12"/>
            </w:pPr>
            <w:r>
              <w:t>≤8.5万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可全年持续使用妇女之家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基层妇女群众和妇联干部满意度</w:t>
            </w:r>
          </w:p>
        </w:tc>
        <w:tc>
          <w:tcPr>
            <w:tcW w:w="5386" w:type="dxa"/>
            <w:vAlign w:val="center"/>
          </w:tcPr>
          <w:p>
            <w:pPr>
              <w:pStyle w:val="12"/>
            </w:pPr>
            <w:r>
              <w:t>基层妇女群众和妇联干部满意度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石家庄市鹿泉区妇女联合会本级上年末固定资产金额为25.</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713001石家庄市鹿泉区妇女联合会本级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rPr>
                <w:rFonts w:hint="default" w:eastAsia="方正书宋_GBK"/>
                <w:lang w:val="en-US" w:eastAsia="zh-CN"/>
              </w:rPr>
            </w:pPr>
            <w:r>
              <w:rPr>
                <w:rFonts w:hint="eastAsia"/>
                <w:lang w:val="en-US" w:eastAsia="zh-CN"/>
              </w:rPr>
              <w:t>72</w:t>
            </w:r>
            <w:bookmarkStart w:id="1" w:name="_GoBack"/>
            <w:bookmarkEnd w:id="1"/>
          </w:p>
        </w:tc>
        <w:tc>
          <w:tcPr>
            <w:tcW w:w="4933" w:type="dxa"/>
            <w:vAlign w:val="center"/>
          </w:tcPr>
          <w:p>
            <w:pPr>
              <w:pStyle w:val="11"/>
            </w:pPr>
            <w:r>
              <w:t>25.</w:t>
            </w:r>
            <w:r>
              <w:rPr>
                <w:rFonts w:hint="eastAsia"/>
                <w:lang w:val="en-US" w:eastAsia="zh-CN"/>
              </w:rPr>
              <w:t>2</w:t>
            </w: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rPr>
                <w:rFonts w:hint="default" w:eastAsia="方正书宋_GBK"/>
                <w:lang w:val="en-US" w:eastAsia="zh-CN"/>
              </w:rPr>
            </w:pPr>
            <w:r>
              <w:rPr>
                <w:rFonts w:hint="eastAsia"/>
                <w:lang w:val="en-US" w:eastAsia="zh-CN"/>
              </w:rPr>
              <w:t>71</w:t>
            </w:r>
          </w:p>
        </w:tc>
        <w:tc>
          <w:tcPr>
            <w:tcW w:w="4933" w:type="dxa"/>
            <w:vAlign w:val="center"/>
          </w:tcPr>
          <w:p>
            <w:pPr>
              <w:pStyle w:val="11"/>
              <w:rPr>
                <w:rFonts w:hint="default" w:eastAsia="方正书宋_GBK"/>
                <w:lang w:val="en-US" w:eastAsia="zh-CN"/>
              </w:rPr>
            </w:pPr>
            <w:r>
              <w:t>10.</w:t>
            </w:r>
            <w:r>
              <w:rPr>
                <w:rFonts w:hint="eastAsia"/>
                <w:lang w:val="en-US" w:eastAsia="zh-CN"/>
              </w:rPr>
              <w:t>94</w:t>
            </w:r>
          </w:p>
        </w:tc>
      </w:tr>
    </w:tbl>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0000000"/>
    <w:rsid w:val="2F570257"/>
    <w:rsid w:val="2FF80EF4"/>
    <w:rsid w:val="37180CA8"/>
    <w:rsid w:val="47CD163B"/>
    <w:rsid w:val="49EF3AEA"/>
    <w:rsid w:val="4A194CE4"/>
    <w:rsid w:val="4CFA4C80"/>
    <w:rsid w:val="5A8B33BB"/>
    <w:rsid w:val="658B0713"/>
    <w:rsid w:val="7796254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2024-03-06T11:19:02Z</dcterms:created>
  <dcterms:modified xsi:type="dcterms:W3CDTF">2024-03-06T03:19:02Z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2024-03-06T11:19:02Z</dcterms:created>
  <dcterms:modified xsi:type="dcterms:W3CDTF">2024-03-06T03:19:02Z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2024-03-06T11:18:58Z</dcterms:created>
  <dcterms:modified xsi:type="dcterms:W3CDTF">2024-03-06T03:18:58Z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2024-03-06T11:19:00Z</dcterms:created>
  <dcterms:modified xsi:type="dcterms:W3CDTF">2024-03-06T03:19:00Z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2024-03-06T11:19:00Z</dcterms:created>
  <dcterms:modified xsi:type="dcterms:W3CDTF">2024-03-06T03:19:00Z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2024-03-06T11:19:01Z</dcterms:created>
  <dcterms:modified xsi:type="dcterms:W3CDTF">2024-03-06T03:19:01Z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2024-03-06T11:18:55Z</dcterms:created>
  <dcterms:modified xsi:type="dcterms:W3CDTF">2024-03-06T03:18:55Z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2024-03-06T11:19:01Z</dcterms:created>
  <dcterms:modified xsi:type="dcterms:W3CDTF">2024-03-06T03:19:01Z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2024-03-06T11:19:01Z</dcterms:created>
  <dcterms:modified xsi:type="dcterms:W3CDTF">2024-03-06T03:19:01Z</dcterms:modified>
</cp:coreProperties>
</file>

<file path=customXml/itemProps1.xml><?xml version="1.0" encoding="utf-8"?>
<ds:datastoreItem xmlns:ds="http://schemas.openxmlformats.org/officeDocument/2006/customXml" ds:itemID="{db80fe52-b83e-4d49-a479-0618153fa449}">
  <ds:schemaRefs/>
</ds:datastoreItem>
</file>

<file path=customXml/itemProps10.xml><?xml version="1.0" encoding="utf-8"?>
<ds:datastoreItem xmlns:ds="http://schemas.openxmlformats.org/officeDocument/2006/customXml" ds:itemID="{fe17314d-3a52-4369-8af8-e327cc89a13b}">
  <ds:schemaRefs/>
</ds:datastoreItem>
</file>

<file path=customXml/itemProps11.xml><?xml version="1.0" encoding="utf-8"?>
<ds:datastoreItem xmlns:ds="http://schemas.openxmlformats.org/officeDocument/2006/customXml" ds:itemID="{e5a13534-64fc-4d59-ae4d-3c5c22d2781e}">
  <ds:schemaRefs/>
</ds:datastoreItem>
</file>

<file path=customXml/itemProps12.xml><?xml version="1.0" encoding="utf-8"?>
<ds:datastoreItem xmlns:ds="http://schemas.openxmlformats.org/officeDocument/2006/customXml" ds:itemID="{ba0d7f7f-98a5-41d0-a109-a8dbc39d0078}">
  <ds:schemaRefs/>
</ds:datastoreItem>
</file>

<file path=customXml/itemProps13.xml><?xml version="1.0" encoding="utf-8"?>
<ds:datastoreItem xmlns:ds="http://schemas.openxmlformats.org/officeDocument/2006/customXml" ds:itemID="{6619a0b4-0538-445e-89f6-59d939b1570e}">
  <ds:schemaRefs/>
</ds:datastoreItem>
</file>

<file path=customXml/itemProps14.xml><?xml version="1.0" encoding="utf-8"?>
<ds:datastoreItem xmlns:ds="http://schemas.openxmlformats.org/officeDocument/2006/customXml" ds:itemID="{e274d425-6d39-46d0-92d9-96b78ddea762}">
  <ds:schemaRefs/>
</ds:datastoreItem>
</file>

<file path=customXml/itemProps15.xml><?xml version="1.0" encoding="utf-8"?>
<ds:datastoreItem xmlns:ds="http://schemas.openxmlformats.org/officeDocument/2006/customXml" ds:itemID="{7c34d592-3fae-4b47-9cde-ae2a5020c92c}">
  <ds:schemaRefs/>
</ds:datastoreItem>
</file>

<file path=customXml/itemProps16.xml><?xml version="1.0" encoding="utf-8"?>
<ds:datastoreItem xmlns:ds="http://schemas.openxmlformats.org/officeDocument/2006/customXml" ds:itemID="{f82cfad7-2a2b-47d1-925c-84385370801d}">
  <ds:schemaRefs/>
</ds:datastoreItem>
</file>

<file path=customXml/itemProps17.xml><?xml version="1.0" encoding="utf-8"?>
<ds:datastoreItem xmlns:ds="http://schemas.openxmlformats.org/officeDocument/2006/customXml" ds:itemID="{02bf495d-49e3-42c4-9092-bde15ebc40a2}">
  <ds:schemaRefs/>
</ds:datastoreItem>
</file>

<file path=customXml/itemProps18.xml><?xml version="1.0" encoding="utf-8"?>
<ds:datastoreItem xmlns:ds="http://schemas.openxmlformats.org/officeDocument/2006/customXml" ds:itemID="{eee116a6-39f8-4466-974a-4adc68f569b6}">
  <ds:schemaRefs/>
</ds:datastoreItem>
</file>

<file path=customXml/itemProps2.xml><?xml version="1.0" encoding="utf-8"?>
<ds:datastoreItem xmlns:ds="http://schemas.openxmlformats.org/officeDocument/2006/customXml" ds:itemID="{d8dbca1c-8507-46e7-9f33-03eaf73eea98}">
  <ds:schemaRefs/>
</ds:datastoreItem>
</file>

<file path=customXml/itemProps3.xml><?xml version="1.0" encoding="utf-8"?>
<ds:datastoreItem xmlns:ds="http://schemas.openxmlformats.org/officeDocument/2006/customXml" ds:itemID="{f1157e62-1601-42d5-bf2d-3d95eec6500f}">
  <ds:schemaRefs/>
</ds:datastoreItem>
</file>

<file path=customXml/itemProps4.xml><?xml version="1.0" encoding="utf-8"?>
<ds:datastoreItem xmlns:ds="http://schemas.openxmlformats.org/officeDocument/2006/customXml" ds:itemID="{700d84c9-5d3e-457a-baf7-737f65a6c923}">
  <ds:schemaRefs/>
</ds:datastoreItem>
</file>

<file path=customXml/itemProps5.xml><?xml version="1.0" encoding="utf-8"?>
<ds:datastoreItem xmlns:ds="http://schemas.openxmlformats.org/officeDocument/2006/customXml" ds:itemID="{087fd4dd-94b5-47e2-9068-f03d1c310206}">
  <ds:schemaRefs/>
</ds:datastoreItem>
</file>

<file path=customXml/itemProps6.xml><?xml version="1.0" encoding="utf-8"?>
<ds:datastoreItem xmlns:ds="http://schemas.openxmlformats.org/officeDocument/2006/customXml" ds:itemID="{f4351591-270b-41a8-b3fc-0ff0b5a0041b}">
  <ds:schemaRefs/>
</ds:datastoreItem>
</file>

<file path=customXml/itemProps7.xml><?xml version="1.0" encoding="utf-8"?>
<ds:datastoreItem xmlns:ds="http://schemas.openxmlformats.org/officeDocument/2006/customXml" ds:itemID="{6019ddd8-4e52-43e9-92f1-fa689f7bc2a7}">
  <ds:schemaRefs/>
</ds:datastoreItem>
</file>

<file path=customXml/itemProps8.xml><?xml version="1.0" encoding="utf-8"?>
<ds:datastoreItem xmlns:ds="http://schemas.openxmlformats.org/officeDocument/2006/customXml" ds:itemID="{6c62ee9b-c8ec-4e6a-a479-44912a01ff4a}">
  <ds:schemaRefs/>
</ds:datastoreItem>
</file>

<file path=customXml/itemProps9.xml><?xml version="1.0" encoding="utf-8"?>
<ds:datastoreItem xmlns:ds="http://schemas.openxmlformats.org/officeDocument/2006/customXml" ds:itemID="{be618995-dd0e-476c-9369-f0a3e5d7f279}">
  <ds:schemaRefs/>
</ds:datastoreItem>
</file>

<file path=docProps/app.xml><?xml version="1.0" encoding="utf-8"?>
<Properties xmlns="http://schemas.openxmlformats.org/officeDocument/2006/extended-properties" xmlns:vt="http://schemas.openxmlformats.org/officeDocument/2006/docPropsVTypes">
  <Pages>40</Pages>
  <Words>9297</Words>
  <Characters>11049</Characters>
  <TotalTime>10</TotalTime>
  <ScaleCrop>false</ScaleCrop>
  <LinksUpToDate>false</LinksUpToDate>
  <CharactersWithSpaces>11244</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2024-03-06T11:19:00Z</dcterms:created>
  <dc:creator>Administrator</dc:creator>
  <cp:lastModifiedBy>平凡</cp:lastModifiedBy>
  <dcterms:modified xsi:type="dcterms:W3CDTF">2024-08-13T09:13:34Z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C03CC1B044D1404393D978F518D4FEB1_13</vt:lpwstr>
  </property>
</Properties>
</file>