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hint="eastAsia" w:ascii="方正小标宋简体" w:hAnsi="宋体" w:eastAsia="方正小标宋简体" w:cs="宋体"/>
          <w:bCs/>
          <w:sz w:val="36"/>
          <w:szCs w:val="36"/>
        </w:rPr>
      </w:pPr>
      <w:bookmarkStart w:id="0" w:name="_GoBack"/>
      <w:bookmarkEnd w:id="0"/>
      <w:r>
        <w:rPr>
          <w:rFonts w:hint="eastAsia" w:ascii="宋体" w:hAnsi="宋体" w:cs="宋体"/>
          <w:b/>
          <w:bCs/>
          <w:sz w:val="36"/>
          <w:szCs w:val="36"/>
        </w:rPr>
        <w:t xml:space="preserve">     </w:t>
      </w:r>
      <w:r>
        <w:rPr>
          <w:rFonts w:hint="eastAsia" w:ascii="方正小标宋简体" w:hAnsi="宋体" w:eastAsia="方正小标宋简体" w:cs="宋体"/>
          <w:bCs/>
          <w:sz w:val="36"/>
          <w:szCs w:val="36"/>
        </w:rPr>
        <w:t xml:space="preserve"> </w:t>
      </w:r>
      <w:r>
        <w:rPr>
          <w:rFonts w:hint="eastAsia" w:ascii="方正小标宋简体" w:hAnsi="宋体" w:eastAsia="方正小标宋简体" w:cs="宋体"/>
          <w:bCs/>
          <w:sz w:val="36"/>
          <w:szCs w:val="36"/>
          <w:lang w:val="en-US" w:eastAsia="zh-CN"/>
        </w:rPr>
        <w:t>人大代表</w:t>
      </w:r>
      <w:r>
        <w:rPr>
          <w:rFonts w:hint="eastAsia" w:ascii="方正小标宋简体" w:hAnsi="宋体" w:eastAsia="方正小标宋简体" w:cs="宋体"/>
          <w:bCs/>
          <w:sz w:val="36"/>
          <w:szCs w:val="36"/>
        </w:rPr>
        <w:t>专项活动经费项目绩效评价报告</w:t>
      </w:r>
    </w:p>
    <w:p>
      <w:pPr>
        <w:spacing w:line="360" w:lineRule="auto"/>
        <w:rPr>
          <w:rFonts w:hint="eastAsia" w:ascii="方正小标宋简体" w:hAnsi="宋体" w:eastAsia="方正小标宋简体" w:cs="宋体"/>
          <w:bCs/>
          <w:sz w:val="36"/>
          <w:szCs w:val="36"/>
        </w:rPr>
      </w:pPr>
    </w:p>
    <w:p>
      <w:pPr>
        <w:adjustRightInd w:val="0"/>
        <w:snapToGrid w:val="0"/>
        <w:spacing w:line="560" w:lineRule="exact"/>
        <w:rPr>
          <w:rFonts w:hint="eastAsia" w:ascii="仿宋_GB2312" w:hAnsi="宋体" w:eastAsia="仿宋_GB2312" w:cs="宋体"/>
          <w:bCs/>
          <w:sz w:val="32"/>
          <w:szCs w:val="32"/>
        </w:rPr>
      </w:pPr>
      <w:r>
        <w:rPr>
          <w:rFonts w:hint="eastAsia" w:ascii="宋体" w:hAnsi="宋体" w:cs="宋体"/>
          <w:b/>
          <w:bCs/>
          <w:sz w:val="36"/>
          <w:szCs w:val="36"/>
        </w:rPr>
        <w:t xml:space="preserve">  </w:t>
      </w:r>
      <w:r>
        <w:rPr>
          <w:rFonts w:hint="eastAsia" w:ascii="仿宋_GB2312" w:hAnsi="宋体" w:eastAsia="仿宋_GB2312" w:cs="宋体"/>
          <w:bCs/>
          <w:sz w:val="32"/>
          <w:szCs w:val="32"/>
        </w:rPr>
        <w:t xml:space="preserve"> 根据《石家庄市鹿泉区区级部门预算绩效管理办法》（鹿财字[2019]65号），遵循“科学性、规范性、客观性和公正性”的原则，对2019年度 “</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专项活动经费”项目实施了绩效评价，形成本评价报告。</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一、项目基本情况</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（一）项目概况</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1.</w:t>
      </w:r>
      <w:r>
        <w:rPr>
          <w:rFonts w:hint="eastAsia" w:ascii="仿宋_GB2312" w:hAnsi="宋体" w:eastAsia="仿宋_GB2312" w:cs="宋体"/>
          <w:bCs/>
          <w:sz w:val="32"/>
          <w:szCs w:val="32"/>
          <w:lang w:eastAsia="zh-CN"/>
        </w:rPr>
        <w:t>根据《代表法》、《监督法》及上级人大的要求，组织鹿泉区出席全国、河北省、石家庄市代表视察活动，组织我区出席全国、河北省、石家庄市人大代表参加每半年一次的培训会议，组织各级代表参加一年一度的人代会，每季度组织代表视察我区经济建设等工作，通过培训和视察，使人大代表为我区的经济发展和群众关心的热点难点问题更好的建言献策。</w:t>
      </w:r>
      <w:r>
        <w:rPr>
          <w:rFonts w:hint="eastAsia" w:ascii="仿宋_GB2312" w:hAnsi="宋体" w:eastAsia="仿宋_GB2312" w:cs="宋体"/>
          <w:bCs/>
          <w:sz w:val="32"/>
          <w:szCs w:val="32"/>
        </w:rPr>
        <w:t>2019年区财政局预算安排“</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专项活动经费”</w:t>
      </w:r>
      <w:r>
        <w:rPr>
          <w:rFonts w:hint="eastAsia" w:ascii="仿宋_GB2312" w:hAnsi="宋体" w:eastAsia="仿宋_GB2312" w:cs="宋体"/>
          <w:bCs/>
          <w:sz w:val="32"/>
          <w:szCs w:val="32"/>
          <w:lang w:val="en-US" w:eastAsia="zh-CN"/>
        </w:rPr>
        <w:t>5</w:t>
      </w:r>
      <w:r>
        <w:rPr>
          <w:rFonts w:hint="eastAsia" w:ascii="仿宋_GB2312" w:hAnsi="宋体" w:eastAsia="仿宋_GB2312" w:cs="宋体"/>
          <w:bCs/>
          <w:sz w:val="32"/>
          <w:szCs w:val="32"/>
        </w:rPr>
        <w:t>万元，项目执行期为2019年1月1日至2019年12月31日。</w:t>
      </w:r>
    </w:p>
    <w:p>
      <w:pPr>
        <w:adjustRightInd w:val="0"/>
        <w:snapToGrid w:val="0"/>
        <w:spacing w:line="560" w:lineRule="exact"/>
        <w:ind w:firstLine="320" w:firstLineChars="100"/>
        <w:rPr>
          <w:rFonts w:hint="eastAsia" w:ascii="仿宋_GB2312" w:hAnsi="宋体" w:eastAsia="仿宋_GB2312" w:cs="宋体"/>
          <w:bCs/>
          <w:sz w:val="32"/>
          <w:szCs w:val="32"/>
          <w:lang w:eastAsia="zh-CN"/>
        </w:rPr>
      </w:pPr>
      <w:r>
        <w:rPr>
          <w:rFonts w:hint="eastAsia" w:ascii="仿宋_GB2312" w:hAnsi="宋体" w:eastAsia="仿宋_GB2312" w:cs="宋体"/>
          <w:bCs/>
          <w:sz w:val="32"/>
          <w:szCs w:val="32"/>
        </w:rPr>
        <w:t xml:space="preserve"> 2.2019年区</w:t>
      </w:r>
      <w:r>
        <w:rPr>
          <w:rFonts w:hint="eastAsia" w:ascii="仿宋_GB2312" w:hAnsi="宋体" w:eastAsia="仿宋_GB2312" w:cs="宋体"/>
          <w:bCs/>
          <w:sz w:val="32"/>
          <w:szCs w:val="32"/>
          <w:lang w:eastAsia="zh-CN"/>
        </w:rPr>
        <w:t>人大代表</w:t>
      </w:r>
      <w:r>
        <w:rPr>
          <w:rFonts w:hint="eastAsia" w:ascii="仿宋_GB2312" w:hAnsi="宋体" w:eastAsia="仿宋_GB2312" w:cs="宋体"/>
          <w:bCs/>
          <w:sz w:val="32"/>
          <w:szCs w:val="32"/>
        </w:rPr>
        <w:t>活动经费主要用于我区</w:t>
      </w:r>
      <w:r>
        <w:rPr>
          <w:rFonts w:hint="eastAsia" w:ascii="仿宋_GB2312" w:hAnsi="宋体" w:eastAsia="仿宋_GB2312" w:cs="宋体"/>
          <w:bCs/>
          <w:sz w:val="32"/>
          <w:szCs w:val="32"/>
          <w:lang w:eastAsia="zh-CN"/>
        </w:rPr>
        <w:t>人大代表进行视察、调研、培训等经费支出。</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鹿泉区2019年财政预算安排“</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专项经费”</w:t>
      </w:r>
      <w:r>
        <w:rPr>
          <w:rFonts w:hint="eastAsia" w:ascii="仿宋_GB2312" w:hAnsi="宋体" w:eastAsia="仿宋_GB2312" w:cs="宋体"/>
          <w:bCs/>
          <w:sz w:val="32"/>
          <w:szCs w:val="32"/>
          <w:lang w:val="en-US" w:eastAsia="zh-CN"/>
        </w:rPr>
        <w:t>5</w:t>
      </w:r>
      <w:r>
        <w:rPr>
          <w:rFonts w:hint="eastAsia" w:ascii="仿宋_GB2312" w:hAnsi="宋体" w:eastAsia="仿宋_GB2312" w:cs="宋体"/>
          <w:bCs/>
          <w:sz w:val="32"/>
          <w:szCs w:val="32"/>
        </w:rPr>
        <w:t>万元。实际到位经费</w:t>
      </w:r>
      <w:r>
        <w:rPr>
          <w:rFonts w:hint="eastAsia" w:ascii="仿宋_GB2312" w:hAnsi="宋体" w:eastAsia="仿宋_GB2312" w:cs="宋体"/>
          <w:bCs/>
          <w:sz w:val="32"/>
          <w:szCs w:val="32"/>
          <w:lang w:val="en-US" w:eastAsia="zh-CN"/>
        </w:rPr>
        <w:t>5</w:t>
      </w:r>
      <w:r>
        <w:rPr>
          <w:rFonts w:hint="eastAsia" w:ascii="仿宋_GB2312" w:hAnsi="宋体" w:eastAsia="仿宋_GB2312" w:cs="宋体"/>
          <w:bCs/>
          <w:sz w:val="32"/>
          <w:szCs w:val="32"/>
        </w:rPr>
        <w:t>万元，资金到位率100%</w:t>
      </w:r>
      <w:r>
        <w:rPr>
          <w:rFonts w:hint="eastAsia" w:ascii="仿宋_GB2312" w:hAnsi="宋体" w:eastAsia="仿宋_GB2312" w:cs="宋体"/>
          <w:bCs/>
          <w:sz w:val="32"/>
          <w:szCs w:val="32"/>
          <w:lang w:eastAsia="zh-CN"/>
        </w:rPr>
        <w:t>。</w:t>
      </w:r>
      <w:r>
        <w:rPr>
          <w:rFonts w:hint="eastAsia" w:ascii="仿宋_GB2312" w:hAnsi="宋体" w:eastAsia="仿宋_GB2312" w:cs="宋体"/>
          <w:bCs/>
          <w:sz w:val="32"/>
          <w:szCs w:val="32"/>
        </w:rPr>
        <w:t>项目经费专款专用，主要用我区</w:t>
      </w:r>
      <w:r>
        <w:rPr>
          <w:rFonts w:hint="eastAsia" w:ascii="仿宋_GB2312" w:hAnsi="宋体" w:eastAsia="仿宋_GB2312" w:cs="宋体"/>
          <w:bCs/>
          <w:sz w:val="32"/>
          <w:szCs w:val="32"/>
          <w:lang w:eastAsia="zh-CN"/>
        </w:rPr>
        <w:t>人大代表</w:t>
      </w:r>
      <w:r>
        <w:rPr>
          <w:rFonts w:hint="eastAsia" w:ascii="仿宋_GB2312" w:hAnsi="宋体" w:eastAsia="仿宋_GB2312" w:cs="宋体"/>
          <w:bCs/>
          <w:sz w:val="32"/>
          <w:szCs w:val="32"/>
        </w:rPr>
        <w:t>开展</w:t>
      </w:r>
      <w:r>
        <w:rPr>
          <w:rFonts w:hint="eastAsia" w:ascii="仿宋_GB2312" w:hAnsi="宋体" w:eastAsia="仿宋_GB2312" w:cs="宋体"/>
          <w:bCs/>
          <w:sz w:val="32"/>
          <w:szCs w:val="32"/>
          <w:lang w:eastAsia="zh-CN"/>
        </w:rPr>
        <w:t>视察、调研、培训等</w:t>
      </w:r>
      <w:r>
        <w:rPr>
          <w:rFonts w:hint="eastAsia" w:ascii="仿宋_GB2312" w:hAnsi="宋体" w:eastAsia="仿宋_GB2312" w:cs="宋体"/>
          <w:bCs/>
          <w:sz w:val="32"/>
          <w:szCs w:val="32"/>
        </w:rPr>
        <w:t>活动的文件印刷，交通、会务耗材等相关工作费用。资金使用符合国家财经法规和财务制度的规定，资金拨付审批规范，手续完整，项目资金使用做到按照年度预算批复用途使用。</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（二）项目预期绩效目标</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ab/>
      </w:r>
      <w:r>
        <w:rPr>
          <w:rFonts w:hint="eastAsia" w:ascii="仿宋_GB2312" w:hAnsi="宋体" w:eastAsia="仿宋_GB2312" w:cs="宋体"/>
          <w:bCs/>
          <w:sz w:val="32"/>
          <w:szCs w:val="32"/>
        </w:rPr>
        <w:t xml:space="preserve"> 保障区</w:t>
      </w:r>
      <w:r>
        <w:rPr>
          <w:rFonts w:hint="eastAsia" w:ascii="仿宋_GB2312" w:hAnsi="宋体" w:eastAsia="仿宋_GB2312" w:cs="宋体"/>
          <w:bCs/>
          <w:sz w:val="32"/>
          <w:szCs w:val="32"/>
          <w:lang w:eastAsia="zh-CN"/>
        </w:rPr>
        <w:t>人大代表</w:t>
      </w:r>
      <w:r>
        <w:rPr>
          <w:rFonts w:hint="eastAsia" w:ascii="仿宋_GB2312" w:hAnsi="宋体" w:eastAsia="仿宋_GB2312" w:cs="宋体"/>
          <w:bCs/>
          <w:sz w:val="32"/>
          <w:szCs w:val="32"/>
        </w:rPr>
        <w:t>专项活动，充分发挥</w:t>
      </w:r>
      <w:r>
        <w:rPr>
          <w:rFonts w:hint="eastAsia" w:ascii="仿宋_GB2312" w:hAnsi="宋体" w:eastAsia="仿宋_GB2312" w:cs="宋体"/>
          <w:bCs/>
          <w:sz w:val="32"/>
          <w:szCs w:val="32"/>
          <w:lang w:eastAsia="zh-CN"/>
        </w:rPr>
        <w:t>代表作用</w:t>
      </w:r>
      <w:r>
        <w:rPr>
          <w:rFonts w:hint="eastAsia" w:ascii="仿宋_GB2312" w:hAnsi="宋体" w:eastAsia="仿宋_GB2312" w:cs="宋体"/>
          <w:bCs/>
          <w:sz w:val="32"/>
          <w:szCs w:val="32"/>
        </w:rPr>
        <w:t>对我区</w:t>
      </w:r>
      <w:r>
        <w:rPr>
          <w:rFonts w:hint="eastAsia" w:ascii="仿宋_GB2312" w:hAnsi="宋体" w:eastAsia="仿宋_GB2312" w:cs="宋体"/>
          <w:bCs/>
          <w:sz w:val="32"/>
          <w:szCs w:val="32"/>
          <w:lang w:eastAsia="zh-CN"/>
        </w:rPr>
        <w:t>经济发展和群众关心的热点难点问题更好的建言献策。</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二、绩效评价工作情况</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（一）绩效评价的组织工作</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该项目由区</w:t>
      </w:r>
      <w:r>
        <w:rPr>
          <w:rFonts w:hint="eastAsia" w:ascii="仿宋_GB2312" w:hAnsi="宋体" w:eastAsia="仿宋_GB2312" w:cs="宋体"/>
          <w:bCs/>
          <w:sz w:val="32"/>
          <w:szCs w:val="32"/>
          <w:lang w:eastAsia="zh-CN"/>
        </w:rPr>
        <w:t>人大常委会</w:t>
      </w:r>
      <w:r>
        <w:rPr>
          <w:rFonts w:hint="eastAsia" w:ascii="仿宋_GB2312" w:hAnsi="宋体" w:eastAsia="仿宋_GB2312" w:cs="宋体"/>
          <w:bCs/>
          <w:sz w:val="32"/>
          <w:szCs w:val="32"/>
        </w:rPr>
        <w:t>自行组织评价，列入2019年区</w:t>
      </w:r>
      <w:r>
        <w:rPr>
          <w:rFonts w:hint="eastAsia" w:ascii="仿宋_GB2312" w:hAnsi="宋体" w:eastAsia="仿宋_GB2312" w:cs="宋体"/>
          <w:bCs/>
          <w:sz w:val="32"/>
          <w:szCs w:val="32"/>
          <w:lang w:eastAsia="zh-CN"/>
        </w:rPr>
        <w:t>人大常委会的</w:t>
      </w:r>
      <w:r>
        <w:rPr>
          <w:rFonts w:hint="eastAsia" w:ascii="仿宋_GB2312" w:hAnsi="宋体" w:eastAsia="仿宋_GB2312" w:cs="宋体"/>
          <w:bCs/>
          <w:sz w:val="32"/>
          <w:szCs w:val="32"/>
        </w:rPr>
        <w:t>有区</w:t>
      </w:r>
      <w:r>
        <w:rPr>
          <w:rFonts w:hint="eastAsia" w:ascii="仿宋_GB2312" w:hAnsi="宋体" w:eastAsia="仿宋_GB2312" w:cs="宋体"/>
          <w:bCs/>
          <w:sz w:val="32"/>
          <w:szCs w:val="32"/>
          <w:lang w:eastAsia="zh-CN"/>
        </w:rPr>
        <w:t>人大常委会办公室</w:t>
      </w:r>
      <w:r>
        <w:rPr>
          <w:rFonts w:hint="eastAsia" w:ascii="仿宋_GB2312" w:hAnsi="宋体" w:eastAsia="仿宋_GB2312" w:cs="宋体"/>
          <w:bCs/>
          <w:sz w:val="32"/>
          <w:szCs w:val="32"/>
        </w:rPr>
        <w:t>、区</w:t>
      </w:r>
      <w:r>
        <w:rPr>
          <w:rFonts w:hint="eastAsia" w:ascii="仿宋_GB2312" w:hAnsi="宋体" w:eastAsia="仿宋_GB2312" w:cs="宋体"/>
          <w:bCs/>
          <w:sz w:val="32"/>
          <w:szCs w:val="32"/>
          <w:lang w:eastAsia="zh-CN"/>
        </w:rPr>
        <w:t>人大代表联络工委</w:t>
      </w:r>
      <w:r>
        <w:rPr>
          <w:rFonts w:hint="eastAsia" w:ascii="仿宋_GB2312" w:hAnsi="宋体" w:eastAsia="仿宋_GB2312" w:cs="宋体"/>
          <w:bCs/>
          <w:sz w:val="32"/>
          <w:szCs w:val="32"/>
        </w:rPr>
        <w:t>、区</w:t>
      </w:r>
      <w:r>
        <w:rPr>
          <w:rFonts w:hint="eastAsia" w:ascii="仿宋_GB2312" w:hAnsi="宋体" w:eastAsia="仿宋_GB2312" w:cs="宋体"/>
          <w:bCs/>
          <w:sz w:val="32"/>
          <w:szCs w:val="32"/>
          <w:lang w:eastAsia="zh-CN"/>
        </w:rPr>
        <w:t>人大政法工委</w:t>
      </w:r>
      <w:r>
        <w:rPr>
          <w:rFonts w:hint="eastAsia" w:ascii="仿宋_GB2312" w:hAnsi="宋体" w:eastAsia="仿宋_GB2312" w:cs="宋体"/>
          <w:bCs/>
          <w:sz w:val="32"/>
          <w:szCs w:val="32"/>
        </w:rPr>
        <w:t>、区</w:t>
      </w:r>
      <w:r>
        <w:rPr>
          <w:rFonts w:hint="eastAsia" w:ascii="仿宋_GB2312" w:hAnsi="宋体" w:eastAsia="仿宋_GB2312" w:cs="宋体"/>
          <w:bCs/>
          <w:sz w:val="32"/>
          <w:szCs w:val="32"/>
          <w:lang w:eastAsia="zh-CN"/>
        </w:rPr>
        <w:t>人大财经工委、区人大教科文卫委</w:t>
      </w:r>
      <w:r>
        <w:rPr>
          <w:rFonts w:hint="eastAsia" w:ascii="仿宋_GB2312" w:hAnsi="宋体" w:eastAsia="仿宋_GB2312" w:cs="宋体"/>
          <w:bCs/>
          <w:sz w:val="32"/>
          <w:szCs w:val="32"/>
        </w:rPr>
        <w:t>，核实项目资金</w:t>
      </w:r>
      <w:r>
        <w:rPr>
          <w:rFonts w:hint="eastAsia" w:ascii="仿宋_GB2312" w:hAnsi="宋体" w:eastAsia="仿宋_GB2312" w:cs="宋体"/>
          <w:bCs/>
          <w:sz w:val="32"/>
          <w:szCs w:val="32"/>
          <w:lang w:val="en-US" w:eastAsia="zh-CN"/>
        </w:rPr>
        <w:t>5</w:t>
      </w:r>
      <w:r>
        <w:rPr>
          <w:rFonts w:hint="eastAsia" w:ascii="仿宋_GB2312" w:hAnsi="宋体" w:eastAsia="仿宋_GB2312" w:cs="宋体"/>
          <w:bCs/>
          <w:sz w:val="32"/>
          <w:szCs w:val="32"/>
        </w:rPr>
        <w:t>万元，项目资金抽查覆盖利率达100%。</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（二）绩效评价的方法和过程</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针对本项目实际情况，通过座谈调研、查阅项目管理制度、财务管理制度、对</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电话回访等形式，采用比较分析法，辅以公众评判对本项目专项资金使用情况进行绩效评价。</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（三）建立绩效评价指标体系</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根据区财政局要求，对绩效指标评价体系分为投入、过程、产出、效果4个一级指标，设置评分值100分，其中投入15分、过程20分、产出30分、效果35分。细化为项目立项、资金落实、业务管理、财务管理、项目产出、项目效益6个二级指标，同时根据区</w:t>
      </w:r>
      <w:r>
        <w:rPr>
          <w:rFonts w:hint="eastAsia" w:ascii="仿宋_GB2312" w:hAnsi="宋体" w:eastAsia="仿宋_GB2312" w:cs="宋体"/>
          <w:bCs/>
          <w:sz w:val="32"/>
          <w:szCs w:val="32"/>
          <w:lang w:eastAsia="zh-CN"/>
        </w:rPr>
        <w:t>人大</w:t>
      </w:r>
      <w:r>
        <w:rPr>
          <w:rFonts w:hint="eastAsia" w:ascii="仿宋_GB2312" w:hAnsi="宋体" w:eastAsia="仿宋_GB2312" w:cs="宋体"/>
          <w:bCs/>
          <w:sz w:val="32"/>
          <w:szCs w:val="32"/>
        </w:rPr>
        <w:t>会议项目特点，设计符合本项目特点的13个三级指标。从区</w:t>
      </w:r>
      <w:r>
        <w:rPr>
          <w:rFonts w:hint="eastAsia" w:ascii="仿宋_GB2312" w:hAnsi="宋体" w:eastAsia="仿宋_GB2312" w:cs="宋体"/>
          <w:bCs/>
          <w:sz w:val="32"/>
          <w:szCs w:val="32"/>
          <w:lang w:eastAsia="zh-CN"/>
        </w:rPr>
        <w:t>人大代表</w:t>
      </w:r>
      <w:r>
        <w:rPr>
          <w:rFonts w:hint="eastAsia" w:ascii="仿宋_GB2312" w:hAnsi="宋体" w:eastAsia="仿宋_GB2312" w:cs="宋体"/>
          <w:bCs/>
          <w:sz w:val="32"/>
          <w:szCs w:val="32"/>
        </w:rPr>
        <w:t>专项活动经费项目立项规范性、绩效指标明确性、资金到位率、业务制度健全性、业务制度执行有效性、财务管理制度健全性、资金使用合规性、财务监控有效性、从调研实际完成情况、</w:t>
      </w:r>
      <w:r>
        <w:rPr>
          <w:rFonts w:hint="eastAsia" w:ascii="仿宋_GB2312" w:hAnsi="宋体" w:eastAsia="仿宋_GB2312" w:cs="宋体"/>
          <w:bCs/>
          <w:sz w:val="32"/>
          <w:szCs w:val="32"/>
          <w:lang w:eastAsia="zh-CN"/>
        </w:rPr>
        <w:t>代表提出议案建议意见情况</w:t>
      </w:r>
      <w:r>
        <w:rPr>
          <w:rFonts w:hint="eastAsia" w:ascii="仿宋_GB2312" w:hAnsi="宋体" w:eastAsia="仿宋_GB2312" w:cs="宋体"/>
          <w:bCs/>
          <w:sz w:val="32"/>
          <w:szCs w:val="32"/>
        </w:rPr>
        <w:t>带来的社会效应、可持续性影响、通过参家活动</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满意度调查等17个指标这三级指标构成完整绩效评价体系。</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三、项目执行及绩效实现情况</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（一）项目投入</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项目立项情况分析。</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项目立项方面满分9分，得9分。该项目立项过程文件符合要求得3分；绩效目标合理得3分；将绩效目标细化分解为具体绩效指标指标清晰得3分。。</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资金落实情况分析。</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资金落实方面满分6分，得6分。2019年区财政预算安排</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专项活动经费</w:t>
      </w:r>
      <w:r>
        <w:rPr>
          <w:rFonts w:hint="eastAsia" w:ascii="仿宋_GB2312" w:hAnsi="宋体" w:eastAsia="仿宋_GB2312" w:cs="宋体"/>
          <w:bCs/>
          <w:sz w:val="32"/>
          <w:szCs w:val="32"/>
          <w:lang w:val="en-US" w:eastAsia="zh-CN"/>
        </w:rPr>
        <w:t>5</w:t>
      </w:r>
      <w:r>
        <w:rPr>
          <w:rFonts w:hint="eastAsia" w:ascii="仿宋_GB2312" w:hAnsi="宋体" w:eastAsia="仿宋_GB2312" w:cs="宋体"/>
          <w:bCs/>
          <w:sz w:val="32"/>
          <w:szCs w:val="32"/>
        </w:rPr>
        <w:t>万元，实际到位经费</w:t>
      </w:r>
      <w:r>
        <w:rPr>
          <w:rFonts w:hint="eastAsia" w:ascii="仿宋_GB2312" w:hAnsi="宋体" w:eastAsia="仿宋_GB2312" w:cs="宋体"/>
          <w:bCs/>
          <w:sz w:val="32"/>
          <w:szCs w:val="32"/>
          <w:lang w:val="en-US" w:eastAsia="zh-CN"/>
        </w:rPr>
        <w:t>5</w:t>
      </w:r>
      <w:r>
        <w:rPr>
          <w:rFonts w:hint="eastAsia" w:ascii="仿宋_GB2312" w:hAnsi="宋体" w:eastAsia="仿宋_GB2312" w:cs="宋体"/>
          <w:bCs/>
          <w:sz w:val="32"/>
          <w:szCs w:val="32"/>
        </w:rPr>
        <w:t>万元</w:t>
      </w:r>
      <w:r>
        <w:rPr>
          <w:rFonts w:hint="eastAsia" w:ascii="仿宋_GB2312" w:hAnsi="宋体" w:eastAsia="仿宋_GB2312" w:cs="宋体"/>
          <w:bCs/>
          <w:sz w:val="32"/>
          <w:szCs w:val="32"/>
          <w:lang w:eastAsia="zh-CN"/>
        </w:rPr>
        <w:t>资</w:t>
      </w:r>
      <w:r>
        <w:rPr>
          <w:rFonts w:hint="eastAsia" w:ascii="仿宋_GB2312" w:hAnsi="宋体" w:eastAsia="仿宋_GB2312" w:cs="宋体"/>
          <w:bCs/>
          <w:sz w:val="32"/>
          <w:szCs w:val="32"/>
        </w:rPr>
        <w:t xml:space="preserve">金到位率100%，得6分；   </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（二）项目实施过程</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业务管理情况分析。</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业务管理方面满分9分，实得9分。管理制度健全，并制定相应的会议费支出管理办法，且制度合法、合规、完善，得3分；同时制度也得到有效执行，遵守相关法律法规和业务管理规定，活动相关文件等资料齐全并及时归档，得3分；举办</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活动，为确保项目前期工作质量与进度达到计划要求圆满完成，单位制定了相应质量要求和标准，并积极采取必要控制措施，保障活动圆满完成，得3分。</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财务管理。</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财务管理方面满分11分，得11分。项目资金财务管理制健全，严格按照国家法律法规和区财政局财务管理制度执行财务管理制度合法、合规、完整得3分；资金使用符合国家财经法规和财务管理制度以及有关专项资金管理办法的规定，资金拨付具备完整的审批程序及手续，重大开评估认证，且不存在截留、挤占、挪用、序列开支等情况得5分；项目执行过程中由区</w:t>
      </w:r>
      <w:r>
        <w:rPr>
          <w:rFonts w:hint="eastAsia" w:ascii="仿宋_GB2312" w:hAnsi="宋体" w:eastAsia="仿宋_GB2312" w:cs="宋体"/>
          <w:bCs/>
          <w:sz w:val="32"/>
          <w:szCs w:val="32"/>
          <w:lang w:eastAsia="zh-CN"/>
        </w:rPr>
        <w:t>人大</w:t>
      </w:r>
      <w:r>
        <w:rPr>
          <w:rFonts w:hint="eastAsia" w:ascii="仿宋_GB2312" w:hAnsi="宋体" w:eastAsia="仿宋_GB2312" w:cs="宋体"/>
          <w:bCs/>
          <w:sz w:val="32"/>
          <w:szCs w:val="32"/>
        </w:rPr>
        <w:t>各</w:t>
      </w:r>
      <w:r>
        <w:rPr>
          <w:rFonts w:hint="eastAsia" w:ascii="仿宋_GB2312" w:hAnsi="宋体" w:eastAsia="仿宋_GB2312" w:cs="宋体"/>
          <w:bCs/>
          <w:sz w:val="32"/>
          <w:szCs w:val="32"/>
          <w:lang w:eastAsia="zh-CN"/>
        </w:rPr>
        <w:t>工委</w:t>
      </w:r>
      <w:r>
        <w:rPr>
          <w:rFonts w:hint="eastAsia" w:ascii="仿宋_GB2312" w:hAnsi="宋体" w:eastAsia="仿宋_GB2312" w:cs="宋体"/>
          <w:bCs/>
          <w:sz w:val="32"/>
          <w:szCs w:val="32"/>
        </w:rPr>
        <w:t xml:space="preserve">主任组成监管领导小组， 监督、检查财务执行情况制度健全得3分 。  </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（三）项目产出</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产出方面满分30分，得分30分。产出数量方面满分15分，得15分，</w:t>
      </w:r>
      <w:r>
        <w:rPr>
          <w:rFonts w:hint="eastAsia" w:ascii="仿宋_GB2312" w:hAnsi="宋体" w:eastAsia="仿宋_GB2312" w:cs="宋体"/>
          <w:bCs/>
          <w:sz w:val="32"/>
          <w:szCs w:val="32"/>
          <w:lang w:eastAsia="zh-CN"/>
        </w:rPr>
        <w:t>组织</w:t>
      </w:r>
      <w:r>
        <w:rPr>
          <w:rFonts w:hint="eastAsia" w:ascii="仿宋_GB2312" w:hAnsi="宋体" w:eastAsia="仿宋_GB2312" w:cs="宋体"/>
          <w:bCs/>
          <w:sz w:val="32"/>
          <w:szCs w:val="32"/>
        </w:rPr>
        <w:t>区</w:t>
      </w:r>
      <w:r>
        <w:rPr>
          <w:rFonts w:hint="eastAsia" w:ascii="仿宋_GB2312" w:hAnsi="宋体" w:eastAsia="仿宋_GB2312" w:cs="宋体"/>
          <w:bCs/>
          <w:sz w:val="32"/>
          <w:szCs w:val="32"/>
          <w:lang w:eastAsia="zh-CN"/>
        </w:rPr>
        <w:t>人大代表进行视察、调研、培训</w:t>
      </w:r>
      <w:r>
        <w:rPr>
          <w:rFonts w:hint="eastAsia" w:ascii="仿宋_GB2312" w:hAnsi="宋体" w:eastAsia="仿宋_GB2312" w:cs="宋体"/>
          <w:bCs/>
          <w:sz w:val="32"/>
          <w:szCs w:val="32"/>
        </w:rPr>
        <w:t>活动，；产出质量方面满分10分，得9分，区</w:t>
      </w:r>
      <w:r>
        <w:rPr>
          <w:rFonts w:hint="eastAsia" w:ascii="仿宋_GB2312" w:hAnsi="宋体" w:eastAsia="仿宋_GB2312" w:cs="宋体"/>
          <w:bCs/>
          <w:sz w:val="32"/>
          <w:szCs w:val="32"/>
          <w:lang w:eastAsia="zh-CN"/>
        </w:rPr>
        <w:t>人大代表</w:t>
      </w:r>
      <w:r>
        <w:rPr>
          <w:rFonts w:hint="eastAsia" w:ascii="仿宋_GB2312" w:hAnsi="宋体" w:eastAsia="仿宋_GB2312" w:cs="宋体"/>
          <w:bCs/>
          <w:sz w:val="32"/>
          <w:szCs w:val="32"/>
        </w:rPr>
        <w:t>各项活动完成率100%，</w:t>
      </w:r>
      <w:r>
        <w:rPr>
          <w:rFonts w:hint="eastAsia" w:ascii="仿宋_GB2312" w:hAnsi="宋体" w:eastAsia="仿宋_GB2312" w:cs="宋体"/>
          <w:bCs/>
          <w:sz w:val="32"/>
          <w:szCs w:val="32"/>
          <w:lang w:eastAsia="zh-CN"/>
        </w:rPr>
        <w:t>人大代表</w:t>
      </w:r>
      <w:r>
        <w:rPr>
          <w:rFonts w:hint="eastAsia" w:ascii="仿宋_GB2312" w:hAnsi="宋体" w:eastAsia="仿宋_GB2312" w:cs="宋体"/>
          <w:bCs/>
          <w:sz w:val="32"/>
          <w:szCs w:val="32"/>
        </w:rPr>
        <w:t>，常委主动参加活动认真履行职能，积极建言献策</w:t>
      </w:r>
      <w:r>
        <w:rPr>
          <w:rFonts w:hint="eastAsia" w:ascii="仿宋_GB2312" w:hAnsi="宋体" w:eastAsia="仿宋_GB2312" w:cs="宋体"/>
          <w:bCs/>
          <w:sz w:val="32"/>
          <w:szCs w:val="32"/>
          <w:lang w:eastAsia="zh-CN"/>
        </w:rPr>
        <w:t>，</w:t>
      </w:r>
      <w:r>
        <w:rPr>
          <w:rFonts w:hint="eastAsia" w:ascii="仿宋_GB2312" w:hAnsi="宋体" w:eastAsia="仿宋_GB2312" w:cs="宋体"/>
          <w:bCs/>
          <w:sz w:val="32"/>
          <w:szCs w:val="32"/>
        </w:rPr>
        <w:t>得9分。成本节约率满分5分，得5分，项目执行中对印刷费、交通费节减开支，得5分。</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（四）项目效果</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效益方面满分35分，得33分。通过区</w:t>
      </w:r>
      <w:r>
        <w:rPr>
          <w:rFonts w:hint="eastAsia" w:ascii="仿宋_GB2312" w:hAnsi="宋体" w:eastAsia="仿宋_GB2312" w:cs="宋体"/>
          <w:bCs/>
          <w:sz w:val="32"/>
          <w:szCs w:val="32"/>
          <w:lang w:eastAsia="zh-CN"/>
        </w:rPr>
        <w:t>人大代表</w:t>
      </w:r>
      <w:r>
        <w:rPr>
          <w:rFonts w:hint="eastAsia" w:ascii="仿宋_GB2312" w:hAnsi="宋体" w:eastAsia="仿宋_GB2312" w:cs="宋体"/>
          <w:bCs/>
          <w:sz w:val="32"/>
          <w:szCs w:val="32"/>
        </w:rPr>
        <w:t>活动，常委会充分发挥</w:t>
      </w:r>
      <w:r>
        <w:rPr>
          <w:rFonts w:hint="eastAsia" w:ascii="仿宋_GB2312" w:hAnsi="宋体" w:eastAsia="仿宋_GB2312" w:cs="宋体"/>
          <w:bCs/>
          <w:sz w:val="32"/>
          <w:szCs w:val="32"/>
          <w:lang w:eastAsia="zh-CN"/>
        </w:rPr>
        <w:t>人大代表的</w:t>
      </w:r>
      <w:r>
        <w:rPr>
          <w:rFonts w:hint="eastAsia" w:ascii="仿宋_GB2312" w:hAnsi="宋体" w:eastAsia="仿宋_GB2312" w:cs="宋体"/>
          <w:bCs/>
          <w:sz w:val="32"/>
          <w:szCs w:val="32"/>
        </w:rPr>
        <w:t>作用，。在社会效益、经济效益指标方面，代表通过深入调研，畅通民主渠道，健全民主制度，放映社情民意，促进相关问题解决，推动地方经济发展，达到预期目标，今后需要提高</w:t>
      </w:r>
      <w:r>
        <w:rPr>
          <w:rFonts w:hint="eastAsia" w:ascii="仿宋_GB2312" w:hAnsi="宋体" w:eastAsia="仿宋_GB2312" w:cs="宋体"/>
          <w:bCs/>
          <w:sz w:val="32"/>
          <w:szCs w:val="32"/>
          <w:lang w:eastAsia="zh-CN"/>
        </w:rPr>
        <w:t>代表履职</w:t>
      </w:r>
      <w:r>
        <w:rPr>
          <w:rFonts w:hint="eastAsia" w:ascii="仿宋_GB2312" w:hAnsi="宋体" w:eastAsia="仿宋_GB2312" w:cs="宋体"/>
          <w:bCs/>
          <w:sz w:val="32"/>
          <w:szCs w:val="32"/>
        </w:rPr>
        <w:t>能力，得13分；可持续效益指标主要体现在</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通过调研，</w:t>
      </w:r>
      <w:r>
        <w:rPr>
          <w:rFonts w:hint="eastAsia" w:ascii="仿宋_GB2312" w:hAnsi="宋体" w:eastAsia="仿宋_GB2312" w:cs="宋体"/>
          <w:bCs/>
          <w:sz w:val="32"/>
          <w:szCs w:val="32"/>
          <w:lang w:eastAsia="zh-CN"/>
        </w:rPr>
        <w:t>培训，能更好的履职。</w:t>
      </w:r>
      <w:r>
        <w:rPr>
          <w:rFonts w:hint="eastAsia" w:ascii="仿宋_GB2312" w:hAnsi="宋体" w:eastAsia="仿宋_GB2312" w:cs="宋体"/>
          <w:bCs/>
          <w:sz w:val="32"/>
          <w:szCs w:val="32"/>
        </w:rPr>
        <w:t>得10分；通过对参加活动</w:t>
      </w:r>
      <w:r>
        <w:rPr>
          <w:rFonts w:hint="eastAsia" w:ascii="仿宋_GB2312" w:hAnsi="宋体" w:eastAsia="仿宋_GB2312" w:cs="宋体"/>
          <w:bCs/>
          <w:sz w:val="32"/>
          <w:szCs w:val="32"/>
          <w:lang w:eastAsia="zh-CN"/>
        </w:rPr>
        <w:t>的代表</w:t>
      </w:r>
      <w:r>
        <w:rPr>
          <w:rFonts w:hint="eastAsia" w:ascii="仿宋_GB2312" w:hAnsi="宋体" w:eastAsia="仿宋_GB2312" w:cs="宋体"/>
          <w:bCs/>
          <w:sz w:val="32"/>
          <w:szCs w:val="32"/>
        </w:rPr>
        <w:t>对活动期间各方面满意度调查，参会</w:t>
      </w:r>
      <w:r>
        <w:rPr>
          <w:rFonts w:hint="eastAsia" w:ascii="仿宋_GB2312" w:hAnsi="宋体" w:eastAsia="仿宋_GB2312" w:cs="宋体"/>
          <w:bCs/>
          <w:sz w:val="32"/>
          <w:szCs w:val="32"/>
          <w:lang w:eastAsia="zh-CN"/>
        </w:rPr>
        <w:t>代表</w:t>
      </w:r>
      <w:r>
        <w:rPr>
          <w:rFonts w:hint="eastAsia" w:ascii="仿宋_GB2312" w:hAnsi="宋体" w:eastAsia="仿宋_GB2312" w:cs="宋体"/>
          <w:bCs/>
          <w:sz w:val="32"/>
          <w:szCs w:val="32"/>
        </w:rPr>
        <w:t>满意度达98%，得10分。</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四、项目综合评价结论和评价等级</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根据项目执行情况和项目绩效情况，该项目得分97分，项目综合绩效评价等级为优秀。</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五、存在的问题及改进措施</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（一）项目存在的主要问题进一步加强支出管理节约开支。</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（二）严格执行各项财务管理制度加强预算管理，提高预算准确性。</w:t>
      </w:r>
    </w:p>
    <w:p>
      <w:pPr>
        <w:adjustRightInd w:val="0"/>
        <w:snapToGrid w:val="0"/>
        <w:spacing w:line="560" w:lineRule="exact"/>
        <w:ind w:firstLine="640" w:firstLineChars="200"/>
        <w:rPr>
          <w:rFonts w:hint="eastAsia" w:ascii="仿宋_GB2312" w:hAnsi="宋体" w:eastAsia="仿宋_GB2312" w:cs="宋体"/>
          <w:bCs/>
          <w:sz w:val="32"/>
          <w:szCs w:val="32"/>
        </w:rPr>
      </w:pPr>
      <w:r>
        <w:rPr>
          <w:rFonts w:hint="eastAsia" w:ascii="仿宋_GB2312" w:hAnsi="宋体" w:eastAsia="仿宋_GB2312" w:cs="宋体"/>
          <w:bCs/>
          <w:sz w:val="32"/>
          <w:szCs w:val="32"/>
        </w:rPr>
        <w:t>六、评价工作组人员名单及签字</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w:t>
      </w:r>
      <w:r>
        <w:rPr>
          <w:rFonts w:hint="eastAsia" w:ascii="仿宋_GB2312" w:hAnsi="宋体" w:eastAsia="仿宋_GB2312" w:cs="宋体"/>
          <w:bCs/>
          <w:sz w:val="32"/>
          <w:szCs w:val="32"/>
          <w:lang w:eastAsia="zh-CN"/>
        </w:rPr>
        <w:t>赵</w:t>
      </w:r>
      <w:r>
        <w:rPr>
          <w:rFonts w:hint="eastAsia" w:ascii="仿宋_GB2312" w:hAnsi="宋体" w:eastAsia="仿宋_GB2312" w:cs="宋体"/>
          <w:bCs/>
          <w:sz w:val="32"/>
          <w:szCs w:val="32"/>
          <w:lang w:val="en-US" w:eastAsia="zh-CN"/>
        </w:rPr>
        <w:t xml:space="preserve">  </w:t>
      </w:r>
      <w:r>
        <w:rPr>
          <w:rFonts w:hint="eastAsia" w:ascii="仿宋_GB2312" w:hAnsi="宋体" w:eastAsia="仿宋_GB2312" w:cs="宋体"/>
          <w:bCs/>
          <w:sz w:val="32"/>
          <w:szCs w:val="32"/>
          <w:lang w:eastAsia="zh-CN"/>
        </w:rPr>
        <w:t>宏：</w:t>
      </w:r>
      <w:r>
        <w:rPr>
          <w:rFonts w:hint="eastAsia" w:ascii="仿宋_GB2312" w:hAnsi="宋体" w:eastAsia="仿宋_GB2312" w:cs="宋体"/>
          <w:bCs/>
          <w:sz w:val="32"/>
          <w:szCs w:val="32"/>
        </w:rPr>
        <w:t>鹿泉区</w:t>
      </w:r>
      <w:r>
        <w:rPr>
          <w:rFonts w:hint="eastAsia" w:ascii="仿宋_GB2312" w:hAnsi="宋体" w:eastAsia="仿宋_GB2312" w:cs="宋体"/>
          <w:bCs/>
          <w:sz w:val="32"/>
          <w:szCs w:val="32"/>
          <w:lang w:eastAsia="zh-CN"/>
        </w:rPr>
        <w:t>人大</w:t>
      </w:r>
      <w:r>
        <w:rPr>
          <w:rFonts w:hint="eastAsia" w:ascii="仿宋_GB2312" w:hAnsi="宋体" w:eastAsia="仿宋_GB2312" w:cs="宋体"/>
          <w:bCs/>
          <w:sz w:val="32"/>
          <w:szCs w:val="32"/>
        </w:rPr>
        <w:t xml:space="preserve"> 区</w:t>
      </w:r>
      <w:r>
        <w:rPr>
          <w:rFonts w:hint="eastAsia" w:ascii="仿宋_GB2312" w:hAnsi="宋体" w:eastAsia="仿宋_GB2312" w:cs="宋体"/>
          <w:bCs/>
          <w:sz w:val="32"/>
          <w:szCs w:val="32"/>
          <w:lang w:eastAsia="zh-CN"/>
        </w:rPr>
        <w:t>人大</w:t>
      </w:r>
      <w:r>
        <w:rPr>
          <w:rFonts w:hint="eastAsia" w:ascii="仿宋_GB2312" w:hAnsi="宋体" w:eastAsia="仿宋_GB2312" w:cs="宋体"/>
          <w:bCs/>
          <w:sz w:val="32"/>
          <w:szCs w:val="32"/>
        </w:rPr>
        <w:t xml:space="preserve">办主任                                                   </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w:t>
      </w:r>
      <w:r>
        <w:rPr>
          <w:rFonts w:hint="eastAsia" w:ascii="仿宋_GB2312" w:hAnsi="宋体" w:eastAsia="仿宋_GB2312" w:cs="宋体"/>
          <w:bCs/>
          <w:sz w:val="32"/>
          <w:szCs w:val="32"/>
          <w:lang w:eastAsia="zh-CN"/>
        </w:rPr>
        <w:t>谢占芳</w:t>
      </w:r>
      <w:r>
        <w:rPr>
          <w:rFonts w:hint="eastAsia" w:ascii="仿宋_GB2312" w:hAnsi="宋体" w:eastAsia="仿宋_GB2312" w:cs="宋体"/>
          <w:bCs/>
          <w:sz w:val="32"/>
          <w:szCs w:val="32"/>
        </w:rPr>
        <w:t>：鹿泉区</w:t>
      </w:r>
      <w:r>
        <w:rPr>
          <w:rFonts w:hint="eastAsia" w:ascii="仿宋_GB2312" w:hAnsi="宋体" w:eastAsia="仿宋_GB2312" w:cs="宋体"/>
          <w:bCs/>
          <w:sz w:val="32"/>
          <w:szCs w:val="32"/>
          <w:lang w:eastAsia="zh-CN"/>
        </w:rPr>
        <w:t>人大</w:t>
      </w:r>
      <w:r>
        <w:rPr>
          <w:rFonts w:hint="eastAsia" w:ascii="仿宋_GB2312" w:hAnsi="宋体" w:eastAsia="仿宋_GB2312" w:cs="宋体"/>
          <w:bCs/>
          <w:sz w:val="32"/>
          <w:szCs w:val="32"/>
        </w:rPr>
        <w:t xml:space="preserve">  区</w:t>
      </w:r>
      <w:r>
        <w:rPr>
          <w:rFonts w:hint="eastAsia" w:ascii="仿宋_GB2312" w:hAnsi="宋体" w:eastAsia="仿宋_GB2312" w:cs="宋体"/>
          <w:bCs/>
          <w:sz w:val="32"/>
          <w:szCs w:val="32"/>
          <w:lang w:eastAsia="zh-CN"/>
        </w:rPr>
        <w:t>人大政法工</w:t>
      </w:r>
      <w:r>
        <w:rPr>
          <w:rFonts w:hint="eastAsia" w:ascii="仿宋_GB2312" w:hAnsi="宋体" w:eastAsia="仿宋_GB2312" w:cs="宋体"/>
          <w:bCs/>
          <w:sz w:val="32"/>
          <w:szCs w:val="32"/>
        </w:rPr>
        <w:t>委主任</w:t>
      </w:r>
    </w:p>
    <w:p>
      <w:pPr>
        <w:adjustRightInd w:val="0"/>
        <w:snapToGrid w:val="0"/>
        <w:spacing w:line="560" w:lineRule="exact"/>
        <w:rPr>
          <w:rFonts w:hint="eastAsia" w:ascii="仿宋_GB2312" w:hAnsi="宋体" w:eastAsia="仿宋_GB2312" w:cs="宋体"/>
          <w:bCs/>
          <w:sz w:val="32"/>
          <w:szCs w:val="32"/>
        </w:rPr>
      </w:pPr>
      <w:r>
        <w:rPr>
          <w:rFonts w:hint="eastAsia" w:ascii="仿宋_GB2312" w:hAnsi="宋体" w:eastAsia="仿宋_GB2312" w:cs="宋体"/>
          <w:bCs/>
          <w:sz w:val="32"/>
          <w:szCs w:val="32"/>
        </w:rPr>
        <w:t xml:space="preserve">  </w:t>
      </w:r>
      <w:r>
        <w:rPr>
          <w:rFonts w:hint="eastAsia" w:ascii="仿宋_GB2312" w:hAnsi="宋体" w:eastAsia="仿宋_GB2312" w:cs="宋体"/>
          <w:bCs/>
          <w:sz w:val="32"/>
          <w:szCs w:val="32"/>
          <w:lang w:eastAsia="zh-CN"/>
        </w:rPr>
        <w:t>吴彦敏：</w:t>
      </w:r>
      <w:r>
        <w:rPr>
          <w:rFonts w:hint="eastAsia" w:ascii="仿宋_GB2312" w:hAnsi="宋体" w:eastAsia="仿宋_GB2312" w:cs="宋体"/>
          <w:bCs/>
          <w:sz w:val="32"/>
          <w:szCs w:val="32"/>
        </w:rPr>
        <w:t>鹿泉区</w:t>
      </w:r>
      <w:r>
        <w:rPr>
          <w:rFonts w:hint="eastAsia" w:ascii="仿宋_GB2312" w:hAnsi="宋体" w:eastAsia="仿宋_GB2312" w:cs="宋体"/>
          <w:bCs/>
          <w:sz w:val="32"/>
          <w:szCs w:val="32"/>
          <w:lang w:eastAsia="zh-CN"/>
        </w:rPr>
        <w:t>人大</w:t>
      </w:r>
      <w:r>
        <w:rPr>
          <w:rFonts w:hint="eastAsia" w:ascii="仿宋_GB2312" w:hAnsi="宋体" w:eastAsia="仿宋_GB2312" w:cs="宋体"/>
          <w:bCs/>
          <w:sz w:val="32"/>
          <w:szCs w:val="32"/>
        </w:rPr>
        <w:t xml:space="preserve"> 区</w:t>
      </w:r>
      <w:r>
        <w:rPr>
          <w:rFonts w:hint="eastAsia" w:ascii="仿宋_GB2312" w:hAnsi="宋体" w:eastAsia="仿宋_GB2312" w:cs="宋体"/>
          <w:bCs/>
          <w:sz w:val="32"/>
          <w:szCs w:val="32"/>
          <w:lang w:eastAsia="zh-CN"/>
        </w:rPr>
        <w:t>人大</w:t>
      </w:r>
      <w:r>
        <w:rPr>
          <w:rFonts w:hint="eastAsia" w:ascii="仿宋_GB2312" w:hAnsi="宋体" w:eastAsia="仿宋_GB2312" w:cs="宋体"/>
          <w:bCs/>
          <w:sz w:val="32"/>
          <w:szCs w:val="32"/>
        </w:rPr>
        <w:t>办会计</w:t>
      </w:r>
    </w:p>
    <w:p>
      <w:pPr>
        <w:adjustRightInd w:val="0"/>
        <w:snapToGrid w:val="0"/>
        <w:spacing w:line="560" w:lineRule="exact"/>
        <w:rPr>
          <w:rFonts w:hint="eastAsia" w:ascii="仿宋_GB2312" w:hAnsi="宋体" w:eastAsia="仿宋_GB2312" w:cs="宋体"/>
          <w:bCs/>
          <w:sz w:val="32"/>
          <w:szCs w:val="32"/>
        </w:rPr>
      </w:pPr>
    </w:p>
    <w:p>
      <w:pPr>
        <w:adjustRightInd w:val="0"/>
        <w:snapToGrid w:val="0"/>
        <w:spacing w:line="560" w:lineRule="exact"/>
        <w:rPr>
          <w:rFonts w:hint="eastAsia" w:ascii="仿宋_GB2312" w:hAnsi="宋体" w:eastAsia="仿宋_GB2312" w:cs="宋体"/>
          <w:bCs/>
          <w:sz w:val="32"/>
          <w:szCs w:val="32"/>
        </w:rPr>
      </w:pPr>
    </w:p>
    <w:p>
      <w:pPr>
        <w:adjustRightInd w:val="0"/>
        <w:snapToGrid w:val="0"/>
        <w:spacing w:line="560" w:lineRule="exact"/>
        <w:rPr>
          <w:rFonts w:hint="eastAsia" w:ascii="仿宋_GB2312" w:hAnsi="宋体" w:eastAsia="仿宋_GB2312" w:cs="宋体"/>
          <w:bCs/>
          <w:sz w:val="32"/>
          <w:szCs w:val="32"/>
        </w:rPr>
      </w:pPr>
    </w:p>
    <w:p>
      <w:pPr>
        <w:adjustRightInd w:val="0"/>
        <w:snapToGrid w:val="0"/>
        <w:spacing w:line="560" w:lineRule="exact"/>
        <w:rPr>
          <w:rFonts w:hint="eastAsia" w:ascii="仿宋_GB2312" w:hAnsi="宋体" w:eastAsia="仿宋_GB2312" w:cs="宋体"/>
          <w:bCs/>
          <w:sz w:val="32"/>
          <w:szCs w:val="32"/>
        </w:rPr>
      </w:pPr>
    </w:p>
    <w:p>
      <w:pPr>
        <w:adjustRightInd w:val="0"/>
        <w:snapToGrid w:val="0"/>
        <w:spacing w:line="560" w:lineRule="exact"/>
        <w:rPr>
          <w:rFonts w:hint="eastAsia" w:ascii="仿宋_GB2312" w:hAnsi="宋体" w:eastAsia="仿宋_GB2312" w:cs="宋体"/>
          <w:bCs/>
          <w:sz w:val="32"/>
          <w:szCs w:val="32"/>
        </w:rPr>
      </w:pPr>
    </w:p>
    <w:p>
      <w:pPr>
        <w:adjustRightInd w:val="0"/>
        <w:snapToGrid w:val="0"/>
        <w:spacing w:line="560" w:lineRule="exact"/>
        <w:rPr>
          <w:rFonts w:hint="eastAsia" w:ascii="仿宋_GB2312" w:hAnsi="宋体" w:eastAsia="仿宋_GB2312" w:cs="宋体"/>
          <w:bCs/>
          <w:sz w:val="32"/>
          <w:szCs w:val="32"/>
        </w:rPr>
      </w:pPr>
    </w:p>
    <w:p>
      <w:pPr>
        <w:adjustRightInd w:val="0"/>
        <w:snapToGrid w:val="0"/>
        <w:spacing w:line="560" w:lineRule="exact"/>
        <w:rPr>
          <w:rFonts w:hint="eastAsia" w:ascii="仿宋_GB2312" w:hAnsi="宋体" w:eastAsia="仿宋_GB2312" w:cs="宋体"/>
          <w:bCs/>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172A27"/>
    <w:rsid w:val="00172A27"/>
    <w:rsid w:val="0056122D"/>
    <w:rsid w:val="00617373"/>
    <w:rsid w:val="00733C05"/>
    <w:rsid w:val="02851222"/>
    <w:rsid w:val="10013A51"/>
    <w:rsid w:val="10DC1688"/>
    <w:rsid w:val="111671FB"/>
    <w:rsid w:val="140D7D73"/>
    <w:rsid w:val="1800341E"/>
    <w:rsid w:val="191A4F3D"/>
    <w:rsid w:val="200F7A29"/>
    <w:rsid w:val="2913453B"/>
    <w:rsid w:val="2A2941B7"/>
    <w:rsid w:val="31170869"/>
    <w:rsid w:val="3D176304"/>
    <w:rsid w:val="3ED804E3"/>
    <w:rsid w:val="404A48C6"/>
    <w:rsid w:val="4715330A"/>
    <w:rsid w:val="48B459D5"/>
    <w:rsid w:val="4E513E26"/>
    <w:rsid w:val="5BB12F7A"/>
    <w:rsid w:val="5DA659B4"/>
    <w:rsid w:val="5F602C59"/>
    <w:rsid w:val="674A79C3"/>
    <w:rsid w:val="6BC04EA7"/>
    <w:rsid w:val="726B2162"/>
    <w:rsid w:val="727E3FB6"/>
    <w:rsid w:val="735637C7"/>
    <w:rsid w:val="74D92B10"/>
    <w:rsid w:val="7668404E"/>
    <w:rsid w:val="7A54333F"/>
    <w:rsid w:val="7F8D26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2166</Words>
  <Characters>2237</Characters>
  <Lines>18</Lines>
  <Paragraphs>5</Paragraphs>
  <TotalTime>47</TotalTime>
  <ScaleCrop>false</ScaleCrop>
  <LinksUpToDate>false</LinksUpToDate>
  <CharactersWithSpaces>2375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lucky</cp:lastModifiedBy>
  <cp:lastPrinted>2020-01-08T01:48:00Z</cp:lastPrinted>
  <dcterms:modified xsi:type="dcterms:W3CDTF">2024-07-09T07:04:03Z</dcterms:modified>
  <dc:title>政协会议项目绩效评价报告</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B532F43472F84722AD54CBF7231FF914</vt:lpwstr>
  </property>
</Properties>
</file>