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rPr>
          <w:rFonts w:hint="eastAsia" w:ascii="黑体" w:hAnsi="黑体" w:eastAsia="黑体" w:cs="黑体"/>
          <w:b/>
          <w:color w:val="000000"/>
          <w:sz w:val="44"/>
          <w:szCs w:val="44"/>
          <w:lang w:val="en-US" w:eastAsia="zh-CN"/>
        </w:rPr>
      </w:pPr>
      <w:r>
        <w:rPr>
          <w:rFonts w:hint="eastAsia" w:ascii="黑体" w:hAnsi="黑体" w:eastAsia="黑体" w:cs="黑体"/>
          <w:b/>
          <w:color w:val="000000"/>
          <w:sz w:val="44"/>
          <w:szCs w:val="44"/>
          <w:lang w:val="en-US" w:eastAsia="zh-CN"/>
        </w:rPr>
        <w:t>2022年</w:t>
      </w:r>
      <w:r>
        <w:rPr>
          <w:rFonts w:ascii="黑体" w:hAnsi="黑体" w:eastAsia="黑体" w:cs="黑体"/>
          <w:b/>
          <w:color w:val="000000"/>
          <w:sz w:val="44"/>
          <w:szCs w:val="44"/>
        </w:rPr>
        <w:t>部门所属单位预算</w:t>
      </w:r>
      <w:r>
        <w:rPr>
          <w:rFonts w:hint="eastAsia" w:ascii="黑体" w:hAnsi="黑体" w:eastAsia="黑体" w:cs="黑体"/>
          <w:b/>
          <w:color w:val="000000"/>
          <w:sz w:val="44"/>
          <w:szCs w:val="44"/>
          <w:lang w:val="en-US" w:eastAsia="zh-CN"/>
        </w:rPr>
        <w:t>信息公开目录</w:t>
      </w:r>
    </w:p>
    <w:p>
      <w:pPr>
        <w:spacing w:before="0" w:after="0" w:line="240" w:lineRule="auto"/>
        <w:ind w:firstLine="0"/>
        <w:jc w:val="center"/>
        <w:outlineLvl w:val="9"/>
        <w:rPr>
          <w:rFonts w:hint="eastAsia" w:ascii="黑体" w:hAnsi="黑体" w:eastAsia="黑体" w:cs="黑体"/>
          <w:b/>
          <w:color w:val="000000"/>
          <w:sz w:val="44"/>
          <w:szCs w:val="44"/>
          <w:lang w:val="en-US" w:eastAsia="zh-CN"/>
        </w:rPr>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一、中共石家庄市鹿泉区委组织部本级收支预算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一、中共石家庄市鹿泉区委组织部本级收支预算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2959"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2959" w:type="dxa"/>
            <w:vAlign w:val="center"/>
          </w:tcPr>
          <w:p>
            <w:pPr>
              <w:pStyle w:val="12"/>
            </w:pPr>
            <w:r>
              <w:t>收入</w:t>
            </w:r>
          </w:p>
        </w:tc>
        <w:tc>
          <w:tcPr>
            <w:tcW w:w="2959" w:type="dxa"/>
          </w:tcPr>
          <w:p/>
        </w:tc>
        <w:tc>
          <w:tcPr>
            <w:tcW w:w="2959"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9977.66</w:t>
            </w:r>
          </w:p>
        </w:tc>
        <w:tc>
          <w:tcPr>
            <w:tcW w:w="2959" w:type="dxa"/>
            <w:vAlign w:val="center"/>
          </w:tcPr>
          <w:p>
            <w:pPr>
              <w:pStyle w:val="14"/>
            </w:pPr>
            <w:r>
              <w:t>一、一般公共服务支出</w:t>
            </w:r>
          </w:p>
        </w:tc>
        <w:tc>
          <w:tcPr>
            <w:tcW w:w="2959" w:type="dxa"/>
            <w:vAlign w:val="center"/>
          </w:tcPr>
          <w:p>
            <w:pPr>
              <w:pStyle w:val="13"/>
            </w:pPr>
            <w:r>
              <w:t>3777.93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63.56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9977.66</w:t>
            </w:r>
          </w:p>
        </w:tc>
        <w:tc>
          <w:tcPr>
            <w:tcW w:w="2959" w:type="dxa"/>
            <w:vAlign w:val="center"/>
          </w:tcPr>
          <w:p>
            <w:pPr>
              <w:pStyle w:val="16"/>
            </w:pPr>
            <w:r>
              <w:t>本年支出合计</w:t>
            </w:r>
          </w:p>
        </w:tc>
        <w:tc>
          <w:tcPr>
            <w:tcW w:w="2959" w:type="dxa"/>
            <w:vAlign w:val="center"/>
          </w:tcPr>
          <w:p>
            <w:pPr>
              <w:pStyle w:val="17"/>
            </w:pPr>
            <w:r>
              <w:t>10065.65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rPr>
                <w:rFonts w:hint="default" w:eastAsia="方正书宋_GBK"/>
                <w:lang w:val="en-US" w:eastAsia="zh-CN"/>
              </w:rPr>
            </w:pPr>
            <w:r>
              <w:rPr>
                <w:rFonts w:hint="eastAsia"/>
                <w:lang w:val="en-US" w:eastAsia="zh-CN"/>
              </w:rPr>
              <w:t>87.99</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9977.66</w:t>
            </w:r>
          </w:p>
        </w:tc>
        <w:tc>
          <w:tcPr>
            <w:tcW w:w="2959" w:type="dxa"/>
            <w:vAlign w:val="center"/>
          </w:tcPr>
          <w:p>
            <w:pPr>
              <w:pStyle w:val="16"/>
            </w:pPr>
            <w:r>
              <w:t>支出总计</w:t>
            </w:r>
          </w:p>
        </w:tc>
        <w:tc>
          <w:tcPr>
            <w:tcW w:w="2959" w:type="dxa"/>
            <w:vAlign w:val="center"/>
          </w:tcPr>
          <w:p>
            <w:pPr>
              <w:pStyle w:val="17"/>
            </w:pPr>
            <w:r>
              <w:t>9977.66</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1941" w:type="dxa"/>
        <w:jc w:val="center"/>
        <w:tblInd w:w="-208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5"/>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0"/>
            </w:pPr>
            <w:r>
              <w:t>预算年度：2022</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9"/>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45"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10065.65</w:t>
            </w:r>
          </w:p>
        </w:tc>
        <w:tc>
          <w:tcPr>
            <w:tcW w:w="758" w:type="dxa"/>
            <w:vAlign w:val="center"/>
          </w:tcPr>
          <w:p>
            <w:pPr>
              <w:pStyle w:val="17"/>
            </w:pPr>
            <w:r>
              <w:t>9977.66</w:t>
            </w:r>
          </w:p>
        </w:tc>
        <w:tc>
          <w:tcPr>
            <w:tcW w:w="758" w:type="dxa"/>
            <w:vAlign w:val="center"/>
          </w:tcPr>
          <w:p>
            <w:pPr>
              <w:pStyle w:val="17"/>
            </w:pPr>
            <w:r>
              <w:t>9977.66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87.99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r>
              <w:t>3777.93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474.60</w:t>
            </w:r>
          </w:p>
        </w:tc>
        <w:tc>
          <w:tcPr>
            <w:tcW w:w="758" w:type="dxa"/>
            <w:vAlign w:val="center"/>
          </w:tcPr>
          <w:p>
            <w:pPr>
              <w:pStyle w:val="13"/>
            </w:pPr>
            <w:r>
              <w:t>474.60</w:t>
            </w:r>
          </w:p>
        </w:tc>
        <w:tc>
          <w:tcPr>
            <w:tcW w:w="758" w:type="dxa"/>
            <w:vAlign w:val="center"/>
          </w:tcPr>
          <w:p>
            <w:pPr>
              <w:pStyle w:val="13"/>
            </w:pPr>
            <w:r>
              <w:t>474.60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5</w:t>
            </w:r>
          </w:p>
        </w:tc>
        <w:tc>
          <w:tcPr>
            <w:tcW w:w="758" w:type="dxa"/>
            <w:vAlign w:val="center"/>
          </w:tcPr>
          <w:p>
            <w:pPr>
              <w:pStyle w:val="14"/>
            </w:pPr>
            <w:r>
              <w:t>2013202</w:t>
            </w:r>
          </w:p>
        </w:tc>
        <w:tc>
          <w:tcPr>
            <w:tcW w:w="758" w:type="dxa"/>
            <w:vAlign w:val="center"/>
          </w:tcPr>
          <w:p>
            <w:pPr>
              <w:pStyle w:val="14"/>
            </w:pPr>
            <w:r>
              <w:t>一般行政管理事务</w:t>
            </w:r>
          </w:p>
        </w:tc>
        <w:tc>
          <w:tcPr>
            <w:tcW w:w="758" w:type="dxa"/>
            <w:vAlign w:val="center"/>
          </w:tcPr>
          <w:p>
            <w:pPr>
              <w:pStyle w:val="13"/>
            </w:pPr>
            <w:r>
              <w:t>3303.33</w:t>
            </w:r>
          </w:p>
        </w:tc>
        <w:tc>
          <w:tcPr>
            <w:tcW w:w="758" w:type="dxa"/>
            <w:vAlign w:val="center"/>
          </w:tcPr>
          <w:p>
            <w:pPr>
              <w:pStyle w:val="13"/>
            </w:pPr>
            <w:r>
              <w:t>3303.33</w:t>
            </w:r>
          </w:p>
        </w:tc>
        <w:tc>
          <w:tcPr>
            <w:tcW w:w="758" w:type="dxa"/>
            <w:vAlign w:val="center"/>
          </w:tcPr>
          <w:p>
            <w:pPr>
              <w:pStyle w:val="13"/>
            </w:pPr>
            <w:r>
              <w:t>3303.33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63.56</w:t>
            </w:r>
          </w:p>
        </w:tc>
        <w:tc>
          <w:tcPr>
            <w:tcW w:w="758" w:type="dxa"/>
            <w:vAlign w:val="center"/>
          </w:tcPr>
          <w:p>
            <w:pPr>
              <w:pStyle w:val="13"/>
            </w:pPr>
            <w:r>
              <w:t>58.53</w:t>
            </w:r>
          </w:p>
        </w:tc>
        <w:tc>
          <w:tcPr>
            <w:tcW w:w="758" w:type="dxa"/>
            <w:vAlign w:val="center"/>
          </w:tcPr>
          <w:p>
            <w:pPr>
              <w:pStyle w:val="13"/>
            </w:pPr>
            <w:r>
              <w:t>58.53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5.03</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41.63</w:t>
            </w:r>
          </w:p>
        </w:tc>
        <w:tc>
          <w:tcPr>
            <w:tcW w:w="758" w:type="dxa"/>
            <w:vAlign w:val="center"/>
          </w:tcPr>
          <w:p>
            <w:pPr>
              <w:pStyle w:val="13"/>
            </w:pPr>
            <w:r>
              <w:t>41.63</w:t>
            </w:r>
          </w:p>
        </w:tc>
        <w:tc>
          <w:tcPr>
            <w:tcW w:w="758" w:type="dxa"/>
            <w:vAlign w:val="center"/>
          </w:tcPr>
          <w:p>
            <w:pPr>
              <w:pStyle w:val="13"/>
            </w:pPr>
            <w:r>
              <w:t>41.63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4.87</w:t>
            </w:r>
          </w:p>
        </w:tc>
        <w:tc>
          <w:tcPr>
            <w:tcW w:w="758" w:type="dxa"/>
            <w:vAlign w:val="center"/>
          </w:tcPr>
          <w:p>
            <w:pPr>
              <w:pStyle w:val="13"/>
            </w:pPr>
            <w:r>
              <w:t>4.87</w:t>
            </w:r>
          </w:p>
        </w:tc>
        <w:tc>
          <w:tcPr>
            <w:tcW w:w="758" w:type="dxa"/>
            <w:vAlign w:val="center"/>
          </w:tcPr>
          <w:p>
            <w:pPr>
              <w:pStyle w:val="13"/>
            </w:pPr>
            <w:r>
              <w:t>4.87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36.76</w:t>
            </w:r>
          </w:p>
        </w:tc>
        <w:tc>
          <w:tcPr>
            <w:tcW w:w="758" w:type="dxa"/>
            <w:vAlign w:val="center"/>
          </w:tcPr>
          <w:p>
            <w:pPr>
              <w:pStyle w:val="13"/>
            </w:pPr>
            <w:r>
              <w:t>36.76</w:t>
            </w:r>
          </w:p>
        </w:tc>
        <w:tc>
          <w:tcPr>
            <w:tcW w:w="758" w:type="dxa"/>
            <w:vAlign w:val="center"/>
          </w:tcPr>
          <w:p>
            <w:pPr>
              <w:pStyle w:val="13"/>
            </w:pPr>
            <w:r>
              <w:t>36.76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10</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21.93</w:t>
            </w:r>
          </w:p>
        </w:tc>
        <w:tc>
          <w:tcPr>
            <w:tcW w:w="758" w:type="dxa"/>
            <w:vAlign w:val="center"/>
          </w:tcPr>
          <w:p>
            <w:pPr>
              <w:pStyle w:val="13"/>
            </w:pPr>
            <w:r>
              <w:t>16.90</w:t>
            </w:r>
          </w:p>
        </w:tc>
        <w:tc>
          <w:tcPr>
            <w:tcW w:w="758" w:type="dxa"/>
            <w:vAlign w:val="center"/>
          </w:tcPr>
          <w:p>
            <w:pPr>
              <w:pStyle w:val="13"/>
            </w:pPr>
            <w:r>
              <w:t>16.90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5.03</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11</w:t>
            </w:r>
          </w:p>
        </w:tc>
        <w:tc>
          <w:tcPr>
            <w:tcW w:w="758" w:type="dxa"/>
            <w:vAlign w:val="center"/>
          </w:tcPr>
          <w:p>
            <w:pPr>
              <w:pStyle w:val="14"/>
            </w:pPr>
            <w:r>
              <w:t>2080899</w:t>
            </w:r>
          </w:p>
        </w:tc>
        <w:tc>
          <w:tcPr>
            <w:tcW w:w="758" w:type="dxa"/>
            <w:vAlign w:val="center"/>
          </w:tcPr>
          <w:p>
            <w:pPr>
              <w:pStyle w:val="14"/>
            </w:pPr>
            <w:r>
              <w:t>其他优抚支出</w:t>
            </w:r>
          </w:p>
        </w:tc>
        <w:tc>
          <w:tcPr>
            <w:tcW w:w="758" w:type="dxa"/>
            <w:vAlign w:val="center"/>
          </w:tcPr>
          <w:p>
            <w:pPr>
              <w:pStyle w:val="13"/>
            </w:pPr>
            <w:r>
              <w:t>21.93</w:t>
            </w:r>
          </w:p>
        </w:tc>
        <w:tc>
          <w:tcPr>
            <w:tcW w:w="758" w:type="dxa"/>
            <w:vAlign w:val="center"/>
          </w:tcPr>
          <w:p>
            <w:pPr>
              <w:pStyle w:val="13"/>
            </w:pPr>
            <w:r>
              <w:t>16.90</w:t>
            </w:r>
          </w:p>
        </w:tc>
        <w:tc>
          <w:tcPr>
            <w:tcW w:w="758" w:type="dxa"/>
            <w:vAlign w:val="center"/>
          </w:tcPr>
          <w:p>
            <w:pPr>
              <w:pStyle w:val="13"/>
            </w:pPr>
            <w:r>
              <w:t>16.90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5.03</w:t>
            </w: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r>
              <w:t>38.09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6132.91</w:t>
            </w:r>
          </w:p>
        </w:tc>
        <w:tc>
          <w:tcPr>
            <w:tcW w:w="758" w:type="dxa"/>
            <w:vAlign w:val="center"/>
          </w:tcPr>
          <w:p>
            <w:pPr>
              <w:pStyle w:val="13"/>
            </w:pPr>
            <w:r>
              <w:t>6049.95</w:t>
            </w:r>
          </w:p>
        </w:tc>
        <w:tc>
          <w:tcPr>
            <w:tcW w:w="758" w:type="dxa"/>
            <w:vAlign w:val="center"/>
          </w:tcPr>
          <w:p>
            <w:pPr>
              <w:pStyle w:val="13"/>
            </w:pPr>
            <w:r>
              <w:t>6049.95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222.91</w:t>
            </w:r>
          </w:p>
        </w:tc>
        <w:tc>
          <w:tcPr>
            <w:tcW w:w="758" w:type="dxa"/>
            <w:vAlign w:val="center"/>
          </w:tcPr>
          <w:p>
            <w:pPr>
              <w:pStyle w:val="13"/>
            </w:pPr>
            <w:r>
              <w:t>139.95</w:t>
            </w:r>
          </w:p>
        </w:tc>
        <w:tc>
          <w:tcPr>
            <w:tcW w:w="758" w:type="dxa"/>
            <w:vAlign w:val="center"/>
          </w:tcPr>
          <w:p>
            <w:pPr>
              <w:pStyle w:val="13"/>
            </w:pPr>
            <w:r>
              <w:t>139.95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17</w:t>
            </w:r>
          </w:p>
        </w:tc>
        <w:tc>
          <w:tcPr>
            <w:tcW w:w="758" w:type="dxa"/>
            <w:vAlign w:val="center"/>
          </w:tcPr>
          <w:p>
            <w:pPr>
              <w:pStyle w:val="14"/>
            </w:pPr>
            <w:r>
              <w:t>2130152</w:t>
            </w:r>
          </w:p>
        </w:tc>
        <w:tc>
          <w:tcPr>
            <w:tcW w:w="758" w:type="dxa"/>
            <w:vAlign w:val="center"/>
          </w:tcPr>
          <w:p>
            <w:pPr>
              <w:pStyle w:val="14"/>
            </w:pPr>
            <w:r>
              <w:t>对高校毕业生到基层任职补助</w:t>
            </w:r>
          </w:p>
        </w:tc>
        <w:tc>
          <w:tcPr>
            <w:tcW w:w="758" w:type="dxa"/>
            <w:vAlign w:val="center"/>
          </w:tcPr>
          <w:p>
            <w:pPr>
              <w:pStyle w:val="13"/>
            </w:pPr>
            <w:r>
              <w:t>222.91</w:t>
            </w:r>
          </w:p>
        </w:tc>
        <w:tc>
          <w:tcPr>
            <w:tcW w:w="758" w:type="dxa"/>
            <w:vAlign w:val="center"/>
          </w:tcPr>
          <w:p>
            <w:pPr>
              <w:pStyle w:val="13"/>
            </w:pPr>
            <w:r>
              <w:t>139.95</w:t>
            </w:r>
          </w:p>
        </w:tc>
        <w:tc>
          <w:tcPr>
            <w:tcW w:w="758" w:type="dxa"/>
            <w:vAlign w:val="center"/>
          </w:tcPr>
          <w:p>
            <w:pPr>
              <w:pStyle w:val="13"/>
            </w:pPr>
            <w:r>
              <w:t>139.95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19</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r>
              <w:t>5910.00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20</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21</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45" w:type="dxa"/>
            <w:vAlign w:val="center"/>
          </w:tcPr>
          <w:p>
            <w:pPr>
              <w:pStyle w:val="15"/>
            </w:pPr>
            <w:r>
              <w:t>22</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r>
              <w:t>53.16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2037" w:type="dxa"/>
        <w:jc w:val="center"/>
        <w:tblInd w:w="-218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7"/>
        <w:gridCol w:w="1095"/>
        <w:gridCol w:w="1095"/>
        <w:gridCol w:w="1095"/>
        <w:gridCol w:w="1095"/>
        <w:gridCol w:w="1095"/>
        <w:gridCol w:w="1095"/>
        <w:gridCol w:w="1095"/>
        <w:gridCol w:w="1095"/>
      </w:tblGrid>
      <w:tr>
        <w:tblPrEx>
          <w:tblLayout w:type="fixed"/>
          <w:tblCellMar>
            <w:top w:w="0" w:type="dxa"/>
            <w:left w:w="108" w:type="dxa"/>
            <w:bottom w:w="0" w:type="dxa"/>
            <w:right w:w="108" w:type="dxa"/>
          </w:tblCellMar>
        </w:tblPrEx>
        <w:trPr>
          <w:trHeight w:val="369" w:hRule="atLeast"/>
          <w:tblHeader/>
          <w:jc w:val="center"/>
        </w:trPr>
        <w:tc>
          <w:tcPr>
            <w:tcW w:w="3277"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0"/>
            </w:pPr>
            <w:r>
              <w:t>预算年度：2022</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9"/>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77"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3277"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77"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10065.65</w:t>
            </w:r>
          </w:p>
        </w:tc>
        <w:tc>
          <w:tcPr>
            <w:tcW w:w="1095" w:type="dxa"/>
            <w:vAlign w:val="center"/>
          </w:tcPr>
          <w:p>
            <w:pPr>
              <w:pStyle w:val="17"/>
            </w:pPr>
            <w:r>
              <w:t>607.48</w:t>
            </w:r>
          </w:p>
        </w:tc>
        <w:tc>
          <w:tcPr>
            <w:tcW w:w="1095" w:type="dxa"/>
            <w:vAlign w:val="center"/>
          </w:tcPr>
          <w:p>
            <w:pPr>
              <w:pStyle w:val="17"/>
            </w:pPr>
            <w:r>
              <w:t>9458.17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3777.93</w:t>
            </w:r>
          </w:p>
        </w:tc>
        <w:tc>
          <w:tcPr>
            <w:tcW w:w="1095" w:type="dxa"/>
            <w:vAlign w:val="center"/>
          </w:tcPr>
          <w:p>
            <w:pPr>
              <w:pStyle w:val="13"/>
            </w:pPr>
            <w:r>
              <w:t>474.60</w:t>
            </w: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3777.93</w:t>
            </w:r>
          </w:p>
        </w:tc>
        <w:tc>
          <w:tcPr>
            <w:tcW w:w="1095" w:type="dxa"/>
            <w:vAlign w:val="center"/>
          </w:tcPr>
          <w:p>
            <w:pPr>
              <w:pStyle w:val="13"/>
            </w:pPr>
            <w:r>
              <w:t>474.60</w:t>
            </w: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474.60</w:t>
            </w:r>
          </w:p>
        </w:tc>
        <w:tc>
          <w:tcPr>
            <w:tcW w:w="1095" w:type="dxa"/>
            <w:vAlign w:val="center"/>
          </w:tcPr>
          <w:p>
            <w:pPr>
              <w:pStyle w:val="13"/>
            </w:pPr>
            <w:r>
              <w:t>474.60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5</w:t>
            </w:r>
          </w:p>
        </w:tc>
        <w:tc>
          <w:tcPr>
            <w:tcW w:w="1095" w:type="dxa"/>
            <w:vAlign w:val="center"/>
          </w:tcPr>
          <w:p>
            <w:pPr>
              <w:pStyle w:val="14"/>
            </w:pPr>
            <w:r>
              <w:t>2013202</w:t>
            </w:r>
          </w:p>
        </w:tc>
        <w:tc>
          <w:tcPr>
            <w:tcW w:w="1095" w:type="dxa"/>
            <w:vAlign w:val="center"/>
          </w:tcPr>
          <w:p>
            <w:pPr>
              <w:pStyle w:val="14"/>
            </w:pPr>
            <w:r>
              <w:t>一般行政管理事务</w:t>
            </w: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r>
              <w:t>3303.33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63.56</w:t>
            </w:r>
          </w:p>
        </w:tc>
        <w:tc>
          <w:tcPr>
            <w:tcW w:w="1095" w:type="dxa"/>
            <w:vAlign w:val="center"/>
          </w:tcPr>
          <w:p>
            <w:pPr>
              <w:pStyle w:val="13"/>
            </w:pPr>
            <w:r>
              <w:t>41.63</w:t>
            </w: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41.63</w:t>
            </w:r>
          </w:p>
        </w:tc>
        <w:tc>
          <w:tcPr>
            <w:tcW w:w="1095" w:type="dxa"/>
            <w:vAlign w:val="center"/>
          </w:tcPr>
          <w:p>
            <w:pPr>
              <w:pStyle w:val="13"/>
            </w:pPr>
            <w:r>
              <w:t>41.63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4.87</w:t>
            </w:r>
          </w:p>
        </w:tc>
        <w:tc>
          <w:tcPr>
            <w:tcW w:w="1095" w:type="dxa"/>
            <w:vAlign w:val="center"/>
          </w:tcPr>
          <w:p>
            <w:pPr>
              <w:pStyle w:val="13"/>
            </w:pPr>
            <w:r>
              <w:t>4.87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36.76</w:t>
            </w:r>
          </w:p>
        </w:tc>
        <w:tc>
          <w:tcPr>
            <w:tcW w:w="1095" w:type="dxa"/>
            <w:vAlign w:val="center"/>
          </w:tcPr>
          <w:p>
            <w:pPr>
              <w:pStyle w:val="13"/>
            </w:pPr>
            <w:r>
              <w:t>36.76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10</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11</w:t>
            </w:r>
          </w:p>
        </w:tc>
        <w:tc>
          <w:tcPr>
            <w:tcW w:w="1095" w:type="dxa"/>
            <w:vAlign w:val="center"/>
          </w:tcPr>
          <w:p>
            <w:pPr>
              <w:pStyle w:val="14"/>
            </w:pPr>
            <w:r>
              <w:t>2080899</w:t>
            </w:r>
          </w:p>
        </w:tc>
        <w:tc>
          <w:tcPr>
            <w:tcW w:w="1095" w:type="dxa"/>
            <w:vAlign w:val="center"/>
          </w:tcPr>
          <w:p>
            <w:pPr>
              <w:pStyle w:val="14"/>
            </w:pPr>
            <w:r>
              <w:t>其他优抚支出</w:t>
            </w: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r>
              <w:t>21.93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38.09</w:t>
            </w:r>
          </w:p>
        </w:tc>
        <w:tc>
          <w:tcPr>
            <w:tcW w:w="1095" w:type="dxa"/>
            <w:vAlign w:val="center"/>
          </w:tcPr>
          <w:p>
            <w:pPr>
              <w:pStyle w:val="13"/>
            </w:pPr>
            <w:r>
              <w:t>38.09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38.09</w:t>
            </w:r>
          </w:p>
        </w:tc>
        <w:tc>
          <w:tcPr>
            <w:tcW w:w="1095" w:type="dxa"/>
            <w:vAlign w:val="center"/>
          </w:tcPr>
          <w:p>
            <w:pPr>
              <w:pStyle w:val="13"/>
            </w:pPr>
            <w:r>
              <w:t>38.09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38.09</w:t>
            </w:r>
          </w:p>
        </w:tc>
        <w:tc>
          <w:tcPr>
            <w:tcW w:w="1095" w:type="dxa"/>
            <w:vAlign w:val="center"/>
          </w:tcPr>
          <w:p>
            <w:pPr>
              <w:pStyle w:val="13"/>
            </w:pPr>
            <w:r>
              <w:t>38.09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6132.91</w:t>
            </w:r>
          </w:p>
        </w:tc>
        <w:tc>
          <w:tcPr>
            <w:tcW w:w="1095" w:type="dxa"/>
            <w:vAlign w:val="center"/>
          </w:tcPr>
          <w:p>
            <w:pPr>
              <w:pStyle w:val="13"/>
            </w:pPr>
          </w:p>
        </w:tc>
        <w:tc>
          <w:tcPr>
            <w:tcW w:w="1095" w:type="dxa"/>
            <w:vAlign w:val="center"/>
          </w:tcPr>
          <w:p>
            <w:pPr>
              <w:pStyle w:val="13"/>
            </w:pPr>
            <w:r>
              <w:t>6132.91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17</w:t>
            </w:r>
          </w:p>
        </w:tc>
        <w:tc>
          <w:tcPr>
            <w:tcW w:w="1095" w:type="dxa"/>
            <w:vAlign w:val="center"/>
          </w:tcPr>
          <w:p>
            <w:pPr>
              <w:pStyle w:val="14"/>
            </w:pPr>
            <w:r>
              <w:t>2130152</w:t>
            </w:r>
          </w:p>
        </w:tc>
        <w:tc>
          <w:tcPr>
            <w:tcW w:w="1095" w:type="dxa"/>
            <w:vAlign w:val="center"/>
          </w:tcPr>
          <w:p>
            <w:pPr>
              <w:pStyle w:val="14"/>
            </w:pPr>
            <w:r>
              <w:t>对高校毕业生到基层任职补助</w:t>
            </w: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r>
              <w:t>222.91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19</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r>
              <w:t>5910.00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20</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53.16</w:t>
            </w:r>
          </w:p>
        </w:tc>
        <w:tc>
          <w:tcPr>
            <w:tcW w:w="1095" w:type="dxa"/>
            <w:vAlign w:val="center"/>
          </w:tcPr>
          <w:p>
            <w:pPr>
              <w:pStyle w:val="13"/>
            </w:pPr>
            <w:r>
              <w:t>53.16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21</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53.16</w:t>
            </w:r>
          </w:p>
        </w:tc>
        <w:tc>
          <w:tcPr>
            <w:tcW w:w="1095" w:type="dxa"/>
            <w:vAlign w:val="center"/>
          </w:tcPr>
          <w:p>
            <w:pPr>
              <w:pStyle w:val="13"/>
            </w:pPr>
            <w:r>
              <w:t>53.16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77" w:type="dxa"/>
            <w:vAlign w:val="center"/>
          </w:tcPr>
          <w:p>
            <w:pPr>
              <w:pStyle w:val="15"/>
            </w:pPr>
            <w:r>
              <w:t>22</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53.16</w:t>
            </w:r>
          </w:p>
        </w:tc>
        <w:tc>
          <w:tcPr>
            <w:tcW w:w="1095" w:type="dxa"/>
            <w:vAlign w:val="center"/>
          </w:tcPr>
          <w:p>
            <w:pPr>
              <w:pStyle w:val="13"/>
            </w:pPr>
            <w:r>
              <w:t>53.16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1318" w:type="dxa"/>
        <w:jc w:val="center"/>
        <w:tblInd w:w="-146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94"/>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1232" w:type="dxa"/>
            <w:tcBorders>
              <w:top w:val="single" w:color="FFFFFF" w:sz="6" w:space="0"/>
              <w:left w:val="single" w:color="FFFFFF" w:sz="6" w:space="0"/>
              <w:right w:val="single" w:color="FFFFFF" w:sz="6" w:space="0"/>
            </w:tcBorders>
            <w:vAlign w:val="center"/>
          </w:tcPr>
          <w:p>
            <w:pPr>
              <w:pStyle w:val="9"/>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694"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9977.66</w:t>
            </w:r>
          </w:p>
        </w:tc>
        <w:tc>
          <w:tcPr>
            <w:tcW w:w="1232" w:type="dxa"/>
            <w:vAlign w:val="center"/>
          </w:tcPr>
          <w:p>
            <w:pPr>
              <w:pStyle w:val="14"/>
            </w:pPr>
            <w:r>
              <w:t>一、一般公共服务支出</w:t>
            </w:r>
          </w:p>
        </w:tc>
        <w:tc>
          <w:tcPr>
            <w:tcW w:w="1232" w:type="dxa"/>
            <w:vAlign w:val="center"/>
          </w:tcPr>
          <w:p>
            <w:pPr>
              <w:pStyle w:val="13"/>
            </w:pPr>
            <w:r>
              <w:t>3777.93</w:t>
            </w:r>
          </w:p>
        </w:tc>
        <w:tc>
          <w:tcPr>
            <w:tcW w:w="1232" w:type="dxa"/>
            <w:vAlign w:val="center"/>
          </w:tcPr>
          <w:p>
            <w:pPr>
              <w:pStyle w:val="13"/>
            </w:pPr>
            <w:r>
              <w:t>3777.93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63.56</w:t>
            </w:r>
          </w:p>
        </w:tc>
        <w:tc>
          <w:tcPr>
            <w:tcW w:w="1232" w:type="dxa"/>
            <w:vAlign w:val="center"/>
          </w:tcPr>
          <w:p>
            <w:pPr>
              <w:pStyle w:val="13"/>
            </w:pPr>
            <w:r>
              <w:t>63.56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38.09</w:t>
            </w:r>
          </w:p>
        </w:tc>
        <w:tc>
          <w:tcPr>
            <w:tcW w:w="1232" w:type="dxa"/>
            <w:vAlign w:val="center"/>
          </w:tcPr>
          <w:p>
            <w:pPr>
              <w:pStyle w:val="13"/>
            </w:pPr>
            <w:r>
              <w:t>38.09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6132.91</w:t>
            </w:r>
          </w:p>
        </w:tc>
        <w:tc>
          <w:tcPr>
            <w:tcW w:w="1232" w:type="dxa"/>
            <w:vAlign w:val="center"/>
          </w:tcPr>
          <w:p>
            <w:pPr>
              <w:pStyle w:val="13"/>
            </w:pPr>
            <w:r>
              <w:t>6132.91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53.16</w:t>
            </w:r>
          </w:p>
        </w:tc>
        <w:tc>
          <w:tcPr>
            <w:tcW w:w="1232" w:type="dxa"/>
            <w:vAlign w:val="center"/>
          </w:tcPr>
          <w:p>
            <w:pPr>
              <w:pStyle w:val="13"/>
            </w:pPr>
            <w:r>
              <w:t>53.16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9977.66</w:t>
            </w:r>
          </w:p>
        </w:tc>
        <w:tc>
          <w:tcPr>
            <w:tcW w:w="1232" w:type="dxa"/>
            <w:vAlign w:val="center"/>
          </w:tcPr>
          <w:p>
            <w:pPr>
              <w:pStyle w:val="16"/>
            </w:pPr>
            <w:r>
              <w:t>本年支出合计</w:t>
            </w:r>
          </w:p>
        </w:tc>
        <w:tc>
          <w:tcPr>
            <w:tcW w:w="1232" w:type="dxa"/>
            <w:vAlign w:val="center"/>
          </w:tcPr>
          <w:p>
            <w:pPr>
              <w:pStyle w:val="17"/>
            </w:pPr>
            <w:r>
              <w:t>10065.65</w:t>
            </w:r>
          </w:p>
        </w:tc>
        <w:tc>
          <w:tcPr>
            <w:tcW w:w="1232" w:type="dxa"/>
            <w:vAlign w:val="center"/>
          </w:tcPr>
          <w:p>
            <w:pPr>
              <w:pStyle w:val="17"/>
            </w:pPr>
            <w:r>
              <w:t>10065.65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87.99</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87.99</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694"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10065.65</w:t>
            </w:r>
          </w:p>
        </w:tc>
        <w:tc>
          <w:tcPr>
            <w:tcW w:w="1232" w:type="dxa"/>
            <w:vAlign w:val="center"/>
          </w:tcPr>
          <w:p>
            <w:pPr>
              <w:pStyle w:val="16"/>
            </w:pPr>
            <w:r>
              <w:t>支出总计</w:t>
            </w:r>
          </w:p>
        </w:tc>
        <w:tc>
          <w:tcPr>
            <w:tcW w:w="1232" w:type="dxa"/>
            <w:vAlign w:val="center"/>
          </w:tcPr>
          <w:p>
            <w:pPr>
              <w:pStyle w:val="17"/>
            </w:pPr>
            <w:r>
              <w:t>10065.65</w:t>
            </w:r>
          </w:p>
        </w:tc>
        <w:tc>
          <w:tcPr>
            <w:tcW w:w="1232" w:type="dxa"/>
            <w:vAlign w:val="center"/>
          </w:tcPr>
          <w:p>
            <w:pPr>
              <w:pStyle w:val="17"/>
            </w:pPr>
            <w:r>
              <w:t>10065.65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1859" w:type="dxa"/>
        <w:jc w:val="center"/>
        <w:tblInd w:w="-200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4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4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10065.65</w:t>
            </w:r>
          </w:p>
        </w:tc>
        <w:tc>
          <w:tcPr>
            <w:tcW w:w="1643" w:type="dxa"/>
            <w:vAlign w:val="center"/>
          </w:tcPr>
          <w:p>
            <w:pPr>
              <w:pStyle w:val="17"/>
            </w:pPr>
            <w:r>
              <w:t>607.48</w:t>
            </w:r>
          </w:p>
        </w:tc>
        <w:tc>
          <w:tcPr>
            <w:tcW w:w="1643" w:type="dxa"/>
            <w:vAlign w:val="center"/>
          </w:tcPr>
          <w:p>
            <w:pPr>
              <w:pStyle w:val="17"/>
            </w:pPr>
            <w:r>
              <w:t>9458.17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3777.93</w:t>
            </w:r>
          </w:p>
        </w:tc>
        <w:tc>
          <w:tcPr>
            <w:tcW w:w="1643" w:type="dxa"/>
            <w:vAlign w:val="center"/>
          </w:tcPr>
          <w:p>
            <w:pPr>
              <w:pStyle w:val="13"/>
            </w:pPr>
            <w:r>
              <w:t>474.60</w:t>
            </w:r>
          </w:p>
        </w:tc>
        <w:tc>
          <w:tcPr>
            <w:tcW w:w="1643" w:type="dxa"/>
            <w:vAlign w:val="center"/>
          </w:tcPr>
          <w:p>
            <w:pPr>
              <w:pStyle w:val="13"/>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3777.93</w:t>
            </w:r>
          </w:p>
        </w:tc>
        <w:tc>
          <w:tcPr>
            <w:tcW w:w="1643" w:type="dxa"/>
            <w:vAlign w:val="center"/>
          </w:tcPr>
          <w:p>
            <w:pPr>
              <w:pStyle w:val="13"/>
            </w:pPr>
            <w:r>
              <w:t>474.60</w:t>
            </w:r>
          </w:p>
        </w:tc>
        <w:tc>
          <w:tcPr>
            <w:tcW w:w="1643" w:type="dxa"/>
            <w:vAlign w:val="center"/>
          </w:tcPr>
          <w:p>
            <w:pPr>
              <w:pStyle w:val="13"/>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474.60</w:t>
            </w:r>
          </w:p>
        </w:tc>
        <w:tc>
          <w:tcPr>
            <w:tcW w:w="1643" w:type="dxa"/>
            <w:vAlign w:val="center"/>
          </w:tcPr>
          <w:p>
            <w:pPr>
              <w:pStyle w:val="13"/>
            </w:pPr>
            <w:r>
              <w:t>474.60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5</w:t>
            </w:r>
          </w:p>
        </w:tc>
        <w:tc>
          <w:tcPr>
            <w:tcW w:w="1643" w:type="dxa"/>
            <w:vAlign w:val="center"/>
          </w:tcPr>
          <w:p>
            <w:pPr>
              <w:pStyle w:val="14"/>
            </w:pPr>
            <w:r>
              <w:t>2013202</w:t>
            </w:r>
          </w:p>
        </w:tc>
        <w:tc>
          <w:tcPr>
            <w:tcW w:w="1643" w:type="dxa"/>
            <w:vAlign w:val="center"/>
          </w:tcPr>
          <w:p>
            <w:pPr>
              <w:pStyle w:val="14"/>
            </w:pPr>
            <w:r>
              <w:t>一般行政管理事务</w:t>
            </w:r>
          </w:p>
        </w:tc>
        <w:tc>
          <w:tcPr>
            <w:tcW w:w="1643" w:type="dxa"/>
            <w:vAlign w:val="center"/>
          </w:tcPr>
          <w:p>
            <w:pPr>
              <w:pStyle w:val="13"/>
            </w:pPr>
            <w:r>
              <w:t>3303.33</w:t>
            </w:r>
          </w:p>
        </w:tc>
        <w:tc>
          <w:tcPr>
            <w:tcW w:w="1643" w:type="dxa"/>
            <w:vAlign w:val="center"/>
          </w:tcPr>
          <w:p>
            <w:pPr>
              <w:pStyle w:val="13"/>
            </w:pPr>
          </w:p>
        </w:tc>
        <w:tc>
          <w:tcPr>
            <w:tcW w:w="1643" w:type="dxa"/>
            <w:vAlign w:val="center"/>
          </w:tcPr>
          <w:p>
            <w:pPr>
              <w:pStyle w:val="13"/>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63.56</w:t>
            </w:r>
          </w:p>
        </w:tc>
        <w:tc>
          <w:tcPr>
            <w:tcW w:w="1643" w:type="dxa"/>
            <w:vAlign w:val="center"/>
          </w:tcPr>
          <w:p>
            <w:pPr>
              <w:pStyle w:val="13"/>
            </w:pPr>
            <w:r>
              <w:t>41.63</w:t>
            </w:r>
          </w:p>
        </w:tc>
        <w:tc>
          <w:tcPr>
            <w:tcW w:w="1643" w:type="dxa"/>
            <w:vAlign w:val="center"/>
          </w:tcPr>
          <w:p>
            <w:pPr>
              <w:pStyle w:val="13"/>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41.63</w:t>
            </w:r>
          </w:p>
        </w:tc>
        <w:tc>
          <w:tcPr>
            <w:tcW w:w="1643" w:type="dxa"/>
            <w:vAlign w:val="center"/>
          </w:tcPr>
          <w:p>
            <w:pPr>
              <w:pStyle w:val="13"/>
            </w:pPr>
            <w:r>
              <w:t>41.63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4.87</w:t>
            </w:r>
          </w:p>
        </w:tc>
        <w:tc>
          <w:tcPr>
            <w:tcW w:w="1643" w:type="dxa"/>
            <w:vAlign w:val="center"/>
          </w:tcPr>
          <w:p>
            <w:pPr>
              <w:pStyle w:val="13"/>
            </w:pPr>
            <w:r>
              <w:t>4.87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36.76</w:t>
            </w:r>
          </w:p>
        </w:tc>
        <w:tc>
          <w:tcPr>
            <w:tcW w:w="1643" w:type="dxa"/>
            <w:vAlign w:val="center"/>
          </w:tcPr>
          <w:p>
            <w:pPr>
              <w:pStyle w:val="13"/>
            </w:pPr>
            <w:r>
              <w:t>36.76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10</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21.93</w:t>
            </w:r>
          </w:p>
        </w:tc>
        <w:tc>
          <w:tcPr>
            <w:tcW w:w="1643" w:type="dxa"/>
            <w:vAlign w:val="center"/>
          </w:tcPr>
          <w:p>
            <w:pPr>
              <w:pStyle w:val="13"/>
            </w:pPr>
          </w:p>
        </w:tc>
        <w:tc>
          <w:tcPr>
            <w:tcW w:w="1643" w:type="dxa"/>
            <w:vAlign w:val="center"/>
          </w:tcPr>
          <w:p>
            <w:pPr>
              <w:pStyle w:val="13"/>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11</w:t>
            </w:r>
          </w:p>
        </w:tc>
        <w:tc>
          <w:tcPr>
            <w:tcW w:w="1643" w:type="dxa"/>
            <w:vAlign w:val="center"/>
          </w:tcPr>
          <w:p>
            <w:pPr>
              <w:pStyle w:val="14"/>
            </w:pPr>
            <w:r>
              <w:t>2080899</w:t>
            </w:r>
          </w:p>
        </w:tc>
        <w:tc>
          <w:tcPr>
            <w:tcW w:w="1643" w:type="dxa"/>
            <w:vAlign w:val="center"/>
          </w:tcPr>
          <w:p>
            <w:pPr>
              <w:pStyle w:val="14"/>
            </w:pPr>
            <w:r>
              <w:t>其他优抚支出</w:t>
            </w:r>
          </w:p>
        </w:tc>
        <w:tc>
          <w:tcPr>
            <w:tcW w:w="1643" w:type="dxa"/>
            <w:vAlign w:val="center"/>
          </w:tcPr>
          <w:p>
            <w:pPr>
              <w:pStyle w:val="13"/>
            </w:pPr>
            <w:r>
              <w:t>21.93</w:t>
            </w:r>
          </w:p>
        </w:tc>
        <w:tc>
          <w:tcPr>
            <w:tcW w:w="1643" w:type="dxa"/>
            <w:vAlign w:val="center"/>
          </w:tcPr>
          <w:p>
            <w:pPr>
              <w:pStyle w:val="13"/>
            </w:pPr>
          </w:p>
        </w:tc>
        <w:tc>
          <w:tcPr>
            <w:tcW w:w="1643" w:type="dxa"/>
            <w:vAlign w:val="center"/>
          </w:tcPr>
          <w:p>
            <w:pPr>
              <w:pStyle w:val="13"/>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38.09</w:t>
            </w:r>
          </w:p>
        </w:tc>
        <w:tc>
          <w:tcPr>
            <w:tcW w:w="1643" w:type="dxa"/>
            <w:vAlign w:val="center"/>
          </w:tcPr>
          <w:p>
            <w:pPr>
              <w:pStyle w:val="13"/>
            </w:pPr>
            <w: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38.09</w:t>
            </w:r>
          </w:p>
        </w:tc>
        <w:tc>
          <w:tcPr>
            <w:tcW w:w="1643" w:type="dxa"/>
            <w:vAlign w:val="center"/>
          </w:tcPr>
          <w:p>
            <w:pPr>
              <w:pStyle w:val="13"/>
            </w:pPr>
            <w: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38.09</w:t>
            </w:r>
          </w:p>
        </w:tc>
        <w:tc>
          <w:tcPr>
            <w:tcW w:w="1643" w:type="dxa"/>
            <w:vAlign w:val="center"/>
          </w:tcPr>
          <w:p>
            <w:pPr>
              <w:pStyle w:val="13"/>
            </w:pPr>
            <w:r>
              <w:t>38.09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6132.91</w:t>
            </w:r>
          </w:p>
        </w:tc>
        <w:tc>
          <w:tcPr>
            <w:tcW w:w="1643" w:type="dxa"/>
            <w:vAlign w:val="center"/>
          </w:tcPr>
          <w:p>
            <w:pPr>
              <w:pStyle w:val="13"/>
            </w:pPr>
          </w:p>
        </w:tc>
        <w:tc>
          <w:tcPr>
            <w:tcW w:w="1643" w:type="dxa"/>
            <w:vAlign w:val="center"/>
          </w:tcPr>
          <w:p>
            <w:pPr>
              <w:pStyle w:val="13"/>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16</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222.91</w:t>
            </w:r>
          </w:p>
        </w:tc>
        <w:tc>
          <w:tcPr>
            <w:tcW w:w="1643" w:type="dxa"/>
            <w:vAlign w:val="center"/>
          </w:tcPr>
          <w:p>
            <w:pPr>
              <w:pStyle w:val="13"/>
            </w:pPr>
          </w:p>
        </w:tc>
        <w:tc>
          <w:tcPr>
            <w:tcW w:w="1643" w:type="dxa"/>
            <w:vAlign w:val="center"/>
          </w:tcPr>
          <w:p>
            <w:pPr>
              <w:pStyle w:val="13"/>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17</w:t>
            </w:r>
          </w:p>
        </w:tc>
        <w:tc>
          <w:tcPr>
            <w:tcW w:w="1643" w:type="dxa"/>
            <w:vAlign w:val="center"/>
          </w:tcPr>
          <w:p>
            <w:pPr>
              <w:pStyle w:val="14"/>
            </w:pPr>
            <w:r>
              <w:t>2130152</w:t>
            </w:r>
          </w:p>
        </w:tc>
        <w:tc>
          <w:tcPr>
            <w:tcW w:w="1643" w:type="dxa"/>
            <w:vAlign w:val="center"/>
          </w:tcPr>
          <w:p>
            <w:pPr>
              <w:pStyle w:val="14"/>
            </w:pPr>
            <w:r>
              <w:t>对高校毕业生到基层任职补助</w:t>
            </w:r>
          </w:p>
        </w:tc>
        <w:tc>
          <w:tcPr>
            <w:tcW w:w="1643" w:type="dxa"/>
            <w:vAlign w:val="center"/>
          </w:tcPr>
          <w:p>
            <w:pPr>
              <w:pStyle w:val="13"/>
            </w:pPr>
            <w:r>
              <w:t>222.91</w:t>
            </w:r>
          </w:p>
        </w:tc>
        <w:tc>
          <w:tcPr>
            <w:tcW w:w="1643" w:type="dxa"/>
            <w:vAlign w:val="center"/>
          </w:tcPr>
          <w:p>
            <w:pPr>
              <w:pStyle w:val="13"/>
            </w:pPr>
          </w:p>
        </w:tc>
        <w:tc>
          <w:tcPr>
            <w:tcW w:w="1643" w:type="dxa"/>
            <w:vAlign w:val="center"/>
          </w:tcPr>
          <w:p>
            <w:pPr>
              <w:pStyle w:val="13"/>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18</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5910.00</w:t>
            </w:r>
          </w:p>
        </w:tc>
        <w:tc>
          <w:tcPr>
            <w:tcW w:w="1643" w:type="dxa"/>
            <w:vAlign w:val="center"/>
          </w:tcPr>
          <w:p>
            <w:pPr>
              <w:pStyle w:val="13"/>
            </w:pPr>
          </w:p>
        </w:tc>
        <w:tc>
          <w:tcPr>
            <w:tcW w:w="1643" w:type="dxa"/>
            <w:vAlign w:val="center"/>
          </w:tcPr>
          <w:p>
            <w:pPr>
              <w:pStyle w:val="13"/>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19</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5910.00</w:t>
            </w:r>
          </w:p>
        </w:tc>
        <w:tc>
          <w:tcPr>
            <w:tcW w:w="1643" w:type="dxa"/>
            <w:vAlign w:val="center"/>
          </w:tcPr>
          <w:p>
            <w:pPr>
              <w:pStyle w:val="13"/>
            </w:pPr>
          </w:p>
        </w:tc>
        <w:tc>
          <w:tcPr>
            <w:tcW w:w="1643" w:type="dxa"/>
            <w:vAlign w:val="center"/>
          </w:tcPr>
          <w:p>
            <w:pPr>
              <w:pStyle w:val="13"/>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20</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21</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644" w:type="dxa"/>
            <w:vAlign w:val="center"/>
          </w:tcPr>
          <w:p>
            <w:pPr>
              <w:pStyle w:val="15"/>
            </w:pPr>
            <w:r>
              <w:t>22</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1343" w:type="dxa"/>
        <w:jc w:val="center"/>
        <w:tblInd w:w="-148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28"/>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28"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607.48</w:t>
            </w:r>
          </w:p>
        </w:tc>
        <w:tc>
          <w:tcPr>
            <w:tcW w:w="1643" w:type="dxa"/>
            <w:vAlign w:val="center"/>
          </w:tcPr>
          <w:p>
            <w:pPr>
              <w:pStyle w:val="17"/>
            </w:pPr>
            <w:r>
              <w:t>512.49</w:t>
            </w:r>
          </w:p>
        </w:tc>
        <w:tc>
          <w:tcPr>
            <w:tcW w:w="1643" w:type="dxa"/>
            <w:vAlign w:val="center"/>
          </w:tcPr>
          <w:p>
            <w:pPr>
              <w:pStyle w:val="17"/>
            </w:pPr>
            <w:r>
              <w:t>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507.73</w:t>
            </w:r>
          </w:p>
        </w:tc>
        <w:tc>
          <w:tcPr>
            <w:tcW w:w="1643" w:type="dxa"/>
            <w:vAlign w:val="center"/>
          </w:tcPr>
          <w:p>
            <w:pPr>
              <w:pStyle w:val="13"/>
            </w:pPr>
            <w:r>
              <w:t>507.73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121.59</w:t>
            </w:r>
          </w:p>
        </w:tc>
        <w:tc>
          <w:tcPr>
            <w:tcW w:w="1643" w:type="dxa"/>
            <w:vAlign w:val="center"/>
          </w:tcPr>
          <w:p>
            <w:pPr>
              <w:pStyle w:val="13"/>
            </w:pPr>
            <w:r>
              <w:t>121.59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110.54</w:t>
            </w:r>
          </w:p>
        </w:tc>
        <w:tc>
          <w:tcPr>
            <w:tcW w:w="1643" w:type="dxa"/>
            <w:vAlign w:val="center"/>
          </w:tcPr>
          <w:p>
            <w:pPr>
              <w:pStyle w:val="13"/>
            </w:pPr>
            <w:r>
              <w:t>110.54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8.62</w:t>
            </w:r>
          </w:p>
        </w:tc>
        <w:tc>
          <w:tcPr>
            <w:tcW w:w="1643" w:type="dxa"/>
            <w:vAlign w:val="center"/>
          </w:tcPr>
          <w:p>
            <w:pPr>
              <w:pStyle w:val="13"/>
            </w:pPr>
            <w:r>
              <w:t>8.62</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17.18</w:t>
            </w:r>
          </w:p>
        </w:tc>
        <w:tc>
          <w:tcPr>
            <w:tcW w:w="1643" w:type="dxa"/>
            <w:vAlign w:val="center"/>
          </w:tcPr>
          <w:p>
            <w:pPr>
              <w:pStyle w:val="13"/>
            </w:pPr>
            <w:r>
              <w:t>17.18</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36.76</w:t>
            </w:r>
          </w:p>
        </w:tc>
        <w:tc>
          <w:tcPr>
            <w:tcW w:w="1643" w:type="dxa"/>
            <w:vAlign w:val="center"/>
          </w:tcPr>
          <w:p>
            <w:pPr>
              <w:pStyle w:val="13"/>
            </w:pPr>
            <w:r>
              <w:t>36.76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21.47</w:t>
            </w:r>
          </w:p>
        </w:tc>
        <w:tc>
          <w:tcPr>
            <w:tcW w:w="1643" w:type="dxa"/>
            <w:vAlign w:val="center"/>
          </w:tcPr>
          <w:p>
            <w:pPr>
              <w:pStyle w:val="13"/>
            </w:pPr>
            <w:r>
              <w:t>21.47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16.62</w:t>
            </w:r>
          </w:p>
        </w:tc>
        <w:tc>
          <w:tcPr>
            <w:tcW w:w="1643" w:type="dxa"/>
            <w:vAlign w:val="center"/>
          </w:tcPr>
          <w:p>
            <w:pPr>
              <w:pStyle w:val="13"/>
            </w:pPr>
            <w:r>
              <w:t>16.62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53.16</w:t>
            </w:r>
          </w:p>
        </w:tc>
        <w:tc>
          <w:tcPr>
            <w:tcW w:w="1643" w:type="dxa"/>
            <w:vAlign w:val="center"/>
          </w:tcPr>
          <w:p>
            <w:pPr>
              <w:pStyle w:val="13"/>
            </w:pPr>
            <w:r>
              <w:t>53.16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12</w:t>
            </w:r>
          </w:p>
        </w:tc>
        <w:tc>
          <w:tcPr>
            <w:tcW w:w="1643" w:type="dxa"/>
            <w:vAlign w:val="center"/>
          </w:tcPr>
          <w:p>
            <w:pPr>
              <w:pStyle w:val="14"/>
            </w:pPr>
            <w:r>
              <w:t>30199</w:t>
            </w:r>
          </w:p>
        </w:tc>
        <w:tc>
          <w:tcPr>
            <w:tcW w:w="1643" w:type="dxa"/>
            <w:vAlign w:val="center"/>
          </w:tcPr>
          <w:p>
            <w:pPr>
              <w:pStyle w:val="14"/>
            </w:pPr>
            <w:r>
              <w:t>其他工资福利支出</w:t>
            </w:r>
          </w:p>
        </w:tc>
        <w:tc>
          <w:tcPr>
            <w:tcW w:w="1643" w:type="dxa"/>
            <w:vAlign w:val="center"/>
          </w:tcPr>
          <w:p>
            <w:pPr>
              <w:pStyle w:val="13"/>
            </w:pPr>
            <w:r>
              <w:t>120.40</w:t>
            </w:r>
          </w:p>
        </w:tc>
        <w:tc>
          <w:tcPr>
            <w:tcW w:w="1643" w:type="dxa"/>
            <w:vAlign w:val="center"/>
          </w:tcPr>
          <w:p>
            <w:pPr>
              <w:pStyle w:val="13"/>
            </w:pPr>
            <w:r>
              <w:t>120.40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13</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91.99</w:t>
            </w:r>
          </w:p>
        </w:tc>
        <w:tc>
          <w:tcPr>
            <w:tcW w:w="1643" w:type="dxa"/>
            <w:vAlign w:val="center"/>
          </w:tcPr>
          <w:p>
            <w:pPr>
              <w:pStyle w:val="13"/>
            </w:pPr>
          </w:p>
        </w:tc>
        <w:tc>
          <w:tcPr>
            <w:tcW w:w="1643" w:type="dxa"/>
            <w:vAlign w:val="center"/>
          </w:tcPr>
          <w:p>
            <w:pPr>
              <w:pStyle w:val="13"/>
            </w:pPr>
            <w:r>
              <w:t>91.99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14</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15</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19.27</w:t>
            </w:r>
          </w:p>
        </w:tc>
        <w:tc>
          <w:tcPr>
            <w:tcW w:w="1643" w:type="dxa"/>
            <w:vAlign w:val="center"/>
          </w:tcPr>
          <w:p>
            <w:pPr>
              <w:pStyle w:val="13"/>
            </w:pPr>
          </w:p>
        </w:tc>
        <w:tc>
          <w:tcPr>
            <w:tcW w:w="1643" w:type="dxa"/>
            <w:vAlign w:val="center"/>
          </w:tcPr>
          <w:p>
            <w:pPr>
              <w:pStyle w:val="13"/>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19</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27.22</w:t>
            </w:r>
          </w:p>
        </w:tc>
        <w:tc>
          <w:tcPr>
            <w:tcW w:w="1643" w:type="dxa"/>
            <w:vAlign w:val="center"/>
          </w:tcPr>
          <w:p>
            <w:pPr>
              <w:pStyle w:val="13"/>
            </w:pPr>
          </w:p>
        </w:tc>
        <w:tc>
          <w:tcPr>
            <w:tcW w:w="1643" w:type="dxa"/>
            <w:vAlign w:val="center"/>
          </w:tcPr>
          <w:p>
            <w:pPr>
              <w:pStyle w:val="13"/>
            </w:pPr>
            <w:r>
              <w:t>27.22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2.76</w:t>
            </w:r>
          </w:p>
        </w:tc>
        <w:tc>
          <w:tcPr>
            <w:tcW w:w="1643" w:type="dxa"/>
            <w:vAlign w:val="center"/>
          </w:tcPr>
          <w:p>
            <w:pPr>
              <w:pStyle w:val="13"/>
            </w:pPr>
          </w:p>
        </w:tc>
        <w:tc>
          <w:tcPr>
            <w:tcW w:w="1643" w:type="dxa"/>
            <w:vAlign w:val="center"/>
          </w:tcPr>
          <w:p>
            <w:pPr>
              <w:pStyle w:val="13"/>
            </w:pPr>
            <w:r>
              <w:t>2.76</w:t>
            </w:r>
          </w:p>
        </w:tc>
      </w:tr>
      <w:tr>
        <w:tblPrEx>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3.04</w:t>
            </w:r>
          </w:p>
        </w:tc>
        <w:tc>
          <w:tcPr>
            <w:tcW w:w="1643" w:type="dxa"/>
            <w:vAlign w:val="center"/>
          </w:tcPr>
          <w:p>
            <w:pPr>
              <w:pStyle w:val="13"/>
            </w:pPr>
          </w:p>
        </w:tc>
        <w:tc>
          <w:tcPr>
            <w:tcW w:w="1643" w:type="dxa"/>
            <w:vAlign w:val="center"/>
          </w:tcPr>
          <w:p>
            <w:pPr>
              <w:pStyle w:val="13"/>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18.48</w:t>
            </w:r>
          </w:p>
        </w:tc>
        <w:tc>
          <w:tcPr>
            <w:tcW w:w="1643" w:type="dxa"/>
            <w:vAlign w:val="center"/>
          </w:tcPr>
          <w:p>
            <w:pPr>
              <w:pStyle w:val="13"/>
            </w:pPr>
          </w:p>
        </w:tc>
        <w:tc>
          <w:tcPr>
            <w:tcW w:w="1643" w:type="dxa"/>
            <w:vAlign w:val="center"/>
          </w:tcPr>
          <w:p>
            <w:pPr>
              <w:pStyle w:val="13"/>
            </w:pPr>
            <w:r>
              <w:t>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0.82</w:t>
            </w:r>
          </w:p>
        </w:tc>
        <w:tc>
          <w:tcPr>
            <w:tcW w:w="1643" w:type="dxa"/>
            <w:vAlign w:val="center"/>
          </w:tcPr>
          <w:p>
            <w:pPr>
              <w:pStyle w:val="13"/>
            </w:pPr>
          </w:p>
        </w:tc>
        <w:tc>
          <w:tcPr>
            <w:tcW w:w="1643" w:type="dxa"/>
            <w:vAlign w:val="center"/>
          </w:tcPr>
          <w:p>
            <w:pPr>
              <w:pStyle w:val="13"/>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4.76</w:t>
            </w:r>
          </w:p>
        </w:tc>
        <w:tc>
          <w:tcPr>
            <w:tcW w:w="1643" w:type="dxa"/>
            <w:vAlign w:val="center"/>
          </w:tcPr>
          <w:p>
            <w:pPr>
              <w:pStyle w:val="13"/>
            </w:pPr>
            <w:r>
              <w:t>4.76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1.27</w:t>
            </w:r>
          </w:p>
        </w:tc>
        <w:tc>
          <w:tcPr>
            <w:tcW w:w="1643" w:type="dxa"/>
            <w:vAlign w:val="center"/>
          </w:tcPr>
          <w:p>
            <w:pPr>
              <w:pStyle w:val="13"/>
            </w:pPr>
            <w:r>
              <w:t>1.27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27</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0.05</w:t>
            </w:r>
          </w:p>
        </w:tc>
        <w:tc>
          <w:tcPr>
            <w:tcW w:w="1643" w:type="dxa"/>
            <w:vAlign w:val="center"/>
          </w:tcPr>
          <w:p>
            <w:pPr>
              <w:pStyle w:val="13"/>
            </w:pPr>
            <w:r>
              <w:t>0.05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28</w:t>
            </w:r>
          </w:p>
        </w:tc>
        <w:tc>
          <w:tcPr>
            <w:tcW w:w="1643" w:type="dxa"/>
            <w:vAlign w:val="center"/>
          </w:tcPr>
          <w:p>
            <w:pPr>
              <w:pStyle w:val="14"/>
            </w:pPr>
            <w:r>
              <w:t>30399</w:t>
            </w:r>
          </w:p>
        </w:tc>
        <w:tc>
          <w:tcPr>
            <w:tcW w:w="1643" w:type="dxa"/>
            <w:vAlign w:val="center"/>
          </w:tcPr>
          <w:p>
            <w:pPr>
              <w:pStyle w:val="14"/>
            </w:pPr>
            <w:r>
              <w:t>其他对个人和家庭的补助</w:t>
            </w:r>
          </w:p>
        </w:tc>
        <w:tc>
          <w:tcPr>
            <w:tcW w:w="1643" w:type="dxa"/>
            <w:vAlign w:val="center"/>
          </w:tcPr>
          <w:p>
            <w:pPr>
              <w:pStyle w:val="13"/>
            </w:pPr>
            <w:r>
              <w:t>3.44</w:t>
            </w:r>
          </w:p>
        </w:tc>
        <w:tc>
          <w:tcPr>
            <w:tcW w:w="1643" w:type="dxa"/>
            <w:vAlign w:val="center"/>
          </w:tcPr>
          <w:p>
            <w:pPr>
              <w:pStyle w:val="13"/>
            </w:pPr>
            <w:r>
              <w:t>3.44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29</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28" w:type="dxa"/>
            <w:vAlign w:val="center"/>
          </w:tcPr>
          <w:p>
            <w:pPr>
              <w:pStyle w:val="15"/>
            </w:pPr>
            <w:r>
              <w:t>30</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7.4</w:t>
            </w:r>
          </w:p>
        </w:tc>
        <w:tc>
          <w:tcPr>
            <w:tcW w:w="1643" w:type="dxa"/>
            <w:vAlign w:val="center"/>
          </w:tcPr>
          <w:p>
            <w:pPr>
              <w:pStyle w:val="17"/>
              <w:rPr>
                <w:rFonts w:hint="default" w:eastAsia="方正书宋_GBK"/>
                <w:lang w:val="en-US" w:eastAsia="zh-CN"/>
              </w:rPr>
            </w:pPr>
            <w:r>
              <w:rPr>
                <w:rFonts w:hint="eastAsia"/>
                <w:lang w:val="en-US" w:eastAsia="zh-CN"/>
              </w:rPr>
              <w:t>7.4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7.40</w:t>
            </w:r>
          </w:p>
        </w:tc>
        <w:tc>
          <w:tcPr>
            <w:tcW w:w="1643" w:type="dxa"/>
            <w:vAlign w:val="center"/>
          </w:tcPr>
          <w:p>
            <w:pPr>
              <w:pStyle w:val="13"/>
            </w:pPr>
            <w:r>
              <w:t>7.40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5.40</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中共石家庄市鹿泉区委组织部本级2022年单位预算信息公开情况说明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预算法》、《地方预决算公开操作规程》和《关于进一步推进预算公开工作的实施意见》规定，现将中共石家庄市鹿泉区委组织部本级2022年单位预算公开如下：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val="en-US" w:eastAsia="zh-CN"/>
        </w:rPr>
        <w:t>联席</w:t>
      </w:r>
      <w:r>
        <w:t>会议”牵头抓总工作。</w:t>
      </w:r>
    </w:p>
    <w:p>
      <w:pPr>
        <w:pStyle w:val="2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7"/>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7"/>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7"/>
      </w:pPr>
      <w:r>
        <w:t>（七）负责组织系统新闻宣传、信息化建设和组织史征编工作。</w:t>
      </w:r>
    </w:p>
    <w:p>
      <w:pPr>
        <w:pStyle w:val="27"/>
      </w:pPr>
      <w:r>
        <w:t>（八）负责全区组织工作的检查督促，及时向区委反映重要情况并提出建议。</w:t>
      </w:r>
    </w:p>
    <w:p>
      <w:pPr>
        <w:pStyle w:val="27"/>
      </w:pPr>
      <w:r>
        <w:t>（九）统一管理区委机构编制委员会办公室，归口管理区委老干部局。</w:t>
      </w:r>
    </w:p>
    <w:p>
      <w:pPr>
        <w:pStyle w:val="27"/>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中共石家庄市鹿泉区委组织部本级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反映本部门当年全部收入。2022年预算收入10065.87万元，其中：一般公共预算收入9977.66万元，基金预算收入0万元，其他来源收入（单位资金）0万元，上年结转结余87.99万元。</w:t>
      </w:r>
    </w:p>
    <w:p>
      <w:pPr>
        <w:pStyle w:val="28"/>
      </w:pPr>
      <w:r>
        <w:t>2、支出说明</w:t>
      </w:r>
    </w:p>
    <w:p>
      <w:pPr>
        <w:pStyle w:val="28"/>
      </w:pPr>
      <w:r>
        <w:t>收支预算总表支出栏、基本支出表、项目支出表按经济分类和支出功能分类科目编制，反映支出预算的总体情况。2022年支出预算10065.87万元，其中基本支出607.7万元，包括人员经费512.7万元和日常公用经费95万元；项目支出9458.17万元，主要为村级运转保障经费、村干部好青年基础职务补贴、人才A、B、AB卡生活补贴、干部数字化档案建设经费、社区工作经费等；上年结转安排87.99万元，主要为上级下达老党员补贴及结算下达到村任职高校毕业生及选调生补贴。</w:t>
      </w:r>
    </w:p>
    <w:p>
      <w:pPr>
        <w:pStyle w:val="28"/>
      </w:pPr>
      <w:r>
        <w:t>3、比上年增减情况</w:t>
      </w:r>
    </w:p>
    <w:p>
      <w:pPr>
        <w:pStyle w:val="28"/>
      </w:pPr>
      <w:r>
        <w:t>2022年预算收支安排9977.66万元，较2021年预算增加1618.4万元，其中：基本支出减少78.74万元，主要为人员经费支出减少；项目支出增加1785.35万元，主要为社区工作经费、人才AB卡补助、党员教育、到村任职选调生补贴资金增加；结转安排增加87.99万元，主要为上级下达老党员补贴及结算下达到村任职高校毕业生及选调生补贴。</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2022年，我部机关运行经费共计安排95万元，主要用于保证机关正常运转的办公及印刷费、邮电费、差旅费、会议费、福利费、一般设备购置费、日常维修费、公务车运行维护费等支出。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2022年，我部门拨款“三公”经费预算安排7.4万元，其中因公出国（境）费0万元；公务用车购置及运维费5.4万元（其中：公务用车购置费为0万元，公务用车运维费5.4万元)；公务接待费2万元。与2021年相比持平</w:t>
      </w:r>
      <w:r>
        <w:rPr>
          <w:rFonts w:hint="eastAsia"/>
          <w:lang w:eastAsia="zh-CN"/>
        </w:rPr>
        <w:t>，</w:t>
      </w:r>
      <w:r>
        <w:rPr>
          <w:rFonts w:hint="eastAsia"/>
          <w:lang w:val="en-US" w:eastAsia="zh-CN"/>
        </w:rPr>
        <w:t>无增减变化</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sectPr>
      </w:pPr>
    </w:p>
    <w:p>
      <w:pPr>
        <w:spacing w:before="0" w:after="0"/>
        <w:jc w:val="left"/>
        <w:outlineLvl w:val="9"/>
      </w:pPr>
      <w:r>
        <w:rPr>
          <w:rFonts w:ascii="方正仿宋_GBK" w:hAnsi="方正仿宋_GBK" w:eastAsia="方正仿宋_GBK" w:cs="方正仿宋_GBK"/>
          <w:b/>
          <w:color w:val="000000"/>
          <w:sz w:val="28"/>
        </w:rPr>
        <w:t>1、2022党员培训教育经费绩效目标表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1.对全区2000名党员进行培训。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参加培训党员数</w:t>
            </w:r>
          </w:p>
        </w:tc>
        <w:tc>
          <w:tcPr>
            <w:tcW w:w="2466" w:type="dxa"/>
            <w:vAlign w:val="center"/>
          </w:tcPr>
          <w:p>
            <w:pPr>
              <w:pStyle w:val="14"/>
            </w:pPr>
            <w:r>
              <w:t>2000人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培训合格率</w:t>
            </w:r>
          </w:p>
        </w:tc>
        <w:tc>
          <w:tcPr>
            <w:tcW w:w="2466" w:type="dxa"/>
            <w:vAlign w:val="center"/>
          </w:tcPr>
          <w:p>
            <w:pPr>
              <w:pStyle w:val="14"/>
            </w:pPr>
            <w:r>
              <w:t>培训合格的学员数量占培训总学员数量的比率</w:t>
            </w:r>
          </w:p>
        </w:tc>
        <w:tc>
          <w:tcPr>
            <w:tcW w:w="2466" w:type="dxa"/>
            <w:vAlign w:val="center"/>
          </w:tcPr>
          <w:p>
            <w:pPr>
              <w:pStyle w:val="14"/>
            </w:pPr>
            <w:r>
              <w:t>≥85%</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按照规定时间召开培训</w:t>
            </w:r>
          </w:p>
        </w:tc>
        <w:tc>
          <w:tcPr>
            <w:tcW w:w="2466" w:type="dxa"/>
            <w:vAlign w:val="center"/>
          </w:tcPr>
          <w:p>
            <w:pPr>
              <w:pStyle w:val="14"/>
            </w:pPr>
            <w:r>
              <w:t>在规定时间内完成党员培训工作</w:t>
            </w:r>
          </w:p>
        </w:tc>
        <w:tc>
          <w:tcPr>
            <w:tcW w:w="2466" w:type="dxa"/>
            <w:vAlign w:val="center"/>
          </w:tcPr>
          <w:p>
            <w:pPr>
              <w:pStyle w:val="14"/>
            </w:pPr>
            <w:r>
              <w:t>及时组织党员培训</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举办培训的费用</w:t>
            </w:r>
          </w:p>
        </w:tc>
        <w:tc>
          <w:tcPr>
            <w:tcW w:w="2466" w:type="dxa"/>
            <w:vAlign w:val="center"/>
          </w:tcPr>
          <w:p>
            <w:pPr>
              <w:pStyle w:val="14"/>
            </w:pPr>
            <w:r>
              <w:t>举办培训的费用</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党员队伍素质提升</w:t>
            </w:r>
          </w:p>
        </w:tc>
        <w:tc>
          <w:tcPr>
            <w:tcW w:w="2466" w:type="dxa"/>
            <w:vAlign w:val="center"/>
          </w:tcPr>
          <w:p>
            <w:pPr>
              <w:pStyle w:val="14"/>
            </w:pPr>
            <w:r>
              <w:t>逐步提升党员队伍素质</w:t>
            </w:r>
          </w:p>
        </w:tc>
        <w:tc>
          <w:tcPr>
            <w:tcW w:w="2466" w:type="dxa"/>
            <w:vAlign w:val="center"/>
          </w:tcPr>
          <w:p>
            <w:pPr>
              <w:pStyle w:val="14"/>
            </w:pPr>
            <w:r>
              <w:t>提升素质</w:t>
            </w:r>
          </w:p>
        </w:tc>
        <w:tc>
          <w:tcPr>
            <w:tcW w:w="2466" w:type="dxa"/>
            <w:vAlign w:val="center"/>
          </w:tcPr>
          <w:p>
            <w:pPr>
              <w:pStyle w:val="14"/>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受训学员满意度（%）</w:t>
            </w:r>
          </w:p>
        </w:tc>
        <w:tc>
          <w:tcPr>
            <w:tcW w:w="2466" w:type="dxa"/>
            <w:vAlign w:val="center"/>
          </w:tcPr>
          <w:p>
            <w:pPr>
              <w:pStyle w:val="14"/>
            </w:pPr>
            <w:r>
              <w:t>调查中满意和较满意的受训学员数量占调查总人数的比率</w:t>
            </w:r>
          </w:p>
        </w:tc>
        <w:tc>
          <w:tcPr>
            <w:tcW w:w="2466" w:type="dxa"/>
            <w:vAlign w:val="center"/>
          </w:tcPr>
          <w:p>
            <w:pPr>
              <w:pStyle w:val="14"/>
            </w:pPr>
            <w:r>
              <w:t>≥80%</w:t>
            </w:r>
          </w:p>
          <w:p>
            <w:pPr>
              <w:pStyle w:val="14"/>
            </w:pP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2、2022非公企业和社会组织党建工作经费绩效目标表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非公企业和社会组织党组织信息摸底排查、台账信息更新、外出督导、现场调研等日常工作开展（办公费3万），组织非公企业和社会组织党组织书记、党建工作指导员、党员等“三支队伍”培训费（5万），合计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非公党组织书记培训班次</w:t>
            </w:r>
          </w:p>
        </w:tc>
        <w:tc>
          <w:tcPr>
            <w:tcW w:w="2466" w:type="dxa"/>
            <w:vAlign w:val="center"/>
          </w:tcPr>
          <w:p>
            <w:pPr>
              <w:pStyle w:val="14"/>
            </w:pPr>
            <w:r>
              <w:t>组织非公企业和社会组织党组织书记培训的班次</w:t>
            </w:r>
          </w:p>
        </w:tc>
        <w:tc>
          <w:tcPr>
            <w:tcW w:w="2466" w:type="dxa"/>
            <w:vAlign w:val="center"/>
          </w:tcPr>
          <w:p>
            <w:pPr>
              <w:pStyle w:val="14"/>
            </w:pPr>
            <w:r>
              <w:t>≥2次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非公党组织书记培训人数</w:t>
            </w:r>
          </w:p>
        </w:tc>
        <w:tc>
          <w:tcPr>
            <w:tcW w:w="2466" w:type="dxa"/>
            <w:vAlign w:val="center"/>
          </w:tcPr>
          <w:p>
            <w:pPr>
              <w:pStyle w:val="14"/>
            </w:pPr>
            <w:r>
              <w:t>非公企业和社会组织党组织书记参加培训的人次</w:t>
            </w:r>
          </w:p>
        </w:tc>
        <w:tc>
          <w:tcPr>
            <w:tcW w:w="2466" w:type="dxa"/>
            <w:vAlign w:val="center"/>
          </w:tcPr>
          <w:p>
            <w:pPr>
              <w:pStyle w:val="14"/>
            </w:pPr>
            <w:r>
              <w:t>≥500人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非公党组织书记培训天数</w:t>
            </w:r>
          </w:p>
        </w:tc>
        <w:tc>
          <w:tcPr>
            <w:tcW w:w="2466" w:type="dxa"/>
            <w:vAlign w:val="center"/>
          </w:tcPr>
          <w:p>
            <w:pPr>
              <w:pStyle w:val="14"/>
            </w:pPr>
            <w:r>
              <w:t>非公企业和社会组织党组织书记培训持续的天数</w:t>
            </w:r>
          </w:p>
        </w:tc>
        <w:tc>
          <w:tcPr>
            <w:tcW w:w="2466" w:type="dxa"/>
            <w:vAlign w:val="center"/>
          </w:tcPr>
          <w:p>
            <w:pPr>
              <w:pStyle w:val="14"/>
            </w:pPr>
            <w:r>
              <w:t>≥2天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非公党组织书记培训课程数量</w:t>
            </w:r>
          </w:p>
        </w:tc>
        <w:tc>
          <w:tcPr>
            <w:tcW w:w="2466" w:type="dxa"/>
            <w:vAlign w:val="center"/>
          </w:tcPr>
          <w:p>
            <w:pPr>
              <w:pStyle w:val="14"/>
            </w:pPr>
            <w:r>
              <w:t>非公企业和社会组织党组织书记培训开设课程的数量</w:t>
            </w:r>
          </w:p>
        </w:tc>
        <w:tc>
          <w:tcPr>
            <w:tcW w:w="2466" w:type="dxa"/>
            <w:vAlign w:val="center"/>
          </w:tcPr>
          <w:p>
            <w:pPr>
              <w:pStyle w:val="14"/>
            </w:pPr>
            <w:r>
              <w:t>≥2门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保障办公人数</w:t>
            </w:r>
          </w:p>
        </w:tc>
        <w:tc>
          <w:tcPr>
            <w:tcW w:w="2466" w:type="dxa"/>
            <w:vAlign w:val="center"/>
          </w:tcPr>
          <w:p>
            <w:pPr>
              <w:pStyle w:val="14"/>
            </w:pPr>
            <w:r>
              <w:t>≤200人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非公党组织书记培训合格率</w:t>
            </w:r>
          </w:p>
        </w:tc>
        <w:tc>
          <w:tcPr>
            <w:tcW w:w="2466" w:type="dxa"/>
            <w:vAlign w:val="center"/>
          </w:tcPr>
          <w:p>
            <w:pPr>
              <w:pStyle w:val="14"/>
            </w:pPr>
            <w:r>
              <w:t>非公企业和社会组织党组织书记培训合格的学员数量占培训总学员数量的比率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非公培训教学模式创新数量</w:t>
            </w:r>
          </w:p>
        </w:tc>
        <w:tc>
          <w:tcPr>
            <w:tcW w:w="2466" w:type="dxa"/>
            <w:vAlign w:val="center"/>
          </w:tcPr>
          <w:p>
            <w:pPr>
              <w:pStyle w:val="14"/>
            </w:pPr>
            <w:r>
              <w:t>非公企业和社会组织党组织书记培训实施教学模式创新的数量</w:t>
            </w:r>
          </w:p>
        </w:tc>
        <w:tc>
          <w:tcPr>
            <w:tcW w:w="2466" w:type="dxa"/>
            <w:vAlign w:val="center"/>
          </w:tcPr>
          <w:p>
            <w:pPr>
              <w:pStyle w:val="14"/>
            </w:pPr>
            <w:r>
              <w:t>≥1门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非公培训计划按期完成率（%）</w:t>
            </w:r>
          </w:p>
        </w:tc>
        <w:tc>
          <w:tcPr>
            <w:tcW w:w="2466" w:type="dxa"/>
            <w:vAlign w:val="center"/>
          </w:tcPr>
          <w:p>
            <w:pPr>
              <w:pStyle w:val="14"/>
            </w:pPr>
            <w:r>
              <w:t>非公企业和社会组织党组织书记培训计划按期完成率=按期完成的培训任务数/总培训计划数*100%</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非公党组织书记培训召开及时率</w:t>
            </w:r>
          </w:p>
        </w:tc>
        <w:tc>
          <w:tcPr>
            <w:tcW w:w="2466" w:type="dxa"/>
            <w:vAlign w:val="center"/>
          </w:tcPr>
          <w:p>
            <w:pPr>
              <w:pStyle w:val="14"/>
            </w:pPr>
            <w:r>
              <w:t>按照规定时间及时召开非公企业和社会组织党组织书记培训</w:t>
            </w:r>
          </w:p>
        </w:tc>
        <w:tc>
          <w:tcPr>
            <w:tcW w:w="2466" w:type="dxa"/>
            <w:vAlign w:val="center"/>
          </w:tcPr>
          <w:p>
            <w:pPr>
              <w:pStyle w:val="14"/>
            </w:pPr>
            <w:r>
              <w:t>按时召开培训不能造成延误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办公用品采购及时率</w:t>
            </w:r>
          </w:p>
        </w:tc>
        <w:tc>
          <w:tcPr>
            <w:tcW w:w="2466" w:type="dxa"/>
            <w:vAlign w:val="center"/>
          </w:tcPr>
          <w:p>
            <w:pPr>
              <w:pStyle w:val="14"/>
            </w:pPr>
            <w:r>
              <w:t>按时及时购买办公用品</w:t>
            </w:r>
          </w:p>
        </w:tc>
        <w:tc>
          <w:tcPr>
            <w:tcW w:w="2466" w:type="dxa"/>
            <w:vAlign w:val="center"/>
          </w:tcPr>
          <w:p>
            <w:pPr>
              <w:pStyle w:val="14"/>
            </w:pPr>
            <w:r>
              <w:t>及时采购办公用品不能造成延误影响使用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非公培训中人均培训成本</w:t>
            </w:r>
          </w:p>
        </w:tc>
        <w:tc>
          <w:tcPr>
            <w:tcW w:w="2466" w:type="dxa"/>
            <w:vAlign w:val="center"/>
          </w:tcPr>
          <w:p>
            <w:pPr>
              <w:pStyle w:val="14"/>
            </w:pPr>
            <w:r>
              <w:t>参加非公企业和社会组织党组织书记培训的学员每人每天培训费支出标准</w:t>
            </w:r>
          </w:p>
        </w:tc>
        <w:tc>
          <w:tcPr>
            <w:tcW w:w="2466" w:type="dxa"/>
            <w:vAlign w:val="center"/>
          </w:tcPr>
          <w:p>
            <w:pPr>
              <w:pStyle w:val="14"/>
            </w:pPr>
            <w:r>
              <w:t>≤50元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印刷成本费用</w:t>
            </w:r>
          </w:p>
        </w:tc>
        <w:tc>
          <w:tcPr>
            <w:tcW w:w="2466" w:type="dxa"/>
            <w:vAlign w:val="center"/>
          </w:tcPr>
          <w:p>
            <w:pPr>
              <w:pStyle w:val="14"/>
            </w:pPr>
            <w:r>
              <w:t>控制印刷成本费用</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办公用品费用</w:t>
            </w:r>
          </w:p>
        </w:tc>
        <w:tc>
          <w:tcPr>
            <w:tcW w:w="2466" w:type="dxa"/>
            <w:vAlign w:val="center"/>
          </w:tcPr>
          <w:p>
            <w:pPr>
              <w:pStyle w:val="14"/>
            </w:pPr>
            <w:r>
              <w:t>控制办公成本费用</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社会影响力方面的变化情况</w:t>
            </w:r>
          </w:p>
        </w:tc>
        <w:tc>
          <w:tcPr>
            <w:tcW w:w="2466" w:type="dxa"/>
            <w:vAlign w:val="center"/>
          </w:tcPr>
          <w:p>
            <w:pPr>
              <w:pStyle w:val="14"/>
            </w:pPr>
            <w:r>
              <w:t>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参加非公培训的学员业务提升情况</w:t>
            </w:r>
          </w:p>
        </w:tc>
        <w:tc>
          <w:tcPr>
            <w:tcW w:w="2466" w:type="dxa"/>
            <w:vAlign w:val="center"/>
          </w:tcPr>
          <w:p>
            <w:pPr>
              <w:pStyle w:val="14"/>
            </w:pPr>
            <w:r>
              <w:t>非公企业和社会组织党组织书记培训内容对受训学员实际工作上的提升效果</w:t>
            </w:r>
          </w:p>
        </w:tc>
        <w:tc>
          <w:tcPr>
            <w:tcW w:w="2466" w:type="dxa"/>
            <w:vAlign w:val="center"/>
          </w:tcPr>
          <w:p>
            <w:pPr>
              <w:pStyle w:val="14"/>
            </w:pPr>
            <w:r>
              <w:t>有效提升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保障日常办公需要，维护正常运转</w:t>
            </w:r>
          </w:p>
        </w:tc>
        <w:tc>
          <w:tcPr>
            <w:tcW w:w="2466" w:type="dxa"/>
            <w:vAlign w:val="center"/>
          </w:tcPr>
          <w:p>
            <w:pPr>
              <w:pStyle w:val="14"/>
            </w:pPr>
            <w:r>
              <w:t>保障日常办公需要，维护正常运转</w:t>
            </w:r>
          </w:p>
        </w:tc>
        <w:tc>
          <w:tcPr>
            <w:tcW w:w="2466" w:type="dxa"/>
            <w:vAlign w:val="center"/>
          </w:tcPr>
          <w:p>
            <w:pPr>
              <w:pStyle w:val="14"/>
            </w:pPr>
            <w:r>
              <w:t>维持正常运转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参加非公培训的学员满意度</w:t>
            </w:r>
          </w:p>
        </w:tc>
        <w:tc>
          <w:tcPr>
            <w:tcW w:w="2466" w:type="dxa"/>
            <w:vAlign w:val="center"/>
          </w:tcPr>
          <w:p>
            <w:pPr>
              <w:pStyle w:val="14"/>
            </w:pPr>
            <w:r>
              <w:t>调查中满意和较满意的非公企业和社会组织党组织培训班学员数量占调查总人数的比率</w:t>
            </w:r>
          </w:p>
        </w:tc>
        <w:tc>
          <w:tcPr>
            <w:tcW w:w="2466" w:type="dxa"/>
            <w:vAlign w:val="center"/>
          </w:tcPr>
          <w:p>
            <w:pPr>
              <w:pStyle w:val="14"/>
            </w:pPr>
            <w:r>
              <w:t>≥80%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3、2022干部信息管理专项经费绩效目标表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数字档案系统正常运行天数</w:t>
            </w:r>
          </w:p>
        </w:tc>
        <w:tc>
          <w:tcPr>
            <w:tcW w:w="2466" w:type="dxa"/>
            <w:vAlign w:val="center"/>
          </w:tcPr>
          <w:p>
            <w:pPr>
              <w:pStyle w:val="14"/>
            </w:pPr>
            <w:r>
              <w:t>正常运行天数</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所有扫描材料均进行图像处理</w:t>
            </w:r>
          </w:p>
        </w:tc>
        <w:tc>
          <w:tcPr>
            <w:tcW w:w="2466" w:type="dxa"/>
            <w:vAlign w:val="center"/>
          </w:tcPr>
          <w:p>
            <w:pPr>
              <w:pStyle w:val="14"/>
            </w:pPr>
            <w:r>
              <w:t>更新、制作扫描干部数字档案卷数</w:t>
            </w:r>
          </w:p>
        </w:tc>
        <w:tc>
          <w:tcPr>
            <w:tcW w:w="2466" w:type="dxa"/>
            <w:vAlign w:val="center"/>
          </w:tcPr>
          <w:p>
            <w:pPr>
              <w:pStyle w:val="14"/>
            </w:pPr>
            <w:r>
              <w:t>≥8000次数卷</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纸质档案材料扫描、处理</w:t>
            </w:r>
          </w:p>
        </w:tc>
        <w:tc>
          <w:tcPr>
            <w:tcW w:w="2466" w:type="dxa"/>
            <w:vAlign w:val="center"/>
          </w:tcPr>
          <w:p>
            <w:pPr>
              <w:pStyle w:val="14"/>
            </w:pPr>
            <w:r>
              <w:t>扫描、制作档案材料份数</w:t>
            </w:r>
          </w:p>
        </w:tc>
        <w:tc>
          <w:tcPr>
            <w:tcW w:w="2466" w:type="dxa"/>
            <w:vAlign w:val="center"/>
          </w:tcPr>
          <w:p>
            <w:pPr>
              <w:pStyle w:val="14"/>
            </w:pPr>
            <w:r>
              <w:t>≥1.5万份</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故障排除率</w:t>
            </w:r>
          </w:p>
        </w:tc>
        <w:tc>
          <w:tcPr>
            <w:tcW w:w="2466" w:type="dxa"/>
            <w:vAlign w:val="center"/>
          </w:tcPr>
          <w:p>
            <w:pPr>
              <w:pStyle w:val="14"/>
            </w:pPr>
            <w:r>
              <w:t>系统发现或处理的异常次数占系统所发生的异常总次数的比率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纸质档案制作维护费用支付</w:t>
            </w:r>
          </w:p>
        </w:tc>
        <w:tc>
          <w:tcPr>
            <w:tcW w:w="2466" w:type="dxa"/>
            <w:vAlign w:val="center"/>
          </w:tcPr>
          <w:p>
            <w:pPr>
              <w:pStyle w:val="14"/>
            </w:pPr>
            <w:r>
              <w:t>纸质档案扫描、图像处理等符合数字档案规范的卷数占总扫描、制作的卷数</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系统运行维护响应时间</w:t>
            </w:r>
          </w:p>
        </w:tc>
        <w:tc>
          <w:tcPr>
            <w:tcW w:w="2466" w:type="dxa"/>
            <w:vAlign w:val="center"/>
          </w:tcPr>
          <w:p>
            <w:pPr>
              <w:pStyle w:val="14"/>
            </w:pPr>
            <w:r>
              <w:t>中心收取材料后，扫描成电子档案时间</w:t>
            </w:r>
          </w:p>
        </w:tc>
        <w:tc>
          <w:tcPr>
            <w:tcW w:w="2466" w:type="dxa"/>
            <w:vAlign w:val="center"/>
          </w:tcPr>
          <w:p>
            <w:pPr>
              <w:pStyle w:val="14"/>
            </w:pPr>
            <w:r>
              <w:t>≤2工作日</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系统故障修复处理时间</w:t>
            </w:r>
          </w:p>
        </w:tc>
        <w:tc>
          <w:tcPr>
            <w:tcW w:w="2466" w:type="dxa"/>
            <w:vAlign w:val="center"/>
          </w:tcPr>
          <w:p>
            <w:pPr>
              <w:pStyle w:val="14"/>
            </w:pPr>
            <w:r>
              <w:t>故障处理天数</w:t>
            </w:r>
          </w:p>
        </w:tc>
        <w:tc>
          <w:tcPr>
            <w:tcW w:w="2466" w:type="dxa"/>
            <w:vAlign w:val="center"/>
          </w:tcPr>
          <w:p>
            <w:pPr>
              <w:pStyle w:val="14"/>
            </w:pPr>
            <w:r>
              <w:t>≤3天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每本纸质档案制作维护费用</w:t>
            </w:r>
          </w:p>
        </w:tc>
        <w:tc>
          <w:tcPr>
            <w:tcW w:w="2466" w:type="dxa"/>
            <w:vAlign w:val="center"/>
          </w:tcPr>
          <w:p>
            <w:pPr>
              <w:pStyle w:val="14"/>
            </w:pPr>
            <w:r>
              <w:t>每本纸质档案制作维护费用</w:t>
            </w:r>
          </w:p>
        </w:tc>
        <w:tc>
          <w:tcPr>
            <w:tcW w:w="2466" w:type="dxa"/>
            <w:vAlign w:val="center"/>
          </w:tcPr>
          <w:p>
            <w:pPr>
              <w:pStyle w:val="14"/>
            </w:pPr>
            <w:r>
              <w:t>≤50元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软件、硬件运维费支付</w:t>
            </w:r>
          </w:p>
        </w:tc>
        <w:tc>
          <w:tcPr>
            <w:tcW w:w="2466" w:type="dxa"/>
            <w:vAlign w:val="center"/>
          </w:tcPr>
          <w:p>
            <w:pPr>
              <w:pStyle w:val="14"/>
            </w:pPr>
            <w:r>
              <w:t>软件、硬件运维费</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设备正常使用年限</w:t>
            </w:r>
          </w:p>
        </w:tc>
        <w:tc>
          <w:tcPr>
            <w:tcW w:w="2466" w:type="dxa"/>
            <w:vAlign w:val="center"/>
          </w:tcPr>
          <w:p>
            <w:pPr>
              <w:pStyle w:val="14"/>
            </w:pPr>
            <w:r>
              <w:t>设备正常使用年限</w:t>
            </w:r>
          </w:p>
        </w:tc>
        <w:tc>
          <w:tcPr>
            <w:tcW w:w="2466" w:type="dxa"/>
            <w:vAlign w:val="center"/>
          </w:tcPr>
          <w:p>
            <w:pPr>
              <w:pStyle w:val="14"/>
            </w:pPr>
            <w:r>
              <w:t>≥5年</w:t>
            </w:r>
          </w:p>
        </w:tc>
        <w:tc>
          <w:tcPr>
            <w:tcW w:w="2466" w:type="dxa"/>
            <w:vAlign w:val="center"/>
          </w:tcPr>
          <w:p>
            <w:pPr>
              <w:pStyle w:val="14"/>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设备使用率</w:t>
            </w:r>
          </w:p>
        </w:tc>
        <w:tc>
          <w:tcPr>
            <w:tcW w:w="2466" w:type="dxa"/>
            <w:vAlign w:val="center"/>
          </w:tcPr>
          <w:p>
            <w:pPr>
              <w:pStyle w:val="14"/>
            </w:pPr>
            <w:r>
              <w:t>数字档案设备使用台数占总台数的比率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设备使用满意度</w:t>
            </w:r>
          </w:p>
        </w:tc>
        <w:tc>
          <w:tcPr>
            <w:tcW w:w="2466" w:type="dxa"/>
            <w:vAlign w:val="center"/>
          </w:tcPr>
          <w:p>
            <w:pPr>
              <w:pStyle w:val="14"/>
            </w:pPr>
            <w:r>
              <w:t>组织系统工作人员使用满意度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4、2022考核专项业务费绩效目标表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1.召开迎接省市考核和全区考核工作会议，印发考核材料，协助考核组对省市重点工作、重点项目进行现场督导核实，安排食宿</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召开考核工作会议次数</w:t>
            </w:r>
          </w:p>
        </w:tc>
        <w:tc>
          <w:tcPr>
            <w:tcW w:w="2466" w:type="dxa"/>
            <w:vAlign w:val="center"/>
          </w:tcPr>
          <w:p>
            <w:pPr>
              <w:pStyle w:val="14"/>
            </w:pPr>
            <w:r>
              <w:t>印发考核材料，协助考核组对省市重点工作、重点项目进行现场督导核实，安排食宿</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印发考核资料数量</w:t>
            </w:r>
          </w:p>
        </w:tc>
        <w:tc>
          <w:tcPr>
            <w:tcW w:w="2466" w:type="dxa"/>
            <w:vAlign w:val="center"/>
          </w:tcPr>
          <w:p>
            <w:pPr>
              <w:pStyle w:val="14"/>
            </w:pPr>
            <w:r>
              <w:t>印发大督查资料、表彰材料、制作奖牌、证书、光荣册等各类180份</w:t>
            </w:r>
          </w:p>
        </w:tc>
        <w:tc>
          <w:tcPr>
            <w:tcW w:w="2466" w:type="dxa"/>
            <w:vAlign w:val="center"/>
          </w:tcPr>
          <w:p>
            <w:pPr>
              <w:pStyle w:val="14"/>
            </w:pPr>
            <w:r>
              <w:t>≥180套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开展考核工作活动完成率</w:t>
            </w:r>
          </w:p>
        </w:tc>
        <w:tc>
          <w:tcPr>
            <w:tcW w:w="2466" w:type="dxa"/>
            <w:vAlign w:val="center"/>
          </w:tcPr>
          <w:p>
            <w:pPr>
              <w:pStyle w:val="14"/>
            </w:pPr>
            <w:r>
              <w:t>开展考核工作活动次数占年初预期</w:t>
            </w:r>
          </w:p>
        </w:tc>
        <w:tc>
          <w:tcPr>
            <w:tcW w:w="2466" w:type="dxa"/>
            <w:vAlign w:val="center"/>
          </w:tcPr>
          <w:p>
            <w:pPr>
              <w:pStyle w:val="14"/>
            </w:pPr>
            <w:r>
              <w:t>≥100%</w:t>
            </w:r>
          </w:p>
          <w:p>
            <w:pPr>
              <w:pStyle w:val="14"/>
            </w:pPr>
          </w:p>
        </w:tc>
        <w:tc>
          <w:tcPr>
            <w:tcW w:w="2466" w:type="dxa"/>
            <w:vAlign w:val="center"/>
          </w:tcPr>
          <w:p>
            <w:pPr>
              <w:pStyle w:val="14"/>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办公用品购置费</w:t>
            </w:r>
          </w:p>
        </w:tc>
        <w:tc>
          <w:tcPr>
            <w:tcW w:w="2466" w:type="dxa"/>
            <w:vAlign w:val="center"/>
          </w:tcPr>
          <w:p>
            <w:pPr>
              <w:pStyle w:val="14"/>
            </w:pPr>
            <w:r>
              <w:t>控制办公用品购置费用</w:t>
            </w:r>
          </w:p>
        </w:tc>
        <w:tc>
          <w:tcPr>
            <w:tcW w:w="2466" w:type="dxa"/>
            <w:vAlign w:val="center"/>
          </w:tcPr>
          <w:p>
            <w:pPr>
              <w:pStyle w:val="14"/>
            </w:pPr>
            <w:r>
              <w:t>≤3.2万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会议费用</w:t>
            </w:r>
          </w:p>
        </w:tc>
        <w:tc>
          <w:tcPr>
            <w:tcW w:w="2466" w:type="dxa"/>
            <w:vAlign w:val="center"/>
          </w:tcPr>
          <w:p>
            <w:pPr>
              <w:pStyle w:val="14"/>
            </w:pPr>
            <w:r>
              <w:t>召开考核工作会议费用</w:t>
            </w:r>
          </w:p>
        </w:tc>
        <w:tc>
          <w:tcPr>
            <w:tcW w:w="2466" w:type="dxa"/>
            <w:vAlign w:val="center"/>
          </w:tcPr>
          <w:p>
            <w:pPr>
              <w:pStyle w:val="14"/>
            </w:pPr>
            <w:r>
              <w:t>≤1万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印刷费用</w:t>
            </w:r>
          </w:p>
        </w:tc>
        <w:tc>
          <w:tcPr>
            <w:tcW w:w="2466" w:type="dxa"/>
            <w:vAlign w:val="center"/>
          </w:tcPr>
          <w:p>
            <w:pPr>
              <w:pStyle w:val="14"/>
            </w:pPr>
            <w:r>
              <w:t>印刷考核资料</w:t>
            </w:r>
          </w:p>
        </w:tc>
        <w:tc>
          <w:tcPr>
            <w:tcW w:w="2466" w:type="dxa"/>
            <w:vAlign w:val="center"/>
          </w:tcPr>
          <w:p>
            <w:pPr>
              <w:pStyle w:val="14"/>
            </w:pPr>
            <w:r>
              <w:t>≤5.8万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采购办公用品及时率</w:t>
            </w:r>
          </w:p>
        </w:tc>
        <w:tc>
          <w:tcPr>
            <w:tcW w:w="2466" w:type="dxa"/>
            <w:vAlign w:val="center"/>
          </w:tcPr>
          <w:p>
            <w:pPr>
              <w:pStyle w:val="14"/>
            </w:pPr>
            <w:r>
              <w:t>按时及时购买办公用品的任务占总工作任务的比例</w:t>
            </w:r>
          </w:p>
        </w:tc>
        <w:tc>
          <w:tcPr>
            <w:tcW w:w="2466" w:type="dxa"/>
            <w:vAlign w:val="center"/>
          </w:tcPr>
          <w:p>
            <w:pPr>
              <w:pStyle w:val="14"/>
            </w:pPr>
            <w:r>
              <w:t>100%</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提升考核工作效率</w:t>
            </w:r>
          </w:p>
        </w:tc>
        <w:tc>
          <w:tcPr>
            <w:tcW w:w="2466" w:type="dxa"/>
            <w:vAlign w:val="center"/>
          </w:tcPr>
          <w:p>
            <w:pPr>
              <w:pStyle w:val="14"/>
            </w:pPr>
            <w:r>
              <w:t>年底公布考核结果名单，发挥考核“指挥棒”作用，激励领导干部担当作为</w:t>
            </w:r>
          </w:p>
        </w:tc>
        <w:tc>
          <w:tcPr>
            <w:tcW w:w="2466" w:type="dxa"/>
            <w:vAlign w:val="center"/>
          </w:tcPr>
          <w:p>
            <w:pPr>
              <w:pStyle w:val="14"/>
            </w:pPr>
            <w:r>
              <w:t>≥80文字描述</w:t>
            </w:r>
          </w:p>
        </w:tc>
        <w:tc>
          <w:tcPr>
            <w:tcW w:w="2466" w:type="dxa"/>
            <w:vAlign w:val="center"/>
          </w:tcPr>
          <w:p>
            <w:pPr>
              <w:pStyle w:val="14"/>
            </w:pPr>
            <w:r>
              <w:t>激励广大干部担当作为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服务对象对考核工作满意度</w:t>
            </w:r>
          </w:p>
        </w:tc>
        <w:tc>
          <w:tcPr>
            <w:tcW w:w="2466" w:type="dxa"/>
            <w:vAlign w:val="center"/>
          </w:tcPr>
          <w:p>
            <w:pPr>
              <w:pStyle w:val="14"/>
            </w:pPr>
            <w:r>
              <w:t>≥80%</w:t>
            </w:r>
          </w:p>
          <w:p>
            <w:pPr>
              <w:pStyle w:val="14"/>
            </w:pP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5、2022老党员生活补贴绩效目标表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1.为我区25名老党员发放一次性生活补贴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发放补贴人数</w:t>
            </w:r>
          </w:p>
        </w:tc>
        <w:tc>
          <w:tcPr>
            <w:tcW w:w="2466" w:type="dxa"/>
            <w:vAlign w:val="center"/>
          </w:tcPr>
          <w:p>
            <w:pPr>
              <w:pStyle w:val="14"/>
            </w:pPr>
            <w:r>
              <w:t>发放补贴人数</w:t>
            </w:r>
          </w:p>
        </w:tc>
        <w:tc>
          <w:tcPr>
            <w:tcW w:w="2466" w:type="dxa"/>
            <w:vAlign w:val="center"/>
          </w:tcPr>
          <w:p>
            <w:pPr>
              <w:pStyle w:val="14"/>
            </w:pPr>
            <w:r>
              <w:t>25人</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按时向符合条件的老党员发放</w:t>
            </w:r>
          </w:p>
        </w:tc>
        <w:tc>
          <w:tcPr>
            <w:tcW w:w="2466" w:type="dxa"/>
            <w:vAlign w:val="center"/>
          </w:tcPr>
          <w:p>
            <w:pPr>
              <w:pStyle w:val="14"/>
            </w:pPr>
            <w:r>
              <w:t>按规定时间发放</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人均补贴标准</w:t>
            </w:r>
          </w:p>
        </w:tc>
        <w:tc>
          <w:tcPr>
            <w:tcW w:w="2466" w:type="dxa"/>
            <w:vAlign w:val="center"/>
          </w:tcPr>
          <w:p>
            <w:pPr>
              <w:pStyle w:val="14"/>
            </w:pPr>
            <w:r>
              <w:t>补贴发放标准</w:t>
            </w:r>
          </w:p>
        </w:tc>
        <w:tc>
          <w:tcPr>
            <w:tcW w:w="2466" w:type="dxa"/>
            <w:vAlign w:val="center"/>
          </w:tcPr>
          <w:p>
            <w:pPr>
              <w:pStyle w:val="14"/>
            </w:pPr>
            <w:r>
              <w:t>根据老党员入党时间段，发放标准不同</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受补助群体生活水平提高</w:t>
            </w:r>
          </w:p>
        </w:tc>
        <w:tc>
          <w:tcPr>
            <w:tcW w:w="2466" w:type="dxa"/>
            <w:vAlign w:val="center"/>
          </w:tcPr>
          <w:p>
            <w:pPr>
              <w:pStyle w:val="14"/>
            </w:pPr>
            <w:r>
              <w:t>受补助群体生活水平提高</w:t>
            </w:r>
          </w:p>
        </w:tc>
        <w:tc>
          <w:tcPr>
            <w:tcW w:w="2466" w:type="dxa"/>
            <w:vAlign w:val="center"/>
          </w:tcPr>
          <w:p>
            <w:pPr>
              <w:pStyle w:val="14"/>
            </w:pPr>
            <w:r>
              <w:t>生活水平提高</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受补助群体对服务的满意度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6、2022年“三基”建设年活动工作经费绩效目标表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1.进一步激发全区干部干事创业热情，推动全区各项事业进一步发展。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“三基”建设年活动保障工作人数</w:t>
            </w:r>
          </w:p>
        </w:tc>
        <w:tc>
          <w:tcPr>
            <w:tcW w:w="2466" w:type="dxa"/>
            <w:vAlign w:val="center"/>
          </w:tcPr>
          <w:p>
            <w:pPr>
              <w:pStyle w:val="14"/>
            </w:pPr>
            <w:r>
              <w:t>“三基”建设年活动保障工作人数</w:t>
            </w:r>
          </w:p>
        </w:tc>
        <w:tc>
          <w:tcPr>
            <w:tcW w:w="2466" w:type="dxa"/>
            <w:vAlign w:val="center"/>
          </w:tcPr>
          <w:p>
            <w:pPr>
              <w:pStyle w:val="14"/>
            </w:pPr>
            <w:r>
              <w:t>≤10人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“三基”建设年活动运转保障率</w:t>
            </w:r>
          </w:p>
        </w:tc>
        <w:tc>
          <w:tcPr>
            <w:tcW w:w="2466" w:type="dxa"/>
            <w:vAlign w:val="center"/>
          </w:tcPr>
          <w:p>
            <w:pPr>
              <w:pStyle w:val="14"/>
            </w:pPr>
            <w:r>
              <w:t>“三基”建设年活动运转保障率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“三基”建设年活动保障及时率</w:t>
            </w:r>
          </w:p>
        </w:tc>
        <w:tc>
          <w:tcPr>
            <w:tcW w:w="2466" w:type="dxa"/>
            <w:vAlign w:val="center"/>
          </w:tcPr>
          <w:p>
            <w:pPr>
              <w:pStyle w:val="14"/>
            </w:pPr>
            <w:r>
              <w:t>“三基”建设年活动保障及时率</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“三基”建设年活动办公经费支出</w:t>
            </w:r>
          </w:p>
        </w:tc>
        <w:tc>
          <w:tcPr>
            <w:tcW w:w="2466" w:type="dxa"/>
            <w:vAlign w:val="center"/>
          </w:tcPr>
          <w:p>
            <w:pPr>
              <w:pStyle w:val="14"/>
            </w:pPr>
            <w:r>
              <w:t>保障我区“三基”建设年活动的综合协调、工作调度、组织落实和监督考核等工作办公费、水电费、交通费、会议费、工会经费、招待费及其他公用经费的支出</w:t>
            </w:r>
          </w:p>
        </w:tc>
        <w:tc>
          <w:tcPr>
            <w:tcW w:w="2466" w:type="dxa"/>
            <w:vAlign w:val="center"/>
          </w:tcPr>
          <w:p>
            <w:pPr>
              <w:pStyle w:val="14"/>
            </w:pPr>
            <w:r>
              <w:t>按照统一规定执行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激发全区干部干事创业热情</w:t>
            </w:r>
          </w:p>
        </w:tc>
        <w:tc>
          <w:tcPr>
            <w:tcW w:w="2466" w:type="dxa"/>
            <w:vAlign w:val="center"/>
          </w:tcPr>
          <w:p>
            <w:pPr>
              <w:pStyle w:val="14"/>
            </w:pPr>
            <w:r>
              <w:t>激发全区干部干事创业热情</w:t>
            </w:r>
          </w:p>
        </w:tc>
        <w:tc>
          <w:tcPr>
            <w:tcW w:w="2466" w:type="dxa"/>
            <w:vAlign w:val="center"/>
          </w:tcPr>
          <w:p>
            <w:pPr>
              <w:pStyle w:val="14"/>
            </w:pPr>
            <w:r>
              <w:t>激发干事创业热情</w:t>
            </w:r>
          </w:p>
        </w:tc>
        <w:tc>
          <w:tcPr>
            <w:tcW w:w="2466" w:type="dxa"/>
            <w:vAlign w:val="center"/>
          </w:tcPr>
          <w:p>
            <w:pPr>
              <w:pStyle w:val="14"/>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7、2022年村党组织活动经费绩效目标表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补贴发放人数</w:t>
            </w:r>
          </w:p>
        </w:tc>
        <w:tc>
          <w:tcPr>
            <w:tcW w:w="2466" w:type="dxa"/>
            <w:vAlign w:val="center"/>
          </w:tcPr>
          <w:p>
            <w:pPr>
              <w:pStyle w:val="14"/>
            </w:pPr>
            <w:r>
              <w:t>全区党员人数</w:t>
            </w:r>
          </w:p>
        </w:tc>
        <w:tc>
          <w:tcPr>
            <w:tcW w:w="2466" w:type="dxa"/>
            <w:vAlign w:val="center"/>
          </w:tcPr>
          <w:p>
            <w:pPr>
              <w:pStyle w:val="14"/>
            </w:pPr>
            <w:r>
              <w:t>17000人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发放标准</w:t>
            </w:r>
          </w:p>
        </w:tc>
        <w:tc>
          <w:tcPr>
            <w:tcW w:w="2466" w:type="dxa"/>
            <w:vAlign w:val="center"/>
          </w:tcPr>
          <w:p>
            <w:pPr>
              <w:pStyle w:val="14"/>
            </w:pPr>
            <w:r>
              <w:t>实际发放的资金数占应发放资金数比例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按时发放资金数占总资金的比例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补贴标准达标率</w:t>
            </w:r>
          </w:p>
        </w:tc>
        <w:tc>
          <w:tcPr>
            <w:tcW w:w="2466" w:type="dxa"/>
            <w:vAlign w:val="center"/>
          </w:tcPr>
          <w:p>
            <w:pPr>
              <w:pStyle w:val="14"/>
            </w:pPr>
            <w:r>
              <w:t>测算208个村每名农村党员必须按照200元标准发放</w:t>
            </w:r>
          </w:p>
        </w:tc>
        <w:tc>
          <w:tcPr>
            <w:tcW w:w="2466" w:type="dxa"/>
            <w:vAlign w:val="center"/>
          </w:tcPr>
          <w:p>
            <w:pPr>
              <w:pStyle w:val="14"/>
            </w:pPr>
            <w:r>
              <w:t>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提高农村“两委”班子办事能力。</w:t>
            </w:r>
          </w:p>
        </w:tc>
        <w:tc>
          <w:tcPr>
            <w:tcW w:w="2466" w:type="dxa"/>
            <w:vAlign w:val="center"/>
          </w:tcPr>
          <w:p>
            <w:pPr>
              <w:pStyle w:val="14"/>
            </w:pPr>
            <w:r>
              <w:t>帮助农村基层党组织更好的开展党建活动情况。</w:t>
            </w:r>
          </w:p>
        </w:tc>
        <w:tc>
          <w:tcPr>
            <w:tcW w:w="2466" w:type="dxa"/>
            <w:vAlign w:val="center"/>
          </w:tcPr>
          <w:p>
            <w:pPr>
              <w:pStyle w:val="14"/>
            </w:pPr>
            <w:r>
              <w:t>确保通过活动提高村干部、党员工作能力</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受益人数</w:t>
            </w:r>
          </w:p>
        </w:tc>
        <w:tc>
          <w:tcPr>
            <w:tcW w:w="2466" w:type="dxa"/>
            <w:vAlign w:val="center"/>
          </w:tcPr>
          <w:p>
            <w:pPr>
              <w:pStyle w:val="14"/>
            </w:pPr>
            <w:r>
              <w:t>收到补贴人数</w:t>
            </w:r>
          </w:p>
        </w:tc>
        <w:tc>
          <w:tcPr>
            <w:tcW w:w="2466" w:type="dxa"/>
            <w:vAlign w:val="center"/>
          </w:tcPr>
          <w:p>
            <w:pPr>
              <w:pStyle w:val="14"/>
            </w:pPr>
            <w:r>
              <w:t>17000人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8、2022年村党组织书记、村委会主任养老保险奖励绩效目标表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55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补贴发放范围</w:t>
            </w:r>
          </w:p>
        </w:tc>
        <w:tc>
          <w:tcPr>
            <w:tcW w:w="2466" w:type="dxa"/>
            <w:vAlign w:val="center"/>
          </w:tcPr>
          <w:p>
            <w:pPr>
              <w:pStyle w:val="14"/>
            </w:pPr>
            <w:r>
              <w:t>发放村的数量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补贴标准达标率</w:t>
            </w:r>
          </w:p>
        </w:tc>
        <w:tc>
          <w:tcPr>
            <w:tcW w:w="2466" w:type="dxa"/>
            <w:vAlign w:val="center"/>
          </w:tcPr>
          <w:p>
            <w:pPr>
              <w:pStyle w:val="14"/>
            </w:pPr>
            <w:r>
              <w:t>按照考核结果及工作时间，测算村干部养老保险，实际发放数占发放总数的比例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补贴发放时间</w:t>
            </w:r>
          </w:p>
        </w:tc>
        <w:tc>
          <w:tcPr>
            <w:tcW w:w="2466" w:type="dxa"/>
            <w:vAlign w:val="center"/>
          </w:tcPr>
          <w:p>
            <w:pPr>
              <w:pStyle w:val="14"/>
            </w:pPr>
            <w:r>
              <w:t>按时发放资金数占总发放资金数的比例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以年终考核得分为依据，按得分平均每分每年24元、每人每月奖励2元，一人兼按1.2倍核算</w:t>
            </w:r>
          </w:p>
        </w:tc>
        <w:tc>
          <w:tcPr>
            <w:tcW w:w="2466" w:type="dxa"/>
            <w:vAlign w:val="center"/>
          </w:tcPr>
          <w:p>
            <w:pPr>
              <w:pStyle w:val="14"/>
            </w:pPr>
            <w:r>
              <w:t>2400元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激发在职村书记、主任干事创业热</w:t>
            </w:r>
          </w:p>
        </w:tc>
        <w:tc>
          <w:tcPr>
            <w:tcW w:w="2466" w:type="dxa"/>
            <w:vAlign w:val="center"/>
          </w:tcPr>
          <w:p>
            <w:pPr>
              <w:pStyle w:val="14"/>
            </w:pPr>
            <w:r>
              <w:t>切实加强农村基层组织建设和基层民主政治建设，调动农村党组织书记、村委会主任的工作积极性，解决农村党组织书记、村委会主任的后顾之忧，促进农村的稳定和发展。</w:t>
            </w:r>
          </w:p>
        </w:tc>
        <w:tc>
          <w:tcPr>
            <w:tcW w:w="2466" w:type="dxa"/>
            <w:vAlign w:val="center"/>
          </w:tcPr>
          <w:p>
            <w:pPr>
              <w:pStyle w:val="14"/>
            </w:pPr>
            <w:r>
              <w:t>提高在职村书记、村委会主任干事创业的热情度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208人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9、2022年村干部好青年基础职务补贴绩效目标表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补贴标准人数</w:t>
            </w:r>
          </w:p>
        </w:tc>
        <w:tc>
          <w:tcPr>
            <w:tcW w:w="2466" w:type="dxa"/>
            <w:vAlign w:val="center"/>
          </w:tcPr>
          <w:p>
            <w:pPr>
              <w:pStyle w:val="14"/>
            </w:pPr>
            <w:r>
              <w:t>村干部和好青年人数</w:t>
            </w:r>
          </w:p>
        </w:tc>
        <w:tc>
          <w:tcPr>
            <w:tcW w:w="2466" w:type="dxa"/>
            <w:vAlign w:val="center"/>
          </w:tcPr>
          <w:p>
            <w:pPr>
              <w:pStyle w:val="14"/>
            </w:pPr>
            <w:r>
              <w:t>1465人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足额发放率</w:t>
            </w:r>
          </w:p>
        </w:tc>
        <w:tc>
          <w:tcPr>
            <w:tcW w:w="2466" w:type="dxa"/>
            <w:vAlign w:val="center"/>
          </w:tcPr>
          <w:p>
            <w:pPr>
              <w:pStyle w:val="14"/>
            </w:pPr>
            <w:r>
              <w:t>实际发放资金数占应发放资金数的比例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按时发放的资金数占总发放资金数比例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补贴标准达标率</w:t>
            </w:r>
          </w:p>
        </w:tc>
        <w:tc>
          <w:tcPr>
            <w:tcW w:w="2466" w:type="dxa"/>
            <w:vAlign w:val="center"/>
          </w:tcPr>
          <w:p>
            <w:pPr>
              <w:pStyle w:val="14"/>
            </w:pPr>
            <w:r>
              <w:t>按照每人每年20915元的标准，为农村好青年发放基础职务补贴</w:t>
            </w:r>
          </w:p>
        </w:tc>
        <w:tc>
          <w:tcPr>
            <w:tcW w:w="2466" w:type="dxa"/>
            <w:vAlign w:val="center"/>
          </w:tcPr>
          <w:p>
            <w:pPr>
              <w:pStyle w:val="14"/>
            </w:pPr>
            <w:r>
              <w:t>20951元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提高农村好青年干事热情</w:t>
            </w:r>
          </w:p>
        </w:tc>
        <w:tc>
          <w:tcPr>
            <w:tcW w:w="2466" w:type="dxa"/>
            <w:vAlign w:val="center"/>
          </w:tcPr>
          <w:p>
            <w:pPr>
              <w:pStyle w:val="14"/>
            </w:pPr>
            <w:r>
              <w:t>充分调动农村好青年的工作积极性、主动性和创造性，为建设社会主义新农村，实施乡村振兴战略，推动农村全面发展，提供保障情况。</w:t>
            </w:r>
          </w:p>
        </w:tc>
        <w:tc>
          <w:tcPr>
            <w:tcW w:w="2466" w:type="dxa"/>
            <w:vAlign w:val="center"/>
          </w:tcPr>
          <w:p>
            <w:pPr>
              <w:pStyle w:val="14"/>
            </w:pPr>
            <w:r>
              <w:t>提高农村好青年干事创业的热情度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受益村干部及好青年数量</w:t>
            </w:r>
          </w:p>
        </w:tc>
        <w:tc>
          <w:tcPr>
            <w:tcW w:w="2466" w:type="dxa"/>
            <w:vAlign w:val="center"/>
          </w:tcPr>
          <w:p>
            <w:pPr>
              <w:pStyle w:val="14"/>
            </w:pPr>
            <w:r>
              <w:t>收到补贴的村干部及好青年的人数</w:t>
            </w:r>
          </w:p>
        </w:tc>
        <w:tc>
          <w:tcPr>
            <w:tcW w:w="2466" w:type="dxa"/>
            <w:vAlign w:val="center"/>
          </w:tcPr>
          <w:p>
            <w:pPr>
              <w:pStyle w:val="14"/>
            </w:pPr>
            <w:r>
              <w:t>1465人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提高村干部工作积极性</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10、2022年村级办公经费绩效目标表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发放村级办公经费：经统计，全区共208个村，1000人以下的村72个，每年需运转经费28.8万；1000人以上3000人以下的村107个，每年需运转经费53.5万；3000人以上的村29个，每年需运转经费17.4万。全区208个村共需基础性运转经费99.7万。奖励性经费：按照优秀村占全区20%的比例估算，每年被评为优秀的村42个，奖励运转经费8.4万。据此，每年村级组织运转经费共需110万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奖励性经费发放村数量</w:t>
            </w:r>
          </w:p>
        </w:tc>
        <w:tc>
          <w:tcPr>
            <w:tcW w:w="2466" w:type="dxa"/>
            <w:vAlign w:val="center"/>
          </w:tcPr>
          <w:p>
            <w:pPr>
              <w:pStyle w:val="14"/>
            </w:pPr>
            <w:r>
              <w:t>年终考核优秀村数量</w:t>
            </w:r>
          </w:p>
        </w:tc>
        <w:tc>
          <w:tcPr>
            <w:tcW w:w="2466" w:type="dxa"/>
            <w:vAlign w:val="center"/>
          </w:tcPr>
          <w:p>
            <w:pPr>
              <w:pStyle w:val="14"/>
            </w:pPr>
            <w:r>
              <w:t>42个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补贴发放村的数量</w:t>
            </w:r>
          </w:p>
        </w:tc>
        <w:tc>
          <w:tcPr>
            <w:tcW w:w="2466" w:type="dxa"/>
            <w:vAlign w:val="center"/>
          </w:tcPr>
          <w:p>
            <w:pPr>
              <w:pStyle w:val="14"/>
            </w:pPr>
            <w:r>
              <w:t>全区共计发放村级办公经费村的数量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足额费发放率</w:t>
            </w:r>
          </w:p>
        </w:tc>
        <w:tc>
          <w:tcPr>
            <w:tcW w:w="2466" w:type="dxa"/>
            <w:vAlign w:val="center"/>
          </w:tcPr>
          <w:p>
            <w:pPr>
              <w:pStyle w:val="14"/>
            </w:pPr>
            <w:r>
              <w:t>实际完成任务数占总任务数的比例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按时发放的资金数占总发放资金数</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补贴标准达标率</w:t>
            </w:r>
          </w:p>
        </w:tc>
        <w:tc>
          <w:tcPr>
            <w:tcW w:w="2466" w:type="dxa"/>
            <w:vAlign w:val="center"/>
          </w:tcPr>
          <w:p>
            <w:pPr>
              <w:pStyle w:val="14"/>
            </w:pPr>
            <w:r>
              <w:t>控制发放资金数</w:t>
            </w:r>
          </w:p>
        </w:tc>
        <w:tc>
          <w:tcPr>
            <w:tcW w:w="2466" w:type="dxa"/>
            <w:vAlign w:val="center"/>
          </w:tcPr>
          <w:p>
            <w:pPr>
              <w:pStyle w:val="14"/>
            </w:pPr>
            <w:r>
              <w:t>≤110万元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每年需要资金标准</w:t>
            </w:r>
          </w:p>
        </w:tc>
        <w:tc>
          <w:tcPr>
            <w:tcW w:w="2466" w:type="dxa"/>
            <w:vAlign w:val="center"/>
          </w:tcPr>
          <w:p>
            <w:pPr>
              <w:pStyle w:val="14"/>
            </w:pPr>
            <w:r>
              <w:t>发放1000人以下的村，每年需要资金标准</w:t>
            </w:r>
          </w:p>
        </w:tc>
        <w:tc>
          <w:tcPr>
            <w:tcW w:w="2466" w:type="dxa"/>
            <w:vAlign w:val="center"/>
          </w:tcPr>
          <w:p>
            <w:pPr>
              <w:pStyle w:val="14"/>
            </w:pPr>
            <w:r>
              <w:t>28.8万元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每年需要资金标准</w:t>
            </w:r>
          </w:p>
        </w:tc>
        <w:tc>
          <w:tcPr>
            <w:tcW w:w="2466" w:type="dxa"/>
            <w:vAlign w:val="center"/>
          </w:tcPr>
          <w:p>
            <w:pPr>
              <w:pStyle w:val="14"/>
            </w:pPr>
            <w:r>
              <w:t>发放3000人以上的村，每年需要资金标准</w:t>
            </w:r>
          </w:p>
        </w:tc>
        <w:tc>
          <w:tcPr>
            <w:tcW w:w="2466" w:type="dxa"/>
            <w:vAlign w:val="center"/>
          </w:tcPr>
          <w:p>
            <w:pPr>
              <w:pStyle w:val="14"/>
            </w:pPr>
            <w:r>
              <w:t>17.4万元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每年需要资金标准</w:t>
            </w:r>
          </w:p>
        </w:tc>
        <w:tc>
          <w:tcPr>
            <w:tcW w:w="2466" w:type="dxa"/>
            <w:vAlign w:val="center"/>
          </w:tcPr>
          <w:p>
            <w:pPr>
              <w:pStyle w:val="14"/>
            </w:pPr>
            <w:r>
              <w:t>发放1000人以上的村，每年需要资金标准</w:t>
            </w:r>
          </w:p>
        </w:tc>
        <w:tc>
          <w:tcPr>
            <w:tcW w:w="2466" w:type="dxa"/>
            <w:vAlign w:val="center"/>
          </w:tcPr>
          <w:p>
            <w:pPr>
              <w:pStyle w:val="14"/>
            </w:pPr>
            <w:r>
              <w:t>53.3万元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村级组织服务群众能力提高</w:t>
            </w:r>
          </w:p>
        </w:tc>
        <w:tc>
          <w:tcPr>
            <w:tcW w:w="2466" w:type="dxa"/>
            <w:vAlign w:val="center"/>
          </w:tcPr>
          <w:p>
            <w:pPr>
              <w:pStyle w:val="14"/>
            </w:pPr>
            <w:r>
              <w:t>足额保障村级办公经费，服务群众的能力进一步加强</w:t>
            </w:r>
          </w:p>
        </w:tc>
        <w:tc>
          <w:tcPr>
            <w:tcW w:w="2466" w:type="dxa"/>
            <w:vAlign w:val="center"/>
          </w:tcPr>
          <w:p>
            <w:pPr>
              <w:pStyle w:val="14"/>
            </w:pPr>
            <w:r>
              <w:t>确保服务群众能力持续加强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提高农村“两委”班子办事能力。</w:t>
            </w:r>
          </w:p>
        </w:tc>
        <w:tc>
          <w:tcPr>
            <w:tcW w:w="2466" w:type="dxa"/>
            <w:vAlign w:val="center"/>
          </w:tcPr>
          <w:p>
            <w:pPr>
              <w:pStyle w:val="14"/>
            </w:pPr>
            <w:r>
              <w:t>解决村级组织在服务农村经济社会发展过程中遇到的各种问题，为实现村级组织“有钱办事”更好的发挥村级组织作用情况。</w:t>
            </w:r>
          </w:p>
        </w:tc>
        <w:tc>
          <w:tcPr>
            <w:tcW w:w="2466" w:type="dxa"/>
            <w:vAlign w:val="center"/>
          </w:tcPr>
          <w:p>
            <w:pPr>
              <w:pStyle w:val="14"/>
            </w:pPr>
            <w:r>
              <w:t>提升解决问题的能力</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受益村的数量</w:t>
            </w:r>
          </w:p>
        </w:tc>
        <w:tc>
          <w:tcPr>
            <w:tcW w:w="2466" w:type="dxa"/>
            <w:vAlign w:val="center"/>
          </w:tcPr>
          <w:p>
            <w:pPr>
              <w:pStyle w:val="14"/>
            </w:pPr>
            <w:r>
              <w:t>受益村的数量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11、2022年服务群众专项经费绩效目标表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1.为全区208个发放服务群众专项经费，用于村级综合服务站运转,公共设施维护,防疫治安,服务群众时村内临时劳务用工等工作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服务群众专项经费发放村的数量</w:t>
            </w:r>
          </w:p>
        </w:tc>
        <w:tc>
          <w:tcPr>
            <w:tcW w:w="2466" w:type="dxa"/>
            <w:vAlign w:val="center"/>
          </w:tcPr>
          <w:p>
            <w:pPr>
              <w:pStyle w:val="14"/>
            </w:pPr>
            <w:r>
              <w:t>服务群众专项经费补贴发放村的数量</w:t>
            </w:r>
          </w:p>
        </w:tc>
        <w:tc>
          <w:tcPr>
            <w:tcW w:w="2466" w:type="dxa"/>
            <w:vAlign w:val="center"/>
          </w:tcPr>
          <w:p>
            <w:pPr>
              <w:pStyle w:val="14"/>
            </w:pPr>
            <w:r>
              <w:t>208个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服务群众专项经费发放覆盖率</w:t>
            </w:r>
          </w:p>
        </w:tc>
        <w:tc>
          <w:tcPr>
            <w:tcW w:w="2466" w:type="dxa"/>
            <w:vAlign w:val="center"/>
          </w:tcPr>
          <w:p>
            <w:pPr>
              <w:pStyle w:val="14"/>
            </w:pPr>
            <w:r>
              <w:t>服务群众专项经费实际发放村数量占应发村数量比例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服务群众专项经费补贴发放时间</w:t>
            </w:r>
          </w:p>
        </w:tc>
        <w:tc>
          <w:tcPr>
            <w:tcW w:w="2466" w:type="dxa"/>
            <w:vAlign w:val="center"/>
          </w:tcPr>
          <w:p>
            <w:pPr>
              <w:pStyle w:val="14"/>
            </w:pPr>
            <w:r>
              <w:t>按照每季度发放一次服务群众专项经费，年终前发放完毕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服务群众专项经费补贴标准</w:t>
            </w:r>
          </w:p>
        </w:tc>
        <w:tc>
          <w:tcPr>
            <w:tcW w:w="2466" w:type="dxa"/>
            <w:vAlign w:val="center"/>
          </w:tcPr>
          <w:p>
            <w:pPr>
              <w:pStyle w:val="14"/>
            </w:pPr>
            <w:r>
              <w:t>服务群众专项补助标准，按照每村5万元标准发放</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激发在职村干部干事创业热情</w:t>
            </w:r>
          </w:p>
        </w:tc>
        <w:tc>
          <w:tcPr>
            <w:tcW w:w="2466" w:type="dxa"/>
            <w:vAlign w:val="center"/>
          </w:tcPr>
          <w:p>
            <w:pPr>
              <w:pStyle w:val="14"/>
            </w:pPr>
            <w:r>
              <w:t>为村干部提供服务村民所需经费，提高村干部干事创业的积极性</w:t>
            </w:r>
          </w:p>
        </w:tc>
        <w:tc>
          <w:tcPr>
            <w:tcW w:w="2466" w:type="dxa"/>
            <w:vAlign w:val="center"/>
          </w:tcPr>
          <w:p>
            <w:pPr>
              <w:pStyle w:val="14"/>
            </w:pPr>
            <w:r>
              <w:t>激发在职村干部干事创业的热情程度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受益村的数量</w:t>
            </w:r>
          </w:p>
        </w:tc>
        <w:tc>
          <w:tcPr>
            <w:tcW w:w="2466" w:type="dxa"/>
            <w:vAlign w:val="center"/>
          </w:tcPr>
          <w:p>
            <w:pPr>
              <w:pStyle w:val="14"/>
            </w:pPr>
            <w:r>
              <w:t>受益村服务群众能力水平提高程度</w:t>
            </w:r>
          </w:p>
        </w:tc>
        <w:tc>
          <w:tcPr>
            <w:tcW w:w="2466" w:type="dxa"/>
            <w:vAlign w:val="center"/>
          </w:tcPr>
          <w:p>
            <w:pPr>
              <w:pStyle w:val="14"/>
            </w:pPr>
            <w:r>
              <w:t>受益村服务群众水平进一步提高，群众满意进一步提升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12、2022年干部档案数字化建设工程经费绩效目标表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1.目标内容：按照合同要求，支付2022年度软、硬件运行维护费、数字档案扫描制作10万元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数字档案系统正常运行天数</w:t>
            </w:r>
          </w:p>
        </w:tc>
        <w:tc>
          <w:tcPr>
            <w:tcW w:w="2466" w:type="dxa"/>
            <w:vAlign w:val="center"/>
          </w:tcPr>
          <w:p>
            <w:pPr>
              <w:pStyle w:val="14"/>
            </w:pPr>
            <w:r>
              <w:t>正常运行天数</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所有扫描材料均进行图像处理</w:t>
            </w:r>
          </w:p>
        </w:tc>
        <w:tc>
          <w:tcPr>
            <w:tcW w:w="2466" w:type="dxa"/>
            <w:vAlign w:val="center"/>
          </w:tcPr>
          <w:p>
            <w:pPr>
              <w:pStyle w:val="14"/>
            </w:pPr>
            <w:r>
              <w:t>更新、制作扫描干部数字档案卷数</w:t>
            </w:r>
          </w:p>
        </w:tc>
        <w:tc>
          <w:tcPr>
            <w:tcW w:w="2466" w:type="dxa"/>
            <w:vAlign w:val="center"/>
          </w:tcPr>
          <w:p>
            <w:pPr>
              <w:pStyle w:val="14"/>
            </w:pPr>
            <w:r>
              <w:t>≥8000次数卷</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纸质档案材料扫描、处理</w:t>
            </w:r>
          </w:p>
        </w:tc>
        <w:tc>
          <w:tcPr>
            <w:tcW w:w="2466" w:type="dxa"/>
            <w:vAlign w:val="center"/>
          </w:tcPr>
          <w:p>
            <w:pPr>
              <w:pStyle w:val="14"/>
            </w:pPr>
            <w:r>
              <w:t>扫描、制作档案材料份数</w:t>
            </w:r>
          </w:p>
        </w:tc>
        <w:tc>
          <w:tcPr>
            <w:tcW w:w="2466" w:type="dxa"/>
            <w:vAlign w:val="center"/>
          </w:tcPr>
          <w:p>
            <w:pPr>
              <w:pStyle w:val="14"/>
            </w:pPr>
            <w:r>
              <w:t>≥1.5万份</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故障排除率</w:t>
            </w:r>
          </w:p>
        </w:tc>
        <w:tc>
          <w:tcPr>
            <w:tcW w:w="2466" w:type="dxa"/>
            <w:vAlign w:val="center"/>
          </w:tcPr>
          <w:p>
            <w:pPr>
              <w:pStyle w:val="14"/>
            </w:pPr>
            <w:r>
              <w:t>系统发现或处理的异常次数占系统所发生的异常总次数的比率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纸质档案制作维护费用支付</w:t>
            </w:r>
          </w:p>
        </w:tc>
        <w:tc>
          <w:tcPr>
            <w:tcW w:w="2466" w:type="dxa"/>
            <w:vAlign w:val="center"/>
          </w:tcPr>
          <w:p>
            <w:pPr>
              <w:pStyle w:val="14"/>
            </w:pPr>
            <w:r>
              <w:t>纸质档案扫描、图像处理等符合数字档案规范的卷数占总扫描、制作的卷数</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系统运行维护响应时间</w:t>
            </w:r>
          </w:p>
        </w:tc>
        <w:tc>
          <w:tcPr>
            <w:tcW w:w="2466" w:type="dxa"/>
            <w:vAlign w:val="center"/>
          </w:tcPr>
          <w:p>
            <w:pPr>
              <w:pStyle w:val="14"/>
            </w:pPr>
            <w:r>
              <w:t>中心收取材料后，扫描成电子档案时间</w:t>
            </w:r>
          </w:p>
        </w:tc>
        <w:tc>
          <w:tcPr>
            <w:tcW w:w="2466" w:type="dxa"/>
            <w:vAlign w:val="center"/>
          </w:tcPr>
          <w:p>
            <w:pPr>
              <w:pStyle w:val="14"/>
            </w:pPr>
            <w:r>
              <w:t>≤2工作日</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系统故障修复处理时间</w:t>
            </w:r>
          </w:p>
        </w:tc>
        <w:tc>
          <w:tcPr>
            <w:tcW w:w="2466" w:type="dxa"/>
            <w:vAlign w:val="center"/>
          </w:tcPr>
          <w:p>
            <w:pPr>
              <w:pStyle w:val="14"/>
            </w:pPr>
            <w:r>
              <w:t>故障处理天数</w:t>
            </w:r>
          </w:p>
        </w:tc>
        <w:tc>
          <w:tcPr>
            <w:tcW w:w="2466" w:type="dxa"/>
            <w:vAlign w:val="center"/>
          </w:tcPr>
          <w:p>
            <w:pPr>
              <w:pStyle w:val="14"/>
            </w:pPr>
            <w:r>
              <w:t>≤3天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每本纸质档案制作维护费用</w:t>
            </w:r>
          </w:p>
        </w:tc>
        <w:tc>
          <w:tcPr>
            <w:tcW w:w="2466" w:type="dxa"/>
            <w:vAlign w:val="center"/>
          </w:tcPr>
          <w:p>
            <w:pPr>
              <w:pStyle w:val="14"/>
            </w:pPr>
            <w:r>
              <w:t>每本纸质档案制作维护费用</w:t>
            </w:r>
          </w:p>
        </w:tc>
        <w:tc>
          <w:tcPr>
            <w:tcW w:w="2466" w:type="dxa"/>
            <w:vAlign w:val="center"/>
          </w:tcPr>
          <w:p>
            <w:pPr>
              <w:pStyle w:val="14"/>
            </w:pPr>
            <w:r>
              <w:t>≤214元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软件、硬件运维费支付</w:t>
            </w:r>
          </w:p>
        </w:tc>
        <w:tc>
          <w:tcPr>
            <w:tcW w:w="2466" w:type="dxa"/>
            <w:vAlign w:val="center"/>
          </w:tcPr>
          <w:p>
            <w:pPr>
              <w:pStyle w:val="14"/>
            </w:pPr>
            <w:r>
              <w:t>软件、硬件运维费</w:t>
            </w:r>
          </w:p>
        </w:tc>
        <w:tc>
          <w:tcPr>
            <w:tcW w:w="2466" w:type="dxa"/>
            <w:vAlign w:val="center"/>
          </w:tcPr>
          <w:p>
            <w:pPr>
              <w:pStyle w:val="14"/>
            </w:pPr>
            <w:r>
              <w:t>≤5万元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设备正常使用年限</w:t>
            </w:r>
          </w:p>
        </w:tc>
        <w:tc>
          <w:tcPr>
            <w:tcW w:w="2466" w:type="dxa"/>
            <w:vAlign w:val="center"/>
          </w:tcPr>
          <w:p>
            <w:pPr>
              <w:pStyle w:val="14"/>
            </w:pPr>
            <w:r>
              <w:t>设备正常使用年限</w:t>
            </w:r>
          </w:p>
        </w:tc>
        <w:tc>
          <w:tcPr>
            <w:tcW w:w="2466" w:type="dxa"/>
            <w:vAlign w:val="center"/>
          </w:tcPr>
          <w:p>
            <w:pPr>
              <w:pStyle w:val="14"/>
            </w:pPr>
            <w:r>
              <w:t>≥5年</w:t>
            </w:r>
          </w:p>
        </w:tc>
        <w:tc>
          <w:tcPr>
            <w:tcW w:w="2466" w:type="dxa"/>
            <w:vAlign w:val="center"/>
          </w:tcPr>
          <w:p>
            <w:pPr>
              <w:pStyle w:val="14"/>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设备使用率</w:t>
            </w:r>
          </w:p>
        </w:tc>
        <w:tc>
          <w:tcPr>
            <w:tcW w:w="2466" w:type="dxa"/>
            <w:vAlign w:val="center"/>
          </w:tcPr>
          <w:p>
            <w:pPr>
              <w:pStyle w:val="14"/>
            </w:pPr>
            <w:r>
              <w:t>数字档案设备使用台数占总台数的比率</w:t>
            </w:r>
          </w:p>
        </w:tc>
        <w:tc>
          <w:tcPr>
            <w:tcW w:w="2466" w:type="dxa"/>
            <w:vAlign w:val="center"/>
          </w:tcPr>
          <w:p>
            <w:pPr>
              <w:pStyle w:val="14"/>
            </w:pPr>
            <w:r>
              <w:t>≥90%</w:t>
            </w:r>
          </w:p>
          <w:p>
            <w:pPr>
              <w:pStyle w:val="14"/>
            </w:pP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设备使用满意度</w:t>
            </w:r>
          </w:p>
        </w:tc>
        <w:tc>
          <w:tcPr>
            <w:tcW w:w="2466" w:type="dxa"/>
            <w:vAlign w:val="center"/>
          </w:tcPr>
          <w:p>
            <w:pPr>
              <w:pStyle w:val="14"/>
            </w:pPr>
            <w:r>
              <w:t>组织系统工作人员使用满意度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13、2022年会议接待费绩效目标表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1.按照接待费与会议费相关规定，选择接待场所，规定人数，尽可能节约接待费和会议费支出。</w:t>
            </w:r>
          </w:p>
          <w:p>
            <w:pPr>
              <w:pStyle w:val="14"/>
            </w:pPr>
            <w:r>
              <w:t>2.全年不超预算，通过上级检查指导工作及与兄弟县区的交流，提升我部组织工作整体水平，为完成年度目标任务提供保障。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召开党代会</w:t>
            </w:r>
          </w:p>
        </w:tc>
        <w:tc>
          <w:tcPr>
            <w:tcW w:w="2466" w:type="dxa"/>
            <w:vAlign w:val="center"/>
          </w:tcPr>
          <w:p>
            <w:pPr>
              <w:pStyle w:val="14"/>
            </w:pPr>
            <w:r>
              <w:t>召开党代会次数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完成接待任务完成率</w:t>
            </w:r>
          </w:p>
        </w:tc>
        <w:tc>
          <w:tcPr>
            <w:tcW w:w="2466" w:type="dxa"/>
            <w:vAlign w:val="center"/>
          </w:tcPr>
          <w:p>
            <w:pPr>
              <w:pStyle w:val="14"/>
            </w:pPr>
            <w:r>
              <w:t>完成接待任务数与总接待任务数占百分比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在文件规定时间内举办召开会议</w:t>
            </w:r>
          </w:p>
        </w:tc>
        <w:tc>
          <w:tcPr>
            <w:tcW w:w="2466" w:type="dxa"/>
            <w:vAlign w:val="center"/>
          </w:tcPr>
          <w:p>
            <w:pPr>
              <w:pStyle w:val="14"/>
            </w:pPr>
            <w:r>
              <w:t>在文件规定时间内举办召开会议</w:t>
            </w:r>
          </w:p>
        </w:tc>
        <w:tc>
          <w:tcPr>
            <w:tcW w:w="2466" w:type="dxa"/>
            <w:vAlign w:val="center"/>
          </w:tcPr>
          <w:p>
            <w:pPr>
              <w:pStyle w:val="14"/>
            </w:pPr>
            <w:r>
              <w:t>在文件规定时间内举办召开会议</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接待费支出节约率</w:t>
            </w:r>
          </w:p>
        </w:tc>
        <w:tc>
          <w:tcPr>
            <w:tcW w:w="2466" w:type="dxa"/>
            <w:vAlign w:val="center"/>
          </w:tcPr>
          <w:p>
            <w:pPr>
              <w:pStyle w:val="14"/>
            </w:pPr>
            <w:r>
              <w:t>接待费实际支出与计划支出的差</w:t>
            </w:r>
          </w:p>
        </w:tc>
        <w:tc>
          <w:tcPr>
            <w:tcW w:w="2466" w:type="dxa"/>
            <w:vAlign w:val="center"/>
          </w:tcPr>
          <w:p>
            <w:pPr>
              <w:pStyle w:val="14"/>
            </w:pPr>
            <w:r>
              <w:t>≥20%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公务接待费用</w:t>
            </w:r>
          </w:p>
        </w:tc>
        <w:tc>
          <w:tcPr>
            <w:tcW w:w="2466" w:type="dxa"/>
            <w:vAlign w:val="center"/>
          </w:tcPr>
          <w:p>
            <w:pPr>
              <w:pStyle w:val="14"/>
            </w:pPr>
            <w:r>
              <w:t>控制接待服务费用</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会议费</w:t>
            </w:r>
          </w:p>
        </w:tc>
        <w:tc>
          <w:tcPr>
            <w:tcW w:w="2466" w:type="dxa"/>
            <w:vAlign w:val="center"/>
          </w:tcPr>
          <w:p>
            <w:pPr>
              <w:pStyle w:val="14"/>
            </w:pPr>
            <w:r>
              <w:t>控制会议费</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业务保障能力提升情况</w:t>
            </w:r>
          </w:p>
        </w:tc>
        <w:tc>
          <w:tcPr>
            <w:tcW w:w="2466" w:type="dxa"/>
            <w:vAlign w:val="center"/>
          </w:tcPr>
          <w:p>
            <w:pPr>
              <w:pStyle w:val="14"/>
            </w:pPr>
            <w:r>
              <w:t>指导和交流对业务保障能力的提升情况</w:t>
            </w:r>
          </w:p>
        </w:tc>
        <w:tc>
          <w:tcPr>
            <w:tcW w:w="2466" w:type="dxa"/>
            <w:vAlign w:val="center"/>
          </w:tcPr>
          <w:p>
            <w:pPr>
              <w:pStyle w:val="14"/>
            </w:pPr>
            <w:r>
              <w:t>逐步提升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接待对象所提供服务的满意程度，满意人数占总人数的比例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14、2022年离任村干部生活补贴绩效目标表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补贴发放及时率</w:t>
            </w:r>
          </w:p>
        </w:tc>
        <w:tc>
          <w:tcPr>
            <w:tcW w:w="2466" w:type="dxa"/>
            <w:vAlign w:val="center"/>
          </w:tcPr>
          <w:p>
            <w:pPr>
              <w:pStyle w:val="14"/>
            </w:pPr>
            <w:r>
              <w:t>按时发放的资金数占总发放的资金数比例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补贴覆盖率</w:t>
            </w:r>
          </w:p>
        </w:tc>
        <w:tc>
          <w:tcPr>
            <w:tcW w:w="2466" w:type="dxa"/>
            <w:vAlign w:val="center"/>
          </w:tcPr>
          <w:p>
            <w:pPr>
              <w:pStyle w:val="14"/>
            </w:pPr>
            <w:r>
              <w:t>已发放人数占应发放人群比率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补贴人数</w:t>
            </w:r>
          </w:p>
        </w:tc>
        <w:tc>
          <w:tcPr>
            <w:tcW w:w="2466" w:type="dxa"/>
            <w:vAlign w:val="center"/>
          </w:tcPr>
          <w:p>
            <w:pPr>
              <w:pStyle w:val="14"/>
            </w:pPr>
            <w:r>
              <w:t>全区需补贴人数</w:t>
            </w:r>
          </w:p>
        </w:tc>
        <w:tc>
          <w:tcPr>
            <w:tcW w:w="2466" w:type="dxa"/>
            <w:vAlign w:val="center"/>
          </w:tcPr>
          <w:p>
            <w:pPr>
              <w:pStyle w:val="14"/>
            </w:pPr>
            <w:r>
              <w:t>566人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补贴标准</w:t>
            </w:r>
          </w:p>
        </w:tc>
        <w:tc>
          <w:tcPr>
            <w:tcW w:w="2466" w:type="dxa"/>
            <w:vAlign w:val="center"/>
          </w:tcPr>
          <w:p>
            <w:pPr>
              <w:pStyle w:val="14"/>
            </w:pPr>
            <w:r>
              <w:t>任职每满一年每月补助标准</w:t>
            </w:r>
          </w:p>
        </w:tc>
        <w:tc>
          <w:tcPr>
            <w:tcW w:w="2466" w:type="dxa"/>
            <w:vAlign w:val="center"/>
          </w:tcPr>
          <w:p>
            <w:pPr>
              <w:pStyle w:val="14"/>
            </w:pPr>
            <w:r>
              <w:t>20元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激发在职村书记、主任干事创业热情。</w:t>
            </w:r>
          </w:p>
        </w:tc>
        <w:tc>
          <w:tcPr>
            <w:tcW w:w="2466" w:type="dxa"/>
            <w:vAlign w:val="center"/>
          </w:tcPr>
          <w:p>
            <w:pPr>
              <w:pStyle w:val="14"/>
            </w:pPr>
            <w:r>
              <w:t>完善农村干部“一定三有”保障机制，实现农村干部“退后有所养”目标。</w:t>
            </w:r>
          </w:p>
        </w:tc>
        <w:tc>
          <w:tcPr>
            <w:tcW w:w="2466" w:type="dxa"/>
            <w:vAlign w:val="center"/>
          </w:tcPr>
          <w:p>
            <w:pPr>
              <w:pStyle w:val="14"/>
            </w:pPr>
            <w:r>
              <w:t>保障正常离任村干部享受待遇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566人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15、2022年培训费绩效目标表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1.我区共有村党组织书记、村委会主任208人，农村好青年166人，共需培训费用24万元。（其中农村好青年培训2万元，村村党组织书记、村委会主任培训费用22万元）。2.干部教育培训经费5万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村“两委”正职培训班次</w:t>
            </w:r>
          </w:p>
        </w:tc>
        <w:tc>
          <w:tcPr>
            <w:tcW w:w="2466" w:type="dxa"/>
            <w:vAlign w:val="center"/>
          </w:tcPr>
          <w:p>
            <w:pPr>
              <w:pStyle w:val="14"/>
            </w:pPr>
            <w:r>
              <w:t>村“两委”正职培训的班次为不少于1次</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村“两委”正职培训人数</w:t>
            </w:r>
          </w:p>
        </w:tc>
        <w:tc>
          <w:tcPr>
            <w:tcW w:w="2466" w:type="dxa"/>
            <w:vAlign w:val="center"/>
          </w:tcPr>
          <w:p>
            <w:pPr>
              <w:pStyle w:val="14"/>
            </w:pPr>
            <w:r>
              <w:t>村“两委”正职培训人数为208人</w:t>
            </w:r>
          </w:p>
        </w:tc>
        <w:tc>
          <w:tcPr>
            <w:tcW w:w="2466" w:type="dxa"/>
            <w:vAlign w:val="center"/>
          </w:tcPr>
          <w:p>
            <w:pPr>
              <w:pStyle w:val="14"/>
            </w:pPr>
            <w:r>
              <w:t>208人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村党组织书记、村委会主任培训、</w:t>
            </w:r>
          </w:p>
        </w:tc>
        <w:tc>
          <w:tcPr>
            <w:tcW w:w="2466" w:type="dxa"/>
            <w:vAlign w:val="center"/>
          </w:tcPr>
          <w:p>
            <w:pPr>
              <w:pStyle w:val="14"/>
            </w:pPr>
            <w:r>
              <w:t>文件要求培训时间，村“两委”正职培训天数</w:t>
            </w:r>
          </w:p>
        </w:tc>
        <w:tc>
          <w:tcPr>
            <w:tcW w:w="2466" w:type="dxa"/>
            <w:vAlign w:val="center"/>
          </w:tcPr>
          <w:p>
            <w:pPr>
              <w:pStyle w:val="14"/>
            </w:pPr>
            <w:r>
              <w:t>≥5天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培训计划按期完成率（%）</w:t>
            </w:r>
          </w:p>
        </w:tc>
        <w:tc>
          <w:tcPr>
            <w:tcW w:w="2466" w:type="dxa"/>
            <w:vAlign w:val="center"/>
          </w:tcPr>
          <w:p>
            <w:pPr>
              <w:pStyle w:val="14"/>
            </w:pPr>
            <w:r>
              <w:t>培训合格的村“两委”正职数量占培训总学员数量的比率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按照规定时间召开培训</w:t>
            </w:r>
          </w:p>
        </w:tc>
        <w:tc>
          <w:tcPr>
            <w:tcW w:w="2466" w:type="dxa"/>
            <w:vAlign w:val="center"/>
          </w:tcPr>
          <w:p>
            <w:pPr>
              <w:pStyle w:val="14"/>
            </w:pPr>
            <w:r>
              <w:t>村“两委”正职培训计划按时完成率=按期完成的培训人数/总培训计划人数*100%</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举办一次培训的平均费用</w:t>
            </w:r>
          </w:p>
        </w:tc>
        <w:tc>
          <w:tcPr>
            <w:tcW w:w="2466" w:type="dxa"/>
            <w:vAlign w:val="center"/>
          </w:tcPr>
          <w:p>
            <w:pPr>
              <w:pStyle w:val="14"/>
            </w:pPr>
            <w:r>
              <w:t>村“两委”正职每人每天支出标准为100元</w:t>
            </w:r>
          </w:p>
        </w:tc>
        <w:tc>
          <w:tcPr>
            <w:tcW w:w="2466" w:type="dxa"/>
            <w:vAlign w:val="center"/>
          </w:tcPr>
          <w:p>
            <w:pPr>
              <w:pStyle w:val="14"/>
            </w:pPr>
            <w:r>
              <w:t>100元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工作能力提升情况</w:t>
            </w:r>
          </w:p>
        </w:tc>
        <w:tc>
          <w:tcPr>
            <w:tcW w:w="2466" w:type="dxa"/>
            <w:vAlign w:val="center"/>
          </w:tcPr>
          <w:p>
            <w:pPr>
              <w:pStyle w:val="14"/>
            </w:pPr>
            <w:r>
              <w:t>培训的内容对村“两委”正职实际工作上的提升效果</w:t>
            </w:r>
          </w:p>
        </w:tc>
        <w:tc>
          <w:tcPr>
            <w:tcW w:w="2466" w:type="dxa"/>
            <w:vAlign w:val="center"/>
          </w:tcPr>
          <w:p>
            <w:pPr>
              <w:pStyle w:val="14"/>
            </w:pPr>
            <w:r>
              <w:t>村“两委”正职工作能力得到进一步提升</w:t>
            </w:r>
          </w:p>
        </w:tc>
        <w:tc>
          <w:tcPr>
            <w:tcW w:w="2466" w:type="dxa"/>
            <w:vAlign w:val="center"/>
          </w:tcPr>
          <w:p>
            <w:pPr>
              <w:pStyle w:val="14"/>
            </w:pPr>
            <w:r>
              <w:t>考核结果、工作业绩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受训学员满意度（%）</w:t>
            </w:r>
          </w:p>
        </w:tc>
        <w:tc>
          <w:tcPr>
            <w:tcW w:w="2466" w:type="dxa"/>
            <w:vAlign w:val="center"/>
          </w:tcPr>
          <w:p>
            <w:pPr>
              <w:pStyle w:val="14"/>
            </w:pPr>
            <w:r>
              <w:t>调查中满意和较满意的受训学员数量占调查总人数的比率</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16、2022年区管拔尖人才补贴经费绩效目标表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1.为83名拔尖人才发放补贴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发放专家人才慰问金的人数</w:t>
            </w:r>
          </w:p>
        </w:tc>
        <w:tc>
          <w:tcPr>
            <w:tcW w:w="2466" w:type="dxa"/>
            <w:vAlign w:val="center"/>
          </w:tcPr>
          <w:p>
            <w:pPr>
              <w:pStyle w:val="14"/>
            </w:pPr>
            <w:r>
              <w:t>按照现有区管拔尖人才数量发放</w:t>
            </w:r>
          </w:p>
        </w:tc>
        <w:tc>
          <w:tcPr>
            <w:tcW w:w="2466" w:type="dxa"/>
            <w:vAlign w:val="center"/>
          </w:tcPr>
          <w:p>
            <w:pPr>
              <w:pStyle w:val="14"/>
            </w:pPr>
            <w:r>
              <w:t>83人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发放补贴精准率</w:t>
            </w:r>
          </w:p>
        </w:tc>
        <w:tc>
          <w:tcPr>
            <w:tcW w:w="2466" w:type="dxa"/>
            <w:vAlign w:val="center"/>
          </w:tcPr>
          <w:p>
            <w:pPr>
              <w:pStyle w:val="14"/>
            </w:pPr>
            <w:r>
              <w:t>补贴发放合规人数占发放总人数的比例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发放区管拔尖人才完成率</w:t>
            </w:r>
          </w:p>
        </w:tc>
        <w:tc>
          <w:tcPr>
            <w:tcW w:w="2466" w:type="dxa"/>
            <w:vAlign w:val="center"/>
          </w:tcPr>
          <w:p>
            <w:pPr>
              <w:pStyle w:val="14"/>
            </w:pPr>
            <w:r>
              <w:t>拔尖人才工作津贴发放及时率</w:t>
            </w:r>
          </w:p>
        </w:tc>
        <w:tc>
          <w:tcPr>
            <w:tcW w:w="2466" w:type="dxa"/>
            <w:vAlign w:val="center"/>
          </w:tcPr>
          <w:p>
            <w:pPr>
              <w:pStyle w:val="14"/>
            </w:pPr>
            <w:r>
              <w:t>每年7月份前、12月份前完成</w:t>
            </w:r>
          </w:p>
        </w:tc>
        <w:tc>
          <w:tcPr>
            <w:tcW w:w="2466" w:type="dxa"/>
            <w:vAlign w:val="center"/>
          </w:tcPr>
          <w:p>
            <w:pPr>
              <w:pStyle w:val="14"/>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发放区管拔尖人才工作津贴的标准</w:t>
            </w:r>
          </w:p>
        </w:tc>
        <w:tc>
          <w:tcPr>
            <w:tcW w:w="2466" w:type="dxa"/>
            <w:vAlign w:val="center"/>
          </w:tcPr>
          <w:p>
            <w:pPr>
              <w:pStyle w:val="14"/>
            </w:pPr>
            <w:r>
              <w:t>区管拔尖人才人数</w:t>
            </w:r>
          </w:p>
        </w:tc>
        <w:tc>
          <w:tcPr>
            <w:tcW w:w="2466" w:type="dxa"/>
            <w:vAlign w:val="center"/>
          </w:tcPr>
          <w:p>
            <w:pPr>
              <w:pStyle w:val="14"/>
            </w:pPr>
            <w:r>
              <w:t>500元/人/月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发放区管拔尖人才书报费标准</w:t>
            </w:r>
          </w:p>
        </w:tc>
        <w:tc>
          <w:tcPr>
            <w:tcW w:w="2466" w:type="dxa"/>
            <w:vAlign w:val="center"/>
          </w:tcPr>
          <w:p>
            <w:pPr>
              <w:pStyle w:val="14"/>
            </w:pPr>
            <w:r>
              <w:t>区管拔尖人才人数</w:t>
            </w:r>
          </w:p>
        </w:tc>
        <w:tc>
          <w:tcPr>
            <w:tcW w:w="2466" w:type="dxa"/>
            <w:vAlign w:val="center"/>
          </w:tcPr>
          <w:p>
            <w:pPr>
              <w:pStyle w:val="14"/>
            </w:pPr>
            <w:r>
              <w:t>300元/人/年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拔尖人才认可度</w:t>
            </w:r>
          </w:p>
        </w:tc>
        <w:tc>
          <w:tcPr>
            <w:tcW w:w="2466" w:type="dxa"/>
            <w:vAlign w:val="center"/>
          </w:tcPr>
          <w:p>
            <w:pPr>
              <w:pStyle w:val="14"/>
            </w:pPr>
            <w:r>
              <w:t>拔尖人才普遍得到社会认可度</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做好人才慰问、关爱工作以及人才</w:t>
            </w:r>
          </w:p>
        </w:tc>
        <w:tc>
          <w:tcPr>
            <w:tcW w:w="2466" w:type="dxa"/>
            <w:vAlign w:val="center"/>
          </w:tcPr>
          <w:p>
            <w:pPr>
              <w:pStyle w:val="14"/>
            </w:pPr>
            <w:r>
              <w:t>反映年度内人才培养、关爱、人才工作宣传情况</w:t>
            </w:r>
          </w:p>
        </w:tc>
        <w:tc>
          <w:tcPr>
            <w:tcW w:w="2466" w:type="dxa"/>
            <w:vAlign w:val="center"/>
          </w:tcPr>
          <w:p>
            <w:pPr>
              <w:pStyle w:val="14"/>
            </w:pPr>
            <w:r>
              <w:t>浓厚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17、2022年全区重点工作大督查工作经费绩效目标表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1.目标内容1成立驻乡镇督查组，购买办公设备、办公用品及印刷费用，保障督查工作顺利开展。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成立驻乡镇督查组数量</w:t>
            </w:r>
          </w:p>
        </w:tc>
        <w:tc>
          <w:tcPr>
            <w:tcW w:w="2466" w:type="dxa"/>
            <w:vAlign w:val="center"/>
          </w:tcPr>
          <w:p>
            <w:pPr>
              <w:pStyle w:val="14"/>
            </w:pPr>
            <w:r>
              <w:t>成立驻乡镇督查组数量</w:t>
            </w:r>
          </w:p>
        </w:tc>
        <w:tc>
          <w:tcPr>
            <w:tcW w:w="2466" w:type="dxa"/>
            <w:vAlign w:val="center"/>
          </w:tcPr>
          <w:p>
            <w:pPr>
              <w:pStyle w:val="14"/>
            </w:pPr>
            <w:r>
              <w:t>12个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成立督查组完成率</w:t>
            </w:r>
          </w:p>
        </w:tc>
        <w:tc>
          <w:tcPr>
            <w:tcW w:w="2466" w:type="dxa"/>
            <w:vAlign w:val="center"/>
          </w:tcPr>
          <w:p>
            <w:pPr>
              <w:pStyle w:val="14"/>
            </w:pPr>
            <w:r>
              <w:t>实际成立督查组数占应成立督查组数的比例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完成驻乡镇任务及时率</w:t>
            </w:r>
          </w:p>
        </w:tc>
        <w:tc>
          <w:tcPr>
            <w:tcW w:w="2466" w:type="dxa"/>
            <w:vAlign w:val="center"/>
          </w:tcPr>
          <w:p>
            <w:pPr>
              <w:pStyle w:val="14"/>
            </w:pPr>
            <w:r>
              <w:t>按时完成驻乡镇任务数占总任务数的比例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购买办公用品费用</w:t>
            </w:r>
          </w:p>
        </w:tc>
        <w:tc>
          <w:tcPr>
            <w:tcW w:w="2466" w:type="dxa"/>
            <w:vAlign w:val="center"/>
          </w:tcPr>
          <w:p>
            <w:pPr>
              <w:pStyle w:val="14"/>
            </w:pPr>
            <w:r>
              <w:t>控制购买办公用品费用</w:t>
            </w:r>
          </w:p>
        </w:tc>
        <w:tc>
          <w:tcPr>
            <w:tcW w:w="2466" w:type="dxa"/>
            <w:vAlign w:val="center"/>
          </w:tcPr>
          <w:p>
            <w:pPr>
              <w:pStyle w:val="14"/>
            </w:pPr>
            <w:r>
              <w:t>≤14万元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印刷费用</w:t>
            </w:r>
          </w:p>
        </w:tc>
        <w:tc>
          <w:tcPr>
            <w:tcW w:w="2466" w:type="dxa"/>
            <w:vAlign w:val="center"/>
          </w:tcPr>
          <w:p>
            <w:pPr>
              <w:pStyle w:val="14"/>
            </w:pPr>
            <w:r>
              <w:t>控制印刷资料费</w:t>
            </w:r>
          </w:p>
        </w:tc>
        <w:tc>
          <w:tcPr>
            <w:tcW w:w="2466" w:type="dxa"/>
            <w:vAlign w:val="center"/>
          </w:tcPr>
          <w:p>
            <w:pPr>
              <w:pStyle w:val="14"/>
            </w:pPr>
            <w:r>
              <w:t>≤11万元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受益乡镇的数量</w:t>
            </w:r>
          </w:p>
        </w:tc>
        <w:tc>
          <w:tcPr>
            <w:tcW w:w="2466" w:type="dxa"/>
            <w:vAlign w:val="center"/>
          </w:tcPr>
          <w:p>
            <w:pPr>
              <w:pStyle w:val="14"/>
            </w:pPr>
            <w:r>
              <w:t>受益乡镇的数量</w:t>
            </w:r>
          </w:p>
        </w:tc>
        <w:tc>
          <w:tcPr>
            <w:tcW w:w="2466" w:type="dxa"/>
            <w:vAlign w:val="center"/>
          </w:tcPr>
          <w:p>
            <w:pPr>
              <w:pStyle w:val="14"/>
            </w:pPr>
            <w:r>
              <w:t>12个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提高乡镇工作水平</w:t>
            </w:r>
          </w:p>
        </w:tc>
        <w:tc>
          <w:tcPr>
            <w:tcW w:w="2466" w:type="dxa"/>
            <w:vAlign w:val="center"/>
          </w:tcPr>
          <w:p>
            <w:pPr>
              <w:pStyle w:val="14"/>
            </w:pPr>
            <w:r>
              <w:t>提高乡镇工作水平</w:t>
            </w:r>
          </w:p>
        </w:tc>
        <w:tc>
          <w:tcPr>
            <w:tcW w:w="2466" w:type="dxa"/>
            <w:vAlign w:val="center"/>
          </w:tcPr>
          <w:p>
            <w:pPr>
              <w:pStyle w:val="14"/>
            </w:pPr>
            <w:r>
              <w:t>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通过问卷调查，满意的受资助对象</w:t>
            </w:r>
          </w:p>
        </w:tc>
        <w:tc>
          <w:tcPr>
            <w:tcW w:w="2466" w:type="dxa"/>
            <w:vAlign w:val="center"/>
          </w:tcPr>
          <w:p>
            <w:pPr>
              <w:pStyle w:val="14"/>
            </w:pPr>
            <w:r>
              <w:t>通过问卷调查，满意的乡镇占所有调查乡镇的比例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18、2022年人才工作专项经费绩效目标表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1.进行专家人才慰问、关爱工作，为12名区级专家人才发放慰问金</w:t>
            </w:r>
          </w:p>
          <w:p>
            <w:pPr>
              <w:pStyle w:val="14"/>
            </w:pPr>
            <w:r>
              <w:t>2.保障宣传、印刷才政策和人才工作日常运行（购置人才绿卡色带及膜带）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对我区人才政策、人才培养、人才工作的宣传次数</w:t>
            </w:r>
          </w:p>
        </w:tc>
        <w:tc>
          <w:tcPr>
            <w:tcW w:w="2466" w:type="dxa"/>
            <w:vAlign w:val="center"/>
          </w:tcPr>
          <w:p>
            <w:pPr>
              <w:pStyle w:val="14"/>
            </w:pPr>
            <w:r>
              <w:t>反映我区人才队伍建设情况以及反映年度宣传人才工作政策、优秀典型情况</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发放专家人才慰问金的人数</w:t>
            </w:r>
          </w:p>
        </w:tc>
        <w:tc>
          <w:tcPr>
            <w:tcW w:w="2466" w:type="dxa"/>
            <w:vAlign w:val="center"/>
          </w:tcPr>
          <w:p>
            <w:pPr>
              <w:pStyle w:val="14"/>
            </w:pPr>
            <w:r>
              <w:t>区级专家人才人数</w:t>
            </w:r>
          </w:p>
        </w:tc>
        <w:tc>
          <w:tcPr>
            <w:tcW w:w="2466" w:type="dxa"/>
            <w:vAlign w:val="center"/>
          </w:tcPr>
          <w:p>
            <w:pPr>
              <w:pStyle w:val="14"/>
            </w:pPr>
            <w:r>
              <w:t>12人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发放专家慰问金完成率</w:t>
            </w:r>
          </w:p>
        </w:tc>
        <w:tc>
          <w:tcPr>
            <w:tcW w:w="2466" w:type="dxa"/>
            <w:vAlign w:val="center"/>
          </w:tcPr>
          <w:p>
            <w:pPr>
              <w:pStyle w:val="14"/>
            </w:pPr>
            <w:r>
              <w:t>专家慰问奖励金发放及时率</w:t>
            </w:r>
          </w:p>
        </w:tc>
        <w:tc>
          <w:tcPr>
            <w:tcW w:w="2466" w:type="dxa"/>
            <w:vAlign w:val="center"/>
          </w:tcPr>
          <w:p>
            <w:pPr>
              <w:pStyle w:val="14"/>
            </w:pPr>
            <w:r>
              <w:t>春节前完成慰问</w:t>
            </w:r>
          </w:p>
        </w:tc>
        <w:tc>
          <w:tcPr>
            <w:tcW w:w="2466" w:type="dxa"/>
            <w:vAlign w:val="center"/>
          </w:tcPr>
          <w:p>
            <w:pPr>
              <w:pStyle w:val="14"/>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发放专家人才慰问金的标准</w:t>
            </w:r>
          </w:p>
        </w:tc>
        <w:tc>
          <w:tcPr>
            <w:tcW w:w="2466" w:type="dxa"/>
            <w:vAlign w:val="center"/>
          </w:tcPr>
          <w:p>
            <w:pPr>
              <w:pStyle w:val="14"/>
            </w:pPr>
            <w:r>
              <w:t>慰问专家人才慰问金标准</w:t>
            </w:r>
          </w:p>
        </w:tc>
        <w:tc>
          <w:tcPr>
            <w:tcW w:w="2466" w:type="dxa"/>
            <w:vAlign w:val="center"/>
          </w:tcPr>
          <w:p>
            <w:pPr>
              <w:pStyle w:val="14"/>
            </w:pPr>
            <w:r>
              <w:t>1000元/人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人才政策宣传印刷费用</w:t>
            </w:r>
          </w:p>
        </w:tc>
        <w:tc>
          <w:tcPr>
            <w:tcW w:w="2466" w:type="dxa"/>
            <w:vAlign w:val="center"/>
          </w:tcPr>
          <w:p>
            <w:pPr>
              <w:pStyle w:val="14"/>
            </w:pPr>
            <w:r>
              <w:t>宣传、印刷人才政策</w:t>
            </w:r>
          </w:p>
        </w:tc>
        <w:tc>
          <w:tcPr>
            <w:tcW w:w="2466" w:type="dxa"/>
            <w:vAlign w:val="center"/>
          </w:tcPr>
          <w:p>
            <w:pPr>
              <w:pStyle w:val="14"/>
            </w:pPr>
            <w:r>
              <w:t>≤1.6万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做好人才慰问、关爱工作以及人才</w:t>
            </w:r>
          </w:p>
        </w:tc>
        <w:tc>
          <w:tcPr>
            <w:tcW w:w="2466" w:type="dxa"/>
            <w:vAlign w:val="center"/>
          </w:tcPr>
          <w:p>
            <w:pPr>
              <w:pStyle w:val="14"/>
            </w:pPr>
            <w:r>
              <w:t>反映年度内人才培养、关爱、人才工作宣传情况</w:t>
            </w:r>
          </w:p>
        </w:tc>
        <w:tc>
          <w:tcPr>
            <w:tcW w:w="2466" w:type="dxa"/>
            <w:vAlign w:val="center"/>
          </w:tcPr>
          <w:p>
            <w:pPr>
              <w:pStyle w:val="14"/>
            </w:pPr>
            <w:r>
              <w:t>浓厚</w:t>
            </w:r>
          </w:p>
        </w:tc>
        <w:tc>
          <w:tcPr>
            <w:tcW w:w="2466"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学习考察人才工作先进地区做法，</w:t>
            </w:r>
          </w:p>
        </w:tc>
        <w:tc>
          <w:tcPr>
            <w:tcW w:w="2466" w:type="dxa"/>
            <w:vAlign w:val="center"/>
          </w:tcPr>
          <w:p>
            <w:pPr>
              <w:pStyle w:val="14"/>
            </w:pPr>
            <w:r>
              <w:t>找出我区人才工作与先进地区存在的差距，学习先进地区优秀经验，打开我区人才工作新局面</w:t>
            </w:r>
          </w:p>
        </w:tc>
        <w:tc>
          <w:tcPr>
            <w:tcW w:w="2466" w:type="dxa"/>
            <w:vAlign w:val="center"/>
          </w:tcPr>
          <w:p>
            <w:pPr>
              <w:pStyle w:val="14"/>
            </w:pPr>
            <w:r>
              <w:t>学习先进地区人才工作优秀经验，提升我区人才工作水平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19、2022年人才绿卡AB卡房租补贴绩效目标表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1.为2017年3月至2021年11月“人才绿卡A卡、B卡”以及石家庄市B卡中全日制本科学历的持有者发放自2021年1月至12月的房租补贴。</w:t>
            </w:r>
          </w:p>
          <w:p>
            <w:pPr>
              <w:pStyle w:val="14"/>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鹿泉区人才绿卡A、B卡申请房租补贴的人数</w:t>
            </w:r>
          </w:p>
        </w:tc>
        <w:tc>
          <w:tcPr>
            <w:tcW w:w="2466" w:type="dxa"/>
            <w:vAlign w:val="center"/>
          </w:tcPr>
          <w:p>
            <w:pPr>
              <w:pStyle w:val="14"/>
            </w:pPr>
            <w:r>
              <w:t>按政策要求申请鹿泉区AB卡房租补贴的人数</w:t>
            </w:r>
          </w:p>
        </w:tc>
        <w:tc>
          <w:tcPr>
            <w:tcW w:w="2466" w:type="dxa"/>
            <w:vAlign w:val="center"/>
          </w:tcPr>
          <w:p>
            <w:pPr>
              <w:pStyle w:val="14"/>
            </w:pPr>
            <w:r>
              <w:t>588人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房租补贴发放覆盖率</w:t>
            </w:r>
          </w:p>
        </w:tc>
        <w:tc>
          <w:tcPr>
            <w:tcW w:w="2466" w:type="dxa"/>
            <w:vAlign w:val="center"/>
          </w:tcPr>
          <w:p>
            <w:pPr>
              <w:pStyle w:val="14"/>
            </w:pPr>
            <w:r>
              <w:t>按照政策要求应发房租放补贴人数占申请补贴人数的百分比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发放房租补贴人数完成率</w:t>
            </w:r>
          </w:p>
        </w:tc>
        <w:tc>
          <w:tcPr>
            <w:tcW w:w="2466" w:type="dxa"/>
            <w:vAlign w:val="center"/>
          </w:tcPr>
          <w:p>
            <w:pPr>
              <w:pStyle w:val="14"/>
            </w:pPr>
            <w:r>
              <w:t>房租补贴实际发放人数占应发放人数的比例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房租补贴资金及时发放率</w:t>
            </w:r>
          </w:p>
        </w:tc>
        <w:tc>
          <w:tcPr>
            <w:tcW w:w="2466" w:type="dxa"/>
            <w:vAlign w:val="center"/>
          </w:tcPr>
          <w:p>
            <w:pPr>
              <w:pStyle w:val="14"/>
            </w:pPr>
            <w:r>
              <w:t>按时发放房租补贴资金数占总资金数的比例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人才绿卡A卡房租补贴发放标准</w:t>
            </w:r>
          </w:p>
        </w:tc>
        <w:tc>
          <w:tcPr>
            <w:tcW w:w="2466" w:type="dxa"/>
            <w:vAlign w:val="center"/>
          </w:tcPr>
          <w:p>
            <w:pPr>
              <w:pStyle w:val="14"/>
            </w:pPr>
            <w:r>
              <w:t>按政策要求符合申请鹿泉区A卡房租补贴的持卡人补贴发放标准</w:t>
            </w:r>
          </w:p>
        </w:tc>
        <w:tc>
          <w:tcPr>
            <w:tcW w:w="2466" w:type="dxa"/>
            <w:vAlign w:val="center"/>
          </w:tcPr>
          <w:p>
            <w:pPr>
              <w:pStyle w:val="14"/>
            </w:pPr>
            <w:r>
              <w:t>1500元/人/月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人才绿卡B卡房租补贴发放标准</w:t>
            </w:r>
          </w:p>
        </w:tc>
        <w:tc>
          <w:tcPr>
            <w:tcW w:w="2466" w:type="dxa"/>
            <w:vAlign w:val="center"/>
          </w:tcPr>
          <w:p>
            <w:pPr>
              <w:pStyle w:val="14"/>
            </w:pPr>
            <w:r>
              <w:t>按政策要求符合申请鹿泉区B卡房租补贴的持卡人补贴发放标准</w:t>
            </w:r>
          </w:p>
        </w:tc>
        <w:tc>
          <w:tcPr>
            <w:tcW w:w="2466" w:type="dxa"/>
            <w:vAlign w:val="center"/>
          </w:tcPr>
          <w:p>
            <w:pPr>
              <w:pStyle w:val="14"/>
            </w:pPr>
            <w:r>
              <w:t>1000元/人/月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石家庄市B卡房租补贴发放标准</w:t>
            </w:r>
          </w:p>
        </w:tc>
        <w:tc>
          <w:tcPr>
            <w:tcW w:w="2466" w:type="dxa"/>
            <w:vAlign w:val="center"/>
          </w:tcPr>
          <w:p>
            <w:pPr>
              <w:pStyle w:val="14"/>
            </w:pPr>
            <w:r>
              <w:t>按政策要求石家庄市B卡中全日制本科学历的符合申请鹿泉区房租补贴的持卡人补贴发放标准</w:t>
            </w:r>
          </w:p>
        </w:tc>
        <w:tc>
          <w:tcPr>
            <w:tcW w:w="2466" w:type="dxa"/>
            <w:vAlign w:val="center"/>
          </w:tcPr>
          <w:p>
            <w:pPr>
              <w:pStyle w:val="14"/>
            </w:pPr>
            <w:r>
              <w:t>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长期使用性</w:t>
            </w:r>
          </w:p>
        </w:tc>
        <w:tc>
          <w:tcPr>
            <w:tcW w:w="2466" w:type="dxa"/>
            <w:vAlign w:val="center"/>
          </w:tcPr>
          <w:p>
            <w:pPr>
              <w:pStyle w:val="14"/>
            </w:pPr>
            <w:r>
              <w:t>按照政策要求，人才绿卡优惠政策持续保持</w:t>
            </w:r>
          </w:p>
        </w:tc>
        <w:tc>
          <w:tcPr>
            <w:tcW w:w="2466" w:type="dxa"/>
            <w:vAlign w:val="center"/>
          </w:tcPr>
          <w:p>
            <w:pPr>
              <w:pStyle w:val="14"/>
            </w:pPr>
            <w:r>
              <w:t>5年</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为我区预计2021年吸引人才</w:t>
            </w:r>
          </w:p>
        </w:tc>
        <w:tc>
          <w:tcPr>
            <w:tcW w:w="2466" w:type="dxa"/>
            <w:vAlign w:val="center"/>
          </w:tcPr>
          <w:p>
            <w:pPr>
              <w:pStyle w:val="14"/>
            </w:pPr>
            <w:r>
              <w:t>反映我区支持、奖励高层次人才、成长型人才和基础型人才情况，为我区发展建设做贡献人数</w:t>
            </w:r>
          </w:p>
        </w:tc>
        <w:tc>
          <w:tcPr>
            <w:tcW w:w="2466" w:type="dxa"/>
            <w:vAlign w:val="center"/>
          </w:tcPr>
          <w:p>
            <w:pPr>
              <w:pStyle w:val="14"/>
            </w:pPr>
            <w:r>
              <w:t>≥150人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持卡人才满意度</w:t>
            </w:r>
          </w:p>
        </w:tc>
        <w:tc>
          <w:tcPr>
            <w:tcW w:w="2466" w:type="dxa"/>
            <w:vAlign w:val="center"/>
          </w:tcPr>
          <w:p>
            <w:pPr>
              <w:pStyle w:val="14"/>
            </w:pPr>
            <w:r>
              <w:t>通过问卷调查，满意和较满意的持卡人才占全部调研对象的比例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20、2022年人才绿卡A卡生活补助绩效目标表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1.发放自2021年1月至2021年12月持“人才绿卡A卡”者383人的生活补贴</w:t>
            </w:r>
          </w:p>
          <w:p>
            <w:pPr>
              <w:pStyle w:val="14"/>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发放鹿泉区A卡生活补贴人数</w:t>
            </w:r>
          </w:p>
        </w:tc>
        <w:tc>
          <w:tcPr>
            <w:tcW w:w="2466" w:type="dxa"/>
            <w:vAlign w:val="center"/>
          </w:tcPr>
          <w:p>
            <w:pPr>
              <w:pStyle w:val="14"/>
            </w:pPr>
            <w:r>
              <w:t>按政策要求符合发放鹿泉区A卡生活补贴的人数</w:t>
            </w:r>
          </w:p>
        </w:tc>
        <w:tc>
          <w:tcPr>
            <w:tcW w:w="2466" w:type="dxa"/>
            <w:vAlign w:val="center"/>
          </w:tcPr>
          <w:p>
            <w:pPr>
              <w:pStyle w:val="14"/>
            </w:pPr>
            <w:r>
              <w:t>≤383人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鹿泉区A卡生活补贴发放覆盖率</w:t>
            </w:r>
          </w:p>
        </w:tc>
        <w:tc>
          <w:tcPr>
            <w:tcW w:w="2466" w:type="dxa"/>
            <w:vAlign w:val="center"/>
          </w:tcPr>
          <w:p>
            <w:pPr>
              <w:pStyle w:val="14"/>
            </w:pPr>
            <w:r>
              <w:t>按照政策要求应发放补贴人数占申请补贴人数的百分比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发放生活补贴人数完成率</w:t>
            </w:r>
          </w:p>
        </w:tc>
        <w:tc>
          <w:tcPr>
            <w:tcW w:w="2466" w:type="dxa"/>
            <w:vAlign w:val="center"/>
          </w:tcPr>
          <w:p>
            <w:pPr>
              <w:pStyle w:val="14"/>
            </w:pPr>
            <w:r>
              <w:t>实际发放人数占应发放人数的百分比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鹿泉区A卡生活补贴及时发放率</w:t>
            </w:r>
          </w:p>
        </w:tc>
        <w:tc>
          <w:tcPr>
            <w:tcW w:w="2466" w:type="dxa"/>
            <w:vAlign w:val="center"/>
          </w:tcPr>
          <w:p>
            <w:pPr>
              <w:pStyle w:val="14"/>
            </w:pPr>
            <w:r>
              <w:t>按时发放生活补贴数占总资金数的比例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中国科学院、中国工程院院士</w:t>
            </w:r>
          </w:p>
        </w:tc>
        <w:tc>
          <w:tcPr>
            <w:tcW w:w="2466" w:type="dxa"/>
            <w:vAlign w:val="center"/>
          </w:tcPr>
          <w:p>
            <w:pPr>
              <w:pStyle w:val="14"/>
            </w:pPr>
            <w:r>
              <w:t>5000元/人/月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国家级荣誉获得者</w:t>
            </w:r>
          </w:p>
        </w:tc>
        <w:tc>
          <w:tcPr>
            <w:tcW w:w="2466" w:type="dxa"/>
            <w:vAlign w:val="center"/>
          </w:tcPr>
          <w:p>
            <w:pPr>
              <w:pStyle w:val="14"/>
            </w:pPr>
            <w:r>
              <w:t>3000元/人/月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省级荣誉获得者</w:t>
            </w:r>
          </w:p>
        </w:tc>
        <w:tc>
          <w:tcPr>
            <w:tcW w:w="2466" w:type="dxa"/>
            <w:vAlign w:val="center"/>
          </w:tcPr>
          <w:p>
            <w:pPr>
              <w:pStyle w:val="14"/>
            </w:pPr>
            <w:r>
              <w:t>2000元/人/月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市级荣誉获得者、具有博士学位、正高级专业技术职务的人才</w:t>
            </w:r>
          </w:p>
        </w:tc>
        <w:tc>
          <w:tcPr>
            <w:tcW w:w="2466" w:type="dxa"/>
            <w:vAlign w:val="center"/>
          </w:tcPr>
          <w:p>
            <w:pPr>
              <w:pStyle w:val="14"/>
            </w:pPr>
            <w:r>
              <w:t>1000元/人/月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鹿泉区A卡生活补贴发放标准</w:t>
            </w:r>
          </w:p>
        </w:tc>
        <w:tc>
          <w:tcPr>
            <w:tcW w:w="2466" w:type="dxa"/>
            <w:vAlign w:val="center"/>
          </w:tcPr>
          <w:p>
            <w:pPr>
              <w:pStyle w:val="14"/>
            </w:pPr>
            <w:r>
              <w:t>区管拔尖人才、国家“双一流”院校全日制研究生。</w:t>
            </w:r>
          </w:p>
        </w:tc>
        <w:tc>
          <w:tcPr>
            <w:tcW w:w="2466" w:type="dxa"/>
            <w:vAlign w:val="center"/>
          </w:tcPr>
          <w:p>
            <w:pPr>
              <w:pStyle w:val="14"/>
            </w:pPr>
            <w:r>
              <w:t>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按照政策要求，人才绿卡优惠政策持续保持</w:t>
            </w:r>
          </w:p>
        </w:tc>
        <w:tc>
          <w:tcPr>
            <w:tcW w:w="2466" w:type="dxa"/>
            <w:vAlign w:val="center"/>
          </w:tcPr>
          <w:p>
            <w:pPr>
              <w:pStyle w:val="14"/>
            </w:pPr>
            <w:r>
              <w:t>四年</w:t>
            </w:r>
          </w:p>
        </w:tc>
        <w:tc>
          <w:tcPr>
            <w:tcW w:w="2466" w:type="dxa"/>
            <w:vAlign w:val="center"/>
          </w:tcPr>
          <w:p>
            <w:pPr>
              <w:pStyle w:val="14"/>
            </w:pPr>
            <w:r>
              <w:t>鹿办字【2017】24文件规定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为我区预计2021年吸引人才</w:t>
            </w:r>
          </w:p>
        </w:tc>
        <w:tc>
          <w:tcPr>
            <w:tcW w:w="2466" w:type="dxa"/>
            <w:vAlign w:val="center"/>
          </w:tcPr>
          <w:p>
            <w:pPr>
              <w:pStyle w:val="14"/>
            </w:pPr>
            <w:r>
              <w:t>反映我区支持、奖励高层次人才、成长型人才和基础型人才情况，为我区发展建设做贡献人数</w:t>
            </w:r>
          </w:p>
        </w:tc>
        <w:tc>
          <w:tcPr>
            <w:tcW w:w="2466" w:type="dxa"/>
            <w:vAlign w:val="center"/>
          </w:tcPr>
          <w:p>
            <w:pPr>
              <w:pStyle w:val="14"/>
            </w:pPr>
            <w:r>
              <w:t>≥30人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持卡人才满意度</w:t>
            </w:r>
          </w:p>
        </w:tc>
        <w:tc>
          <w:tcPr>
            <w:tcW w:w="2466" w:type="dxa"/>
            <w:vAlign w:val="center"/>
          </w:tcPr>
          <w:p>
            <w:pPr>
              <w:pStyle w:val="14"/>
            </w:pPr>
            <w:r>
              <w:t>通过问卷调查，满意和较满意的持卡人才占全部调研对象的比例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21、2022年人才绿卡C卡房租补贴绩效目标表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1.完成发放自2018年7月至2022年11月约4496人的房租补贴</w:t>
            </w:r>
          </w:p>
          <w:p>
            <w:pPr>
              <w:pStyle w:val="14"/>
            </w:pPr>
            <w:r>
              <w:t>2.反映我区支持、奖励高层次人才、成长型人才和基础型人才的数量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发放人才绿卡C卡房租补贴的人数</w:t>
            </w:r>
          </w:p>
        </w:tc>
        <w:tc>
          <w:tcPr>
            <w:tcW w:w="2466" w:type="dxa"/>
            <w:vAlign w:val="center"/>
          </w:tcPr>
          <w:p>
            <w:pPr>
              <w:pStyle w:val="14"/>
            </w:pPr>
            <w:r>
              <w:t>按政策要求符合发放人才绿卡C卡房租补贴的人数</w:t>
            </w:r>
          </w:p>
        </w:tc>
        <w:tc>
          <w:tcPr>
            <w:tcW w:w="2466" w:type="dxa"/>
            <w:vAlign w:val="center"/>
          </w:tcPr>
          <w:p>
            <w:pPr>
              <w:pStyle w:val="14"/>
            </w:pPr>
            <w:r>
              <w:t>≤4496人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发放房租补贴人数完成率</w:t>
            </w:r>
          </w:p>
        </w:tc>
        <w:tc>
          <w:tcPr>
            <w:tcW w:w="2466" w:type="dxa"/>
            <w:vAlign w:val="center"/>
          </w:tcPr>
          <w:p>
            <w:pPr>
              <w:pStyle w:val="14"/>
            </w:pPr>
            <w:r>
              <w:t>实际发放房租补贴人数占应发放人数的比例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C卡房租补贴及时发放率</w:t>
            </w:r>
          </w:p>
        </w:tc>
        <w:tc>
          <w:tcPr>
            <w:tcW w:w="2466" w:type="dxa"/>
            <w:vAlign w:val="center"/>
          </w:tcPr>
          <w:p>
            <w:pPr>
              <w:pStyle w:val="14"/>
            </w:pPr>
            <w:r>
              <w:t>按时发放房租补贴的资金数占总资金数的比例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C卡房租补贴发放标准</w:t>
            </w:r>
          </w:p>
        </w:tc>
        <w:tc>
          <w:tcPr>
            <w:tcW w:w="2466" w:type="dxa"/>
            <w:vAlign w:val="center"/>
          </w:tcPr>
          <w:p>
            <w:pPr>
              <w:pStyle w:val="14"/>
            </w:pPr>
            <w:r>
              <w:t>硕士及以上学历每人每月800元</w:t>
            </w:r>
          </w:p>
        </w:tc>
        <w:tc>
          <w:tcPr>
            <w:tcW w:w="2466" w:type="dxa"/>
            <w:vAlign w:val="center"/>
          </w:tcPr>
          <w:p>
            <w:pPr>
              <w:pStyle w:val="14"/>
            </w:pPr>
            <w:r>
              <w:t>800元/人/月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C卡房租补贴发放标准</w:t>
            </w:r>
          </w:p>
        </w:tc>
        <w:tc>
          <w:tcPr>
            <w:tcW w:w="2466" w:type="dxa"/>
            <w:vAlign w:val="center"/>
          </w:tcPr>
          <w:p>
            <w:pPr>
              <w:pStyle w:val="14"/>
            </w:pPr>
            <w:r>
              <w:t>本科一批以及中级职称的人才每人每月500元</w:t>
            </w:r>
          </w:p>
        </w:tc>
        <w:tc>
          <w:tcPr>
            <w:tcW w:w="2466" w:type="dxa"/>
            <w:vAlign w:val="center"/>
          </w:tcPr>
          <w:p>
            <w:pPr>
              <w:pStyle w:val="14"/>
            </w:pPr>
            <w:r>
              <w:t>500元/人/月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C卡房租补贴发放标准</w:t>
            </w:r>
          </w:p>
        </w:tc>
        <w:tc>
          <w:tcPr>
            <w:tcW w:w="2466" w:type="dxa"/>
            <w:vAlign w:val="center"/>
          </w:tcPr>
          <w:p>
            <w:pPr>
              <w:pStyle w:val="14"/>
            </w:pPr>
            <w:r>
              <w:t>其他本科学历人才每人每月250元</w:t>
            </w:r>
          </w:p>
        </w:tc>
        <w:tc>
          <w:tcPr>
            <w:tcW w:w="2466" w:type="dxa"/>
            <w:vAlign w:val="center"/>
          </w:tcPr>
          <w:p>
            <w:pPr>
              <w:pStyle w:val="14"/>
            </w:pPr>
            <w:r>
              <w:t>250元/人/月</w:t>
            </w:r>
          </w:p>
        </w:tc>
        <w:tc>
          <w:tcPr>
            <w:tcW w:w="2466" w:type="dxa"/>
            <w:vAlign w:val="center"/>
          </w:tcPr>
          <w:p>
            <w:pPr>
              <w:pStyle w:val="14"/>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长期使用性</w:t>
            </w:r>
          </w:p>
        </w:tc>
        <w:tc>
          <w:tcPr>
            <w:tcW w:w="2466" w:type="dxa"/>
            <w:vAlign w:val="center"/>
          </w:tcPr>
          <w:p>
            <w:pPr>
              <w:pStyle w:val="14"/>
            </w:pPr>
            <w:r>
              <w:t>按照政策要求，人才绿卡优惠政策持续保持</w:t>
            </w:r>
          </w:p>
        </w:tc>
        <w:tc>
          <w:tcPr>
            <w:tcW w:w="2466" w:type="dxa"/>
            <w:vAlign w:val="center"/>
          </w:tcPr>
          <w:p>
            <w:pPr>
              <w:pStyle w:val="14"/>
            </w:pPr>
            <w:r>
              <w:t>5年</w:t>
            </w:r>
          </w:p>
        </w:tc>
        <w:tc>
          <w:tcPr>
            <w:tcW w:w="2466" w:type="dxa"/>
            <w:vAlign w:val="center"/>
          </w:tcPr>
          <w:p>
            <w:pPr>
              <w:pStyle w:val="14"/>
            </w:pPr>
            <w:r>
              <w:t>鹿字【2017】41号文件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为我区吸引人才数量</w:t>
            </w:r>
          </w:p>
        </w:tc>
        <w:tc>
          <w:tcPr>
            <w:tcW w:w="2466" w:type="dxa"/>
            <w:vAlign w:val="center"/>
          </w:tcPr>
          <w:p>
            <w:pPr>
              <w:pStyle w:val="14"/>
            </w:pPr>
            <w:r>
              <w:t>反映我区支持、奖励高层次人才、成长型人才和基础型人才的数量</w:t>
            </w:r>
          </w:p>
        </w:tc>
        <w:tc>
          <w:tcPr>
            <w:tcW w:w="2466" w:type="dxa"/>
            <w:vAlign w:val="center"/>
          </w:tcPr>
          <w:p>
            <w:pPr>
              <w:pStyle w:val="14"/>
            </w:pPr>
            <w:r>
              <w:t>4496人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持卡人才满意度</w:t>
            </w:r>
          </w:p>
        </w:tc>
        <w:tc>
          <w:tcPr>
            <w:tcW w:w="2466" w:type="dxa"/>
            <w:vAlign w:val="center"/>
          </w:tcPr>
          <w:p>
            <w:pPr>
              <w:pStyle w:val="14"/>
            </w:pPr>
            <w:r>
              <w:t>通过问卷调查，满意和较满意的持卡人才占全部调研对象的比例</w:t>
            </w:r>
          </w:p>
        </w:tc>
        <w:tc>
          <w:tcPr>
            <w:tcW w:w="2466" w:type="dxa"/>
            <w:vAlign w:val="center"/>
          </w:tcPr>
          <w:p>
            <w:pPr>
              <w:pStyle w:val="14"/>
            </w:pPr>
            <w:r>
              <w:t>≥95百分比</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22、2022年乡村振兴重点村驻村工作队经费绩效目标表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1.为全区11个乡村振兴重点村驻村工作队提供工作经费，全面主力乡村振兴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驻村工作队数量</w:t>
            </w:r>
          </w:p>
        </w:tc>
        <w:tc>
          <w:tcPr>
            <w:tcW w:w="2466" w:type="dxa"/>
            <w:vAlign w:val="center"/>
          </w:tcPr>
          <w:p>
            <w:pPr>
              <w:pStyle w:val="14"/>
            </w:pPr>
            <w:r>
              <w:t>发放工作经费的驻村工作队数量</w:t>
            </w:r>
          </w:p>
        </w:tc>
        <w:tc>
          <w:tcPr>
            <w:tcW w:w="2466" w:type="dxa"/>
            <w:vAlign w:val="center"/>
          </w:tcPr>
          <w:p>
            <w:pPr>
              <w:pStyle w:val="14"/>
            </w:pPr>
            <w:r>
              <w:t>11个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驻村</w:t>
            </w:r>
            <w:bookmarkStart w:id="1" w:name="_GoBack"/>
            <w:bookmarkEnd w:id="1"/>
            <w:r>
              <w:t>工作经费发放覆盖率</w:t>
            </w:r>
          </w:p>
        </w:tc>
        <w:tc>
          <w:tcPr>
            <w:tcW w:w="2466" w:type="dxa"/>
            <w:vAlign w:val="center"/>
          </w:tcPr>
          <w:p>
            <w:pPr>
              <w:pStyle w:val="14"/>
            </w:pPr>
            <w:r>
              <w:t>工作经费发放覆盖率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工作经费发放及时率</w:t>
            </w:r>
          </w:p>
        </w:tc>
        <w:tc>
          <w:tcPr>
            <w:tcW w:w="2466" w:type="dxa"/>
            <w:vAlign w:val="center"/>
          </w:tcPr>
          <w:p>
            <w:pPr>
              <w:pStyle w:val="14"/>
            </w:pPr>
            <w:r>
              <w:t>按时发放资金数占总资金的比例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工作经费发放标准</w:t>
            </w:r>
          </w:p>
        </w:tc>
        <w:tc>
          <w:tcPr>
            <w:tcW w:w="2466" w:type="dxa"/>
            <w:vAlign w:val="center"/>
          </w:tcPr>
          <w:p>
            <w:pPr>
              <w:pStyle w:val="14"/>
            </w:pPr>
            <w:r>
              <w:t>驻村工作队工作经费发放标准</w:t>
            </w:r>
          </w:p>
        </w:tc>
        <w:tc>
          <w:tcPr>
            <w:tcW w:w="2466" w:type="dxa"/>
            <w:vAlign w:val="center"/>
          </w:tcPr>
          <w:p>
            <w:pPr>
              <w:pStyle w:val="14"/>
            </w:pPr>
            <w:r>
              <w:t>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激发驻村干部干事创业热情</w:t>
            </w:r>
          </w:p>
        </w:tc>
        <w:tc>
          <w:tcPr>
            <w:tcW w:w="2466" w:type="dxa"/>
            <w:vAlign w:val="center"/>
          </w:tcPr>
          <w:p>
            <w:pPr>
              <w:pStyle w:val="14"/>
            </w:pPr>
            <w:r>
              <w:t>为驻村工作队提供工作经费，提高驻村工作队干事创业的热情</w:t>
            </w:r>
          </w:p>
        </w:tc>
        <w:tc>
          <w:tcPr>
            <w:tcW w:w="2466" w:type="dxa"/>
            <w:vAlign w:val="center"/>
          </w:tcPr>
          <w:p>
            <w:pPr>
              <w:pStyle w:val="14"/>
            </w:pPr>
            <w:r>
              <w:t>激发在激发驻村工作队干事创业的热情程度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23、2022年选调生到村工作任职补助绩效目标表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1.为全区到村任职选调生提供支持，充分调动选调生工作积极性、主动性和创造性，为建设社会主义新农村，实施乡村振兴战略，推动农村全面发展，提供保障情况。</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选调生任职补助人数</w:t>
            </w:r>
          </w:p>
        </w:tc>
        <w:tc>
          <w:tcPr>
            <w:tcW w:w="2466" w:type="dxa"/>
            <w:vAlign w:val="center"/>
          </w:tcPr>
          <w:p>
            <w:pPr>
              <w:pStyle w:val="14"/>
            </w:pPr>
            <w:r>
              <w:t>选调生到村任职补助的人数</w:t>
            </w:r>
          </w:p>
        </w:tc>
        <w:tc>
          <w:tcPr>
            <w:tcW w:w="2466" w:type="dxa"/>
            <w:vAlign w:val="center"/>
          </w:tcPr>
          <w:p>
            <w:pPr>
              <w:pStyle w:val="14"/>
            </w:pPr>
            <w:r>
              <w:t>78人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选调生补贴发放覆盖率</w:t>
            </w:r>
          </w:p>
        </w:tc>
        <w:tc>
          <w:tcPr>
            <w:tcW w:w="2466" w:type="dxa"/>
            <w:vAlign w:val="center"/>
          </w:tcPr>
          <w:p>
            <w:pPr>
              <w:pStyle w:val="14"/>
            </w:pPr>
            <w:r>
              <w:t>选调生到村任职补助发放覆盖率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选调生任职补贴发放精准率</w:t>
            </w:r>
          </w:p>
        </w:tc>
        <w:tc>
          <w:tcPr>
            <w:tcW w:w="2466" w:type="dxa"/>
            <w:vAlign w:val="center"/>
          </w:tcPr>
          <w:p>
            <w:pPr>
              <w:pStyle w:val="14"/>
            </w:pPr>
            <w:r>
              <w:t>选调生到村任职补贴发放合规人数占发放总人数的比例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选调生到村任职补贴发放及时率</w:t>
            </w:r>
          </w:p>
        </w:tc>
        <w:tc>
          <w:tcPr>
            <w:tcW w:w="2466" w:type="dxa"/>
            <w:vAlign w:val="center"/>
          </w:tcPr>
          <w:p>
            <w:pPr>
              <w:pStyle w:val="14"/>
            </w:pPr>
            <w:r>
              <w:t>选调生到村任职补贴发放及时率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选调生到村任职补助发放标准</w:t>
            </w:r>
          </w:p>
        </w:tc>
        <w:tc>
          <w:tcPr>
            <w:tcW w:w="2466" w:type="dxa"/>
            <w:vAlign w:val="center"/>
          </w:tcPr>
          <w:p>
            <w:pPr>
              <w:pStyle w:val="14"/>
            </w:pPr>
            <w:r>
              <w:t>选调生到村任职补助发放标准</w:t>
            </w:r>
          </w:p>
        </w:tc>
        <w:tc>
          <w:tcPr>
            <w:tcW w:w="2466" w:type="dxa"/>
            <w:vAlign w:val="center"/>
          </w:tcPr>
          <w:p>
            <w:pPr>
              <w:pStyle w:val="14"/>
            </w:pPr>
            <w:r>
              <w:t>19000元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提高选调生到村任职工作的积极性</w:t>
            </w:r>
          </w:p>
        </w:tc>
        <w:tc>
          <w:tcPr>
            <w:tcW w:w="2466" w:type="dxa"/>
            <w:vAlign w:val="center"/>
          </w:tcPr>
          <w:p>
            <w:pPr>
              <w:pStyle w:val="14"/>
            </w:pPr>
            <w:r>
              <w:t>充分调动选调生工作积极性、主动性和创造性，为建设社会主义新农村，实施乡村振兴战略，推动农村全面发展，提供保障情况。</w:t>
            </w:r>
          </w:p>
        </w:tc>
        <w:tc>
          <w:tcPr>
            <w:tcW w:w="2466" w:type="dxa"/>
            <w:vAlign w:val="center"/>
          </w:tcPr>
          <w:p>
            <w:pPr>
              <w:pStyle w:val="14"/>
            </w:pPr>
            <w:r>
              <w:t>提高选调生干事创业的热情度</w:t>
            </w:r>
          </w:p>
        </w:tc>
        <w:tc>
          <w:tcPr>
            <w:tcW w:w="2466" w:type="dxa"/>
            <w:vAlign w:val="center"/>
          </w:tcPr>
          <w:p>
            <w:pPr>
              <w:pStyle w:val="14"/>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24、2022年专项公用经费绩效目标表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1.完成党员电化教育，党员教育片拍摄工作。 对大组工网终端、软件、物理环境等日常维护保养，确保大组工网平稳运行。</w:t>
            </w:r>
          </w:p>
          <w:p>
            <w:pPr>
              <w:pStyle w:val="14"/>
            </w:pPr>
            <w:r>
              <w:t>2.用于农村基层党组织开展党建活动，开展主题党员教育活动、印发党员教育报刊资料、购置办公设备等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购置办公设备的数量</w:t>
            </w:r>
          </w:p>
        </w:tc>
        <w:tc>
          <w:tcPr>
            <w:tcW w:w="2466" w:type="dxa"/>
            <w:vAlign w:val="center"/>
          </w:tcPr>
          <w:p>
            <w:pPr>
              <w:pStyle w:val="14"/>
            </w:pPr>
            <w:r>
              <w:t>新增购置的电脑、打印机、空调、桌椅、书柜等数量</w:t>
            </w:r>
          </w:p>
        </w:tc>
        <w:tc>
          <w:tcPr>
            <w:tcW w:w="2466" w:type="dxa"/>
            <w:vAlign w:val="center"/>
          </w:tcPr>
          <w:p>
            <w:pPr>
              <w:pStyle w:val="14"/>
            </w:pPr>
            <w:r>
              <w:t>≥18套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购置验收通过率（%）</w:t>
            </w:r>
          </w:p>
        </w:tc>
        <w:tc>
          <w:tcPr>
            <w:tcW w:w="2466" w:type="dxa"/>
            <w:vAlign w:val="center"/>
          </w:tcPr>
          <w:p>
            <w:pPr>
              <w:pStyle w:val="14"/>
            </w:pPr>
            <w:r>
              <w:t>通过验收的购置数量占购置总数量的比率</w:t>
            </w:r>
          </w:p>
        </w:tc>
        <w:tc>
          <w:tcPr>
            <w:tcW w:w="2466" w:type="dxa"/>
            <w:vAlign w:val="center"/>
          </w:tcPr>
          <w:p>
            <w:pPr>
              <w:pStyle w:val="14"/>
            </w:pPr>
            <w:r>
              <w:t>≥98%</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IPTV基层站点数量</w:t>
            </w:r>
          </w:p>
        </w:tc>
        <w:tc>
          <w:tcPr>
            <w:tcW w:w="2466" w:type="dxa"/>
            <w:vAlign w:val="center"/>
          </w:tcPr>
          <w:p>
            <w:pPr>
              <w:pStyle w:val="14"/>
            </w:pPr>
            <w:r>
              <w:t>13个乡镇可以正常使用IPTV基层站点数量</w:t>
            </w:r>
          </w:p>
        </w:tc>
        <w:tc>
          <w:tcPr>
            <w:tcW w:w="2466" w:type="dxa"/>
            <w:vAlign w:val="center"/>
          </w:tcPr>
          <w:p>
            <w:pPr>
              <w:pStyle w:val="14"/>
            </w:pPr>
            <w:r>
              <w:t>13个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IPTV基层站点电信服务费</w:t>
            </w:r>
          </w:p>
        </w:tc>
        <w:tc>
          <w:tcPr>
            <w:tcW w:w="2466" w:type="dxa"/>
            <w:vAlign w:val="center"/>
          </w:tcPr>
          <w:p>
            <w:pPr>
              <w:pStyle w:val="14"/>
            </w:pPr>
            <w:r>
              <w:t>控制IPTV基层站点电信服务费</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维修维护费用</w:t>
            </w:r>
          </w:p>
        </w:tc>
        <w:tc>
          <w:tcPr>
            <w:tcW w:w="2466" w:type="dxa"/>
            <w:vAlign w:val="center"/>
          </w:tcPr>
          <w:p>
            <w:pPr>
              <w:pStyle w:val="14"/>
            </w:pPr>
            <w:r>
              <w:t>控制维修办公设备费用</w:t>
            </w:r>
          </w:p>
        </w:tc>
        <w:tc>
          <w:tcPr>
            <w:tcW w:w="2466" w:type="dxa"/>
            <w:vAlign w:val="center"/>
          </w:tcPr>
          <w:p>
            <w:pPr>
              <w:pStyle w:val="14"/>
            </w:pPr>
            <w:r>
              <w:t>≤3.5万元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设备购置费用</w:t>
            </w:r>
          </w:p>
        </w:tc>
        <w:tc>
          <w:tcPr>
            <w:tcW w:w="2466" w:type="dxa"/>
            <w:vAlign w:val="center"/>
          </w:tcPr>
          <w:p>
            <w:pPr>
              <w:pStyle w:val="14"/>
            </w:pPr>
            <w:r>
              <w:t>控制设备购置费用</w:t>
            </w:r>
          </w:p>
        </w:tc>
        <w:tc>
          <w:tcPr>
            <w:tcW w:w="2466" w:type="dxa"/>
            <w:vAlign w:val="center"/>
          </w:tcPr>
          <w:p>
            <w:pPr>
              <w:pStyle w:val="14"/>
            </w:pPr>
            <w:r>
              <w:t>≤4万元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开展工作办公印刷费</w:t>
            </w:r>
          </w:p>
        </w:tc>
        <w:tc>
          <w:tcPr>
            <w:tcW w:w="2466" w:type="dxa"/>
            <w:vAlign w:val="center"/>
          </w:tcPr>
          <w:p>
            <w:pPr>
              <w:pStyle w:val="14"/>
            </w:pPr>
            <w:r>
              <w:t>控制办公印刷费用</w:t>
            </w:r>
          </w:p>
        </w:tc>
        <w:tc>
          <w:tcPr>
            <w:tcW w:w="2466" w:type="dxa"/>
            <w:vAlign w:val="center"/>
          </w:tcPr>
          <w:p>
            <w:pPr>
              <w:pStyle w:val="14"/>
            </w:pPr>
            <w:r>
              <w:t>≤15.5万元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IPTV基层站点正常运行天数</w:t>
            </w:r>
          </w:p>
        </w:tc>
        <w:tc>
          <w:tcPr>
            <w:tcW w:w="2466" w:type="dxa"/>
            <w:vAlign w:val="center"/>
          </w:tcPr>
          <w:p>
            <w:pPr>
              <w:pStyle w:val="14"/>
            </w:pPr>
            <w:r>
              <w:t>13个乡镇iptv基层站点正常运行天数</w:t>
            </w:r>
          </w:p>
        </w:tc>
        <w:tc>
          <w:tcPr>
            <w:tcW w:w="2466" w:type="dxa"/>
            <w:vAlign w:val="center"/>
          </w:tcPr>
          <w:p>
            <w:pPr>
              <w:pStyle w:val="14"/>
            </w:pPr>
            <w:r>
              <w:t>≥300天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开展党建活动数量</w:t>
            </w:r>
          </w:p>
        </w:tc>
        <w:tc>
          <w:tcPr>
            <w:tcW w:w="2466" w:type="dxa"/>
            <w:vAlign w:val="center"/>
          </w:tcPr>
          <w:p>
            <w:pPr>
              <w:pStyle w:val="14"/>
            </w:pPr>
            <w:r>
              <w:t>开展党建活动数量</w:t>
            </w:r>
          </w:p>
        </w:tc>
        <w:tc>
          <w:tcPr>
            <w:tcW w:w="2466" w:type="dxa"/>
            <w:vAlign w:val="center"/>
          </w:tcPr>
          <w:p>
            <w:pPr>
              <w:pStyle w:val="14"/>
            </w:pPr>
            <w:r>
              <w:t>≥20次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开展党建活动完成率</w:t>
            </w:r>
          </w:p>
        </w:tc>
        <w:tc>
          <w:tcPr>
            <w:tcW w:w="2466" w:type="dxa"/>
            <w:vAlign w:val="center"/>
          </w:tcPr>
          <w:p>
            <w:pPr>
              <w:pStyle w:val="14"/>
            </w:pPr>
            <w:r>
              <w:t>开展党建活动次数占年初预期开展次数的百分比</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采购设备及时率</w:t>
            </w:r>
          </w:p>
        </w:tc>
        <w:tc>
          <w:tcPr>
            <w:tcW w:w="2466" w:type="dxa"/>
            <w:vAlign w:val="center"/>
          </w:tcPr>
          <w:p>
            <w:pPr>
              <w:pStyle w:val="14"/>
            </w:pPr>
            <w:r>
              <w:t>按时及时购买办公设备保障工作正常运行</w:t>
            </w:r>
          </w:p>
        </w:tc>
        <w:tc>
          <w:tcPr>
            <w:tcW w:w="2466" w:type="dxa"/>
            <w:vAlign w:val="center"/>
          </w:tcPr>
          <w:p>
            <w:pPr>
              <w:pStyle w:val="14"/>
            </w:pPr>
            <w:r>
              <w:t>及时采购办公设备不能造成延误影响使用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购置对业务保障能力的提升比率</w:t>
            </w:r>
          </w:p>
        </w:tc>
        <w:tc>
          <w:tcPr>
            <w:tcW w:w="2466" w:type="dxa"/>
            <w:vAlign w:val="center"/>
          </w:tcPr>
          <w:p>
            <w:pPr>
              <w:pStyle w:val="14"/>
            </w:pPr>
            <w:r>
              <w:t>业务保障能力提升情况</w:t>
            </w:r>
          </w:p>
        </w:tc>
        <w:tc>
          <w:tcPr>
            <w:tcW w:w="2466" w:type="dxa"/>
            <w:vAlign w:val="center"/>
          </w:tcPr>
          <w:p>
            <w:pPr>
              <w:pStyle w:val="14"/>
            </w:pPr>
            <w:r>
              <w:t>≥30%</w:t>
            </w:r>
          </w:p>
        </w:tc>
        <w:tc>
          <w:tcPr>
            <w:tcW w:w="2466" w:type="dxa"/>
            <w:vAlign w:val="center"/>
          </w:tcPr>
          <w:p>
            <w:pPr>
              <w:pStyle w:val="14"/>
            </w:pPr>
            <w:r>
              <w:t>是否提升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 xml:space="preserve">设备正常使用年限 </w:t>
            </w:r>
          </w:p>
        </w:tc>
        <w:tc>
          <w:tcPr>
            <w:tcW w:w="2466" w:type="dxa"/>
            <w:vAlign w:val="center"/>
          </w:tcPr>
          <w:p>
            <w:pPr>
              <w:pStyle w:val="14"/>
            </w:pPr>
            <w:r>
              <w:t xml:space="preserve">设备正常使用年限 </w:t>
            </w:r>
          </w:p>
        </w:tc>
        <w:tc>
          <w:tcPr>
            <w:tcW w:w="2466" w:type="dxa"/>
            <w:vAlign w:val="center"/>
          </w:tcPr>
          <w:p>
            <w:pPr>
              <w:pStyle w:val="14"/>
            </w:pPr>
            <w:r>
              <w:t>≥5年</w:t>
            </w:r>
          </w:p>
        </w:tc>
        <w:tc>
          <w:tcPr>
            <w:tcW w:w="2466" w:type="dxa"/>
            <w:vAlign w:val="center"/>
          </w:tcPr>
          <w:p>
            <w:pPr>
              <w:pStyle w:val="14"/>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全区党员、组织系统工作人员满意程度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25、2022年宗教重点村党建工作经费绩效目标表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1.全区8个宗教重点村党建工作能力进一步加强，服务群众水平进一步提升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宗教重点村的数量</w:t>
            </w:r>
          </w:p>
        </w:tc>
        <w:tc>
          <w:tcPr>
            <w:tcW w:w="2466" w:type="dxa"/>
            <w:vAlign w:val="center"/>
          </w:tcPr>
          <w:p>
            <w:pPr>
              <w:pStyle w:val="14"/>
            </w:pPr>
            <w:r>
              <w:t xml:space="preserve">宗教重点村的数量 </w:t>
            </w:r>
          </w:p>
        </w:tc>
        <w:tc>
          <w:tcPr>
            <w:tcW w:w="2466" w:type="dxa"/>
            <w:vAlign w:val="center"/>
          </w:tcPr>
          <w:p>
            <w:pPr>
              <w:pStyle w:val="14"/>
            </w:pPr>
            <w:r>
              <w:t>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宗教重点村党建工作经费发放的覆盖率</w:t>
            </w:r>
          </w:p>
        </w:tc>
        <w:tc>
          <w:tcPr>
            <w:tcW w:w="2466" w:type="dxa"/>
            <w:vAlign w:val="center"/>
          </w:tcPr>
          <w:p>
            <w:pPr>
              <w:pStyle w:val="14"/>
            </w:pPr>
            <w:r>
              <w:t>宗教重点村党建工作经费实际发放村数量占应发村数量比例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宗教重点村党建工作经费发放及时率</w:t>
            </w:r>
          </w:p>
        </w:tc>
        <w:tc>
          <w:tcPr>
            <w:tcW w:w="2466" w:type="dxa"/>
            <w:vAlign w:val="center"/>
          </w:tcPr>
          <w:p>
            <w:pPr>
              <w:pStyle w:val="14"/>
            </w:pPr>
            <w:r>
              <w:t>宗教重点村党建工作经费发放及时率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宗教重点村党建工作经费发放标准</w:t>
            </w:r>
          </w:p>
        </w:tc>
        <w:tc>
          <w:tcPr>
            <w:tcW w:w="2466" w:type="dxa"/>
            <w:vAlign w:val="center"/>
          </w:tcPr>
          <w:p>
            <w:pPr>
              <w:pStyle w:val="14"/>
            </w:pPr>
            <w:r>
              <w:t>宗教重点村党建工作经费发放标准</w:t>
            </w:r>
          </w:p>
        </w:tc>
        <w:tc>
          <w:tcPr>
            <w:tcW w:w="2466" w:type="dxa"/>
            <w:vAlign w:val="center"/>
          </w:tcPr>
          <w:p>
            <w:pPr>
              <w:pStyle w:val="14"/>
            </w:pPr>
            <w:r>
              <w:t>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激发在职村干部干事创业热情</w:t>
            </w:r>
          </w:p>
        </w:tc>
        <w:tc>
          <w:tcPr>
            <w:tcW w:w="2466" w:type="dxa"/>
            <w:vAlign w:val="center"/>
          </w:tcPr>
          <w:p>
            <w:pPr>
              <w:pStyle w:val="14"/>
            </w:pPr>
            <w:r>
              <w:t>为宗教重点村提供党建工作经费，提高村干部干事创业的积极性</w:t>
            </w:r>
          </w:p>
        </w:tc>
        <w:tc>
          <w:tcPr>
            <w:tcW w:w="2466" w:type="dxa"/>
            <w:vAlign w:val="center"/>
          </w:tcPr>
          <w:p>
            <w:pPr>
              <w:pStyle w:val="14"/>
            </w:pPr>
            <w:r>
              <w:t>激发在职村干部干事创业的热情程度</w:t>
            </w:r>
          </w:p>
        </w:tc>
        <w:tc>
          <w:tcPr>
            <w:tcW w:w="2466" w:type="dxa"/>
            <w:vAlign w:val="center"/>
          </w:tcPr>
          <w:p>
            <w:pPr>
              <w:pStyle w:val="14"/>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宗教重点村服务群众水平提高</w:t>
            </w:r>
          </w:p>
        </w:tc>
        <w:tc>
          <w:tcPr>
            <w:tcW w:w="2466" w:type="dxa"/>
            <w:vAlign w:val="center"/>
          </w:tcPr>
          <w:p>
            <w:pPr>
              <w:pStyle w:val="14"/>
            </w:pPr>
            <w:r>
              <w:t>宗教重点村服务群众水平提高</w:t>
            </w:r>
          </w:p>
        </w:tc>
        <w:tc>
          <w:tcPr>
            <w:tcW w:w="2466" w:type="dxa"/>
            <w:vAlign w:val="center"/>
          </w:tcPr>
          <w:p>
            <w:pPr>
              <w:pStyle w:val="14"/>
            </w:pPr>
            <w:r>
              <w:t>服务群众进一步提高</w:t>
            </w:r>
          </w:p>
        </w:tc>
        <w:tc>
          <w:tcPr>
            <w:tcW w:w="2466" w:type="dxa"/>
            <w:vAlign w:val="center"/>
          </w:tcPr>
          <w:p>
            <w:pPr>
              <w:pStyle w:val="14"/>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26、2022社区工作经费绩效目标表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身利益问题和联系服务群众工作。22个社区，共计660万元。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实际发放社区数占应发放社区数的比例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发放经费的社区数</w:t>
            </w:r>
          </w:p>
        </w:tc>
        <w:tc>
          <w:tcPr>
            <w:tcW w:w="2466" w:type="dxa"/>
            <w:vAlign w:val="center"/>
          </w:tcPr>
          <w:p>
            <w:pPr>
              <w:pStyle w:val="14"/>
            </w:pPr>
            <w:r>
              <w:t>发放经费的社区数</w:t>
            </w:r>
          </w:p>
        </w:tc>
        <w:tc>
          <w:tcPr>
            <w:tcW w:w="2466" w:type="dxa"/>
            <w:vAlign w:val="center"/>
          </w:tcPr>
          <w:p>
            <w:pPr>
              <w:pStyle w:val="14"/>
            </w:pPr>
            <w:r>
              <w:t>22个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及时保障社区工作需求</w:t>
            </w:r>
          </w:p>
        </w:tc>
        <w:tc>
          <w:tcPr>
            <w:tcW w:w="2466" w:type="dxa"/>
            <w:vAlign w:val="center"/>
          </w:tcPr>
          <w:p>
            <w:pPr>
              <w:pStyle w:val="14"/>
            </w:pPr>
            <w:r>
              <w:t>每年发放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服务群众专项经费补贴标准</w:t>
            </w:r>
          </w:p>
        </w:tc>
        <w:tc>
          <w:tcPr>
            <w:tcW w:w="2466" w:type="dxa"/>
            <w:vAlign w:val="center"/>
          </w:tcPr>
          <w:p>
            <w:pPr>
              <w:pStyle w:val="14"/>
            </w:pPr>
            <w:r>
              <w:t>服务群众专项经费补贴，按照每个社区15万元标准</w:t>
            </w:r>
          </w:p>
        </w:tc>
        <w:tc>
          <w:tcPr>
            <w:tcW w:w="2466" w:type="dxa"/>
            <w:vAlign w:val="center"/>
          </w:tcPr>
          <w:p>
            <w:pPr>
              <w:pStyle w:val="14"/>
            </w:pPr>
            <w:r>
              <w:t>30万元</w:t>
            </w:r>
          </w:p>
        </w:tc>
        <w:tc>
          <w:tcPr>
            <w:tcW w:w="2466" w:type="dxa"/>
            <w:vAlign w:val="center"/>
          </w:tcPr>
          <w:p>
            <w:pPr>
              <w:pStyle w:val="14"/>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保障服务群众经费</w:t>
            </w:r>
          </w:p>
        </w:tc>
        <w:tc>
          <w:tcPr>
            <w:tcW w:w="2466" w:type="dxa"/>
            <w:vAlign w:val="center"/>
          </w:tcPr>
          <w:p>
            <w:pPr>
              <w:pStyle w:val="14"/>
            </w:pPr>
            <w:r>
              <w:t>维持日常办公，保障服务群众经费</w:t>
            </w:r>
          </w:p>
        </w:tc>
        <w:tc>
          <w:tcPr>
            <w:tcW w:w="2466" w:type="dxa"/>
            <w:vAlign w:val="center"/>
          </w:tcPr>
          <w:p>
            <w:pPr>
              <w:pStyle w:val="14"/>
            </w:pPr>
            <w:r>
              <w:t>完善社区经费保障，提升社区治理能力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27、2022社区工作者工资绩效目标表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1.为174名社区工作者发放工资补贴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社区工作者人数</w:t>
            </w:r>
          </w:p>
        </w:tc>
        <w:tc>
          <w:tcPr>
            <w:tcW w:w="2466" w:type="dxa"/>
            <w:vAlign w:val="center"/>
          </w:tcPr>
          <w:p>
            <w:pPr>
              <w:pStyle w:val="14"/>
            </w:pPr>
            <w:r>
              <w:t>社区工作者人数</w:t>
            </w:r>
          </w:p>
        </w:tc>
        <w:tc>
          <w:tcPr>
            <w:tcW w:w="2466" w:type="dxa"/>
            <w:vAlign w:val="center"/>
          </w:tcPr>
          <w:p>
            <w:pPr>
              <w:pStyle w:val="14"/>
            </w:pPr>
            <w:r>
              <w:t>174人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实发人数占应发人数的比例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按月向社区工作者发放</w:t>
            </w:r>
          </w:p>
        </w:tc>
        <w:tc>
          <w:tcPr>
            <w:tcW w:w="2466" w:type="dxa"/>
            <w:vAlign w:val="center"/>
          </w:tcPr>
          <w:p>
            <w:pPr>
              <w:pStyle w:val="14"/>
            </w:pPr>
            <w:r>
              <w:t>按月发放工资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按标准发放</w:t>
            </w:r>
          </w:p>
        </w:tc>
        <w:tc>
          <w:tcPr>
            <w:tcW w:w="2466" w:type="dxa"/>
            <w:vAlign w:val="center"/>
          </w:tcPr>
          <w:p>
            <w:pPr>
              <w:pStyle w:val="14"/>
            </w:pPr>
            <w:r>
              <w:t>按标准发放工资</w:t>
            </w:r>
          </w:p>
        </w:tc>
        <w:tc>
          <w:tcPr>
            <w:tcW w:w="2466" w:type="dxa"/>
            <w:vAlign w:val="center"/>
          </w:tcPr>
          <w:p>
            <w:pPr>
              <w:pStyle w:val="14"/>
            </w:pPr>
            <w:r>
              <w:t>按照文件标准发放工资</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提高社区工作干事热情</w:t>
            </w:r>
          </w:p>
        </w:tc>
        <w:tc>
          <w:tcPr>
            <w:tcW w:w="2466" w:type="dxa"/>
            <w:vAlign w:val="center"/>
          </w:tcPr>
          <w:p>
            <w:pPr>
              <w:pStyle w:val="14"/>
            </w:pPr>
            <w:r>
              <w:t>提高社区工作者干事热情</w:t>
            </w:r>
          </w:p>
        </w:tc>
        <w:tc>
          <w:tcPr>
            <w:tcW w:w="2466" w:type="dxa"/>
            <w:vAlign w:val="center"/>
          </w:tcPr>
          <w:p>
            <w:pPr>
              <w:pStyle w:val="14"/>
            </w:pPr>
            <w:r>
              <w:t>保障生活提高干事热情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受益群体的满意程度</w:t>
            </w:r>
          </w:p>
        </w:tc>
        <w:tc>
          <w:tcPr>
            <w:tcW w:w="2466" w:type="dxa"/>
            <w:vAlign w:val="center"/>
          </w:tcPr>
          <w:p>
            <w:pPr>
              <w:pStyle w:val="14"/>
            </w:pPr>
            <w:r>
              <w:t>通过问卷调查，满意和较满意的受益对象占全部调研对象的比例</w:t>
            </w:r>
          </w:p>
        </w:tc>
        <w:tc>
          <w:tcPr>
            <w:tcW w:w="2466" w:type="dxa"/>
            <w:vAlign w:val="center"/>
          </w:tcPr>
          <w:p>
            <w:pPr>
              <w:pStyle w:val="14"/>
            </w:pPr>
            <w:r>
              <w:t>≥80%</w:t>
            </w:r>
          </w:p>
        </w:tc>
        <w:tc>
          <w:tcPr>
            <w:tcW w:w="2466" w:type="dxa"/>
            <w:vAlign w:val="center"/>
          </w:tcPr>
          <w:p>
            <w:pPr>
              <w:pStyle w:val="14"/>
            </w:pPr>
            <w:r>
              <w:t>历年经验</w:t>
            </w:r>
          </w:p>
        </w:tc>
      </w:tr>
    </w:tbl>
    <w:p>
      <w:pPr>
        <w:spacing w:before="0" w:after="0" w:line="240" w:lineRule="auto"/>
        <w:jc w:val="left"/>
        <w:outlineLvl w:val="9"/>
        <w:sectPr>
          <w:pgSz w:w="16840" w:h="11900" w:orient="landscape"/>
          <w:pgMar w:top="1361" w:right="1020" w:bottom="1134" w:left="1020" w:header="720" w:footer="720" w:gutter="0"/>
        </w:sectPr>
      </w:pPr>
    </w:p>
    <w:p>
      <w:pPr>
        <w:spacing w:before="0" w:after="0"/>
        <w:jc w:val="left"/>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、结算下达2021年选调生到村工作中央财政补助资金绩效目标表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1.拨付47名到村任职高效毕业生中央补助资金，主要用于一次性安置费、教育培训经费、国情调研费、服务群众经费等4各方面。</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、结算下达到村任职高校毕业生中央财政补助资金绩效目标表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1.拨付47名到村任职高效毕业生中央补助资金，主要用于一次性安置费、教育培训经费、国情调研费、服务群众经费等4各方面。</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30</w:t>
      </w:r>
      <w:r>
        <w:rPr>
          <w:rFonts w:ascii="方正仿宋_GBK" w:hAnsi="方正仿宋_GBK" w:eastAsia="方正仿宋_GBK" w:cs="方正仿宋_GBK"/>
          <w:b/>
          <w:color w:val="000000"/>
          <w:sz w:val="28"/>
        </w:rPr>
        <w:t>、老党员生活补贴实际补助资金绩效目标表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1.为我区32名老党员发放生活补贴</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补助、补贴人数</w:t>
            </w:r>
          </w:p>
        </w:tc>
        <w:tc>
          <w:tcPr>
            <w:tcW w:w="2466" w:type="dxa"/>
            <w:vAlign w:val="center"/>
          </w:tcPr>
          <w:p>
            <w:pPr>
              <w:pStyle w:val="14"/>
            </w:pPr>
            <w:r>
              <w:t>发放生活补贴老党员人数</w:t>
            </w:r>
          </w:p>
        </w:tc>
        <w:tc>
          <w:tcPr>
            <w:tcW w:w="2466" w:type="dxa"/>
            <w:vAlign w:val="center"/>
          </w:tcPr>
          <w:p>
            <w:pPr>
              <w:pStyle w:val="14"/>
            </w:pPr>
            <w:r>
              <w:t>≤32人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补助、补贴发放覆盖率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补助、补贴发放时间</w:t>
            </w:r>
          </w:p>
        </w:tc>
        <w:tc>
          <w:tcPr>
            <w:tcW w:w="2466" w:type="dxa"/>
            <w:vAlign w:val="center"/>
          </w:tcPr>
          <w:p>
            <w:pPr>
              <w:pStyle w:val="14"/>
            </w:pPr>
            <w:r>
              <w:t>发放补贴的时间</w:t>
            </w:r>
          </w:p>
        </w:tc>
        <w:tc>
          <w:tcPr>
            <w:tcW w:w="2466" w:type="dxa"/>
            <w:vAlign w:val="center"/>
          </w:tcPr>
          <w:p>
            <w:pPr>
              <w:pStyle w:val="14"/>
            </w:pPr>
            <w:r>
              <w:t>按规定时间按时发放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人均补助、补贴标准</w:t>
            </w:r>
          </w:p>
        </w:tc>
        <w:tc>
          <w:tcPr>
            <w:tcW w:w="2466" w:type="dxa"/>
            <w:vAlign w:val="center"/>
          </w:tcPr>
          <w:p>
            <w:pPr>
              <w:pStyle w:val="14"/>
            </w:pPr>
            <w:r>
              <w:t>人均补贴标准</w:t>
            </w:r>
          </w:p>
        </w:tc>
        <w:tc>
          <w:tcPr>
            <w:tcW w:w="2466" w:type="dxa"/>
            <w:vAlign w:val="center"/>
          </w:tcPr>
          <w:p>
            <w:pPr>
              <w:pStyle w:val="14"/>
            </w:pPr>
            <w:r>
              <w:t>≤1572元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受益老党员人数</w:t>
            </w:r>
          </w:p>
        </w:tc>
        <w:tc>
          <w:tcPr>
            <w:tcW w:w="2466" w:type="dxa"/>
            <w:vAlign w:val="center"/>
          </w:tcPr>
          <w:p>
            <w:pPr>
              <w:pStyle w:val="14"/>
            </w:pPr>
            <w:r>
              <w:t>受益老党员人数</w:t>
            </w:r>
          </w:p>
        </w:tc>
        <w:tc>
          <w:tcPr>
            <w:tcW w:w="2466" w:type="dxa"/>
            <w:vAlign w:val="center"/>
          </w:tcPr>
          <w:p>
            <w:pPr>
              <w:pStyle w:val="14"/>
            </w:pPr>
            <w:r>
              <w:t>≤32人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老党员满意度</w:t>
            </w:r>
          </w:p>
        </w:tc>
        <w:tc>
          <w:tcPr>
            <w:tcW w:w="2466" w:type="dxa"/>
            <w:vAlign w:val="center"/>
          </w:tcPr>
          <w:p>
            <w:pPr>
              <w:pStyle w:val="14"/>
            </w:pPr>
            <w:r>
              <w:t>老党员满意度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31</w:t>
      </w:r>
      <w:r>
        <w:rPr>
          <w:rFonts w:ascii="方正仿宋_GBK" w:hAnsi="方正仿宋_GBK" w:eastAsia="方正仿宋_GBK" w:cs="方正仿宋_GBK"/>
          <w:b/>
          <w:color w:val="000000"/>
          <w:sz w:val="28"/>
        </w:rPr>
        <w:t>、提前下达2021年度下派选调生到村工作中央财政补助资金绩效目标表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1."拨付47名到村任职高效毕业生中央补助资金，主要用于一次性安置费、教育培训经费、国情调研费、服务群众经费等4各方面。</w:t>
            </w:r>
            <w:r>
              <w:tab/>
            </w:r>
            <w:r>
              <w:tab/>
            </w:r>
            <w:r>
              <w:tab/>
            </w:r>
            <w:r>
              <w:tab/>
            </w:r>
            <w:r>
              <w:tab/>
            </w:r>
            <w:r>
              <w:tab/>
            </w:r>
          </w:p>
          <w:p>
            <w:pPr>
              <w:pStyle w:val="14"/>
            </w:pPr>
            <w:r>
              <w:t>"</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32</w:t>
      </w:r>
      <w:r>
        <w:rPr>
          <w:rFonts w:ascii="方正仿宋_GBK" w:hAnsi="方正仿宋_GBK" w:eastAsia="方正仿宋_GBK" w:cs="方正仿宋_GBK"/>
          <w:b/>
          <w:color w:val="000000"/>
          <w:sz w:val="28"/>
        </w:rPr>
        <w:t>、提前下达2021年选聘高校毕业生到村任职中央补助资金预算绩效目标表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1.拨付47名到村任职高效毕业生中央补助资金，主要用于一次性安置费、教育培训经费、国情调研费、服务群众经费等4各方面。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≤47人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33</w:t>
      </w:r>
      <w:r>
        <w:rPr>
          <w:rFonts w:ascii="方正仿宋_GBK" w:hAnsi="方正仿宋_GBK" w:eastAsia="方正仿宋_GBK" w:cs="方正仿宋_GBK"/>
          <w:b/>
          <w:color w:val="000000"/>
          <w:sz w:val="28"/>
        </w:rPr>
        <w:t>、提前下达2022年度下派选调生到村工作中央财政补助资金绩效目标表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1.拨付78名到村任职高效毕业生中央补助资金，主要用于一次性安置费、教育培训经费、国情调研费、服务群众经费等4各方面。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保障到村任职高校毕业生人数</w:t>
            </w:r>
          </w:p>
        </w:tc>
        <w:tc>
          <w:tcPr>
            <w:tcW w:w="2466" w:type="dxa"/>
            <w:vAlign w:val="center"/>
          </w:tcPr>
          <w:p>
            <w:pPr>
              <w:pStyle w:val="14"/>
            </w:pPr>
            <w:r>
              <w:t>保障到村任职高校毕业生人数</w:t>
            </w:r>
          </w:p>
        </w:tc>
        <w:tc>
          <w:tcPr>
            <w:tcW w:w="2466" w:type="dxa"/>
            <w:vAlign w:val="center"/>
          </w:tcPr>
          <w:p>
            <w:pPr>
              <w:pStyle w:val="14"/>
            </w:pPr>
            <w:r>
              <w:t>78人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到村任职开展工作运转保障率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保障及时率</w:t>
            </w:r>
          </w:p>
        </w:tc>
        <w:tc>
          <w:tcPr>
            <w:tcW w:w="2466" w:type="dxa"/>
            <w:vAlign w:val="center"/>
          </w:tcPr>
          <w:p>
            <w:pPr>
              <w:pStyle w:val="14"/>
            </w:pPr>
            <w:r>
              <w:t>到村任职开展工作运转保障及时率</w:t>
            </w:r>
          </w:p>
        </w:tc>
        <w:tc>
          <w:tcPr>
            <w:tcW w:w="2466" w:type="dxa"/>
            <w:vAlign w:val="center"/>
          </w:tcPr>
          <w:p>
            <w:pPr>
              <w:pStyle w:val="14"/>
            </w:pPr>
            <w:r>
              <w:t>≥85%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一次性安置费人均标准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教育培训经费人均标准</w:t>
            </w:r>
          </w:p>
        </w:tc>
        <w:tc>
          <w:tcPr>
            <w:tcW w:w="2466" w:type="dxa"/>
            <w:vAlign w:val="center"/>
          </w:tcPr>
          <w:p>
            <w:pPr>
              <w:pStyle w:val="14"/>
            </w:pPr>
            <w:r>
              <w:t>3000元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国情调研费人均标准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经费标准</w:t>
            </w:r>
          </w:p>
        </w:tc>
        <w:tc>
          <w:tcPr>
            <w:tcW w:w="2466" w:type="dxa"/>
            <w:vAlign w:val="center"/>
          </w:tcPr>
          <w:p>
            <w:pPr>
              <w:pStyle w:val="14"/>
            </w:pPr>
            <w:r>
              <w:t>服务群众经费人均标准</w:t>
            </w:r>
          </w:p>
        </w:tc>
        <w:tc>
          <w:tcPr>
            <w:tcW w:w="2466" w:type="dxa"/>
            <w:vAlign w:val="center"/>
          </w:tcPr>
          <w:p>
            <w:pPr>
              <w:pStyle w:val="14"/>
            </w:pPr>
            <w:r>
              <w:t>8000元</w:t>
            </w:r>
          </w:p>
        </w:tc>
        <w:tc>
          <w:tcPr>
            <w:tcW w:w="2466"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受益人数</w:t>
            </w:r>
          </w:p>
        </w:tc>
        <w:tc>
          <w:tcPr>
            <w:tcW w:w="2466" w:type="dxa"/>
            <w:vAlign w:val="center"/>
          </w:tcPr>
          <w:p>
            <w:pPr>
              <w:pStyle w:val="14"/>
            </w:pPr>
            <w:r>
              <w:t>受益到村任职高校毕业生人数</w:t>
            </w:r>
          </w:p>
        </w:tc>
        <w:tc>
          <w:tcPr>
            <w:tcW w:w="2466" w:type="dxa"/>
            <w:vAlign w:val="center"/>
          </w:tcPr>
          <w:p>
            <w:pPr>
              <w:pStyle w:val="14"/>
            </w:pPr>
            <w:r>
              <w:t>78人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到村任职高校毕业生满意度</w:t>
            </w:r>
          </w:p>
        </w:tc>
        <w:tc>
          <w:tcPr>
            <w:tcW w:w="2466" w:type="dxa"/>
            <w:vAlign w:val="center"/>
          </w:tcPr>
          <w:p>
            <w:pPr>
              <w:pStyle w:val="14"/>
            </w:pPr>
            <w:r>
              <w:t>到村任职高校毕业生满意度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34</w:t>
      </w:r>
      <w:r>
        <w:rPr>
          <w:rFonts w:ascii="方正仿宋_GBK" w:hAnsi="方正仿宋_GBK" w:eastAsia="方正仿宋_GBK" w:cs="方正仿宋_GBK"/>
          <w:b/>
          <w:color w:val="000000"/>
          <w:sz w:val="28"/>
        </w:rPr>
        <w:t>、提前下达2022年省级优抚对象补助经费绩效目标表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发放补贴人数</w:t>
            </w:r>
          </w:p>
        </w:tc>
        <w:tc>
          <w:tcPr>
            <w:tcW w:w="2466" w:type="dxa"/>
            <w:vAlign w:val="center"/>
          </w:tcPr>
          <w:p>
            <w:pPr>
              <w:pStyle w:val="14"/>
            </w:pPr>
            <w:r>
              <w:t>发放补贴人数</w:t>
            </w:r>
          </w:p>
        </w:tc>
        <w:tc>
          <w:tcPr>
            <w:tcW w:w="2466" w:type="dxa"/>
            <w:vAlign w:val="center"/>
          </w:tcPr>
          <w:p>
            <w:pPr>
              <w:pStyle w:val="14"/>
            </w:pPr>
            <w:r>
              <w:t>25人</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按时向符合条件的老党员发放</w:t>
            </w:r>
          </w:p>
        </w:tc>
        <w:tc>
          <w:tcPr>
            <w:tcW w:w="2466" w:type="dxa"/>
            <w:vAlign w:val="center"/>
          </w:tcPr>
          <w:p>
            <w:pPr>
              <w:pStyle w:val="14"/>
            </w:pPr>
            <w:r>
              <w:t>按规定时间发放</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人均补贴标准</w:t>
            </w:r>
          </w:p>
        </w:tc>
        <w:tc>
          <w:tcPr>
            <w:tcW w:w="2466" w:type="dxa"/>
            <w:vAlign w:val="center"/>
          </w:tcPr>
          <w:p>
            <w:pPr>
              <w:pStyle w:val="14"/>
            </w:pPr>
            <w:r>
              <w:t>补贴发放标准</w:t>
            </w:r>
          </w:p>
        </w:tc>
        <w:tc>
          <w:tcPr>
            <w:tcW w:w="2466" w:type="dxa"/>
            <w:vAlign w:val="center"/>
          </w:tcPr>
          <w:p>
            <w:pPr>
              <w:pStyle w:val="14"/>
            </w:pPr>
            <w:r>
              <w:t>根据老党员入党时间段，发放标准不同</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受补助群体生活水平提高</w:t>
            </w:r>
          </w:p>
        </w:tc>
        <w:tc>
          <w:tcPr>
            <w:tcW w:w="2466" w:type="dxa"/>
            <w:vAlign w:val="center"/>
          </w:tcPr>
          <w:p>
            <w:pPr>
              <w:pStyle w:val="14"/>
            </w:pPr>
            <w:r>
              <w:t>受补助群体生活水平提高</w:t>
            </w:r>
          </w:p>
        </w:tc>
        <w:tc>
          <w:tcPr>
            <w:tcW w:w="2466" w:type="dxa"/>
            <w:vAlign w:val="center"/>
          </w:tcPr>
          <w:p>
            <w:pPr>
              <w:pStyle w:val="14"/>
            </w:pPr>
            <w:r>
              <w:t>生活水平提高</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受补助群体对服务的满意度</w:t>
            </w:r>
          </w:p>
        </w:tc>
        <w:tc>
          <w:tcPr>
            <w:tcW w:w="2466" w:type="dxa"/>
            <w:vAlign w:val="center"/>
          </w:tcPr>
          <w:p>
            <w:pPr>
              <w:pStyle w:val="14"/>
            </w:pPr>
            <w:r>
              <w:t>满意和较满意的受益对象占全部调研对象的比例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35</w:t>
      </w:r>
      <w:r>
        <w:rPr>
          <w:rFonts w:ascii="方正仿宋_GBK" w:hAnsi="方正仿宋_GBK" w:eastAsia="方正仿宋_GBK" w:cs="方正仿宋_GBK"/>
          <w:b/>
          <w:color w:val="000000"/>
          <w:sz w:val="28"/>
        </w:rPr>
        <w:t>、提前下达2022年中央优抚对象补助经费绩效目标表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发放人数</w:t>
            </w:r>
          </w:p>
        </w:tc>
        <w:tc>
          <w:tcPr>
            <w:tcW w:w="2466" w:type="dxa"/>
            <w:vAlign w:val="center"/>
          </w:tcPr>
          <w:p>
            <w:pPr>
              <w:pStyle w:val="14"/>
            </w:pPr>
            <w:r>
              <w:t>发放补贴人数</w:t>
            </w:r>
          </w:p>
        </w:tc>
        <w:tc>
          <w:tcPr>
            <w:tcW w:w="2466" w:type="dxa"/>
            <w:vAlign w:val="center"/>
          </w:tcPr>
          <w:p>
            <w:pPr>
              <w:pStyle w:val="14"/>
            </w:pPr>
            <w:r>
              <w:t>25人</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发放覆盖率</w:t>
            </w:r>
          </w:p>
        </w:tc>
        <w:tc>
          <w:tcPr>
            <w:tcW w:w="2466" w:type="dxa"/>
            <w:vAlign w:val="center"/>
          </w:tcPr>
          <w:p>
            <w:pPr>
              <w:pStyle w:val="14"/>
            </w:pPr>
            <w:r>
              <w:t>实际发放人数占应发放人数的比例</w:t>
            </w:r>
          </w:p>
        </w:tc>
        <w:tc>
          <w:tcPr>
            <w:tcW w:w="2466" w:type="dxa"/>
            <w:vAlign w:val="center"/>
          </w:tcPr>
          <w:p>
            <w:pPr>
              <w:pStyle w:val="14"/>
            </w:pPr>
            <w:r>
              <w:t>100%</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发放时间</w:t>
            </w:r>
          </w:p>
        </w:tc>
        <w:tc>
          <w:tcPr>
            <w:tcW w:w="2466" w:type="dxa"/>
            <w:vAlign w:val="center"/>
          </w:tcPr>
          <w:p>
            <w:pPr>
              <w:pStyle w:val="14"/>
            </w:pPr>
            <w:r>
              <w:t>按时向符合条件的老党员发放</w:t>
            </w:r>
          </w:p>
        </w:tc>
        <w:tc>
          <w:tcPr>
            <w:tcW w:w="2466" w:type="dxa"/>
            <w:vAlign w:val="center"/>
          </w:tcPr>
          <w:p>
            <w:pPr>
              <w:pStyle w:val="14"/>
            </w:pPr>
            <w:r>
              <w:t>按规定时间发放</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生活补贴标准</w:t>
            </w:r>
          </w:p>
        </w:tc>
        <w:tc>
          <w:tcPr>
            <w:tcW w:w="2466" w:type="dxa"/>
            <w:vAlign w:val="center"/>
          </w:tcPr>
          <w:p>
            <w:pPr>
              <w:pStyle w:val="14"/>
            </w:pPr>
            <w:r>
              <w:t>按文件规定标准发放</w:t>
            </w:r>
          </w:p>
        </w:tc>
        <w:tc>
          <w:tcPr>
            <w:tcW w:w="2466" w:type="dxa"/>
            <w:vAlign w:val="center"/>
          </w:tcPr>
          <w:p>
            <w:pPr>
              <w:pStyle w:val="14"/>
            </w:pPr>
            <w:r>
              <w:t>根据老党员入党时间段，发放标准不同</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受补助群体生活水平提高</w:t>
            </w:r>
          </w:p>
        </w:tc>
        <w:tc>
          <w:tcPr>
            <w:tcW w:w="2466" w:type="dxa"/>
            <w:vAlign w:val="center"/>
          </w:tcPr>
          <w:p>
            <w:pPr>
              <w:pStyle w:val="14"/>
            </w:pPr>
            <w:r>
              <w:t>受补助群体生活水平提高</w:t>
            </w:r>
          </w:p>
        </w:tc>
        <w:tc>
          <w:tcPr>
            <w:tcW w:w="2466" w:type="dxa"/>
            <w:vAlign w:val="center"/>
          </w:tcPr>
          <w:p>
            <w:pPr>
              <w:pStyle w:val="14"/>
            </w:pPr>
            <w:r>
              <w:t>生活水平提高</w:t>
            </w:r>
          </w:p>
        </w:tc>
        <w:tc>
          <w:tcPr>
            <w:tcW w:w="2466"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受补助群体对服务的满意度</w:t>
            </w:r>
          </w:p>
        </w:tc>
        <w:tc>
          <w:tcPr>
            <w:tcW w:w="2466" w:type="dxa"/>
            <w:vAlign w:val="center"/>
          </w:tcPr>
          <w:p>
            <w:pPr>
              <w:pStyle w:val="14"/>
            </w:pPr>
            <w:r>
              <w:t>满意和较满意的受益对象占全部调研对象的比例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2022年，中共石家庄市鹿泉区委组织部本级安排政府采购预算0.00万元。具体内容见下表。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8"/>
        <w:gridCol w:w="594"/>
        <w:gridCol w:w="570"/>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608"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594" w:type="dxa"/>
            <w:tcBorders>
              <w:top w:val="single" w:color="FFFFFF" w:sz="6" w:space="0"/>
              <w:left w:val="single" w:color="FFFFFF" w:sz="6" w:space="0"/>
              <w:right w:val="single" w:color="FFFFFF" w:sz="6" w:space="0"/>
            </w:tcBorders>
          </w:tcPr>
          <w:p/>
        </w:tc>
        <w:tc>
          <w:tcPr>
            <w:tcW w:w="570"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6"/>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608" w:type="dxa"/>
            <w:vAlign w:val="center"/>
          </w:tcPr>
          <w:p>
            <w:pPr>
              <w:pStyle w:val="12"/>
            </w:pPr>
            <w:r>
              <w:t>政府采购项目来源</w:t>
            </w:r>
          </w:p>
        </w:tc>
        <w:tc>
          <w:tcPr>
            <w:tcW w:w="594" w:type="dxa"/>
          </w:tcPr>
          <w:p/>
        </w:tc>
        <w:tc>
          <w:tcPr>
            <w:tcW w:w="570"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608" w:type="dxa"/>
            <w:vAlign w:val="center"/>
          </w:tcPr>
          <w:p>
            <w:pPr>
              <w:pStyle w:val="12"/>
            </w:pPr>
            <w:r>
              <w:t>项目名称</w:t>
            </w:r>
          </w:p>
        </w:tc>
        <w:tc>
          <w:tcPr>
            <w:tcW w:w="594" w:type="dxa"/>
            <w:vAlign w:val="center"/>
          </w:tcPr>
          <w:p>
            <w:pPr>
              <w:pStyle w:val="12"/>
            </w:pPr>
            <w:r>
              <w:t>预算    资金</w:t>
            </w:r>
          </w:p>
        </w:tc>
        <w:tc>
          <w:tcPr>
            <w:tcW w:w="570"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608" w:type="dxa"/>
            <w:vAlign w:val="center"/>
          </w:tcPr>
          <w:p>
            <w:pPr>
              <w:pStyle w:val="14"/>
            </w:pPr>
          </w:p>
        </w:tc>
        <w:tc>
          <w:tcPr>
            <w:tcW w:w="594" w:type="dxa"/>
            <w:vAlign w:val="center"/>
          </w:tcPr>
          <w:p>
            <w:pPr>
              <w:pStyle w:val="13"/>
            </w:pPr>
          </w:p>
        </w:tc>
        <w:tc>
          <w:tcPr>
            <w:tcW w:w="570"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中共石家庄市鹿泉区委组织部本级上年末固定资产金额为489.00万元（详见下表）。本年度拟购置固定资产总额为7.00万元，已按要求列入政府采购预算，详见政府采购预算表。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4933" w:type="dxa"/>
            <w:tcBorders>
              <w:top w:val="single" w:color="FFFFFF" w:sz="6" w:space="0"/>
              <w:left w:val="single" w:color="FFFFFF" w:sz="6" w:space="0"/>
              <w:right w:val="single" w:color="FFFFFF" w:sz="6" w:space="0"/>
            </w:tcBorders>
            <w:vAlign w:val="center"/>
          </w:tcPr>
          <w:p>
            <w:pPr>
              <w:pStyle w:val="9"/>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4</w:t>
            </w:r>
          </w:p>
        </w:tc>
        <w:tc>
          <w:tcPr>
            <w:tcW w:w="4933" w:type="dxa"/>
            <w:vAlign w:val="center"/>
          </w:tcPr>
          <w:p>
            <w:pPr>
              <w:pStyle w:val="13"/>
            </w:pPr>
            <w:r>
              <w:t>110.80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352.82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CCDADC"/>
    <w:multiLevelType w:val="singleLevel"/>
    <w:tmpl w:val="90CCDAD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5DDB"/>
    <w:rsid w:val="01356722"/>
    <w:rsid w:val="06367537"/>
    <w:rsid w:val="1316749D"/>
    <w:rsid w:val="2C183830"/>
    <w:rsid w:val="3DCF4A7D"/>
    <w:rsid w:val="44E123B4"/>
    <w:rsid w:val="508B1AFE"/>
    <w:rsid w:val="51040DA9"/>
    <w:rsid w:val="5B414862"/>
    <w:rsid w:val="5FBA3011"/>
    <w:rsid w:val="6408721B"/>
    <w:rsid w:val="710D5650"/>
    <w:rsid w:val="718506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0" Type="http://schemas.openxmlformats.org/officeDocument/2006/relationships/fontTable" Target="fontTable.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2022-02-25T16:14:19Z</dcterms:created>
  <dcterms:modified xsi:type="dcterms:W3CDTF">2022-02-25T08:14:19Z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2022-02-25T16:14:24Z</dcterms:created>
  <dcterms:modified xsi:type="dcterms:W3CDTF">2022-02-25T08:14:24Z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2022-02-25T16:14:20Z</dcterms:created>
  <dcterms:modified xsi:type="dcterms:W3CDTF">2022-02-25T08:14:20Z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2022-02-25T16:14:15Z</dcterms:created>
  <dcterms:modified xsi:type="dcterms:W3CDTF">2022-02-25T08:14:15Z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2022-02-25T16:14:18Z</dcterms:created>
  <dcterms:modified xsi:type="dcterms:W3CDTF">2022-02-25T08:14:18Z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2022-02-25T16:14:27Z</dcterms:created>
  <dcterms:modified xsi:type="dcterms:W3CDTF">2022-02-25T08:14:27Z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2022-02-25T16:14:13Z</dcterms:created>
  <dcterms:modified xsi:type="dcterms:W3CDTF">2022-02-25T08:14:13Z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2022-02-25T16:17:11Z</dcterms:created>
  <dcterms:modified xsi:type="dcterms:W3CDTF">2022-02-25T08:17:11Z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2022-02-25T16:17:08Z</dcterms:created>
  <dcterms:modified xsi:type="dcterms:W3CDTF">2022-02-25T08:17:08Z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2022-02-25T16:13:49Z</dcterms:created>
  <dcterms:modified xsi:type="dcterms:W3CDTF">2022-02-25T08:13:49Z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2022-02-25T16:14:16Z</dcterms:created>
  <dcterms:modified xsi:type="dcterms:W3CDTF">2022-02-25T08:14:16Z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2022-02-25T16:14:26Z</dcterms:created>
  <dcterms:modified xsi:type="dcterms:W3CDTF">2022-02-25T08:14:26Z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2022-02-25T16:15:42Z</dcterms:created>
  <dcterms:modified xsi:type="dcterms:W3CDTF">2022-02-25T08:15:41Z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2022-02-25T16:15:16Z</dcterms:created>
  <dcterms:modified xsi:type="dcterms:W3CDTF">2022-02-25T08:15:16Z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2022-02-25T16:15:13Z</dcterms:created>
  <dcterms:modified xsi:type="dcterms:W3CDTF">2022-02-25T08:15:13Z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2022-02-25T16:15:04Z</dcterms:created>
  <dcterms:modified xsi:type="dcterms:W3CDTF">2022-02-25T08:15:04Z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2022-02-25T16:14:11Z</dcterms:created>
  <dcterms:modified xsi:type="dcterms:W3CDTF">2022-02-25T08:14:11Z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2022-02-25T16:15:03Z</dcterms:created>
  <dcterms:modified xsi:type="dcterms:W3CDTF">2022-02-25T08:15:03Z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2022-02-25T16:15:01Z</dcterms:created>
  <dcterms:modified xsi:type="dcterms:W3CDTF">2022-02-25T08:15:01Z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2022-02-25T16:14:59Z</dcterms:created>
  <dcterms:modified xsi:type="dcterms:W3CDTF">2022-02-25T08:14:59Z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2022-02-25T16:14:57Z</dcterms:created>
  <dcterms:modified xsi:type="dcterms:W3CDTF">2022-02-25T08:14:57Z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2022-02-25T16:14:55Z</dcterms:created>
  <dcterms:modified xsi:type="dcterms:W3CDTF">2022-02-25T08:14:55Z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2022-02-25T16:14:54Z</dcterms:created>
  <dcterms:modified xsi:type="dcterms:W3CDTF">2022-02-25T08:14:54Z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2022-02-25T16:14:53Z</dcterms:created>
  <dcterms:modified xsi:type="dcterms:W3CDTF">2022-02-25T08:14:53Z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2022-02-25T16:14:51Z</dcterms:created>
  <dcterms:modified xsi:type="dcterms:W3CDTF">2022-02-25T08:14:51Z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2022-02-25T16:14:49Z</dcterms:created>
  <dcterms:modified xsi:type="dcterms:W3CDTF">2022-02-25T08:14:49Z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2022-02-25T16:14:48Z</dcterms:created>
  <dcterms:modified xsi:type="dcterms:W3CDTF">2022-02-25T08:14:48Z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2022-02-25T16:14:09Z</dcterms:created>
  <dcterms:modified xsi:type="dcterms:W3CDTF">2022-02-25T08:14:09Z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2022-02-25T16:14:47Z</dcterms:created>
  <dcterms:modified xsi:type="dcterms:W3CDTF">2022-02-25T08:14:47Z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2022-02-25T16:14:45Z</dcterms:created>
  <dcterms:modified xsi:type="dcterms:W3CDTF">2022-02-25T08:14:45Z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2022-02-25T16:14:43Z</dcterms:created>
  <dcterms:modified xsi:type="dcterms:W3CDTF">2022-02-25T08:14:43Z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2022-02-25T16:14:41Z</dcterms:created>
  <dcterms:modified xsi:type="dcterms:W3CDTF">2022-02-25T08:14:41Z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2022-02-25T16:14:39Z</dcterms:created>
  <dcterms:modified xsi:type="dcterms:W3CDTF">2022-02-25T08:14:39Z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2022-02-25T16:14:37Z</dcterms:created>
  <dcterms:modified xsi:type="dcterms:W3CDTF">2022-02-25T08:14:37Z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2022-02-25T16:14:35Z</dcterms:created>
  <dcterms:modified xsi:type="dcterms:W3CDTF">2022-02-25T08:14:35Z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2022-02-25T16:14:33Z</dcterms:created>
  <dcterms:modified xsi:type="dcterms:W3CDTF">2022-02-25T08:14:33Z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2022-02-25T16:14:32Z</dcterms:created>
  <dcterms:modified xsi:type="dcterms:W3CDTF">2022-02-25T08:14:32Z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2022-02-25T16:14:30Z</dcterms:created>
  <dcterms:modified xsi:type="dcterms:W3CDTF">2022-02-25T08:14:30Z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2022-02-25T16:14:08Z</dcterms:created>
  <dcterms:modified xsi:type="dcterms:W3CDTF">2022-02-25T08:14:08Z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2022-02-25T16:14:22Z</dcterms:created>
  <dcterms:modified xsi:type="dcterms:W3CDTF">2022-02-25T08:14:22Z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2022-02-25T16:14:28Z</dcterms:created>
  <dcterms:modified xsi:type="dcterms:W3CDTF">2022-02-25T08:14:28Z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bd1853c-f903-4836-bf73-25c80a6c0e07}">
  <ds:schemaRefs/>
</ds:datastoreItem>
</file>

<file path=customXml/itemProps100.xml><?xml version="1.0" encoding="utf-8"?>
<ds:datastoreItem xmlns:ds="http://schemas.openxmlformats.org/officeDocument/2006/customXml" ds:itemID="{21361dde-6024-4b3a-8fa7-f866a91800bb}">
  <ds:schemaRefs/>
</ds:datastoreItem>
</file>

<file path=customXml/itemProps101.xml><?xml version="1.0" encoding="utf-8"?>
<ds:datastoreItem xmlns:ds="http://schemas.openxmlformats.org/officeDocument/2006/customXml" ds:itemID="{335ca07d-bcc0-4222-b787-4d00a6e1b803}">
  <ds:schemaRefs/>
</ds:datastoreItem>
</file>

<file path=customXml/itemProps102.xml><?xml version="1.0" encoding="utf-8"?>
<ds:datastoreItem xmlns:ds="http://schemas.openxmlformats.org/officeDocument/2006/customXml" ds:itemID="{56412e8e-2441-48d4-8912-aae11ea054ba}">
  <ds:schemaRefs/>
</ds:datastoreItem>
</file>

<file path=customXml/itemProps103.xml><?xml version="1.0" encoding="utf-8"?>
<ds:datastoreItem xmlns:ds="http://schemas.openxmlformats.org/officeDocument/2006/customXml" ds:itemID="{9de91180-1a2f-4c25-8beb-89584ceb3ed8}">
  <ds:schemaRefs/>
</ds:datastoreItem>
</file>

<file path=customXml/itemProps104.xml><?xml version="1.0" encoding="utf-8"?>
<ds:datastoreItem xmlns:ds="http://schemas.openxmlformats.org/officeDocument/2006/customXml" ds:itemID="{c9f9dd8a-7198-4e21-8524-9efc06b3c1e0}">
  <ds:schemaRefs/>
</ds:datastoreItem>
</file>

<file path=customXml/itemProps105.xml><?xml version="1.0" encoding="utf-8"?>
<ds:datastoreItem xmlns:ds="http://schemas.openxmlformats.org/officeDocument/2006/customXml" ds:itemID="{794ecede-13bd-444b-9b43-53d4c35bfa1d}">
  <ds:schemaRefs/>
</ds:datastoreItem>
</file>

<file path=customXml/itemProps106.xml><?xml version="1.0" encoding="utf-8"?>
<ds:datastoreItem xmlns:ds="http://schemas.openxmlformats.org/officeDocument/2006/customXml" ds:itemID="{5ebd1f0a-c93b-419f-94d5-cdb55e4230f1}">
  <ds:schemaRefs/>
</ds:datastoreItem>
</file>

<file path=customXml/itemProps107.xml><?xml version="1.0" encoding="utf-8"?>
<ds:datastoreItem xmlns:ds="http://schemas.openxmlformats.org/officeDocument/2006/customXml" ds:itemID="{b749ccd0-3991-4a7e-bf9a-12b5b00174fe}">
  <ds:schemaRefs/>
</ds:datastoreItem>
</file>

<file path=customXml/itemProps108.xml><?xml version="1.0" encoding="utf-8"?>
<ds:datastoreItem xmlns:ds="http://schemas.openxmlformats.org/officeDocument/2006/customXml" ds:itemID="{a70d41fc-8e2c-4788-ab5d-e8401e7d9053}">
  <ds:schemaRefs/>
</ds:datastoreItem>
</file>

<file path=customXml/itemProps109.xml><?xml version="1.0" encoding="utf-8"?>
<ds:datastoreItem xmlns:ds="http://schemas.openxmlformats.org/officeDocument/2006/customXml" ds:itemID="{643cbc52-3f8d-4af2-a75f-3088a2353c49}">
  <ds:schemaRefs/>
</ds:datastoreItem>
</file>

<file path=customXml/itemProps11.xml><?xml version="1.0" encoding="utf-8"?>
<ds:datastoreItem xmlns:ds="http://schemas.openxmlformats.org/officeDocument/2006/customXml" ds:itemID="{018fcc0c-29e3-4ff3-ad12-798fc19cb6bf}">
  <ds:schemaRefs/>
</ds:datastoreItem>
</file>

<file path=customXml/itemProps110.xml><?xml version="1.0" encoding="utf-8"?>
<ds:datastoreItem xmlns:ds="http://schemas.openxmlformats.org/officeDocument/2006/customXml" ds:itemID="{b7e37acc-d0e0-4c8c-a2de-983ffb20b174}">
  <ds:schemaRefs/>
</ds:datastoreItem>
</file>

<file path=customXml/itemProps111.xml><?xml version="1.0" encoding="utf-8"?>
<ds:datastoreItem xmlns:ds="http://schemas.openxmlformats.org/officeDocument/2006/customXml" ds:itemID="{2cf8d2ce-3452-4c26-bc86-520d68d3d5fb}">
  <ds:schemaRefs/>
</ds:datastoreItem>
</file>

<file path=customXml/itemProps112.xml><?xml version="1.0" encoding="utf-8"?>
<ds:datastoreItem xmlns:ds="http://schemas.openxmlformats.org/officeDocument/2006/customXml" ds:itemID="{07e918da-92d5-4d46-83fb-87396d3d4d9b}">
  <ds:schemaRefs/>
</ds:datastoreItem>
</file>

<file path=customXml/itemProps113.xml><?xml version="1.0" encoding="utf-8"?>
<ds:datastoreItem xmlns:ds="http://schemas.openxmlformats.org/officeDocument/2006/customXml" ds:itemID="{4891d261-896c-47a6-81b2-f4f181c9a36f}">
  <ds:schemaRefs/>
</ds:datastoreItem>
</file>

<file path=customXml/itemProps114.xml><?xml version="1.0" encoding="utf-8"?>
<ds:datastoreItem xmlns:ds="http://schemas.openxmlformats.org/officeDocument/2006/customXml" ds:itemID="{a44415ff-f203-4bd5-85b7-39c86fd70a51}">
  <ds:schemaRefs/>
</ds:datastoreItem>
</file>

<file path=customXml/itemProps115.xml><?xml version="1.0" encoding="utf-8"?>
<ds:datastoreItem xmlns:ds="http://schemas.openxmlformats.org/officeDocument/2006/customXml" ds:itemID="{ba5edda5-5f12-40f4-bf56-9ab3e4811d7d}">
  <ds:schemaRefs/>
</ds:datastoreItem>
</file>

<file path=customXml/itemProps116.xml><?xml version="1.0" encoding="utf-8"?>
<ds:datastoreItem xmlns:ds="http://schemas.openxmlformats.org/officeDocument/2006/customXml" ds:itemID="{229ea696-0d7c-419d-86fe-f9b01c90ed1e}">
  <ds:schemaRefs/>
</ds:datastoreItem>
</file>

<file path=customXml/itemProps117.xml><?xml version="1.0" encoding="utf-8"?>
<ds:datastoreItem xmlns:ds="http://schemas.openxmlformats.org/officeDocument/2006/customXml" ds:itemID="{7479cb9b-4a6f-4bcf-b4ea-e18e19a19d7e}">
  <ds:schemaRefs/>
</ds:datastoreItem>
</file>

<file path=customXml/itemProps118.xml><?xml version="1.0" encoding="utf-8"?>
<ds:datastoreItem xmlns:ds="http://schemas.openxmlformats.org/officeDocument/2006/customXml" ds:itemID="{3e39bc73-a70a-47ea-ba3c-5a872de84659}">
  <ds:schemaRefs/>
</ds:datastoreItem>
</file>

<file path=customXml/itemProps119.xml><?xml version="1.0" encoding="utf-8"?>
<ds:datastoreItem xmlns:ds="http://schemas.openxmlformats.org/officeDocument/2006/customXml" ds:itemID="{c74b5e6a-6039-45fa-8f27-74f445ff563a}">
  <ds:schemaRefs/>
</ds:datastoreItem>
</file>

<file path=customXml/itemProps12.xml><?xml version="1.0" encoding="utf-8"?>
<ds:datastoreItem xmlns:ds="http://schemas.openxmlformats.org/officeDocument/2006/customXml" ds:itemID="{acb12e2c-9bcd-4283-9d4a-fb9b47da0ff7}">
  <ds:schemaRefs/>
</ds:datastoreItem>
</file>

<file path=customXml/itemProps120.xml><?xml version="1.0" encoding="utf-8"?>
<ds:datastoreItem xmlns:ds="http://schemas.openxmlformats.org/officeDocument/2006/customXml" ds:itemID="{50ee5add-e825-472e-9bc4-487bd6b3bbdb}">
  <ds:schemaRefs/>
</ds:datastoreItem>
</file>

<file path=customXml/itemProps121.xml><?xml version="1.0" encoding="utf-8"?>
<ds:datastoreItem xmlns:ds="http://schemas.openxmlformats.org/officeDocument/2006/customXml" ds:itemID="{a7a661a6-da25-45bf-b610-e8a265851e66}">
  <ds:schemaRefs/>
</ds:datastoreItem>
</file>

<file path=customXml/itemProps122.xml><?xml version="1.0" encoding="utf-8"?>
<ds:datastoreItem xmlns:ds="http://schemas.openxmlformats.org/officeDocument/2006/customXml" ds:itemID="{fe3ca73d-f8b6-40e1-b2d5-2f1c7d4db71c}">
  <ds:schemaRefs/>
</ds:datastoreItem>
</file>

<file path=customXml/itemProps123.xml><?xml version="1.0" encoding="utf-8"?>
<ds:datastoreItem xmlns:ds="http://schemas.openxmlformats.org/officeDocument/2006/customXml" ds:itemID="{83b920d2-5890-4cc2-8ea4-c430b4416046}">
  <ds:schemaRefs/>
</ds:datastoreItem>
</file>

<file path=customXml/itemProps124.xml><?xml version="1.0" encoding="utf-8"?>
<ds:datastoreItem xmlns:ds="http://schemas.openxmlformats.org/officeDocument/2006/customXml" ds:itemID="{0b028257-3ed0-4faa-8a0b-f39104039ca5}">
  <ds:schemaRefs/>
</ds:datastoreItem>
</file>

<file path=customXml/itemProps125.xml><?xml version="1.0" encoding="utf-8"?>
<ds:datastoreItem xmlns:ds="http://schemas.openxmlformats.org/officeDocument/2006/customXml" ds:itemID="{be02805c-2872-4a60-8e11-52fe6027acd6}">
  <ds:schemaRefs/>
</ds:datastoreItem>
</file>

<file path=customXml/itemProps126.xml><?xml version="1.0" encoding="utf-8"?>
<ds:datastoreItem xmlns:ds="http://schemas.openxmlformats.org/officeDocument/2006/customXml" ds:itemID="{d0db741b-7ff9-43b9-bad2-814e0723ca96}">
  <ds:schemaRefs/>
</ds:datastoreItem>
</file>

<file path=customXml/itemProps127.xml><?xml version="1.0" encoding="utf-8"?>
<ds:datastoreItem xmlns:ds="http://schemas.openxmlformats.org/officeDocument/2006/customXml" ds:itemID="{47813e8c-18c4-4d86-abf8-1ed5d237ffe0}">
  <ds:schemaRefs/>
</ds:datastoreItem>
</file>

<file path=customXml/itemProps128.xml><?xml version="1.0" encoding="utf-8"?>
<ds:datastoreItem xmlns:ds="http://schemas.openxmlformats.org/officeDocument/2006/customXml" ds:itemID="{b7f11ec2-7212-4abd-9911-9f28b20d91c4}">
  <ds:schemaRefs/>
</ds:datastoreItem>
</file>

<file path=customXml/itemProps129.xml><?xml version="1.0" encoding="utf-8"?>
<ds:datastoreItem xmlns:ds="http://schemas.openxmlformats.org/officeDocument/2006/customXml" ds:itemID="{22e58bda-571b-411e-b0c4-8e5202f0bb1d}">
  <ds:schemaRefs/>
</ds:datastoreItem>
</file>

<file path=customXml/itemProps13.xml><?xml version="1.0" encoding="utf-8"?>
<ds:datastoreItem xmlns:ds="http://schemas.openxmlformats.org/officeDocument/2006/customXml" ds:itemID="{91605326-d325-4a5c-934e-2a76f530debd}">
  <ds:schemaRefs/>
</ds:datastoreItem>
</file>

<file path=customXml/itemProps130.xml><?xml version="1.0" encoding="utf-8"?>
<ds:datastoreItem xmlns:ds="http://schemas.openxmlformats.org/officeDocument/2006/customXml" ds:itemID="{df8aefd7-72ff-4c60-a233-9779ed9eaf9d}">
  <ds:schemaRefs/>
</ds:datastoreItem>
</file>

<file path=customXml/itemProps131.xml><?xml version="1.0" encoding="utf-8"?>
<ds:datastoreItem xmlns:ds="http://schemas.openxmlformats.org/officeDocument/2006/customXml" ds:itemID="{44b63c8b-1c4d-4544-9ce6-d148c452d495}">
  <ds:schemaRefs/>
</ds:datastoreItem>
</file>

<file path=customXml/itemProps132.xml><?xml version="1.0" encoding="utf-8"?>
<ds:datastoreItem xmlns:ds="http://schemas.openxmlformats.org/officeDocument/2006/customXml" ds:itemID="{90e5b8f2-0a63-41eb-948d-2dd8fab58e00}">
  <ds:schemaRefs/>
</ds:datastoreItem>
</file>

<file path=customXml/itemProps133.xml><?xml version="1.0" encoding="utf-8"?>
<ds:datastoreItem xmlns:ds="http://schemas.openxmlformats.org/officeDocument/2006/customXml" ds:itemID="{45edd501-8bf3-4d8f-a2dd-10d79b7a2cf4}">
  <ds:schemaRefs/>
</ds:datastoreItem>
</file>

<file path=customXml/itemProps134.xml><?xml version="1.0" encoding="utf-8"?>
<ds:datastoreItem xmlns:ds="http://schemas.openxmlformats.org/officeDocument/2006/customXml" ds:itemID="{9bcc1bfc-a6e1-47e9-bb28-882bffd9d688}">
  <ds:schemaRefs/>
</ds:datastoreItem>
</file>

<file path=customXml/itemProps135.xml><?xml version="1.0" encoding="utf-8"?>
<ds:datastoreItem xmlns:ds="http://schemas.openxmlformats.org/officeDocument/2006/customXml" ds:itemID="{331cd635-ebf5-4711-8473-5cb16046f844}">
  <ds:schemaRefs/>
</ds:datastoreItem>
</file>

<file path=customXml/itemProps136.xml><?xml version="1.0" encoding="utf-8"?>
<ds:datastoreItem xmlns:ds="http://schemas.openxmlformats.org/officeDocument/2006/customXml" ds:itemID="{68e0b695-c367-461e-9849-46111ebb573c}">
  <ds:schemaRefs/>
</ds:datastoreItem>
</file>

<file path=customXml/itemProps137.xml><?xml version="1.0" encoding="utf-8"?>
<ds:datastoreItem xmlns:ds="http://schemas.openxmlformats.org/officeDocument/2006/customXml" ds:itemID="{dd9fab91-0668-48ec-967d-a612ed3d9a94}">
  <ds:schemaRefs/>
</ds:datastoreItem>
</file>

<file path=customXml/itemProps138.xml><?xml version="1.0" encoding="utf-8"?>
<ds:datastoreItem xmlns:ds="http://schemas.openxmlformats.org/officeDocument/2006/customXml" ds:itemID="{d3cd2c7f-b3b3-4424-9704-b15cd23fa634}">
  <ds:schemaRefs/>
</ds:datastoreItem>
</file>

<file path=customXml/itemProps139.xml><?xml version="1.0" encoding="utf-8"?>
<ds:datastoreItem xmlns:ds="http://schemas.openxmlformats.org/officeDocument/2006/customXml" ds:itemID="{5ac63f4a-bbd3-469e-bd41-456edb9b4bb5}">
  <ds:schemaRefs/>
</ds:datastoreItem>
</file>

<file path=customXml/itemProps14.xml><?xml version="1.0" encoding="utf-8"?>
<ds:datastoreItem xmlns:ds="http://schemas.openxmlformats.org/officeDocument/2006/customXml" ds:itemID="{766e6696-2364-46bb-b73a-acc591f9e73c}">
  <ds:schemaRefs/>
</ds:datastoreItem>
</file>

<file path=customXml/itemProps140.xml><?xml version="1.0" encoding="utf-8"?>
<ds:datastoreItem xmlns:ds="http://schemas.openxmlformats.org/officeDocument/2006/customXml" ds:itemID="{50ff59a8-a861-4b1f-b19e-383d62adb141}">
  <ds:schemaRefs/>
</ds:datastoreItem>
</file>

<file path=customXml/itemProps141.xml><?xml version="1.0" encoding="utf-8"?>
<ds:datastoreItem xmlns:ds="http://schemas.openxmlformats.org/officeDocument/2006/customXml" ds:itemID="{e26b1734-71fa-46ed-bcdd-eb1b1424883a}">
  <ds:schemaRefs/>
</ds:datastoreItem>
</file>

<file path=customXml/itemProps142.xml><?xml version="1.0" encoding="utf-8"?>
<ds:datastoreItem xmlns:ds="http://schemas.openxmlformats.org/officeDocument/2006/customXml" ds:itemID="{96a58e0f-31e4-4517-8fb4-c0cff106c188}">
  <ds:schemaRefs/>
</ds:datastoreItem>
</file>

<file path=customXml/itemProps143.xml><?xml version="1.0" encoding="utf-8"?>
<ds:datastoreItem xmlns:ds="http://schemas.openxmlformats.org/officeDocument/2006/customXml" ds:itemID="{c8495510-df78-4866-b2bf-e0497fb28d3a}">
  <ds:schemaRefs/>
</ds:datastoreItem>
</file>

<file path=customXml/itemProps144.xml><?xml version="1.0" encoding="utf-8"?>
<ds:datastoreItem xmlns:ds="http://schemas.openxmlformats.org/officeDocument/2006/customXml" ds:itemID="{53624ec1-8b00-43e4-afdc-08a65824a7e5}">
  <ds:schemaRefs/>
</ds:datastoreItem>
</file>

<file path=customXml/itemProps145.xml><?xml version="1.0" encoding="utf-8"?>
<ds:datastoreItem xmlns:ds="http://schemas.openxmlformats.org/officeDocument/2006/customXml" ds:itemID="{0258b6c3-452f-4591-b6ef-8a5ad8976f6c}">
  <ds:schemaRefs/>
</ds:datastoreItem>
</file>

<file path=customXml/itemProps146.xml><?xml version="1.0" encoding="utf-8"?>
<ds:datastoreItem xmlns:ds="http://schemas.openxmlformats.org/officeDocument/2006/customXml" ds:itemID="{8218c381-c091-41ae-8121-cb10efe85ce7}">
  <ds:schemaRefs/>
</ds:datastoreItem>
</file>

<file path=customXml/itemProps147.xml><?xml version="1.0" encoding="utf-8"?>
<ds:datastoreItem xmlns:ds="http://schemas.openxmlformats.org/officeDocument/2006/customXml" ds:itemID="{4a221282-4a27-4ad0-bdb8-1c250727d601}">
  <ds:schemaRefs/>
</ds:datastoreItem>
</file>

<file path=customXml/itemProps148.xml><?xml version="1.0" encoding="utf-8"?>
<ds:datastoreItem xmlns:ds="http://schemas.openxmlformats.org/officeDocument/2006/customXml" ds:itemID="{8ab6fe62-2825-49bf-b17b-efced374fc40}">
  <ds:schemaRefs/>
</ds:datastoreItem>
</file>

<file path=customXml/itemProps149.xml><?xml version="1.0" encoding="utf-8"?>
<ds:datastoreItem xmlns:ds="http://schemas.openxmlformats.org/officeDocument/2006/customXml" ds:itemID="{88ff5b39-5ac4-4d66-89a7-816cd76d801d}">
  <ds:schemaRefs/>
</ds:datastoreItem>
</file>

<file path=customXml/itemProps15.xml><?xml version="1.0" encoding="utf-8"?>
<ds:datastoreItem xmlns:ds="http://schemas.openxmlformats.org/officeDocument/2006/customXml" ds:itemID="{28b362fb-cf5f-4744-a69b-93536922472e}">
  <ds:schemaRefs/>
</ds:datastoreItem>
</file>

<file path=customXml/itemProps150.xml><?xml version="1.0" encoding="utf-8"?>
<ds:datastoreItem xmlns:ds="http://schemas.openxmlformats.org/officeDocument/2006/customXml" ds:itemID="{a9d35386-5a4a-467d-a060-19fc3ecc75f3}">
  <ds:schemaRefs/>
</ds:datastoreItem>
</file>

<file path=customXml/itemProps151.xml><?xml version="1.0" encoding="utf-8"?>
<ds:datastoreItem xmlns:ds="http://schemas.openxmlformats.org/officeDocument/2006/customXml" ds:itemID="{8fcfc7b9-b8e8-41f4-b740-2fbed8053326}">
  <ds:schemaRefs/>
</ds:datastoreItem>
</file>

<file path=customXml/itemProps152.xml><?xml version="1.0" encoding="utf-8"?>
<ds:datastoreItem xmlns:ds="http://schemas.openxmlformats.org/officeDocument/2006/customXml" ds:itemID="{f2949330-3800-4a9f-8382-45c6e26dcd77}">
  <ds:schemaRefs/>
</ds:datastoreItem>
</file>

<file path=customXml/itemProps153.xml><?xml version="1.0" encoding="utf-8"?>
<ds:datastoreItem xmlns:ds="http://schemas.openxmlformats.org/officeDocument/2006/customXml" ds:itemID="{829021bd-48e0-4bb3-ae0d-bfaed621de99}">
  <ds:schemaRefs/>
</ds:datastoreItem>
</file>

<file path=customXml/itemProps154.xml><?xml version="1.0" encoding="utf-8"?>
<ds:datastoreItem xmlns:ds="http://schemas.openxmlformats.org/officeDocument/2006/customXml" ds:itemID="{27b14b19-8e10-4dc9-818e-1d4348c7d733}">
  <ds:schemaRefs/>
</ds:datastoreItem>
</file>

<file path=customXml/itemProps155.xml><?xml version="1.0" encoding="utf-8"?>
<ds:datastoreItem xmlns:ds="http://schemas.openxmlformats.org/officeDocument/2006/customXml" ds:itemID="{039726db-e173-4ceb-8052-bc9b79703ea7}">
  <ds:schemaRefs/>
</ds:datastoreItem>
</file>

<file path=customXml/itemProps156.xml><?xml version="1.0" encoding="utf-8"?>
<ds:datastoreItem xmlns:ds="http://schemas.openxmlformats.org/officeDocument/2006/customXml" ds:itemID="{f0b66b77-2459-46a3-ad4c-e7bb6c1acda2}">
  <ds:schemaRefs/>
</ds:datastoreItem>
</file>

<file path=customXml/itemProps157.xml><?xml version="1.0" encoding="utf-8"?>
<ds:datastoreItem xmlns:ds="http://schemas.openxmlformats.org/officeDocument/2006/customXml" ds:itemID="{f8b3ce95-e13a-42ed-a26a-6b534631b35d}">
  <ds:schemaRefs/>
</ds:datastoreItem>
</file>

<file path=customXml/itemProps158.xml><?xml version="1.0" encoding="utf-8"?>
<ds:datastoreItem xmlns:ds="http://schemas.openxmlformats.org/officeDocument/2006/customXml" ds:itemID="{7eaa2b65-94ea-4dc1-a5d5-21ed8ebb29ad}">
  <ds:schemaRefs/>
</ds:datastoreItem>
</file>

<file path=customXml/itemProps159.xml><?xml version="1.0" encoding="utf-8"?>
<ds:datastoreItem xmlns:ds="http://schemas.openxmlformats.org/officeDocument/2006/customXml" ds:itemID="{a1d8d500-9a93-4aea-b5ce-c11536363ba0}">
  <ds:schemaRefs/>
</ds:datastoreItem>
</file>

<file path=customXml/itemProps16.xml><?xml version="1.0" encoding="utf-8"?>
<ds:datastoreItem xmlns:ds="http://schemas.openxmlformats.org/officeDocument/2006/customXml" ds:itemID="{816c8dc5-40b0-45df-b3ca-c36cbe7f7e15}">
  <ds:schemaRefs/>
</ds:datastoreItem>
</file>

<file path=customXml/itemProps160.xml><?xml version="1.0" encoding="utf-8"?>
<ds:datastoreItem xmlns:ds="http://schemas.openxmlformats.org/officeDocument/2006/customXml" ds:itemID="{f987ed16-1113-4ba5-8168-90da17e4a575}">
  <ds:schemaRefs/>
</ds:datastoreItem>
</file>

<file path=customXml/itemProps161.xml><?xml version="1.0" encoding="utf-8"?>
<ds:datastoreItem xmlns:ds="http://schemas.openxmlformats.org/officeDocument/2006/customXml" ds:itemID="{b019e432-2a1c-4f45-942e-a336186c66f2}">
  <ds:schemaRefs/>
</ds:datastoreItem>
</file>

<file path=customXml/itemProps162.xml><?xml version="1.0" encoding="utf-8"?>
<ds:datastoreItem xmlns:ds="http://schemas.openxmlformats.org/officeDocument/2006/customXml" ds:itemID="{2e016619-f524-404b-b599-efb906dd6084}">
  <ds:schemaRefs/>
</ds:datastoreItem>
</file>

<file path=customXml/itemProps163.xml><?xml version="1.0" encoding="utf-8"?>
<ds:datastoreItem xmlns:ds="http://schemas.openxmlformats.org/officeDocument/2006/customXml" ds:itemID="{69c8d680-3424-4ebc-85a6-ad2d998804f6}">
  <ds:schemaRefs/>
</ds:datastoreItem>
</file>

<file path=customXml/itemProps164.xml><?xml version="1.0" encoding="utf-8"?>
<ds:datastoreItem xmlns:ds="http://schemas.openxmlformats.org/officeDocument/2006/customXml" ds:itemID="{18032d63-0953-4b43-a758-b2432eff5da4}">
  <ds:schemaRefs/>
</ds:datastoreItem>
</file>

<file path=customXml/itemProps165.xml><?xml version="1.0" encoding="utf-8"?>
<ds:datastoreItem xmlns:ds="http://schemas.openxmlformats.org/officeDocument/2006/customXml" ds:itemID="{4601427d-3b75-4685-a8bf-0d01855377d1}">
  <ds:schemaRefs/>
</ds:datastoreItem>
</file>

<file path=customXml/itemProps166.xml><?xml version="1.0" encoding="utf-8"?>
<ds:datastoreItem xmlns:ds="http://schemas.openxmlformats.org/officeDocument/2006/customXml" ds:itemID="{21a8a226-00f0-4384-a4ee-d82757a5b83d}">
  <ds:schemaRefs/>
</ds:datastoreItem>
</file>

<file path=customXml/itemProps167.xml><?xml version="1.0" encoding="utf-8"?>
<ds:datastoreItem xmlns:ds="http://schemas.openxmlformats.org/officeDocument/2006/customXml" ds:itemID="{02642e27-8d97-4c9f-8674-99435a94d52c}">
  <ds:schemaRefs/>
</ds:datastoreItem>
</file>

<file path=customXml/itemProps168.xml><?xml version="1.0" encoding="utf-8"?>
<ds:datastoreItem xmlns:ds="http://schemas.openxmlformats.org/officeDocument/2006/customXml" ds:itemID="{6bd6d84a-3de6-4a56-a5b7-409bf9b0d498}">
  <ds:schemaRefs/>
</ds:datastoreItem>
</file>

<file path=customXml/itemProps169.xml><?xml version="1.0" encoding="utf-8"?>
<ds:datastoreItem xmlns:ds="http://schemas.openxmlformats.org/officeDocument/2006/customXml" ds:itemID="{8c36ac9d-c596-40fd-8445-f002cad81cd9}">
  <ds:schemaRefs/>
</ds:datastoreItem>
</file>

<file path=customXml/itemProps17.xml><?xml version="1.0" encoding="utf-8"?>
<ds:datastoreItem xmlns:ds="http://schemas.openxmlformats.org/officeDocument/2006/customXml" ds:itemID="{e9383f45-6b21-478d-9878-2cf35384bcee}">
  <ds:schemaRefs/>
</ds:datastoreItem>
</file>

<file path=customXml/itemProps170.xml><?xml version="1.0" encoding="utf-8"?>
<ds:datastoreItem xmlns:ds="http://schemas.openxmlformats.org/officeDocument/2006/customXml" ds:itemID="{b6e9473c-4c11-4551-9dee-d6def504dbb9}">
  <ds:schemaRefs/>
</ds:datastoreItem>
</file>

<file path=customXml/itemProps171.xml><?xml version="1.0" encoding="utf-8"?>
<ds:datastoreItem xmlns:ds="http://schemas.openxmlformats.org/officeDocument/2006/customXml" ds:itemID="{99bca8a0-cff0-4073-b0c6-8fe6dbfe0d10}">
  <ds:schemaRefs/>
</ds:datastoreItem>
</file>

<file path=customXml/itemProps172.xml><?xml version="1.0" encoding="utf-8"?>
<ds:datastoreItem xmlns:ds="http://schemas.openxmlformats.org/officeDocument/2006/customXml" ds:itemID="{0993c594-a343-447a-83dc-20174bd8d4be}">
  <ds:schemaRefs/>
</ds:datastoreItem>
</file>

<file path=customXml/itemProps173.xml><?xml version="1.0" encoding="utf-8"?>
<ds:datastoreItem xmlns:ds="http://schemas.openxmlformats.org/officeDocument/2006/customXml" ds:itemID="{ef3ab335-189e-4165-9c9b-068321e4b6e1}">
  <ds:schemaRefs/>
</ds:datastoreItem>
</file>

<file path=customXml/itemProps174.xml><?xml version="1.0" encoding="utf-8"?>
<ds:datastoreItem xmlns:ds="http://schemas.openxmlformats.org/officeDocument/2006/customXml" ds:itemID="{5907efba-f57e-4a7b-aa6f-4298ecd4f975}">
  <ds:schemaRefs/>
</ds:datastoreItem>
</file>

<file path=customXml/itemProps175.xml><?xml version="1.0" encoding="utf-8"?>
<ds:datastoreItem xmlns:ds="http://schemas.openxmlformats.org/officeDocument/2006/customXml" ds:itemID="{3eef10d5-18fb-448f-b412-5e305d523b63}">
  <ds:schemaRefs/>
</ds:datastoreItem>
</file>

<file path=customXml/itemProps176.xml><?xml version="1.0" encoding="utf-8"?>
<ds:datastoreItem xmlns:ds="http://schemas.openxmlformats.org/officeDocument/2006/customXml" ds:itemID="{0b2d8bb2-6653-4a42-bade-1fb7dfdff0df}">
  <ds:schemaRefs/>
</ds:datastoreItem>
</file>

<file path=customXml/itemProps177.xml><?xml version="1.0" encoding="utf-8"?>
<ds:datastoreItem xmlns:ds="http://schemas.openxmlformats.org/officeDocument/2006/customXml" ds:itemID="{67451b99-df6b-4e57-94be-e34ead92e141}">
  <ds:schemaRefs/>
</ds:datastoreItem>
</file>

<file path=customXml/itemProps178.xml><?xml version="1.0" encoding="utf-8"?>
<ds:datastoreItem xmlns:ds="http://schemas.openxmlformats.org/officeDocument/2006/customXml" ds:itemID="{51a69db2-edcc-420c-bf72-215ecb0aae06}">
  <ds:schemaRefs/>
</ds:datastoreItem>
</file>

<file path=customXml/itemProps179.xml><?xml version="1.0" encoding="utf-8"?>
<ds:datastoreItem xmlns:ds="http://schemas.openxmlformats.org/officeDocument/2006/customXml" ds:itemID="{fe73c0ea-de1b-43bf-9f0a-643130bfdcb2}">
  <ds:schemaRefs/>
</ds:datastoreItem>
</file>

<file path=customXml/itemProps18.xml><?xml version="1.0" encoding="utf-8"?>
<ds:datastoreItem xmlns:ds="http://schemas.openxmlformats.org/officeDocument/2006/customXml" ds:itemID="{eed068ac-2b0d-4633-97b4-22fd8f68f032}">
  <ds:schemaRefs/>
</ds:datastoreItem>
</file>

<file path=customXml/itemProps180.xml><?xml version="1.0" encoding="utf-8"?>
<ds:datastoreItem xmlns:ds="http://schemas.openxmlformats.org/officeDocument/2006/customXml" ds:itemID="{e98b5b99-f70a-4ab5-86ec-f640415d9c92}">
  <ds:schemaRefs/>
</ds:datastoreItem>
</file>

<file path=customXml/itemProps181.xml><?xml version="1.0" encoding="utf-8"?>
<ds:datastoreItem xmlns:ds="http://schemas.openxmlformats.org/officeDocument/2006/customXml" ds:itemID="{5868478c-66d2-4cd7-af6a-0ec869ffe7db}">
  <ds:schemaRefs/>
</ds:datastoreItem>
</file>

<file path=customXml/itemProps182.xml><?xml version="1.0" encoding="utf-8"?>
<ds:datastoreItem xmlns:ds="http://schemas.openxmlformats.org/officeDocument/2006/customXml" ds:itemID="{27a5f9f3-46bb-476d-a76c-b0f4a3547faf}">
  <ds:schemaRefs/>
</ds:datastoreItem>
</file>

<file path=customXml/itemProps183.xml><?xml version="1.0" encoding="utf-8"?>
<ds:datastoreItem xmlns:ds="http://schemas.openxmlformats.org/officeDocument/2006/customXml" ds:itemID="{da033d40-1a35-443c-a97f-63216baf81a2}">
  <ds:schemaRefs/>
</ds:datastoreItem>
</file>

<file path=customXml/itemProps184.xml><?xml version="1.0" encoding="utf-8"?>
<ds:datastoreItem xmlns:ds="http://schemas.openxmlformats.org/officeDocument/2006/customXml" ds:itemID="{65063ecc-e415-4962-b904-9ca5d409ee6d}">
  <ds:schemaRefs/>
</ds:datastoreItem>
</file>

<file path=customXml/itemProps185.xml><?xml version="1.0" encoding="utf-8"?>
<ds:datastoreItem xmlns:ds="http://schemas.openxmlformats.org/officeDocument/2006/customXml" ds:itemID="{015d56fe-7b82-41c5-ad81-a0426986b604}">
  <ds:schemaRefs/>
</ds:datastoreItem>
</file>

<file path=customXml/itemProps186.xml><?xml version="1.0" encoding="utf-8"?>
<ds:datastoreItem xmlns:ds="http://schemas.openxmlformats.org/officeDocument/2006/customXml" ds:itemID="{03b51d23-0c80-435f-b0be-a5fdb17ee910}">
  <ds:schemaRefs/>
</ds:datastoreItem>
</file>

<file path=customXml/itemProps187.xml><?xml version="1.0" encoding="utf-8"?>
<ds:datastoreItem xmlns:ds="http://schemas.openxmlformats.org/officeDocument/2006/customXml" ds:itemID="{44f53a0b-2e98-431e-bc13-6d360e6b1189}">
  <ds:schemaRefs/>
</ds:datastoreItem>
</file>

<file path=customXml/itemProps188.xml><?xml version="1.0" encoding="utf-8"?>
<ds:datastoreItem xmlns:ds="http://schemas.openxmlformats.org/officeDocument/2006/customXml" ds:itemID="{258eef0a-553b-444a-b8ec-d36e32a4cb01}">
  <ds:schemaRefs/>
</ds:datastoreItem>
</file>

<file path=customXml/itemProps189.xml><?xml version="1.0" encoding="utf-8"?>
<ds:datastoreItem xmlns:ds="http://schemas.openxmlformats.org/officeDocument/2006/customXml" ds:itemID="{0f1701b7-252e-4b88-b04f-a2a87e54fde8}">
  <ds:schemaRefs/>
</ds:datastoreItem>
</file>

<file path=customXml/itemProps19.xml><?xml version="1.0" encoding="utf-8"?>
<ds:datastoreItem xmlns:ds="http://schemas.openxmlformats.org/officeDocument/2006/customXml" ds:itemID="{83ce873e-6a0e-4a58-89af-b0500729f1be}">
  <ds:schemaRefs/>
</ds:datastoreItem>
</file>

<file path=customXml/itemProps190.xml><?xml version="1.0" encoding="utf-8"?>
<ds:datastoreItem xmlns:ds="http://schemas.openxmlformats.org/officeDocument/2006/customXml" ds:itemID="{b750618a-2ea8-4aff-9ad4-71e47bed1ea1}">
  <ds:schemaRefs/>
</ds:datastoreItem>
</file>

<file path=customXml/itemProps191.xml><?xml version="1.0" encoding="utf-8"?>
<ds:datastoreItem xmlns:ds="http://schemas.openxmlformats.org/officeDocument/2006/customXml" ds:itemID="{53c4fd85-a4d9-4ba8-9b11-55cff2230caa}">
  <ds:schemaRefs/>
</ds:datastoreItem>
</file>

<file path=customXml/itemProps192.xml><?xml version="1.0" encoding="utf-8"?>
<ds:datastoreItem xmlns:ds="http://schemas.openxmlformats.org/officeDocument/2006/customXml" ds:itemID="{b7f34735-22f4-4133-b7c4-620ca699d721}">
  <ds:schemaRefs/>
</ds:datastoreItem>
</file>

<file path=customXml/itemProps193.xml><?xml version="1.0" encoding="utf-8"?>
<ds:datastoreItem xmlns:ds="http://schemas.openxmlformats.org/officeDocument/2006/customXml" ds:itemID="{72cbedea-5557-4c5f-a1b8-5ca6e707b66b}">
  <ds:schemaRefs/>
</ds:datastoreItem>
</file>

<file path=customXml/itemProps194.xml><?xml version="1.0" encoding="utf-8"?>
<ds:datastoreItem xmlns:ds="http://schemas.openxmlformats.org/officeDocument/2006/customXml" ds:itemID="{ea6fe4cd-a1ab-4b6c-bccb-194ce2c8d94b}">
  <ds:schemaRefs/>
</ds:datastoreItem>
</file>

<file path=customXml/itemProps195.xml><?xml version="1.0" encoding="utf-8"?>
<ds:datastoreItem xmlns:ds="http://schemas.openxmlformats.org/officeDocument/2006/customXml" ds:itemID="{005b1aaa-b7e0-4b69-aae9-59b1a23afc3a}">
  <ds:schemaRefs/>
</ds:datastoreItem>
</file>

<file path=customXml/itemProps196.xml><?xml version="1.0" encoding="utf-8"?>
<ds:datastoreItem xmlns:ds="http://schemas.openxmlformats.org/officeDocument/2006/customXml" ds:itemID="{61cf0bc3-7ced-4937-9d5a-7b2493f55d62}">
  <ds:schemaRefs/>
</ds:datastoreItem>
</file>

<file path=customXml/itemProps197.xml><?xml version="1.0" encoding="utf-8"?>
<ds:datastoreItem xmlns:ds="http://schemas.openxmlformats.org/officeDocument/2006/customXml" ds:itemID="{6abc25b0-fb9b-4a77-89d4-55ae6b6eac03}">
  <ds:schemaRefs/>
</ds:datastoreItem>
</file>

<file path=customXml/itemProps198.xml><?xml version="1.0" encoding="utf-8"?>
<ds:datastoreItem xmlns:ds="http://schemas.openxmlformats.org/officeDocument/2006/customXml" ds:itemID="{b74129cd-4c86-4d82-84e0-51bea41ab4b9}">
  <ds:schemaRefs/>
</ds:datastoreItem>
</file>

<file path=customXml/itemProps199.xml><?xml version="1.0" encoding="utf-8"?>
<ds:datastoreItem xmlns:ds="http://schemas.openxmlformats.org/officeDocument/2006/customXml" ds:itemID="{295c10d2-ac14-4ef4-b2f5-1351569aef95}">
  <ds:schemaRefs/>
</ds:datastoreItem>
</file>

<file path=customXml/itemProps2.xml><?xml version="1.0" encoding="utf-8"?>
<ds:datastoreItem xmlns:ds="http://schemas.openxmlformats.org/officeDocument/2006/customXml" ds:itemID="{278a66fe-2ef5-441b-bce4-62f032d8d167}">
  <ds:schemaRefs/>
</ds:datastoreItem>
</file>

<file path=customXml/itemProps20.xml><?xml version="1.0" encoding="utf-8"?>
<ds:datastoreItem xmlns:ds="http://schemas.openxmlformats.org/officeDocument/2006/customXml" ds:itemID="{889bf69b-7cc7-425c-b562-d39f8e099477}">
  <ds:schemaRefs/>
</ds:datastoreItem>
</file>

<file path=customXml/itemProps200.xml><?xml version="1.0" encoding="utf-8"?>
<ds:datastoreItem xmlns:ds="http://schemas.openxmlformats.org/officeDocument/2006/customXml" ds:itemID="{7cf4ae21-3a52-4139-b364-52e03fc8d9cc}">
  <ds:schemaRefs/>
</ds:datastoreItem>
</file>

<file path=customXml/itemProps201.xml><?xml version="1.0" encoding="utf-8"?>
<ds:datastoreItem xmlns:ds="http://schemas.openxmlformats.org/officeDocument/2006/customXml" ds:itemID="{c58f9677-7585-40ce-ad3b-ebe04cb5721a}">
  <ds:schemaRefs/>
</ds:datastoreItem>
</file>

<file path=customXml/itemProps202.xml><?xml version="1.0" encoding="utf-8"?>
<ds:datastoreItem xmlns:ds="http://schemas.openxmlformats.org/officeDocument/2006/customXml" ds:itemID="{21ed5437-393c-488b-9af1-b413cbe5dec3}">
  <ds:schemaRefs/>
</ds:datastoreItem>
</file>

<file path=customXml/itemProps203.xml><?xml version="1.0" encoding="utf-8"?>
<ds:datastoreItem xmlns:ds="http://schemas.openxmlformats.org/officeDocument/2006/customXml" ds:itemID="{473089df-f750-4da8-9f3d-65b01d630ace}">
  <ds:schemaRefs/>
</ds:datastoreItem>
</file>

<file path=customXml/itemProps204.xml><?xml version="1.0" encoding="utf-8"?>
<ds:datastoreItem xmlns:ds="http://schemas.openxmlformats.org/officeDocument/2006/customXml" ds:itemID="{e711b5c0-18be-4be7-a4eb-5e52c2db458c}">
  <ds:schemaRefs/>
</ds:datastoreItem>
</file>

<file path=customXml/itemProps205.xml><?xml version="1.0" encoding="utf-8"?>
<ds:datastoreItem xmlns:ds="http://schemas.openxmlformats.org/officeDocument/2006/customXml" ds:itemID="{4f0a2c5e-c9bf-4647-af60-f56686d3ff0b}">
  <ds:schemaRefs/>
</ds:datastoreItem>
</file>

<file path=customXml/itemProps206.xml><?xml version="1.0" encoding="utf-8"?>
<ds:datastoreItem xmlns:ds="http://schemas.openxmlformats.org/officeDocument/2006/customXml" ds:itemID="{6225f457-11e9-40e6-93df-30c64a4de4a1}">
  <ds:schemaRefs/>
</ds:datastoreItem>
</file>

<file path=customXml/itemProps207.xml><?xml version="1.0" encoding="utf-8"?>
<ds:datastoreItem xmlns:ds="http://schemas.openxmlformats.org/officeDocument/2006/customXml" ds:itemID="{a9174445-7a31-4bc1-98ff-7c78e76989b7}">
  <ds:schemaRefs/>
</ds:datastoreItem>
</file>

<file path=customXml/itemProps208.xml><?xml version="1.0" encoding="utf-8"?>
<ds:datastoreItem xmlns:ds="http://schemas.openxmlformats.org/officeDocument/2006/customXml" ds:itemID="{933ea927-beb1-4e68-9e3f-6f27a4d3b444}">
  <ds:schemaRefs/>
</ds:datastoreItem>
</file>

<file path=customXml/itemProps209.xml><?xml version="1.0" encoding="utf-8"?>
<ds:datastoreItem xmlns:ds="http://schemas.openxmlformats.org/officeDocument/2006/customXml" ds:itemID="{53cd000e-d3ff-4ee3-885f-56107e5d1f32}">
  <ds:schemaRefs/>
</ds:datastoreItem>
</file>

<file path=customXml/itemProps21.xml><?xml version="1.0" encoding="utf-8"?>
<ds:datastoreItem xmlns:ds="http://schemas.openxmlformats.org/officeDocument/2006/customXml" ds:itemID="{3f49d1a4-8a0a-40aa-9164-d92f829f33ff}">
  <ds:schemaRefs/>
</ds:datastoreItem>
</file>

<file path=customXml/itemProps210.xml><?xml version="1.0" encoding="utf-8"?>
<ds:datastoreItem xmlns:ds="http://schemas.openxmlformats.org/officeDocument/2006/customXml" ds:itemID="{fd7f02ef-cdb2-4cf1-89d3-2ae83803a168}">
  <ds:schemaRefs/>
</ds:datastoreItem>
</file>

<file path=customXml/itemProps211.xml><?xml version="1.0" encoding="utf-8"?>
<ds:datastoreItem xmlns:ds="http://schemas.openxmlformats.org/officeDocument/2006/customXml" ds:itemID="{11671ae5-cd8e-4183-bf07-7bb09f2f693f}">
  <ds:schemaRefs/>
</ds:datastoreItem>
</file>

<file path=customXml/itemProps212.xml><?xml version="1.0" encoding="utf-8"?>
<ds:datastoreItem xmlns:ds="http://schemas.openxmlformats.org/officeDocument/2006/customXml" ds:itemID="{7d64badc-28d0-4e87-b772-fc45b2d83cda}">
  <ds:schemaRefs/>
</ds:datastoreItem>
</file>

<file path=customXml/itemProps213.xml><?xml version="1.0" encoding="utf-8"?>
<ds:datastoreItem xmlns:ds="http://schemas.openxmlformats.org/officeDocument/2006/customXml" ds:itemID="{e2061060-49b2-4b64-84c2-710099e381a3}">
  <ds:schemaRefs/>
</ds:datastoreItem>
</file>

<file path=customXml/itemProps22.xml><?xml version="1.0" encoding="utf-8"?>
<ds:datastoreItem xmlns:ds="http://schemas.openxmlformats.org/officeDocument/2006/customXml" ds:itemID="{62af9346-9d95-4753-bfe2-65b7d230edfc}">
  <ds:schemaRefs/>
</ds:datastoreItem>
</file>

<file path=customXml/itemProps23.xml><?xml version="1.0" encoding="utf-8"?>
<ds:datastoreItem xmlns:ds="http://schemas.openxmlformats.org/officeDocument/2006/customXml" ds:itemID="{8bbcc705-774b-4ea0-b50a-1a6560271ab3}">
  <ds:schemaRefs/>
</ds:datastoreItem>
</file>

<file path=customXml/itemProps24.xml><?xml version="1.0" encoding="utf-8"?>
<ds:datastoreItem xmlns:ds="http://schemas.openxmlformats.org/officeDocument/2006/customXml" ds:itemID="{1f145369-05dc-4cc1-acc1-a1350cad6c5d}">
  <ds:schemaRefs/>
</ds:datastoreItem>
</file>

<file path=customXml/itemProps25.xml><?xml version="1.0" encoding="utf-8"?>
<ds:datastoreItem xmlns:ds="http://schemas.openxmlformats.org/officeDocument/2006/customXml" ds:itemID="{7fc852fe-628d-4400-9804-9f2a6aafe5a9}">
  <ds:schemaRefs/>
</ds:datastoreItem>
</file>

<file path=customXml/itemProps26.xml><?xml version="1.0" encoding="utf-8"?>
<ds:datastoreItem xmlns:ds="http://schemas.openxmlformats.org/officeDocument/2006/customXml" ds:itemID="{a6ae8632-5cc0-4fea-bde0-01081adae5a7}">
  <ds:schemaRefs/>
</ds:datastoreItem>
</file>

<file path=customXml/itemProps27.xml><?xml version="1.0" encoding="utf-8"?>
<ds:datastoreItem xmlns:ds="http://schemas.openxmlformats.org/officeDocument/2006/customXml" ds:itemID="{d3f075c2-7cf4-4dd0-9119-d9061d787bed}">
  <ds:schemaRefs/>
</ds:datastoreItem>
</file>

<file path=customXml/itemProps28.xml><?xml version="1.0" encoding="utf-8"?>
<ds:datastoreItem xmlns:ds="http://schemas.openxmlformats.org/officeDocument/2006/customXml" ds:itemID="{80dbd45c-a609-4efb-bef8-fe7e80d34c51}">
  <ds:schemaRefs/>
</ds:datastoreItem>
</file>

<file path=customXml/itemProps29.xml><?xml version="1.0" encoding="utf-8"?>
<ds:datastoreItem xmlns:ds="http://schemas.openxmlformats.org/officeDocument/2006/customXml" ds:itemID="{19a9037e-1263-4bbc-abb6-2a62983a582b}">
  <ds:schemaRefs/>
</ds:datastoreItem>
</file>

<file path=customXml/itemProps3.xml><?xml version="1.0" encoding="utf-8"?>
<ds:datastoreItem xmlns:ds="http://schemas.openxmlformats.org/officeDocument/2006/customXml" ds:itemID="{53377bf7-66fc-4b71-8320-328e47a4d41c}">
  <ds:schemaRefs/>
</ds:datastoreItem>
</file>

<file path=customXml/itemProps30.xml><?xml version="1.0" encoding="utf-8"?>
<ds:datastoreItem xmlns:ds="http://schemas.openxmlformats.org/officeDocument/2006/customXml" ds:itemID="{18065ac7-37ea-48dc-859b-292f81337378}">
  <ds:schemaRefs/>
</ds:datastoreItem>
</file>

<file path=customXml/itemProps31.xml><?xml version="1.0" encoding="utf-8"?>
<ds:datastoreItem xmlns:ds="http://schemas.openxmlformats.org/officeDocument/2006/customXml" ds:itemID="{d5d21ae1-1fea-4e04-8eb0-e35410524b5e}">
  <ds:schemaRefs/>
</ds:datastoreItem>
</file>

<file path=customXml/itemProps32.xml><?xml version="1.0" encoding="utf-8"?>
<ds:datastoreItem xmlns:ds="http://schemas.openxmlformats.org/officeDocument/2006/customXml" ds:itemID="{8a1a54a1-354e-402f-9338-759c4bfa48d3}">
  <ds:schemaRefs/>
</ds:datastoreItem>
</file>

<file path=customXml/itemProps33.xml><?xml version="1.0" encoding="utf-8"?>
<ds:datastoreItem xmlns:ds="http://schemas.openxmlformats.org/officeDocument/2006/customXml" ds:itemID="{953eff61-7e9f-4295-8205-7576f6808714}">
  <ds:schemaRefs/>
</ds:datastoreItem>
</file>

<file path=customXml/itemProps34.xml><?xml version="1.0" encoding="utf-8"?>
<ds:datastoreItem xmlns:ds="http://schemas.openxmlformats.org/officeDocument/2006/customXml" ds:itemID="{089408f2-76d3-4073-a4d7-88428cbdf6b4}">
  <ds:schemaRefs/>
</ds:datastoreItem>
</file>

<file path=customXml/itemProps35.xml><?xml version="1.0" encoding="utf-8"?>
<ds:datastoreItem xmlns:ds="http://schemas.openxmlformats.org/officeDocument/2006/customXml" ds:itemID="{08ee0ee6-b971-4368-9823-2960697c0cc7}">
  <ds:schemaRefs/>
</ds:datastoreItem>
</file>

<file path=customXml/itemProps36.xml><?xml version="1.0" encoding="utf-8"?>
<ds:datastoreItem xmlns:ds="http://schemas.openxmlformats.org/officeDocument/2006/customXml" ds:itemID="{2734c4d7-31a1-4ed3-b59b-321d6df835ae}">
  <ds:schemaRefs/>
</ds:datastoreItem>
</file>

<file path=customXml/itemProps37.xml><?xml version="1.0" encoding="utf-8"?>
<ds:datastoreItem xmlns:ds="http://schemas.openxmlformats.org/officeDocument/2006/customXml" ds:itemID="{9b6ce4a5-8b3d-4d3c-a7a9-1e76c424f3ad}">
  <ds:schemaRefs/>
</ds:datastoreItem>
</file>

<file path=customXml/itemProps38.xml><?xml version="1.0" encoding="utf-8"?>
<ds:datastoreItem xmlns:ds="http://schemas.openxmlformats.org/officeDocument/2006/customXml" ds:itemID="{a7e6842d-edba-43d9-98a1-3de9933685a6}">
  <ds:schemaRefs/>
</ds:datastoreItem>
</file>

<file path=customXml/itemProps39.xml><?xml version="1.0" encoding="utf-8"?>
<ds:datastoreItem xmlns:ds="http://schemas.openxmlformats.org/officeDocument/2006/customXml" ds:itemID="{ef1e6802-6bc8-4f7b-bdab-6b786b778921}">
  <ds:schemaRefs/>
</ds:datastoreItem>
</file>

<file path=customXml/itemProps4.xml><?xml version="1.0" encoding="utf-8"?>
<ds:datastoreItem xmlns:ds="http://schemas.openxmlformats.org/officeDocument/2006/customXml" ds:itemID="{6b7415ee-748f-4a88-9b2f-2360cd349964}">
  <ds:schemaRefs/>
</ds:datastoreItem>
</file>

<file path=customXml/itemProps40.xml><?xml version="1.0" encoding="utf-8"?>
<ds:datastoreItem xmlns:ds="http://schemas.openxmlformats.org/officeDocument/2006/customXml" ds:itemID="{1b1a7940-0fb3-4194-ba04-162d3e1c1892}">
  <ds:schemaRefs/>
</ds:datastoreItem>
</file>

<file path=customXml/itemProps41.xml><?xml version="1.0" encoding="utf-8"?>
<ds:datastoreItem xmlns:ds="http://schemas.openxmlformats.org/officeDocument/2006/customXml" ds:itemID="{915c3952-f240-424e-9bb1-c50fd1234d6b}">
  <ds:schemaRefs/>
</ds:datastoreItem>
</file>

<file path=customXml/itemProps42.xml><?xml version="1.0" encoding="utf-8"?>
<ds:datastoreItem xmlns:ds="http://schemas.openxmlformats.org/officeDocument/2006/customXml" ds:itemID="{4d8161e7-2199-446a-969f-4676f83c5416}">
  <ds:schemaRefs/>
</ds:datastoreItem>
</file>

<file path=customXml/itemProps43.xml><?xml version="1.0" encoding="utf-8"?>
<ds:datastoreItem xmlns:ds="http://schemas.openxmlformats.org/officeDocument/2006/customXml" ds:itemID="{738878ae-e55f-46ae-9a56-ca82b8cd902f}">
  <ds:schemaRefs/>
</ds:datastoreItem>
</file>

<file path=customXml/itemProps44.xml><?xml version="1.0" encoding="utf-8"?>
<ds:datastoreItem xmlns:ds="http://schemas.openxmlformats.org/officeDocument/2006/customXml" ds:itemID="{e675f5e6-2c9d-40ca-bfbb-deda78504cf9}">
  <ds:schemaRefs/>
</ds:datastoreItem>
</file>

<file path=customXml/itemProps45.xml><?xml version="1.0" encoding="utf-8"?>
<ds:datastoreItem xmlns:ds="http://schemas.openxmlformats.org/officeDocument/2006/customXml" ds:itemID="{705e6b0f-a2bf-4b08-894e-ea62d224fc0d}">
  <ds:schemaRefs/>
</ds:datastoreItem>
</file>

<file path=customXml/itemProps46.xml><?xml version="1.0" encoding="utf-8"?>
<ds:datastoreItem xmlns:ds="http://schemas.openxmlformats.org/officeDocument/2006/customXml" ds:itemID="{048f0353-5c4c-4e9a-bfcb-9c8ccf557555}">
  <ds:schemaRefs/>
</ds:datastoreItem>
</file>

<file path=customXml/itemProps47.xml><?xml version="1.0" encoding="utf-8"?>
<ds:datastoreItem xmlns:ds="http://schemas.openxmlformats.org/officeDocument/2006/customXml" ds:itemID="{84e73fd4-4ca8-4c40-a8d2-bad907f8a3cb}">
  <ds:schemaRefs/>
</ds:datastoreItem>
</file>

<file path=customXml/itemProps48.xml><?xml version="1.0" encoding="utf-8"?>
<ds:datastoreItem xmlns:ds="http://schemas.openxmlformats.org/officeDocument/2006/customXml" ds:itemID="{f4649dca-5c81-4b1d-bd3b-8d6424735fc4}">
  <ds:schemaRefs/>
</ds:datastoreItem>
</file>

<file path=customXml/itemProps49.xml><?xml version="1.0" encoding="utf-8"?>
<ds:datastoreItem xmlns:ds="http://schemas.openxmlformats.org/officeDocument/2006/customXml" ds:itemID="{d1db8295-4b34-472b-b8ce-eb8569c05452}">
  <ds:schemaRefs/>
</ds:datastoreItem>
</file>

<file path=customXml/itemProps5.xml><?xml version="1.0" encoding="utf-8"?>
<ds:datastoreItem xmlns:ds="http://schemas.openxmlformats.org/officeDocument/2006/customXml" ds:itemID="{cc1413b7-f102-44f1-83e9-d3f70c607476}">
  <ds:schemaRefs/>
</ds:datastoreItem>
</file>

<file path=customXml/itemProps50.xml><?xml version="1.0" encoding="utf-8"?>
<ds:datastoreItem xmlns:ds="http://schemas.openxmlformats.org/officeDocument/2006/customXml" ds:itemID="{82a6ccb9-5716-4800-bf38-ac0a17f52ef5}">
  <ds:schemaRefs/>
</ds:datastoreItem>
</file>

<file path=customXml/itemProps51.xml><?xml version="1.0" encoding="utf-8"?>
<ds:datastoreItem xmlns:ds="http://schemas.openxmlformats.org/officeDocument/2006/customXml" ds:itemID="{4779345e-b1fe-4f47-a248-d764f3890cb8}">
  <ds:schemaRefs/>
</ds:datastoreItem>
</file>

<file path=customXml/itemProps52.xml><?xml version="1.0" encoding="utf-8"?>
<ds:datastoreItem xmlns:ds="http://schemas.openxmlformats.org/officeDocument/2006/customXml" ds:itemID="{c48bd8c0-ac6d-4689-99ab-8bd8b301ab63}">
  <ds:schemaRefs/>
</ds:datastoreItem>
</file>

<file path=customXml/itemProps53.xml><?xml version="1.0" encoding="utf-8"?>
<ds:datastoreItem xmlns:ds="http://schemas.openxmlformats.org/officeDocument/2006/customXml" ds:itemID="{df0afcd2-fcb2-44b7-ba28-e3f454cc452d}">
  <ds:schemaRefs/>
</ds:datastoreItem>
</file>

<file path=customXml/itemProps54.xml><?xml version="1.0" encoding="utf-8"?>
<ds:datastoreItem xmlns:ds="http://schemas.openxmlformats.org/officeDocument/2006/customXml" ds:itemID="{6cd73a7b-0ca6-413a-8e63-85e579ec3120}">
  <ds:schemaRefs/>
</ds:datastoreItem>
</file>

<file path=customXml/itemProps55.xml><?xml version="1.0" encoding="utf-8"?>
<ds:datastoreItem xmlns:ds="http://schemas.openxmlformats.org/officeDocument/2006/customXml" ds:itemID="{bdeb98fc-0b0f-4d5d-b995-5b07e634e0e0}">
  <ds:schemaRefs/>
</ds:datastoreItem>
</file>

<file path=customXml/itemProps56.xml><?xml version="1.0" encoding="utf-8"?>
<ds:datastoreItem xmlns:ds="http://schemas.openxmlformats.org/officeDocument/2006/customXml" ds:itemID="{be5f30ad-8b23-43a6-b896-acebd6289ecd}">
  <ds:schemaRefs/>
</ds:datastoreItem>
</file>

<file path=customXml/itemProps57.xml><?xml version="1.0" encoding="utf-8"?>
<ds:datastoreItem xmlns:ds="http://schemas.openxmlformats.org/officeDocument/2006/customXml" ds:itemID="{3b2dde28-b78f-4fbb-84b6-d31a89bec988}">
  <ds:schemaRefs/>
</ds:datastoreItem>
</file>

<file path=customXml/itemProps58.xml><?xml version="1.0" encoding="utf-8"?>
<ds:datastoreItem xmlns:ds="http://schemas.openxmlformats.org/officeDocument/2006/customXml" ds:itemID="{31cc1f39-ba4c-41f5-b69c-524197140ebe}">
  <ds:schemaRefs/>
</ds:datastoreItem>
</file>

<file path=customXml/itemProps59.xml><?xml version="1.0" encoding="utf-8"?>
<ds:datastoreItem xmlns:ds="http://schemas.openxmlformats.org/officeDocument/2006/customXml" ds:itemID="{c1ef060d-cad4-43f6-a6d0-93af7508b1ad}">
  <ds:schemaRefs/>
</ds:datastoreItem>
</file>

<file path=customXml/itemProps6.xml><?xml version="1.0" encoding="utf-8"?>
<ds:datastoreItem xmlns:ds="http://schemas.openxmlformats.org/officeDocument/2006/customXml" ds:itemID="{8964c63c-ba30-42d5-be27-79baa4236c4a}">
  <ds:schemaRefs/>
</ds:datastoreItem>
</file>

<file path=customXml/itemProps60.xml><?xml version="1.0" encoding="utf-8"?>
<ds:datastoreItem xmlns:ds="http://schemas.openxmlformats.org/officeDocument/2006/customXml" ds:itemID="{da260c18-6fdb-4c3a-88cd-c90f6a154113}">
  <ds:schemaRefs/>
</ds:datastoreItem>
</file>

<file path=customXml/itemProps61.xml><?xml version="1.0" encoding="utf-8"?>
<ds:datastoreItem xmlns:ds="http://schemas.openxmlformats.org/officeDocument/2006/customXml" ds:itemID="{40a95d6c-d174-453c-8196-aead27d962a7}">
  <ds:schemaRefs/>
</ds:datastoreItem>
</file>

<file path=customXml/itemProps62.xml><?xml version="1.0" encoding="utf-8"?>
<ds:datastoreItem xmlns:ds="http://schemas.openxmlformats.org/officeDocument/2006/customXml" ds:itemID="{f9251340-431a-47b7-8f83-08428c472acf}">
  <ds:schemaRefs/>
</ds:datastoreItem>
</file>

<file path=customXml/itemProps63.xml><?xml version="1.0" encoding="utf-8"?>
<ds:datastoreItem xmlns:ds="http://schemas.openxmlformats.org/officeDocument/2006/customXml" ds:itemID="{4c30ecb3-1182-498c-bce5-7dd0c6914956}">
  <ds:schemaRefs/>
</ds:datastoreItem>
</file>

<file path=customXml/itemProps64.xml><?xml version="1.0" encoding="utf-8"?>
<ds:datastoreItem xmlns:ds="http://schemas.openxmlformats.org/officeDocument/2006/customXml" ds:itemID="{1a65ce20-2cac-4878-8965-12fb54f543ea}">
  <ds:schemaRefs/>
</ds:datastoreItem>
</file>

<file path=customXml/itemProps65.xml><?xml version="1.0" encoding="utf-8"?>
<ds:datastoreItem xmlns:ds="http://schemas.openxmlformats.org/officeDocument/2006/customXml" ds:itemID="{2623adfa-539f-43ca-8f17-1d5b75cc7131}">
  <ds:schemaRefs/>
</ds:datastoreItem>
</file>

<file path=customXml/itemProps66.xml><?xml version="1.0" encoding="utf-8"?>
<ds:datastoreItem xmlns:ds="http://schemas.openxmlformats.org/officeDocument/2006/customXml" ds:itemID="{d2e8ce8b-ff01-49cf-9080-574c9537df56}">
  <ds:schemaRefs/>
</ds:datastoreItem>
</file>

<file path=customXml/itemProps67.xml><?xml version="1.0" encoding="utf-8"?>
<ds:datastoreItem xmlns:ds="http://schemas.openxmlformats.org/officeDocument/2006/customXml" ds:itemID="{6dee4371-09bb-4378-bc1e-48bec3be5482}">
  <ds:schemaRefs/>
</ds:datastoreItem>
</file>

<file path=customXml/itemProps68.xml><?xml version="1.0" encoding="utf-8"?>
<ds:datastoreItem xmlns:ds="http://schemas.openxmlformats.org/officeDocument/2006/customXml" ds:itemID="{bea22cf3-16a4-4cdd-8387-38c0089bc6a3}">
  <ds:schemaRefs/>
</ds:datastoreItem>
</file>

<file path=customXml/itemProps69.xml><?xml version="1.0" encoding="utf-8"?>
<ds:datastoreItem xmlns:ds="http://schemas.openxmlformats.org/officeDocument/2006/customXml" ds:itemID="{7f2a8018-cda8-4511-bfb3-2ba8a68f6b1e}">
  <ds:schemaRefs/>
</ds:datastoreItem>
</file>

<file path=customXml/itemProps7.xml><?xml version="1.0" encoding="utf-8"?>
<ds:datastoreItem xmlns:ds="http://schemas.openxmlformats.org/officeDocument/2006/customXml" ds:itemID="{67143591-38d5-4aa0-b206-6cec142ee761}">
  <ds:schemaRefs/>
</ds:datastoreItem>
</file>

<file path=customXml/itemProps70.xml><?xml version="1.0" encoding="utf-8"?>
<ds:datastoreItem xmlns:ds="http://schemas.openxmlformats.org/officeDocument/2006/customXml" ds:itemID="{54b60821-30af-4a78-8f7b-ba95b41f9e24}">
  <ds:schemaRefs/>
</ds:datastoreItem>
</file>

<file path=customXml/itemProps71.xml><?xml version="1.0" encoding="utf-8"?>
<ds:datastoreItem xmlns:ds="http://schemas.openxmlformats.org/officeDocument/2006/customXml" ds:itemID="{6c672eeb-b074-4ebf-a77d-20e4ce3e79cc}">
  <ds:schemaRefs/>
</ds:datastoreItem>
</file>

<file path=customXml/itemProps72.xml><?xml version="1.0" encoding="utf-8"?>
<ds:datastoreItem xmlns:ds="http://schemas.openxmlformats.org/officeDocument/2006/customXml" ds:itemID="{dee90b10-d62f-41cf-920f-67bb17c60bca}">
  <ds:schemaRefs/>
</ds:datastoreItem>
</file>

<file path=customXml/itemProps73.xml><?xml version="1.0" encoding="utf-8"?>
<ds:datastoreItem xmlns:ds="http://schemas.openxmlformats.org/officeDocument/2006/customXml" ds:itemID="{35ffb586-3d65-43f0-aed5-b3a28b0b39e9}">
  <ds:schemaRefs/>
</ds:datastoreItem>
</file>

<file path=customXml/itemProps74.xml><?xml version="1.0" encoding="utf-8"?>
<ds:datastoreItem xmlns:ds="http://schemas.openxmlformats.org/officeDocument/2006/customXml" ds:itemID="{d14b850b-5985-454c-88b1-8cd8ef2a3b10}">
  <ds:schemaRefs/>
</ds:datastoreItem>
</file>

<file path=customXml/itemProps75.xml><?xml version="1.0" encoding="utf-8"?>
<ds:datastoreItem xmlns:ds="http://schemas.openxmlformats.org/officeDocument/2006/customXml" ds:itemID="{d230538b-43d3-4544-99f0-0dd47756d332}">
  <ds:schemaRefs/>
</ds:datastoreItem>
</file>

<file path=customXml/itemProps76.xml><?xml version="1.0" encoding="utf-8"?>
<ds:datastoreItem xmlns:ds="http://schemas.openxmlformats.org/officeDocument/2006/customXml" ds:itemID="{5b3754b2-009d-430e-8a3a-d641067bf6a9}">
  <ds:schemaRefs/>
</ds:datastoreItem>
</file>

<file path=customXml/itemProps77.xml><?xml version="1.0" encoding="utf-8"?>
<ds:datastoreItem xmlns:ds="http://schemas.openxmlformats.org/officeDocument/2006/customXml" ds:itemID="{e42473c2-c999-4f83-bf92-f72ae0234271}">
  <ds:schemaRefs/>
</ds:datastoreItem>
</file>

<file path=customXml/itemProps78.xml><?xml version="1.0" encoding="utf-8"?>
<ds:datastoreItem xmlns:ds="http://schemas.openxmlformats.org/officeDocument/2006/customXml" ds:itemID="{f4d45ead-a53d-42bf-b346-ebb36695974a}">
  <ds:schemaRefs/>
</ds:datastoreItem>
</file>

<file path=customXml/itemProps79.xml><?xml version="1.0" encoding="utf-8"?>
<ds:datastoreItem xmlns:ds="http://schemas.openxmlformats.org/officeDocument/2006/customXml" ds:itemID="{1925257b-0536-4cf9-9e71-4b41dcc37123}">
  <ds:schemaRefs/>
</ds:datastoreItem>
</file>

<file path=customXml/itemProps8.xml><?xml version="1.0" encoding="utf-8"?>
<ds:datastoreItem xmlns:ds="http://schemas.openxmlformats.org/officeDocument/2006/customXml" ds:itemID="{0fd494c5-3eca-4681-ae88-447099df57d4}">
  <ds:schemaRefs/>
</ds:datastoreItem>
</file>

<file path=customXml/itemProps80.xml><?xml version="1.0" encoding="utf-8"?>
<ds:datastoreItem xmlns:ds="http://schemas.openxmlformats.org/officeDocument/2006/customXml" ds:itemID="{8a6d8dd7-e8df-424f-a45c-202586288ed4}">
  <ds:schemaRefs/>
</ds:datastoreItem>
</file>

<file path=customXml/itemProps81.xml><?xml version="1.0" encoding="utf-8"?>
<ds:datastoreItem xmlns:ds="http://schemas.openxmlformats.org/officeDocument/2006/customXml" ds:itemID="{7a43b31c-b0a4-45b7-adb8-f9b5e6acb588}">
  <ds:schemaRefs/>
</ds:datastoreItem>
</file>

<file path=customXml/itemProps82.xml><?xml version="1.0" encoding="utf-8"?>
<ds:datastoreItem xmlns:ds="http://schemas.openxmlformats.org/officeDocument/2006/customXml" ds:itemID="{2385550f-5eb9-4788-a183-d30523562a4b}">
  <ds:schemaRefs/>
</ds:datastoreItem>
</file>

<file path=customXml/itemProps83.xml><?xml version="1.0" encoding="utf-8"?>
<ds:datastoreItem xmlns:ds="http://schemas.openxmlformats.org/officeDocument/2006/customXml" ds:itemID="{d4904fa6-e2a3-4030-9576-c857fd79cb71}">
  <ds:schemaRefs/>
</ds:datastoreItem>
</file>

<file path=customXml/itemProps84.xml><?xml version="1.0" encoding="utf-8"?>
<ds:datastoreItem xmlns:ds="http://schemas.openxmlformats.org/officeDocument/2006/customXml" ds:itemID="{304e6e87-e86d-4d8c-9a24-5bfe90f45cbe}">
  <ds:schemaRefs/>
</ds:datastoreItem>
</file>

<file path=customXml/itemProps85.xml><?xml version="1.0" encoding="utf-8"?>
<ds:datastoreItem xmlns:ds="http://schemas.openxmlformats.org/officeDocument/2006/customXml" ds:itemID="{f0bb3d46-a74d-4cdd-a430-5ad2922fe01d}">
  <ds:schemaRefs/>
</ds:datastoreItem>
</file>

<file path=customXml/itemProps86.xml><?xml version="1.0" encoding="utf-8"?>
<ds:datastoreItem xmlns:ds="http://schemas.openxmlformats.org/officeDocument/2006/customXml" ds:itemID="{b324b1d6-3185-4b3d-bb22-b1998a8c43bc}">
  <ds:schemaRefs/>
</ds:datastoreItem>
</file>

<file path=customXml/itemProps87.xml><?xml version="1.0" encoding="utf-8"?>
<ds:datastoreItem xmlns:ds="http://schemas.openxmlformats.org/officeDocument/2006/customXml" ds:itemID="{3b970500-f74c-4e05-a7c6-971fd32c8fd2}">
  <ds:schemaRefs/>
</ds:datastoreItem>
</file>

<file path=customXml/itemProps88.xml><?xml version="1.0" encoding="utf-8"?>
<ds:datastoreItem xmlns:ds="http://schemas.openxmlformats.org/officeDocument/2006/customXml" ds:itemID="{fc1f79cf-7133-4519-be7c-d9cedb1bf4ed}">
  <ds:schemaRefs/>
</ds:datastoreItem>
</file>

<file path=customXml/itemProps89.xml><?xml version="1.0" encoding="utf-8"?>
<ds:datastoreItem xmlns:ds="http://schemas.openxmlformats.org/officeDocument/2006/customXml" ds:itemID="{bac51244-38f2-415c-b3a2-772e9325972c}">
  <ds:schemaRefs/>
</ds:datastoreItem>
</file>

<file path=customXml/itemProps9.xml><?xml version="1.0" encoding="utf-8"?>
<ds:datastoreItem xmlns:ds="http://schemas.openxmlformats.org/officeDocument/2006/customXml" ds:itemID="{fc36c604-7db1-4a48-ab4d-77013fc38dd6}">
  <ds:schemaRefs/>
</ds:datastoreItem>
</file>

<file path=customXml/itemProps90.xml><?xml version="1.0" encoding="utf-8"?>
<ds:datastoreItem xmlns:ds="http://schemas.openxmlformats.org/officeDocument/2006/customXml" ds:itemID="{38c601c3-1717-4403-b7ee-5e2553b6e77f}">
  <ds:schemaRefs/>
</ds:datastoreItem>
</file>

<file path=customXml/itemProps91.xml><?xml version="1.0" encoding="utf-8"?>
<ds:datastoreItem xmlns:ds="http://schemas.openxmlformats.org/officeDocument/2006/customXml" ds:itemID="{614b1ef4-bcdd-4ab8-9a8c-bb2f17bc9a38}">
  <ds:schemaRefs/>
</ds:datastoreItem>
</file>

<file path=customXml/itemProps92.xml><?xml version="1.0" encoding="utf-8"?>
<ds:datastoreItem xmlns:ds="http://schemas.openxmlformats.org/officeDocument/2006/customXml" ds:itemID="{1c885c8a-2e7f-4744-bded-0e2ab18db508}">
  <ds:schemaRefs/>
</ds:datastoreItem>
</file>

<file path=customXml/itemProps93.xml><?xml version="1.0" encoding="utf-8"?>
<ds:datastoreItem xmlns:ds="http://schemas.openxmlformats.org/officeDocument/2006/customXml" ds:itemID="{1e5a13eb-a1e4-48a1-8bf1-f54d544b2e21}">
  <ds:schemaRefs/>
</ds:datastoreItem>
</file>

<file path=customXml/itemProps94.xml><?xml version="1.0" encoding="utf-8"?>
<ds:datastoreItem xmlns:ds="http://schemas.openxmlformats.org/officeDocument/2006/customXml" ds:itemID="{85638cb5-bb1e-4f43-8a7d-eec5d14df265}">
  <ds:schemaRefs/>
</ds:datastoreItem>
</file>

<file path=customXml/itemProps95.xml><?xml version="1.0" encoding="utf-8"?>
<ds:datastoreItem xmlns:ds="http://schemas.openxmlformats.org/officeDocument/2006/customXml" ds:itemID="{cc74889e-04f7-452d-a56a-75170d8d436b}">
  <ds:schemaRefs/>
</ds:datastoreItem>
</file>

<file path=customXml/itemProps96.xml><?xml version="1.0" encoding="utf-8"?>
<ds:datastoreItem xmlns:ds="http://schemas.openxmlformats.org/officeDocument/2006/customXml" ds:itemID="{849f8f0e-0c72-46af-92a6-42f9bf9d66f7}">
  <ds:schemaRefs/>
</ds:datastoreItem>
</file>

<file path=customXml/itemProps97.xml><?xml version="1.0" encoding="utf-8"?>
<ds:datastoreItem xmlns:ds="http://schemas.openxmlformats.org/officeDocument/2006/customXml" ds:itemID="{dd3e1c1b-7e5a-4f7f-9502-b6a78cc51009}">
  <ds:schemaRefs/>
</ds:datastoreItem>
</file>

<file path=customXml/itemProps98.xml><?xml version="1.0" encoding="utf-8"?>
<ds:datastoreItem xmlns:ds="http://schemas.openxmlformats.org/officeDocument/2006/customXml" ds:itemID="{8c50bcc0-6f92-4eaf-bac2-44dcbb30e147}">
  <ds:schemaRefs/>
</ds:datastoreItem>
</file>

<file path=customXml/itemProps99.xml><?xml version="1.0" encoding="utf-8"?>
<ds:datastoreItem xmlns:ds="http://schemas.openxmlformats.org/officeDocument/2006/customXml" ds:itemID="{392ec063-edbd-4d51-96d9-d131f23e0453}">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2022-02-25T16:17:00Z</dcterms:created>
  <dc:creator>Administrator.WAK-20161006ECX</dc:creator>
  <cp:lastModifiedBy>苏~ </cp:lastModifiedBy>
  <dcterms:modified xsi:type="dcterms:W3CDTF">2024-07-08T02:05:18Z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