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0" w:name="_GoBack"/>
      <w:bookmarkEnd w:id="20"/>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107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109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110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111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2126"/>
        <w:gridCol w:w="2410"/>
        <w:gridCol w:w="2125"/>
        <w:gridCol w:w="1"/>
        <w:gridCol w:w="2409"/>
        <w:gridCol w:w="2126"/>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662" w:type="dxa"/>
          <w:trHeight w:val="369" w:hRule="atLeast"/>
          <w:tblHeader/>
          <w:jc w:val="center"/>
        </w:trPr>
        <w:tc>
          <w:tcPr>
            <w:tcW w:w="850" w:type="dxa"/>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453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2"/>
          <w:wAfter w:w="4252" w:type="dxa"/>
          <w:trHeight w:val="369" w:hRule="atLeast"/>
          <w:tblHeader/>
          <w:jc w:val="center"/>
        </w:trPr>
        <w:tc>
          <w:tcPr>
            <w:tcW w:w="850" w:type="dxa"/>
            <w:vMerge w:val="restart"/>
            <w:vAlign w:val="center"/>
          </w:tcPr>
          <w:p>
            <w:pPr>
              <w:pStyle w:val="11"/>
            </w:pPr>
            <w:r>
              <w:t>序号</w:t>
            </w:r>
          </w:p>
        </w:tc>
        <w:tc>
          <w:tcPr>
            <w:tcW w:w="4536" w:type="dxa"/>
            <w:gridSpan w:val="2"/>
            <w:vAlign w:val="center"/>
          </w:tcPr>
          <w:p>
            <w:pPr>
              <w:pStyle w:val="11"/>
            </w:pPr>
            <w:r>
              <w:t>收入</w:t>
            </w:r>
          </w:p>
        </w:tc>
        <w:tc>
          <w:tcPr>
            <w:tcW w:w="4535" w:type="dxa"/>
            <w:gridSpan w:val="3"/>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gridSpan w:val="2"/>
            <w:vAlign w:val="center"/>
          </w:tcPr>
          <w:p>
            <w:pPr>
              <w:pStyle w:val="11"/>
            </w:pPr>
            <w:r>
              <w:t>项  目</w:t>
            </w:r>
          </w:p>
        </w:tc>
        <w:tc>
          <w:tcPr>
            <w:tcW w:w="2126" w:type="dxa"/>
            <w:gridSpan w:val="2"/>
            <w:vAlign w:val="center"/>
          </w:tcPr>
          <w:p>
            <w:pPr>
              <w:pStyle w:val="11"/>
            </w:pPr>
            <w:r>
              <w:t>预算数</w:t>
            </w:r>
          </w:p>
        </w:tc>
        <w:tc>
          <w:tcPr>
            <w:tcW w:w="4535" w:type="dxa"/>
            <w:gridSpan w:val="2"/>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gridSpan w:val="2"/>
            <w:vAlign w:val="center"/>
          </w:tcPr>
          <w:p>
            <w:pPr>
              <w:pStyle w:val="11"/>
            </w:pPr>
            <w:r>
              <w:t>1</w:t>
            </w:r>
          </w:p>
        </w:tc>
        <w:tc>
          <w:tcPr>
            <w:tcW w:w="2126" w:type="dxa"/>
            <w:gridSpan w:val="2"/>
            <w:vAlign w:val="center"/>
          </w:tcPr>
          <w:p>
            <w:pPr>
              <w:pStyle w:val="11"/>
            </w:pPr>
            <w:r>
              <w:t>2</w:t>
            </w:r>
          </w:p>
        </w:tc>
        <w:tc>
          <w:tcPr>
            <w:tcW w:w="4535" w:type="dxa"/>
            <w:gridSpan w:val="2"/>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gridSpan w:val="2"/>
            <w:vAlign w:val="center"/>
          </w:tcPr>
          <w:p>
            <w:pPr>
              <w:pStyle w:val="13"/>
            </w:pPr>
            <w:r>
              <w:t>一、一般公共预算拨款收入</w:t>
            </w:r>
          </w:p>
        </w:tc>
        <w:tc>
          <w:tcPr>
            <w:tcW w:w="2126" w:type="dxa"/>
            <w:gridSpan w:val="2"/>
            <w:vAlign w:val="center"/>
          </w:tcPr>
          <w:p>
            <w:pPr>
              <w:pStyle w:val="12"/>
            </w:pPr>
            <w:r>
              <w:t>14591.02</w:t>
            </w:r>
          </w:p>
        </w:tc>
        <w:tc>
          <w:tcPr>
            <w:tcW w:w="4535" w:type="dxa"/>
            <w:gridSpan w:val="2"/>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gridSpan w:val="2"/>
            <w:vAlign w:val="center"/>
          </w:tcPr>
          <w:p>
            <w:pPr>
              <w:pStyle w:val="13"/>
            </w:pPr>
            <w:r>
              <w:t>二、政府性基金预算拨款收入</w:t>
            </w:r>
          </w:p>
        </w:tc>
        <w:tc>
          <w:tcPr>
            <w:tcW w:w="2126" w:type="dxa"/>
            <w:gridSpan w:val="2"/>
            <w:vAlign w:val="center"/>
          </w:tcPr>
          <w:p>
            <w:pPr>
              <w:pStyle w:val="12"/>
            </w:pPr>
            <w:r>
              <w:t>6030.48</w:t>
            </w:r>
          </w:p>
        </w:tc>
        <w:tc>
          <w:tcPr>
            <w:tcW w:w="4535" w:type="dxa"/>
            <w:gridSpan w:val="2"/>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gridSpan w:val="2"/>
            <w:vAlign w:val="center"/>
          </w:tcPr>
          <w:p>
            <w:pPr>
              <w:pStyle w:val="13"/>
            </w:pPr>
            <w:r>
              <w:t>三、国有资本经营预算拨款收入</w:t>
            </w:r>
          </w:p>
        </w:tc>
        <w:tc>
          <w:tcPr>
            <w:tcW w:w="2126" w:type="dxa"/>
            <w:gridSpan w:val="2"/>
            <w:vAlign w:val="center"/>
          </w:tcPr>
          <w:p>
            <w:pPr>
              <w:pStyle w:val="12"/>
            </w:pPr>
          </w:p>
        </w:tc>
        <w:tc>
          <w:tcPr>
            <w:tcW w:w="4535" w:type="dxa"/>
            <w:gridSpan w:val="2"/>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gridSpan w:val="2"/>
            <w:vAlign w:val="center"/>
          </w:tcPr>
          <w:p>
            <w:pPr>
              <w:pStyle w:val="13"/>
            </w:pPr>
            <w:r>
              <w:t>四、财政专户管理资金收入</w:t>
            </w:r>
          </w:p>
        </w:tc>
        <w:tc>
          <w:tcPr>
            <w:tcW w:w="2126" w:type="dxa"/>
            <w:gridSpan w:val="2"/>
            <w:vAlign w:val="center"/>
          </w:tcPr>
          <w:p>
            <w:pPr>
              <w:pStyle w:val="12"/>
            </w:pPr>
          </w:p>
        </w:tc>
        <w:tc>
          <w:tcPr>
            <w:tcW w:w="4535" w:type="dxa"/>
            <w:gridSpan w:val="2"/>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gridSpan w:val="2"/>
            <w:vAlign w:val="center"/>
          </w:tcPr>
          <w:p>
            <w:pPr>
              <w:pStyle w:val="13"/>
            </w:pPr>
            <w:r>
              <w:t>五、单位资金</w:t>
            </w:r>
          </w:p>
        </w:tc>
        <w:tc>
          <w:tcPr>
            <w:tcW w:w="2126" w:type="dxa"/>
            <w:gridSpan w:val="2"/>
            <w:vAlign w:val="center"/>
          </w:tcPr>
          <w:p>
            <w:pPr>
              <w:pStyle w:val="12"/>
            </w:pPr>
          </w:p>
        </w:tc>
        <w:tc>
          <w:tcPr>
            <w:tcW w:w="4535" w:type="dxa"/>
            <w:gridSpan w:val="2"/>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七、文化旅游体育与传媒支出</w:t>
            </w:r>
          </w:p>
        </w:tc>
        <w:tc>
          <w:tcPr>
            <w:tcW w:w="2126" w:type="dxa"/>
            <w:vAlign w:val="center"/>
          </w:tcPr>
          <w:p>
            <w:pPr>
              <w:pStyle w:val="12"/>
            </w:pPr>
            <w:r>
              <w:t>24.70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八、社会保障和就业支出</w:t>
            </w:r>
          </w:p>
        </w:tc>
        <w:tc>
          <w:tcPr>
            <w:tcW w:w="2126" w:type="dxa"/>
            <w:vAlign w:val="center"/>
          </w:tcPr>
          <w:p>
            <w:pPr>
              <w:pStyle w:val="12"/>
            </w:pPr>
            <w:r>
              <w:t>1273.34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十、卫生健康支出</w:t>
            </w:r>
          </w:p>
        </w:tc>
        <w:tc>
          <w:tcPr>
            <w:tcW w:w="2126" w:type="dxa"/>
            <w:vAlign w:val="center"/>
          </w:tcPr>
          <w:p>
            <w:pPr>
              <w:pStyle w:val="12"/>
            </w:pPr>
            <w:r>
              <w:t>160.85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十二、城乡社区支出</w:t>
            </w:r>
          </w:p>
        </w:tc>
        <w:tc>
          <w:tcPr>
            <w:tcW w:w="2126" w:type="dxa"/>
            <w:vAlign w:val="center"/>
          </w:tcPr>
          <w:p>
            <w:pPr>
              <w:pStyle w:val="12"/>
            </w:pPr>
            <w:r>
              <w:t>18964.64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二十、住房保障支出</w:t>
            </w:r>
          </w:p>
        </w:tc>
        <w:tc>
          <w:tcPr>
            <w:tcW w:w="2126" w:type="dxa"/>
            <w:vAlign w:val="center"/>
          </w:tcPr>
          <w:p>
            <w:pPr>
              <w:pStyle w:val="12"/>
            </w:pPr>
            <w:r>
              <w:t>197.97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gridSpan w:val="2"/>
            <w:vAlign w:val="center"/>
          </w:tcPr>
          <w:p>
            <w:pPr>
              <w:pStyle w:val="13"/>
            </w:pPr>
          </w:p>
        </w:tc>
        <w:tc>
          <w:tcPr>
            <w:tcW w:w="2126" w:type="dxa"/>
            <w:gridSpan w:val="2"/>
            <w:vAlign w:val="center"/>
          </w:tcPr>
          <w:p>
            <w:pPr>
              <w:pStyle w:val="12"/>
            </w:pPr>
          </w:p>
        </w:tc>
        <w:tc>
          <w:tcPr>
            <w:tcW w:w="4535" w:type="dxa"/>
            <w:gridSpan w:val="2"/>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gridSpan w:val="2"/>
            <w:vAlign w:val="center"/>
          </w:tcPr>
          <w:p>
            <w:pPr>
              <w:pStyle w:val="15"/>
            </w:pPr>
            <w:r>
              <w:t>本年收入合计</w:t>
            </w:r>
          </w:p>
        </w:tc>
        <w:tc>
          <w:tcPr>
            <w:tcW w:w="2126" w:type="dxa"/>
            <w:gridSpan w:val="2"/>
            <w:vAlign w:val="center"/>
          </w:tcPr>
          <w:p>
            <w:pPr>
              <w:pStyle w:val="16"/>
            </w:pPr>
            <w:r>
              <w:t>20621.51</w:t>
            </w:r>
          </w:p>
        </w:tc>
        <w:tc>
          <w:tcPr>
            <w:tcW w:w="4535" w:type="dxa"/>
            <w:gridSpan w:val="2"/>
            <w:vAlign w:val="center"/>
          </w:tcPr>
          <w:p>
            <w:pPr>
              <w:pStyle w:val="15"/>
            </w:pPr>
            <w:r>
              <w:t>本年支出合计</w:t>
            </w:r>
          </w:p>
        </w:tc>
        <w:tc>
          <w:tcPr>
            <w:tcW w:w="2126" w:type="dxa"/>
            <w:vAlign w:val="center"/>
          </w:tcPr>
          <w:p>
            <w:pPr>
              <w:pStyle w:val="16"/>
            </w:pPr>
            <w:r>
              <w:t>20621.51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gridSpan w:val="2"/>
            <w:vAlign w:val="center"/>
          </w:tcPr>
          <w:p>
            <w:pPr>
              <w:pStyle w:val="13"/>
            </w:pPr>
            <w:r>
              <w:t>上年结转结余</w:t>
            </w:r>
          </w:p>
        </w:tc>
        <w:tc>
          <w:tcPr>
            <w:tcW w:w="2126" w:type="dxa"/>
            <w:gridSpan w:val="2"/>
            <w:vAlign w:val="center"/>
          </w:tcPr>
          <w:p>
            <w:pPr>
              <w:pStyle w:val="12"/>
            </w:pPr>
          </w:p>
        </w:tc>
        <w:tc>
          <w:tcPr>
            <w:tcW w:w="4535" w:type="dxa"/>
            <w:gridSpan w:val="2"/>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6" w:type="dxa"/>
            <w:gridSpan w:val="2"/>
            <w:vAlign w:val="center"/>
          </w:tcPr>
          <w:p>
            <w:pPr>
              <w:pStyle w:val="15"/>
            </w:pPr>
            <w:r>
              <w:t>收入总计</w:t>
            </w:r>
          </w:p>
        </w:tc>
        <w:tc>
          <w:tcPr>
            <w:tcW w:w="2126" w:type="dxa"/>
            <w:gridSpan w:val="2"/>
            <w:vAlign w:val="center"/>
          </w:tcPr>
          <w:p>
            <w:pPr>
              <w:pStyle w:val="16"/>
            </w:pPr>
            <w:r>
              <w:t>20621.51</w:t>
            </w:r>
          </w:p>
        </w:tc>
        <w:tc>
          <w:tcPr>
            <w:tcW w:w="4535" w:type="dxa"/>
            <w:gridSpan w:val="2"/>
            <w:vAlign w:val="center"/>
          </w:tcPr>
          <w:p>
            <w:pPr>
              <w:pStyle w:val="15"/>
            </w:pPr>
            <w:r>
              <w:t>支出总计</w:t>
            </w:r>
          </w:p>
        </w:tc>
        <w:tc>
          <w:tcPr>
            <w:tcW w:w="2126" w:type="dxa"/>
            <w:vAlign w:val="center"/>
          </w:tcPr>
          <w:p>
            <w:pPr>
              <w:pStyle w:val="16"/>
            </w:pPr>
            <w:r>
              <w:t>20621.51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42"/>
        <w:gridCol w:w="992"/>
        <w:gridCol w:w="142"/>
        <w:gridCol w:w="283"/>
        <w:gridCol w:w="709"/>
        <w:gridCol w:w="425"/>
        <w:gridCol w:w="709"/>
        <w:gridCol w:w="425"/>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3"/>
          <w:wAfter w:w="11623" w:type="dxa"/>
          <w:trHeight w:val="369" w:hRule="atLeast"/>
          <w:tblHeader/>
          <w:jc w:val="center"/>
        </w:trPr>
        <w:tc>
          <w:tcPr>
            <w:tcW w:w="680" w:type="dxa"/>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1134"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113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9"/>
          <w:wAfter w:w="9497" w:type="dxa"/>
          <w:trHeight w:val="369" w:hRule="atLeast"/>
          <w:tblHeader/>
          <w:jc w:val="center"/>
        </w:trPr>
        <w:tc>
          <w:tcPr>
            <w:tcW w:w="680" w:type="dxa"/>
            <w:vMerge w:val="restart"/>
            <w:vAlign w:val="center"/>
          </w:tcPr>
          <w:p>
            <w:pPr>
              <w:pStyle w:val="11"/>
            </w:pPr>
            <w:r>
              <w:t>序号</w:t>
            </w:r>
          </w:p>
        </w:tc>
        <w:tc>
          <w:tcPr>
            <w:tcW w:w="992" w:type="dxa"/>
            <w:vAlign w:val="center"/>
          </w:tcPr>
          <w:p>
            <w:pPr>
              <w:pStyle w:val="11"/>
            </w:pPr>
            <w:r>
              <w:t>功能分类科目</w:t>
            </w:r>
          </w:p>
        </w:tc>
        <w:tc>
          <w:tcPr>
            <w:tcW w:w="1134" w:type="dxa"/>
            <w:gridSpan w:val="2"/>
            <w:vMerge w:val="restart"/>
            <w:vAlign w:val="center"/>
          </w:tcPr>
          <w:p>
            <w:pPr>
              <w:pStyle w:val="11"/>
            </w:pPr>
            <w:r>
              <w:t>合计</w:t>
            </w:r>
          </w:p>
        </w:tc>
        <w:tc>
          <w:tcPr>
            <w:tcW w:w="1134" w:type="dxa"/>
            <w:gridSpan w:val="3"/>
            <w:vAlign w:val="center"/>
          </w:tcPr>
          <w:p>
            <w:pPr>
              <w:pStyle w:val="11"/>
            </w:pPr>
            <w:r>
              <w:t>本年收入</w:t>
            </w:r>
          </w:p>
        </w:tc>
        <w:tc>
          <w:tcPr>
            <w:tcW w:w="1134" w:type="dxa"/>
            <w:gridSpan w:val="2"/>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gridSpan w:val="4"/>
            <w:vAlign w:val="center"/>
          </w:tcPr>
          <w:p>
            <w:pPr>
              <w:pStyle w:val="11"/>
            </w:pPr>
            <w:r>
              <w:t>科目名称</w:t>
            </w:r>
          </w:p>
        </w:tc>
        <w:tc>
          <w:tcPr>
            <w:tcW w:w="1134" w:type="dxa"/>
            <w:gridSpan w:val="2"/>
            <w:vMerge w:val="continue"/>
          </w:tcPr>
          <w:p/>
        </w:tc>
        <w:tc>
          <w:tcPr>
            <w:tcW w:w="1134" w:type="dxa"/>
            <w:gridSpan w:val="2"/>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gridSpan w:val="4"/>
            <w:vAlign w:val="center"/>
          </w:tcPr>
          <w:p>
            <w:pPr>
              <w:pStyle w:val="11"/>
            </w:pPr>
            <w:r>
              <w:t>2</w:t>
            </w:r>
          </w:p>
        </w:tc>
        <w:tc>
          <w:tcPr>
            <w:tcW w:w="1134" w:type="dxa"/>
            <w:gridSpan w:val="2"/>
            <w:vAlign w:val="center"/>
          </w:tcPr>
          <w:p>
            <w:pPr>
              <w:pStyle w:val="11"/>
            </w:pPr>
            <w:r>
              <w:t>3</w:t>
            </w:r>
          </w:p>
        </w:tc>
        <w:tc>
          <w:tcPr>
            <w:tcW w:w="1134" w:type="dxa"/>
            <w:gridSpan w:val="2"/>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gridSpan w:val="4"/>
            <w:vAlign w:val="center"/>
          </w:tcPr>
          <w:p>
            <w:pPr>
              <w:pStyle w:val="15"/>
            </w:pPr>
            <w:r>
              <w:t>合计</w:t>
            </w:r>
          </w:p>
        </w:tc>
        <w:tc>
          <w:tcPr>
            <w:tcW w:w="1134" w:type="dxa"/>
            <w:gridSpan w:val="2"/>
            <w:vAlign w:val="center"/>
          </w:tcPr>
          <w:p>
            <w:pPr>
              <w:pStyle w:val="16"/>
            </w:pPr>
            <w:r>
              <w:t>20621.51</w:t>
            </w:r>
          </w:p>
        </w:tc>
        <w:tc>
          <w:tcPr>
            <w:tcW w:w="1134" w:type="dxa"/>
            <w:gridSpan w:val="2"/>
            <w:vAlign w:val="center"/>
          </w:tcPr>
          <w:p>
            <w:pPr>
              <w:pStyle w:val="16"/>
            </w:pPr>
            <w:r>
              <w:t>20621.51</w:t>
            </w:r>
          </w:p>
        </w:tc>
        <w:tc>
          <w:tcPr>
            <w:tcW w:w="1134" w:type="dxa"/>
            <w:vAlign w:val="center"/>
          </w:tcPr>
          <w:p>
            <w:pPr>
              <w:pStyle w:val="16"/>
            </w:pPr>
            <w:r>
              <w:t>20621.51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gridSpan w:val="4"/>
            <w:vAlign w:val="center"/>
          </w:tcPr>
          <w:p>
            <w:pPr>
              <w:pStyle w:val="13"/>
            </w:pPr>
            <w:r>
              <w:t>文化旅游体育与传媒支出</w:t>
            </w:r>
          </w:p>
        </w:tc>
        <w:tc>
          <w:tcPr>
            <w:tcW w:w="1134" w:type="dxa"/>
            <w:gridSpan w:val="2"/>
            <w:vAlign w:val="center"/>
          </w:tcPr>
          <w:p>
            <w:pPr>
              <w:pStyle w:val="12"/>
            </w:pPr>
            <w:r>
              <w:t>24.70</w:t>
            </w:r>
          </w:p>
        </w:tc>
        <w:tc>
          <w:tcPr>
            <w:tcW w:w="1134" w:type="dxa"/>
            <w:gridSpan w:val="2"/>
            <w:vAlign w:val="center"/>
          </w:tcPr>
          <w:p>
            <w:pPr>
              <w:pStyle w:val="12"/>
            </w:pPr>
            <w:r>
              <w:t>24.70</w:t>
            </w:r>
          </w:p>
        </w:tc>
        <w:tc>
          <w:tcPr>
            <w:tcW w:w="1134" w:type="dxa"/>
            <w:vAlign w:val="center"/>
          </w:tcPr>
          <w:p>
            <w:pPr>
              <w:pStyle w:val="12"/>
            </w:pPr>
            <w:r>
              <w:t>24.70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gridSpan w:val="4"/>
            <w:vAlign w:val="center"/>
          </w:tcPr>
          <w:p>
            <w:pPr>
              <w:pStyle w:val="13"/>
            </w:pPr>
            <w:r>
              <w:t>文化和旅游</w:t>
            </w:r>
          </w:p>
        </w:tc>
        <w:tc>
          <w:tcPr>
            <w:tcW w:w="1134" w:type="dxa"/>
            <w:gridSpan w:val="2"/>
            <w:vAlign w:val="center"/>
          </w:tcPr>
          <w:p>
            <w:pPr>
              <w:pStyle w:val="12"/>
            </w:pPr>
            <w:r>
              <w:t>24.70</w:t>
            </w:r>
          </w:p>
        </w:tc>
        <w:tc>
          <w:tcPr>
            <w:tcW w:w="1134" w:type="dxa"/>
            <w:gridSpan w:val="2"/>
            <w:vAlign w:val="center"/>
          </w:tcPr>
          <w:p>
            <w:pPr>
              <w:pStyle w:val="12"/>
            </w:pPr>
            <w:r>
              <w:t>24.70</w:t>
            </w:r>
          </w:p>
        </w:tc>
        <w:tc>
          <w:tcPr>
            <w:tcW w:w="1134" w:type="dxa"/>
            <w:vAlign w:val="center"/>
          </w:tcPr>
          <w:p>
            <w:pPr>
              <w:pStyle w:val="12"/>
            </w:pPr>
            <w:r>
              <w:t>24.70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2070199</w:t>
            </w:r>
          </w:p>
        </w:tc>
        <w:tc>
          <w:tcPr>
            <w:tcW w:w="1559" w:type="dxa"/>
            <w:gridSpan w:val="4"/>
            <w:vAlign w:val="center"/>
          </w:tcPr>
          <w:p>
            <w:pPr>
              <w:pStyle w:val="13"/>
            </w:pPr>
            <w:r>
              <w:t>其他文化和旅游支出</w:t>
            </w:r>
          </w:p>
        </w:tc>
        <w:tc>
          <w:tcPr>
            <w:tcW w:w="1134" w:type="dxa"/>
            <w:gridSpan w:val="2"/>
            <w:vAlign w:val="center"/>
          </w:tcPr>
          <w:p>
            <w:pPr>
              <w:pStyle w:val="12"/>
            </w:pPr>
            <w:r>
              <w:t>24.70</w:t>
            </w:r>
          </w:p>
        </w:tc>
        <w:tc>
          <w:tcPr>
            <w:tcW w:w="1134" w:type="dxa"/>
            <w:gridSpan w:val="2"/>
            <w:vAlign w:val="center"/>
          </w:tcPr>
          <w:p>
            <w:pPr>
              <w:pStyle w:val="12"/>
            </w:pPr>
            <w:r>
              <w:t>24.70</w:t>
            </w:r>
          </w:p>
        </w:tc>
        <w:tc>
          <w:tcPr>
            <w:tcW w:w="1134" w:type="dxa"/>
            <w:vAlign w:val="center"/>
          </w:tcPr>
          <w:p>
            <w:pPr>
              <w:pStyle w:val="12"/>
            </w:pPr>
            <w:r>
              <w:t>24.70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gridSpan w:val="4"/>
            <w:vAlign w:val="center"/>
          </w:tcPr>
          <w:p>
            <w:pPr>
              <w:pStyle w:val="13"/>
            </w:pPr>
            <w:r>
              <w:t>社会保障和就业支出</w:t>
            </w:r>
          </w:p>
        </w:tc>
        <w:tc>
          <w:tcPr>
            <w:tcW w:w="1134" w:type="dxa"/>
            <w:gridSpan w:val="2"/>
            <w:vAlign w:val="center"/>
          </w:tcPr>
          <w:p>
            <w:pPr>
              <w:pStyle w:val="12"/>
            </w:pPr>
            <w:r>
              <w:t>1273.34</w:t>
            </w:r>
          </w:p>
        </w:tc>
        <w:tc>
          <w:tcPr>
            <w:tcW w:w="1134" w:type="dxa"/>
            <w:gridSpan w:val="2"/>
            <w:vAlign w:val="center"/>
          </w:tcPr>
          <w:p>
            <w:pPr>
              <w:pStyle w:val="12"/>
            </w:pPr>
            <w:r>
              <w:t>1273.34</w:t>
            </w:r>
          </w:p>
        </w:tc>
        <w:tc>
          <w:tcPr>
            <w:tcW w:w="1134" w:type="dxa"/>
            <w:vAlign w:val="center"/>
          </w:tcPr>
          <w:p>
            <w:pPr>
              <w:pStyle w:val="12"/>
            </w:pPr>
            <w:r>
              <w:t>1273.34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gridSpan w:val="4"/>
            <w:vAlign w:val="center"/>
          </w:tcPr>
          <w:p>
            <w:pPr>
              <w:pStyle w:val="13"/>
            </w:pPr>
            <w:r>
              <w:t>行政事业单位养老支出</w:t>
            </w:r>
          </w:p>
        </w:tc>
        <w:tc>
          <w:tcPr>
            <w:tcW w:w="1134" w:type="dxa"/>
            <w:gridSpan w:val="2"/>
            <w:vAlign w:val="center"/>
          </w:tcPr>
          <w:p>
            <w:pPr>
              <w:pStyle w:val="12"/>
            </w:pPr>
            <w:r>
              <w:t>1273.34</w:t>
            </w:r>
          </w:p>
        </w:tc>
        <w:tc>
          <w:tcPr>
            <w:tcW w:w="1134" w:type="dxa"/>
            <w:gridSpan w:val="2"/>
            <w:vAlign w:val="center"/>
          </w:tcPr>
          <w:p>
            <w:pPr>
              <w:pStyle w:val="12"/>
            </w:pPr>
            <w:r>
              <w:t>1273.34</w:t>
            </w:r>
          </w:p>
        </w:tc>
        <w:tc>
          <w:tcPr>
            <w:tcW w:w="1134" w:type="dxa"/>
            <w:vAlign w:val="center"/>
          </w:tcPr>
          <w:p>
            <w:pPr>
              <w:pStyle w:val="12"/>
            </w:pPr>
            <w:r>
              <w:t>1273.34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2080502</w:t>
            </w:r>
          </w:p>
        </w:tc>
        <w:tc>
          <w:tcPr>
            <w:tcW w:w="1559" w:type="dxa"/>
            <w:gridSpan w:val="4"/>
            <w:vAlign w:val="center"/>
          </w:tcPr>
          <w:p>
            <w:pPr>
              <w:pStyle w:val="13"/>
            </w:pPr>
            <w:r>
              <w:t>事业单位离退休</w:t>
            </w:r>
          </w:p>
        </w:tc>
        <w:tc>
          <w:tcPr>
            <w:tcW w:w="1134" w:type="dxa"/>
            <w:gridSpan w:val="2"/>
            <w:vAlign w:val="center"/>
          </w:tcPr>
          <w:p>
            <w:pPr>
              <w:pStyle w:val="12"/>
            </w:pPr>
            <w:r>
              <w:t>972.10</w:t>
            </w:r>
          </w:p>
        </w:tc>
        <w:tc>
          <w:tcPr>
            <w:tcW w:w="1134" w:type="dxa"/>
            <w:gridSpan w:val="2"/>
            <w:vAlign w:val="center"/>
          </w:tcPr>
          <w:p>
            <w:pPr>
              <w:pStyle w:val="12"/>
            </w:pPr>
            <w:r>
              <w:t>972.10</w:t>
            </w:r>
          </w:p>
        </w:tc>
        <w:tc>
          <w:tcPr>
            <w:tcW w:w="1134" w:type="dxa"/>
            <w:vAlign w:val="center"/>
          </w:tcPr>
          <w:p>
            <w:pPr>
              <w:pStyle w:val="12"/>
            </w:pPr>
            <w:r>
              <w:t>972.10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gridSpan w:val="4"/>
            <w:vAlign w:val="center"/>
          </w:tcPr>
          <w:p>
            <w:pPr>
              <w:pStyle w:val="13"/>
            </w:pPr>
            <w:r>
              <w:t>机关事业单位基本养老保险缴费支出</w:t>
            </w:r>
          </w:p>
        </w:tc>
        <w:tc>
          <w:tcPr>
            <w:tcW w:w="1134" w:type="dxa"/>
            <w:gridSpan w:val="2"/>
            <w:vAlign w:val="center"/>
          </w:tcPr>
          <w:p>
            <w:pPr>
              <w:pStyle w:val="12"/>
            </w:pPr>
            <w:r>
              <w:t>214.00</w:t>
            </w:r>
          </w:p>
        </w:tc>
        <w:tc>
          <w:tcPr>
            <w:tcW w:w="1134" w:type="dxa"/>
            <w:gridSpan w:val="2"/>
            <w:vAlign w:val="center"/>
          </w:tcPr>
          <w:p>
            <w:pPr>
              <w:pStyle w:val="12"/>
            </w:pPr>
            <w:r>
              <w:t>214.00</w:t>
            </w:r>
          </w:p>
        </w:tc>
        <w:tc>
          <w:tcPr>
            <w:tcW w:w="1134" w:type="dxa"/>
            <w:vAlign w:val="center"/>
          </w:tcPr>
          <w:p>
            <w:pPr>
              <w:pStyle w:val="12"/>
            </w:pPr>
            <w:r>
              <w:t>214.00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gridSpan w:val="4"/>
            <w:vAlign w:val="center"/>
          </w:tcPr>
          <w:p>
            <w:pPr>
              <w:pStyle w:val="13"/>
            </w:pPr>
            <w:r>
              <w:t>机关事业单位职业年金缴费支出</w:t>
            </w:r>
          </w:p>
        </w:tc>
        <w:tc>
          <w:tcPr>
            <w:tcW w:w="1134" w:type="dxa"/>
            <w:gridSpan w:val="2"/>
            <w:vAlign w:val="center"/>
          </w:tcPr>
          <w:p>
            <w:pPr>
              <w:pStyle w:val="12"/>
            </w:pPr>
            <w:r>
              <w:t>87.24</w:t>
            </w:r>
          </w:p>
        </w:tc>
        <w:tc>
          <w:tcPr>
            <w:tcW w:w="1134" w:type="dxa"/>
            <w:gridSpan w:val="2"/>
            <w:vAlign w:val="center"/>
          </w:tcPr>
          <w:p>
            <w:pPr>
              <w:pStyle w:val="12"/>
            </w:pPr>
            <w:r>
              <w:t>87.24</w:t>
            </w:r>
          </w:p>
        </w:tc>
        <w:tc>
          <w:tcPr>
            <w:tcW w:w="1134" w:type="dxa"/>
            <w:vAlign w:val="center"/>
          </w:tcPr>
          <w:p>
            <w:pPr>
              <w:pStyle w:val="12"/>
            </w:pPr>
            <w:r>
              <w:t>87.24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gridSpan w:val="4"/>
            <w:vAlign w:val="center"/>
          </w:tcPr>
          <w:p>
            <w:pPr>
              <w:pStyle w:val="13"/>
            </w:pPr>
            <w:r>
              <w:t>卫生健康支出</w:t>
            </w:r>
          </w:p>
        </w:tc>
        <w:tc>
          <w:tcPr>
            <w:tcW w:w="1134" w:type="dxa"/>
            <w:gridSpan w:val="2"/>
            <w:vAlign w:val="center"/>
          </w:tcPr>
          <w:p>
            <w:pPr>
              <w:pStyle w:val="12"/>
            </w:pPr>
            <w:r>
              <w:t>160.85</w:t>
            </w:r>
          </w:p>
        </w:tc>
        <w:tc>
          <w:tcPr>
            <w:tcW w:w="1134" w:type="dxa"/>
            <w:gridSpan w:val="2"/>
            <w:vAlign w:val="center"/>
          </w:tcPr>
          <w:p>
            <w:pPr>
              <w:pStyle w:val="12"/>
            </w:pPr>
            <w:r>
              <w:t>160.85</w:t>
            </w:r>
          </w:p>
        </w:tc>
        <w:tc>
          <w:tcPr>
            <w:tcW w:w="1134" w:type="dxa"/>
            <w:vAlign w:val="center"/>
          </w:tcPr>
          <w:p>
            <w:pPr>
              <w:pStyle w:val="12"/>
            </w:pPr>
            <w:r>
              <w:t>160.85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gridSpan w:val="4"/>
            <w:vAlign w:val="center"/>
          </w:tcPr>
          <w:p>
            <w:pPr>
              <w:pStyle w:val="13"/>
            </w:pPr>
            <w:r>
              <w:t>行政事业单位医疗</w:t>
            </w:r>
          </w:p>
        </w:tc>
        <w:tc>
          <w:tcPr>
            <w:tcW w:w="1134" w:type="dxa"/>
            <w:gridSpan w:val="2"/>
            <w:vAlign w:val="center"/>
          </w:tcPr>
          <w:p>
            <w:pPr>
              <w:pStyle w:val="12"/>
            </w:pPr>
            <w:r>
              <w:t>160.85</w:t>
            </w:r>
          </w:p>
        </w:tc>
        <w:tc>
          <w:tcPr>
            <w:tcW w:w="1134" w:type="dxa"/>
            <w:gridSpan w:val="2"/>
            <w:vAlign w:val="center"/>
          </w:tcPr>
          <w:p>
            <w:pPr>
              <w:pStyle w:val="12"/>
            </w:pPr>
            <w:r>
              <w:t>160.85</w:t>
            </w:r>
          </w:p>
        </w:tc>
        <w:tc>
          <w:tcPr>
            <w:tcW w:w="1134" w:type="dxa"/>
            <w:vAlign w:val="center"/>
          </w:tcPr>
          <w:p>
            <w:pPr>
              <w:pStyle w:val="12"/>
            </w:pPr>
            <w:r>
              <w:t>160.85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2101102</w:t>
            </w:r>
          </w:p>
        </w:tc>
        <w:tc>
          <w:tcPr>
            <w:tcW w:w="1559" w:type="dxa"/>
            <w:gridSpan w:val="4"/>
            <w:vAlign w:val="center"/>
          </w:tcPr>
          <w:p>
            <w:pPr>
              <w:pStyle w:val="13"/>
            </w:pPr>
            <w:r>
              <w:t>事业单位医疗</w:t>
            </w:r>
          </w:p>
        </w:tc>
        <w:tc>
          <w:tcPr>
            <w:tcW w:w="1134" w:type="dxa"/>
            <w:gridSpan w:val="2"/>
            <w:vAlign w:val="center"/>
          </w:tcPr>
          <w:p>
            <w:pPr>
              <w:pStyle w:val="12"/>
            </w:pPr>
            <w:r>
              <w:t>160.85</w:t>
            </w:r>
          </w:p>
        </w:tc>
        <w:tc>
          <w:tcPr>
            <w:tcW w:w="1134" w:type="dxa"/>
            <w:gridSpan w:val="2"/>
            <w:vAlign w:val="center"/>
          </w:tcPr>
          <w:p>
            <w:pPr>
              <w:pStyle w:val="12"/>
            </w:pPr>
            <w:r>
              <w:t>160.85</w:t>
            </w:r>
          </w:p>
        </w:tc>
        <w:tc>
          <w:tcPr>
            <w:tcW w:w="1134" w:type="dxa"/>
            <w:vAlign w:val="center"/>
          </w:tcPr>
          <w:p>
            <w:pPr>
              <w:pStyle w:val="12"/>
            </w:pPr>
            <w:r>
              <w:t>160.85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212</w:t>
            </w:r>
          </w:p>
        </w:tc>
        <w:tc>
          <w:tcPr>
            <w:tcW w:w="1559" w:type="dxa"/>
            <w:gridSpan w:val="4"/>
            <w:vAlign w:val="center"/>
          </w:tcPr>
          <w:p>
            <w:pPr>
              <w:pStyle w:val="13"/>
            </w:pPr>
            <w:r>
              <w:t>城乡社区支出</w:t>
            </w:r>
          </w:p>
        </w:tc>
        <w:tc>
          <w:tcPr>
            <w:tcW w:w="1134" w:type="dxa"/>
            <w:gridSpan w:val="2"/>
            <w:vAlign w:val="center"/>
          </w:tcPr>
          <w:p>
            <w:pPr>
              <w:pStyle w:val="12"/>
            </w:pPr>
            <w:r>
              <w:t>18964.64</w:t>
            </w:r>
          </w:p>
        </w:tc>
        <w:tc>
          <w:tcPr>
            <w:tcW w:w="1134" w:type="dxa"/>
            <w:gridSpan w:val="2"/>
            <w:vAlign w:val="center"/>
          </w:tcPr>
          <w:p>
            <w:pPr>
              <w:pStyle w:val="12"/>
            </w:pPr>
            <w:r>
              <w:t>18964.64</w:t>
            </w:r>
          </w:p>
        </w:tc>
        <w:tc>
          <w:tcPr>
            <w:tcW w:w="1134" w:type="dxa"/>
            <w:vAlign w:val="center"/>
          </w:tcPr>
          <w:p>
            <w:pPr>
              <w:pStyle w:val="12"/>
            </w:pPr>
            <w:r>
              <w:t>18964.64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21201</w:t>
            </w:r>
          </w:p>
        </w:tc>
        <w:tc>
          <w:tcPr>
            <w:tcW w:w="1559" w:type="dxa"/>
            <w:gridSpan w:val="4"/>
            <w:vAlign w:val="center"/>
          </w:tcPr>
          <w:p>
            <w:pPr>
              <w:pStyle w:val="13"/>
            </w:pPr>
            <w:r>
              <w:t>城乡社区管理事务</w:t>
            </w:r>
          </w:p>
        </w:tc>
        <w:tc>
          <w:tcPr>
            <w:tcW w:w="1134" w:type="dxa"/>
            <w:gridSpan w:val="2"/>
            <w:vAlign w:val="center"/>
          </w:tcPr>
          <w:p>
            <w:pPr>
              <w:pStyle w:val="12"/>
            </w:pPr>
            <w:r>
              <w:t>1897.87</w:t>
            </w:r>
          </w:p>
        </w:tc>
        <w:tc>
          <w:tcPr>
            <w:tcW w:w="1134" w:type="dxa"/>
            <w:gridSpan w:val="2"/>
            <w:vAlign w:val="center"/>
          </w:tcPr>
          <w:p>
            <w:pPr>
              <w:pStyle w:val="12"/>
            </w:pPr>
            <w:r>
              <w:t>1897.87</w:t>
            </w:r>
          </w:p>
        </w:tc>
        <w:tc>
          <w:tcPr>
            <w:tcW w:w="1134" w:type="dxa"/>
            <w:vAlign w:val="center"/>
          </w:tcPr>
          <w:p>
            <w:pPr>
              <w:pStyle w:val="12"/>
            </w:pPr>
            <w:r>
              <w:t>1897.87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2120101</w:t>
            </w:r>
          </w:p>
        </w:tc>
        <w:tc>
          <w:tcPr>
            <w:tcW w:w="1559" w:type="dxa"/>
            <w:gridSpan w:val="4"/>
            <w:vAlign w:val="center"/>
          </w:tcPr>
          <w:p>
            <w:pPr>
              <w:pStyle w:val="13"/>
            </w:pPr>
            <w:r>
              <w:t>行政运行</w:t>
            </w:r>
          </w:p>
        </w:tc>
        <w:tc>
          <w:tcPr>
            <w:tcW w:w="1134" w:type="dxa"/>
            <w:gridSpan w:val="2"/>
            <w:vAlign w:val="center"/>
          </w:tcPr>
          <w:p>
            <w:pPr>
              <w:pStyle w:val="12"/>
            </w:pPr>
            <w:r>
              <w:t>344.99</w:t>
            </w:r>
          </w:p>
        </w:tc>
        <w:tc>
          <w:tcPr>
            <w:tcW w:w="1134" w:type="dxa"/>
            <w:gridSpan w:val="2"/>
            <w:vAlign w:val="center"/>
          </w:tcPr>
          <w:p>
            <w:pPr>
              <w:pStyle w:val="12"/>
            </w:pPr>
            <w:r>
              <w:t>344.99</w:t>
            </w:r>
          </w:p>
        </w:tc>
        <w:tc>
          <w:tcPr>
            <w:tcW w:w="1134" w:type="dxa"/>
            <w:vAlign w:val="center"/>
          </w:tcPr>
          <w:p>
            <w:pPr>
              <w:pStyle w:val="12"/>
            </w:pPr>
            <w:r>
              <w:t>344.99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2120199</w:t>
            </w:r>
          </w:p>
        </w:tc>
        <w:tc>
          <w:tcPr>
            <w:tcW w:w="1559" w:type="dxa"/>
            <w:gridSpan w:val="4"/>
            <w:vAlign w:val="center"/>
          </w:tcPr>
          <w:p>
            <w:pPr>
              <w:pStyle w:val="13"/>
            </w:pPr>
            <w:r>
              <w:t>其他城乡社区管理事务支出</w:t>
            </w:r>
          </w:p>
        </w:tc>
        <w:tc>
          <w:tcPr>
            <w:tcW w:w="1134" w:type="dxa"/>
            <w:gridSpan w:val="2"/>
            <w:vAlign w:val="center"/>
          </w:tcPr>
          <w:p>
            <w:pPr>
              <w:pStyle w:val="12"/>
            </w:pPr>
            <w:r>
              <w:t>1552.88</w:t>
            </w:r>
          </w:p>
        </w:tc>
        <w:tc>
          <w:tcPr>
            <w:tcW w:w="1134" w:type="dxa"/>
            <w:gridSpan w:val="2"/>
            <w:vAlign w:val="center"/>
          </w:tcPr>
          <w:p>
            <w:pPr>
              <w:pStyle w:val="12"/>
            </w:pPr>
            <w:r>
              <w:t>1552.88</w:t>
            </w:r>
          </w:p>
        </w:tc>
        <w:tc>
          <w:tcPr>
            <w:tcW w:w="1134" w:type="dxa"/>
            <w:vAlign w:val="center"/>
          </w:tcPr>
          <w:p>
            <w:pPr>
              <w:pStyle w:val="12"/>
            </w:pPr>
            <w:r>
              <w:t>1552.88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21203</w:t>
            </w:r>
          </w:p>
        </w:tc>
        <w:tc>
          <w:tcPr>
            <w:tcW w:w="1559" w:type="dxa"/>
            <w:gridSpan w:val="4"/>
            <w:vAlign w:val="center"/>
          </w:tcPr>
          <w:p>
            <w:pPr>
              <w:pStyle w:val="13"/>
            </w:pPr>
            <w:r>
              <w:t>城乡社区公共设施</w:t>
            </w:r>
          </w:p>
        </w:tc>
        <w:tc>
          <w:tcPr>
            <w:tcW w:w="1134" w:type="dxa"/>
            <w:gridSpan w:val="2"/>
            <w:vAlign w:val="center"/>
          </w:tcPr>
          <w:p>
            <w:pPr>
              <w:pStyle w:val="12"/>
            </w:pPr>
            <w:r>
              <w:t>10082.29</w:t>
            </w:r>
          </w:p>
        </w:tc>
        <w:tc>
          <w:tcPr>
            <w:tcW w:w="1134" w:type="dxa"/>
            <w:gridSpan w:val="2"/>
            <w:vAlign w:val="center"/>
          </w:tcPr>
          <w:p>
            <w:pPr>
              <w:pStyle w:val="12"/>
            </w:pPr>
            <w:r>
              <w:t>10082.29</w:t>
            </w:r>
          </w:p>
        </w:tc>
        <w:tc>
          <w:tcPr>
            <w:tcW w:w="1134" w:type="dxa"/>
            <w:vAlign w:val="center"/>
          </w:tcPr>
          <w:p>
            <w:pPr>
              <w:pStyle w:val="12"/>
            </w:pPr>
            <w:r>
              <w:t>10082.29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2120303</w:t>
            </w:r>
          </w:p>
        </w:tc>
        <w:tc>
          <w:tcPr>
            <w:tcW w:w="1559" w:type="dxa"/>
            <w:gridSpan w:val="4"/>
            <w:vAlign w:val="center"/>
          </w:tcPr>
          <w:p>
            <w:pPr>
              <w:pStyle w:val="13"/>
            </w:pPr>
            <w:r>
              <w:t>小城镇基础设施建设</w:t>
            </w:r>
          </w:p>
        </w:tc>
        <w:tc>
          <w:tcPr>
            <w:tcW w:w="1134" w:type="dxa"/>
            <w:gridSpan w:val="2"/>
            <w:vAlign w:val="center"/>
          </w:tcPr>
          <w:p>
            <w:pPr>
              <w:pStyle w:val="12"/>
            </w:pPr>
            <w:r>
              <w:t>9055.73</w:t>
            </w:r>
          </w:p>
        </w:tc>
        <w:tc>
          <w:tcPr>
            <w:tcW w:w="1134" w:type="dxa"/>
            <w:gridSpan w:val="2"/>
            <w:vAlign w:val="center"/>
          </w:tcPr>
          <w:p>
            <w:pPr>
              <w:pStyle w:val="12"/>
            </w:pPr>
            <w:r>
              <w:t>9055.73</w:t>
            </w:r>
          </w:p>
        </w:tc>
        <w:tc>
          <w:tcPr>
            <w:tcW w:w="1134" w:type="dxa"/>
            <w:vAlign w:val="center"/>
          </w:tcPr>
          <w:p>
            <w:pPr>
              <w:pStyle w:val="12"/>
            </w:pPr>
            <w:r>
              <w:t>9055.73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2120399</w:t>
            </w:r>
          </w:p>
        </w:tc>
        <w:tc>
          <w:tcPr>
            <w:tcW w:w="1559" w:type="dxa"/>
            <w:gridSpan w:val="4"/>
            <w:vAlign w:val="center"/>
          </w:tcPr>
          <w:p>
            <w:pPr>
              <w:pStyle w:val="13"/>
            </w:pPr>
            <w:r>
              <w:t>其他城乡社区公共设施支出</w:t>
            </w:r>
          </w:p>
        </w:tc>
        <w:tc>
          <w:tcPr>
            <w:tcW w:w="1134" w:type="dxa"/>
            <w:gridSpan w:val="2"/>
            <w:vAlign w:val="center"/>
          </w:tcPr>
          <w:p>
            <w:pPr>
              <w:pStyle w:val="12"/>
            </w:pPr>
            <w:r>
              <w:t>1026.56</w:t>
            </w:r>
          </w:p>
        </w:tc>
        <w:tc>
          <w:tcPr>
            <w:tcW w:w="1134" w:type="dxa"/>
            <w:gridSpan w:val="2"/>
            <w:vAlign w:val="center"/>
          </w:tcPr>
          <w:p>
            <w:pPr>
              <w:pStyle w:val="12"/>
            </w:pPr>
            <w:r>
              <w:t>1026.56</w:t>
            </w:r>
          </w:p>
        </w:tc>
        <w:tc>
          <w:tcPr>
            <w:tcW w:w="1134" w:type="dxa"/>
            <w:vAlign w:val="center"/>
          </w:tcPr>
          <w:p>
            <w:pPr>
              <w:pStyle w:val="12"/>
            </w:pPr>
            <w:r>
              <w:t>1026.56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21205</w:t>
            </w:r>
          </w:p>
        </w:tc>
        <w:tc>
          <w:tcPr>
            <w:tcW w:w="1559" w:type="dxa"/>
            <w:gridSpan w:val="4"/>
            <w:vAlign w:val="center"/>
          </w:tcPr>
          <w:p>
            <w:pPr>
              <w:pStyle w:val="13"/>
            </w:pPr>
            <w:r>
              <w:t>城乡社区环境卫生</w:t>
            </w:r>
          </w:p>
        </w:tc>
        <w:tc>
          <w:tcPr>
            <w:tcW w:w="1134" w:type="dxa"/>
            <w:gridSpan w:val="2"/>
            <w:vAlign w:val="center"/>
          </w:tcPr>
          <w:p>
            <w:pPr>
              <w:pStyle w:val="12"/>
            </w:pPr>
            <w:r>
              <w:t>954.00</w:t>
            </w:r>
          </w:p>
        </w:tc>
        <w:tc>
          <w:tcPr>
            <w:tcW w:w="1134" w:type="dxa"/>
            <w:gridSpan w:val="2"/>
            <w:vAlign w:val="center"/>
          </w:tcPr>
          <w:p>
            <w:pPr>
              <w:pStyle w:val="12"/>
            </w:pPr>
            <w:r>
              <w:t>954.00</w:t>
            </w:r>
          </w:p>
        </w:tc>
        <w:tc>
          <w:tcPr>
            <w:tcW w:w="1134" w:type="dxa"/>
            <w:vAlign w:val="center"/>
          </w:tcPr>
          <w:p>
            <w:pPr>
              <w:pStyle w:val="12"/>
            </w:pPr>
            <w:r>
              <w:t>954.00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2120501</w:t>
            </w:r>
          </w:p>
        </w:tc>
        <w:tc>
          <w:tcPr>
            <w:tcW w:w="1559" w:type="dxa"/>
            <w:gridSpan w:val="4"/>
            <w:vAlign w:val="center"/>
          </w:tcPr>
          <w:p>
            <w:pPr>
              <w:pStyle w:val="13"/>
            </w:pPr>
            <w:r>
              <w:t>城乡社区环境卫生</w:t>
            </w:r>
          </w:p>
        </w:tc>
        <w:tc>
          <w:tcPr>
            <w:tcW w:w="1134" w:type="dxa"/>
            <w:gridSpan w:val="2"/>
            <w:vAlign w:val="center"/>
          </w:tcPr>
          <w:p>
            <w:pPr>
              <w:pStyle w:val="12"/>
            </w:pPr>
            <w:r>
              <w:t>954.00</w:t>
            </w:r>
          </w:p>
        </w:tc>
        <w:tc>
          <w:tcPr>
            <w:tcW w:w="1134" w:type="dxa"/>
            <w:gridSpan w:val="2"/>
            <w:vAlign w:val="center"/>
          </w:tcPr>
          <w:p>
            <w:pPr>
              <w:pStyle w:val="12"/>
            </w:pPr>
            <w:r>
              <w:t>954.00</w:t>
            </w:r>
          </w:p>
        </w:tc>
        <w:tc>
          <w:tcPr>
            <w:tcW w:w="1134" w:type="dxa"/>
            <w:vAlign w:val="center"/>
          </w:tcPr>
          <w:p>
            <w:pPr>
              <w:pStyle w:val="12"/>
            </w:pPr>
            <w:r>
              <w:t>954.00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21208</w:t>
            </w:r>
          </w:p>
        </w:tc>
        <w:tc>
          <w:tcPr>
            <w:tcW w:w="1559" w:type="dxa"/>
            <w:gridSpan w:val="4"/>
            <w:vAlign w:val="center"/>
          </w:tcPr>
          <w:p>
            <w:pPr>
              <w:pStyle w:val="13"/>
            </w:pPr>
            <w:r>
              <w:t>国有土地使用权出让收入安排的支出</w:t>
            </w:r>
          </w:p>
        </w:tc>
        <w:tc>
          <w:tcPr>
            <w:tcW w:w="1134" w:type="dxa"/>
            <w:gridSpan w:val="2"/>
            <w:vAlign w:val="center"/>
          </w:tcPr>
          <w:p>
            <w:pPr>
              <w:pStyle w:val="12"/>
            </w:pPr>
            <w:r>
              <w:t>6030.48</w:t>
            </w:r>
          </w:p>
        </w:tc>
        <w:tc>
          <w:tcPr>
            <w:tcW w:w="1134" w:type="dxa"/>
            <w:gridSpan w:val="2"/>
            <w:vAlign w:val="center"/>
          </w:tcPr>
          <w:p>
            <w:pPr>
              <w:pStyle w:val="12"/>
            </w:pPr>
            <w:r>
              <w:t>6030.48</w:t>
            </w:r>
          </w:p>
        </w:tc>
        <w:tc>
          <w:tcPr>
            <w:tcW w:w="1134" w:type="dxa"/>
            <w:vAlign w:val="center"/>
          </w:tcPr>
          <w:p>
            <w:pPr>
              <w:pStyle w:val="12"/>
            </w:pPr>
            <w:r>
              <w:t>6030.48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2120803</w:t>
            </w:r>
          </w:p>
        </w:tc>
        <w:tc>
          <w:tcPr>
            <w:tcW w:w="1559" w:type="dxa"/>
            <w:gridSpan w:val="4"/>
            <w:vAlign w:val="center"/>
          </w:tcPr>
          <w:p>
            <w:pPr>
              <w:pStyle w:val="13"/>
            </w:pPr>
            <w:r>
              <w:t>城市建设支出</w:t>
            </w:r>
          </w:p>
        </w:tc>
        <w:tc>
          <w:tcPr>
            <w:tcW w:w="1134" w:type="dxa"/>
            <w:gridSpan w:val="2"/>
            <w:vAlign w:val="center"/>
          </w:tcPr>
          <w:p>
            <w:pPr>
              <w:pStyle w:val="12"/>
            </w:pPr>
            <w:r>
              <w:t>6030.48</w:t>
            </w:r>
          </w:p>
        </w:tc>
        <w:tc>
          <w:tcPr>
            <w:tcW w:w="1134" w:type="dxa"/>
            <w:gridSpan w:val="2"/>
            <w:vAlign w:val="center"/>
          </w:tcPr>
          <w:p>
            <w:pPr>
              <w:pStyle w:val="12"/>
            </w:pPr>
            <w:r>
              <w:t>6030.48</w:t>
            </w:r>
          </w:p>
        </w:tc>
        <w:tc>
          <w:tcPr>
            <w:tcW w:w="1134" w:type="dxa"/>
            <w:vAlign w:val="center"/>
          </w:tcPr>
          <w:p>
            <w:pPr>
              <w:pStyle w:val="12"/>
            </w:pPr>
            <w:r>
              <w:t>6030.48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w:t>
            </w:r>
          </w:p>
        </w:tc>
        <w:tc>
          <w:tcPr>
            <w:tcW w:w="1559" w:type="dxa"/>
            <w:gridSpan w:val="4"/>
            <w:vAlign w:val="center"/>
          </w:tcPr>
          <w:p>
            <w:pPr>
              <w:pStyle w:val="13"/>
            </w:pPr>
            <w:r>
              <w:t>住房保障支出</w:t>
            </w:r>
          </w:p>
        </w:tc>
        <w:tc>
          <w:tcPr>
            <w:tcW w:w="1134" w:type="dxa"/>
            <w:gridSpan w:val="2"/>
            <w:vAlign w:val="center"/>
          </w:tcPr>
          <w:p>
            <w:pPr>
              <w:pStyle w:val="12"/>
            </w:pPr>
            <w:r>
              <w:t>197.97</w:t>
            </w:r>
          </w:p>
        </w:tc>
        <w:tc>
          <w:tcPr>
            <w:tcW w:w="1134" w:type="dxa"/>
            <w:gridSpan w:val="2"/>
            <w:vAlign w:val="center"/>
          </w:tcPr>
          <w:p>
            <w:pPr>
              <w:pStyle w:val="12"/>
            </w:pPr>
            <w:r>
              <w:t>197.97</w:t>
            </w:r>
          </w:p>
        </w:tc>
        <w:tc>
          <w:tcPr>
            <w:tcW w:w="1134" w:type="dxa"/>
            <w:vAlign w:val="center"/>
          </w:tcPr>
          <w:p>
            <w:pPr>
              <w:pStyle w:val="12"/>
            </w:pPr>
            <w:r>
              <w:t>197.97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22102</w:t>
            </w:r>
          </w:p>
        </w:tc>
        <w:tc>
          <w:tcPr>
            <w:tcW w:w="1559" w:type="dxa"/>
            <w:gridSpan w:val="4"/>
            <w:vAlign w:val="center"/>
          </w:tcPr>
          <w:p>
            <w:pPr>
              <w:pStyle w:val="13"/>
            </w:pPr>
            <w:r>
              <w:t>住房改革支出</w:t>
            </w:r>
          </w:p>
        </w:tc>
        <w:tc>
          <w:tcPr>
            <w:tcW w:w="1134" w:type="dxa"/>
            <w:gridSpan w:val="2"/>
            <w:vAlign w:val="center"/>
          </w:tcPr>
          <w:p>
            <w:pPr>
              <w:pStyle w:val="12"/>
            </w:pPr>
            <w:r>
              <w:t>197.97</w:t>
            </w:r>
          </w:p>
        </w:tc>
        <w:tc>
          <w:tcPr>
            <w:tcW w:w="1134" w:type="dxa"/>
            <w:gridSpan w:val="2"/>
            <w:vAlign w:val="center"/>
          </w:tcPr>
          <w:p>
            <w:pPr>
              <w:pStyle w:val="12"/>
            </w:pPr>
            <w:r>
              <w:t>197.97</w:t>
            </w:r>
          </w:p>
        </w:tc>
        <w:tc>
          <w:tcPr>
            <w:tcW w:w="1134" w:type="dxa"/>
            <w:vAlign w:val="center"/>
          </w:tcPr>
          <w:p>
            <w:pPr>
              <w:pStyle w:val="12"/>
            </w:pPr>
            <w:r>
              <w:t>197.97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2210201</w:t>
            </w:r>
          </w:p>
        </w:tc>
        <w:tc>
          <w:tcPr>
            <w:tcW w:w="1559" w:type="dxa"/>
            <w:gridSpan w:val="4"/>
            <w:vAlign w:val="center"/>
          </w:tcPr>
          <w:p>
            <w:pPr>
              <w:pStyle w:val="13"/>
            </w:pPr>
            <w:r>
              <w:t>住房公积金</w:t>
            </w:r>
          </w:p>
        </w:tc>
        <w:tc>
          <w:tcPr>
            <w:tcW w:w="1134" w:type="dxa"/>
            <w:gridSpan w:val="2"/>
            <w:vAlign w:val="center"/>
          </w:tcPr>
          <w:p>
            <w:pPr>
              <w:pStyle w:val="12"/>
            </w:pPr>
            <w:r>
              <w:t>197.97</w:t>
            </w:r>
          </w:p>
        </w:tc>
        <w:tc>
          <w:tcPr>
            <w:tcW w:w="1134" w:type="dxa"/>
            <w:gridSpan w:val="2"/>
            <w:vAlign w:val="center"/>
          </w:tcPr>
          <w:p>
            <w:pPr>
              <w:pStyle w:val="12"/>
            </w:pPr>
            <w:r>
              <w:t>197.97</w:t>
            </w:r>
          </w:p>
        </w:tc>
        <w:tc>
          <w:tcPr>
            <w:tcW w:w="1134" w:type="dxa"/>
            <w:vAlign w:val="center"/>
          </w:tcPr>
          <w:p>
            <w:pPr>
              <w:pStyle w:val="12"/>
            </w:pPr>
            <w:r>
              <w:t>197.97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369"/>
        <w:gridCol w:w="992"/>
        <w:gridCol w:w="369"/>
        <w:gridCol w:w="992"/>
        <w:gridCol w:w="1361"/>
        <w:gridCol w:w="453"/>
        <w:gridCol w:w="908"/>
        <w:gridCol w:w="453"/>
        <w:gridCol w:w="908"/>
        <w:gridCol w:w="453"/>
        <w:gridCol w:w="908"/>
        <w:gridCol w:w="453"/>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2"/>
          <w:wAfter w:w="10972" w:type="dxa"/>
          <w:trHeight w:val="369" w:hRule="atLeast"/>
          <w:tblHeader/>
          <w:jc w:val="center"/>
        </w:trPr>
        <w:tc>
          <w:tcPr>
            <w:tcW w:w="850" w:type="dxa"/>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136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13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4536" w:type="dxa"/>
          <w:trHeight w:val="369" w:hRule="atLeast"/>
          <w:tblHeader/>
          <w:jc w:val="center"/>
        </w:trPr>
        <w:tc>
          <w:tcPr>
            <w:tcW w:w="850" w:type="dxa"/>
            <w:vMerge w:val="restart"/>
            <w:vAlign w:val="center"/>
          </w:tcPr>
          <w:p>
            <w:pPr>
              <w:pStyle w:val="11"/>
            </w:pPr>
            <w:r>
              <w:t>序号</w:t>
            </w:r>
          </w:p>
        </w:tc>
        <w:tc>
          <w:tcPr>
            <w:tcW w:w="992" w:type="dxa"/>
            <w:vAlign w:val="center"/>
          </w:tcPr>
          <w:p>
            <w:pPr>
              <w:pStyle w:val="11"/>
            </w:pPr>
            <w:r>
              <w:t>功能分类科目</w:t>
            </w:r>
          </w:p>
        </w:tc>
        <w:tc>
          <w:tcPr>
            <w:tcW w:w="1361" w:type="dxa"/>
            <w:gridSpan w:val="2"/>
            <w:vMerge w:val="restart"/>
            <w:vAlign w:val="center"/>
          </w:tcPr>
          <w:p>
            <w:pPr>
              <w:pStyle w:val="11"/>
            </w:pPr>
            <w:r>
              <w:t>合计</w:t>
            </w:r>
          </w:p>
        </w:tc>
        <w:tc>
          <w:tcPr>
            <w:tcW w:w="1361" w:type="dxa"/>
            <w:gridSpan w:val="2"/>
            <w:vMerge w:val="restart"/>
            <w:vAlign w:val="center"/>
          </w:tcPr>
          <w:p>
            <w:pPr>
              <w:pStyle w:val="11"/>
            </w:pPr>
            <w:r>
              <w:t>基本支出</w:t>
            </w:r>
          </w:p>
        </w:tc>
        <w:tc>
          <w:tcPr>
            <w:tcW w:w="1361" w:type="dxa"/>
            <w:vMerge w:val="restart"/>
            <w:vAlign w:val="center"/>
          </w:tcPr>
          <w:p>
            <w:pPr>
              <w:pStyle w:val="11"/>
            </w:pPr>
            <w:r>
              <w:t>项目支出</w:t>
            </w:r>
          </w:p>
        </w:tc>
        <w:tc>
          <w:tcPr>
            <w:tcW w:w="1361" w:type="dxa"/>
            <w:gridSpan w:val="2"/>
            <w:vMerge w:val="restart"/>
            <w:vAlign w:val="center"/>
          </w:tcPr>
          <w:p>
            <w:pPr>
              <w:pStyle w:val="11"/>
            </w:pPr>
            <w:r>
              <w:t>经营支出</w:t>
            </w:r>
          </w:p>
        </w:tc>
        <w:tc>
          <w:tcPr>
            <w:tcW w:w="1361" w:type="dxa"/>
            <w:gridSpan w:val="2"/>
            <w:vMerge w:val="restart"/>
            <w:vAlign w:val="center"/>
          </w:tcPr>
          <w:p>
            <w:pPr>
              <w:pStyle w:val="11"/>
            </w:pPr>
            <w:r>
              <w:t>上解上级     支出</w:t>
            </w:r>
          </w:p>
        </w:tc>
        <w:tc>
          <w:tcPr>
            <w:tcW w:w="1361" w:type="dxa"/>
            <w:gridSpan w:val="2"/>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gridSpan w:val="6"/>
            <w:vAlign w:val="center"/>
          </w:tcPr>
          <w:p>
            <w:pPr>
              <w:pStyle w:val="11"/>
            </w:pPr>
            <w:r>
              <w:t>科目名称</w:t>
            </w:r>
          </w:p>
        </w:tc>
        <w:tc>
          <w:tcPr>
            <w:tcW w:w="1361" w:type="dxa"/>
            <w:gridSpan w:val="2"/>
            <w:vMerge w:val="continue"/>
          </w:tcPr>
          <w:p/>
        </w:tc>
        <w:tc>
          <w:tcPr>
            <w:tcW w:w="1361" w:type="dxa"/>
            <w:gridSpan w:val="2"/>
            <w:vMerge w:val="continue"/>
          </w:tcPr>
          <w:p/>
        </w:tc>
        <w:tc>
          <w:tcPr>
            <w:tcW w:w="1361" w:type="dxa"/>
            <w:gridSpan w:val="2"/>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gridSpan w:val="6"/>
            <w:vAlign w:val="center"/>
          </w:tcPr>
          <w:p>
            <w:pPr>
              <w:pStyle w:val="11"/>
            </w:pPr>
            <w:r>
              <w:t>2</w:t>
            </w:r>
          </w:p>
        </w:tc>
        <w:tc>
          <w:tcPr>
            <w:tcW w:w="1361" w:type="dxa"/>
            <w:gridSpan w:val="2"/>
            <w:vAlign w:val="center"/>
          </w:tcPr>
          <w:p>
            <w:pPr>
              <w:pStyle w:val="11"/>
            </w:pPr>
            <w:r>
              <w:t>3</w:t>
            </w:r>
          </w:p>
        </w:tc>
        <w:tc>
          <w:tcPr>
            <w:tcW w:w="1361" w:type="dxa"/>
            <w:gridSpan w:val="2"/>
            <w:vAlign w:val="center"/>
          </w:tcPr>
          <w:p>
            <w:pPr>
              <w:pStyle w:val="11"/>
            </w:pPr>
            <w:r>
              <w:t>4</w:t>
            </w:r>
          </w:p>
        </w:tc>
        <w:tc>
          <w:tcPr>
            <w:tcW w:w="1361" w:type="dxa"/>
            <w:gridSpan w:val="2"/>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6" w:type="dxa"/>
            <w:gridSpan w:val="6"/>
            <w:vAlign w:val="center"/>
          </w:tcPr>
          <w:p>
            <w:pPr>
              <w:pStyle w:val="15"/>
            </w:pPr>
            <w:r>
              <w:t>合计</w:t>
            </w:r>
          </w:p>
        </w:tc>
        <w:tc>
          <w:tcPr>
            <w:tcW w:w="1361" w:type="dxa"/>
            <w:gridSpan w:val="2"/>
            <w:vAlign w:val="center"/>
          </w:tcPr>
          <w:p>
            <w:pPr>
              <w:pStyle w:val="16"/>
            </w:pPr>
            <w:r>
              <w:t>20621.51</w:t>
            </w:r>
          </w:p>
        </w:tc>
        <w:tc>
          <w:tcPr>
            <w:tcW w:w="1361" w:type="dxa"/>
            <w:gridSpan w:val="2"/>
            <w:vAlign w:val="center"/>
          </w:tcPr>
          <w:p>
            <w:pPr>
              <w:pStyle w:val="16"/>
            </w:pPr>
            <w:r>
              <w:t>3771.56</w:t>
            </w:r>
          </w:p>
        </w:tc>
        <w:tc>
          <w:tcPr>
            <w:tcW w:w="1361" w:type="dxa"/>
            <w:gridSpan w:val="2"/>
            <w:vAlign w:val="center"/>
          </w:tcPr>
          <w:p>
            <w:pPr>
              <w:pStyle w:val="16"/>
            </w:pPr>
            <w:r>
              <w:t>16849.94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6" w:type="dxa"/>
            <w:gridSpan w:val="6"/>
            <w:vAlign w:val="center"/>
          </w:tcPr>
          <w:p>
            <w:pPr>
              <w:pStyle w:val="13"/>
            </w:pPr>
            <w:r>
              <w:t>文化旅游体育与传媒支出</w:t>
            </w:r>
          </w:p>
        </w:tc>
        <w:tc>
          <w:tcPr>
            <w:tcW w:w="1361" w:type="dxa"/>
            <w:gridSpan w:val="2"/>
            <w:vAlign w:val="center"/>
          </w:tcPr>
          <w:p>
            <w:pPr>
              <w:pStyle w:val="12"/>
            </w:pPr>
            <w:r>
              <w:t>24.70</w:t>
            </w:r>
          </w:p>
        </w:tc>
        <w:tc>
          <w:tcPr>
            <w:tcW w:w="1361" w:type="dxa"/>
            <w:gridSpan w:val="2"/>
            <w:vAlign w:val="center"/>
          </w:tcPr>
          <w:p>
            <w:pPr>
              <w:pStyle w:val="12"/>
            </w:pPr>
          </w:p>
        </w:tc>
        <w:tc>
          <w:tcPr>
            <w:tcW w:w="1361" w:type="dxa"/>
            <w:gridSpan w:val="2"/>
            <w:vAlign w:val="center"/>
          </w:tcPr>
          <w:p>
            <w:pPr>
              <w:pStyle w:val="12"/>
            </w:pPr>
            <w:r>
              <w:t>24.70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6" w:type="dxa"/>
            <w:gridSpan w:val="6"/>
            <w:vAlign w:val="center"/>
          </w:tcPr>
          <w:p>
            <w:pPr>
              <w:pStyle w:val="13"/>
            </w:pPr>
            <w:r>
              <w:t>文化和旅游</w:t>
            </w:r>
          </w:p>
        </w:tc>
        <w:tc>
          <w:tcPr>
            <w:tcW w:w="1361" w:type="dxa"/>
            <w:gridSpan w:val="2"/>
            <w:vAlign w:val="center"/>
          </w:tcPr>
          <w:p>
            <w:pPr>
              <w:pStyle w:val="12"/>
            </w:pPr>
            <w:r>
              <w:t>24.70</w:t>
            </w:r>
          </w:p>
        </w:tc>
        <w:tc>
          <w:tcPr>
            <w:tcW w:w="1361" w:type="dxa"/>
            <w:gridSpan w:val="2"/>
            <w:vAlign w:val="center"/>
          </w:tcPr>
          <w:p>
            <w:pPr>
              <w:pStyle w:val="12"/>
            </w:pPr>
          </w:p>
        </w:tc>
        <w:tc>
          <w:tcPr>
            <w:tcW w:w="1361" w:type="dxa"/>
            <w:gridSpan w:val="2"/>
            <w:vAlign w:val="center"/>
          </w:tcPr>
          <w:p>
            <w:pPr>
              <w:pStyle w:val="12"/>
            </w:pPr>
            <w:r>
              <w:t>24.70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2070199</w:t>
            </w:r>
          </w:p>
        </w:tc>
        <w:tc>
          <w:tcPr>
            <w:tcW w:w="4536" w:type="dxa"/>
            <w:gridSpan w:val="6"/>
            <w:vAlign w:val="center"/>
          </w:tcPr>
          <w:p>
            <w:pPr>
              <w:pStyle w:val="13"/>
            </w:pPr>
            <w:r>
              <w:t>其他文化和旅游支出</w:t>
            </w:r>
          </w:p>
        </w:tc>
        <w:tc>
          <w:tcPr>
            <w:tcW w:w="1361" w:type="dxa"/>
            <w:gridSpan w:val="2"/>
            <w:vAlign w:val="center"/>
          </w:tcPr>
          <w:p>
            <w:pPr>
              <w:pStyle w:val="12"/>
            </w:pPr>
            <w:r>
              <w:t>24.70</w:t>
            </w:r>
          </w:p>
        </w:tc>
        <w:tc>
          <w:tcPr>
            <w:tcW w:w="1361" w:type="dxa"/>
            <w:gridSpan w:val="2"/>
            <w:vAlign w:val="center"/>
          </w:tcPr>
          <w:p>
            <w:pPr>
              <w:pStyle w:val="12"/>
            </w:pPr>
          </w:p>
        </w:tc>
        <w:tc>
          <w:tcPr>
            <w:tcW w:w="1361" w:type="dxa"/>
            <w:gridSpan w:val="2"/>
            <w:vAlign w:val="center"/>
          </w:tcPr>
          <w:p>
            <w:pPr>
              <w:pStyle w:val="12"/>
            </w:pPr>
            <w:r>
              <w:t>24.70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6" w:type="dxa"/>
            <w:gridSpan w:val="6"/>
            <w:vAlign w:val="center"/>
          </w:tcPr>
          <w:p>
            <w:pPr>
              <w:pStyle w:val="13"/>
            </w:pPr>
            <w:r>
              <w:t>社会保障和就业支出</w:t>
            </w:r>
          </w:p>
        </w:tc>
        <w:tc>
          <w:tcPr>
            <w:tcW w:w="1361" w:type="dxa"/>
            <w:gridSpan w:val="2"/>
            <w:vAlign w:val="center"/>
          </w:tcPr>
          <w:p>
            <w:pPr>
              <w:pStyle w:val="12"/>
            </w:pPr>
            <w:r>
              <w:t>1273.34</w:t>
            </w:r>
          </w:p>
        </w:tc>
        <w:tc>
          <w:tcPr>
            <w:tcW w:w="1361" w:type="dxa"/>
            <w:gridSpan w:val="2"/>
            <w:vAlign w:val="center"/>
          </w:tcPr>
          <w:p>
            <w:pPr>
              <w:pStyle w:val="12"/>
            </w:pPr>
            <w:r>
              <w:t>1273.34</w:t>
            </w:r>
          </w:p>
        </w:tc>
        <w:tc>
          <w:tcPr>
            <w:tcW w:w="1361" w:type="dxa"/>
            <w:gridSpan w:val="2"/>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6" w:type="dxa"/>
            <w:gridSpan w:val="6"/>
            <w:vAlign w:val="center"/>
          </w:tcPr>
          <w:p>
            <w:pPr>
              <w:pStyle w:val="13"/>
            </w:pPr>
            <w:r>
              <w:t>行政事业单位养老支出</w:t>
            </w:r>
          </w:p>
        </w:tc>
        <w:tc>
          <w:tcPr>
            <w:tcW w:w="1361" w:type="dxa"/>
            <w:gridSpan w:val="2"/>
            <w:vAlign w:val="center"/>
          </w:tcPr>
          <w:p>
            <w:pPr>
              <w:pStyle w:val="12"/>
            </w:pPr>
            <w:r>
              <w:t>1273.34</w:t>
            </w:r>
          </w:p>
        </w:tc>
        <w:tc>
          <w:tcPr>
            <w:tcW w:w="1361" w:type="dxa"/>
            <w:gridSpan w:val="2"/>
            <w:vAlign w:val="center"/>
          </w:tcPr>
          <w:p>
            <w:pPr>
              <w:pStyle w:val="12"/>
            </w:pPr>
            <w:r>
              <w:t>1273.34</w:t>
            </w:r>
          </w:p>
        </w:tc>
        <w:tc>
          <w:tcPr>
            <w:tcW w:w="1361" w:type="dxa"/>
            <w:gridSpan w:val="2"/>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2080502</w:t>
            </w:r>
          </w:p>
        </w:tc>
        <w:tc>
          <w:tcPr>
            <w:tcW w:w="4536" w:type="dxa"/>
            <w:gridSpan w:val="6"/>
            <w:vAlign w:val="center"/>
          </w:tcPr>
          <w:p>
            <w:pPr>
              <w:pStyle w:val="13"/>
            </w:pPr>
            <w:r>
              <w:t>事业单位离退休</w:t>
            </w:r>
          </w:p>
        </w:tc>
        <w:tc>
          <w:tcPr>
            <w:tcW w:w="1361" w:type="dxa"/>
            <w:gridSpan w:val="2"/>
            <w:vAlign w:val="center"/>
          </w:tcPr>
          <w:p>
            <w:pPr>
              <w:pStyle w:val="12"/>
            </w:pPr>
            <w:r>
              <w:t>972.10</w:t>
            </w:r>
          </w:p>
        </w:tc>
        <w:tc>
          <w:tcPr>
            <w:tcW w:w="1361" w:type="dxa"/>
            <w:gridSpan w:val="2"/>
            <w:vAlign w:val="center"/>
          </w:tcPr>
          <w:p>
            <w:pPr>
              <w:pStyle w:val="12"/>
            </w:pPr>
            <w:r>
              <w:t>972.10</w:t>
            </w:r>
          </w:p>
        </w:tc>
        <w:tc>
          <w:tcPr>
            <w:tcW w:w="1361" w:type="dxa"/>
            <w:gridSpan w:val="2"/>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6" w:type="dxa"/>
            <w:gridSpan w:val="6"/>
            <w:vAlign w:val="center"/>
          </w:tcPr>
          <w:p>
            <w:pPr>
              <w:pStyle w:val="13"/>
            </w:pPr>
            <w:r>
              <w:t>机关事业单位基本养老保险缴费支出</w:t>
            </w:r>
          </w:p>
        </w:tc>
        <w:tc>
          <w:tcPr>
            <w:tcW w:w="1361" w:type="dxa"/>
            <w:gridSpan w:val="2"/>
            <w:vAlign w:val="center"/>
          </w:tcPr>
          <w:p>
            <w:pPr>
              <w:pStyle w:val="12"/>
            </w:pPr>
            <w:r>
              <w:t>214.00</w:t>
            </w:r>
          </w:p>
        </w:tc>
        <w:tc>
          <w:tcPr>
            <w:tcW w:w="1361" w:type="dxa"/>
            <w:gridSpan w:val="2"/>
            <w:vAlign w:val="center"/>
          </w:tcPr>
          <w:p>
            <w:pPr>
              <w:pStyle w:val="12"/>
            </w:pPr>
            <w:r>
              <w:t>214.00</w:t>
            </w:r>
          </w:p>
        </w:tc>
        <w:tc>
          <w:tcPr>
            <w:tcW w:w="1361" w:type="dxa"/>
            <w:gridSpan w:val="2"/>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6" w:type="dxa"/>
            <w:gridSpan w:val="6"/>
            <w:vAlign w:val="center"/>
          </w:tcPr>
          <w:p>
            <w:pPr>
              <w:pStyle w:val="13"/>
            </w:pPr>
            <w:r>
              <w:t>机关事业单位职业年金缴费支出</w:t>
            </w:r>
          </w:p>
        </w:tc>
        <w:tc>
          <w:tcPr>
            <w:tcW w:w="1361" w:type="dxa"/>
            <w:gridSpan w:val="2"/>
            <w:vAlign w:val="center"/>
          </w:tcPr>
          <w:p>
            <w:pPr>
              <w:pStyle w:val="12"/>
            </w:pPr>
            <w:r>
              <w:t>87.24</w:t>
            </w:r>
          </w:p>
        </w:tc>
        <w:tc>
          <w:tcPr>
            <w:tcW w:w="1361" w:type="dxa"/>
            <w:gridSpan w:val="2"/>
            <w:vAlign w:val="center"/>
          </w:tcPr>
          <w:p>
            <w:pPr>
              <w:pStyle w:val="12"/>
            </w:pPr>
            <w:r>
              <w:t>87.24</w:t>
            </w:r>
          </w:p>
        </w:tc>
        <w:tc>
          <w:tcPr>
            <w:tcW w:w="1361" w:type="dxa"/>
            <w:gridSpan w:val="2"/>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6" w:type="dxa"/>
            <w:gridSpan w:val="6"/>
            <w:vAlign w:val="center"/>
          </w:tcPr>
          <w:p>
            <w:pPr>
              <w:pStyle w:val="13"/>
            </w:pPr>
            <w:r>
              <w:t>卫生健康支出</w:t>
            </w:r>
          </w:p>
        </w:tc>
        <w:tc>
          <w:tcPr>
            <w:tcW w:w="1361" w:type="dxa"/>
            <w:gridSpan w:val="2"/>
            <w:vAlign w:val="center"/>
          </w:tcPr>
          <w:p>
            <w:pPr>
              <w:pStyle w:val="12"/>
            </w:pPr>
            <w:r>
              <w:t>160.85</w:t>
            </w:r>
          </w:p>
        </w:tc>
        <w:tc>
          <w:tcPr>
            <w:tcW w:w="1361" w:type="dxa"/>
            <w:gridSpan w:val="2"/>
            <w:vAlign w:val="center"/>
          </w:tcPr>
          <w:p>
            <w:pPr>
              <w:pStyle w:val="12"/>
            </w:pPr>
            <w:r>
              <w:t>160.85</w:t>
            </w:r>
          </w:p>
        </w:tc>
        <w:tc>
          <w:tcPr>
            <w:tcW w:w="1361" w:type="dxa"/>
            <w:gridSpan w:val="2"/>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6" w:type="dxa"/>
            <w:gridSpan w:val="6"/>
            <w:vAlign w:val="center"/>
          </w:tcPr>
          <w:p>
            <w:pPr>
              <w:pStyle w:val="13"/>
            </w:pPr>
            <w:r>
              <w:t>行政事业单位医疗</w:t>
            </w:r>
          </w:p>
        </w:tc>
        <w:tc>
          <w:tcPr>
            <w:tcW w:w="1361" w:type="dxa"/>
            <w:gridSpan w:val="2"/>
            <w:vAlign w:val="center"/>
          </w:tcPr>
          <w:p>
            <w:pPr>
              <w:pStyle w:val="12"/>
            </w:pPr>
            <w:r>
              <w:t>160.85</w:t>
            </w:r>
          </w:p>
        </w:tc>
        <w:tc>
          <w:tcPr>
            <w:tcW w:w="1361" w:type="dxa"/>
            <w:gridSpan w:val="2"/>
            <w:vAlign w:val="center"/>
          </w:tcPr>
          <w:p>
            <w:pPr>
              <w:pStyle w:val="12"/>
            </w:pPr>
            <w:r>
              <w:t>160.85</w:t>
            </w:r>
          </w:p>
        </w:tc>
        <w:tc>
          <w:tcPr>
            <w:tcW w:w="1361" w:type="dxa"/>
            <w:gridSpan w:val="2"/>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2101102</w:t>
            </w:r>
          </w:p>
        </w:tc>
        <w:tc>
          <w:tcPr>
            <w:tcW w:w="4536" w:type="dxa"/>
            <w:gridSpan w:val="6"/>
            <w:vAlign w:val="center"/>
          </w:tcPr>
          <w:p>
            <w:pPr>
              <w:pStyle w:val="13"/>
            </w:pPr>
            <w:r>
              <w:t>事业单位医疗</w:t>
            </w:r>
          </w:p>
        </w:tc>
        <w:tc>
          <w:tcPr>
            <w:tcW w:w="1361" w:type="dxa"/>
            <w:gridSpan w:val="2"/>
            <w:vAlign w:val="center"/>
          </w:tcPr>
          <w:p>
            <w:pPr>
              <w:pStyle w:val="12"/>
            </w:pPr>
            <w:r>
              <w:t>160.85</w:t>
            </w:r>
          </w:p>
        </w:tc>
        <w:tc>
          <w:tcPr>
            <w:tcW w:w="1361" w:type="dxa"/>
            <w:gridSpan w:val="2"/>
            <w:vAlign w:val="center"/>
          </w:tcPr>
          <w:p>
            <w:pPr>
              <w:pStyle w:val="12"/>
            </w:pPr>
            <w:r>
              <w:t>160.85</w:t>
            </w:r>
          </w:p>
        </w:tc>
        <w:tc>
          <w:tcPr>
            <w:tcW w:w="1361" w:type="dxa"/>
            <w:gridSpan w:val="2"/>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212</w:t>
            </w:r>
          </w:p>
        </w:tc>
        <w:tc>
          <w:tcPr>
            <w:tcW w:w="4536" w:type="dxa"/>
            <w:gridSpan w:val="6"/>
            <w:vAlign w:val="center"/>
          </w:tcPr>
          <w:p>
            <w:pPr>
              <w:pStyle w:val="13"/>
            </w:pPr>
            <w:r>
              <w:t>城乡社区支出</w:t>
            </w:r>
          </w:p>
        </w:tc>
        <w:tc>
          <w:tcPr>
            <w:tcW w:w="1361" w:type="dxa"/>
            <w:gridSpan w:val="2"/>
            <w:vAlign w:val="center"/>
          </w:tcPr>
          <w:p>
            <w:pPr>
              <w:pStyle w:val="12"/>
            </w:pPr>
            <w:r>
              <w:t>18964.64</w:t>
            </w:r>
          </w:p>
        </w:tc>
        <w:tc>
          <w:tcPr>
            <w:tcW w:w="1361" w:type="dxa"/>
            <w:gridSpan w:val="2"/>
            <w:vAlign w:val="center"/>
          </w:tcPr>
          <w:p>
            <w:pPr>
              <w:pStyle w:val="12"/>
            </w:pPr>
            <w:r>
              <w:t>2139.40</w:t>
            </w:r>
          </w:p>
        </w:tc>
        <w:tc>
          <w:tcPr>
            <w:tcW w:w="1361" w:type="dxa"/>
            <w:gridSpan w:val="2"/>
            <w:vAlign w:val="center"/>
          </w:tcPr>
          <w:p>
            <w:pPr>
              <w:pStyle w:val="12"/>
            </w:pPr>
            <w:r>
              <w:t>16825.24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21201</w:t>
            </w:r>
          </w:p>
        </w:tc>
        <w:tc>
          <w:tcPr>
            <w:tcW w:w="4536" w:type="dxa"/>
            <w:gridSpan w:val="6"/>
            <w:vAlign w:val="center"/>
          </w:tcPr>
          <w:p>
            <w:pPr>
              <w:pStyle w:val="13"/>
            </w:pPr>
            <w:r>
              <w:t>城乡社区管理事务</w:t>
            </w:r>
          </w:p>
        </w:tc>
        <w:tc>
          <w:tcPr>
            <w:tcW w:w="1361" w:type="dxa"/>
            <w:gridSpan w:val="2"/>
            <w:vAlign w:val="center"/>
          </w:tcPr>
          <w:p>
            <w:pPr>
              <w:pStyle w:val="12"/>
            </w:pPr>
            <w:r>
              <w:t>1897.87</w:t>
            </w:r>
          </w:p>
        </w:tc>
        <w:tc>
          <w:tcPr>
            <w:tcW w:w="1361" w:type="dxa"/>
            <w:gridSpan w:val="2"/>
            <w:vAlign w:val="center"/>
          </w:tcPr>
          <w:p>
            <w:pPr>
              <w:pStyle w:val="12"/>
            </w:pPr>
            <w:r>
              <w:t>1855.43</w:t>
            </w:r>
          </w:p>
        </w:tc>
        <w:tc>
          <w:tcPr>
            <w:tcW w:w="1361" w:type="dxa"/>
            <w:gridSpan w:val="2"/>
            <w:vAlign w:val="center"/>
          </w:tcPr>
          <w:p>
            <w:pPr>
              <w:pStyle w:val="12"/>
            </w:pPr>
            <w:r>
              <w:t>42.44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2120101</w:t>
            </w:r>
          </w:p>
        </w:tc>
        <w:tc>
          <w:tcPr>
            <w:tcW w:w="4536" w:type="dxa"/>
            <w:gridSpan w:val="6"/>
            <w:vAlign w:val="center"/>
          </w:tcPr>
          <w:p>
            <w:pPr>
              <w:pStyle w:val="13"/>
            </w:pPr>
            <w:r>
              <w:t>行政运行</w:t>
            </w:r>
          </w:p>
        </w:tc>
        <w:tc>
          <w:tcPr>
            <w:tcW w:w="1361" w:type="dxa"/>
            <w:gridSpan w:val="2"/>
            <w:vAlign w:val="center"/>
          </w:tcPr>
          <w:p>
            <w:pPr>
              <w:pStyle w:val="12"/>
            </w:pPr>
            <w:r>
              <w:t>344.99</w:t>
            </w:r>
          </w:p>
        </w:tc>
        <w:tc>
          <w:tcPr>
            <w:tcW w:w="1361" w:type="dxa"/>
            <w:gridSpan w:val="2"/>
            <w:vAlign w:val="center"/>
          </w:tcPr>
          <w:p>
            <w:pPr>
              <w:pStyle w:val="12"/>
            </w:pPr>
            <w:r>
              <w:t>326.78</w:t>
            </w:r>
          </w:p>
        </w:tc>
        <w:tc>
          <w:tcPr>
            <w:tcW w:w="1361" w:type="dxa"/>
            <w:gridSpan w:val="2"/>
            <w:vAlign w:val="center"/>
          </w:tcPr>
          <w:p>
            <w:pPr>
              <w:pStyle w:val="12"/>
            </w:pPr>
            <w:r>
              <w:t>18.21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2120199</w:t>
            </w:r>
          </w:p>
        </w:tc>
        <w:tc>
          <w:tcPr>
            <w:tcW w:w="4536" w:type="dxa"/>
            <w:gridSpan w:val="6"/>
            <w:vAlign w:val="center"/>
          </w:tcPr>
          <w:p>
            <w:pPr>
              <w:pStyle w:val="13"/>
            </w:pPr>
            <w:r>
              <w:t>其他城乡社区管理事务支出</w:t>
            </w:r>
          </w:p>
        </w:tc>
        <w:tc>
          <w:tcPr>
            <w:tcW w:w="1361" w:type="dxa"/>
            <w:gridSpan w:val="2"/>
            <w:vAlign w:val="center"/>
          </w:tcPr>
          <w:p>
            <w:pPr>
              <w:pStyle w:val="12"/>
            </w:pPr>
            <w:r>
              <w:t>1552.88</w:t>
            </w:r>
          </w:p>
        </w:tc>
        <w:tc>
          <w:tcPr>
            <w:tcW w:w="1361" w:type="dxa"/>
            <w:gridSpan w:val="2"/>
            <w:vAlign w:val="center"/>
          </w:tcPr>
          <w:p>
            <w:pPr>
              <w:pStyle w:val="12"/>
            </w:pPr>
            <w:r>
              <w:t>1528.65</w:t>
            </w:r>
          </w:p>
        </w:tc>
        <w:tc>
          <w:tcPr>
            <w:tcW w:w="1361" w:type="dxa"/>
            <w:gridSpan w:val="2"/>
            <w:vAlign w:val="center"/>
          </w:tcPr>
          <w:p>
            <w:pPr>
              <w:pStyle w:val="12"/>
            </w:pPr>
            <w:r>
              <w:t>24.23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21203</w:t>
            </w:r>
          </w:p>
        </w:tc>
        <w:tc>
          <w:tcPr>
            <w:tcW w:w="4536" w:type="dxa"/>
            <w:gridSpan w:val="6"/>
            <w:vAlign w:val="center"/>
          </w:tcPr>
          <w:p>
            <w:pPr>
              <w:pStyle w:val="13"/>
            </w:pPr>
            <w:r>
              <w:t>城乡社区公共设施</w:t>
            </w:r>
          </w:p>
        </w:tc>
        <w:tc>
          <w:tcPr>
            <w:tcW w:w="1361" w:type="dxa"/>
            <w:gridSpan w:val="2"/>
            <w:vAlign w:val="center"/>
          </w:tcPr>
          <w:p>
            <w:pPr>
              <w:pStyle w:val="12"/>
            </w:pPr>
            <w:r>
              <w:t>10082.29</w:t>
            </w:r>
          </w:p>
        </w:tc>
        <w:tc>
          <w:tcPr>
            <w:tcW w:w="1361" w:type="dxa"/>
            <w:gridSpan w:val="2"/>
            <w:vAlign w:val="center"/>
          </w:tcPr>
          <w:p>
            <w:pPr>
              <w:pStyle w:val="12"/>
            </w:pPr>
            <w:r>
              <w:t>283.97</w:t>
            </w:r>
          </w:p>
        </w:tc>
        <w:tc>
          <w:tcPr>
            <w:tcW w:w="1361" w:type="dxa"/>
            <w:gridSpan w:val="2"/>
            <w:vAlign w:val="center"/>
          </w:tcPr>
          <w:p>
            <w:pPr>
              <w:pStyle w:val="12"/>
            </w:pPr>
            <w:r>
              <w:t>9798.32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2120303</w:t>
            </w:r>
          </w:p>
        </w:tc>
        <w:tc>
          <w:tcPr>
            <w:tcW w:w="4536" w:type="dxa"/>
            <w:gridSpan w:val="6"/>
            <w:vAlign w:val="center"/>
          </w:tcPr>
          <w:p>
            <w:pPr>
              <w:pStyle w:val="13"/>
            </w:pPr>
            <w:r>
              <w:t>小城镇基础设施建设</w:t>
            </w:r>
          </w:p>
        </w:tc>
        <w:tc>
          <w:tcPr>
            <w:tcW w:w="1361" w:type="dxa"/>
            <w:gridSpan w:val="2"/>
            <w:vAlign w:val="center"/>
          </w:tcPr>
          <w:p>
            <w:pPr>
              <w:pStyle w:val="12"/>
            </w:pPr>
            <w:r>
              <w:t>9055.73</w:t>
            </w:r>
          </w:p>
        </w:tc>
        <w:tc>
          <w:tcPr>
            <w:tcW w:w="1361" w:type="dxa"/>
            <w:gridSpan w:val="2"/>
            <w:vAlign w:val="center"/>
          </w:tcPr>
          <w:p>
            <w:pPr>
              <w:pStyle w:val="12"/>
            </w:pPr>
          </w:p>
        </w:tc>
        <w:tc>
          <w:tcPr>
            <w:tcW w:w="1361" w:type="dxa"/>
            <w:gridSpan w:val="2"/>
            <w:vAlign w:val="center"/>
          </w:tcPr>
          <w:p>
            <w:pPr>
              <w:pStyle w:val="12"/>
            </w:pPr>
            <w:r>
              <w:t>9055.73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2120399</w:t>
            </w:r>
          </w:p>
        </w:tc>
        <w:tc>
          <w:tcPr>
            <w:tcW w:w="4536" w:type="dxa"/>
            <w:gridSpan w:val="6"/>
            <w:vAlign w:val="center"/>
          </w:tcPr>
          <w:p>
            <w:pPr>
              <w:pStyle w:val="13"/>
            </w:pPr>
            <w:r>
              <w:t>其他城乡社区公共设施支出</w:t>
            </w:r>
          </w:p>
        </w:tc>
        <w:tc>
          <w:tcPr>
            <w:tcW w:w="1361" w:type="dxa"/>
            <w:gridSpan w:val="2"/>
            <w:vAlign w:val="center"/>
          </w:tcPr>
          <w:p>
            <w:pPr>
              <w:pStyle w:val="12"/>
            </w:pPr>
            <w:r>
              <w:t>1026.56</w:t>
            </w:r>
          </w:p>
        </w:tc>
        <w:tc>
          <w:tcPr>
            <w:tcW w:w="1361" w:type="dxa"/>
            <w:gridSpan w:val="2"/>
            <w:vAlign w:val="center"/>
          </w:tcPr>
          <w:p>
            <w:pPr>
              <w:pStyle w:val="12"/>
            </w:pPr>
            <w:r>
              <w:t>283.97</w:t>
            </w:r>
          </w:p>
        </w:tc>
        <w:tc>
          <w:tcPr>
            <w:tcW w:w="1361" w:type="dxa"/>
            <w:gridSpan w:val="2"/>
            <w:vAlign w:val="center"/>
          </w:tcPr>
          <w:p>
            <w:pPr>
              <w:pStyle w:val="12"/>
            </w:pPr>
            <w:r>
              <w:t>742.59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21205</w:t>
            </w:r>
          </w:p>
        </w:tc>
        <w:tc>
          <w:tcPr>
            <w:tcW w:w="4536" w:type="dxa"/>
            <w:gridSpan w:val="6"/>
            <w:vAlign w:val="center"/>
          </w:tcPr>
          <w:p>
            <w:pPr>
              <w:pStyle w:val="13"/>
            </w:pPr>
            <w:r>
              <w:t>城乡社区环境卫生</w:t>
            </w:r>
          </w:p>
        </w:tc>
        <w:tc>
          <w:tcPr>
            <w:tcW w:w="1361" w:type="dxa"/>
            <w:gridSpan w:val="2"/>
            <w:vAlign w:val="center"/>
          </w:tcPr>
          <w:p>
            <w:pPr>
              <w:pStyle w:val="12"/>
            </w:pPr>
            <w:r>
              <w:t>954.00</w:t>
            </w:r>
          </w:p>
        </w:tc>
        <w:tc>
          <w:tcPr>
            <w:tcW w:w="1361" w:type="dxa"/>
            <w:gridSpan w:val="2"/>
            <w:vAlign w:val="center"/>
          </w:tcPr>
          <w:p>
            <w:pPr>
              <w:pStyle w:val="12"/>
            </w:pPr>
          </w:p>
        </w:tc>
        <w:tc>
          <w:tcPr>
            <w:tcW w:w="1361" w:type="dxa"/>
            <w:gridSpan w:val="2"/>
            <w:vAlign w:val="center"/>
          </w:tcPr>
          <w:p>
            <w:pPr>
              <w:pStyle w:val="12"/>
            </w:pPr>
            <w:r>
              <w:t>954.00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2120501</w:t>
            </w:r>
          </w:p>
        </w:tc>
        <w:tc>
          <w:tcPr>
            <w:tcW w:w="4536" w:type="dxa"/>
            <w:gridSpan w:val="6"/>
            <w:vAlign w:val="center"/>
          </w:tcPr>
          <w:p>
            <w:pPr>
              <w:pStyle w:val="13"/>
            </w:pPr>
            <w:r>
              <w:t>城乡社区环境卫生</w:t>
            </w:r>
          </w:p>
        </w:tc>
        <w:tc>
          <w:tcPr>
            <w:tcW w:w="1361" w:type="dxa"/>
            <w:gridSpan w:val="2"/>
            <w:vAlign w:val="center"/>
          </w:tcPr>
          <w:p>
            <w:pPr>
              <w:pStyle w:val="12"/>
            </w:pPr>
            <w:r>
              <w:t>954.00</w:t>
            </w:r>
          </w:p>
        </w:tc>
        <w:tc>
          <w:tcPr>
            <w:tcW w:w="1361" w:type="dxa"/>
            <w:gridSpan w:val="2"/>
            <w:vAlign w:val="center"/>
          </w:tcPr>
          <w:p>
            <w:pPr>
              <w:pStyle w:val="12"/>
            </w:pPr>
          </w:p>
        </w:tc>
        <w:tc>
          <w:tcPr>
            <w:tcW w:w="1361" w:type="dxa"/>
            <w:gridSpan w:val="2"/>
            <w:vAlign w:val="center"/>
          </w:tcPr>
          <w:p>
            <w:pPr>
              <w:pStyle w:val="12"/>
            </w:pPr>
            <w:r>
              <w:t>954.00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21208</w:t>
            </w:r>
          </w:p>
        </w:tc>
        <w:tc>
          <w:tcPr>
            <w:tcW w:w="4536" w:type="dxa"/>
            <w:gridSpan w:val="6"/>
            <w:vAlign w:val="center"/>
          </w:tcPr>
          <w:p>
            <w:pPr>
              <w:pStyle w:val="13"/>
            </w:pPr>
            <w:r>
              <w:t>国有土地使用权出让收入安排的支出</w:t>
            </w:r>
          </w:p>
        </w:tc>
        <w:tc>
          <w:tcPr>
            <w:tcW w:w="1361" w:type="dxa"/>
            <w:gridSpan w:val="2"/>
            <w:vAlign w:val="center"/>
          </w:tcPr>
          <w:p>
            <w:pPr>
              <w:pStyle w:val="12"/>
            </w:pPr>
            <w:r>
              <w:t>6030.48</w:t>
            </w:r>
          </w:p>
        </w:tc>
        <w:tc>
          <w:tcPr>
            <w:tcW w:w="1361" w:type="dxa"/>
            <w:gridSpan w:val="2"/>
            <w:vAlign w:val="center"/>
          </w:tcPr>
          <w:p>
            <w:pPr>
              <w:pStyle w:val="12"/>
            </w:pPr>
          </w:p>
        </w:tc>
        <w:tc>
          <w:tcPr>
            <w:tcW w:w="1361" w:type="dxa"/>
            <w:gridSpan w:val="2"/>
            <w:vAlign w:val="center"/>
          </w:tcPr>
          <w:p>
            <w:pPr>
              <w:pStyle w:val="12"/>
            </w:pPr>
            <w:r>
              <w:t>6030.48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2120803</w:t>
            </w:r>
          </w:p>
        </w:tc>
        <w:tc>
          <w:tcPr>
            <w:tcW w:w="4536" w:type="dxa"/>
            <w:gridSpan w:val="6"/>
            <w:vAlign w:val="center"/>
          </w:tcPr>
          <w:p>
            <w:pPr>
              <w:pStyle w:val="13"/>
            </w:pPr>
            <w:r>
              <w:t>城市建设支出</w:t>
            </w:r>
          </w:p>
        </w:tc>
        <w:tc>
          <w:tcPr>
            <w:tcW w:w="1361" w:type="dxa"/>
            <w:gridSpan w:val="2"/>
            <w:vAlign w:val="center"/>
          </w:tcPr>
          <w:p>
            <w:pPr>
              <w:pStyle w:val="12"/>
            </w:pPr>
            <w:r>
              <w:t>6030.48</w:t>
            </w:r>
          </w:p>
        </w:tc>
        <w:tc>
          <w:tcPr>
            <w:tcW w:w="1361" w:type="dxa"/>
            <w:gridSpan w:val="2"/>
            <w:vAlign w:val="center"/>
          </w:tcPr>
          <w:p>
            <w:pPr>
              <w:pStyle w:val="12"/>
            </w:pPr>
          </w:p>
        </w:tc>
        <w:tc>
          <w:tcPr>
            <w:tcW w:w="1361" w:type="dxa"/>
            <w:gridSpan w:val="2"/>
            <w:vAlign w:val="center"/>
          </w:tcPr>
          <w:p>
            <w:pPr>
              <w:pStyle w:val="12"/>
            </w:pPr>
            <w:r>
              <w:t>6030.48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w:t>
            </w:r>
          </w:p>
        </w:tc>
        <w:tc>
          <w:tcPr>
            <w:tcW w:w="4536" w:type="dxa"/>
            <w:gridSpan w:val="6"/>
            <w:vAlign w:val="center"/>
          </w:tcPr>
          <w:p>
            <w:pPr>
              <w:pStyle w:val="13"/>
            </w:pPr>
            <w:r>
              <w:t>住房保障支出</w:t>
            </w:r>
          </w:p>
        </w:tc>
        <w:tc>
          <w:tcPr>
            <w:tcW w:w="1361" w:type="dxa"/>
            <w:gridSpan w:val="2"/>
            <w:vAlign w:val="center"/>
          </w:tcPr>
          <w:p>
            <w:pPr>
              <w:pStyle w:val="12"/>
            </w:pPr>
            <w:r>
              <w:t>197.97</w:t>
            </w:r>
          </w:p>
        </w:tc>
        <w:tc>
          <w:tcPr>
            <w:tcW w:w="1361" w:type="dxa"/>
            <w:gridSpan w:val="2"/>
            <w:vAlign w:val="center"/>
          </w:tcPr>
          <w:p>
            <w:pPr>
              <w:pStyle w:val="12"/>
            </w:pPr>
            <w:r>
              <w:t>197.97</w:t>
            </w:r>
          </w:p>
        </w:tc>
        <w:tc>
          <w:tcPr>
            <w:tcW w:w="1361" w:type="dxa"/>
            <w:gridSpan w:val="2"/>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22102</w:t>
            </w:r>
          </w:p>
        </w:tc>
        <w:tc>
          <w:tcPr>
            <w:tcW w:w="4536" w:type="dxa"/>
            <w:gridSpan w:val="6"/>
            <w:vAlign w:val="center"/>
          </w:tcPr>
          <w:p>
            <w:pPr>
              <w:pStyle w:val="13"/>
            </w:pPr>
            <w:r>
              <w:t>住房改革支出</w:t>
            </w:r>
          </w:p>
        </w:tc>
        <w:tc>
          <w:tcPr>
            <w:tcW w:w="1361" w:type="dxa"/>
            <w:gridSpan w:val="2"/>
            <w:vAlign w:val="center"/>
          </w:tcPr>
          <w:p>
            <w:pPr>
              <w:pStyle w:val="12"/>
            </w:pPr>
            <w:r>
              <w:t>197.97</w:t>
            </w:r>
          </w:p>
        </w:tc>
        <w:tc>
          <w:tcPr>
            <w:tcW w:w="1361" w:type="dxa"/>
            <w:gridSpan w:val="2"/>
            <w:vAlign w:val="center"/>
          </w:tcPr>
          <w:p>
            <w:pPr>
              <w:pStyle w:val="12"/>
            </w:pPr>
            <w:r>
              <w:t>197.97</w:t>
            </w:r>
          </w:p>
        </w:tc>
        <w:tc>
          <w:tcPr>
            <w:tcW w:w="1361" w:type="dxa"/>
            <w:gridSpan w:val="2"/>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2210201</w:t>
            </w:r>
          </w:p>
        </w:tc>
        <w:tc>
          <w:tcPr>
            <w:tcW w:w="4536" w:type="dxa"/>
            <w:gridSpan w:val="6"/>
            <w:vAlign w:val="center"/>
          </w:tcPr>
          <w:p>
            <w:pPr>
              <w:pStyle w:val="13"/>
            </w:pPr>
            <w:r>
              <w:t>住房公积金</w:t>
            </w:r>
          </w:p>
        </w:tc>
        <w:tc>
          <w:tcPr>
            <w:tcW w:w="1361" w:type="dxa"/>
            <w:gridSpan w:val="2"/>
            <w:vAlign w:val="center"/>
          </w:tcPr>
          <w:p>
            <w:pPr>
              <w:pStyle w:val="12"/>
            </w:pPr>
            <w:r>
              <w:t>197.97</w:t>
            </w:r>
          </w:p>
        </w:tc>
        <w:tc>
          <w:tcPr>
            <w:tcW w:w="1361" w:type="dxa"/>
            <w:gridSpan w:val="2"/>
            <w:vAlign w:val="center"/>
          </w:tcPr>
          <w:p>
            <w:pPr>
              <w:pStyle w:val="12"/>
            </w:pPr>
            <w:r>
              <w:t>197.97</w:t>
            </w:r>
          </w:p>
        </w:tc>
        <w:tc>
          <w:tcPr>
            <w:tcW w:w="1361" w:type="dxa"/>
            <w:gridSpan w:val="2"/>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1928"/>
        <w:gridCol w:w="1474"/>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6"/>
          <w:wAfter w:w="9298" w:type="dxa"/>
          <w:trHeight w:val="369" w:hRule="atLeast"/>
          <w:tblHeader/>
          <w:jc w:val="center"/>
        </w:trPr>
        <w:tc>
          <w:tcPr>
            <w:tcW w:w="850" w:type="dxa"/>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1474" w:type="dxa"/>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7370" w:type="dxa"/>
          <w:trHeight w:val="369" w:hRule="atLeast"/>
          <w:tblHeader/>
          <w:jc w:val="center"/>
        </w:trPr>
        <w:tc>
          <w:tcPr>
            <w:tcW w:w="850" w:type="dxa"/>
            <w:vMerge w:val="restart"/>
            <w:vAlign w:val="center"/>
          </w:tcPr>
          <w:p>
            <w:pPr>
              <w:pStyle w:val="11"/>
            </w:pPr>
            <w:r>
              <w:t>序号</w:t>
            </w:r>
          </w:p>
        </w:tc>
        <w:tc>
          <w:tcPr>
            <w:tcW w:w="3402" w:type="dxa"/>
            <w:vAlign w:val="center"/>
          </w:tcPr>
          <w:p>
            <w:pPr>
              <w:pStyle w:val="11"/>
            </w:pPr>
            <w:r>
              <w:t>收入</w:t>
            </w:r>
          </w:p>
        </w:tc>
        <w:tc>
          <w:tcPr>
            <w:tcW w:w="340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gridSpan w:val="2"/>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gridSpan w:val="2"/>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14591.02</w:t>
            </w:r>
          </w:p>
        </w:tc>
        <w:tc>
          <w:tcPr>
            <w:tcW w:w="3402" w:type="dxa"/>
            <w:gridSpan w:val="2"/>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6030.48</w:t>
            </w:r>
          </w:p>
        </w:tc>
        <w:tc>
          <w:tcPr>
            <w:tcW w:w="3402" w:type="dxa"/>
            <w:gridSpan w:val="2"/>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gridSpan w:val="2"/>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七、文化旅游体育与传媒支出</w:t>
            </w:r>
          </w:p>
        </w:tc>
        <w:tc>
          <w:tcPr>
            <w:tcW w:w="1474" w:type="dxa"/>
            <w:vAlign w:val="center"/>
          </w:tcPr>
          <w:p>
            <w:pPr>
              <w:pStyle w:val="12"/>
            </w:pPr>
            <w:r>
              <w:t>24.70</w:t>
            </w:r>
          </w:p>
        </w:tc>
        <w:tc>
          <w:tcPr>
            <w:tcW w:w="1474" w:type="dxa"/>
            <w:vAlign w:val="center"/>
          </w:tcPr>
          <w:p>
            <w:pPr>
              <w:pStyle w:val="12"/>
            </w:pPr>
            <w:r>
              <w:t>24.70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八、社会保障和就业支出</w:t>
            </w:r>
          </w:p>
        </w:tc>
        <w:tc>
          <w:tcPr>
            <w:tcW w:w="1474" w:type="dxa"/>
            <w:vAlign w:val="center"/>
          </w:tcPr>
          <w:p>
            <w:pPr>
              <w:pStyle w:val="12"/>
            </w:pPr>
            <w:r>
              <w:t>1273.34</w:t>
            </w:r>
          </w:p>
        </w:tc>
        <w:tc>
          <w:tcPr>
            <w:tcW w:w="1474" w:type="dxa"/>
            <w:vAlign w:val="center"/>
          </w:tcPr>
          <w:p>
            <w:pPr>
              <w:pStyle w:val="12"/>
            </w:pPr>
            <w:r>
              <w:t>1273.34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十、卫生健康支出</w:t>
            </w:r>
          </w:p>
        </w:tc>
        <w:tc>
          <w:tcPr>
            <w:tcW w:w="1474" w:type="dxa"/>
            <w:vAlign w:val="center"/>
          </w:tcPr>
          <w:p>
            <w:pPr>
              <w:pStyle w:val="12"/>
            </w:pPr>
            <w:r>
              <w:t>160.85</w:t>
            </w:r>
          </w:p>
        </w:tc>
        <w:tc>
          <w:tcPr>
            <w:tcW w:w="1474" w:type="dxa"/>
            <w:vAlign w:val="center"/>
          </w:tcPr>
          <w:p>
            <w:pPr>
              <w:pStyle w:val="12"/>
            </w:pPr>
            <w:r>
              <w:t>160.85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十二、城乡社区支出</w:t>
            </w:r>
          </w:p>
        </w:tc>
        <w:tc>
          <w:tcPr>
            <w:tcW w:w="1474" w:type="dxa"/>
            <w:vAlign w:val="center"/>
          </w:tcPr>
          <w:p>
            <w:pPr>
              <w:pStyle w:val="12"/>
            </w:pPr>
            <w:r>
              <w:t>18964.64</w:t>
            </w:r>
          </w:p>
        </w:tc>
        <w:tc>
          <w:tcPr>
            <w:tcW w:w="1474" w:type="dxa"/>
            <w:vAlign w:val="center"/>
          </w:tcPr>
          <w:p>
            <w:pPr>
              <w:pStyle w:val="12"/>
            </w:pPr>
            <w:r>
              <w:t>12934.16</w:t>
            </w:r>
          </w:p>
        </w:tc>
        <w:tc>
          <w:tcPr>
            <w:tcW w:w="1474" w:type="dxa"/>
            <w:vAlign w:val="center"/>
          </w:tcPr>
          <w:p>
            <w:pPr>
              <w:pStyle w:val="12"/>
            </w:pPr>
            <w:r>
              <w:t>6030.48</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二十、住房保障支出</w:t>
            </w:r>
          </w:p>
        </w:tc>
        <w:tc>
          <w:tcPr>
            <w:tcW w:w="1474" w:type="dxa"/>
            <w:vAlign w:val="center"/>
          </w:tcPr>
          <w:p>
            <w:pPr>
              <w:pStyle w:val="12"/>
            </w:pPr>
            <w:r>
              <w:t>197.97</w:t>
            </w:r>
          </w:p>
        </w:tc>
        <w:tc>
          <w:tcPr>
            <w:tcW w:w="1474" w:type="dxa"/>
            <w:vAlign w:val="center"/>
          </w:tcPr>
          <w:p>
            <w:pPr>
              <w:pStyle w:val="12"/>
            </w:pPr>
            <w:r>
              <w:t>197.97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gridSpan w:val="2"/>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20621.51</w:t>
            </w:r>
          </w:p>
        </w:tc>
        <w:tc>
          <w:tcPr>
            <w:tcW w:w="3402" w:type="dxa"/>
            <w:gridSpan w:val="2"/>
            <w:vAlign w:val="center"/>
          </w:tcPr>
          <w:p>
            <w:pPr>
              <w:pStyle w:val="15"/>
            </w:pPr>
            <w:r>
              <w:t>本年支出合计</w:t>
            </w:r>
          </w:p>
        </w:tc>
        <w:tc>
          <w:tcPr>
            <w:tcW w:w="1474" w:type="dxa"/>
            <w:vAlign w:val="center"/>
          </w:tcPr>
          <w:p>
            <w:pPr>
              <w:pStyle w:val="16"/>
            </w:pPr>
            <w:r>
              <w:t>20621.51</w:t>
            </w:r>
          </w:p>
        </w:tc>
        <w:tc>
          <w:tcPr>
            <w:tcW w:w="1474" w:type="dxa"/>
            <w:vAlign w:val="center"/>
          </w:tcPr>
          <w:p>
            <w:pPr>
              <w:pStyle w:val="16"/>
            </w:pPr>
            <w:r>
              <w:t>14591.02</w:t>
            </w:r>
          </w:p>
        </w:tc>
        <w:tc>
          <w:tcPr>
            <w:tcW w:w="1474" w:type="dxa"/>
            <w:vAlign w:val="center"/>
          </w:tcPr>
          <w:p>
            <w:pPr>
              <w:pStyle w:val="16"/>
            </w:pPr>
            <w:r>
              <w:t>6030.48</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gridSpan w:val="2"/>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gridSpan w:val="2"/>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gridSpan w:val="2"/>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gridSpan w:val="2"/>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20621.51</w:t>
            </w:r>
          </w:p>
        </w:tc>
        <w:tc>
          <w:tcPr>
            <w:tcW w:w="3402" w:type="dxa"/>
            <w:gridSpan w:val="2"/>
            <w:vAlign w:val="center"/>
          </w:tcPr>
          <w:p>
            <w:pPr>
              <w:pStyle w:val="15"/>
            </w:pPr>
            <w:r>
              <w:t>支出总计</w:t>
            </w:r>
          </w:p>
        </w:tc>
        <w:tc>
          <w:tcPr>
            <w:tcW w:w="1474" w:type="dxa"/>
            <w:vAlign w:val="center"/>
          </w:tcPr>
          <w:p>
            <w:pPr>
              <w:pStyle w:val="16"/>
            </w:pPr>
            <w:r>
              <w:t>20621.51</w:t>
            </w:r>
          </w:p>
        </w:tc>
        <w:tc>
          <w:tcPr>
            <w:tcW w:w="1474" w:type="dxa"/>
            <w:vAlign w:val="center"/>
          </w:tcPr>
          <w:p>
            <w:pPr>
              <w:pStyle w:val="16"/>
            </w:pPr>
            <w:r>
              <w:t>14591.02</w:t>
            </w:r>
          </w:p>
        </w:tc>
        <w:tc>
          <w:tcPr>
            <w:tcW w:w="1474" w:type="dxa"/>
            <w:vAlign w:val="center"/>
          </w:tcPr>
          <w:p>
            <w:pPr>
              <w:pStyle w:val="16"/>
            </w:pPr>
            <w:r>
              <w:t>6030.48</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1360"/>
        <w:gridCol w:w="1191"/>
        <w:gridCol w:w="1360"/>
        <w:gridCol w:w="624"/>
        <w:gridCol w:w="567"/>
        <w:gridCol w:w="1984"/>
        <w:gridCol w:w="567"/>
        <w:gridCol w:w="1984"/>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6"/>
          <w:wAfter w:w="8277" w:type="dxa"/>
          <w:trHeight w:val="369" w:hRule="atLeast"/>
          <w:tblHeader/>
          <w:jc w:val="center"/>
        </w:trPr>
        <w:tc>
          <w:tcPr>
            <w:tcW w:w="850" w:type="dxa"/>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55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255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2"/>
          <w:wAfter w:w="4535" w:type="dxa"/>
          <w:trHeight w:val="369" w:hRule="atLeast"/>
          <w:tblHeader/>
          <w:jc w:val="center"/>
        </w:trPr>
        <w:tc>
          <w:tcPr>
            <w:tcW w:w="850" w:type="dxa"/>
            <w:vMerge w:val="restart"/>
            <w:vAlign w:val="center"/>
          </w:tcPr>
          <w:p>
            <w:pPr>
              <w:pStyle w:val="11"/>
            </w:pPr>
            <w:r>
              <w:t>序号</w:t>
            </w:r>
          </w:p>
        </w:tc>
        <w:tc>
          <w:tcPr>
            <w:tcW w:w="1191" w:type="dxa"/>
            <w:vAlign w:val="center"/>
          </w:tcPr>
          <w:p>
            <w:pPr>
              <w:pStyle w:val="11"/>
            </w:pPr>
            <w:r>
              <w:t>功能分类科目</w:t>
            </w:r>
          </w:p>
        </w:tc>
        <w:tc>
          <w:tcPr>
            <w:tcW w:w="2551" w:type="dxa"/>
            <w:gridSpan w:val="2"/>
            <w:vMerge w:val="restart"/>
            <w:vAlign w:val="center"/>
          </w:tcPr>
          <w:p>
            <w:pPr>
              <w:pStyle w:val="11"/>
            </w:pPr>
            <w:r>
              <w:t>合计</w:t>
            </w:r>
          </w:p>
        </w:tc>
        <w:tc>
          <w:tcPr>
            <w:tcW w:w="2551" w:type="dxa"/>
            <w:gridSpan w:val="3"/>
            <w:vMerge w:val="restart"/>
            <w:vAlign w:val="center"/>
          </w:tcPr>
          <w:p>
            <w:pPr>
              <w:pStyle w:val="11"/>
            </w:pPr>
            <w:r>
              <w:t>基本支出</w:t>
            </w:r>
          </w:p>
        </w:tc>
        <w:tc>
          <w:tcPr>
            <w:tcW w:w="2551" w:type="dxa"/>
            <w:gridSpan w:val="2"/>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gridSpan w:val="4"/>
            <w:vAlign w:val="center"/>
          </w:tcPr>
          <w:p>
            <w:pPr>
              <w:pStyle w:val="11"/>
            </w:pPr>
            <w:r>
              <w:t>科目名称</w:t>
            </w:r>
          </w:p>
        </w:tc>
        <w:tc>
          <w:tcPr>
            <w:tcW w:w="2551" w:type="dxa"/>
            <w:gridSpan w:val="2"/>
            <w:vMerge w:val="continue"/>
          </w:tcPr>
          <w:p/>
        </w:tc>
        <w:tc>
          <w:tcPr>
            <w:tcW w:w="2551" w:type="dxa"/>
            <w:gridSpan w:val="2"/>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gridSpan w:val="4"/>
            <w:vAlign w:val="center"/>
          </w:tcPr>
          <w:p>
            <w:pPr>
              <w:pStyle w:val="11"/>
            </w:pPr>
            <w:r>
              <w:t>2</w:t>
            </w:r>
          </w:p>
        </w:tc>
        <w:tc>
          <w:tcPr>
            <w:tcW w:w="2551" w:type="dxa"/>
            <w:gridSpan w:val="2"/>
            <w:vAlign w:val="center"/>
          </w:tcPr>
          <w:p>
            <w:pPr>
              <w:pStyle w:val="11"/>
            </w:pPr>
            <w:r>
              <w:t>3</w:t>
            </w:r>
          </w:p>
        </w:tc>
        <w:tc>
          <w:tcPr>
            <w:tcW w:w="2551" w:type="dxa"/>
            <w:gridSpan w:val="2"/>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gridSpan w:val="4"/>
            <w:vAlign w:val="center"/>
          </w:tcPr>
          <w:p>
            <w:pPr>
              <w:pStyle w:val="15"/>
            </w:pPr>
            <w:r>
              <w:t>合计</w:t>
            </w:r>
          </w:p>
        </w:tc>
        <w:tc>
          <w:tcPr>
            <w:tcW w:w="2551" w:type="dxa"/>
            <w:gridSpan w:val="2"/>
            <w:vAlign w:val="center"/>
          </w:tcPr>
          <w:p>
            <w:pPr>
              <w:pStyle w:val="16"/>
            </w:pPr>
            <w:r>
              <w:t>14591.02</w:t>
            </w:r>
          </w:p>
        </w:tc>
        <w:tc>
          <w:tcPr>
            <w:tcW w:w="2551" w:type="dxa"/>
            <w:gridSpan w:val="2"/>
            <w:vAlign w:val="center"/>
          </w:tcPr>
          <w:p>
            <w:pPr>
              <w:pStyle w:val="16"/>
            </w:pPr>
            <w:r>
              <w:t>3771.56</w:t>
            </w:r>
          </w:p>
        </w:tc>
        <w:tc>
          <w:tcPr>
            <w:tcW w:w="2551" w:type="dxa"/>
            <w:vAlign w:val="center"/>
          </w:tcPr>
          <w:p>
            <w:pPr>
              <w:pStyle w:val="16"/>
            </w:pPr>
            <w:r>
              <w:t>10819.46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gridSpan w:val="4"/>
            <w:vAlign w:val="center"/>
          </w:tcPr>
          <w:p>
            <w:pPr>
              <w:pStyle w:val="13"/>
            </w:pPr>
            <w:r>
              <w:t>文化旅游体育与传媒支出</w:t>
            </w:r>
          </w:p>
        </w:tc>
        <w:tc>
          <w:tcPr>
            <w:tcW w:w="2551" w:type="dxa"/>
            <w:gridSpan w:val="2"/>
            <w:vAlign w:val="center"/>
          </w:tcPr>
          <w:p>
            <w:pPr>
              <w:pStyle w:val="12"/>
            </w:pPr>
            <w:r>
              <w:t>24.70</w:t>
            </w:r>
          </w:p>
        </w:tc>
        <w:tc>
          <w:tcPr>
            <w:tcW w:w="2551" w:type="dxa"/>
            <w:gridSpan w:val="2"/>
            <w:vAlign w:val="center"/>
          </w:tcPr>
          <w:p>
            <w:pPr>
              <w:pStyle w:val="12"/>
            </w:pPr>
          </w:p>
        </w:tc>
        <w:tc>
          <w:tcPr>
            <w:tcW w:w="2551" w:type="dxa"/>
            <w:vAlign w:val="center"/>
          </w:tcPr>
          <w:p>
            <w:pPr>
              <w:pStyle w:val="12"/>
            </w:pPr>
            <w:r>
              <w:t>24.70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gridSpan w:val="4"/>
            <w:vAlign w:val="center"/>
          </w:tcPr>
          <w:p>
            <w:pPr>
              <w:pStyle w:val="13"/>
            </w:pPr>
            <w:r>
              <w:t>文化和旅游</w:t>
            </w:r>
          </w:p>
        </w:tc>
        <w:tc>
          <w:tcPr>
            <w:tcW w:w="2551" w:type="dxa"/>
            <w:gridSpan w:val="2"/>
            <w:vAlign w:val="center"/>
          </w:tcPr>
          <w:p>
            <w:pPr>
              <w:pStyle w:val="12"/>
            </w:pPr>
            <w:r>
              <w:t>24.70</w:t>
            </w:r>
          </w:p>
        </w:tc>
        <w:tc>
          <w:tcPr>
            <w:tcW w:w="2551" w:type="dxa"/>
            <w:gridSpan w:val="2"/>
            <w:vAlign w:val="center"/>
          </w:tcPr>
          <w:p>
            <w:pPr>
              <w:pStyle w:val="12"/>
            </w:pPr>
          </w:p>
        </w:tc>
        <w:tc>
          <w:tcPr>
            <w:tcW w:w="2551" w:type="dxa"/>
            <w:vAlign w:val="center"/>
          </w:tcPr>
          <w:p>
            <w:pPr>
              <w:pStyle w:val="12"/>
            </w:pPr>
            <w:r>
              <w:t>24.70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2070199</w:t>
            </w:r>
          </w:p>
        </w:tc>
        <w:tc>
          <w:tcPr>
            <w:tcW w:w="4535" w:type="dxa"/>
            <w:gridSpan w:val="4"/>
            <w:vAlign w:val="center"/>
          </w:tcPr>
          <w:p>
            <w:pPr>
              <w:pStyle w:val="13"/>
            </w:pPr>
            <w:r>
              <w:t>其他文化和旅游支出</w:t>
            </w:r>
          </w:p>
        </w:tc>
        <w:tc>
          <w:tcPr>
            <w:tcW w:w="2551" w:type="dxa"/>
            <w:gridSpan w:val="2"/>
            <w:vAlign w:val="center"/>
          </w:tcPr>
          <w:p>
            <w:pPr>
              <w:pStyle w:val="12"/>
            </w:pPr>
            <w:r>
              <w:t>24.70</w:t>
            </w:r>
          </w:p>
        </w:tc>
        <w:tc>
          <w:tcPr>
            <w:tcW w:w="2551" w:type="dxa"/>
            <w:gridSpan w:val="2"/>
            <w:vAlign w:val="center"/>
          </w:tcPr>
          <w:p>
            <w:pPr>
              <w:pStyle w:val="12"/>
            </w:pPr>
          </w:p>
        </w:tc>
        <w:tc>
          <w:tcPr>
            <w:tcW w:w="2551" w:type="dxa"/>
            <w:vAlign w:val="center"/>
          </w:tcPr>
          <w:p>
            <w:pPr>
              <w:pStyle w:val="12"/>
            </w:pPr>
            <w:r>
              <w:t>24.70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gridSpan w:val="4"/>
            <w:vAlign w:val="center"/>
          </w:tcPr>
          <w:p>
            <w:pPr>
              <w:pStyle w:val="13"/>
            </w:pPr>
            <w:r>
              <w:t>社会保障和就业支出</w:t>
            </w:r>
          </w:p>
        </w:tc>
        <w:tc>
          <w:tcPr>
            <w:tcW w:w="2551" w:type="dxa"/>
            <w:gridSpan w:val="2"/>
            <w:vAlign w:val="center"/>
          </w:tcPr>
          <w:p>
            <w:pPr>
              <w:pStyle w:val="12"/>
            </w:pPr>
            <w:r>
              <w:t>1273.34</w:t>
            </w:r>
          </w:p>
        </w:tc>
        <w:tc>
          <w:tcPr>
            <w:tcW w:w="2551" w:type="dxa"/>
            <w:gridSpan w:val="2"/>
            <w:vAlign w:val="center"/>
          </w:tcPr>
          <w:p>
            <w:pPr>
              <w:pStyle w:val="12"/>
            </w:pPr>
            <w:r>
              <w:t>1273.34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gridSpan w:val="4"/>
            <w:vAlign w:val="center"/>
          </w:tcPr>
          <w:p>
            <w:pPr>
              <w:pStyle w:val="13"/>
            </w:pPr>
            <w:r>
              <w:t>行政事业单位养老支出</w:t>
            </w:r>
          </w:p>
        </w:tc>
        <w:tc>
          <w:tcPr>
            <w:tcW w:w="2551" w:type="dxa"/>
            <w:gridSpan w:val="2"/>
            <w:vAlign w:val="center"/>
          </w:tcPr>
          <w:p>
            <w:pPr>
              <w:pStyle w:val="12"/>
            </w:pPr>
            <w:r>
              <w:t>1273.34</w:t>
            </w:r>
          </w:p>
        </w:tc>
        <w:tc>
          <w:tcPr>
            <w:tcW w:w="2551" w:type="dxa"/>
            <w:gridSpan w:val="2"/>
            <w:vAlign w:val="center"/>
          </w:tcPr>
          <w:p>
            <w:pPr>
              <w:pStyle w:val="12"/>
            </w:pPr>
            <w:r>
              <w:t>1273.34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2080502</w:t>
            </w:r>
          </w:p>
        </w:tc>
        <w:tc>
          <w:tcPr>
            <w:tcW w:w="4535" w:type="dxa"/>
            <w:gridSpan w:val="4"/>
            <w:vAlign w:val="center"/>
          </w:tcPr>
          <w:p>
            <w:pPr>
              <w:pStyle w:val="13"/>
            </w:pPr>
            <w:r>
              <w:t>事业单位离退休</w:t>
            </w:r>
          </w:p>
        </w:tc>
        <w:tc>
          <w:tcPr>
            <w:tcW w:w="2551" w:type="dxa"/>
            <w:gridSpan w:val="2"/>
            <w:vAlign w:val="center"/>
          </w:tcPr>
          <w:p>
            <w:pPr>
              <w:pStyle w:val="12"/>
            </w:pPr>
            <w:r>
              <w:t>972.10</w:t>
            </w:r>
          </w:p>
        </w:tc>
        <w:tc>
          <w:tcPr>
            <w:tcW w:w="2551" w:type="dxa"/>
            <w:gridSpan w:val="2"/>
            <w:vAlign w:val="center"/>
          </w:tcPr>
          <w:p>
            <w:pPr>
              <w:pStyle w:val="12"/>
            </w:pPr>
            <w:r>
              <w:t>972.10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gridSpan w:val="4"/>
            <w:vAlign w:val="center"/>
          </w:tcPr>
          <w:p>
            <w:pPr>
              <w:pStyle w:val="13"/>
            </w:pPr>
            <w:r>
              <w:t>机关事业单位基本养老保险缴费支出</w:t>
            </w:r>
          </w:p>
        </w:tc>
        <w:tc>
          <w:tcPr>
            <w:tcW w:w="2551" w:type="dxa"/>
            <w:gridSpan w:val="2"/>
            <w:vAlign w:val="center"/>
          </w:tcPr>
          <w:p>
            <w:pPr>
              <w:pStyle w:val="12"/>
            </w:pPr>
            <w:r>
              <w:t>214.00</w:t>
            </w:r>
          </w:p>
        </w:tc>
        <w:tc>
          <w:tcPr>
            <w:tcW w:w="2551" w:type="dxa"/>
            <w:gridSpan w:val="2"/>
            <w:vAlign w:val="center"/>
          </w:tcPr>
          <w:p>
            <w:pPr>
              <w:pStyle w:val="12"/>
            </w:pPr>
            <w:r>
              <w:t>214.00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gridSpan w:val="4"/>
            <w:vAlign w:val="center"/>
          </w:tcPr>
          <w:p>
            <w:pPr>
              <w:pStyle w:val="13"/>
            </w:pPr>
            <w:r>
              <w:t>机关事业单位职业年金缴费支出</w:t>
            </w:r>
          </w:p>
        </w:tc>
        <w:tc>
          <w:tcPr>
            <w:tcW w:w="2551" w:type="dxa"/>
            <w:gridSpan w:val="2"/>
            <w:vAlign w:val="center"/>
          </w:tcPr>
          <w:p>
            <w:pPr>
              <w:pStyle w:val="12"/>
            </w:pPr>
            <w:r>
              <w:t>87.24</w:t>
            </w:r>
          </w:p>
        </w:tc>
        <w:tc>
          <w:tcPr>
            <w:tcW w:w="2551" w:type="dxa"/>
            <w:gridSpan w:val="2"/>
            <w:vAlign w:val="center"/>
          </w:tcPr>
          <w:p>
            <w:pPr>
              <w:pStyle w:val="12"/>
            </w:pPr>
            <w:r>
              <w:t>87.24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gridSpan w:val="4"/>
            <w:vAlign w:val="center"/>
          </w:tcPr>
          <w:p>
            <w:pPr>
              <w:pStyle w:val="13"/>
            </w:pPr>
            <w:r>
              <w:t>卫生健康支出</w:t>
            </w:r>
          </w:p>
        </w:tc>
        <w:tc>
          <w:tcPr>
            <w:tcW w:w="2551" w:type="dxa"/>
            <w:gridSpan w:val="2"/>
            <w:vAlign w:val="center"/>
          </w:tcPr>
          <w:p>
            <w:pPr>
              <w:pStyle w:val="12"/>
            </w:pPr>
            <w:r>
              <w:t>160.85</w:t>
            </w:r>
          </w:p>
        </w:tc>
        <w:tc>
          <w:tcPr>
            <w:tcW w:w="2551" w:type="dxa"/>
            <w:gridSpan w:val="2"/>
            <w:vAlign w:val="center"/>
          </w:tcPr>
          <w:p>
            <w:pPr>
              <w:pStyle w:val="12"/>
            </w:pPr>
            <w:r>
              <w:t>160.85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gridSpan w:val="4"/>
            <w:vAlign w:val="center"/>
          </w:tcPr>
          <w:p>
            <w:pPr>
              <w:pStyle w:val="13"/>
            </w:pPr>
            <w:r>
              <w:t>行政事业单位医疗</w:t>
            </w:r>
          </w:p>
        </w:tc>
        <w:tc>
          <w:tcPr>
            <w:tcW w:w="2551" w:type="dxa"/>
            <w:gridSpan w:val="2"/>
            <w:vAlign w:val="center"/>
          </w:tcPr>
          <w:p>
            <w:pPr>
              <w:pStyle w:val="12"/>
            </w:pPr>
            <w:r>
              <w:t>160.85</w:t>
            </w:r>
          </w:p>
        </w:tc>
        <w:tc>
          <w:tcPr>
            <w:tcW w:w="2551" w:type="dxa"/>
            <w:gridSpan w:val="2"/>
            <w:vAlign w:val="center"/>
          </w:tcPr>
          <w:p>
            <w:pPr>
              <w:pStyle w:val="12"/>
            </w:pPr>
            <w:r>
              <w:t>160.85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2101102</w:t>
            </w:r>
          </w:p>
        </w:tc>
        <w:tc>
          <w:tcPr>
            <w:tcW w:w="4535" w:type="dxa"/>
            <w:gridSpan w:val="4"/>
            <w:vAlign w:val="center"/>
          </w:tcPr>
          <w:p>
            <w:pPr>
              <w:pStyle w:val="13"/>
            </w:pPr>
            <w:r>
              <w:t>事业单位医疗</w:t>
            </w:r>
          </w:p>
        </w:tc>
        <w:tc>
          <w:tcPr>
            <w:tcW w:w="2551" w:type="dxa"/>
            <w:gridSpan w:val="2"/>
            <w:vAlign w:val="center"/>
          </w:tcPr>
          <w:p>
            <w:pPr>
              <w:pStyle w:val="12"/>
            </w:pPr>
            <w:r>
              <w:t>160.85</w:t>
            </w:r>
          </w:p>
        </w:tc>
        <w:tc>
          <w:tcPr>
            <w:tcW w:w="2551" w:type="dxa"/>
            <w:gridSpan w:val="2"/>
            <w:vAlign w:val="center"/>
          </w:tcPr>
          <w:p>
            <w:pPr>
              <w:pStyle w:val="12"/>
            </w:pPr>
            <w:r>
              <w:t>160.85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212</w:t>
            </w:r>
          </w:p>
        </w:tc>
        <w:tc>
          <w:tcPr>
            <w:tcW w:w="4535" w:type="dxa"/>
            <w:gridSpan w:val="4"/>
            <w:vAlign w:val="center"/>
          </w:tcPr>
          <w:p>
            <w:pPr>
              <w:pStyle w:val="13"/>
            </w:pPr>
            <w:r>
              <w:t>城乡社区支出</w:t>
            </w:r>
          </w:p>
        </w:tc>
        <w:tc>
          <w:tcPr>
            <w:tcW w:w="2551" w:type="dxa"/>
            <w:gridSpan w:val="2"/>
            <w:vAlign w:val="center"/>
          </w:tcPr>
          <w:p>
            <w:pPr>
              <w:pStyle w:val="12"/>
            </w:pPr>
            <w:r>
              <w:t>12934.16</w:t>
            </w:r>
          </w:p>
        </w:tc>
        <w:tc>
          <w:tcPr>
            <w:tcW w:w="2551" w:type="dxa"/>
            <w:gridSpan w:val="2"/>
            <w:vAlign w:val="center"/>
          </w:tcPr>
          <w:p>
            <w:pPr>
              <w:pStyle w:val="12"/>
            </w:pPr>
            <w:r>
              <w:t>2139.40</w:t>
            </w:r>
          </w:p>
        </w:tc>
        <w:tc>
          <w:tcPr>
            <w:tcW w:w="2551" w:type="dxa"/>
            <w:vAlign w:val="center"/>
          </w:tcPr>
          <w:p>
            <w:pPr>
              <w:pStyle w:val="12"/>
            </w:pPr>
            <w:r>
              <w:t>10794.76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21201</w:t>
            </w:r>
          </w:p>
        </w:tc>
        <w:tc>
          <w:tcPr>
            <w:tcW w:w="4535" w:type="dxa"/>
            <w:gridSpan w:val="4"/>
            <w:vAlign w:val="center"/>
          </w:tcPr>
          <w:p>
            <w:pPr>
              <w:pStyle w:val="13"/>
            </w:pPr>
            <w:r>
              <w:t>城乡社区管理事务</w:t>
            </w:r>
          </w:p>
        </w:tc>
        <w:tc>
          <w:tcPr>
            <w:tcW w:w="2551" w:type="dxa"/>
            <w:gridSpan w:val="2"/>
            <w:vAlign w:val="center"/>
          </w:tcPr>
          <w:p>
            <w:pPr>
              <w:pStyle w:val="12"/>
            </w:pPr>
            <w:r>
              <w:t>1897.87</w:t>
            </w:r>
          </w:p>
        </w:tc>
        <w:tc>
          <w:tcPr>
            <w:tcW w:w="2551" w:type="dxa"/>
            <w:gridSpan w:val="2"/>
            <w:vAlign w:val="center"/>
          </w:tcPr>
          <w:p>
            <w:pPr>
              <w:pStyle w:val="12"/>
            </w:pPr>
            <w:r>
              <w:t>1855.43</w:t>
            </w:r>
          </w:p>
        </w:tc>
        <w:tc>
          <w:tcPr>
            <w:tcW w:w="2551" w:type="dxa"/>
            <w:vAlign w:val="center"/>
          </w:tcPr>
          <w:p>
            <w:pPr>
              <w:pStyle w:val="12"/>
            </w:pPr>
            <w:r>
              <w:t>42.44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2120101</w:t>
            </w:r>
          </w:p>
        </w:tc>
        <w:tc>
          <w:tcPr>
            <w:tcW w:w="4535" w:type="dxa"/>
            <w:gridSpan w:val="4"/>
            <w:vAlign w:val="center"/>
          </w:tcPr>
          <w:p>
            <w:pPr>
              <w:pStyle w:val="13"/>
            </w:pPr>
            <w:r>
              <w:t>行政运行</w:t>
            </w:r>
          </w:p>
        </w:tc>
        <w:tc>
          <w:tcPr>
            <w:tcW w:w="2551" w:type="dxa"/>
            <w:gridSpan w:val="2"/>
            <w:vAlign w:val="center"/>
          </w:tcPr>
          <w:p>
            <w:pPr>
              <w:pStyle w:val="12"/>
            </w:pPr>
            <w:r>
              <w:t>344.99</w:t>
            </w:r>
          </w:p>
        </w:tc>
        <w:tc>
          <w:tcPr>
            <w:tcW w:w="2551" w:type="dxa"/>
            <w:gridSpan w:val="2"/>
            <w:vAlign w:val="center"/>
          </w:tcPr>
          <w:p>
            <w:pPr>
              <w:pStyle w:val="12"/>
            </w:pPr>
            <w:r>
              <w:t>326.78</w:t>
            </w:r>
          </w:p>
        </w:tc>
        <w:tc>
          <w:tcPr>
            <w:tcW w:w="2551" w:type="dxa"/>
            <w:vAlign w:val="center"/>
          </w:tcPr>
          <w:p>
            <w:pPr>
              <w:pStyle w:val="12"/>
            </w:pPr>
            <w:r>
              <w:t>18.21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2120199</w:t>
            </w:r>
          </w:p>
        </w:tc>
        <w:tc>
          <w:tcPr>
            <w:tcW w:w="4535" w:type="dxa"/>
            <w:gridSpan w:val="4"/>
            <w:vAlign w:val="center"/>
          </w:tcPr>
          <w:p>
            <w:pPr>
              <w:pStyle w:val="13"/>
            </w:pPr>
            <w:r>
              <w:t>其他城乡社区管理事务支出</w:t>
            </w:r>
          </w:p>
        </w:tc>
        <w:tc>
          <w:tcPr>
            <w:tcW w:w="2551" w:type="dxa"/>
            <w:gridSpan w:val="2"/>
            <w:vAlign w:val="center"/>
          </w:tcPr>
          <w:p>
            <w:pPr>
              <w:pStyle w:val="12"/>
            </w:pPr>
            <w:r>
              <w:t>1552.88</w:t>
            </w:r>
          </w:p>
        </w:tc>
        <w:tc>
          <w:tcPr>
            <w:tcW w:w="2551" w:type="dxa"/>
            <w:gridSpan w:val="2"/>
            <w:vAlign w:val="center"/>
          </w:tcPr>
          <w:p>
            <w:pPr>
              <w:pStyle w:val="12"/>
            </w:pPr>
            <w:r>
              <w:t>1528.65</w:t>
            </w:r>
          </w:p>
        </w:tc>
        <w:tc>
          <w:tcPr>
            <w:tcW w:w="2551" w:type="dxa"/>
            <w:vAlign w:val="center"/>
          </w:tcPr>
          <w:p>
            <w:pPr>
              <w:pStyle w:val="12"/>
            </w:pPr>
            <w:r>
              <w:t>24.23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21203</w:t>
            </w:r>
          </w:p>
        </w:tc>
        <w:tc>
          <w:tcPr>
            <w:tcW w:w="4535" w:type="dxa"/>
            <w:gridSpan w:val="4"/>
            <w:vAlign w:val="center"/>
          </w:tcPr>
          <w:p>
            <w:pPr>
              <w:pStyle w:val="13"/>
            </w:pPr>
            <w:r>
              <w:t>城乡社区公共设施</w:t>
            </w:r>
          </w:p>
        </w:tc>
        <w:tc>
          <w:tcPr>
            <w:tcW w:w="2551" w:type="dxa"/>
            <w:gridSpan w:val="2"/>
            <w:vAlign w:val="center"/>
          </w:tcPr>
          <w:p>
            <w:pPr>
              <w:pStyle w:val="12"/>
            </w:pPr>
            <w:r>
              <w:t>10082.29</w:t>
            </w:r>
          </w:p>
        </w:tc>
        <w:tc>
          <w:tcPr>
            <w:tcW w:w="2551" w:type="dxa"/>
            <w:gridSpan w:val="2"/>
            <w:vAlign w:val="center"/>
          </w:tcPr>
          <w:p>
            <w:pPr>
              <w:pStyle w:val="12"/>
            </w:pPr>
            <w:r>
              <w:t>283.97</w:t>
            </w:r>
          </w:p>
        </w:tc>
        <w:tc>
          <w:tcPr>
            <w:tcW w:w="2551" w:type="dxa"/>
            <w:vAlign w:val="center"/>
          </w:tcPr>
          <w:p>
            <w:pPr>
              <w:pStyle w:val="12"/>
            </w:pPr>
            <w:r>
              <w:t>9798.32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2120303</w:t>
            </w:r>
          </w:p>
        </w:tc>
        <w:tc>
          <w:tcPr>
            <w:tcW w:w="4535" w:type="dxa"/>
            <w:gridSpan w:val="4"/>
            <w:vAlign w:val="center"/>
          </w:tcPr>
          <w:p>
            <w:pPr>
              <w:pStyle w:val="13"/>
            </w:pPr>
            <w:r>
              <w:t>小城镇基础设施建设</w:t>
            </w:r>
          </w:p>
        </w:tc>
        <w:tc>
          <w:tcPr>
            <w:tcW w:w="2551" w:type="dxa"/>
            <w:gridSpan w:val="2"/>
            <w:vAlign w:val="center"/>
          </w:tcPr>
          <w:p>
            <w:pPr>
              <w:pStyle w:val="12"/>
            </w:pPr>
            <w:r>
              <w:t>9055.73</w:t>
            </w:r>
          </w:p>
        </w:tc>
        <w:tc>
          <w:tcPr>
            <w:tcW w:w="2551" w:type="dxa"/>
            <w:gridSpan w:val="2"/>
            <w:vAlign w:val="center"/>
          </w:tcPr>
          <w:p>
            <w:pPr>
              <w:pStyle w:val="12"/>
            </w:pPr>
          </w:p>
        </w:tc>
        <w:tc>
          <w:tcPr>
            <w:tcW w:w="2551" w:type="dxa"/>
            <w:vAlign w:val="center"/>
          </w:tcPr>
          <w:p>
            <w:pPr>
              <w:pStyle w:val="12"/>
            </w:pPr>
            <w:r>
              <w:t>9055.73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2120399</w:t>
            </w:r>
          </w:p>
        </w:tc>
        <w:tc>
          <w:tcPr>
            <w:tcW w:w="4535" w:type="dxa"/>
            <w:gridSpan w:val="4"/>
            <w:vAlign w:val="center"/>
          </w:tcPr>
          <w:p>
            <w:pPr>
              <w:pStyle w:val="13"/>
            </w:pPr>
            <w:r>
              <w:t>其他城乡社区公共设施支出</w:t>
            </w:r>
          </w:p>
        </w:tc>
        <w:tc>
          <w:tcPr>
            <w:tcW w:w="2551" w:type="dxa"/>
            <w:gridSpan w:val="2"/>
            <w:vAlign w:val="center"/>
          </w:tcPr>
          <w:p>
            <w:pPr>
              <w:pStyle w:val="12"/>
            </w:pPr>
            <w:r>
              <w:t>1026.56</w:t>
            </w:r>
          </w:p>
        </w:tc>
        <w:tc>
          <w:tcPr>
            <w:tcW w:w="2551" w:type="dxa"/>
            <w:gridSpan w:val="2"/>
            <w:vAlign w:val="center"/>
          </w:tcPr>
          <w:p>
            <w:pPr>
              <w:pStyle w:val="12"/>
            </w:pPr>
            <w:r>
              <w:t>283.97</w:t>
            </w:r>
          </w:p>
        </w:tc>
        <w:tc>
          <w:tcPr>
            <w:tcW w:w="2551" w:type="dxa"/>
            <w:vAlign w:val="center"/>
          </w:tcPr>
          <w:p>
            <w:pPr>
              <w:pStyle w:val="12"/>
            </w:pPr>
            <w:r>
              <w:t>742.59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21205</w:t>
            </w:r>
          </w:p>
        </w:tc>
        <w:tc>
          <w:tcPr>
            <w:tcW w:w="4535" w:type="dxa"/>
            <w:gridSpan w:val="4"/>
            <w:vAlign w:val="center"/>
          </w:tcPr>
          <w:p>
            <w:pPr>
              <w:pStyle w:val="13"/>
            </w:pPr>
            <w:r>
              <w:t>城乡社区环境卫生</w:t>
            </w:r>
          </w:p>
        </w:tc>
        <w:tc>
          <w:tcPr>
            <w:tcW w:w="2551" w:type="dxa"/>
            <w:gridSpan w:val="2"/>
            <w:vAlign w:val="center"/>
          </w:tcPr>
          <w:p>
            <w:pPr>
              <w:pStyle w:val="12"/>
            </w:pPr>
            <w:r>
              <w:t>954.00</w:t>
            </w:r>
          </w:p>
        </w:tc>
        <w:tc>
          <w:tcPr>
            <w:tcW w:w="2551" w:type="dxa"/>
            <w:gridSpan w:val="2"/>
            <w:vAlign w:val="center"/>
          </w:tcPr>
          <w:p>
            <w:pPr>
              <w:pStyle w:val="12"/>
            </w:pPr>
          </w:p>
        </w:tc>
        <w:tc>
          <w:tcPr>
            <w:tcW w:w="2551" w:type="dxa"/>
            <w:vAlign w:val="center"/>
          </w:tcPr>
          <w:p>
            <w:pPr>
              <w:pStyle w:val="12"/>
            </w:pPr>
            <w:r>
              <w:t>954.00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2120501</w:t>
            </w:r>
          </w:p>
        </w:tc>
        <w:tc>
          <w:tcPr>
            <w:tcW w:w="4535" w:type="dxa"/>
            <w:gridSpan w:val="4"/>
            <w:vAlign w:val="center"/>
          </w:tcPr>
          <w:p>
            <w:pPr>
              <w:pStyle w:val="13"/>
            </w:pPr>
            <w:r>
              <w:t>城乡社区环境卫生</w:t>
            </w:r>
          </w:p>
        </w:tc>
        <w:tc>
          <w:tcPr>
            <w:tcW w:w="2551" w:type="dxa"/>
            <w:gridSpan w:val="2"/>
            <w:vAlign w:val="center"/>
          </w:tcPr>
          <w:p>
            <w:pPr>
              <w:pStyle w:val="12"/>
            </w:pPr>
            <w:r>
              <w:t>954.00</w:t>
            </w:r>
          </w:p>
        </w:tc>
        <w:tc>
          <w:tcPr>
            <w:tcW w:w="2551" w:type="dxa"/>
            <w:gridSpan w:val="2"/>
            <w:vAlign w:val="center"/>
          </w:tcPr>
          <w:p>
            <w:pPr>
              <w:pStyle w:val="12"/>
            </w:pPr>
          </w:p>
        </w:tc>
        <w:tc>
          <w:tcPr>
            <w:tcW w:w="2551" w:type="dxa"/>
            <w:vAlign w:val="center"/>
          </w:tcPr>
          <w:p>
            <w:pPr>
              <w:pStyle w:val="12"/>
            </w:pPr>
            <w:r>
              <w:t>954.00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w:t>
            </w:r>
          </w:p>
        </w:tc>
        <w:tc>
          <w:tcPr>
            <w:tcW w:w="4535" w:type="dxa"/>
            <w:gridSpan w:val="4"/>
            <w:vAlign w:val="center"/>
          </w:tcPr>
          <w:p>
            <w:pPr>
              <w:pStyle w:val="13"/>
            </w:pPr>
            <w:r>
              <w:t>住房保障支出</w:t>
            </w:r>
          </w:p>
        </w:tc>
        <w:tc>
          <w:tcPr>
            <w:tcW w:w="2551" w:type="dxa"/>
            <w:gridSpan w:val="2"/>
            <w:vAlign w:val="center"/>
          </w:tcPr>
          <w:p>
            <w:pPr>
              <w:pStyle w:val="12"/>
            </w:pPr>
            <w:r>
              <w:t>197.97</w:t>
            </w:r>
          </w:p>
        </w:tc>
        <w:tc>
          <w:tcPr>
            <w:tcW w:w="2551" w:type="dxa"/>
            <w:gridSpan w:val="2"/>
            <w:vAlign w:val="center"/>
          </w:tcPr>
          <w:p>
            <w:pPr>
              <w:pStyle w:val="12"/>
            </w:pPr>
            <w:r>
              <w:t>197.97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w:t>
            </w:r>
          </w:p>
        </w:tc>
        <w:tc>
          <w:tcPr>
            <w:tcW w:w="4535" w:type="dxa"/>
            <w:gridSpan w:val="4"/>
            <w:vAlign w:val="center"/>
          </w:tcPr>
          <w:p>
            <w:pPr>
              <w:pStyle w:val="13"/>
            </w:pPr>
            <w:r>
              <w:t>住房改革支出</w:t>
            </w:r>
          </w:p>
        </w:tc>
        <w:tc>
          <w:tcPr>
            <w:tcW w:w="2551" w:type="dxa"/>
            <w:gridSpan w:val="2"/>
            <w:vAlign w:val="center"/>
          </w:tcPr>
          <w:p>
            <w:pPr>
              <w:pStyle w:val="12"/>
            </w:pPr>
            <w:r>
              <w:t>197.97</w:t>
            </w:r>
          </w:p>
        </w:tc>
        <w:tc>
          <w:tcPr>
            <w:tcW w:w="2551" w:type="dxa"/>
            <w:gridSpan w:val="2"/>
            <w:vAlign w:val="center"/>
          </w:tcPr>
          <w:p>
            <w:pPr>
              <w:pStyle w:val="12"/>
            </w:pPr>
            <w:r>
              <w:t>197.97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2210201</w:t>
            </w:r>
          </w:p>
        </w:tc>
        <w:tc>
          <w:tcPr>
            <w:tcW w:w="4535" w:type="dxa"/>
            <w:gridSpan w:val="4"/>
            <w:vAlign w:val="center"/>
          </w:tcPr>
          <w:p>
            <w:pPr>
              <w:pStyle w:val="13"/>
            </w:pPr>
            <w:r>
              <w:t>住房公积金</w:t>
            </w:r>
          </w:p>
        </w:tc>
        <w:tc>
          <w:tcPr>
            <w:tcW w:w="2551" w:type="dxa"/>
            <w:gridSpan w:val="2"/>
            <w:vAlign w:val="center"/>
          </w:tcPr>
          <w:p>
            <w:pPr>
              <w:pStyle w:val="12"/>
            </w:pPr>
            <w:r>
              <w:t>197.97</w:t>
            </w:r>
          </w:p>
        </w:tc>
        <w:tc>
          <w:tcPr>
            <w:tcW w:w="2551" w:type="dxa"/>
            <w:gridSpan w:val="2"/>
            <w:vAlign w:val="center"/>
          </w:tcPr>
          <w:p>
            <w:pPr>
              <w:pStyle w:val="12"/>
            </w:pPr>
            <w:r>
              <w:t>197.97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1360"/>
        <w:gridCol w:w="1191"/>
        <w:gridCol w:w="1360"/>
        <w:gridCol w:w="624"/>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8278" w:type="dxa"/>
          <w:trHeight w:val="369" w:hRule="atLeast"/>
          <w:tblHeader/>
          <w:jc w:val="center"/>
        </w:trPr>
        <w:tc>
          <w:tcPr>
            <w:tcW w:w="850" w:type="dxa"/>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55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255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9638" w:type="dxa"/>
          <w:trHeight w:val="369" w:hRule="atLeast"/>
          <w:tblHeader/>
          <w:jc w:val="center"/>
        </w:trPr>
        <w:tc>
          <w:tcPr>
            <w:tcW w:w="850" w:type="dxa"/>
            <w:vMerge w:val="restart"/>
            <w:vAlign w:val="center"/>
          </w:tcPr>
          <w:p>
            <w:pPr>
              <w:pStyle w:val="11"/>
            </w:pPr>
            <w:r>
              <w:t>序号</w:t>
            </w:r>
          </w:p>
        </w:tc>
        <w:tc>
          <w:tcPr>
            <w:tcW w:w="1191" w:type="dxa"/>
            <w:vAlign w:val="center"/>
          </w:tcPr>
          <w:p>
            <w:pPr>
              <w:pStyle w:val="11"/>
            </w:pPr>
            <w:r>
              <w:t>支出部门经济分类科目</w:t>
            </w:r>
          </w:p>
        </w:tc>
        <w:tc>
          <w:tcPr>
            <w:tcW w:w="2551" w:type="dxa"/>
            <w:gridSpan w:val="2"/>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gridSpan w:val="4"/>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gridSpan w:val="4"/>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gridSpan w:val="4"/>
            <w:vAlign w:val="center"/>
          </w:tcPr>
          <w:p>
            <w:pPr>
              <w:pStyle w:val="15"/>
            </w:pPr>
            <w:r>
              <w:t>合计</w:t>
            </w:r>
          </w:p>
        </w:tc>
        <w:tc>
          <w:tcPr>
            <w:tcW w:w="2551" w:type="dxa"/>
            <w:vAlign w:val="center"/>
          </w:tcPr>
          <w:p>
            <w:pPr>
              <w:pStyle w:val="16"/>
            </w:pPr>
            <w:r>
              <w:t>3771.56</w:t>
            </w:r>
          </w:p>
        </w:tc>
        <w:tc>
          <w:tcPr>
            <w:tcW w:w="2551" w:type="dxa"/>
            <w:vAlign w:val="center"/>
          </w:tcPr>
          <w:p>
            <w:pPr>
              <w:pStyle w:val="16"/>
            </w:pPr>
            <w:r>
              <w:t>3586.90</w:t>
            </w:r>
          </w:p>
        </w:tc>
        <w:tc>
          <w:tcPr>
            <w:tcW w:w="2552" w:type="dxa"/>
            <w:vAlign w:val="center"/>
          </w:tcPr>
          <w:p>
            <w:pPr>
              <w:pStyle w:val="16"/>
            </w:pPr>
            <w:r>
              <w:t>184.66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gridSpan w:val="4"/>
            <w:vAlign w:val="center"/>
          </w:tcPr>
          <w:p>
            <w:pPr>
              <w:pStyle w:val="13"/>
            </w:pPr>
            <w:r>
              <w:t>工资福利支出</w:t>
            </w:r>
          </w:p>
        </w:tc>
        <w:tc>
          <w:tcPr>
            <w:tcW w:w="2551" w:type="dxa"/>
            <w:vAlign w:val="center"/>
          </w:tcPr>
          <w:p>
            <w:pPr>
              <w:pStyle w:val="12"/>
            </w:pPr>
            <w:r>
              <w:t>2618.12</w:t>
            </w:r>
          </w:p>
        </w:tc>
        <w:tc>
          <w:tcPr>
            <w:tcW w:w="2551" w:type="dxa"/>
            <w:vAlign w:val="center"/>
          </w:tcPr>
          <w:p>
            <w:pPr>
              <w:pStyle w:val="12"/>
            </w:pPr>
            <w:r>
              <w:t>2618.12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gridSpan w:val="4"/>
            <w:vAlign w:val="center"/>
          </w:tcPr>
          <w:p>
            <w:pPr>
              <w:pStyle w:val="13"/>
            </w:pPr>
            <w:r>
              <w:t>基本工资</w:t>
            </w:r>
          </w:p>
        </w:tc>
        <w:tc>
          <w:tcPr>
            <w:tcW w:w="2551" w:type="dxa"/>
            <w:vAlign w:val="center"/>
          </w:tcPr>
          <w:p>
            <w:pPr>
              <w:pStyle w:val="12"/>
            </w:pPr>
            <w:r>
              <w:t>674.92</w:t>
            </w:r>
          </w:p>
        </w:tc>
        <w:tc>
          <w:tcPr>
            <w:tcW w:w="2551" w:type="dxa"/>
            <w:vAlign w:val="center"/>
          </w:tcPr>
          <w:p>
            <w:pPr>
              <w:pStyle w:val="12"/>
            </w:pPr>
            <w:r>
              <w:t>674.92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gridSpan w:val="4"/>
            <w:vAlign w:val="center"/>
          </w:tcPr>
          <w:p>
            <w:pPr>
              <w:pStyle w:val="13"/>
            </w:pPr>
            <w:r>
              <w:t>津贴补贴</w:t>
            </w:r>
          </w:p>
        </w:tc>
        <w:tc>
          <w:tcPr>
            <w:tcW w:w="2551" w:type="dxa"/>
            <w:vAlign w:val="center"/>
          </w:tcPr>
          <w:p>
            <w:pPr>
              <w:pStyle w:val="12"/>
            </w:pPr>
            <w:r>
              <w:t>133.11</w:t>
            </w:r>
          </w:p>
        </w:tc>
        <w:tc>
          <w:tcPr>
            <w:tcW w:w="2551" w:type="dxa"/>
            <w:vAlign w:val="center"/>
          </w:tcPr>
          <w:p>
            <w:pPr>
              <w:pStyle w:val="12"/>
            </w:pPr>
            <w:r>
              <w:t>133.11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gridSpan w:val="4"/>
            <w:vAlign w:val="center"/>
          </w:tcPr>
          <w:p>
            <w:pPr>
              <w:pStyle w:val="13"/>
            </w:pPr>
            <w:r>
              <w:t>绩效工资</w:t>
            </w:r>
          </w:p>
        </w:tc>
        <w:tc>
          <w:tcPr>
            <w:tcW w:w="2551" w:type="dxa"/>
            <w:vAlign w:val="center"/>
          </w:tcPr>
          <w:p>
            <w:pPr>
              <w:pStyle w:val="12"/>
            </w:pPr>
            <w:r>
              <w:t>1106.94</w:t>
            </w:r>
          </w:p>
        </w:tc>
        <w:tc>
          <w:tcPr>
            <w:tcW w:w="2551" w:type="dxa"/>
            <w:vAlign w:val="center"/>
          </w:tcPr>
          <w:p>
            <w:pPr>
              <w:pStyle w:val="12"/>
            </w:pPr>
            <w:r>
              <w:t>1106.94</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gridSpan w:val="4"/>
            <w:vAlign w:val="center"/>
          </w:tcPr>
          <w:p>
            <w:pPr>
              <w:pStyle w:val="13"/>
            </w:pPr>
            <w:r>
              <w:t>机关事业单位基本养老保险缴费</w:t>
            </w:r>
          </w:p>
        </w:tc>
        <w:tc>
          <w:tcPr>
            <w:tcW w:w="2551" w:type="dxa"/>
            <w:vAlign w:val="center"/>
          </w:tcPr>
          <w:p>
            <w:pPr>
              <w:pStyle w:val="12"/>
            </w:pPr>
            <w:r>
              <w:t>214.00</w:t>
            </w:r>
          </w:p>
        </w:tc>
        <w:tc>
          <w:tcPr>
            <w:tcW w:w="2551" w:type="dxa"/>
            <w:vAlign w:val="center"/>
          </w:tcPr>
          <w:p>
            <w:pPr>
              <w:pStyle w:val="12"/>
            </w:pPr>
            <w:r>
              <w:t>214.00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gridSpan w:val="4"/>
            <w:vAlign w:val="center"/>
          </w:tcPr>
          <w:p>
            <w:pPr>
              <w:pStyle w:val="13"/>
            </w:pPr>
            <w:r>
              <w:t>职业年金缴费</w:t>
            </w:r>
          </w:p>
        </w:tc>
        <w:tc>
          <w:tcPr>
            <w:tcW w:w="2551" w:type="dxa"/>
            <w:vAlign w:val="center"/>
          </w:tcPr>
          <w:p>
            <w:pPr>
              <w:pStyle w:val="12"/>
            </w:pPr>
            <w:r>
              <w:t>87.24</w:t>
            </w:r>
          </w:p>
        </w:tc>
        <w:tc>
          <w:tcPr>
            <w:tcW w:w="2551" w:type="dxa"/>
            <w:vAlign w:val="center"/>
          </w:tcPr>
          <w:p>
            <w:pPr>
              <w:pStyle w:val="12"/>
            </w:pPr>
            <w:r>
              <w:t>87.24</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gridSpan w:val="4"/>
            <w:vAlign w:val="center"/>
          </w:tcPr>
          <w:p>
            <w:pPr>
              <w:pStyle w:val="13"/>
            </w:pPr>
            <w:r>
              <w:t>职工基本医疗保险缴费</w:t>
            </w:r>
          </w:p>
        </w:tc>
        <w:tc>
          <w:tcPr>
            <w:tcW w:w="2551" w:type="dxa"/>
            <w:vAlign w:val="center"/>
          </w:tcPr>
          <w:p>
            <w:pPr>
              <w:pStyle w:val="12"/>
            </w:pPr>
            <w:r>
              <w:t>92.31</w:t>
            </w:r>
          </w:p>
        </w:tc>
        <w:tc>
          <w:tcPr>
            <w:tcW w:w="2551" w:type="dxa"/>
            <w:vAlign w:val="center"/>
          </w:tcPr>
          <w:p>
            <w:pPr>
              <w:pStyle w:val="12"/>
            </w:pPr>
            <w:r>
              <w:t>92.31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gridSpan w:val="4"/>
            <w:vAlign w:val="center"/>
          </w:tcPr>
          <w:p>
            <w:pPr>
              <w:pStyle w:val="13"/>
            </w:pPr>
            <w:r>
              <w:t>公务员医疗补助缴费</w:t>
            </w:r>
          </w:p>
        </w:tc>
        <w:tc>
          <w:tcPr>
            <w:tcW w:w="2551" w:type="dxa"/>
            <w:vAlign w:val="center"/>
          </w:tcPr>
          <w:p>
            <w:pPr>
              <w:pStyle w:val="12"/>
            </w:pPr>
            <w:r>
              <w:t>68.54</w:t>
            </w:r>
          </w:p>
        </w:tc>
        <w:tc>
          <w:tcPr>
            <w:tcW w:w="2551" w:type="dxa"/>
            <w:vAlign w:val="center"/>
          </w:tcPr>
          <w:p>
            <w:pPr>
              <w:pStyle w:val="12"/>
            </w:pPr>
            <w:r>
              <w:t>68.54</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gridSpan w:val="4"/>
            <w:vAlign w:val="center"/>
          </w:tcPr>
          <w:p>
            <w:pPr>
              <w:pStyle w:val="13"/>
            </w:pPr>
            <w:r>
              <w:t>其他社会保障缴费</w:t>
            </w:r>
          </w:p>
        </w:tc>
        <w:tc>
          <w:tcPr>
            <w:tcW w:w="2551" w:type="dxa"/>
            <w:vAlign w:val="center"/>
          </w:tcPr>
          <w:p>
            <w:pPr>
              <w:pStyle w:val="12"/>
            </w:pPr>
            <w:r>
              <w:t>43.09</w:t>
            </w:r>
          </w:p>
        </w:tc>
        <w:tc>
          <w:tcPr>
            <w:tcW w:w="2551" w:type="dxa"/>
            <w:vAlign w:val="center"/>
          </w:tcPr>
          <w:p>
            <w:pPr>
              <w:pStyle w:val="12"/>
            </w:pPr>
            <w:r>
              <w:t>43.09</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gridSpan w:val="4"/>
            <w:vAlign w:val="center"/>
          </w:tcPr>
          <w:p>
            <w:pPr>
              <w:pStyle w:val="13"/>
            </w:pPr>
            <w:r>
              <w:t>住房公积金</w:t>
            </w:r>
          </w:p>
        </w:tc>
        <w:tc>
          <w:tcPr>
            <w:tcW w:w="2551" w:type="dxa"/>
            <w:vAlign w:val="center"/>
          </w:tcPr>
          <w:p>
            <w:pPr>
              <w:pStyle w:val="12"/>
            </w:pPr>
            <w:r>
              <w:t>197.97</w:t>
            </w:r>
          </w:p>
        </w:tc>
        <w:tc>
          <w:tcPr>
            <w:tcW w:w="2551" w:type="dxa"/>
            <w:vAlign w:val="center"/>
          </w:tcPr>
          <w:p>
            <w:pPr>
              <w:pStyle w:val="12"/>
            </w:pPr>
            <w:r>
              <w:t>197.97</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gridSpan w:val="4"/>
            <w:vAlign w:val="center"/>
          </w:tcPr>
          <w:p>
            <w:pPr>
              <w:pStyle w:val="13"/>
            </w:pPr>
            <w:r>
              <w:t>商品和服务支出</w:t>
            </w:r>
          </w:p>
        </w:tc>
        <w:tc>
          <w:tcPr>
            <w:tcW w:w="2551" w:type="dxa"/>
            <w:vAlign w:val="center"/>
          </w:tcPr>
          <w:p>
            <w:pPr>
              <w:pStyle w:val="12"/>
            </w:pPr>
            <w:r>
              <w:t>179.40</w:t>
            </w:r>
          </w:p>
        </w:tc>
        <w:tc>
          <w:tcPr>
            <w:tcW w:w="2551" w:type="dxa"/>
            <w:vAlign w:val="center"/>
          </w:tcPr>
          <w:p>
            <w:pPr>
              <w:pStyle w:val="12"/>
            </w:pPr>
          </w:p>
        </w:tc>
        <w:tc>
          <w:tcPr>
            <w:tcW w:w="2552" w:type="dxa"/>
            <w:vAlign w:val="center"/>
          </w:tcPr>
          <w:p>
            <w:pPr>
              <w:pStyle w:val="12"/>
            </w:pPr>
            <w:r>
              <w:t>179.40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gridSpan w:val="4"/>
            <w:vAlign w:val="center"/>
          </w:tcPr>
          <w:p>
            <w:pPr>
              <w:pStyle w:val="13"/>
            </w:pPr>
            <w:r>
              <w:t>办公费</w:t>
            </w:r>
          </w:p>
        </w:tc>
        <w:tc>
          <w:tcPr>
            <w:tcW w:w="2551" w:type="dxa"/>
            <w:vAlign w:val="center"/>
          </w:tcPr>
          <w:p>
            <w:pPr>
              <w:pStyle w:val="12"/>
            </w:pPr>
            <w:r>
              <w:t>67.72</w:t>
            </w:r>
          </w:p>
        </w:tc>
        <w:tc>
          <w:tcPr>
            <w:tcW w:w="2551" w:type="dxa"/>
            <w:vAlign w:val="center"/>
          </w:tcPr>
          <w:p>
            <w:pPr>
              <w:pStyle w:val="12"/>
            </w:pPr>
          </w:p>
        </w:tc>
        <w:tc>
          <w:tcPr>
            <w:tcW w:w="2552" w:type="dxa"/>
            <w:vAlign w:val="center"/>
          </w:tcPr>
          <w:p>
            <w:pPr>
              <w:pStyle w:val="12"/>
            </w:pPr>
            <w:r>
              <w:t>67.72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gridSpan w:val="4"/>
            <w:vAlign w:val="center"/>
          </w:tcPr>
          <w:p>
            <w:pPr>
              <w:pStyle w:val="13"/>
            </w:pPr>
            <w:r>
              <w:t>印刷费</w:t>
            </w:r>
          </w:p>
        </w:tc>
        <w:tc>
          <w:tcPr>
            <w:tcW w:w="2551" w:type="dxa"/>
            <w:vAlign w:val="center"/>
          </w:tcPr>
          <w:p>
            <w:pPr>
              <w:pStyle w:val="12"/>
            </w:pPr>
            <w:r>
              <w:t>0.20</w:t>
            </w:r>
          </w:p>
        </w:tc>
        <w:tc>
          <w:tcPr>
            <w:tcW w:w="2551" w:type="dxa"/>
            <w:vAlign w:val="center"/>
          </w:tcPr>
          <w:p>
            <w:pPr>
              <w:pStyle w:val="12"/>
            </w:pPr>
          </w:p>
        </w:tc>
        <w:tc>
          <w:tcPr>
            <w:tcW w:w="2552"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gridSpan w:val="4"/>
            <w:vAlign w:val="center"/>
          </w:tcPr>
          <w:p>
            <w:pPr>
              <w:pStyle w:val="13"/>
            </w:pPr>
            <w:r>
              <w:t>电费</w:t>
            </w:r>
          </w:p>
        </w:tc>
        <w:tc>
          <w:tcPr>
            <w:tcW w:w="2551" w:type="dxa"/>
            <w:vAlign w:val="center"/>
          </w:tcPr>
          <w:p>
            <w:pPr>
              <w:pStyle w:val="12"/>
            </w:pPr>
            <w:r>
              <w:t>2.00</w:t>
            </w:r>
          </w:p>
        </w:tc>
        <w:tc>
          <w:tcPr>
            <w:tcW w:w="2551" w:type="dxa"/>
            <w:vAlign w:val="center"/>
          </w:tcPr>
          <w:p>
            <w:pPr>
              <w:pStyle w:val="12"/>
            </w:pPr>
          </w:p>
        </w:tc>
        <w:tc>
          <w:tcPr>
            <w:tcW w:w="255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gridSpan w:val="4"/>
            <w:vAlign w:val="center"/>
          </w:tcPr>
          <w:p>
            <w:pPr>
              <w:pStyle w:val="13"/>
            </w:pPr>
            <w:r>
              <w:t>邮电费</w:t>
            </w:r>
          </w:p>
        </w:tc>
        <w:tc>
          <w:tcPr>
            <w:tcW w:w="2551" w:type="dxa"/>
            <w:vAlign w:val="center"/>
          </w:tcPr>
          <w:p>
            <w:pPr>
              <w:pStyle w:val="12"/>
            </w:pPr>
            <w:r>
              <w:t>2.20</w:t>
            </w:r>
          </w:p>
        </w:tc>
        <w:tc>
          <w:tcPr>
            <w:tcW w:w="2551" w:type="dxa"/>
            <w:vAlign w:val="center"/>
          </w:tcPr>
          <w:p>
            <w:pPr>
              <w:pStyle w:val="12"/>
            </w:pPr>
          </w:p>
        </w:tc>
        <w:tc>
          <w:tcPr>
            <w:tcW w:w="2552" w:type="dxa"/>
            <w:vAlign w:val="center"/>
          </w:tcPr>
          <w:p>
            <w:pPr>
              <w:pStyle w:val="12"/>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gridSpan w:val="4"/>
            <w:vAlign w:val="center"/>
          </w:tcPr>
          <w:p>
            <w:pPr>
              <w:pStyle w:val="13"/>
            </w:pPr>
            <w:r>
              <w:t>取暖费</w:t>
            </w:r>
          </w:p>
        </w:tc>
        <w:tc>
          <w:tcPr>
            <w:tcW w:w="2551" w:type="dxa"/>
            <w:vAlign w:val="center"/>
          </w:tcPr>
          <w:p>
            <w:pPr>
              <w:pStyle w:val="12"/>
            </w:pPr>
            <w:r>
              <w:t>7.65</w:t>
            </w:r>
          </w:p>
        </w:tc>
        <w:tc>
          <w:tcPr>
            <w:tcW w:w="2551" w:type="dxa"/>
            <w:vAlign w:val="center"/>
          </w:tcPr>
          <w:p>
            <w:pPr>
              <w:pStyle w:val="12"/>
            </w:pPr>
          </w:p>
        </w:tc>
        <w:tc>
          <w:tcPr>
            <w:tcW w:w="2552" w:type="dxa"/>
            <w:vAlign w:val="center"/>
          </w:tcPr>
          <w:p>
            <w:pPr>
              <w:pStyle w:val="12"/>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gridSpan w:val="4"/>
            <w:vAlign w:val="center"/>
          </w:tcPr>
          <w:p>
            <w:pPr>
              <w:pStyle w:val="13"/>
            </w:pPr>
            <w:r>
              <w:t>差旅费</w:t>
            </w:r>
          </w:p>
        </w:tc>
        <w:tc>
          <w:tcPr>
            <w:tcW w:w="2551" w:type="dxa"/>
            <w:vAlign w:val="center"/>
          </w:tcPr>
          <w:p>
            <w:pPr>
              <w:pStyle w:val="12"/>
            </w:pPr>
            <w:r>
              <w:t>0.50</w:t>
            </w:r>
          </w:p>
        </w:tc>
        <w:tc>
          <w:tcPr>
            <w:tcW w:w="2551" w:type="dxa"/>
            <w:vAlign w:val="center"/>
          </w:tcPr>
          <w:p>
            <w:pPr>
              <w:pStyle w:val="12"/>
            </w:pPr>
          </w:p>
        </w:tc>
        <w:tc>
          <w:tcPr>
            <w:tcW w:w="2552"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30216</w:t>
            </w:r>
          </w:p>
        </w:tc>
        <w:tc>
          <w:tcPr>
            <w:tcW w:w="4535" w:type="dxa"/>
            <w:gridSpan w:val="4"/>
            <w:vAlign w:val="center"/>
          </w:tcPr>
          <w:p>
            <w:pPr>
              <w:pStyle w:val="13"/>
            </w:pPr>
            <w:r>
              <w:t>培训费</w:t>
            </w:r>
          </w:p>
        </w:tc>
        <w:tc>
          <w:tcPr>
            <w:tcW w:w="2551" w:type="dxa"/>
            <w:vAlign w:val="center"/>
          </w:tcPr>
          <w:p>
            <w:pPr>
              <w:pStyle w:val="12"/>
            </w:pPr>
            <w:r>
              <w:t>0.02</w:t>
            </w:r>
          </w:p>
        </w:tc>
        <w:tc>
          <w:tcPr>
            <w:tcW w:w="2551" w:type="dxa"/>
            <w:vAlign w:val="center"/>
          </w:tcPr>
          <w:p>
            <w:pPr>
              <w:pStyle w:val="12"/>
            </w:pPr>
          </w:p>
        </w:tc>
        <w:tc>
          <w:tcPr>
            <w:tcW w:w="2552"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30226</w:t>
            </w:r>
          </w:p>
        </w:tc>
        <w:tc>
          <w:tcPr>
            <w:tcW w:w="4535" w:type="dxa"/>
            <w:gridSpan w:val="4"/>
            <w:vAlign w:val="center"/>
          </w:tcPr>
          <w:p>
            <w:pPr>
              <w:pStyle w:val="13"/>
            </w:pPr>
            <w:r>
              <w:t>劳务费</w:t>
            </w:r>
          </w:p>
        </w:tc>
        <w:tc>
          <w:tcPr>
            <w:tcW w:w="2551" w:type="dxa"/>
            <w:vAlign w:val="center"/>
          </w:tcPr>
          <w:p>
            <w:pPr>
              <w:pStyle w:val="12"/>
            </w:pPr>
            <w:r>
              <w:t>50.52</w:t>
            </w:r>
          </w:p>
        </w:tc>
        <w:tc>
          <w:tcPr>
            <w:tcW w:w="2551" w:type="dxa"/>
            <w:vAlign w:val="center"/>
          </w:tcPr>
          <w:p>
            <w:pPr>
              <w:pStyle w:val="12"/>
            </w:pPr>
          </w:p>
        </w:tc>
        <w:tc>
          <w:tcPr>
            <w:tcW w:w="2552" w:type="dxa"/>
            <w:vAlign w:val="center"/>
          </w:tcPr>
          <w:p>
            <w:pPr>
              <w:pStyle w:val="12"/>
            </w:pPr>
            <w:r>
              <w:t>50.52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30227</w:t>
            </w:r>
          </w:p>
        </w:tc>
        <w:tc>
          <w:tcPr>
            <w:tcW w:w="4535" w:type="dxa"/>
            <w:gridSpan w:val="4"/>
            <w:vAlign w:val="center"/>
          </w:tcPr>
          <w:p>
            <w:pPr>
              <w:pStyle w:val="13"/>
            </w:pPr>
            <w:r>
              <w:t>委托业务费</w:t>
            </w:r>
          </w:p>
        </w:tc>
        <w:tc>
          <w:tcPr>
            <w:tcW w:w="2551" w:type="dxa"/>
            <w:vAlign w:val="center"/>
          </w:tcPr>
          <w:p>
            <w:pPr>
              <w:pStyle w:val="12"/>
            </w:pPr>
            <w:r>
              <w:t>0.50</w:t>
            </w:r>
          </w:p>
        </w:tc>
        <w:tc>
          <w:tcPr>
            <w:tcW w:w="2551" w:type="dxa"/>
            <w:vAlign w:val="center"/>
          </w:tcPr>
          <w:p>
            <w:pPr>
              <w:pStyle w:val="12"/>
            </w:pPr>
          </w:p>
        </w:tc>
        <w:tc>
          <w:tcPr>
            <w:tcW w:w="2552"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gridSpan w:val="4"/>
            <w:vAlign w:val="center"/>
          </w:tcPr>
          <w:p>
            <w:pPr>
              <w:pStyle w:val="13"/>
            </w:pPr>
            <w:r>
              <w:t>工会经费</w:t>
            </w:r>
          </w:p>
        </w:tc>
        <w:tc>
          <w:tcPr>
            <w:tcW w:w="2551" w:type="dxa"/>
            <w:vAlign w:val="center"/>
          </w:tcPr>
          <w:p>
            <w:pPr>
              <w:pStyle w:val="12"/>
            </w:pPr>
            <w:r>
              <w:t>11.97</w:t>
            </w:r>
          </w:p>
        </w:tc>
        <w:tc>
          <w:tcPr>
            <w:tcW w:w="2551" w:type="dxa"/>
            <w:vAlign w:val="center"/>
          </w:tcPr>
          <w:p>
            <w:pPr>
              <w:pStyle w:val="12"/>
            </w:pPr>
          </w:p>
        </w:tc>
        <w:tc>
          <w:tcPr>
            <w:tcW w:w="2552" w:type="dxa"/>
            <w:vAlign w:val="center"/>
          </w:tcPr>
          <w:p>
            <w:pPr>
              <w:pStyle w:val="12"/>
            </w:pPr>
            <w:r>
              <w:t>11.97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30229</w:t>
            </w:r>
          </w:p>
        </w:tc>
        <w:tc>
          <w:tcPr>
            <w:tcW w:w="4535" w:type="dxa"/>
            <w:gridSpan w:val="4"/>
            <w:vAlign w:val="center"/>
          </w:tcPr>
          <w:p>
            <w:pPr>
              <w:pStyle w:val="13"/>
            </w:pPr>
            <w:r>
              <w:t>福利费</w:t>
            </w:r>
          </w:p>
        </w:tc>
        <w:tc>
          <w:tcPr>
            <w:tcW w:w="2551" w:type="dxa"/>
            <w:vAlign w:val="center"/>
          </w:tcPr>
          <w:p>
            <w:pPr>
              <w:pStyle w:val="12"/>
            </w:pPr>
            <w:r>
              <w:t>14.12</w:t>
            </w:r>
          </w:p>
        </w:tc>
        <w:tc>
          <w:tcPr>
            <w:tcW w:w="2551" w:type="dxa"/>
            <w:vAlign w:val="center"/>
          </w:tcPr>
          <w:p>
            <w:pPr>
              <w:pStyle w:val="12"/>
            </w:pPr>
          </w:p>
        </w:tc>
        <w:tc>
          <w:tcPr>
            <w:tcW w:w="2552" w:type="dxa"/>
            <w:vAlign w:val="center"/>
          </w:tcPr>
          <w:p>
            <w:pPr>
              <w:pStyle w:val="12"/>
            </w:pPr>
            <w:r>
              <w:t>14.12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gridSpan w:val="4"/>
            <w:vAlign w:val="center"/>
          </w:tcPr>
          <w:p>
            <w:pPr>
              <w:pStyle w:val="13"/>
            </w:pPr>
            <w:r>
              <w:t>其他交通费用</w:t>
            </w:r>
          </w:p>
        </w:tc>
        <w:tc>
          <w:tcPr>
            <w:tcW w:w="2551" w:type="dxa"/>
            <w:vAlign w:val="center"/>
          </w:tcPr>
          <w:p>
            <w:pPr>
              <w:pStyle w:val="12"/>
            </w:pPr>
            <w:r>
              <w:t>4.38</w:t>
            </w:r>
          </w:p>
        </w:tc>
        <w:tc>
          <w:tcPr>
            <w:tcW w:w="2551" w:type="dxa"/>
            <w:vAlign w:val="center"/>
          </w:tcPr>
          <w:p>
            <w:pPr>
              <w:pStyle w:val="12"/>
            </w:pPr>
          </w:p>
        </w:tc>
        <w:tc>
          <w:tcPr>
            <w:tcW w:w="2552" w:type="dxa"/>
            <w:vAlign w:val="center"/>
          </w:tcPr>
          <w:p>
            <w:pPr>
              <w:pStyle w:val="12"/>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gridSpan w:val="4"/>
            <w:vAlign w:val="center"/>
          </w:tcPr>
          <w:p>
            <w:pPr>
              <w:pStyle w:val="13"/>
            </w:pPr>
            <w:r>
              <w:t>其他商品和服务支出</w:t>
            </w:r>
          </w:p>
        </w:tc>
        <w:tc>
          <w:tcPr>
            <w:tcW w:w="2551" w:type="dxa"/>
            <w:vAlign w:val="center"/>
          </w:tcPr>
          <w:p>
            <w:pPr>
              <w:pStyle w:val="12"/>
            </w:pPr>
            <w:r>
              <w:t>17.63</w:t>
            </w:r>
          </w:p>
        </w:tc>
        <w:tc>
          <w:tcPr>
            <w:tcW w:w="2551" w:type="dxa"/>
            <w:vAlign w:val="center"/>
          </w:tcPr>
          <w:p>
            <w:pPr>
              <w:pStyle w:val="12"/>
            </w:pPr>
          </w:p>
        </w:tc>
        <w:tc>
          <w:tcPr>
            <w:tcW w:w="2552" w:type="dxa"/>
            <w:vAlign w:val="center"/>
          </w:tcPr>
          <w:p>
            <w:pPr>
              <w:pStyle w:val="12"/>
            </w:pPr>
            <w:r>
              <w:t>17.63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gridSpan w:val="4"/>
            <w:vAlign w:val="center"/>
          </w:tcPr>
          <w:p>
            <w:pPr>
              <w:pStyle w:val="13"/>
            </w:pPr>
            <w:r>
              <w:t>对个人和家庭的补助</w:t>
            </w:r>
          </w:p>
        </w:tc>
        <w:tc>
          <w:tcPr>
            <w:tcW w:w="2551" w:type="dxa"/>
            <w:vAlign w:val="center"/>
          </w:tcPr>
          <w:p>
            <w:pPr>
              <w:pStyle w:val="12"/>
            </w:pPr>
            <w:r>
              <w:t>968.78</w:t>
            </w:r>
          </w:p>
        </w:tc>
        <w:tc>
          <w:tcPr>
            <w:tcW w:w="2551" w:type="dxa"/>
            <w:vAlign w:val="center"/>
          </w:tcPr>
          <w:p>
            <w:pPr>
              <w:pStyle w:val="12"/>
            </w:pPr>
            <w:r>
              <w:t>968.78</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gridSpan w:val="4"/>
            <w:vAlign w:val="center"/>
          </w:tcPr>
          <w:p>
            <w:pPr>
              <w:pStyle w:val="13"/>
            </w:pPr>
            <w:r>
              <w:t>退休费</w:t>
            </w:r>
          </w:p>
        </w:tc>
        <w:tc>
          <w:tcPr>
            <w:tcW w:w="2551" w:type="dxa"/>
            <w:vAlign w:val="center"/>
          </w:tcPr>
          <w:p>
            <w:pPr>
              <w:pStyle w:val="12"/>
            </w:pPr>
            <w:r>
              <w:t>958.97</w:t>
            </w:r>
          </w:p>
        </w:tc>
        <w:tc>
          <w:tcPr>
            <w:tcW w:w="2551" w:type="dxa"/>
            <w:vAlign w:val="center"/>
          </w:tcPr>
          <w:p>
            <w:pPr>
              <w:pStyle w:val="12"/>
            </w:pPr>
            <w:r>
              <w:t>958.97</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30305</w:t>
            </w:r>
          </w:p>
        </w:tc>
        <w:tc>
          <w:tcPr>
            <w:tcW w:w="4535" w:type="dxa"/>
            <w:gridSpan w:val="4"/>
            <w:vAlign w:val="center"/>
          </w:tcPr>
          <w:p>
            <w:pPr>
              <w:pStyle w:val="13"/>
            </w:pPr>
            <w:r>
              <w:t>生活补助</w:t>
            </w:r>
          </w:p>
        </w:tc>
        <w:tc>
          <w:tcPr>
            <w:tcW w:w="2551" w:type="dxa"/>
            <w:vAlign w:val="center"/>
          </w:tcPr>
          <w:p>
            <w:pPr>
              <w:pStyle w:val="12"/>
            </w:pPr>
            <w:r>
              <w:t>9.72</w:t>
            </w:r>
          </w:p>
        </w:tc>
        <w:tc>
          <w:tcPr>
            <w:tcW w:w="2551" w:type="dxa"/>
            <w:vAlign w:val="center"/>
          </w:tcPr>
          <w:p>
            <w:pPr>
              <w:pStyle w:val="12"/>
            </w:pPr>
            <w:r>
              <w:t>9.72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30309</w:t>
            </w:r>
          </w:p>
        </w:tc>
        <w:tc>
          <w:tcPr>
            <w:tcW w:w="4535" w:type="dxa"/>
            <w:gridSpan w:val="4"/>
            <w:vAlign w:val="center"/>
          </w:tcPr>
          <w:p>
            <w:pPr>
              <w:pStyle w:val="13"/>
            </w:pPr>
            <w:r>
              <w:t>奖励金</w:t>
            </w:r>
          </w:p>
        </w:tc>
        <w:tc>
          <w:tcPr>
            <w:tcW w:w="2551" w:type="dxa"/>
            <w:vAlign w:val="center"/>
          </w:tcPr>
          <w:p>
            <w:pPr>
              <w:pStyle w:val="12"/>
            </w:pPr>
            <w:r>
              <w:t>0.10</w:t>
            </w:r>
          </w:p>
        </w:tc>
        <w:tc>
          <w:tcPr>
            <w:tcW w:w="2551" w:type="dxa"/>
            <w:vAlign w:val="center"/>
          </w:tcPr>
          <w:p>
            <w:pPr>
              <w:pStyle w:val="12"/>
            </w:pPr>
            <w:r>
              <w:t>0.10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310</w:t>
            </w:r>
          </w:p>
        </w:tc>
        <w:tc>
          <w:tcPr>
            <w:tcW w:w="4535" w:type="dxa"/>
            <w:gridSpan w:val="4"/>
            <w:vAlign w:val="center"/>
          </w:tcPr>
          <w:p>
            <w:pPr>
              <w:pStyle w:val="13"/>
            </w:pPr>
            <w:r>
              <w:t>资本性支出</w:t>
            </w:r>
          </w:p>
        </w:tc>
        <w:tc>
          <w:tcPr>
            <w:tcW w:w="2551" w:type="dxa"/>
            <w:vAlign w:val="center"/>
          </w:tcPr>
          <w:p>
            <w:pPr>
              <w:pStyle w:val="12"/>
            </w:pPr>
            <w:r>
              <w:t>5.26</w:t>
            </w:r>
          </w:p>
        </w:tc>
        <w:tc>
          <w:tcPr>
            <w:tcW w:w="2551" w:type="dxa"/>
            <w:vAlign w:val="center"/>
          </w:tcPr>
          <w:p>
            <w:pPr>
              <w:pStyle w:val="12"/>
            </w:pPr>
          </w:p>
        </w:tc>
        <w:tc>
          <w:tcPr>
            <w:tcW w:w="2552" w:type="dxa"/>
            <w:vAlign w:val="center"/>
          </w:tcPr>
          <w:p>
            <w:pPr>
              <w:pStyle w:val="12"/>
            </w:pPr>
            <w:r>
              <w:t>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31002</w:t>
            </w:r>
          </w:p>
        </w:tc>
        <w:tc>
          <w:tcPr>
            <w:tcW w:w="4535" w:type="dxa"/>
            <w:gridSpan w:val="4"/>
            <w:vAlign w:val="center"/>
          </w:tcPr>
          <w:p>
            <w:pPr>
              <w:pStyle w:val="13"/>
            </w:pPr>
            <w:r>
              <w:t>办公设备购置</w:t>
            </w:r>
          </w:p>
        </w:tc>
        <w:tc>
          <w:tcPr>
            <w:tcW w:w="2551" w:type="dxa"/>
            <w:vAlign w:val="center"/>
          </w:tcPr>
          <w:p>
            <w:pPr>
              <w:pStyle w:val="12"/>
            </w:pPr>
            <w:r>
              <w:t>5.26</w:t>
            </w:r>
          </w:p>
        </w:tc>
        <w:tc>
          <w:tcPr>
            <w:tcW w:w="2551" w:type="dxa"/>
            <w:vAlign w:val="center"/>
          </w:tcPr>
          <w:p>
            <w:pPr>
              <w:pStyle w:val="12"/>
            </w:pPr>
          </w:p>
        </w:tc>
        <w:tc>
          <w:tcPr>
            <w:tcW w:w="2552" w:type="dxa"/>
            <w:vAlign w:val="center"/>
          </w:tcPr>
          <w:p>
            <w:pPr>
              <w:pStyle w:val="12"/>
            </w:pPr>
            <w:r>
              <w:t>5.26</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1360"/>
        <w:gridCol w:w="1191"/>
        <w:gridCol w:w="1360"/>
        <w:gridCol w:w="624"/>
        <w:gridCol w:w="567"/>
        <w:gridCol w:w="1984"/>
        <w:gridCol w:w="567"/>
        <w:gridCol w:w="1984"/>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6"/>
          <w:wAfter w:w="8277" w:type="dxa"/>
          <w:trHeight w:val="369" w:hRule="atLeast"/>
          <w:tblHeader/>
          <w:jc w:val="center"/>
        </w:trPr>
        <w:tc>
          <w:tcPr>
            <w:tcW w:w="850" w:type="dxa"/>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55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255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2"/>
          <w:wAfter w:w="4535" w:type="dxa"/>
          <w:trHeight w:val="369" w:hRule="atLeast"/>
          <w:tblHeader/>
          <w:jc w:val="center"/>
        </w:trPr>
        <w:tc>
          <w:tcPr>
            <w:tcW w:w="850" w:type="dxa"/>
            <w:vMerge w:val="restart"/>
            <w:vAlign w:val="center"/>
          </w:tcPr>
          <w:p>
            <w:pPr>
              <w:pStyle w:val="11"/>
            </w:pPr>
            <w:r>
              <w:t>序号</w:t>
            </w:r>
          </w:p>
        </w:tc>
        <w:tc>
          <w:tcPr>
            <w:tcW w:w="1191" w:type="dxa"/>
            <w:vAlign w:val="center"/>
          </w:tcPr>
          <w:p>
            <w:pPr>
              <w:pStyle w:val="11"/>
            </w:pPr>
            <w:r>
              <w:t>功能分类科目</w:t>
            </w:r>
          </w:p>
        </w:tc>
        <w:tc>
          <w:tcPr>
            <w:tcW w:w="2551" w:type="dxa"/>
            <w:gridSpan w:val="2"/>
            <w:vMerge w:val="restart"/>
            <w:vAlign w:val="center"/>
          </w:tcPr>
          <w:p>
            <w:pPr>
              <w:pStyle w:val="11"/>
            </w:pPr>
            <w:r>
              <w:t>合计</w:t>
            </w:r>
          </w:p>
        </w:tc>
        <w:tc>
          <w:tcPr>
            <w:tcW w:w="2551" w:type="dxa"/>
            <w:gridSpan w:val="3"/>
            <w:vMerge w:val="restart"/>
            <w:vAlign w:val="center"/>
          </w:tcPr>
          <w:p>
            <w:pPr>
              <w:pStyle w:val="11"/>
            </w:pPr>
            <w:r>
              <w:t>基本支出</w:t>
            </w:r>
          </w:p>
        </w:tc>
        <w:tc>
          <w:tcPr>
            <w:tcW w:w="2551" w:type="dxa"/>
            <w:gridSpan w:val="2"/>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gridSpan w:val="4"/>
            <w:vAlign w:val="center"/>
          </w:tcPr>
          <w:p>
            <w:pPr>
              <w:pStyle w:val="11"/>
            </w:pPr>
            <w:r>
              <w:t>科目名称</w:t>
            </w:r>
          </w:p>
        </w:tc>
        <w:tc>
          <w:tcPr>
            <w:tcW w:w="2551" w:type="dxa"/>
            <w:gridSpan w:val="2"/>
            <w:vMerge w:val="continue"/>
          </w:tcPr>
          <w:p/>
        </w:tc>
        <w:tc>
          <w:tcPr>
            <w:tcW w:w="2551" w:type="dxa"/>
            <w:gridSpan w:val="2"/>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gridSpan w:val="4"/>
            <w:vAlign w:val="center"/>
          </w:tcPr>
          <w:p>
            <w:pPr>
              <w:pStyle w:val="11"/>
            </w:pPr>
            <w:r>
              <w:t>2</w:t>
            </w:r>
          </w:p>
        </w:tc>
        <w:tc>
          <w:tcPr>
            <w:tcW w:w="2551" w:type="dxa"/>
            <w:gridSpan w:val="2"/>
            <w:vAlign w:val="center"/>
          </w:tcPr>
          <w:p>
            <w:pPr>
              <w:pStyle w:val="11"/>
            </w:pPr>
            <w:r>
              <w:t>3</w:t>
            </w:r>
          </w:p>
        </w:tc>
        <w:tc>
          <w:tcPr>
            <w:tcW w:w="2551" w:type="dxa"/>
            <w:gridSpan w:val="2"/>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gridSpan w:val="4"/>
            <w:vAlign w:val="center"/>
          </w:tcPr>
          <w:p>
            <w:pPr>
              <w:pStyle w:val="15"/>
            </w:pPr>
            <w:r>
              <w:t>合计</w:t>
            </w:r>
          </w:p>
        </w:tc>
        <w:tc>
          <w:tcPr>
            <w:tcW w:w="2551" w:type="dxa"/>
            <w:gridSpan w:val="2"/>
            <w:vAlign w:val="center"/>
          </w:tcPr>
          <w:p>
            <w:pPr>
              <w:pStyle w:val="16"/>
            </w:pPr>
            <w:r>
              <w:t>6030.48</w:t>
            </w:r>
          </w:p>
        </w:tc>
        <w:tc>
          <w:tcPr>
            <w:tcW w:w="2551" w:type="dxa"/>
            <w:gridSpan w:val="2"/>
            <w:vAlign w:val="center"/>
          </w:tcPr>
          <w:p>
            <w:pPr>
              <w:pStyle w:val="16"/>
            </w:pPr>
          </w:p>
        </w:tc>
        <w:tc>
          <w:tcPr>
            <w:tcW w:w="2551" w:type="dxa"/>
            <w:vAlign w:val="center"/>
          </w:tcPr>
          <w:p>
            <w:pPr>
              <w:pStyle w:val="16"/>
            </w:pPr>
            <w:r>
              <w:t>6030.48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gridSpan w:val="4"/>
            <w:vAlign w:val="center"/>
          </w:tcPr>
          <w:p>
            <w:pPr>
              <w:pStyle w:val="13"/>
            </w:pPr>
            <w:r>
              <w:t>城乡社区支出</w:t>
            </w:r>
          </w:p>
        </w:tc>
        <w:tc>
          <w:tcPr>
            <w:tcW w:w="2551" w:type="dxa"/>
            <w:gridSpan w:val="2"/>
            <w:vAlign w:val="center"/>
          </w:tcPr>
          <w:p>
            <w:pPr>
              <w:pStyle w:val="12"/>
            </w:pPr>
            <w:r>
              <w:t>6030.48</w:t>
            </w:r>
          </w:p>
        </w:tc>
        <w:tc>
          <w:tcPr>
            <w:tcW w:w="2551" w:type="dxa"/>
            <w:gridSpan w:val="2"/>
            <w:vAlign w:val="center"/>
          </w:tcPr>
          <w:p>
            <w:pPr>
              <w:pStyle w:val="12"/>
            </w:pPr>
          </w:p>
        </w:tc>
        <w:tc>
          <w:tcPr>
            <w:tcW w:w="2551" w:type="dxa"/>
            <w:vAlign w:val="center"/>
          </w:tcPr>
          <w:p>
            <w:pPr>
              <w:pStyle w:val="12"/>
            </w:pPr>
            <w:r>
              <w:t>6030.48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gridSpan w:val="4"/>
            <w:vAlign w:val="center"/>
          </w:tcPr>
          <w:p>
            <w:pPr>
              <w:pStyle w:val="13"/>
            </w:pPr>
            <w:r>
              <w:t>国有土地使用权出让收入安排的支出</w:t>
            </w:r>
          </w:p>
        </w:tc>
        <w:tc>
          <w:tcPr>
            <w:tcW w:w="2551" w:type="dxa"/>
            <w:gridSpan w:val="2"/>
            <w:vAlign w:val="center"/>
          </w:tcPr>
          <w:p>
            <w:pPr>
              <w:pStyle w:val="12"/>
            </w:pPr>
            <w:r>
              <w:t>6030.48</w:t>
            </w:r>
          </w:p>
        </w:tc>
        <w:tc>
          <w:tcPr>
            <w:tcW w:w="2551" w:type="dxa"/>
            <w:gridSpan w:val="2"/>
            <w:vAlign w:val="center"/>
          </w:tcPr>
          <w:p>
            <w:pPr>
              <w:pStyle w:val="12"/>
            </w:pPr>
          </w:p>
        </w:tc>
        <w:tc>
          <w:tcPr>
            <w:tcW w:w="2551" w:type="dxa"/>
            <w:vAlign w:val="center"/>
          </w:tcPr>
          <w:p>
            <w:pPr>
              <w:pStyle w:val="12"/>
            </w:pPr>
            <w:r>
              <w:t>6030.48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gridSpan w:val="4"/>
            <w:vAlign w:val="center"/>
          </w:tcPr>
          <w:p>
            <w:pPr>
              <w:pStyle w:val="13"/>
            </w:pPr>
            <w:r>
              <w:t>城市建设支出</w:t>
            </w:r>
          </w:p>
        </w:tc>
        <w:tc>
          <w:tcPr>
            <w:tcW w:w="2551" w:type="dxa"/>
            <w:gridSpan w:val="2"/>
            <w:vAlign w:val="center"/>
          </w:tcPr>
          <w:p>
            <w:pPr>
              <w:pStyle w:val="12"/>
            </w:pPr>
            <w:r>
              <w:t>6030.48</w:t>
            </w:r>
          </w:p>
        </w:tc>
        <w:tc>
          <w:tcPr>
            <w:tcW w:w="2551" w:type="dxa"/>
            <w:gridSpan w:val="2"/>
            <w:vAlign w:val="center"/>
          </w:tcPr>
          <w:p>
            <w:pPr>
              <w:pStyle w:val="12"/>
            </w:pPr>
          </w:p>
        </w:tc>
        <w:tc>
          <w:tcPr>
            <w:tcW w:w="2551" w:type="dxa"/>
            <w:vAlign w:val="center"/>
          </w:tcPr>
          <w:p>
            <w:pPr>
              <w:pStyle w:val="12"/>
            </w:pPr>
            <w:r>
              <w:t>6030.48</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1360"/>
        <w:gridCol w:w="1191"/>
        <w:gridCol w:w="1360"/>
        <w:gridCol w:w="624"/>
        <w:gridCol w:w="567"/>
        <w:gridCol w:w="1984"/>
        <w:gridCol w:w="567"/>
        <w:gridCol w:w="1984"/>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6"/>
          <w:wAfter w:w="8277" w:type="dxa"/>
          <w:trHeight w:val="369" w:hRule="atLeast"/>
          <w:tblHeader/>
          <w:jc w:val="center"/>
        </w:trPr>
        <w:tc>
          <w:tcPr>
            <w:tcW w:w="850" w:type="dxa"/>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55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255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2"/>
          <w:wAfter w:w="4535" w:type="dxa"/>
          <w:trHeight w:val="369" w:hRule="atLeast"/>
          <w:tblHeader/>
          <w:jc w:val="center"/>
        </w:trPr>
        <w:tc>
          <w:tcPr>
            <w:tcW w:w="850" w:type="dxa"/>
            <w:vMerge w:val="restart"/>
            <w:vAlign w:val="center"/>
          </w:tcPr>
          <w:p>
            <w:pPr>
              <w:pStyle w:val="11"/>
            </w:pPr>
            <w:r>
              <w:t>序号</w:t>
            </w:r>
          </w:p>
        </w:tc>
        <w:tc>
          <w:tcPr>
            <w:tcW w:w="1191" w:type="dxa"/>
            <w:vAlign w:val="center"/>
          </w:tcPr>
          <w:p>
            <w:pPr>
              <w:pStyle w:val="11"/>
            </w:pPr>
            <w:r>
              <w:t>功能分类科目</w:t>
            </w:r>
          </w:p>
        </w:tc>
        <w:tc>
          <w:tcPr>
            <w:tcW w:w="2551" w:type="dxa"/>
            <w:gridSpan w:val="2"/>
            <w:vMerge w:val="restart"/>
            <w:vAlign w:val="center"/>
          </w:tcPr>
          <w:p>
            <w:pPr>
              <w:pStyle w:val="11"/>
            </w:pPr>
            <w:r>
              <w:t>合计</w:t>
            </w:r>
          </w:p>
        </w:tc>
        <w:tc>
          <w:tcPr>
            <w:tcW w:w="2551" w:type="dxa"/>
            <w:gridSpan w:val="3"/>
            <w:vMerge w:val="restart"/>
            <w:vAlign w:val="center"/>
          </w:tcPr>
          <w:p>
            <w:pPr>
              <w:pStyle w:val="11"/>
            </w:pPr>
            <w:r>
              <w:t>基本支出</w:t>
            </w:r>
          </w:p>
        </w:tc>
        <w:tc>
          <w:tcPr>
            <w:tcW w:w="2551" w:type="dxa"/>
            <w:gridSpan w:val="2"/>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gridSpan w:val="4"/>
            <w:vAlign w:val="center"/>
          </w:tcPr>
          <w:p>
            <w:pPr>
              <w:pStyle w:val="11"/>
            </w:pPr>
            <w:r>
              <w:t>科目名称</w:t>
            </w:r>
          </w:p>
        </w:tc>
        <w:tc>
          <w:tcPr>
            <w:tcW w:w="2551" w:type="dxa"/>
            <w:gridSpan w:val="2"/>
            <w:vMerge w:val="continue"/>
          </w:tcPr>
          <w:p/>
        </w:tc>
        <w:tc>
          <w:tcPr>
            <w:tcW w:w="2551" w:type="dxa"/>
            <w:gridSpan w:val="2"/>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gridSpan w:val="4"/>
            <w:vAlign w:val="center"/>
          </w:tcPr>
          <w:p>
            <w:pPr>
              <w:pStyle w:val="11"/>
            </w:pPr>
            <w:r>
              <w:t>2</w:t>
            </w:r>
          </w:p>
        </w:tc>
        <w:tc>
          <w:tcPr>
            <w:tcW w:w="2551" w:type="dxa"/>
            <w:gridSpan w:val="2"/>
            <w:vAlign w:val="center"/>
          </w:tcPr>
          <w:p>
            <w:pPr>
              <w:pStyle w:val="11"/>
            </w:pPr>
            <w:r>
              <w:t>3</w:t>
            </w:r>
          </w:p>
        </w:tc>
        <w:tc>
          <w:tcPr>
            <w:tcW w:w="2551" w:type="dxa"/>
            <w:gridSpan w:val="2"/>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gridSpan w:val="4"/>
            <w:vAlign w:val="center"/>
          </w:tcPr>
          <w:p>
            <w:pPr>
              <w:pStyle w:val="13"/>
            </w:pPr>
          </w:p>
        </w:tc>
        <w:tc>
          <w:tcPr>
            <w:tcW w:w="2551" w:type="dxa"/>
            <w:gridSpan w:val="2"/>
            <w:vAlign w:val="center"/>
          </w:tcPr>
          <w:p>
            <w:pPr>
              <w:pStyle w:val="12"/>
            </w:pPr>
          </w:p>
        </w:tc>
        <w:tc>
          <w:tcPr>
            <w:tcW w:w="2551" w:type="dxa"/>
            <w:gridSpan w:val="2"/>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2381"/>
        <w:gridCol w:w="1417"/>
        <w:gridCol w:w="964"/>
        <w:gridCol w:w="1418"/>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8561" w:type="dxa"/>
          <w:trHeight w:val="369" w:hRule="atLeast"/>
          <w:tblHeader/>
          <w:jc w:val="center"/>
        </w:trPr>
        <w:tc>
          <w:tcPr>
            <w:tcW w:w="850" w:type="dxa"/>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238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3"/>
          <w:wAfter w:w="7143" w:type="dxa"/>
          <w:trHeight w:val="369" w:hRule="atLeast"/>
          <w:tblHeader/>
          <w:jc w:val="center"/>
        </w:trPr>
        <w:tc>
          <w:tcPr>
            <w:tcW w:w="850" w:type="dxa"/>
            <w:vMerge w:val="restart"/>
            <w:vAlign w:val="center"/>
          </w:tcPr>
          <w:p>
            <w:pPr>
              <w:pStyle w:val="11"/>
            </w:pPr>
            <w:r>
              <w:t>序号</w:t>
            </w:r>
          </w:p>
        </w:tc>
        <w:tc>
          <w:tcPr>
            <w:tcW w:w="3798" w:type="dxa"/>
            <w:gridSpan w:val="2"/>
            <w:vMerge w:val="restart"/>
            <w:vAlign w:val="center"/>
          </w:tcPr>
          <w:p>
            <w:pPr>
              <w:pStyle w:val="11"/>
            </w:pPr>
            <w:r>
              <w:t>项  目</w:t>
            </w:r>
          </w:p>
        </w:tc>
        <w:tc>
          <w:tcPr>
            <w:tcW w:w="2382" w:type="dxa"/>
            <w:gridSpan w:val="2"/>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gridSpan w:val="2"/>
            <w:vMerge w:val="continue"/>
          </w:tcPr>
          <w:p/>
        </w:tc>
        <w:tc>
          <w:tcPr>
            <w:tcW w:w="2382" w:type="dxa"/>
            <w:gridSpan w:val="2"/>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gridSpan w:val="2"/>
            <w:vAlign w:val="center"/>
          </w:tcPr>
          <w:p>
            <w:pPr>
              <w:pStyle w:val="11"/>
            </w:pPr>
            <w:r>
              <w:t>1</w:t>
            </w:r>
          </w:p>
        </w:tc>
        <w:tc>
          <w:tcPr>
            <w:tcW w:w="2382" w:type="dxa"/>
            <w:gridSpan w:val="2"/>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gridSpan w:val="2"/>
            <w:vAlign w:val="center"/>
          </w:tcPr>
          <w:p>
            <w:pPr>
              <w:pStyle w:val="13"/>
            </w:pPr>
          </w:p>
        </w:tc>
        <w:tc>
          <w:tcPr>
            <w:tcW w:w="2382" w:type="dxa"/>
            <w:gridSpan w:val="2"/>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石家庄市鹿泉区公用事业管理中心2024年部门预算信息公开情况说明</w:t>
      </w:r>
    </w:p>
    <w:p>
      <w:pPr>
        <w:jc w:val="center"/>
      </w:pPr>
      <w:r>
        <w:rPr>
          <w:rFonts w:ascii="方正小标宋_GBK" w:hAnsi="方正小标宋_GBK" w:eastAsia="方正小标宋_GBK" w:cs="方正小标宋_GBK"/>
          <w:color w:val="000000"/>
          <w:sz w:val="44"/>
        </w:rPr>
        <w:t>石家庄市鹿泉区公用事业管理中心2024年部门预算信息公开情况说明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按照《中华人民共和国预算法》、《地方预决算公开操作规程》和《关于进一步推进预算公开工作的实施意见》规定，现将石家庄市鹿泉区公用事业管理中心2024年部门预算公开如下：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根据《石家庄市鹿泉区公用事业管理中心职能配置、内设机构和人员编制规定》，石家庄市鹿泉区公用事业管理中心的主要职责是：</w:t>
      </w:r>
    </w:p>
    <w:p>
      <w:pPr>
        <w:pStyle w:val="18"/>
      </w:pPr>
      <w:r>
        <w:t>1、贯彻落实国家、省、市园林绿化方面的方针政策、法律法规，制定本市相关政策性文件，并组织实施；制定园林绿化发展中长期规划和年度计划，会同有关部门编制城市园林专业规划和绿地系统详细规划，并组织实施。</w:t>
      </w:r>
    </w:p>
    <w:p>
      <w:pPr>
        <w:pStyle w:val="18"/>
      </w:pPr>
      <w:r>
        <w:t>2、负责全市城乡公园绿地、风景林地和主要道路绿化的方案设计和建设管理；负责城市绿化“绿线”管理，并监督检查；参与风景名胜区的规划编制、建设工作。</w:t>
      </w:r>
    </w:p>
    <w:p>
      <w:pPr>
        <w:pStyle w:val="18"/>
      </w:pPr>
      <w:r>
        <w:t>3、负责全市城乡新、扩、改建项目配套绿地审查和绿化工程竣工验收；负责全市政府投资城乡园林绿化工程的设计、建设和维护管理并行使法律、法规规定的行政处罚权。</w:t>
      </w:r>
    </w:p>
    <w:p>
      <w:pPr>
        <w:pStyle w:val="18"/>
      </w:pPr>
      <w:r>
        <w:t>4、负责城市规划区内砍伐移植树木、绿地占用、异地绿化的审批工作；参与审查新建各类公园的选址定点、规划设计方案和已建成公园规划调整方案。</w:t>
      </w:r>
    </w:p>
    <w:p>
      <w:pPr>
        <w:pStyle w:val="18"/>
      </w:pPr>
      <w:r>
        <w:t>5、负责全市城乡绿地广场、公园、小游园等管理工作；监督指导全市企事业单位、住宅小区等绿化达标；组织申报“园林式单位”和“园林式小区”。</w:t>
      </w:r>
    </w:p>
    <w:p>
      <w:pPr>
        <w:pStyle w:val="18"/>
      </w:pPr>
      <w:r>
        <w:t>6、负责园林绿化的普法教育和宣传工作。</w:t>
      </w:r>
    </w:p>
    <w:p>
      <w:pPr>
        <w:pStyle w:val="18"/>
      </w:pPr>
      <w:r>
        <w:t>7、加强城区市政基础设施维护、绿化、亮化、城区防汛及公园管理。</w:t>
      </w:r>
    </w:p>
    <w:p>
      <w:pPr>
        <w:pStyle w:val="18"/>
      </w:pPr>
      <w:r>
        <w:t>8、依法查处破坏市政基础设施行为。</w:t>
      </w:r>
    </w:p>
    <w:p>
      <w:pPr>
        <w:pStyle w:val="18"/>
      </w:pPr>
      <w:r>
        <w:t>9、负责城区集中供热管理及液化气供应保障工作。</w:t>
      </w:r>
    </w:p>
    <w:p>
      <w:pPr>
        <w:pStyle w:val="18"/>
      </w:pPr>
      <w:r>
        <w:t>10、承办市委、市政府交办的其他事项。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石家庄市鹿泉区公用事业管理中心本级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石家庄市鹿泉区液化气公司</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石家庄市鹿泉区海山公园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石家庄市鹿泉区市政公用设施管理维护中心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石家庄市鹿泉区石柏公园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按照预算管理有关规定，目前部门预算的编制实行综合预算管理，即全部收入和支出都反映在预算中。石家庄市鹿泉区公用事业管理中心机关及所属事业单位的收支包含在部门预算中。</w:t>
      </w:r>
    </w:p>
    <w:p>
      <w:pPr>
        <w:pStyle w:val="19"/>
      </w:pPr>
      <w:r>
        <w:t>1、收入说明</w:t>
      </w:r>
    </w:p>
    <w:p>
      <w:pPr>
        <w:pStyle w:val="19"/>
      </w:pPr>
      <w:r>
        <w:t>反映本部门当年全部收入。2024年预算收入20621.51万元，其中：一般公共预算收入14591.02万元，基金预算收入6030.48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公用事业管理中心年度部门预算中支出预算的总体情况。2024年支出预算20621.51万元，其中基本支出3771.56万元，包括人员经费3586.90万元和日常公用经费184.66万元；项目支出16849.94万元，主要为(1)、2017-2018年淘汰燃煤锅炉补贴资金6万元；（2）老旧小区供热改造奖补资金550万元；2021-2022年度供热采暖季延期及空置房补贴资金1294.72万元；（3）、2021-2022年度供热清洁能源补贴资金348.2万元；（4）、2022年度工程旧欠资金356.93万元；（5）、供热运行补贴4453.78万元；（6）、城市维护费1408万元；（7）、海山公园提升改造、南二环西延亮化等工程4000万元；（8）、换热站大温差及自控改造项目131.7万元；（9）、绿化租地费500.9万元；（10）、绿化租地相关税费等496万元；（11）、市政基础设施改造提升工程519.2万元；（12）、2024年海山公园生产维护费464万元；（13）、南太平河维护费170万元、（14）、石榴红了主题公园维护费150万元；（15）、海山湖清淤工程297.63万元；（16）、海山公园环湖路维修改造工程260万元；（17）、石柏公园维护费130万元等。</w:t>
      </w:r>
    </w:p>
    <w:p>
      <w:pPr>
        <w:pStyle w:val="19"/>
      </w:pPr>
      <w:r>
        <w:t>3、比上年增减情况</w:t>
      </w:r>
    </w:p>
    <w:p>
      <w:pPr>
        <w:pStyle w:val="19"/>
      </w:pPr>
      <w:r>
        <w:t>2024年预算收支安排20621.51万元，较2023年预算减少3016.05万元，其中：基本支出增加15.99万元，主要为石家庄市鹿泉区石柏公园退役军人安置5名人员。项目支出减少3032.03万元，主要为减少了专项债券还本支出。</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无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pPr>
      <w:r>
        <w:t>2024年，我们将根据城市规划和区政府工作部署，加快区基础设施建设，不断提高保障和服务水平，增强城市综合承载力。突出功能完善，着力提升城市品质。聚焦“民生实事”，持续增强供热保障能力。持续加强城市基础设施建设，完善城市功能，推进服务民生。</w:t>
      </w:r>
    </w:p>
    <w:p>
      <w:pPr>
        <w:pStyle w:val="22"/>
      </w:pPr>
      <w:r>
        <w:t>1、实施2024年节日氛围营造工程，对城区</w:t>
      </w:r>
      <w:r>
        <w:tab/>
      </w:r>
      <w:r>
        <w:t>(太平河南北路、北斗路、向阳大街、新康路）等五条主要道路两侧树木悬挂灯笼1.8万盏，镇宁路路灯杆安装中国结82套，12处跨街灯笼装饰安装灯笼1416盏；石柏大街路灯杆安装联排灯笼装饰69套，北斗路、观景大街绿篱安装彩色网灯1100套。城区主要节点位置(市政广场、海山公园、石柏公园、鹿源广场)进行春节氛围营造，广场、及主要树木、绿篱安装LED彩色变换网灯650套，安装灯串710套，安装镂空藤球灯480盏，安装亚克力三联排灯笼63套，安装萤火虫灯、鸟巢投光灯74套，安装灯笼1000盏，设置造型拱门等景观小品装饰6套；在市政广场和海山公园主入口设置大型造型灯箱；形成城区点、线、面全方位的节日氛围。</w:t>
      </w:r>
    </w:p>
    <w:p>
      <w:pPr>
        <w:pStyle w:val="22"/>
      </w:pPr>
      <w:r>
        <w:t>2、实施南太平河沿线夜景亮化工程，对南太平河沿线主要节点进行亮化提升，增加城市夜景观赏性，彰显城市形象。</w:t>
      </w:r>
    </w:p>
    <w:p>
      <w:pPr>
        <w:pStyle w:val="22"/>
      </w:pPr>
      <w:r>
        <w:t>3、启动主城区供热主管网对接及配套泵站建设（一期）工程，依托华能上安电厂至石家庄市区供热长输管网工程，建设鹿泉区主城区一次网循环泵站和石柏大街管道对接工程，弥补城区东部供热短板。</w:t>
      </w:r>
    </w:p>
    <w:p>
      <w:pPr>
        <w:pStyle w:val="22"/>
      </w:pPr>
      <w:r>
        <w:t>4、实施南太平河（观景大街至驿道小镇）河道整治工程，对河道两岸的坝墙、河底进行改造提升，形成对下游的保护，并达到防洪要求和水土保持的要求。同时衔接统一与上游驿道小镇和下游整治的景观协调。</w:t>
      </w:r>
    </w:p>
    <w:p>
      <w:pPr>
        <w:pStyle w:val="22"/>
      </w:pPr>
      <w:r>
        <w:t>5、实施主城区市政设施改造提升工程，对海山大街、石柏大街、翠屏大街、北斗路等部分路段道路、便道、雨污水管道、路灯等市政设施进行改造提升，强化城区基础设施建设，保障群众出行安全。</w:t>
      </w:r>
    </w:p>
    <w:p>
      <w:pPr>
        <w:spacing w:line="500" w:lineRule="exact"/>
        <w:ind w:firstLine="560"/>
      </w:pPr>
      <w:r>
        <w:rPr>
          <w:rFonts w:eastAsia="方正仿宋_GBK"/>
          <w:color w:val="000000"/>
          <w:sz w:val="28"/>
        </w:rPr>
        <w:t>（二）分项绩效目标</w:t>
      </w:r>
    </w:p>
    <w:p>
      <w:pPr>
        <w:pStyle w:val="23"/>
      </w:pPr>
      <w:r>
        <w:t>一、重点民生推进方面</w:t>
      </w:r>
    </w:p>
    <w:p>
      <w:pPr>
        <w:pStyle w:val="23"/>
      </w:pPr>
      <w:r>
        <w:t>绩效目标1：为满足提升各街道，对海山大街、石柏大街、翠屏大街、北斗路等部分路段道路面层及便道进行更新提升；雨污水管道改造；</w:t>
      </w:r>
    </w:p>
    <w:p>
      <w:pPr>
        <w:pStyle w:val="23"/>
      </w:pPr>
      <w:r>
        <w:t>绩效指标1：完成2.8万平方米的路面维修及1400米的雨水管道的安装。</w:t>
      </w:r>
    </w:p>
    <w:p>
      <w:pPr>
        <w:pStyle w:val="23"/>
      </w:pPr>
      <w:r>
        <w:t>绩效目标2：为确保主城区供热安全，弥补主城区东部区域热源不足问题，为主城区东扩发展提供保障，计划对主城区一次管网循环泵站和石柏大街供热管道进行对接。供热管网长度约6千米，安装隔压泵站一座。该项目委托第三方负责实施，计划2023年6月开工，12月底完工。</w:t>
      </w:r>
    </w:p>
    <w:p>
      <w:pPr>
        <w:pStyle w:val="23"/>
      </w:pPr>
      <w:r>
        <w:t>绩效指标2：完成供热管网长度约6千米的管网铺设，安装隔压泵站一座。</w:t>
      </w:r>
    </w:p>
    <w:p>
      <w:pPr>
        <w:pStyle w:val="23"/>
      </w:pPr>
      <w:r>
        <w:t>绩效目标3：依据河北省2023年民生工程和鹿泉区民生实事任务要求，改造或新建口袋公园6个，满足人均公园绿地覆盖率要求，完成上级安排任务。该项目通过公开招标委托第三方负责实施。项目总投资650万元，其中：设计费12万元（含地形测绘），预算编制费1.2万元，招投标代理费3.0万元，监理费8万元；检测费2万元。项目计划开工时间2023年4月，计划完工时间2023年10月。</w:t>
      </w:r>
    </w:p>
    <w:p>
      <w:pPr>
        <w:pStyle w:val="23"/>
      </w:pPr>
      <w:r>
        <w:t>绩效指标3：完成新建或改造口袋公园6个，</w:t>
      </w:r>
      <w:r>
        <w:rPr>
          <w:rFonts w:hint="eastAsia"/>
          <w:lang w:eastAsia="zh-CN"/>
        </w:rPr>
        <w:t>提升城市品位</w:t>
      </w:r>
      <w:r>
        <w:t>，美化环境。</w:t>
      </w:r>
      <w:r>
        <w:tab/>
      </w:r>
    </w:p>
    <w:p>
      <w:pPr>
        <w:pStyle w:val="23"/>
      </w:pPr>
      <w:r>
        <w:t>二、城乡建设方面</w:t>
      </w:r>
    </w:p>
    <w:p>
      <w:pPr>
        <w:pStyle w:val="23"/>
      </w:pPr>
      <w:r>
        <w:t>绩效目标1：为解决污水外溢现象，确保环境整洁，进一步改善我区市政设施，提高城市形象。计划对石柏大街原有的雨污水管道进行改造提升。该项目通过公开招标委托第三方负责实施。项目总投资60万元，其中设计费2.3万元，监理费0.8万元；项目开工时间：2022.10.10，竣工时间：2022.12.20.</w:t>
      </w:r>
    </w:p>
    <w:p>
      <w:pPr>
        <w:pStyle w:val="23"/>
      </w:pPr>
      <w:r>
        <w:t>绩效指标1：完成雨污水管道安装260米，改善环境。</w:t>
      </w:r>
    </w:p>
    <w:p>
      <w:pPr>
        <w:pStyle w:val="23"/>
      </w:pPr>
      <w:r>
        <w:t>绩效目标2：为美化环境，提升市容市貌，计划对翠屏大街曹庄段道路两侧裸露黄土进行整治。</w:t>
      </w:r>
    </w:p>
    <w:p>
      <w:pPr>
        <w:pStyle w:val="23"/>
      </w:pPr>
      <w:r>
        <w:t>绩效指标2：完成便道铺装4000平方米，方便市民出行，改善交通条件。</w:t>
      </w:r>
      <w:r>
        <w:tab/>
      </w:r>
      <w:r>
        <w:tab/>
      </w:r>
      <w:r>
        <w:tab/>
      </w:r>
      <w:r>
        <w:tab/>
      </w:r>
      <w:r>
        <w:tab/>
      </w:r>
      <w:r>
        <w:tab/>
      </w:r>
      <w:r>
        <w:tab/>
      </w:r>
      <w:r>
        <w:tab/>
      </w:r>
      <w:r>
        <w:tab/>
      </w:r>
    </w:p>
    <w:p>
      <w:pPr>
        <w:spacing w:line="500" w:lineRule="exact"/>
        <w:ind w:firstLine="560"/>
      </w:pPr>
      <w:r>
        <w:rPr>
          <w:rFonts w:eastAsia="方正仿宋_GBK"/>
          <w:color w:val="000000"/>
          <w:sz w:val="28"/>
        </w:rPr>
        <w:t>（三）工作保障措施</w:t>
      </w:r>
    </w:p>
    <w:p>
      <w:pPr>
        <w:pStyle w:val="24"/>
      </w:pPr>
      <w:r>
        <w:t>一、完善制度建</w:t>
      </w:r>
    </w:p>
    <w:p>
      <w:pPr>
        <w:pStyle w:val="24"/>
      </w:pPr>
      <w:r>
        <w:t>围绕预算绩效管理主要内容和关键环节，制定涵盖预算绩效管理主要环节的管理办法和实施细则，建立健全全面实施预算绩效管理的工作机制；严格落实各项预算资金的管理，为全年预算绩效目标的实现奠定制度基础。</w:t>
      </w:r>
    </w:p>
    <w:p>
      <w:pPr>
        <w:pStyle w:val="24"/>
      </w:pPr>
      <w:r>
        <w:t>二、加强支出管理</w:t>
      </w:r>
    </w:p>
    <w:p>
      <w:pPr>
        <w:pStyle w:val="24"/>
      </w:pPr>
      <w:r>
        <w:t>强化年度预算编制的科学性，编细编实项目预算；安排好项目前期准备工作，尽早启动项目，加快履行政府采购手续，及时支付资金，确保各时间节点的支出进度达标。</w:t>
      </w:r>
    </w:p>
    <w:p>
      <w:pPr>
        <w:pStyle w:val="24"/>
      </w:pPr>
      <w:r>
        <w:t>三、加强绩效运行监控</w:t>
      </w:r>
    </w:p>
    <w:p>
      <w:pPr>
        <w:pStyle w:val="24"/>
      </w:pPr>
      <w:r>
        <w:t>明确监控范围、细化监控内容、重点项目全面监控；及时跟踪目标实现程度和预算执行情况，按照“效能革命”的要求，加强进展情况收集、分析和预断，开展定期评估，发现问题及时纠偏，确保绩效目标如期完成。</w:t>
      </w:r>
    </w:p>
    <w:p>
      <w:pPr>
        <w:pStyle w:val="24"/>
      </w:pPr>
      <w:r>
        <w:t>四、做好绩效自评</w:t>
      </w:r>
    </w:p>
    <w:p>
      <w:pPr>
        <w:pStyle w:val="24"/>
      </w:pPr>
      <w:r>
        <w:t>按要求开展部门预算绩效自评和重点评价工作，对发现的问题及时整改，及时调整优化支出结构；强化自评结果应用，与项目单位和责任人的相关考核挂钩，提高财政资金的使用效益。</w:t>
      </w:r>
    </w:p>
    <w:p>
      <w:pPr>
        <w:pStyle w:val="24"/>
      </w:pPr>
      <w:r>
        <w:t>五、规范财务管理</w:t>
      </w:r>
    </w:p>
    <w:p>
      <w:pPr>
        <w:pStyle w:val="24"/>
      </w:pPr>
      <w:r>
        <w:t>完善各项财务管理制度；严格审批流程，严格执行招投标采购制度，严格履行大额资金支出审批集体决策程序；加强固定资产登记、使用和报废处置管理，做到账物相符、保证财产安全。</w:t>
      </w:r>
    </w:p>
    <w:p>
      <w:pPr>
        <w:pStyle w:val="24"/>
      </w:pPr>
      <w:r>
        <w:t>六、加强内部监督</w:t>
      </w:r>
    </w:p>
    <w:p>
      <w:pPr>
        <w:pStyle w:val="24"/>
      </w:pPr>
      <w:r>
        <w:t>加强内部审计等监督机制建设，对绩效运行情况、重大支出决策、资产处置及其他重要经济业务事项的决策和执行进行监督；配合做好审计、巡视巡察、财政监督等监督工作，确保财政资金安全有效。</w:t>
      </w:r>
    </w:p>
    <w:p>
      <w:pPr>
        <w:pStyle w:val="24"/>
      </w:pPr>
      <w:r>
        <w:t>七、加强宣传培训调研</w:t>
      </w:r>
    </w:p>
    <w:p>
      <w:pPr>
        <w:pStyle w:val="24"/>
        <w:sectPr>
          <w:pgSz w:w="16840" w:h="11900" w:orient="landscape"/>
          <w:pgMar w:top="1361" w:right="1020" w:bottom="1361" w:left="1020" w:header="720" w:footer="720" w:gutter="0"/>
          <w:cols w:space="720" w:num="1"/>
        </w:sectPr>
      </w:pPr>
      <w:r>
        <w:t>加大宣传力度，强化预算绩效管理意识；加强人员培训，提高本部门职工业务素质；加强调研，虚心吸取先进经验，不断优化绩效管理各项工作，促进预算绩效管理水平进一步提升。</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1、2017-2018年淘汰燃煤锅炉补贴资金绩效目标表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13011024P00000110307Y</w:t>
            </w:r>
          </w:p>
        </w:tc>
        <w:tc>
          <w:tcPr>
            <w:tcW w:w="2835" w:type="dxa"/>
            <w:gridSpan w:val="2"/>
            <w:vAlign w:val="center"/>
          </w:tcPr>
          <w:p>
            <w:pPr>
              <w:pStyle w:val="11"/>
            </w:pPr>
            <w:r>
              <w:t>项目名称</w:t>
            </w:r>
          </w:p>
        </w:tc>
        <w:tc>
          <w:tcPr>
            <w:tcW w:w="2551" w:type="dxa"/>
            <w:gridSpan w:val="2"/>
            <w:vAlign w:val="center"/>
          </w:tcPr>
          <w:p>
            <w:pPr>
              <w:pStyle w:val="13"/>
            </w:pPr>
            <w:r>
              <w:t>2017-2018年淘汰燃煤锅炉补贴资金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6.00</w:t>
            </w:r>
          </w:p>
        </w:tc>
        <w:tc>
          <w:tcPr>
            <w:tcW w:w="2835" w:type="dxa"/>
            <w:gridSpan w:val="3"/>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用于支付2017-2018年淘汰燃煤锅炉补贴资金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 xml:space="preserve"> </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1.完成2017-2018淘汰燃煤锅炉2吨的补贴资金支付，确保冬季正常供热。</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完成淘汰燃煤锅炉补贴资金的支付</w:t>
            </w:r>
          </w:p>
        </w:tc>
        <w:tc>
          <w:tcPr>
            <w:tcW w:w="5386" w:type="dxa"/>
            <w:vAlign w:val="center"/>
          </w:tcPr>
          <w:p>
            <w:pPr>
              <w:pStyle w:val="13"/>
            </w:pPr>
            <w:r>
              <w:t>完成淘汰燃煤锅炉补贴资金的支付</w:t>
            </w:r>
          </w:p>
        </w:tc>
        <w:tc>
          <w:tcPr>
            <w:tcW w:w="2268" w:type="dxa"/>
            <w:vAlign w:val="center"/>
          </w:tcPr>
          <w:p>
            <w:pPr>
              <w:pStyle w:val="13"/>
            </w:pPr>
            <w:r>
              <w:t>6万元</w:t>
            </w:r>
          </w:p>
        </w:tc>
        <w:tc>
          <w:tcPr>
            <w:tcW w:w="1276" w:type="dxa"/>
            <w:vAlign w:val="center"/>
          </w:tcPr>
          <w:p>
            <w:pPr>
              <w:pStyle w:val="13"/>
            </w:pPr>
            <w:r>
              <w:t>淘汰燃煤锅炉验收表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完成淘汰燃煤锅炉的吨数</w:t>
            </w:r>
          </w:p>
        </w:tc>
        <w:tc>
          <w:tcPr>
            <w:tcW w:w="5386" w:type="dxa"/>
            <w:vAlign w:val="center"/>
          </w:tcPr>
          <w:p>
            <w:pPr>
              <w:pStyle w:val="13"/>
            </w:pPr>
            <w:r>
              <w:t>完成淘汰燃煤锅炉的吨数</w:t>
            </w:r>
          </w:p>
          <w:p>
            <w:pPr>
              <w:pStyle w:val="13"/>
            </w:pPr>
          </w:p>
        </w:tc>
        <w:tc>
          <w:tcPr>
            <w:tcW w:w="2268" w:type="dxa"/>
            <w:vAlign w:val="center"/>
          </w:tcPr>
          <w:p>
            <w:pPr>
              <w:pStyle w:val="13"/>
            </w:pPr>
            <w:r>
              <w:t>2吨</w:t>
            </w:r>
          </w:p>
        </w:tc>
        <w:tc>
          <w:tcPr>
            <w:tcW w:w="1276" w:type="dxa"/>
            <w:vAlign w:val="center"/>
          </w:tcPr>
          <w:p>
            <w:pPr>
              <w:pStyle w:val="13"/>
            </w:pPr>
            <w:r>
              <w:t>淘汰燃煤锅炉验收表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完成淘汰燃煤锅炉的验收合格率</w:t>
            </w:r>
          </w:p>
        </w:tc>
        <w:tc>
          <w:tcPr>
            <w:tcW w:w="5386" w:type="dxa"/>
            <w:vAlign w:val="center"/>
          </w:tcPr>
          <w:p>
            <w:pPr>
              <w:pStyle w:val="13"/>
            </w:pPr>
            <w:r>
              <w:t>验收合格的淘汰燃煤锅炉数量占实际完成数量的比率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每吨锅炉的补贴成本</w:t>
            </w:r>
          </w:p>
        </w:tc>
        <w:tc>
          <w:tcPr>
            <w:tcW w:w="5386" w:type="dxa"/>
            <w:vAlign w:val="center"/>
          </w:tcPr>
          <w:p>
            <w:pPr>
              <w:pStyle w:val="13"/>
            </w:pPr>
            <w:r>
              <w:t>每吨锅炉的补贴成本</w:t>
            </w:r>
          </w:p>
        </w:tc>
        <w:tc>
          <w:tcPr>
            <w:tcW w:w="2268" w:type="dxa"/>
            <w:vAlign w:val="center"/>
          </w:tcPr>
          <w:p>
            <w:pPr>
              <w:pStyle w:val="13"/>
            </w:pPr>
            <w:r>
              <w:t>≤3万元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淘汰燃煤锅炉的完成率</w:t>
            </w:r>
          </w:p>
        </w:tc>
        <w:tc>
          <w:tcPr>
            <w:tcW w:w="5386" w:type="dxa"/>
            <w:vAlign w:val="center"/>
          </w:tcPr>
          <w:p>
            <w:pPr>
              <w:pStyle w:val="13"/>
            </w:pPr>
            <w:r>
              <w:t>实际完成的淘汰燃煤锅炉的数量占计划完成数量的比率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改善环境，提升供热质量</w:t>
            </w:r>
          </w:p>
        </w:tc>
        <w:tc>
          <w:tcPr>
            <w:tcW w:w="5386" w:type="dxa"/>
            <w:vAlign w:val="center"/>
          </w:tcPr>
          <w:p>
            <w:pPr>
              <w:pStyle w:val="13"/>
            </w:pPr>
            <w:r>
              <w:t>改善环境，提升供热质量</w:t>
            </w:r>
          </w:p>
        </w:tc>
        <w:tc>
          <w:tcPr>
            <w:tcW w:w="2268" w:type="dxa"/>
            <w:vAlign w:val="center"/>
          </w:tcPr>
          <w:p>
            <w:pPr>
              <w:pStyle w:val="13"/>
            </w:pPr>
            <w:r>
              <w:t>改善环境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淘汰燃煤锅炉对改善环境影响的时间</w:t>
            </w:r>
          </w:p>
        </w:tc>
        <w:tc>
          <w:tcPr>
            <w:tcW w:w="5386" w:type="dxa"/>
            <w:vAlign w:val="center"/>
          </w:tcPr>
          <w:p>
            <w:pPr>
              <w:pStyle w:val="13"/>
            </w:pPr>
            <w:r>
              <w:t>淘汰燃煤锅炉对改善环境影响的时间</w:t>
            </w:r>
          </w:p>
        </w:tc>
        <w:tc>
          <w:tcPr>
            <w:tcW w:w="2268" w:type="dxa"/>
            <w:vAlign w:val="center"/>
          </w:tcPr>
          <w:p>
            <w:pPr>
              <w:pStyle w:val="13"/>
            </w:pPr>
            <w:r>
              <w:t>≥10年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居民对供热的满意度</w:t>
            </w:r>
          </w:p>
        </w:tc>
        <w:tc>
          <w:tcPr>
            <w:tcW w:w="5386" w:type="dxa"/>
            <w:vAlign w:val="center"/>
          </w:tcPr>
          <w:p>
            <w:pPr>
              <w:pStyle w:val="13"/>
            </w:pPr>
            <w:r>
              <w:t>居民对供热的满意程度</w:t>
            </w:r>
          </w:p>
        </w:tc>
        <w:tc>
          <w:tcPr>
            <w:tcW w:w="2268" w:type="dxa"/>
            <w:vAlign w:val="center"/>
          </w:tcPr>
          <w:p>
            <w:pPr>
              <w:pStyle w:val="13"/>
            </w:pPr>
            <w:r>
              <w:t>≥95 %</w:t>
            </w:r>
          </w:p>
        </w:tc>
        <w:tc>
          <w:tcPr>
            <w:tcW w:w="1276" w:type="dxa"/>
            <w:vAlign w:val="center"/>
          </w:tcPr>
          <w:p>
            <w:pPr>
              <w:pStyle w:val="13"/>
            </w:pPr>
            <w:r>
              <w:t>历年经验</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2、2018、2019年老旧小区供热改造奖补资金绩效目标表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13011024P00000110303G</w:t>
            </w:r>
          </w:p>
        </w:tc>
        <w:tc>
          <w:tcPr>
            <w:tcW w:w="2835" w:type="dxa"/>
            <w:gridSpan w:val="2"/>
            <w:vAlign w:val="center"/>
          </w:tcPr>
          <w:p>
            <w:pPr>
              <w:pStyle w:val="11"/>
            </w:pPr>
            <w:r>
              <w:t>项目名称</w:t>
            </w:r>
          </w:p>
        </w:tc>
        <w:tc>
          <w:tcPr>
            <w:tcW w:w="2551" w:type="dxa"/>
            <w:gridSpan w:val="2"/>
            <w:vAlign w:val="center"/>
          </w:tcPr>
          <w:p>
            <w:pPr>
              <w:pStyle w:val="13"/>
            </w:pPr>
            <w:r>
              <w:t>2018、2019年老旧小区供热改造奖补资金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250.00</w:t>
            </w:r>
          </w:p>
        </w:tc>
        <w:tc>
          <w:tcPr>
            <w:tcW w:w="2835" w:type="dxa"/>
            <w:gridSpan w:val="3"/>
            <w:vAlign w:val="center"/>
          </w:tcPr>
          <w:p>
            <w:pPr>
              <w:pStyle w:val="11"/>
            </w:pPr>
            <w:r>
              <w:t>其中：财政    资金</w:t>
            </w:r>
          </w:p>
        </w:tc>
        <w:tc>
          <w:tcPr>
            <w:tcW w:w="2551" w:type="dxa"/>
            <w:vAlign w:val="center"/>
          </w:tcPr>
          <w:p>
            <w:pPr>
              <w:pStyle w:val="13"/>
            </w:pPr>
            <w:r>
              <w:t>250.00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用于支付2018、2019老旧小区供热改造奖补资金的支付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 xml:space="preserve"> </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1.完成老旧小区老旧供热管网改造约40000米，改善老旧小区供热设施，提高老旧小区供热质量，确保居民正常供热。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完成供热管网改造的完成率</w:t>
            </w:r>
          </w:p>
        </w:tc>
        <w:tc>
          <w:tcPr>
            <w:tcW w:w="5386" w:type="dxa"/>
            <w:vAlign w:val="center"/>
          </w:tcPr>
          <w:p>
            <w:pPr>
              <w:pStyle w:val="13"/>
            </w:pPr>
            <w:r>
              <w:t>实际完成的管网改造数量占应改造数量的比率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完成供热管网改造的数量</w:t>
            </w:r>
          </w:p>
        </w:tc>
        <w:tc>
          <w:tcPr>
            <w:tcW w:w="5386" w:type="dxa"/>
            <w:vAlign w:val="center"/>
          </w:tcPr>
          <w:p>
            <w:pPr>
              <w:pStyle w:val="13"/>
            </w:pPr>
            <w:r>
              <w:t>完成供热管网改造的数量</w:t>
            </w:r>
          </w:p>
        </w:tc>
        <w:tc>
          <w:tcPr>
            <w:tcW w:w="2268" w:type="dxa"/>
            <w:vAlign w:val="center"/>
          </w:tcPr>
          <w:p>
            <w:pPr>
              <w:pStyle w:val="13"/>
            </w:pPr>
            <w:r>
              <w:t>≥40000米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老旧小区改造验收合格率</w:t>
            </w:r>
          </w:p>
        </w:tc>
        <w:tc>
          <w:tcPr>
            <w:tcW w:w="5386" w:type="dxa"/>
            <w:vAlign w:val="center"/>
          </w:tcPr>
          <w:p>
            <w:pPr>
              <w:pStyle w:val="13"/>
            </w:pPr>
            <w:r>
              <w:t>验收合格的管网改造工程量占实际完成的管网改造工程量的比例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供热管网改造每米的平均成本</w:t>
            </w:r>
          </w:p>
        </w:tc>
        <w:tc>
          <w:tcPr>
            <w:tcW w:w="5386" w:type="dxa"/>
            <w:vAlign w:val="center"/>
          </w:tcPr>
          <w:p>
            <w:pPr>
              <w:pStyle w:val="13"/>
            </w:pPr>
            <w:r>
              <w:t>供热管网改造每米的平均成本</w:t>
            </w:r>
          </w:p>
        </w:tc>
        <w:tc>
          <w:tcPr>
            <w:tcW w:w="2268" w:type="dxa"/>
            <w:vAlign w:val="center"/>
          </w:tcPr>
          <w:p>
            <w:pPr>
              <w:pStyle w:val="13"/>
            </w:pPr>
            <w:r>
              <w:t>≤2600元/米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提高老旧小区供热质量</w:t>
            </w:r>
          </w:p>
        </w:tc>
        <w:tc>
          <w:tcPr>
            <w:tcW w:w="5386" w:type="dxa"/>
            <w:vAlign w:val="center"/>
          </w:tcPr>
          <w:p>
            <w:pPr>
              <w:pStyle w:val="13"/>
            </w:pPr>
            <w:r>
              <w:t>改善老旧小区供热设施，提高老旧小区供热质量</w:t>
            </w:r>
          </w:p>
        </w:tc>
        <w:tc>
          <w:tcPr>
            <w:tcW w:w="2268" w:type="dxa"/>
            <w:vAlign w:val="center"/>
          </w:tcPr>
          <w:p>
            <w:pPr>
              <w:pStyle w:val="13"/>
            </w:pPr>
            <w:r>
              <w:t>改善、提高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供热管网改造使用的时间</w:t>
            </w:r>
          </w:p>
        </w:tc>
        <w:tc>
          <w:tcPr>
            <w:tcW w:w="5386" w:type="dxa"/>
            <w:vAlign w:val="center"/>
          </w:tcPr>
          <w:p>
            <w:pPr>
              <w:pStyle w:val="13"/>
            </w:pPr>
            <w:r>
              <w:t>供热管网改造使用的时间</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热用户对老旧小区改造的满意程度</w:t>
            </w:r>
          </w:p>
        </w:tc>
        <w:tc>
          <w:tcPr>
            <w:tcW w:w="5386" w:type="dxa"/>
            <w:vAlign w:val="center"/>
          </w:tcPr>
          <w:p>
            <w:pPr>
              <w:pStyle w:val="13"/>
            </w:pPr>
            <w:r>
              <w:t>热用户对老旧小区改造的满意度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3、2021-2022年采暖季供热延期及空置房补贴绩效目标表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13011024P00000110300M</w:t>
            </w:r>
          </w:p>
        </w:tc>
        <w:tc>
          <w:tcPr>
            <w:tcW w:w="2835" w:type="dxa"/>
            <w:gridSpan w:val="2"/>
            <w:vAlign w:val="center"/>
          </w:tcPr>
          <w:p>
            <w:pPr>
              <w:pStyle w:val="11"/>
            </w:pPr>
            <w:r>
              <w:t>项目名称</w:t>
            </w:r>
          </w:p>
        </w:tc>
        <w:tc>
          <w:tcPr>
            <w:tcW w:w="2551" w:type="dxa"/>
            <w:gridSpan w:val="2"/>
            <w:vAlign w:val="center"/>
          </w:tcPr>
          <w:p>
            <w:pPr>
              <w:pStyle w:val="13"/>
            </w:pPr>
            <w:r>
              <w:t>2021-2022年采暖季供热延期及空置房补贴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400.00</w:t>
            </w:r>
          </w:p>
        </w:tc>
        <w:tc>
          <w:tcPr>
            <w:tcW w:w="2835" w:type="dxa"/>
            <w:gridSpan w:val="3"/>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用于支付2021-2022年采暖季供热延期补贴资金。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 xml:space="preserve"> </w:t>
            </w:r>
          </w:p>
        </w:tc>
        <w:tc>
          <w:tcPr>
            <w:tcW w:w="2551" w:type="dxa"/>
            <w:gridSpan w:val="2"/>
            <w:vAlign w:val="center"/>
          </w:tcPr>
          <w:p>
            <w:pPr>
              <w:pStyle w:val="14"/>
            </w:pPr>
            <w:r>
              <w:t>100%</w:t>
            </w:r>
          </w:p>
        </w:tc>
        <w:tc>
          <w:tcPr>
            <w:tcW w:w="2268"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1.完成2021-2022年采暖季1069万平方米的供热，确保冬季正常供热。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完成延期供热补贴面积的数量</w:t>
            </w:r>
          </w:p>
        </w:tc>
        <w:tc>
          <w:tcPr>
            <w:tcW w:w="5386" w:type="dxa"/>
            <w:vAlign w:val="center"/>
          </w:tcPr>
          <w:p>
            <w:pPr>
              <w:pStyle w:val="13"/>
            </w:pPr>
            <w:r>
              <w:t>完成延期供热补贴面积的数量</w:t>
            </w:r>
          </w:p>
        </w:tc>
        <w:tc>
          <w:tcPr>
            <w:tcW w:w="2268" w:type="dxa"/>
            <w:vAlign w:val="center"/>
          </w:tcPr>
          <w:p>
            <w:pPr>
              <w:pStyle w:val="13"/>
            </w:pPr>
            <w:r>
              <w:t>≤1069万平方米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供热延期补贴每平方米的标准</w:t>
            </w:r>
          </w:p>
        </w:tc>
        <w:tc>
          <w:tcPr>
            <w:tcW w:w="5386" w:type="dxa"/>
            <w:vAlign w:val="center"/>
          </w:tcPr>
          <w:p>
            <w:pPr>
              <w:pStyle w:val="13"/>
            </w:pPr>
            <w:r>
              <w:t>供热延期补贴每平方米的标准</w:t>
            </w:r>
          </w:p>
        </w:tc>
        <w:tc>
          <w:tcPr>
            <w:tcW w:w="2268" w:type="dxa"/>
            <w:vAlign w:val="center"/>
          </w:tcPr>
          <w:p>
            <w:pPr>
              <w:pStyle w:val="13"/>
            </w:pPr>
            <w:r>
              <w:t>≤1.43元</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补贴支付的完成率</w:t>
            </w:r>
          </w:p>
        </w:tc>
        <w:tc>
          <w:tcPr>
            <w:tcW w:w="5386" w:type="dxa"/>
            <w:vAlign w:val="center"/>
          </w:tcPr>
          <w:p>
            <w:pPr>
              <w:pStyle w:val="13"/>
            </w:pPr>
            <w:r>
              <w:t>已完成支付的补贴金额占计划支付补贴的比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完成空置房补贴的户数</w:t>
            </w:r>
          </w:p>
        </w:tc>
        <w:tc>
          <w:tcPr>
            <w:tcW w:w="5386" w:type="dxa"/>
            <w:vAlign w:val="center"/>
          </w:tcPr>
          <w:p>
            <w:pPr>
              <w:pStyle w:val="13"/>
            </w:pPr>
            <w:r>
              <w:t>完成空置房补贴户数</w:t>
            </w:r>
          </w:p>
        </w:tc>
        <w:tc>
          <w:tcPr>
            <w:tcW w:w="2268" w:type="dxa"/>
            <w:vAlign w:val="center"/>
          </w:tcPr>
          <w:p>
            <w:pPr>
              <w:pStyle w:val="13"/>
            </w:pPr>
            <w:r>
              <w:t>≤24425户</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完成空置房补贴的面积</w:t>
            </w:r>
          </w:p>
        </w:tc>
        <w:tc>
          <w:tcPr>
            <w:tcW w:w="5386" w:type="dxa"/>
            <w:vAlign w:val="center"/>
          </w:tcPr>
          <w:p>
            <w:pPr>
              <w:pStyle w:val="13"/>
            </w:pPr>
            <w:r>
              <w:t>完成空置房补贴的面积</w:t>
            </w:r>
          </w:p>
        </w:tc>
        <w:tc>
          <w:tcPr>
            <w:tcW w:w="2268" w:type="dxa"/>
            <w:vAlign w:val="center"/>
          </w:tcPr>
          <w:p>
            <w:pPr>
              <w:pStyle w:val="13"/>
            </w:pPr>
            <w:r>
              <w:t>≤271.07万平方米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空置房补贴每平方米标准</w:t>
            </w:r>
          </w:p>
        </w:tc>
        <w:tc>
          <w:tcPr>
            <w:tcW w:w="5386" w:type="dxa"/>
            <w:vAlign w:val="center"/>
          </w:tcPr>
          <w:p>
            <w:pPr>
              <w:pStyle w:val="13"/>
            </w:pPr>
            <w:r>
              <w:t>空置房补贴每平方米标准</w:t>
            </w:r>
          </w:p>
        </w:tc>
        <w:tc>
          <w:tcPr>
            <w:tcW w:w="2268" w:type="dxa"/>
            <w:vAlign w:val="center"/>
          </w:tcPr>
          <w:p>
            <w:pPr>
              <w:pStyle w:val="13"/>
            </w:pPr>
            <w:r>
              <w:t>≤3.49元</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补贴支付的完成率</w:t>
            </w:r>
          </w:p>
        </w:tc>
        <w:tc>
          <w:tcPr>
            <w:tcW w:w="5386" w:type="dxa"/>
            <w:vAlign w:val="center"/>
          </w:tcPr>
          <w:p>
            <w:pPr>
              <w:pStyle w:val="13"/>
            </w:pPr>
            <w:r>
              <w:t>已完成支付的补贴金额占计划支付补贴金额的比率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供热持续影响的时间</w:t>
            </w:r>
          </w:p>
        </w:tc>
        <w:tc>
          <w:tcPr>
            <w:tcW w:w="5386" w:type="dxa"/>
            <w:vAlign w:val="center"/>
          </w:tcPr>
          <w:p>
            <w:pPr>
              <w:pStyle w:val="13"/>
            </w:pPr>
            <w:r>
              <w:t>供热持续影响的时间</w:t>
            </w:r>
          </w:p>
        </w:tc>
        <w:tc>
          <w:tcPr>
            <w:tcW w:w="2268" w:type="dxa"/>
            <w:vAlign w:val="center"/>
          </w:tcPr>
          <w:p>
            <w:pPr>
              <w:pStyle w:val="13"/>
            </w:pPr>
            <w:r>
              <w:t>≥15年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补贴企业供热延期的费用</w:t>
            </w:r>
          </w:p>
        </w:tc>
        <w:tc>
          <w:tcPr>
            <w:tcW w:w="5386" w:type="dxa"/>
            <w:vAlign w:val="center"/>
          </w:tcPr>
          <w:p>
            <w:pPr>
              <w:pStyle w:val="13"/>
            </w:pPr>
            <w:r>
              <w:t>补贴企业供热延期及空置房的费用</w:t>
            </w:r>
          </w:p>
        </w:tc>
        <w:tc>
          <w:tcPr>
            <w:tcW w:w="2268" w:type="dxa"/>
            <w:vAlign w:val="center"/>
          </w:tcPr>
          <w:p>
            <w:pPr>
              <w:pStyle w:val="13"/>
            </w:pPr>
            <w:r>
              <w:t>≤400万元</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居民用户对供热的满意度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4、2021-2022年采暖季空置房补贴绩效目标表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13011024P00000110305P</w:t>
            </w:r>
          </w:p>
        </w:tc>
        <w:tc>
          <w:tcPr>
            <w:tcW w:w="2835" w:type="dxa"/>
            <w:gridSpan w:val="2"/>
            <w:vAlign w:val="center"/>
          </w:tcPr>
          <w:p>
            <w:pPr>
              <w:pStyle w:val="11"/>
            </w:pPr>
            <w:r>
              <w:t>项目名称</w:t>
            </w:r>
          </w:p>
        </w:tc>
        <w:tc>
          <w:tcPr>
            <w:tcW w:w="2551" w:type="dxa"/>
            <w:gridSpan w:val="2"/>
            <w:vAlign w:val="center"/>
          </w:tcPr>
          <w:p>
            <w:pPr>
              <w:pStyle w:val="13"/>
            </w:pPr>
            <w:r>
              <w:t>2021-2022年采暖季空置房补贴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30.33</w:t>
            </w:r>
          </w:p>
        </w:tc>
        <w:tc>
          <w:tcPr>
            <w:tcW w:w="2835" w:type="dxa"/>
            <w:gridSpan w:val="3"/>
            <w:vAlign w:val="center"/>
          </w:tcPr>
          <w:p>
            <w:pPr>
              <w:pStyle w:val="11"/>
            </w:pPr>
            <w:r>
              <w:t>其中：财政    资金</w:t>
            </w:r>
          </w:p>
        </w:tc>
        <w:tc>
          <w:tcPr>
            <w:tcW w:w="2551" w:type="dxa"/>
            <w:vAlign w:val="center"/>
          </w:tcPr>
          <w:p>
            <w:pPr>
              <w:pStyle w:val="13"/>
            </w:pPr>
            <w:r>
              <w:t>30.33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用于支付2021-2022年采暖季空置房补贴资金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 xml:space="preserve"> </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1.完成2021-2022年采暖季24425户空置房补贴的支付工作，确保冬季正常供热。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完成空置房补贴的户数</w:t>
            </w:r>
          </w:p>
        </w:tc>
        <w:tc>
          <w:tcPr>
            <w:tcW w:w="5386" w:type="dxa"/>
            <w:vAlign w:val="center"/>
          </w:tcPr>
          <w:p>
            <w:pPr>
              <w:pStyle w:val="13"/>
            </w:pPr>
            <w:r>
              <w:t>完成空置房补贴户数</w:t>
            </w:r>
          </w:p>
        </w:tc>
        <w:tc>
          <w:tcPr>
            <w:tcW w:w="2268" w:type="dxa"/>
            <w:vAlign w:val="center"/>
          </w:tcPr>
          <w:p>
            <w:pPr>
              <w:pStyle w:val="13"/>
            </w:pPr>
            <w:r>
              <w:t>≤24425户</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完成空置房补贴的面积</w:t>
            </w:r>
          </w:p>
        </w:tc>
        <w:tc>
          <w:tcPr>
            <w:tcW w:w="5386" w:type="dxa"/>
            <w:vAlign w:val="center"/>
          </w:tcPr>
          <w:p>
            <w:pPr>
              <w:pStyle w:val="13"/>
            </w:pPr>
            <w:r>
              <w:t>完成空置房补贴的面积</w:t>
            </w:r>
          </w:p>
        </w:tc>
        <w:tc>
          <w:tcPr>
            <w:tcW w:w="2268" w:type="dxa"/>
            <w:vAlign w:val="center"/>
          </w:tcPr>
          <w:p>
            <w:pPr>
              <w:pStyle w:val="13"/>
            </w:pPr>
            <w:r>
              <w:t>≤271.07万平方米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空置房补贴每平方米标准</w:t>
            </w:r>
          </w:p>
        </w:tc>
        <w:tc>
          <w:tcPr>
            <w:tcW w:w="5386" w:type="dxa"/>
            <w:vAlign w:val="center"/>
          </w:tcPr>
          <w:p>
            <w:pPr>
              <w:pStyle w:val="13"/>
            </w:pPr>
            <w:r>
              <w:t>空置房补贴每平方米标准</w:t>
            </w:r>
          </w:p>
        </w:tc>
        <w:tc>
          <w:tcPr>
            <w:tcW w:w="2268" w:type="dxa"/>
            <w:vAlign w:val="center"/>
          </w:tcPr>
          <w:p>
            <w:pPr>
              <w:pStyle w:val="13"/>
            </w:pPr>
            <w:r>
              <w:t>≤3.49元/平方米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补贴支付的完成率</w:t>
            </w:r>
          </w:p>
        </w:tc>
        <w:tc>
          <w:tcPr>
            <w:tcW w:w="5386" w:type="dxa"/>
            <w:vAlign w:val="center"/>
          </w:tcPr>
          <w:p>
            <w:pPr>
              <w:pStyle w:val="13"/>
            </w:pPr>
            <w:r>
              <w:t>已完成支付的补贴金额占计划支付补贴金额的比率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补贴企业2021-2022年采暖季空置房费用</w:t>
            </w:r>
          </w:p>
        </w:tc>
        <w:tc>
          <w:tcPr>
            <w:tcW w:w="5386" w:type="dxa"/>
            <w:vAlign w:val="center"/>
          </w:tcPr>
          <w:p>
            <w:pPr>
              <w:pStyle w:val="13"/>
            </w:pPr>
            <w:r>
              <w:t>补贴企业2021-2022年采暖季空置房费用</w:t>
            </w:r>
          </w:p>
        </w:tc>
        <w:tc>
          <w:tcPr>
            <w:tcW w:w="2268" w:type="dxa"/>
            <w:vAlign w:val="center"/>
          </w:tcPr>
          <w:p>
            <w:pPr>
              <w:pStyle w:val="13"/>
            </w:pPr>
            <w:r>
              <w:t>≤947.03万元</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供热持续影响的时间</w:t>
            </w:r>
          </w:p>
        </w:tc>
        <w:tc>
          <w:tcPr>
            <w:tcW w:w="5386" w:type="dxa"/>
            <w:vAlign w:val="center"/>
          </w:tcPr>
          <w:p>
            <w:pPr>
              <w:pStyle w:val="13"/>
            </w:pPr>
            <w:r>
              <w:t>供热持续影响的时间</w:t>
            </w:r>
          </w:p>
        </w:tc>
        <w:tc>
          <w:tcPr>
            <w:tcW w:w="2268" w:type="dxa"/>
            <w:vAlign w:val="center"/>
          </w:tcPr>
          <w:p>
            <w:pPr>
              <w:pStyle w:val="13"/>
            </w:pPr>
            <w:r>
              <w:t>≥15年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居民用热户对供热的满意度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5、2021-2022年采暖季延时供热运行补贴绩效目标表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13011024P00000110299P</w:t>
            </w:r>
          </w:p>
        </w:tc>
        <w:tc>
          <w:tcPr>
            <w:tcW w:w="2835" w:type="dxa"/>
            <w:gridSpan w:val="2"/>
            <w:vAlign w:val="center"/>
          </w:tcPr>
          <w:p>
            <w:pPr>
              <w:pStyle w:val="11"/>
            </w:pPr>
            <w:r>
              <w:t>项目名称</w:t>
            </w:r>
          </w:p>
        </w:tc>
        <w:tc>
          <w:tcPr>
            <w:tcW w:w="2551" w:type="dxa"/>
            <w:gridSpan w:val="2"/>
            <w:vAlign w:val="center"/>
          </w:tcPr>
          <w:p>
            <w:pPr>
              <w:pStyle w:val="13"/>
            </w:pPr>
            <w:r>
              <w:t>2021-2022年采暖季延时供热运行补贴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561.32</w:t>
            </w:r>
          </w:p>
        </w:tc>
        <w:tc>
          <w:tcPr>
            <w:tcW w:w="2835" w:type="dxa"/>
            <w:gridSpan w:val="3"/>
            <w:vAlign w:val="center"/>
          </w:tcPr>
          <w:p>
            <w:pPr>
              <w:pStyle w:val="11"/>
            </w:pPr>
            <w:r>
              <w:t>其中：财政    资金</w:t>
            </w:r>
          </w:p>
        </w:tc>
        <w:tc>
          <w:tcPr>
            <w:tcW w:w="2551" w:type="dxa"/>
            <w:vAlign w:val="center"/>
          </w:tcPr>
          <w:p>
            <w:pPr>
              <w:pStyle w:val="13"/>
            </w:pPr>
            <w:r>
              <w:t>561.32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用于支付2021-2022年采暖季延时供热补贴资金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 xml:space="preserve"> </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1.完成居民供热面积1069.62万平方米的供热工作，确保冬季正常供热。</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完成延期补贴供热面积的数量</w:t>
            </w:r>
          </w:p>
        </w:tc>
        <w:tc>
          <w:tcPr>
            <w:tcW w:w="5386" w:type="dxa"/>
            <w:vAlign w:val="center"/>
          </w:tcPr>
          <w:p>
            <w:pPr>
              <w:pStyle w:val="13"/>
            </w:pPr>
            <w:r>
              <w:t xml:space="preserve"> 完成延期补贴供热面积的数量</w:t>
            </w:r>
          </w:p>
        </w:tc>
        <w:tc>
          <w:tcPr>
            <w:tcW w:w="2268" w:type="dxa"/>
            <w:vAlign w:val="center"/>
          </w:tcPr>
          <w:p>
            <w:pPr>
              <w:pStyle w:val="13"/>
            </w:pPr>
            <w:r>
              <w:t>≥1069万平方米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每平方米的补贴成本</w:t>
            </w:r>
          </w:p>
        </w:tc>
        <w:tc>
          <w:tcPr>
            <w:tcW w:w="5386" w:type="dxa"/>
            <w:vAlign w:val="center"/>
          </w:tcPr>
          <w:p>
            <w:pPr>
              <w:pStyle w:val="13"/>
            </w:pPr>
            <w:r>
              <w:t>每平方米的补贴成本</w:t>
            </w:r>
          </w:p>
        </w:tc>
        <w:tc>
          <w:tcPr>
            <w:tcW w:w="2268" w:type="dxa"/>
            <w:vAlign w:val="center"/>
          </w:tcPr>
          <w:p>
            <w:pPr>
              <w:pStyle w:val="13"/>
            </w:pPr>
            <w:r>
              <w:t>≤3元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供热达标率</w:t>
            </w:r>
          </w:p>
        </w:tc>
        <w:tc>
          <w:tcPr>
            <w:tcW w:w="5386" w:type="dxa"/>
            <w:vAlign w:val="center"/>
          </w:tcPr>
          <w:p>
            <w:pPr>
              <w:pStyle w:val="13"/>
            </w:pPr>
            <w:r>
              <w:t>供热达标的面积占实际供热面积的比率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补贴支付完成率</w:t>
            </w:r>
          </w:p>
        </w:tc>
        <w:tc>
          <w:tcPr>
            <w:tcW w:w="5386" w:type="dxa"/>
            <w:vAlign w:val="center"/>
          </w:tcPr>
          <w:p>
            <w:pPr>
              <w:pStyle w:val="13"/>
            </w:pPr>
            <w:r>
              <w:t>实际支付的补贴资金占计划支付资金的比率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供热持续影响的时间</w:t>
            </w:r>
          </w:p>
        </w:tc>
        <w:tc>
          <w:tcPr>
            <w:tcW w:w="5386" w:type="dxa"/>
            <w:vAlign w:val="center"/>
          </w:tcPr>
          <w:p>
            <w:pPr>
              <w:pStyle w:val="13"/>
            </w:pPr>
            <w:r>
              <w:t>供热持续影响的时间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居民用热户对供热的满意度</w:t>
            </w:r>
          </w:p>
        </w:tc>
        <w:tc>
          <w:tcPr>
            <w:tcW w:w="5386" w:type="dxa"/>
            <w:vAlign w:val="center"/>
          </w:tcPr>
          <w:p>
            <w:pPr>
              <w:pStyle w:val="13"/>
            </w:pPr>
            <w:r>
              <w:t>居民用热户对供热的满意度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6、2021-2022年度采暖季供热延期补贴及空置房补贴（临时）绩效目标表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13011024P00000110346T</w:t>
            </w:r>
          </w:p>
        </w:tc>
        <w:tc>
          <w:tcPr>
            <w:tcW w:w="2835" w:type="dxa"/>
            <w:gridSpan w:val="2"/>
            <w:vAlign w:val="center"/>
          </w:tcPr>
          <w:p>
            <w:pPr>
              <w:pStyle w:val="11"/>
            </w:pPr>
            <w:r>
              <w:t>项目名称</w:t>
            </w:r>
          </w:p>
        </w:tc>
        <w:tc>
          <w:tcPr>
            <w:tcW w:w="2551" w:type="dxa"/>
            <w:gridSpan w:val="2"/>
            <w:vAlign w:val="center"/>
          </w:tcPr>
          <w:p>
            <w:pPr>
              <w:pStyle w:val="13"/>
            </w:pPr>
            <w:r>
              <w:t>2021-2022年度采暖季供热延期补贴及空置房补贴（临时）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120.12</w:t>
            </w:r>
          </w:p>
        </w:tc>
        <w:tc>
          <w:tcPr>
            <w:tcW w:w="2835" w:type="dxa"/>
            <w:gridSpan w:val="3"/>
            <w:vAlign w:val="center"/>
          </w:tcPr>
          <w:p>
            <w:pPr>
              <w:pStyle w:val="11"/>
            </w:pPr>
            <w:r>
              <w:t>其中：财政    资金</w:t>
            </w:r>
          </w:p>
        </w:tc>
        <w:tc>
          <w:tcPr>
            <w:tcW w:w="2551" w:type="dxa"/>
            <w:vAlign w:val="center"/>
          </w:tcPr>
          <w:p>
            <w:pPr>
              <w:pStyle w:val="13"/>
            </w:pPr>
            <w:r>
              <w:t>120.12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用于支付2021-2022年度采暖季供热延期及空置房补贴资金。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1.完成供热面积为1069.62万平方米的供热，确保冬季正常供热。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完成延期供热补贴面积的数量</w:t>
            </w:r>
          </w:p>
        </w:tc>
        <w:tc>
          <w:tcPr>
            <w:tcW w:w="5386" w:type="dxa"/>
            <w:vAlign w:val="center"/>
          </w:tcPr>
          <w:p>
            <w:pPr>
              <w:pStyle w:val="13"/>
            </w:pPr>
            <w:r>
              <w:t>完成延期供热补贴面积的数量</w:t>
            </w:r>
          </w:p>
        </w:tc>
        <w:tc>
          <w:tcPr>
            <w:tcW w:w="2268" w:type="dxa"/>
            <w:vAlign w:val="center"/>
          </w:tcPr>
          <w:p>
            <w:pPr>
              <w:pStyle w:val="13"/>
            </w:pPr>
            <w:r>
              <w:t>≤1069</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供热延期补贴每平方米的标准</w:t>
            </w:r>
          </w:p>
        </w:tc>
        <w:tc>
          <w:tcPr>
            <w:tcW w:w="5386" w:type="dxa"/>
            <w:vAlign w:val="center"/>
          </w:tcPr>
          <w:p>
            <w:pPr>
              <w:pStyle w:val="13"/>
            </w:pPr>
            <w:r>
              <w:t>供热延期补贴每平方米的标准</w:t>
            </w:r>
          </w:p>
        </w:tc>
        <w:tc>
          <w:tcPr>
            <w:tcW w:w="2268" w:type="dxa"/>
            <w:vAlign w:val="center"/>
          </w:tcPr>
          <w:p>
            <w:pPr>
              <w:pStyle w:val="13"/>
            </w:pPr>
            <w:r>
              <w:t>≤1.43</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补贴支付的完成率</w:t>
            </w:r>
          </w:p>
        </w:tc>
        <w:tc>
          <w:tcPr>
            <w:tcW w:w="5386" w:type="dxa"/>
            <w:vAlign w:val="center"/>
          </w:tcPr>
          <w:p>
            <w:pPr>
              <w:pStyle w:val="13"/>
            </w:pPr>
            <w:r>
              <w:t>已完成支付的补贴金额占计划支付补贴的比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完成空置房补贴的户数</w:t>
            </w:r>
          </w:p>
        </w:tc>
        <w:tc>
          <w:tcPr>
            <w:tcW w:w="5386" w:type="dxa"/>
            <w:vAlign w:val="center"/>
          </w:tcPr>
          <w:p>
            <w:pPr>
              <w:pStyle w:val="13"/>
            </w:pPr>
            <w:r>
              <w:t>完成空置房补贴户数</w:t>
            </w:r>
          </w:p>
        </w:tc>
        <w:tc>
          <w:tcPr>
            <w:tcW w:w="2268" w:type="dxa"/>
            <w:vAlign w:val="center"/>
          </w:tcPr>
          <w:p>
            <w:pPr>
              <w:pStyle w:val="13"/>
            </w:pPr>
            <w:r>
              <w:t>≤24425</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完成空置房补贴的面积</w:t>
            </w:r>
          </w:p>
        </w:tc>
        <w:tc>
          <w:tcPr>
            <w:tcW w:w="5386" w:type="dxa"/>
            <w:vAlign w:val="center"/>
          </w:tcPr>
          <w:p>
            <w:pPr>
              <w:pStyle w:val="13"/>
            </w:pPr>
            <w:r>
              <w:t>完成空置房补贴的面积</w:t>
            </w:r>
          </w:p>
        </w:tc>
        <w:tc>
          <w:tcPr>
            <w:tcW w:w="2268" w:type="dxa"/>
            <w:vAlign w:val="center"/>
          </w:tcPr>
          <w:p>
            <w:pPr>
              <w:pStyle w:val="13"/>
            </w:pPr>
            <w:r>
              <w:t>≤271.07</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空置房补贴每平方米标准</w:t>
            </w:r>
          </w:p>
        </w:tc>
        <w:tc>
          <w:tcPr>
            <w:tcW w:w="5386" w:type="dxa"/>
            <w:vAlign w:val="center"/>
          </w:tcPr>
          <w:p>
            <w:pPr>
              <w:pStyle w:val="13"/>
            </w:pPr>
            <w:r>
              <w:t>空置房补贴每平方米标准</w:t>
            </w:r>
          </w:p>
        </w:tc>
        <w:tc>
          <w:tcPr>
            <w:tcW w:w="2268" w:type="dxa"/>
            <w:vAlign w:val="center"/>
          </w:tcPr>
          <w:p>
            <w:pPr>
              <w:pStyle w:val="13"/>
            </w:pPr>
            <w:r>
              <w:t>≤3.49</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补贴支付的按时完成率</w:t>
            </w:r>
          </w:p>
        </w:tc>
        <w:tc>
          <w:tcPr>
            <w:tcW w:w="5386" w:type="dxa"/>
            <w:vAlign w:val="center"/>
          </w:tcPr>
          <w:p>
            <w:pPr>
              <w:pStyle w:val="13"/>
            </w:pPr>
            <w:r>
              <w:t>按时支付的补贴金额占应支付补贴金额的比率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供热持续影响的时间</w:t>
            </w:r>
          </w:p>
        </w:tc>
        <w:tc>
          <w:tcPr>
            <w:tcW w:w="5386" w:type="dxa"/>
            <w:vAlign w:val="center"/>
          </w:tcPr>
          <w:p>
            <w:pPr>
              <w:pStyle w:val="13"/>
            </w:pPr>
            <w:r>
              <w:t>供热持续影响的时间</w:t>
            </w:r>
          </w:p>
        </w:tc>
        <w:tc>
          <w:tcPr>
            <w:tcW w:w="2268" w:type="dxa"/>
            <w:vAlign w:val="center"/>
          </w:tcPr>
          <w:p>
            <w:pPr>
              <w:pStyle w:val="13"/>
            </w:pPr>
            <w:r>
              <w:t>≥15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补贴企业供热延期的费用</w:t>
            </w:r>
          </w:p>
        </w:tc>
        <w:tc>
          <w:tcPr>
            <w:tcW w:w="5386" w:type="dxa"/>
            <w:vAlign w:val="center"/>
          </w:tcPr>
          <w:p>
            <w:pPr>
              <w:pStyle w:val="13"/>
            </w:pPr>
            <w:r>
              <w:t>补贴企业供热延期的费用</w:t>
            </w:r>
          </w:p>
        </w:tc>
        <w:tc>
          <w:tcPr>
            <w:tcW w:w="2268" w:type="dxa"/>
            <w:vAlign w:val="center"/>
          </w:tcPr>
          <w:p>
            <w:pPr>
              <w:pStyle w:val="13"/>
            </w:pPr>
            <w:r>
              <w:t>≤1526.74</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补贴企业空置房费用</w:t>
            </w:r>
          </w:p>
        </w:tc>
        <w:tc>
          <w:tcPr>
            <w:tcW w:w="5386" w:type="dxa"/>
            <w:vAlign w:val="center"/>
          </w:tcPr>
          <w:p>
            <w:pPr>
              <w:pStyle w:val="13"/>
            </w:pPr>
            <w:r>
              <w:t>补贴企业空置房费用</w:t>
            </w:r>
          </w:p>
        </w:tc>
        <w:tc>
          <w:tcPr>
            <w:tcW w:w="2268" w:type="dxa"/>
            <w:vAlign w:val="center"/>
          </w:tcPr>
          <w:p>
            <w:pPr>
              <w:pStyle w:val="13"/>
            </w:pPr>
            <w:r>
              <w:t>≤473.52</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居民用户对供热的满意度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7、2021-2022年度采暖季供热延期及空置房补贴绩效目标表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13011024P00000110215A</w:t>
            </w:r>
          </w:p>
        </w:tc>
        <w:tc>
          <w:tcPr>
            <w:tcW w:w="2835" w:type="dxa"/>
            <w:gridSpan w:val="2"/>
            <w:vAlign w:val="center"/>
          </w:tcPr>
          <w:p>
            <w:pPr>
              <w:pStyle w:val="11"/>
            </w:pPr>
            <w:r>
              <w:t>项目名称</w:t>
            </w:r>
          </w:p>
        </w:tc>
        <w:tc>
          <w:tcPr>
            <w:tcW w:w="2551" w:type="dxa"/>
            <w:gridSpan w:val="2"/>
            <w:vAlign w:val="center"/>
          </w:tcPr>
          <w:p>
            <w:pPr>
              <w:pStyle w:val="13"/>
            </w:pPr>
            <w:r>
              <w:t>2021-2022年度采暖季供热延期及空置房补贴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182.95</w:t>
            </w:r>
          </w:p>
        </w:tc>
        <w:tc>
          <w:tcPr>
            <w:tcW w:w="2835" w:type="dxa"/>
            <w:gridSpan w:val="3"/>
            <w:vAlign w:val="center"/>
          </w:tcPr>
          <w:p>
            <w:pPr>
              <w:pStyle w:val="11"/>
            </w:pPr>
            <w:r>
              <w:t>其中：财政    资金</w:t>
            </w:r>
          </w:p>
        </w:tc>
        <w:tc>
          <w:tcPr>
            <w:tcW w:w="2551" w:type="dxa"/>
            <w:vAlign w:val="center"/>
          </w:tcPr>
          <w:p>
            <w:pPr>
              <w:pStyle w:val="13"/>
            </w:pPr>
            <w:r>
              <w:t>182.95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用于支付2021-2022年度采暖季供热延期及空置房补贴资金的支付。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1.完成供热面积为1069.62万平方米的供热，确保冬季正常供热。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完成延期供热补贴面积的数量</w:t>
            </w:r>
          </w:p>
        </w:tc>
        <w:tc>
          <w:tcPr>
            <w:tcW w:w="5386" w:type="dxa"/>
            <w:vAlign w:val="center"/>
          </w:tcPr>
          <w:p>
            <w:pPr>
              <w:pStyle w:val="13"/>
            </w:pPr>
            <w:r>
              <w:t>完成延期供热补贴面积的数量</w:t>
            </w:r>
          </w:p>
        </w:tc>
        <w:tc>
          <w:tcPr>
            <w:tcW w:w="2268" w:type="dxa"/>
            <w:vAlign w:val="center"/>
          </w:tcPr>
          <w:p>
            <w:pPr>
              <w:pStyle w:val="13"/>
            </w:pPr>
            <w:r>
              <w:t>≤1069万平方米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供热延期补贴每平方米的标准</w:t>
            </w:r>
          </w:p>
        </w:tc>
        <w:tc>
          <w:tcPr>
            <w:tcW w:w="5386" w:type="dxa"/>
            <w:vAlign w:val="center"/>
          </w:tcPr>
          <w:p>
            <w:pPr>
              <w:pStyle w:val="13"/>
            </w:pPr>
            <w:r>
              <w:t>供热延期补贴每平方米的标准</w:t>
            </w:r>
          </w:p>
        </w:tc>
        <w:tc>
          <w:tcPr>
            <w:tcW w:w="2268" w:type="dxa"/>
            <w:vAlign w:val="center"/>
          </w:tcPr>
          <w:p>
            <w:pPr>
              <w:pStyle w:val="13"/>
            </w:pPr>
            <w:r>
              <w:t>≤1.43元</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补贴支付的完成率</w:t>
            </w:r>
          </w:p>
        </w:tc>
        <w:tc>
          <w:tcPr>
            <w:tcW w:w="5386" w:type="dxa"/>
            <w:vAlign w:val="center"/>
          </w:tcPr>
          <w:p>
            <w:pPr>
              <w:pStyle w:val="13"/>
            </w:pPr>
            <w:r>
              <w:t>已完成支付的补贴金额占计划支付补贴的比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完成空置房补贴的户数</w:t>
            </w:r>
          </w:p>
        </w:tc>
        <w:tc>
          <w:tcPr>
            <w:tcW w:w="5386" w:type="dxa"/>
            <w:vAlign w:val="center"/>
          </w:tcPr>
          <w:p>
            <w:pPr>
              <w:pStyle w:val="13"/>
            </w:pPr>
            <w:r>
              <w:t>完成空置房补贴户数</w:t>
            </w:r>
          </w:p>
        </w:tc>
        <w:tc>
          <w:tcPr>
            <w:tcW w:w="2268" w:type="dxa"/>
            <w:vAlign w:val="center"/>
          </w:tcPr>
          <w:p>
            <w:pPr>
              <w:pStyle w:val="13"/>
            </w:pPr>
            <w:r>
              <w:t>≤24425户</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完成空置房补贴的面积</w:t>
            </w:r>
          </w:p>
        </w:tc>
        <w:tc>
          <w:tcPr>
            <w:tcW w:w="5386" w:type="dxa"/>
            <w:vAlign w:val="center"/>
          </w:tcPr>
          <w:p>
            <w:pPr>
              <w:pStyle w:val="13"/>
            </w:pPr>
            <w:r>
              <w:t>完成空置房补贴的面积</w:t>
            </w:r>
          </w:p>
        </w:tc>
        <w:tc>
          <w:tcPr>
            <w:tcW w:w="2268" w:type="dxa"/>
            <w:vAlign w:val="center"/>
          </w:tcPr>
          <w:p>
            <w:pPr>
              <w:pStyle w:val="13"/>
            </w:pPr>
            <w:r>
              <w:t>≤271.07万平方米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空置房补贴每平方米标准</w:t>
            </w:r>
          </w:p>
        </w:tc>
        <w:tc>
          <w:tcPr>
            <w:tcW w:w="5386" w:type="dxa"/>
            <w:vAlign w:val="center"/>
          </w:tcPr>
          <w:p>
            <w:pPr>
              <w:pStyle w:val="13"/>
            </w:pPr>
            <w:r>
              <w:t>空置房补贴每平方米标准</w:t>
            </w:r>
          </w:p>
        </w:tc>
        <w:tc>
          <w:tcPr>
            <w:tcW w:w="2268" w:type="dxa"/>
            <w:vAlign w:val="center"/>
          </w:tcPr>
          <w:p>
            <w:pPr>
              <w:pStyle w:val="13"/>
            </w:pPr>
            <w:r>
              <w:t>≤3.49元</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补贴支付的按时完成率</w:t>
            </w:r>
          </w:p>
        </w:tc>
        <w:tc>
          <w:tcPr>
            <w:tcW w:w="5386" w:type="dxa"/>
            <w:vAlign w:val="center"/>
          </w:tcPr>
          <w:p>
            <w:pPr>
              <w:pStyle w:val="13"/>
            </w:pPr>
            <w:r>
              <w:t>按时支付的补贴金额占应支付补贴金额的比率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供热持续影响的时间</w:t>
            </w:r>
          </w:p>
        </w:tc>
        <w:tc>
          <w:tcPr>
            <w:tcW w:w="5386" w:type="dxa"/>
            <w:vAlign w:val="center"/>
          </w:tcPr>
          <w:p>
            <w:pPr>
              <w:pStyle w:val="13"/>
            </w:pPr>
            <w:r>
              <w:t>供热持续影响的时间</w:t>
            </w:r>
          </w:p>
        </w:tc>
        <w:tc>
          <w:tcPr>
            <w:tcW w:w="2268" w:type="dxa"/>
            <w:vAlign w:val="center"/>
          </w:tcPr>
          <w:p>
            <w:pPr>
              <w:pStyle w:val="13"/>
            </w:pPr>
            <w:r>
              <w:t>≥15年</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补贴企业供热延期的费用</w:t>
            </w:r>
          </w:p>
        </w:tc>
        <w:tc>
          <w:tcPr>
            <w:tcW w:w="5386" w:type="dxa"/>
            <w:vAlign w:val="center"/>
          </w:tcPr>
          <w:p>
            <w:pPr>
              <w:pStyle w:val="13"/>
            </w:pPr>
            <w:r>
              <w:t>补贴企业供热延期的费用</w:t>
            </w:r>
          </w:p>
        </w:tc>
        <w:tc>
          <w:tcPr>
            <w:tcW w:w="2268" w:type="dxa"/>
            <w:vAlign w:val="center"/>
          </w:tcPr>
          <w:p>
            <w:pPr>
              <w:pStyle w:val="13"/>
            </w:pPr>
            <w:r>
              <w:t>≤1526.74万元</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补贴企业空置房费用</w:t>
            </w:r>
          </w:p>
        </w:tc>
        <w:tc>
          <w:tcPr>
            <w:tcW w:w="5386" w:type="dxa"/>
            <w:vAlign w:val="center"/>
          </w:tcPr>
          <w:p>
            <w:pPr>
              <w:pStyle w:val="13"/>
            </w:pPr>
            <w:r>
              <w:t>补贴企业空置房费用</w:t>
            </w:r>
          </w:p>
        </w:tc>
        <w:tc>
          <w:tcPr>
            <w:tcW w:w="2268" w:type="dxa"/>
            <w:vAlign w:val="center"/>
          </w:tcPr>
          <w:p>
            <w:pPr>
              <w:pStyle w:val="13"/>
            </w:pPr>
            <w:r>
              <w:t>≤473.52万元</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居民用户对供热的满意度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8、2021-2022年度采暖季清洁供热运行补贴绩效目标表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13011024P00000110216X</w:t>
            </w:r>
          </w:p>
        </w:tc>
        <w:tc>
          <w:tcPr>
            <w:tcW w:w="2835" w:type="dxa"/>
            <w:gridSpan w:val="2"/>
            <w:vAlign w:val="center"/>
          </w:tcPr>
          <w:p>
            <w:pPr>
              <w:pStyle w:val="11"/>
            </w:pPr>
            <w:r>
              <w:t>项目名称</w:t>
            </w:r>
          </w:p>
        </w:tc>
        <w:tc>
          <w:tcPr>
            <w:tcW w:w="2551" w:type="dxa"/>
            <w:gridSpan w:val="2"/>
            <w:vAlign w:val="center"/>
          </w:tcPr>
          <w:p>
            <w:pPr>
              <w:pStyle w:val="13"/>
            </w:pPr>
            <w:r>
              <w:t>2021-2022年度采暖季清洁供热运行补贴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121.92</w:t>
            </w:r>
          </w:p>
        </w:tc>
        <w:tc>
          <w:tcPr>
            <w:tcW w:w="2835" w:type="dxa"/>
            <w:gridSpan w:val="3"/>
            <w:vAlign w:val="center"/>
          </w:tcPr>
          <w:p>
            <w:pPr>
              <w:pStyle w:val="11"/>
            </w:pPr>
            <w:r>
              <w:t>其中：财政    资金</w:t>
            </w:r>
          </w:p>
        </w:tc>
        <w:tc>
          <w:tcPr>
            <w:tcW w:w="2551" w:type="dxa"/>
            <w:vAlign w:val="center"/>
          </w:tcPr>
          <w:p>
            <w:pPr>
              <w:pStyle w:val="13"/>
            </w:pPr>
            <w:r>
              <w:t>121.92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用于支付2021-2022年度采暖季清洁能源补贴资金。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1.完成燃气锅炉供热98252.53平方米，空气源热泵和地源热泵供热9738户的供热，确保居民冬季正常供热。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完成燃气锅炉供热的面积数量</w:t>
            </w:r>
          </w:p>
        </w:tc>
        <w:tc>
          <w:tcPr>
            <w:tcW w:w="5386" w:type="dxa"/>
            <w:vAlign w:val="center"/>
          </w:tcPr>
          <w:p>
            <w:pPr>
              <w:pStyle w:val="13"/>
            </w:pPr>
            <w:r>
              <w:t>完成燃气锅炉供热的面积数量</w:t>
            </w:r>
          </w:p>
        </w:tc>
        <w:tc>
          <w:tcPr>
            <w:tcW w:w="2268" w:type="dxa"/>
            <w:vAlign w:val="center"/>
          </w:tcPr>
          <w:p>
            <w:pPr>
              <w:pStyle w:val="13"/>
            </w:pPr>
            <w:r>
              <w:t>≤98252.53平方米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完成空气源热泵和地源热泵供热的户数</w:t>
            </w:r>
          </w:p>
        </w:tc>
        <w:tc>
          <w:tcPr>
            <w:tcW w:w="5386" w:type="dxa"/>
            <w:vAlign w:val="center"/>
          </w:tcPr>
          <w:p>
            <w:pPr>
              <w:pStyle w:val="13"/>
            </w:pPr>
            <w:r>
              <w:t>完成空气源热泵和地源热泵供热的户数</w:t>
            </w:r>
          </w:p>
        </w:tc>
        <w:tc>
          <w:tcPr>
            <w:tcW w:w="2268" w:type="dxa"/>
            <w:vAlign w:val="center"/>
          </w:tcPr>
          <w:p>
            <w:pPr>
              <w:pStyle w:val="13"/>
            </w:pPr>
            <w:r>
              <w:t>≤9738户</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节能建筑每平方米补贴标准</w:t>
            </w:r>
          </w:p>
        </w:tc>
        <w:tc>
          <w:tcPr>
            <w:tcW w:w="5386" w:type="dxa"/>
            <w:vAlign w:val="center"/>
          </w:tcPr>
          <w:p>
            <w:pPr>
              <w:pStyle w:val="13"/>
            </w:pPr>
            <w:r>
              <w:t>节能建筑每平方米补贴标准</w:t>
            </w:r>
          </w:p>
        </w:tc>
        <w:tc>
          <w:tcPr>
            <w:tcW w:w="2268" w:type="dxa"/>
            <w:vAlign w:val="center"/>
          </w:tcPr>
          <w:p>
            <w:pPr>
              <w:pStyle w:val="13"/>
            </w:pPr>
            <w:r>
              <w:t>5.7元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非节能建筑每平方米补贴标准</w:t>
            </w:r>
          </w:p>
        </w:tc>
        <w:tc>
          <w:tcPr>
            <w:tcW w:w="5386" w:type="dxa"/>
            <w:vAlign w:val="center"/>
          </w:tcPr>
          <w:p>
            <w:pPr>
              <w:pStyle w:val="13"/>
            </w:pPr>
            <w:r>
              <w:t>非节能建筑每平方米补贴标准</w:t>
            </w:r>
          </w:p>
        </w:tc>
        <w:tc>
          <w:tcPr>
            <w:tcW w:w="2268" w:type="dxa"/>
            <w:vAlign w:val="center"/>
          </w:tcPr>
          <w:p>
            <w:pPr>
              <w:pStyle w:val="13"/>
            </w:pPr>
            <w:r>
              <w:t>9.2元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空气源热泵每户补贴标准</w:t>
            </w:r>
          </w:p>
        </w:tc>
        <w:tc>
          <w:tcPr>
            <w:tcW w:w="5386" w:type="dxa"/>
            <w:vAlign w:val="center"/>
          </w:tcPr>
          <w:p>
            <w:pPr>
              <w:pStyle w:val="13"/>
            </w:pPr>
            <w:r>
              <w:t>空气源热泵每户补贴标准</w:t>
            </w:r>
          </w:p>
        </w:tc>
        <w:tc>
          <w:tcPr>
            <w:tcW w:w="2268" w:type="dxa"/>
            <w:vAlign w:val="center"/>
          </w:tcPr>
          <w:p>
            <w:pPr>
              <w:pStyle w:val="13"/>
            </w:pPr>
            <w:r>
              <w:t>300元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供热的完成率</w:t>
            </w:r>
          </w:p>
        </w:tc>
        <w:tc>
          <w:tcPr>
            <w:tcW w:w="5386" w:type="dxa"/>
            <w:vAlign w:val="center"/>
          </w:tcPr>
          <w:p>
            <w:pPr>
              <w:pStyle w:val="13"/>
            </w:pPr>
            <w:r>
              <w:t>完成的供热面积占计划供热面积的比率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供热的达标率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确保正常供热的年限</w:t>
            </w:r>
          </w:p>
        </w:tc>
        <w:tc>
          <w:tcPr>
            <w:tcW w:w="5386" w:type="dxa"/>
            <w:vAlign w:val="center"/>
          </w:tcPr>
          <w:p>
            <w:pPr>
              <w:pStyle w:val="13"/>
            </w:pPr>
            <w:r>
              <w:t>确保正常供热的年限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居民对供热的满意度</w:t>
            </w:r>
          </w:p>
        </w:tc>
        <w:tc>
          <w:tcPr>
            <w:tcW w:w="5386" w:type="dxa"/>
            <w:vAlign w:val="center"/>
          </w:tcPr>
          <w:p>
            <w:pPr>
              <w:pStyle w:val="13"/>
            </w:pPr>
            <w:r>
              <w:t>居民对供热的满意程度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9、2021-2022年度清洁能源补贴（临时指标）绩效目标表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13011024P00000110356N</w:t>
            </w:r>
          </w:p>
        </w:tc>
        <w:tc>
          <w:tcPr>
            <w:tcW w:w="2835" w:type="dxa"/>
            <w:gridSpan w:val="2"/>
            <w:vAlign w:val="center"/>
          </w:tcPr>
          <w:p>
            <w:pPr>
              <w:pStyle w:val="11"/>
            </w:pPr>
            <w:r>
              <w:t>项目名称</w:t>
            </w:r>
          </w:p>
        </w:tc>
        <w:tc>
          <w:tcPr>
            <w:tcW w:w="2551" w:type="dxa"/>
            <w:gridSpan w:val="2"/>
            <w:vAlign w:val="center"/>
          </w:tcPr>
          <w:p>
            <w:pPr>
              <w:pStyle w:val="13"/>
            </w:pPr>
            <w:r>
              <w:t>2021-2022年度清洁能源补贴（临时指标）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87.00</w:t>
            </w:r>
          </w:p>
        </w:tc>
        <w:tc>
          <w:tcPr>
            <w:tcW w:w="2835" w:type="dxa"/>
            <w:gridSpan w:val="3"/>
            <w:vAlign w:val="center"/>
          </w:tcPr>
          <w:p>
            <w:pPr>
              <w:pStyle w:val="11"/>
            </w:pPr>
            <w:r>
              <w:t>其中：财政    资金</w:t>
            </w:r>
          </w:p>
        </w:tc>
        <w:tc>
          <w:tcPr>
            <w:tcW w:w="2551" w:type="dxa"/>
            <w:vAlign w:val="center"/>
          </w:tcPr>
          <w:p>
            <w:pPr>
              <w:pStyle w:val="13"/>
            </w:pPr>
            <w:r>
              <w:t>87.00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用于支付2021-2022年度清洁能源补贴资金的支付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1.完成燃气锅炉供热98252.53平方米，空气源热泵和地源热泵供热9738户的供热，确保居民冬季正常供热。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完成燃气锅炉供热的面积数量</w:t>
            </w:r>
          </w:p>
        </w:tc>
        <w:tc>
          <w:tcPr>
            <w:tcW w:w="5386" w:type="dxa"/>
            <w:vAlign w:val="center"/>
          </w:tcPr>
          <w:p>
            <w:pPr>
              <w:pStyle w:val="13"/>
            </w:pPr>
            <w:r>
              <w:t>完成燃气锅炉供热的面积数量</w:t>
            </w:r>
          </w:p>
        </w:tc>
        <w:tc>
          <w:tcPr>
            <w:tcW w:w="2268" w:type="dxa"/>
            <w:vAlign w:val="center"/>
          </w:tcPr>
          <w:p>
            <w:pPr>
              <w:pStyle w:val="13"/>
            </w:pPr>
            <w:r>
              <w:t>≤98252.53平方米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完成空气源热泵和地源热泵供热的户数</w:t>
            </w:r>
          </w:p>
        </w:tc>
        <w:tc>
          <w:tcPr>
            <w:tcW w:w="5386" w:type="dxa"/>
            <w:vAlign w:val="center"/>
          </w:tcPr>
          <w:p>
            <w:pPr>
              <w:pStyle w:val="13"/>
            </w:pPr>
            <w:r>
              <w:t>完成空气源热泵和地源热泵供热的户数</w:t>
            </w:r>
          </w:p>
        </w:tc>
        <w:tc>
          <w:tcPr>
            <w:tcW w:w="2268" w:type="dxa"/>
            <w:vAlign w:val="center"/>
          </w:tcPr>
          <w:p>
            <w:pPr>
              <w:pStyle w:val="13"/>
            </w:pPr>
            <w:r>
              <w:t>≤9738户</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节能建筑每平方米补贴标准</w:t>
            </w:r>
          </w:p>
        </w:tc>
        <w:tc>
          <w:tcPr>
            <w:tcW w:w="5386" w:type="dxa"/>
            <w:vAlign w:val="center"/>
          </w:tcPr>
          <w:p>
            <w:pPr>
              <w:pStyle w:val="13"/>
            </w:pPr>
            <w:r>
              <w:t>节能建筑每平方米补贴标准</w:t>
            </w:r>
          </w:p>
        </w:tc>
        <w:tc>
          <w:tcPr>
            <w:tcW w:w="2268" w:type="dxa"/>
            <w:vAlign w:val="center"/>
          </w:tcPr>
          <w:p>
            <w:pPr>
              <w:pStyle w:val="13"/>
            </w:pPr>
            <w:r>
              <w:t>5.7元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非节能建筑每平方米补贴标准</w:t>
            </w:r>
          </w:p>
        </w:tc>
        <w:tc>
          <w:tcPr>
            <w:tcW w:w="5386" w:type="dxa"/>
            <w:vAlign w:val="center"/>
          </w:tcPr>
          <w:p>
            <w:pPr>
              <w:pStyle w:val="13"/>
            </w:pPr>
            <w:r>
              <w:t>非节能建筑每平方米补贴标准</w:t>
            </w:r>
          </w:p>
        </w:tc>
        <w:tc>
          <w:tcPr>
            <w:tcW w:w="2268" w:type="dxa"/>
            <w:vAlign w:val="center"/>
          </w:tcPr>
          <w:p>
            <w:pPr>
              <w:pStyle w:val="13"/>
            </w:pPr>
            <w:r>
              <w:t>9.2元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空气源热泵每户补贴标准</w:t>
            </w:r>
          </w:p>
        </w:tc>
        <w:tc>
          <w:tcPr>
            <w:tcW w:w="5386" w:type="dxa"/>
            <w:vAlign w:val="center"/>
          </w:tcPr>
          <w:p>
            <w:pPr>
              <w:pStyle w:val="13"/>
            </w:pPr>
            <w:r>
              <w:t>空气源热泵每户补贴标准</w:t>
            </w:r>
          </w:p>
        </w:tc>
        <w:tc>
          <w:tcPr>
            <w:tcW w:w="2268" w:type="dxa"/>
            <w:vAlign w:val="center"/>
          </w:tcPr>
          <w:p>
            <w:pPr>
              <w:pStyle w:val="13"/>
            </w:pPr>
            <w:r>
              <w:t>300元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供热的完成率</w:t>
            </w:r>
          </w:p>
        </w:tc>
        <w:tc>
          <w:tcPr>
            <w:tcW w:w="5386" w:type="dxa"/>
            <w:vAlign w:val="center"/>
          </w:tcPr>
          <w:p>
            <w:pPr>
              <w:pStyle w:val="13"/>
            </w:pPr>
            <w:r>
              <w:t>完成的供热面积占计划供热面积的比率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供热的达标率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确保正常供热的年限</w:t>
            </w:r>
          </w:p>
        </w:tc>
        <w:tc>
          <w:tcPr>
            <w:tcW w:w="5386" w:type="dxa"/>
            <w:vAlign w:val="center"/>
          </w:tcPr>
          <w:p>
            <w:pPr>
              <w:pStyle w:val="13"/>
            </w:pPr>
            <w:r>
              <w:t>确保正常供热的年限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居民对供热的满意度</w:t>
            </w:r>
          </w:p>
        </w:tc>
        <w:tc>
          <w:tcPr>
            <w:tcW w:w="5386" w:type="dxa"/>
            <w:vAlign w:val="center"/>
          </w:tcPr>
          <w:p>
            <w:pPr>
              <w:pStyle w:val="13"/>
            </w:pPr>
            <w:r>
              <w:t>居民对供热的满意程度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10、2021-2022年度清洁能源补贴资金（临时）绩效目标表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13011024P000001103096</w:t>
            </w:r>
          </w:p>
        </w:tc>
        <w:tc>
          <w:tcPr>
            <w:tcW w:w="2835" w:type="dxa"/>
            <w:gridSpan w:val="2"/>
            <w:vAlign w:val="center"/>
          </w:tcPr>
          <w:p>
            <w:pPr>
              <w:pStyle w:val="11"/>
            </w:pPr>
            <w:r>
              <w:t>项目名称</w:t>
            </w:r>
          </w:p>
        </w:tc>
        <w:tc>
          <w:tcPr>
            <w:tcW w:w="2551" w:type="dxa"/>
            <w:gridSpan w:val="2"/>
            <w:vAlign w:val="center"/>
          </w:tcPr>
          <w:p>
            <w:pPr>
              <w:pStyle w:val="13"/>
            </w:pPr>
            <w:r>
              <w:t>2021-2022年度清洁能源补贴资金（临时）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139.28</w:t>
            </w:r>
          </w:p>
        </w:tc>
        <w:tc>
          <w:tcPr>
            <w:tcW w:w="2835" w:type="dxa"/>
            <w:gridSpan w:val="3"/>
            <w:vAlign w:val="center"/>
          </w:tcPr>
          <w:p>
            <w:pPr>
              <w:pStyle w:val="11"/>
            </w:pPr>
            <w:r>
              <w:t>其中：财政    资金</w:t>
            </w:r>
          </w:p>
        </w:tc>
        <w:tc>
          <w:tcPr>
            <w:tcW w:w="2551" w:type="dxa"/>
            <w:vAlign w:val="center"/>
          </w:tcPr>
          <w:p>
            <w:pPr>
              <w:pStyle w:val="13"/>
            </w:pPr>
            <w:r>
              <w:t>139.28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用于支付2021-2022年度清洁能源补贴资金的支付。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1.完成燃气锅炉供热98252.53平方米，空气源热泵和地源热泵供热9738户的供热，确保居民冬季正常供热。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完成燃气锅炉供热的面积数量</w:t>
            </w:r>
          </w:p>
        </w:tc>
        <w:tc>
          <w:tcPr>
            <w:tcW w:w="5386" w:type="dxa"/>
            <w:vAlign w:val="center"/>
          </w:tcPr>
          <w:p>
            <w:pPr>
              <w:pStyle w:val="13"/>
            </w:pPr>
            <w:r>
              <w:t>完成燃气锅炉供热的面积数量</w:t>
            </w:r>
          </w:p>
        </w:tc>
        <w:tc>
          <w:tcPr>
            <w:tcW w:w="2268" w:type="dxa"/>
            <w:vAlign w:val="center"/>
          </w:tcPr>
          <w:p>
            <w:pPr>
              <w:pStyle w:val="13"/>
            </w:pPr>
            <w:r>
              <w:t>≤98252.53平方米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完成空气源热泵和地源热泵供热的户数</w:t>
            </w:r>
          </w:p>
        </w:tc>
        <w:tc>
          <w:tcPr>
            <w:tcW w:w="5386" w:type="dxa"/>
            <w:vAlign w:val="center"/>
          </w:tcPr>
          <w:p>
            <w:pPr>
              <w:pStyle w:val="13"/>
            </w:pPr>
            <w:r>
              <w:t>完成空气源热泵和地源热泵供热的户数</w:t>
            </w:r>
          </w:p>
        </w:tc>
        <w:tc>
          <w:tcPr>
            <w:tcW w:w="2268" w:type="dxa"/>
            <w:vAlign w:val="center"/>
          </w:tcPr>
          <w:p>
            <w:pPr>
              <w:pStyle w:val="13"/>
            </w:pPr>
            <w:r>
              <w:t>≤9738户</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节能建筑每平方米补贴标准</w:t>
            </w:r>
          </w:p>
        </w:tc>
        <w:tc>
          <w:tcPr>
            <w:tcW w:w="5386" w:type="dxa"/>
            <w:vAlign w:val="center"/>
          </w:tcPr>
          <w:p>
            <w:pPr>
              <w:pStyle w:val="13"/>
            </w:pPr>
            <w:r>
              <w:t>节能建筑每平方米补贴标准</w:t>
            </w:r>
          </w:p>
        </w:tc>
        <w:tc>
          <w:tcPr>
            <w:tcW w:w="2268" w:type="dxa"/>
            <w:vAlign w:val="center"/>
          </w:tcPr>
          <w:p>
            <w:pPr>
              <w:pStyle w:val="13"/>
            </w:pPr>
            <w:r>
              <w:t>5.7元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非节能建筑每平方米补贴标准</w:t>
            </w:r>
          </w:p>
        </w:tc>
        <w:tc>
          <w:tcPr>
            <w:tcW w:w="5386" w:type="dxa"/>
            <w:vAlign w:val="center"/>
          </w:tcPr>
          <w:p>
            <w:pPr>
              <w:pStyle w:val="13"/>
            </w:pPr>
            <w:r>
              <w:t>非节能建筑每平方米补贴标准</w:t>
            </w:r>
          </w:p>
        </w:tc>
        <w:tc>
          <w:tcPr>
            <w:tcW w:w="2268" w:type="dxa"/>
            <w:vAlign w:val="center"/>
          </w:tcPr>
          <w:p>
            <w:pPr>
              <w:pStyle w:val="13"/>
            </w:pPr>
            <w:r>
              <w:t>9.2元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空气源热泵每户补贴标准</w:t>
            </w:r>
          </w:p>
        </w:tc>
        <w:tc>
          <w:tcPr>
            <w:tcW w:w="5386" w:type="dxa"/>
            <w:vAlign w:val="center"/>
          </w:tcPr>
          <w:p>
            <w:pPr>
              <w:pStyle w:val="13"/>
            </w:pPr>
            <w:r>
              <w:t>空气源热泵每户补贴标准</w:t>
            </w:r>
          </w:p>
        </w:tc>
        <w:tc>
          <w:tcPr>
            <w:tcW w:w="2268" w:type="dxa"/>
            <w:vAlign w:val="center"/>
          </w:tcPr>
          <w:p>
            <w:pPr>
              <w:pStyle w:val="13"/>
            </w:pPr>
            <w:r>
              <w:t>300元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供热的完成率</w:t>
            </w:r>
          </w:p>
        </w:tc>
        <w:tc>
          <w:tcPr>
            <w:tcW w:w="5386" w:type="dxa"/>
            <w:vAlign w:val="center"/>
          </w:tcPr>
          <w:p>
            <w:pPr>
              <w:pStyle w:val="13"/>
            </w:pPr>
            <w:r>
              <w:t>完成的供热面积占计划供热面积的比率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供热的达标率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确保正常供热的年限</w:t>
            </w:r>
          </w:p>
        </w:tc>
        <w:tc>
          <w:tcPr>
            <w:tcW w:w="5386" w:type="dxa"/>
            <w:vAlign w:val="center"/>
          </w:tcPr>
          <w:p>
            <w:pPr>
              <w:pStyle w:val="13"/>
            </w:pPr>
            <w:r>
              <w:t>确保正常供热的年限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居民对供热的满意度</w:t>
            </w:r>
          </w:p>
        </w:tc>
        <w:tc>
          <w:tcPr>
            <w:tcW w:w="5386" w:type="dxa"/>
            <w:vAlign w:val="center"/>
          </w:tcPr>
          <w:p>
            <w:pPr>
              <w:pStyle w:val="13"/>
            </w:pPr>
            <w:r>
              <w:t>居民对供热的满意程度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11、2022-2023年度供热运行补贴绩效目标表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13011024P00000110221P</w:t>
            </w:r>
          </w:p>
        </w:tc>
        <w:tc>
          <w:tcPr>
            <w:tcW w:w="2835" w:type="dxa"/>
            <w:gridSpan w:val="2"/>
            <w:vAlign w:val="center"/>
          </w:tcPr>
          <w:p>
            <w:pPr>
              <w:pStyle w:val="11"/>
            </w:pPr>
            <w:r>
              <w:t>项目名称</w:t>
            </w:r>
          </w:p>
        </w:tc>
        <w:tc>
          <w:tcPr>
            <w:tcW w:w="2551" w:type="dxa"/>
            <w:gridSpan w:val="2"/>
            <w:vAlign w:val="center"/>
          </w:tcPr>
          <w:p>
            <w:pPr>
              <w:pStyle w:val="13"/>
            </w:pPr>
            <w:r>
              <w:t>2022-2023年度供热运行补贴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2589.23</w:t>
            </w:r>
          </w:p>
        </w:tc>
        <w:tc>
          <w:tcPr>
            <w:tcW w:w="2835" w:type="dxa"/>
            <w:gridSpan w:val="3"/>
            <w:vAlign w:val="center"/>
          </w:tcPr>
          <w:p>
            <w:pPr>
              <w:pStyle w:val="11"/>
            </w:pPr>
            <w:r>
              <w:t>其中：财政    资金</w:t>
            </w:r>
          </w:p>
        </w:tc>
        <w:tc>
          <w:tcPr>
            <w:tcW w:w="2551" w:type="dxa"/>
            <w:vAlign w:val="center"/>
          </w:tcPr>
          <w:p>
            <w:pPr>
              <w:pStyle w:val="13"/>
            </w:pPr>
            <w:r>
              <w:t>2589.23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用于202-2023年度供热运行补贴资金的支付。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1.完成城区508.27万平方米的供热，确保冬季正常供热。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完成居民供热面积的数量</w:t>
            </w:r>
          </w:p>
        </w:tc>
        <w:tc>
          <w:tcPr>
            <w:tcW w:w="5386" w:type="dxa"/>
            <w:vAlign w:val="center"/>
          </w:tcPr>
          <w:p>
            <w:pPr>
              <w:pStyle w:val="13"/>
            </w:pPr>
            <w:r>
              <w:t>完成居民供热面积的数量</w:t>
            </w:r>
          </w:p>
        </w:tc>
        <w:tc>
          <w:tcPr>
            <w:tcW w:w="2268" w:type="dxa"/>
            <w:vAlign w:val="center"/>
          </w:tcPr>
          <w:p>
            <w:pPr>
              <w:pStyle w:val="13"/>
            </w:pPr>
            <w:r>
              <w:t>≤508.27万平方米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每平方米的补贴成本</w:t>
            </w:r>
          </w:p>
        </w:tc>
        <w:tc>
          <w:tcPr>
            <w:tcW w:w="5386" w:type="dxa"/>
            <w:vAlign w:val="center"/>
          </w:tcPr>
          <w:p>
            <w:pPr>
              <w:pStyle w:val="13"/>
            </w:pPr>
            <w:r>
              <w:t>每平方米的补贴成本</w:t>
            </w:r>
          </w:p>
        </w:tc>
        <w:tc>
          <w:tcPr>
            <w:tcW w:w="2268" w:type="dxa"/>
            <w:vAlign w:val="center"/>
          </w:tcPr>
          <w:p>
            <w:pPr>
              <w:pStyle w:val="13"/>
            </w:pPr>
            <w:r>
              <w:t>≤7.2元</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供热按时完成率</w:t>
            </w:r>
          </w:p>
        </w:tc>
        <w:tc>
          <w:tcPr>
            <w:tcW w:w="5386" w:type="dxa"/>
            <w:vAlign w:val="center"/>
          </w:tcPr>
          <w:p>
            <w:pPr>
              <w:pStyle w:val="13"/>
            </w:pPr>
            <w:r>
              <w:t>实际供热面积占计划供热面积的比率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供热持续影响的时间</w:t>
            </w:r>
          </w:p>
        </w:tc>
        <w:tc>
          <w:tcPr>
            <w:tcW w:w="5386" w:type="dxa"/>
            <w:vAlign w:val="center"/>
          </w:tcPr>
          <w:p>
            <w:pPr>
              <w:pStyle w:val="13"/>
            </w:pPr>
            <w:r>
              <w:t>供热持续影响的时间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居民用热户对供热的满意度</w:t>
            </w:r>
          </w:p>
        </w:tc>
        <w:tc>
          <w:tcPr>
            <w:tcW w:w="5386" w:type="dxa"/>
            <w:vAlign w:val="center"/>
          </w:tcPr>
          <w:p>
            <w:pPr>
              <w:pStyle w:val="13"/>
            </w:pPr>
            <w:r>
              <w:t>居民用热户对供热的满意度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12、2022年度工程旧欠资金绩效目标表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13011024P000001103019</w:t>
            </w:r>
          </w:p>
        </w:tc>
        <w:tc>
          <w:tcPr>
            <w:tcW w:w="2835" w:type="dxa"/>
            <w:gridSpan w:val="2"/>
            <w:vAlign w:val="center"/>
          </w:tcPr>
          <w:p>
            <w:pPr>
              <w:pStyle w:val="11"/>
            </w:pPr>
            <w:r>
              <w:t>项目名称</w:t>
            </w:r>
          </w:p>
        </w:tc>
        <w:tc>
          <w:tcPr>
            <w:tcW w:w="2551" w:type="dxa"/>
            <w:gridSpan w:val="2"/>
            <w:vAlign w:val="center"/>
          </w:tcPr>
          <w:p>
            <w:pPr>
              <w:pStyle w:val="13"/>
            </w:pPr>
            <w:r>
              <w:t>2022年度工程旧欠资金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356.93</w:t>
            </w:r>
          </w:p>
        </w:tc>
        <w:tc>
          <w:tcPr>
            <w:tcW w:w="2835" w:type="dxa"/>
            <w:gridSpan w:val="3"/>
            <w:vAlign w:val="center"/>
          </w:tcPr>
          <w:p>
            <w:pPr>
              <w:pStyle w:val="11"/>
            </w:pPr>
            <w:r>
              <w:t>其中：财政    资金</w:t>
            </w:r>
          </w:p>
        </w:tc>
        <w:tc>
          <w:tcPr>
            <w:tcW w:w="2551" w:type="dxa"/>
            <w:vAlign w:val="center"/>
          </w:tcPr>
          <w:p>
            <w:pPr>
              <w:pStyle w:val="13"/>
            </w:pPr>
            <w:r>
              <w:t>356.93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用于支付2022年度工程旧欠资金。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 xml:space="preserve"> </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1.完成旅发大会观摩路线沿线夜景亮化项目资金的支付，美化环境，提升城市品位。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完成资金支付项目的数量</w:t>
            </w:r>
          </w:p>
        </w:tc>
        <w:tc>
          <w:tcPr>
            <w:tcW w:w="5386" w:type="dxa"/>
            <w:vAlign w:val="center"/>
          </w:tcPr>
          <w:p>
            <w:pPr>
              <w:pStyle w:val="13"/>
            </w:pPr>
            <w:r>
              <w:t>完成资金支付项目的数量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工程旧欠资金支付的及时率</w:t>
            </w:r>
          </w:p>
        </w:tc>
        <w:tc>
          <w:tcPr>
            <w:tcW w:w="5386" w:type="dxa"/>
            <w:vAlign w:val="center"/>
          </w:tcPr>
          <w:p>
            <w:pPr>
              <w:pStyle w:val="13"/>
            </w:pPr>
            <w:r>
              <w:t>按合同约定支付的工程旧欠资金占实际支付旧欠资金的比率</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工程旧欠资金支付的完成率</w:t>
            </w:r>
          </w:p>
        </w:tc>
        <w:tc>
          <w:tcPr>
            <w:tcW w:w="5386" w:type="dxa"/>
            <w:vAlign w:val="center"/>
          </w:tcPr>
          <w:p>
            <w:pPr>
              <w:pStyle w:val="13"/>
            </w:pPr>
            <w:r>
              <w:t>实际支付的工程旧欠资金占计划支付旧欠资金比率</w:t>
            </w:r>
          </w:p>
        </w:tc>
        <w:tc>
          <w:tcPr>
            <w:tcW w:w="2268" w:type="dxa"/>
            <w:vAlign w:val="center"/>
          </w:tcPr>
          <w:p>
            <w:pPr>
              <w:pStyle w:val="13"/>
            </w:pPr>
            <w:r>
              <w:t>≥90 %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工程旧欠资金支付的金额</w:t>
            </w:r>
          </w:p>
        </w:tc>
        <w:tc>
          <w:tcPr>
            <w:tcW w:w="5386" w:type="dxa"/>
            <w:vAlign w:val="center"/>
          </w:tcPr>
          <w:p>
            <w:pPr>
              <w:pStyle w:val="13"/>
            </w:pPr>
            <w:r>
              <w:t>工程旧欠资金支付的金额</w:t>
            </w:r>
          </w:p>
        </w:tc>
        <w:tc>
          <w:tcPr>
            <w:tcW w:w="2268" w:type="dxa"/>
            <w:vAlign w:val="center"/>
          </w:tcPr>
          <w:p>
            <w:pPr>
              <w:pStyle w:val="13"/>
            </w:pPr>
            <w:r>
              <w:t>≥356.93 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提升城市品位，美化城市</w:t>
            </w:r>
          </w:p>
        </w:tc>
        <w:tc>
          <w:tcPr>
            <w:tcW w:w="5386" w:type="dxa"/>
            <w:vAlign w:val="center"/>
          </w:tcPr>
          <w:p>
            <w:pPr>
              <w:pStyle w:val="13"/>
            </w:pPr>
            <w:r>
              <w:t xml:space="preserve"> 提升城市品位，美化城市</w:t>
            </w:r>
          </w:p>
        </w:tc>
        <w:tc>
          <w:tcPr>
            <w:tcW w:w="2268" w:type="dxa"/>
            <w:vAlign w:val="center"/>
          </w:tcPr>
          <w:p>
            <w:pPr>
              <w:pStyle w:val="13"/>
            </w:pPr>
            <w:r>
              <w:t xml:space="preserve"> 提升品位、美化城市</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夜景亮化保持的时间</w:t>
            </w:r>
          </w:p>
        </w:tc>
        <w:tc>
          <w:tcPr>
            <w:tcW w:w="5386" w:type="dxa"/>
            <w:vAlign w:val="center"/>
          </w:tcPr>
          <w:p>
            <w:pPr>
              <w:pStyle w:val="13"/>
            </w:pPr>
            <w:r>
              <w:t xml:space="preserve"> 夜景亮化保持的时间</w:t>
            </w:r>
          </w:p>
        </w:tc>
        <w:tc>
          <w:tcPr>
            <w:tcW w:w="2268" w:type="dxa"/>
            <w:vAlign w:val="center"/>
          </w:tcPr>
          <w:p>
            <w:pPr>
              <w:pStyle w:val="13"/>
            </w:pPr>
            <w:r>
              <w:t xml:space="preserve">≥5 年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市民对夜景亮化的满意度</w:t>
            </w:r>
          </w:p>
        </w:tc>
        <w:tc>
          <w:tcPr>
            <w:tcW w:w="5386" w:type="dxa"/>
            <w:vAlign w:val="center"/>
          </w:tcPr>
          <w:p>
            <w:pPr>
              <w:pStyle w:val="13"/>
            </w:pPr>
            <w:r>
              <w:t xml:space="preserve"> 市民对夜景亮化的满意程度</w:t>
            </w:r>
          </w:p>
        </w:tc>
        <w:tc>
          <w:tcPr>
            <w:tcW w:w="2268" w:type="dxa"/>
            <w:vAlign w:val="center"/>
          </w:tcPr>
          <w:p>
            <w:pPr>
              <w:pStyle w:val="13"/>
            </w:pPr>
            <w:r>
              <w:t>≥95 %</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13、2022年鹿泉区口袋公园项目绩效目标表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13011024P000001102327</w:t>
            </w:r>
          </w:p>
        </w:tc>
        <w:tc>
          <w:tcPr>
            <w:tcW w:w="2835" w:type="dxa"/>
            <w:gridSpan w:val="2"/>
            <w:vAlign w:val="center"/>
          </w:tcPr>
          <w:p>
            <w:pPr>
              <w:pStyle w:val="11"/>
            </w:pPr>
            <w:r>
              <w:t>项目名称</w:t>
            </w:r>
          </w:p>
        </w:tc>
        <w:tc>
          <w:tcPr>
            <w:tcW w:w="2551" w:type="dxa"/>
            <w:gridSpan w:val="2"/>
            <w:vAlign w:val="center"/>
          </w:tcPr>
          <w:p>
            <w:pPr>
              <w:pStyle w:val="13"/>
            </w:pPr>
            <w:r>
              <w:t>2022年鹿泉区口袋公园项目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100.00</w:t>
            </w:r>
          </w:p>
        </w:tc>
        <w:tc>
          <w:tcPr>
            <w:tcW w:w="2835" w:type="dxa"/>
            <w:gridSpan w:val="3"/>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用于2022年口袋公园项目建设资金的支付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1.完成15座口袋公园的建设，提升城市品位，改善生活环境。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完成口袋公园建设的数量</w:t>
            </w:r>
          </w:p>
        </w:tc>
        <w:tc>
          <w:tcPr>
            <w:tcW w:w="5386" w:type="dxa"/>
            <w:vAlign w:val="center"/>
          </w:tcPr>
          <w:p>
            <w:pPr>
              <w:pStyle w:val="13"/>
            </w:pPr>
            <w:r>
              <w:t>完成口袋公园建设的数量</w:t>
            </w:r>
          </w:p>
        </w:tc>
        <w:tc>
          <w:tcPr>
            <w:tcW w:w="2268" w:type="dxa"/>
            <w:vAlign w:val="center"/>
          </w:tcPr>
          <w:p>
            <w:pPr>
              <w:pStyle w:val="13"/>
            </w:pPr>
            <w:r>
              <w:t>≥15个</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完成绿化面积的数量</w:t>
            </w:r>
          </w:p>
        </w:tc>
        <w:tc>
          <w:tcPr>
            <w:tcW w:w="5386" w:type="dxa"/>
            <w:vAlign w:val="center"/>
          </w:tcPr>
          <w:p>
            <w:pPr>
              <w:pStyle w:val="13"/>
            </w:pPr>
            <w:r>
              <w:t>完成绿化面积的数量</w:t>
            </w:r>
          </w:p>
        </w:tc>
        <w:tc>
          <w:tcPr>
            <w:tcW w:w="2268" w:type="dxa"/>
            <w:vAlign w:val="center"/>
          </w:tcPr>
          <w:p>
            <w:pPr>
              <w:pStyle w:val="13"/>
            </w:pPr>
            <w:r>
              <w:t>≥4.96公顷</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已完成的验收合格的工程量占实际完成工程量的比率</w:t>
            </w:r>
          </w:p>
        </w:tc>
        <w:tc>
          <w:tcPr>
            <w:tcW w:w="2268" w:type="dxa"/>
            <w:vAlign w:val="center"/>
          </w:tcPr>
          <w:p>
            <w:pPr>
              <w:pStyle w:val="13"/>
            </w:pPr>
            <w:r>
              <w:t>≥100 %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每平方米绿地建设的成本</w:t>
            </w:r>
          </w:p>
        </w:tc>
        <w:tc>
          <w:tcPr>
            <w:tcW w:w="5386" w:type="dxa"/>
            <w:vAlign w:val="center"/>
          </w:tcPr>
          <w:p>
            <w:pPr>
              <w:pStyle w:val="13"/>
            </w:pPr>
            <w:r>
              <w:t>每平方米绿地建设的成本</w:t>
            </w:r>
          </w:p>
        </w:tc>
        <w:tc>
          <w:tcPr>
            <w:tcW w:w="2268" w:type="dxa"/>
            <w:vAlign w:val="center"/>
          </w:tcPr>
          <w:p>
            <w:pPr>
              <w:pStyle w:val="13"/>
            </w:pPr>
            <w:r>
              <w:t>≤200元</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5386" w:type="dxa"/>
            <w:vAlign w:val="center"/>
          </w:tcPr>
          <w:p>
            <w:pPr>
              <w:pStyle w:val="13"/>
            </w:pPr>
            <w:r>
              <w:t>已完成的工程量占计划完成工程量的比率</w:t>
            </w:r>
          </w:p>
        </w:tc>
        <w:tc>
          <w:tcPr>
            <w:tcW w:w="2268" w:type="dxa"/>
            <w:vAlign w:val="center"/>
          </w:tcPr>
          <w:p>
            <w:pPr>
              <w:pStyle w:val="13"/>
            </w:pPr>
            <w:r>
              <w:t>≥100 %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提升城市品位，美化环境</w:t>
            </w:r>
          </w:p>
        </w:tc>
        <w:tc>
          <w:tcPr>
            <w:tcW w:w="5386" w:type="dxa"/>
            <w:vAlign w:val="center"/>
          </w:tcPr>
          <w:p>
            <w:pPr>
              <w:pStyle w:val="13"/>
            </w:pPr>
            <w:r>
              <w:t>提升城市品位，美化环境</w:t>
            </w:r>
          </w:p>
        </w:tc>
        <w:tc>
          <w:tcPr>
            <w:tcW w:w="2268" w:type="dxa"/>
            <w:vAlign w:val="center"/>
          </w:tcPr>
          <w:p>
            <w:pPr>
              <w:pStyle w:val="13"/>
            </w:pPr>
            <w:r>
              <w:t>提升美化</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口袋公园建成保持的时间</w:t>
            </w:r>
          </w:p>
        </w:tc>
        <w:tc>
          <w:tcPr>
            <w:tcW w:w="5386" w:type="dxa"/>
            <w:vAlign w:val="center"/>
          </w:tcPr>
          <w:p>
            <w:pPr>
              <w:pStyle w:val="13"/>
            </w:pPr>
            <w:r>
              <w:t>口袋公园建成保持的时间</w:t>
            </w:r>
          </w:p>
        </w:tc>
        <w:tc>
          <w:tcPr>
            <w:tcW w:w="2268" w:type="dxa"/>
            <w:vAlign w:val="center"/>
          </w:tcPr>
          <w:p>
            <w:pPr>
              <w:pStyle w:val="13"/>
            </w:pPr>
            <w:r>
              <w:t>≥10年</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市民对口袋公园建设的满意度</w:t>
            </w:r>
          </w:p>
        </w:tc>
        <w:tc>
          <w:tcPr>
            <w:tcW w:w="5386" w:type="dxa"/>
            <w:vAlign w:val="center"/>
          </w:tcPr>
          <w:p>
            <w:pPr>
              <w:pStyle w:val="13"/>
            </w:pPr>
            <w:r>
              <w:t>市民对口袋公园建设的满意度</w:t>
            </w:r>
          </w:p>
        </w:tc>
        <w:tc>
          <w:tcPr>
            <w:tcW w:w="2268" w:type="dxa"/>
            <w:vAlign w:val="center"/>
          </w:tcPr>
          <w:p>
            <w:pPr>
              <w:pStyle w:val="13"/>
            </w:pPr>
            <w:r>
              <w:t>≥90 %</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14、2024年节日氛围营造工程绩效目标表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13011024P00000110243N</w:t>
            </w:r>
          </w:p>
        </w:tc>
        <w:tc>
          <w:tcPr>
            <w:tcW w:w="2835" w:type="dxa"/>
            <w:gridSpan w:val="2"/>
            <w:vAlign w:val="center"/>
          </w:tcPr>
          <w:p>
            <w:pPr>
              <w:pStyle w:val="11"/>
            </w:pPr>
            <w:r>
              <w:t>项目名称</w:t>
            </w:r>
          </w:p>
        </w:tc>
        <w:tc>
          <w:tcPr>
            <w:tcW w:w="2551" w:type="dxa"/>
            <w:gridSpan w:val="2"/>
            <w:vAlign w:val="center"/>
          </w:tcPr>
          <w:p>
            <w:pPr>
              <w:pStyle w:val="13"/>
            </w:pPr>
            <w:r>
              <w:t>2024年节日氛围营造工程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60.00</w:t>
            </w:r>
          </w:p>
        </w:tc>
        <w:tc>
          <w:tcPr>
            <w:tcW w:w="2835" w:type="dxa"/>
            <w:gridSpan w:val="3"/>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用于2024年节日氛围营造工程建设资金的支付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1.海山公园、鹿源广场、市政广场、石柏公园，城区主要街道、游园安装灯笼、彩灯等共计20000个，营造欢乐、祥和、平安、吉祥的春节氛围。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完成春节氛围营造灯笼、彩灯数量</w:t>
            </w:r>
          </w:p>
        </w:tc>
        <w:tc>
          <w:tcPr>
            <w:tcW w:w="5386" w:type="dxa"/>
            <w:vAlign w:val="center"/>
          </w:tcPr>
          <w:p>
            <w:pPr>
              <w:pStyle w:val="13"/>
            </w:pPr>
            <w:r>
              <w:t>完成春节氛围营造灯笼、彩灯数量</w:t>
            </w:r>
          </w:p>
        </w:tc>
        <w:tc>
          <w:tcPr>
            <w:tcW w:w="2268" w:type="dxa"/>
            <w:vAlign w:val="center"/>
          </w:tcPr>
          <w:p>
            <w:pPr>
              <w:pStyle w:val="13"/>
            </w:pPr>
            <w:r>
              <w:t>≥20000个</w:t>
            </w:r>
          </w:p>
        </w:tc>
        <w:tc>
          <w:tcPr>
            <w:tcW w:w="1276" w:type="dxa"/>
            <w:vAlign w:val="center"/>
          </w:tcPr>
          <w:p>
            <w:pPr>
              <w:pStyle w:val="13"/>
            </w:pPr>
            <w:r>
              <w:t>设计文件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≥100百分比</w:t>
            </w:r>
          </w:p>
        </w:tc>
        <w:tc>
          <w:tcPr>
            <w:tcW w:w="1276" w:type="dxa"/>
            <w:vAlign w:val="center"/>
          </w:tcPr>
          <w:p>
            <w:pPr>
              <w:pStyle w:val="13"/>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工程的完工率</w:t>
            </w:r>
          </w:p>
        </w:tc>
        <w:tc>
          <w:tcPr>
            <w:tcW w:w="5386" w:type="dxa"/>
            <w:vAlign w:val="center"/>
          </w:tcPr>
          <w:p>
            <w:pPr>
              <w:pStyle w:val="13"/>
            </w:pPr>
            <w:r>
              <w:t>工程实际完成的工程量占计划完成工程量的比例</w:t>
            </w:r>
          </w:p>
        </w:tc>
        <w:tc>
          <w:tcPr>
            <w:tcW w:w="2268" w:type="dxa"/>
            <w:vAlign w:val="center"/>
          </w:tcPr>
          <w:p>
            <w:pPr>
              <w:pStyle w:val="13"/>
            </w:pPr>
            <w:r>
              <w:t>≥100百分比</w:t>
            </w:r>
          </w:p>
        </w:tc>
        <w:tc>
          <w:tcPr>
            <w:tcW w:w="1276" w:type="dxa"/>
            <w:vAlign w:val="center"/>
          </w:tcPr>
          <w:p>
            <w:pPr>
              <w:pStyle w:val="13"/>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灯笼的单价</w:t>
            </w:r>
          </w:p>
        </w:tc>
        <w:tc>
          <w:tcPr>
            <w:tcW w:w="5386" w:type="dxa"/>
            <w:vAlign w:val="center"/>
          </w:tcPr>
          <w:p>
            <w:pPr>
              <w:pStyle w:val="13"/>
            </w:pPr>
            <w:r>
              <w:t>灯笼的单价</w:t>
            </w:r>
          </w:p>
        </w:tc>
        <w:tc>
          <w:tcPr>
            <w:tcW w:w="2268" w:type="dxa"/>
            <w:vAlign w:val="center"/>
          </w:tcPr>
          <w:p>
            <w:pPr>
              <w:pStyle w:val="13"/>
            </w:pPr>
            <w:r>
              <w:t>≤16元</w:t>
            </w:r>
          </w:p>
        </w:tc>
        <w:tc>
          <w:tcPr>
            <w:tcW w:w="1276" w:type="dxa"/>
            <w:vAlign w:val="center"/>
          </w:tcPr>
          <w:p>
            <w:pPr>
              <w:pStyle w:val="13"/>
            </w:pPr>
            <w:r>
              <w:t>预算定额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营造欢乐、祥和、平安、吉祥的节日氛围</w:t>
            </w:r>
          </w:p>
        </w:tc>
        <w:tc>
          <w:tcPr>
            <w:tcW w:w="5386" w:type="dxa"/>
            <w:vAlign w:val="center"/>
          </w:tcPr>
          <w:p>
            <w:pPr>
              <w:pStyle w:val="13"/>
            </w:pPr>
            <w:r>
              <w:t>营造欢乐、祥和、平安、吉祥的节日氛围</w:t>
            </w:r>
          </w:p>
        </w:tc>
        <w:tc>
          <w:tcPr>
            <w:tcW w:w="2268" w:type="dxa"/>
            <w:vAlign w:val="center"/>
          </w:tcPr>
          <w:p>
            <w:pPr>
              <w:pStyle w:val="13"/>
            </w:pPr>
            <w:r>
              <w:t>营造节日氛围</w:t>
            </w:r>
          </w:p>
        </w:tc>
        <w:tc>
          <w:tcPr>
            <w:tcW w:w="1276" w:type="dxa"/>
            <w:vAlign w:val="center"/>
          </w:tcPr>
          <w:p>
            <w:pPr>
              <w:pStyle w:val="13"/>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灯笼、彩灯使用期限</w:t>
            </w:r>
          </w:p>
        </w:tc>
        <w:tc>
          <w:tcPr>
            <w:tcW w:w="5386" w:type="dxa"/>
            <w:vAlign w:val="center"/>
          </w:tcPr>
          <w:p>
            <w:pPr>
              <w:pStyle w:val="13"/>
            </w:pPr>
            <w:r>
              <w:t>灯笼、彩灯使用期限</w:t>
            </w:r>
          </w:p>
        </w:tc>
        <w:tc>
          <w:tcPr>
            <w:tcW w:w="2268" w:type="dxa"/>
            <w:vAlign w:val="center"/>
          </w:tcPr>
          <w:p>
            <w:pPr>
              <w:pStyle w:val="13"/>
            </w:pPr>
            <w:r>
              <w:t>≥2月</w:t>
            </w:r>
          </w:p>
        </w:tc>
        <w:tc>
          <w:tcPr>
            <w:tcW w:w="1276" w:type="dxa"/>
            <w:vAlign w:val="center"/>
          </w:tcPr>
          <w:p>
            <w:pPr>
              <w:pStyle w:val="13"/>
            </w:pPr>
            <w:r>
              <w:t>设计要求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按照执行设计文件的效果进行评定</w:t>
            </w:r>
          </w:p>
        </w:tc>
        <w:tc>
          <w:tcPr>
            <w:tcW w:w="5386" w:type="dxa"/>
            <w:vAlign w:val="center"/>
          </w:tcPr>
          <w:p>
            <w:pPr>
              <w:pStyle w:val="13"/>
            </w:pPr>
            <w:r>
              <w:t>按照执行设计文件的效果进行评定</w:t>
            </w:r>
          </w:p>
        </w:tc>
        <w:tc>
          <w:tcPr>
            <w:tcW w:w="2268" w:type="dxa"/>
            <w:vAlign w:val="center"/>
          </w:tcPr>
          <w:p>
            <w:pPr>
              <w:pStyle w:val="13"/>
            </w:pPr>
            <w:r>
              <w:t>≥90百分比</w:t>
            </w:r>
          </w:p>
        </w:tc>
        <w:tc>
          <w:tcPr>
            <w:tcW w:w="1276" w:type="dxa"/>
            <w:vAlign w:val="center"/>
          </w:tcPr>
          <w:p>
            <w:pPr>
              <w:pStyle w:val="13"/>
            </w:pPr>
            <w:r>
              <w:t>上级要求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15、办公楼院内铺装维修工程绩效目标表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13011024P00000110373K</w:t>
            </w:r>
          </w:p>
        </w:tc>
        <w:tc>
          <w:tcPr>
            <w:tcW w:w="2835" w:type="dxa"/>
            <w:gridSpan w:val="2"/>
            <w:vAlign w:val="center"/>
          </w:tcPr>
          <w:p>
            <w:pPr>
              <w:pStyle w:val="11"/>
            </w:pPr>
            <w:r>
              <w:t>项目名称</w:t>
            </w:r>
          </w:p>
        </w:tc>
        <w:tc>
          <w:tcPr>
            <w:tcW w:w="2551" w:type="dxa"/>
            <w:gridSpan w:val="2"/>
            <w:vAlign w:val="center"/>
          </w:tcPr>
          <w:p>
            <w:pPr>
              <w:pStyle w:val="13"/>
            </w:pPr>
            <w:r>
              <w:t>办公楼院内铺装维修工程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6.80</w:t>
            </w:r>
          </w:p>
        </w:tc>
        <w:tc>
          <w:tcPr>
            <w:tcW w:w="2835" w:type="dxa"/>
            <w:gridSpan w:val="3"/>
            <w:vAlign w:val="center"/>
          </w:tcPr>
          <w:p>
            <w:pPr>
              <w:pStyle w:val="11"/>
            </w:pPr>
            <w:r>
              <w:t>其中：财政    资金</w:t>
            </w:r>
          </w:p>
        </w:tc>
        <w:tc>
          <w:tcPr>
            <w:tcW w:w="2551" w:type="dxa"/>
            <w:vAlign w:val="center"/>
          </w:tcPr>
          <w:p>
            <w:pPr>
              <w:pStyle w:val="13"/>
            </w:pPr>
            <w:r>
              <w:t>6.80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用于办公楼院内铺装维修建设资金的支付。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1.院落铺装维修290平方米。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院落铺装维修的数量</w:t>
            </w:r>
          </w:p>
        </w:tc>
        <w:tc>
          <w:tcPr>
            <w:tcW w:w="5386" w:type="dxa"/>
            <w:vAlign w:val="center"/>
          </w:tcPr>
          <w:p>
            <w:pPr>
              <w:pStyle w:val="13"/>
            </w:pPr>
            <w:r>
              <w:t>院落铺装维修的数量</w:t>
            </w:r>
          </w:p>
        </w:tc>
        <w:tc>
          <w:tcPr>
            <w:tcW w:w="2268" w:type="dxa"/>
            <w:vAlign w:val="center"/>
          </w:tcPr>
          <w:p>
            <w:pPr>
              <w:pStyle w:val="13"/>
            </w:pPr>
            <w:r>
              <w:t>≥290平方米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工程的完工率</w:t>
            </w:r>
          </w:p>
        </w:tc>
        <w:tc>
          <w:tcPr>
            <w:tcW w:w="5386" w:type="dxa"/>
            <w:vAlign w:val="center"/>
          </w:tcPr>
          <w:p>
            <w:pPr>
              <w:pStyle w:val="13"/>
            </w:pPr>
            <w:r>
              <w:t>工程实际完成的工程量占计划完成工程量的比例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院落铺装维修的成本</w:t>
            </w:r>
          </w:p>
        </w:tc>
        <w:tc>
          <w:tcPr>
            <w:tcW w:w="5386" w:type="dxa"/>
            <w:vAlign w:val="center"/>
          </w:tcPr>
          <w:p>
            <w:pPr>
              <w:pStyle w:val="13"/>
            </w:pPr>
            <w:r>
              <w:t>院落铺装维修每平方米的成本</w:t>
            </w:r>
          </w:p>
        </w:tc>
        <w:tc>
          <w:tcPr>
            <w:tcW w:w="2268" w:type="dxa"/>
            <w:vAlign w:val="center"/>
          </w:tcPr>
          <w:p>
            <w:pPr>
              <w:pStyle w:val="13"/>
            </w:pPr>
            <w:r>
              <w:t>≤235元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确保中心办公设施完好，提高单位形象</w:t>
            </w:r>
          </w:p>
        </w:tc>
        <w:tc>
          <w:tcPr>
            <w:tcW w:w="5386" w:type="dxa"/>
            <w:vAlign w:val="center"/>
          </w:tcPr>
          <w:p>
            <w:pPr>
              <w:pStyle w:val="13"/>
            </w:pPr>
            <w:r>
              <w:t>确保中心办公设施完好，提高单位形象</w:t>
            </w:r>
          </w:p>
        </w:tc>
        <w:tc>
          <w:tcPr>
            <w:tcW w:w="2268" w:type="dxa"/>
            <w:vAlign w:val="center"/>
          </w:tcPr>
          <w:p>
            <w:pPr>
              <w:pStyle w:val="13"/>
            </w:pPr>
            <w:r>
              <w:t>完好、提高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院落铺装维修的持续使用时间</w:t>
            </w:r>
          </w:p>
        </w:tc>
        <w:tc>
          <w:tcPr>
            <w:tcW w:w="5386" w:type="dxa"/>
            <w:vAlign w:val="center"/>
          </w:tcPr>
          <w:p>
            <w:pPr>
              <w:pStyle w:val="13"/>
            </w:pPr>
            <w:r>
              <w:t>院落铺装维修的持续使用时间</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职工对院落铺装维修的满意程度</w:t>
            </w:r>
          </w:p>
        </w:tc>
        <w:tc>
          <w:tcPr>
            <w:tcW w:w="5386" w:type="dxa"/>
            <w:vAlign w:val="center"/>
          </w:tcPr>
          <w:p>
            <w:pPr>
              <w:pStyle w:val="13"/>
            </w:pPr>
            <w:r>
              <w:t>职工对院落铺装维修的满意程度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16、北太平河浆砌等综合整治工程前期费用绩效目标表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13011024P00000110231K</w:t>
            </w:r>
          </w:p>
        </w:tc>
        <w:tc>
          <w:tcPr>
            <w:tcW w:w="2835" w:type="dxa"/>
            <w:gridSpan w:val="2"/>
            <w:vAlign w:val="center"/>
          </w:tcPr>
          <w:p>
            <w:pPr>
              <w:pStyle w:val="11"/>
            </w:pPr>
            <w:r>
              <w:t>项目名称</w:t>
            </w:r>
          </w:p>
        </w:tc>
        <w:tc>
          <w:tcPr>
            <w:tcW w:w="2551" w:type="dxa"/>
            <w:gridSpan w:val="2"/>
            <w:vAlign w:val="center"/>
          </w:tcPr>
          <w:p>
            <w:pPr>
              <w:pStyle w:val="13"/>
            </w:pPr>
            <w:r>
              <w:t>北太平河浆砌等综合整治工程前期费用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10.00</w:t>
            </w:r>
          </w:p>
        </w:tc>
        <w:tc>
          <w:tcPr>
            <w:tcW w:w="2835" w:type="dxa"/>
            <w:gridSpan w:val="3"/>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用于北太平河浆砌等综合整治工程前期费用的支付。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 xml:space="preserve"> </w:t>
            </w:r>
          </w:p>
        </w:tc>
        <w:tc>
          <w:tcPr>
            <w:tcW w:w="2551" w:type="dxa"/>
            <w:gridSpan w:val="2"/>
            <w:vAlign w:val="center"/>
          </w:tcPr>
          <w:p>
            <w:pPr>
              <w:pStyle w:val="14"/>
            </w:pPr>
            <w:r>
              <w:t>50%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1.完成了翠屏大街东侧至奇石街长约650米的地形图测绘、地质勘察、项目初步设计，为下一步项目顺利实施奠定了坚实的基础。</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完成勘察初设的数量</w:t>
            </w:r>
          </w:p>
        </w:tc>
        <w:tc>
          <w:tcPr>
            <w:tcW w:w="5386" w:type="dxa"/>
            <w:vAlign w:val="center"/>
          </w:tcPr>
          <w:p>
            <w:pPr>
              <w:pStyle w:val="13"/>
            </w:pPr>
            <w:r>
              <w:t>完成地形测绘勘察初设的数量</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工程的完工率</w:t>
            </w:r>
          </w:p>
        </w:tc>
        <w:tc>
          <w:tcPr>
            <w:tcW w:w="5386" w:type="dxa"/>
            <w:vAlign w:val="center"/>
          </w:tcPr>
          <w:p>
            <w:pPr>
              <w:pStyle w:val="13"/>
            </w:pPr>
            <w:r>
              <w:t>工程实际完成的工程量占计划完成工程量的比例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完成勘察设计的成本</w:t>
            </w:r>
          </w:p>
        </w:tc>
        <w:tc>
          <w:tcPr>
            <w:tcW w:w="5386" w:type="dxa"/>
            <w:vAlign w:val="center"/>
          </w:tcPr>
          <w:p>
            <w:pPr>
              <w:pStyle w:val="13"/>
            </w:pPr>
            <w:r>
              <w:t>完成勘察及初步设计的成本</w:t>
            </w:r>
          </w:p>
        </w:tc>
        <w:tc>
          <w:tcPr>
            <w:tcW w:w="2268" w:type="dxa"/>
            <w:vAlign w:val="center"/>
          </w:tcPr>
          <w:p>
            <w:pPr>
              <w:pStyle w:val="13"/>
            </w:pPr>
            <w:r>
              <w:t>≤33.75万元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提高城市形象，保持生态环境持续向好</w:t>
            </w:r>
          </w:p>
        </w:tc>
        <w:tc>
          <w:tcPr>
            <w:tcW w:w="5386" w:type="dxa"/>
            <w:vAlign w:val="center"/>
          </w:tcPr>
          <w:p>
            <w:pPr>
              <w:pStyle w:val="13"/>
            </w:pPr>
            <w:r>
              <w:t>提高城市形象，保持生态环境持续向好</w:t>
            </w:r>
          </w:p>
        </w:tc>
        <w:tc>
          <w:tcPr>
            <w:tcW w:w="2268" w:type="dxa"/>
            <w:vAlign w:val="center"/>
          </w:tcPr>
          <w:p>
            <w:pPr>
              <w:pStyle w:val="13"/>
            </w:pPr>
            <w:r>
              <w:t>提高城市形象，保持生态环境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前期勘察设计成果使用期限</w:t>
            </w:r>
          </w:p>
        </w:tc>
        <w:tc>
          <w:tcPr>
            <w:tcW w:w="5386" w:type="dxa"/>
            <w:vAlign w:val="center"/>
          </w:tcPr>
          <w:p>
            <w:pPr>
              <w:pStyle w:val="13"/>
            </w:pPr>
            <w:r>
              <w:t>前期勘察设计成果使用期限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群众对前期工作的满意度</w:t>
            </w:r>
          </w:p>
        </w:tc>
        <w:tc>
          <w:tcPr>
            <w:tcW w:w="5386" w:type="dxa"/>
            <w:vAlign w:val="center"/>
          </w:tcPr>
          <w:p>
            <w:pPr>
              <w:pStyle w:val="13"/>
            </w:pPr>
            <w:r>
              <w:t>群众对前期工作的满意度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17、城区北部拓展区域设计费绩效目标表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13011024P00000110229L</w:t>
            </w:r>
          </w:p>
        </w:tc>
        <w:tc>
          <w:tcPr>
            <w:tcW w:w="2835" w:type="dxa"/>
            <w:gridSpan w:val="2"/>
            <w:vAlign w:val="center"/>
          </w:tcPr>
          <w:p>
            <w:pPr>
              <w:pStyle w:val="11"/>
            </w:pPr>
            <w:r>
              <w:t>项目名称</w:t>
            </w:r>
          </w:p>
        </w:tc>
        <w:tc>
          <w:tcPr>
            <w:tcW w:w="2551" w:type="dxa"/>
            <w:gridSpan w:val="2"/>
            <w:vAlign w:val="center"/>
          </w:tcPr>
          <w:p>
            <w:pPr>
              <w:pStyle w:val="13"/>
            </w:pPr>
            <w:r>
              <w:t>城区北部拓展区域设计费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10.30</w:t>
            </w:r>
          </w:p>
        </w:tc>
        <w:tc>
          <w:tcPr>
            <w:tcW w:w="2835" w:type="dxa"/>
            <w:gridSpan w:val="3"/>
            <w:vAlign w:val="center"/>
          </w:tcPr>
          <w:p>
            <w:pPr>
              <w:pStyle w:val="11"/>
            </w:pPr>
            <w:r>
              <w:t>其中：财政    资金</w:t>
            </w:r>
          </w:p>
        </w:tc>
        <w:tc>
          <w:tcPr>
            <w:tcW w:w="2551" w:type="dxa"/>
            <w:vAlign w:val="center"/>
          </w:tcPr>
          <w:p>
            <w:pPr>
              <w:pStyle w:val="13"/>
            </w:pPr>
            <w:r>
              <w:t>10.30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用于城区北部拓展区域设计费的支付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 xml:space="preserve"> </w:t>
            </w:r>
          </w:p>
        </w:tc>
        <w:tc>
          <w:tcPr>
            <w:tcW w:w="2551" w:type="dxa"/>
            <w:gridSpan w:val="2"/>
            <w:vAlign w:val="center"/>
          </w:tcPr>
          <w:p>
            <w:pPr>
              <w:pStyle w:val="14"/>
            </w:pPr>
            <w:r>
              <w:t>50%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1.完成城区北部拓展区域占地168.45公顷的设计，加快北部区域的发展。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完成设计的面积数量</w:t>
            </w:r>
          </w:p>
        </w:tc>
        <w:tc>
          <w:tcPr>
            <w:tcW w:w="5386" w:type="dxa"/>
            <w:vAlign w:val="center"/>
          </w:tcPr>
          <w:p>
            <w:pPr>
              <w:pStyle w:val="13"/>
            </w:pPr>
            <w:r>
              <w:t>完成设计的面积数量</w:t>
            </w:r>
          </w:p>
        </w:tc>
        <w:tc>
          <w:tcPr>
            <w:tcW w:w="2268" w:type="dxa"/>
            <w:vAlign w:val="center"/>
          </w:tcPr>
          <w:p>
            <w:pPr>
              <w:pStyle w:val="13"/>
            </w:pPr>
            <w:r>
              <w:t>≤168.45公顷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北部拓展区域设计的按时完成率</w:t>
            </w:r>
          </w:p>
        </w:tc>
        <w:tc>
          <w:tcPr>
            <w:tcW w:w="5386" w:type="dxa"/>
            <w:vAlign w:val="center"/>
          </w:tcPr>
          <w:p>
            <w:pPr>
              <w:pStyle w:val="13"/>
            </w:pPr>
            <w:r>
              <w:t>设计按时完成的工作量占计划完成工作量的比率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城区北部拓展区域设计的成本</w:t>
            </w:r>
          </w:p>
        </w:tc>
        <w:tc>
          <w:tcPr>
            <w:tcW w:w="5386" w:type="dxa"/>
            <w:vAlign w:val="center"/>
          </w:tcPr>
          <w:p>
            <w:pPr>
              <w:pStyle w:val="13"/>
            </w:pPr>
            <w:r>
              <w:t>城区北部拓展区域设计的成本</w:t>
            </w:r>
          </w:p>
        </w:tc>
        <w:tc>
          <w:tcPr>
            <w:tcW w:w="2268" w:type="dxa"/>
            <w:vAlign w:val="center"/>
          </w:tcPr>
          <w:p>
            <w:pPr>
              <w:pStyle w:val="13"/>
            </w:pPr>
            <w:r>
              <w:t>≤342.06万元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设计的验收合格率</w:t>
            </w:r>
          </w:p>
        </w:tc>
        <w:tc>
          <w:tcPr>
            <w:tcW w:w="5386" w:type="dxa"/>
            <w:vAlign w:val="center"/>
          </w:tcPr>
          <w:p>
            <w:pPr>
              <w:pStyle w:val="13"/>
            </w:pPr>
            <w:r>
              <w:t>已完成的验收合格的设计占实际完成的比例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城区北部拓展区域设计持续的时间</w:t>
            </w:r>
          </w:p>
        </w:tc>
        <w:tc>
          <w:tcPr>
            <w:tcW w:w="5386" w:type="dxa"/>
            <w:vAlign w:val="center"/>
          </w:tcPr>
          <w:p>
            <w:pPr>
              <w:pStyle w:val="13"/>
            </w:pPr>
            <w:r>
              <w:t>城区北部拓展区域设计持续的时间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群众对北部拓展区域设计的满意度</w:t>
            </w:r>
          </w:p>
        </w:tc>
        <w:tc>
          <w:tcPr>
            <w:tcW w:w="5386" w:type="dxa"/>
            <w:vAlign w:val="center"/>
          </w:tcPr>
          <w:p>
            <w:pPr>
              <w:pStyle w:val="13"/>
            </w:pPr>
            <w:r>
              <w:t>群众对北部拓展区域设计的满意程度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18、城区高温水管道铺设项目绩效目标表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13011024P00000110306B</w:t>
            </w:r>
          </w:p>
        </w:tc>
        <w:tc>
          <w:tcPr>
            <w:tcW w:w="2835" w:type="dxa"/>
            <w:gridSpan w:val="2"/>
            <w:vAlign w:val="center"/>
          </w:tcPr>
          <w:p>
            <w:pPr>
              <w:pStyle w:val="11"/>
            </w:pPr>
            <w:r>
              <w:t>项目名称</w:t>
            </w:r>
          </w:p>
        </w:tc>
        <w:tc>
          <w:tcPr>
            <w:tcW w:w="2551" w:type="dxa"/>
            <w:gridSpan w:val="2"/>
            <w:vAlign w:val="center"/>
          </w:tcPr>
          <w:p>
            <w:pPr>
              <w:pStyle w:val="13"/>
            </w:pPr>
            <w:r>
              <w:t>城区高温水管道铺设项目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9.90</w:t>
            </w:r>
          </w:p>
        </w:tc>
        <w:tc>
          <w:tcPr>
            <w:tcW w:w="2835" w:type="dxa"/>
            <w:gridSpan w:val="3"/>
            <w:vAlign w:val="center"/>
          </w:tcPr>
          <w:p>
            <w:pPr>
              <w:pStyle w:val="11"/>
            </w:pPr>
            <w:r>
              <w:t>其中：财政    资金</w:t>
            </w:r>
          </w:p>
        </w:tc>
        <w:tc>
          <w:tcPr>
            <w:tcW w:w="2551" w:type="dxa"/>
            <w:vAlign w:val="center"/>
          </w:tcPr>
          <w:p>
            <w:pPr>
              <w:pStyle w:val="13"/>
            </w:pPr>
            <w:r>
              <w:t>9.90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用于支付城区高温水管道铺设项目资金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 xml:space="preserve"> </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1.完成5800米高温水管网的铺设及708米旧管网改造，提高 城区供热质量，确保居民正常供暖。</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完成供热管网铺设的数量</w:t>
            </w:r>
          </w:p>
        </w:tc>
        <w:tc>
          <w:tcPr>
            <w:tcW w:w="5386" w:type="dxa"/>
            <w:vAlign w:val="center"/>
          </w:tcPr>
          <w:p>
            <w:pPr>
              <w:pStyle w:val="13"/>
            </w:pPr>
            <w:r>
              <w:t>完成供热管网铺设的数量</w:t>
            </w:r>
          </w:p>
        </w:tc>
        <w:tc>
          <w:tcPr>
            <w:tcW w:w="2268" w:type="dxa"/>
            <w:vAlign w:val="center"/>
          </w:tcPr>
          <w:p>
            <w:pPr>
              <w:pStyle w:val="13"/>
            </w:pPr>
            <w:r>
              <w:t>≤5800米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老旧高温水管网改造的数量</w:t>
            </w:r>
          </w:p>
        </w:tc>
        <w:tc>
          <w:tcPr>
            <w:tcW w:w="5386" w:type="dxa"/>
            <w:vAlign w:val="center"/>
          </w:tcPr>
          <w:p>
            <w:pPr>
              <w:pStyle w:val="13"/>
            </w:pPr>
            <w:r>
              <w:t>老旧高温水管网改造的数量</w:t>
            </w:r>
          </w:p>
        </w:tc>
        <w:tc>
          <w:tcPr>
            <w:tcW w:w="2268" w:type="dxa"/>
            <w:vAlign w:val="center"/>
          </w:tcPr>
          <w:p>
            <w:pPr>
              <w:pStyle w:val="13"/>
            </w:pPr>
            <w:r>
              <w:t>≤708米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验收合格的工程量占实际完成工程量的比例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管网建设的按时完成率</w:t>
            </w:r>
          </w:p>
        </w:tc>
        <w:tc>
          <w:tcPr>
            <w:tcW w:w="5386" w:type="dxa"/>
            <w:vAlign w:val="center"/>
          </w:tcPr>
          <w:p>
            <w:pPr>
              <w:pStyle w:val="13"/>
            </w:pPr>
            <w:r>
              <w:t>管网建设按时完成的工作量占计划完成工作量的比率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管道的单位成本</w:t>
            </w:r>
          </w:p>
        </w:tc>
        <w:tc>
          <w:tcPr>
            <w:tcW w:w="5386" w:type="dxa"/>
            <w:vAlign w:val="center"/>
          </w:tcPr>
          <w:p>
            <w:pPr>
              <w:pStyle w:val="13"/>
            </w:pPr>
            <w:r>
              <w:t>管道的单位成本</w:t>
            </w:r>
          </w:p>
        </w:tc>
        <w:tc>
          <w:tcPr>
            <w:tcW w:w="2268" w:type="dxa"/>
            <w:vAlign w:val="center"/>
          </w:tcPr>
          <w:p>
            <w:pPr>
              <w:pStyle w:val="13"/>
            </w:pPr>
            <w:r>
              <w:t>≤1500元/米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保障冬季正常供暖，提高供暖质量</w:t>
            </w:r>
          </w:p>
        </w:tc>
        <w:tc>
          <w:tcPr>
            <w:tcW w:w="5386" w:type="dxa"/>
            <w:vAlign w:val="center"/>
          </w:tcPr>
          <w:p>
            <w:pPr>
              <w:pStyle w:val="13"/>
            </w:pPr>
            <w:r>
              <w:t>保障冬季正常供暖，提高供暖质量</w:t>
            </w:r>
          </w:p>
        </w:tc>
        <w:tc>
          <w:tcPr>
            <w:tcW w:w="2268" w:type="dxa"/>
            <w:vAlign w:val="center"/>
          </w:tcPr>
          <w:p>
            <w:pPr>
              <w:pStyle w:val="13"/>
            </w:pPr>
            <w:r>
              <w:t>提高供热质量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项目使用期限</w:t>
            </w:r>
          </w:p>
        </w:tc>
        <w:tc>
          <w:tcPr>
            <w:tcW w:w="5386" w:type="dxa"/>
            <w:vAlign w:val="center"/>
          </w:tcPr>
          <w:p>
            <w:pPr>
              <w:pStyle w:val="13"/>
            </w:pPr>
            <w:r>
              <w:t>项目使用期限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用热户对供热的满意程度</w:t>
            </w:r>
          </w:p>
        </w:tc>
        <w:tc>
          <w:tcPr>
            <w:tcW w:w="5386" w:type="dxa"/>
            <w:vAlign w:val="center"/>
          </w:tcPr>
          <w:p>
            <w:pPr>
              <w:pStyle w:val="13"/>
            </w:pPr>
            <w:r>
              <w:t>用热户的满意度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19、城市道路占用挖掘费绩效目标表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13011024P000001102300</w:t>
            </w:r>
          </w:p>
        </w:tc>
        <w:tc>
          <w:tcPr>
            <w:tcW w:w="2835" w:type="dxa"/>
            <w:gridSpan w:val="2"/>
            <w:vAlign w:val="center"/>
          </w:tcPr>
          <w:p>
            <w:pPr>
              <w:pStyle w:val="11"/>
            </w:pPr>
            <w:r>
              <w:t>项目名称</w:t>
            </w:r>
          </w:p>
        </w:tc>
        <w:tc>
          <w:tcPr>
            <w:tcW w:w="2551" w:type="dxa"/>
            <w:gridSpan w:val="2"/>
            <w:vAlign w:val="center"/>
          </w:tcPr>
          <w:p>
            <w:pPr>
              <w:pStyle w:val="13"/>
            </w:pPr>
            <w:r>
              <w:t>城市道路占用挖掘费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15.00</w:t>
            </w:r>
          </w:p>
        </w:tc>
        <w:tc>
          <w:tcPr>
            <w:tcW w:w="2835" w:type="dxa"/>
            <w:gridSpan w:val="3"/>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用于支付城市道路占用挖掘费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25%</w:t>
            </w:r>
          </w:p>
        </w:tc>
        <w:tc>
          <w:tcPr>
            <w:tcW w:w="2551" w:type="dxa"/>
            <w:gridSpan w:val="2"/>
            <w:vAlign w:val="center"/>
          </w:tcPr>
          <w:p>
            <w:pPr>
              <w:pStyle w:val="14"/>
            </w:pPr>
            <w:r>
              <w:t>50%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1.完成1060平方米的挖掘道路及便道的回填恢复，方便市民出行，提升城市形象。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完成挖掘道路恢复的面积数量</w:t>
            </w:r>
          </w:p>
        </w:tc>
        <w:tc>
          <w:tcPr>
            <w:tcW w:w="5386" w:type="dxa"/>
            <w:vAlign w:val="center"/>
          </w:tcPr>
          <w:p>
            <w:pPr>
              <w:pStyle w:val="13"/>
            </w:pPr>
            <w:r>
              <w:t>完成挖掘道路恢复面积的数量</w:t>
            </w:r>
          </w:p>
        </w:tc>
        <w:tc>
          <w:tcPr>
            <w:tcW w:w="2268" w:type="dxa"/>
            <w:vAlign w:val="center"/>
          </w:tcPr>
          <w:p>
            <w:pPr>
              <w:pStyle w:val="13"/>
            </w:pPr>
            <w:r>
              <w:t>≥1060平方米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完成道路恢复面积占计划完成面积的比率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按时完成得工作量占计划完成工作量的比率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挖掘道路恢复每平方米的成本</w:t>
            </w:r>
          </w:p>
        </w:tc>
        <w:tc>
          <w:tcPr>
            <w:tcW w:w="5386" w:type="dxa"/>
            <w:vAlign w:val="center"/>
          </w:tcPr>
          <w:p>
            <w:pPr>
              <w:pStyle w:val="13"/>
            </w:pPr>
            <w:r>
              <w:t>挖掘道路恢复每平方米的成本</w:t>
            </w:r>
          </w:p>
        </w:tc>
        <w:tc>
          <w:tcPr>
            <w:tcW w:w="2268" w:type="dxa"/>
            <w:vAlign w:val="center"/>
          </w:tcPr>
          <w:p>
            <w:pPr>
              <w:pStyle w:val="13"/>
            </w:pPr>
            <w:r>
              <w:t>≤285元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恢复后的道路及便道的使用年限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群众对挖掘道路及便道恢复的满意程度</w:t>
            </w:r>
          </w:p>
        </w:tc>
        <w:tc>
          <w:tcPr>
            <w:tcW w:w="2268" w:type="dxa"/>
            <w:vAlign w:val="center"/>
          </w:tcPr>
          <w:p>
            <w:pPr>
              <w:pStyle w:val="13"/>
            </w:pPr>
            <w:r>
              <w:t>≥95百分比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20、城市管护费绩效目标表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13011024P00000110212F</w:t>
            </w:r>
          </w:p>
        </w:tc>
        <w:tc>
          <w:tcPr>
            <w:tcW w:w="2835" w:type="dxa"/>
            <w:gridSpan w:val="2"/>
            <w:vAlign w:val="center"/>
          </w:tcPr>
          <w:p>
            <w:pPr>
              <w:pStyle w:val="11"/>
            </w:pPr>
            <w:r>
              <w:t>项目名称</w:t>
            </w:r>
          </w:p>
        </w:tc>
        <w:tc>
          <w:tcPr>
            <w:tcW w:w="2551" w:type="dxa"/>
            <w:gridSpan w:val="2"/>
            <w:vAlign w:val="center"/>
          </w:tcPr>
          <w:p>
            <w:pPr>
              <w:pStyle w:val="13"/>
            </w:pPr>
            <w:r>
              <w:t>城市管护费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57.13</w:t>
            </w:r>
          </w:p>
        </w:tc>
        <w:tc>
          <w:tcPr>
            <w:tcW w:w="2835" w:type="dxa"/>
            <w:gridSpan w:val="3"/>
            <w:vAlign w:val="center"/>
          </w:tcPr>
          <w:p>
            <w:pPr>
              <w:pStyle w:val="11"/>
            </w:pPr>
            <w:r>
              <w:t>其中：财政    资金</w:t>
            </w:r>
          </w:p>
        </w:tc>
        <w:tc>
          <w:tcPr>
            <w:tcW w:w="2551" w:type="dxa"/>
            <w:vAlign w:val="center"/>
          </w:tcPr>
          <w:p>
            <w:pPr>
              <w:pStyle w:val="13"/>
            </w:pPr>
            <w:r>
              <w:t>57.13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用于专用车辆租赁费的支付。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1.完成11辆专业车辆的租赁工作，提高日常管护水平、提升工作效率。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租赁车辆的数量</w:t>
            </w:r>
          </w:p>
        </w:tc>
        <w:tc>
          <w:tcPr>
            <w:tcW w:w="5386" w:type="dxa"/>
            <w:vAlign w:val="center"/>
          </w:tcPr>
          <w:p>
            <w:pPr>
              <w:pStyle w:val="13"/>
            </w:pPr>
            <w:r>
              <w:t>租赁车辆的数量</w:t>
            </w:r>
          </w:p>
        </w:tc>
        <w:tc>
          <w:tcPr>
            <w:tcW w:w="2268" w:type="dxa"/>
            <w:vAlign w:val="center"/>
          </w:tcPr>
          <w:p>
            <w:pPr>
              <w:pStyle w:val="13"/>
            </w:pPr>
            <w:r>
              <w:t>11辆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租赁车辆的使用合格率</w:t>
            </w:r>
          </w:p>
        </w:tc>
        <w:tc>
          <w:tcPr>
            <w:tcW w:w="5386" w:type="dxa"/>
            <w:vAlign w:val="center"/>
          </w:tcPr>
          <w:p>
            <w:pPr>
              <w:pStyle w:val="13"/>
            </w:pPr>
            <w:r>
              <w:t>租赁车辆的使用合格率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租赁车辆完成任务及时率</w:t>
            </w:r>
          </w:p>
        </w:tc>
        <w:tc>
          <w:tcPr>
            <w:tcW w:w="5386" w:type="dxa"/>
            <w:vAlign w:val="center"/>
          </w:tcPr>
          <w:p>
            <w:pPr>
              <w:pStyle w:val="13"/>
            </w:pPr>
            <w:r>
              <w:t>租赁车辆完成任务及时率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租赁车辆的使用费用</w:t>
            </w:r>
          </w:p>
        </w:tc>
        <w:tc>
          <w:tcPr>
            <w:tcW w:w="5386" w:type="dxa"/>
            <w:vAlign w:val="center"/>
          </w:tcPr>
          <w:p>
            <w:pPr>
              <w:pStyle w:val="13"/>
            </w:pPr>
            <w:r>
              <w:t>租赁车辆的使用费用</w:t>
            </w:r>
          </w:p>
        </w:tc>
        <w:tc>
          <w:tcPr>
            <w:tcW w:w="2268" w:type="dxa"/>
            <w:vAlign w:val="center"/>
          </w:tcPr>
          <w:p>
            <w:pPr>
              <w:pStyle w:val="13"/>
            </w:pPr>
            <w:r>
              <w:t>345.58万元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提升基础设施管护水平，提高工作效率。</w:t>
            </w:r>
          </w:p>
        </w:tc>
        <w:tc>
          <w:tcPr>
            <w:tcW w:w="5386" w:type="dxa"/>
            <w:vAlign w:val="center"/>
          </w:tcPr>
          <w:p>
            <w:pPr>
              <w:pStyle w:val="13"/>
            </w:pPr>
            <w:r>
              <w:t>提升基础设施管护水平，提高工作效率。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市民对城区维护的满意度</w:t>
            </w:r>
          </w:p>
        </w:tc>
        <w:tc>
          <w:tcPr>
            <w:tcW w:w="5386" w:type="dxa"/>
            <w:vAlign w:val="center"/>
          </w:tcPr>
          <w:p>
            <w:pPr>
              <w:pStyle w:val="13"/>
            </w:pPr>
            <w:r>
              <w:t>市民对城区维护的满意度</w:t>
            </w:r>
          </w:p>
        </w:tc>
        <w:tc>
          <w:tcPr>
            <w:tcW w:w="2268" w:type="dxa"/>
            <w:vAlign w:val="center"/>
          </w:tcPr>
          <w:p>
            <w:pPr>
              <w:pStyle w:val="13"/>
            </w:pPr>
            <w:r>
              <w:t>≥95百分比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21、城市绿地系统规划编制费绩效目标表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13011024P000001102281</w:t>
            </w:r>
          </w:p>
        </w:tc>
        <w:tc>
          <w:tcPr>
            <w:tcW w:w="2835" w:type="dxa"/>
            <w:gridSpan w:val="2"/>
            <w:vAlign w:val="center"/>
          </w:tcPr>
          <w:p>
            <w:pPr>
              <w:pStyle w:val="11"/>
            </w:pPr>
            <w:r>
              <w:t>项目名称</w:t>
            </w:r>
          </w:p>
        </w:tc>
        <w:tc>
          <w:tcPr>
            <w:tcW w:w="2551" w:type="dxa"/>
            <w:gridSpan w:val="2"/>
            <w:vAlign w:val="center"/>
          </w:tcPr>
          <w:p>
            <w:pPr>
              <w:pStyle w:val="13"/>
            </w:pPr>
            <w:r>
              <w:t>城市绿地系统规划编制费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8.00</w:t>
            </w:r>
          </w:p>
        </w:tc>
        <w:tc>
          <w:tcPr>
            <w:tcW w:w="2835" w:type="dxa"/>
            <w:gridSpan w:val="3"/>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 xml:space="preserve"> 用于城市绿地系统规划编制费用的支付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1.完成绿地系统规划的编制工作，与国土空间规划相配合。</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完成绿地规划编制的面积数量</w:t>
            </w:r>
          </w:p>
        </w:tc>
        <w:tc>
          <w:tcPr>
            <w:tcW w:w="5386" w:type="dxa"/>
            <w:vAlign w:val="center"/>
          </w:tcPr>
          <w:p>
            <w:pPr>
              <w:pStyle w:val="13"/>
            </w:pPr>
            <w:r>
              <w:t>完成绿地系统规划的面积数量</w:t>
            </w:r>
          </w:p>
        </w:tc>
        <w:tc>
          <w:tcPr>
            <w:tcW w:w="2268" w:type="dxa"/>
            <w:vAlign w:val="center"/>
          </w:tcPr>
          <w:p>
            <w:pPr>
              <w:pStyle w:val="13"/>
            </w:pPr>
            <w:r>
              <w:t>≥603万平方公里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绿地系统规划编制的面积完成率</w:t>
            </w:r>
          </w:p>
        </w:tc>
        <w:tc>
          <w:tcPr>
            <w:tcW w:w="5386" w:type="dxa"/>
            <w:vAlign w:val="center"/>
          </w:tcPr>
          <w:p>
            <w:pPr>
              <w:pStyle w:val="13"/>
            </w:pPr>
            <w:r>
              <w:t>实际完成的绿地系统规划编制的面积占应完成绿地规划面积的比率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按时完成绿地系统规划编制完成时间。</w:t>
            </w:r>
          </w:p>
        </w:tc>
        <w:tc>
          <w:tcPr>
            <w:tcW w:w="5386" w:type="dxa"/>
            <w:vAlign w:val="center"/>
          </w:tcPr>
          <w:p>
            <w:pPr>
              <w:pStyle w:val="13"/>
            </w:pPr>
            <w:r>
              <w:t>按时完成绿地系统规划编制工作</w:t>
            </w:r>
          </w:p>
        </w:tc>
        <w:tc>
          <w:tcPr>
            <w:tcW w:w="2268" w:type="dxa"/>
            <w:vAlign w:val="center"/>
          </w:tcPr>
          <w:p>
            <w:pPr>
              <w:pStyle w:val="13"/>
            </w:pPr>
            <w:r>
              <w:t>按时完成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绿地规划编制的成本</w:t>
            </w:r>
          </w:p>
        </w:tc>
        <w:tc>
          <w:tcPr>
            <w:tcW w:w="5386" w:type="dxa"/>
            <w:vAlign w:val="center"/>
          </w:tcPr>
          <w:p>
            <w:pPr>
              <w:pStyle w:val="13"/>
            </w:pPr>
            <w:r>
              <w:t>绿地规划编制的成本</w:t>
            </w:r>
          </w:p>
        </w:tc>
        <w:tc>
          <w:tcPr>
            <w:tcW w:w="2268" w:type="dxa"/>
            <w:vAlign w:val="center"/>
          </w:tcPr>
          <w:p>
            <w:pPr>
              <w:pStyle w:val="13"/>
            </w:pPr>
            <w:r>
              <w:t>≤38.6万元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规范绿化用地，提高绿地建设</w:t>
            </w:r>
          </w:p>
        </w:tc>
        <w:tc>
          <w:tcPr>
            <w:tcW w:w="5386" w:type="dxa"/>
            <w:vAlign w:val="center"/>
          </w:tcPr>
          <w:p>
            <w:pPr>
              <w:pStyle w:val="13"/>
            </w:pPr>
            <w:r>
              <w:t>规范绿化用地，提高绿地建设</w:t>
            </w:r>
          </w:p>
        </w:tc>
        <w:tc>
          <w:tcPr>
            <w:tcW w:w="2268" w:type="dxa"/>
            <w:vAlign w:val="center"/>
          </w:tcPr>
          <w:p>
            <w:pPr>
              <w:pStyle w:val="13"/>
            </w:pPr>
            <w:r>
              <w:t>规范、提高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绿地规划编制使用的时间</w:t>
            </w:r>
          </w:p>
        </w:tc>
        <w:tc>
          <w:tcPr>
            <w:tcW w:w="5386" w:type="dxa"/>
            <w:vAlign w:val="center"/>
          </w:tcPr>
          <w:p>
            <w:pPr>
              <w:pStyle w:val="13"/>
            </w:pPr>
            <w:r>
              <w:t>绿地规划编制使用的时间</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绿系统规划使用者的满意程度</w:t>
            </w:r>
          </w:p>
        </w:tc>
        <w:tc>
          <w:tcPr>
            <w:tcW w:w="5386" w:type="dxa"/>
            <w:vAlign w:val="center"/>
          </w:tcPr>
          <w:p>
            <w:pPr>
              <w:pStyle w:val="13"/>
            </w:pPr>
            <w:r>
              <w:t>绿地系统规划使用者的满意度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22、城市维护费绩效目标表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13011024P00000110207M</w:t>
            </w:r>
          </w:p>
        </w:tc>
        <w:tc>
          <w:tcPr>
            <w:tcW w:w="2835" w:type="dxa"/>
            <w:gridSpan w:val="2"/>
            <w:vAlign w:val="center"/>
          </w:tcPr>
          <w:p>
            <w:pPr>
              <w:pStyle w:val="11"/>
            </w:pPr>
            <w:r>
              <w:t>项目名称</w:t>
            </w:r>
          </w:p>
        </w:tc>
        <w:tc>
          <w:tcPr>
            <w:tcW w:w="2551" w:type="dxa"/>
            <w:gridSpan w:val="2"/>
            <w:vAlign w:val="center"/>
          </w:tcPr>
          <w:p>
            <w:pPr>
              <w:pStyle w:val="13"/>
            </w:pPr>
            <w:r>
              <w:t>城市维护费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1283.00</w:t>
            </w:r>
          </w:p>
        </w:tc>
        <w:tc>
          <w:tcPr>
            <w:tcW w:w="2835" w:type="dxa"/>
            <w:gridSpan w:val="3"/>
            <w:vAlign w:val="center"/>
          </w:tcPr>
          <w:p>
            <w:pPr>
              <w:pStyle w:val="11"/>
            </w:pPr>
            <w:r>
              <w:t>其中：财政    资金</w:t>
            </w:r>
          </w:p>
        </w:tc>
        <w:tc>
          <w:tcPr>
            <w:tcW w:w="2551" w:type="dxa"/>
            <w:vAlign w:val="center"/>
          </w:tcPr>
          <w:p>
            <w:pPr>
              <w:pStyle w:val="13"/>
            </w:pPr>
            <w:r>
              <w:t>1283.00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用于城区绿化、路灯、便道等日常管护费用的支付。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1.完成绿化面积107.63万平方米的日常管护，路灯5742盏的日常管护，道路管护面积112.03万平方米、雨污水管道115.54千米、桥梁21座及管护泵站1座的日常管护，美化环境，</w:t>
            </w:r>
            <w:r>
              <w:rPr>
                <w:rFonts w:hint="eastAsia"/>
                <w:lang w:eastAsia="zh-CN"/>
              </w:rPr>
              <w:t>提升城市品位</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完成排水管道管护长度的数量</w:t>
            </w:r>
          </w:p>
        </w:tc>
        <w:tc>
          <w:tcPr>
            <w:tcW w:w="5386" w:type="dxa"/>
            <w:vAlign w:val="center"/>
          </w:tcPr>
          <w:p>
            <w:pPr>
              <w:pStyle w:val="13"/>
            </w:pPr>
            <w:r>
              <w:t>完成排水管道管护长度的数量</w:t>
            </w:r>
          </w:p>
        </w:tc>
        <w:tc>
          <w:tcPr>
            <w:tcW w:w="2268" w:type="dxa"/>
            <w:vAlign w:val="center"/>
          </w:tcPr>
          <w:p>
            <w:pPr>
              <w:pStyle w:val="13"/>
            </w:pPr>
            <w:r>
              <w:t>≤115.54千米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完成桥梁维护的数量</w:t>
            </w:r>
          </w:p>
        </w:tc>
        <w:tc>
          <w:tcPr>
            <w:tcW w:w="5386" w:type="dxa"/>
            <w:vAlign w:val="center"/>
          </w:tcPr>
          <w:p>
            <w:pPr>
              <w:pStyle w:val="13"/>
            </w:pPr>
            <w:r>
              <w:t>完成桥梁维护的数量</w:t>
            </w:r>
          </w:p>
        </w:tc>
        <w:tc>
          <w:tcPr>
            <w:tcW w:w="2268" w:type="dxa"/>
            <w:vAlign w:val="center"/>
          </w:tcPr>
          <w:p>
            <w:pPr>
              <w:pStyle w:val="13"/>
            </w:pPr>
            <w:r>
              <w:t>21座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完成维护水泵的数量</w:t>
            </w:r>
          </w:p>
        </w:tc>
        <w:tc>
          <w:tcPr>
            <w:tcW w:w="5386" w:type="dxa"/>
            <w:vAlign w:val="center"/>
          </w:tcPr>
          <w:p>
            <w:pPr>
              <w:pStyle w:val="13"/>
            </w:pPr>
            <w:r>
              <w:t>完成维护水泵的数量</w:t>
            </w:r>
          </w:p>
        </w:tc>
        <w:tc>
          <w:tcPr>
            <w:tcW w:w="2268" w:type="dxa"/>
            <w:vAlign w:val="center"/>
          </w:tcPr>
          <w:p>
            <w:pPr>
              <w:pStyle w:val="13"/>
            </w:pPr>
            <w:r>
              <w:t>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完成路灯维修维护的数量</w:t>
            </w:r>
          </w:p>
        </w:tc>
        <w:tc>
          <w:tcPr>
            <w:tcW w:w="5386" w:type="dxa"/>
            <w:vAlign w:val="center"/>
          </w:tcPr>
          <w:p>
            <w:pPr>
              <w:pStyle w:val="13"/>
            </w:pPr>
            <w:r>
              <w:t>完成路灯维修维护的数量</w:t>
            </w:r>
          </w:p>
        </w:tc>
        <w:tc>
          <w:tcPr>
            <w:tcW w:w="2268" w:type="dxa"/>
            <w:vAlign w:val="center"/>
          </w:tcPr>
          <w:p>
            <w:pPr>
              <w:pStyle w:val="13"/>
            </w:pPr>
            <w:r>
              <w:t>≤5742盏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完成道路维修维护面积的数量</w:t>
            </w:r>
          </w:p>
        </w:tc>
        <w:tc>
          <w:tcPr>
            <w:tcW w:w="5386" w:type="dxa"/>
            <w:vAlign w:val="center"/>
          </w:tcPr>
          <w:p>
            <w:pPr>
              <w:pStyle w:val="13"/>
            </w:pPr>
            <w:r>
              <w:t>完成道路维修维护面积的数量</w:t>
            </w:r>
          </w:p>
        </w:tc>
        <w:tc>
          <w:tcPr>
            <w:tcW w:w="2268" w:type="dxa"/>
            <w:vAlign w:val="center"/>
          </w:tcPr>
          <w:p>
            <w:pPr>
              <w:pStyle w:val="13"/>
            </w:pPr>
            <w:r>
              <w:t>≤112.03万平方米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完成绿化管护面积的数量</w:t>
            </w:r>
          </w:p>
        </w:tc>
        <w:tc>
          <w:tcPr>
            <w:tcW w:w="5386" w:type="dxa"/>
            <w:vAlign w:val="center"/>
          </w:tcPr>
          <w:p>
            <w:pPr>
              <w:pStyle w:val="13"/>
            </w:pPr>
            <w:r>
              <w:t>完成绿化管护面积的数量</w:t>
            </w:r>
          </w:p>
        </w:tc>
        <w:tc>
          <w:tcPr>
            <w:tcW w:w="2268" w:type="dxa"/>
            <w:vAlign w:val="center"/>
          </w:tcPr>
          <w:p>
            <w:pPr>
              <w:pStyle w:val="13"/>
            </w:pPr>
            <w:r>
              <w:t>≤107.63万平方米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管护的验收合格率</w:t>
            </w:r>
          </w:p>
        </w:tc>
        <w:tc>
          <w:tcPr>
            <w:tcW w:w="5386" w:type="dxa"/>
            <w:vAlign w:val="center"/>
          </w:tcPr>
          <w:p>
            <w:pPr>
              <w:pStyle w:val="13"/>
            </w:pPr>
            <w:r>
              <w:t>已完成的合格的管护工作量占实际完成管护工作的比率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绿地管护标准</w:t>
            </w:r>
          </w:p>
        </w:tc>
        <w:tc>
          <w:tcPr>
            <w:tcW w:w="5386" w:type="dxa"/>
            <w:vAlign w:val="center"/>
          </w:tcPr>
          <w:p>
            <w:pPr>
              <w:pStyle w:val="13"/>
            </w:pPr>
            <w:r>
              <w:t>每平方米绿地的管护标准</w:t>
            </w:r>
          </w:p>
        </w:tc>
        <w:tc>
          <w:tcPr>
            <w:tcW w:w="2268" w:type="dxa"/>
            <w:vAlign w:val="center"/>
          </w:tcPr>
          <w:p>
            <w:pPr>
              <w:pStyle w:val="13"/>
            </w:pPr>
            <w:r>
              <w:t>7元/平方米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管护的按时完成率</w:t>
            </w:r>
          </w:p>
        </w:tc>
        <w:tc>
          <w:tcPr>
            <w:tcW w:w="5386" w:type="dxa"/>
            <w:vAlign w:val="center"/>
          </w:tcPr>
          <w:p>
            <w:pPr>
              <w:pStyle w:val="13"/>
            </w:pPr>
            <w:r>
              <w:t>按时完成的工作量占计划完成工作量的比率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提升城市品位，改善城市环境</w:t>
            </w:r>
          </w:p>
        </w:tc>
        <w:tc>
          <w:tcPr>
            <w:tcW w:w="5386" w:type="dxa"/>
            <w:vAlign w:val="center"/>
          </w:tcPr>
          <w:p>
            <w:pPr>
              <w:pStyle w:val="13"/>
            </w:pPr>
            <w:r>
              <w:t>提升城市品位，改善城市环境</w:t>
            </w:r>
          </w:p>
        </w:tc>
        <w:tc>
          <w:tcPr>
            <w:tcW w:w="2268" w:type="dxa"/>
            <w:vAlign w:val="center"/>
          </w:tcPr>
          <w:p>
            <w:pPr>
              <w:pStyle w:val="13"/>
            </w:pPr>
            <w:r>
              <w:t>提升品味、改善环境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城区绿化保持的时间</w:t>
            </w:r>
          </w:p>
        </w:tc>
        <w:tc>
          <w:tcPr>
            <w:tcW w:w="5386" w:type="dxa"/>
            <w:vAlign w:val="center"/>
          </w:tcPr>
          <w:p>
            <w:pPr>
              <w:pStyle w:val="13"/>
            </w:pPr>
            <w:r>
              <w:t>城区绿化保持的时间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市民对城区维护的满意度</w:t>
            </w:r>
          </w:p>
        </w:tc>
        <w:tc>
          <w:tcPr>
            <w:tcW w:w="5386" w:type="dxa"/>
            <w:vAlign w:val="center"/>
          </w:tcPr>
          <w:p>
            <w:pPr>
              <w:pStyle w:val="13"/>
            </w:pPr>
            <w:r>
              <w:t>市民对城区维护的满意程度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23、城市维护费（临时）绩效目标表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13011024P00000110347E</w:t>
            </w:r>
          </w:p>
        </w:tc>
        <w:tc>
          <w:tcPr>
            <w:tcW w:w="2835" w:type="dxa"/>
            <w:gridSpan w:val="2"/>
            <w:vAlign w:val="center"/>
          </w:tcPr>
          <w:p>
            <w:pPr>
              <w:pStyle w:val="11"/>
            </w:pPr>
            <w:r>
              <w:t>项目名称</w:t>
            </w:r>
          </w:p>
        </w:tc>
        <w:tc>
          <w:tcPr>
            <w:tcW w:w="2551" w:type="dxa"/>
            <w:gridSpan w:val="2"/>
            <w:vAlign w:val="center"/>
          </w:tcPr>
          <w:p>
            <w:pPr>
              <w:pStyle w:val="13"/>
            </w:pPr>
            <w:r>
              <w:t>城市维护费（临时）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125.00</w:t>
            </w:r>
          </w:p>
        </w:tc>
        <w:tc>
          <w:tcPr>
            <w:tcW w:w="2835" w:type="dxa"/>
            <w:gridSpan w:val="3"/>
            <w:vAlign w:val="center"/>
          </w:tcPr>
          <w:p>
            <w:pPr>
              <w:pStyle w:val="11"/>
            </w:pPr>
            <w:r>
              <w:t>其中：财政    资金</w:t>
            </w:r>
          </w:p>
        </w:tc>
        <w:tc>
          <w:tcPr>
            <w:tcW w:w="2551" w:type="dxa"/>
            <w:vAlign w:val="center"/>
          </w:tcPr>
          <w:p>
            <w:pPr>
              <w:pStyle w:val="13"/>
            </w:pPr>
            <w:r>
              <w:t>125.00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用于维护费的支付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 xml:space="preserve"> </w:t>
            </w:r>
          </w:p>
        </w:tc>
        <w:tc>
          <w:tcPr>
            <w:tcW w:w="2551" w:type="dxa"/>
            <w:gridSpan w:val="2"/>
            <w:vAlign w:val="center"/>
          </w:tcPr>
          <w:p>
            <w:pPr>
              <w:pStyle w:val="14"/>
            </w:pPr>
            <w:r>
              <w:t xml:space="preserve"> </w:t>
            </w:r>
          </w:p>
        </w:tc>
        <w:tc>
          <w:tcPr>
            <w:tcW w:w="2268"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1.完成城区范围内107.63万平方米绿地、112.03万平方米的道路、总长度113.986公里雨污水管线、路灯照明55.66千米、大小桥梁21座及管护泵站1座的公用设施的日常维护管护，美化环境，</w:t>
            </w:r>
            <w:r>
              <w:rPr>
                <w:rFonts w:hint="eastAsia"/>
                <w:lang w:eastAsia="zh-CN"/>
              </w:rPr>
              <w:t>提升城市品位</w:t>
            </w:r>
            <w:r>
              <w:t>。</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完成排水管道管护长度的数量</w:t>
            </w:r>
          </w:p>
        </w:tc>
        <w:tc>
          <w:tcPr>
            <w:tcW w:w="5386" w:type="dxa"/>
            <w:vAlign w:val="center"/>
          </w:tcPr>
          <w:p>
            <w:pPr>
              <w:pStyle w:val="13"/>
            </w:pPr>
            <w:r>
              <w:t>完成排水管道管护长度的数量</w:t>
            </w:r>
          </w:p>
        </w:tc>
        <w:tc>
          <w:tcPr>
            <w:tcW w:w="2268" w:type="dxa"/>
            <w:vAlign w:val="center"/>
          </w:tcPr>
          <w:p>
            <w:pPr>
              <w:pStyle w:val="13"/>
            </w:pPr>
            <w:r>
              <w:t>≥113.98公里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完成桥梁维护的数量</w:t>
            </w:r>
          </w:p>
        </w:tc>
        <w:tc>
          <w:tcPr>
            <w:tcW w:w="5386" w:type="dxa"/>
            <w:vAlign w:val="center"/>
          </w:tcPr>
          <w:p>
            <w:pPr>
              <w:pStyle w:val="13"/>
            </w:pPr>
            <w:r>
              <w:t>完成桥梁维护的数量</w:t>
            </w:r>
          </w:p>
        </w:tc>
        <w:tc>
          <w:tcPr>
            <w:tcW w:w="2268" w:type="dxa"/>
            <w:vAlign w:val="center"/>
          </w:tcPr>
          <w:p>
            <w:pPr>
              <w:pStyle w:val="13"/>
            </w:pPr>
            <w:r>
              <w:t>21座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完成管护水泵维护的数量</w:t>
            </w:r>
          </w:p>
        </w:tc>
        <w:tc>
          <w:tcPr>
            <w:tcW w:w="5386" w:type="dxa"/>
            <w:vAlign w:val="center"/>
          </w:tcPr>
          <w:p>
            <w:pPr>
              <w:pStyle w:val="13"/>
            </w:pPr>
            <w:r>
              <w:t>完成管护水泵维护的数量</w:t>
            </w:r>
          </w:p>
        </w:tc>
        <w:tc>
          <w:tcPr>
            <w:tcW w:w="2268" w:type="dxa"/>
            <w:vAlign w:val="center"/>
          </w:tcPr>
          <w:p>
            <w:pPr>
              <w:pStyle w:val="13"/>
            </w:pPr>
            <w:r>
              <w:t>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完成路灯维修维护的数量</w:t>
            </w:r>
          </w:p>
        </w:tc>
        <w:tc>
          <w:tcPr>
            <w:tcW w:w="5386" w:type="dxa"/>
            <w:vAlign w:val="center"/>
          </w:tcPr>
          <w:p>
            <w:pPr>
              <w:pStyle w:val="13"/>
            </w:pPr>
            <w:r>
              <w:t>完成路灯维修维护的数量</w:t>
            </w:r>
          </w:p>
        </w:tc>
        <w:tc>
          <w:tcPr>
            <w:tcW w:w="2268" w:type="dxa"/>
            <w:vAlign w:val="center"/>
          </w:tcPr>
          <w:p>
            <w:pPr>
              <w:pStyle w:val="13"/>
            </w:pPr>
            <w:r>
              <w:t>≥55.66公里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完成道路维修维护面积的数量</w:t>
            </w:r>
          </w:p>
        </w:tc>
        <w:tc>
          <w:tcPr>
            <w:tcW w:w="5386" w:type="dxa"/>
            <w:vAlign w:val="center"/>
          </w:tcPr>
          <w:p>
            <w:pPr>
              <w:pStyle w:val="13"/>
            </w:pPr>
            <w:r>
              <w:t>完成道路维修维护面积的数量</w:t>
            </w:r>
          </w:p>
        </w:tc>
        <w:tc>
          <w:tcPr>
            <w:tcW w:w="2268" w:type="dxa"/>
            <w:vAlign w:val="center"/>
          </w:tcPr>
          <w:p>
            <w:pPr>
              <w:pStyle w:val="13"/>
            </w:pPr>
            <w:r>
              <w:t>≥112.03万平方米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完成绿化管护面积的数量</w:t>
            </w:r>
          </w:p>
        </w:tc>
        <w:tc>
          <w:tcPr>
            <w:tcW w:w="5386" w:type="dxa"/>
            <w:vAlign w:val="center"/>
          </w:tcPr>
          <w:p>
            <w:pPr>
              <w:pStyle w:val="13"/>
            </w:pPr>
            <w:r>
              <w:t>完成绿化管护面积的数量</w:t>
            </w:r>
          </w:p>
        </w:tc>
        <w:tc>
          <w:tcPr>
            <w:tcW w:w="2268" w:type="dxa"/>
            <w:vAlign w:val="center"/>
          </w:tcPr>
          <w:p>
            <w:pPr>
              <w:pStyle w:val="13"/>
            </w:pPr>
            <w:r>
              <w:t>≥107.63万平方米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管护维护工作的完成率</w:t>
            </w:r>
          </w:p>
        </w:tc>
        <w:tc>
          <w:tcPr>
            <w:tcW w:w="5386" w:type="dxa"/>
            <w:vAlign w:val="center"/>
          </w:tcPr>
          <w:p>
            <w:pPr>
              <w:pStyle w:val="13"/>
            </w:pPr>
            <w:r>
              <w:t>已完成的合格的管护工作量占实际完成管护工作的比率</w:t>
            </w:r>
          </w:p>
        </w:tc>
        <w:tc>
          <w:tcPr>
            <w:tcW w:w="2268" w:type="dxa"/>
            <w:vAlign w:val="center"/>
          </w:tcPr>
          <w:p>
            <w:pPr>
              <w:pStyle w:val="13"/>
            </w:pPr>
            <w:r>
              <w:t>100百分比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电费的支付率</w:t>
            </w:r>
          </w:p>
        </w:tc>
        <w:tc>
          <w:tcPr>
            <w:tcW w:w="5386" w:type="dxa"/>
            <w:vAlign w:val="center"/>
          </w:tcPr>
          <w:p>
            <w:pPr>
              <w:pStyle w:val="13"/>
            </w:pPr>
            <w:r>
              <w:t>电费的支付率</w:t>
            </w:r>
          </w:p>
        </w:tc>
        <w:tc>
          <w:tcPr>
            <w:tcW w:w="2268" w:type="dxa"/>
            <w:vAlign w:val="center"/>
          </w:tcPr>
          <w:p>
            <w:pPr>
              <w:pStyle w:val="13"/>
            </w:pPr>
            <w:r>
              <w:t>100百分比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绿化管护每平方米的成本</w:t>
            </w:r>
          </w:p>
        </w:tc>
        <w:tc>
          <w:tcPr>
            <w:tcW w:w="5386" w:type="dxa"/>
            <w:vAlign w:val="center"/>
          </w:tcPr>
          <w:p>
            <w:pPr>
              <w:pStyle w:val="13"/>
            </w:pPr>
            <w:r>
              <w:t>绿化管护每平方米的成本</w:t>
            </w:r>
          </w:p>
        </w:tc>
        <w:tc>
          <w:tcPr>
            <w:tcW w:w="2268" w:type="dxa"/>
            <w:vAlign w:val="center"/>
          </w:tcPr>
          <w:p>
            <w:pPr>
              <w:pStyle w:val="13"/>
            </w:pPr>
            <w:r>
              <w:t>≤7元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提升城市品位，改善城市环境</w:t>
            </w:r>
          </w:p>
        </w:tc>
        <w:tc>
          <w:tcPr>
            <w:tcW w:w="5386" w:type="dxa"/>
            <w:vAlign w:val="center"/>
          </w:tcPr>
          <w:p>
            <w:pPr>
              <w:pStyle w:val="13"/>
            </w:pPr>
            <w:r>
              <w:t>提升城市品位，改善城市环境</w:t>
            </w:r>
          </w:p>
        </w:tc>
        <w:tc>
          <w:tcPr>
            <w:tcW w:w="2268" w:type="dxa"/>
            <w:vAlign w:val="center"/>
          </w:tcPr>
          <w:p>
            <w:pPr>
              <w:pStyle w:val="13"/>
            </w:pPr>
            <w:r>
              <w:t xml:space="preserve">提升、改善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城区绿化保持的时间</w:t>
            </w:r>
          </w:p>
        </w:tc>
        <w:tc>
          <w:tcPr>
            <w:tcW w:w="5386" w:type="dxa"/>
            <w:vAlign w:val="center"/>
          </w:tcPr>
          <w:p>
            <w:pPr>
              <w:pStyle w:val="13"/>
            </w:pPr>
            <w:r>
              <w:t>城区绿化保持的时间</w:t>
            </w:r>
          </w:p>
        </w:tc>
        <w:tc>
          <w:tcPr>
            <w:tcW w:w="2268" w:type="dxa"/>
            <w:vAlign w:val="center"/>
          </w:tcPr>
          <w:p>
            <w:pPr>
              <w:pStyle w:val="13"/>
            </w:pPr>
            <w:r>
              <w:t>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市民对城区维护的满意度</w:t>
            </w:r>
          </w:p>
        </w:tc>
        <w:tc>
          <w:tcPr>
            <w:tcW w:w="5386" w:type="dxa"/>
            <w:vAlign w:val="center"/>
          </w:tcPr>
          <w:p>
            <w:pPr>
              <w:pStyle w:val="13"/>
            </w:pPr>
            <w:r>
              <w:t>市民对城区维护的满意程度</w:t>
            </w:r>
          </w:p>
        </w:tc>
        <w:tc>
          <w:tcPr>
            <w:tcW w:w="2268" w:type="dxa"/>
            <w:vAlign w:val="center"/>
          </w:tcPr>
          <w:p>
            <w:pPr>
              <w:pStyle w:val="13"/>
            </w:pPr>
            <w:r>
              <w:t>≥95百分比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24、翠屏大街（海山大街-石柏大街）路灯工程及城区路灯工程绩效目标表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13011024P000001103772</w:t>
            </w:r>
          </w:p>
        </w:tc>
        <w:tc>
          <w:tcPr>
            <w:tcW w:w="2835" w:type="dxa"/>
            <w:gridSpan w:val="2"/>
            <w:vAlign w:val="center"/>
          </w:tcPr>
          <w:p>
            <w:pPr>
              <w:pStyle w:val="11"/>
            </w:pPr>
            <w:r>
              <w:t>项目名称</w:t>
            </w:r>
          </w:p>
        </w:tc>
        <w:tc>
          <w:tcPr>
            <w:tcW w:w="2551" w:type="dxa"/>
            <w:gridSpan w:val="2"/>
            <w:vAlign w:val="center"/>
          </w:tcPr>
          <w:p>
            <w:pPr>
              <w:pStyle w:val="13"/>
            </w:pPr>
            <w:r>
              <w:t>翠屏大街（海山大街-石柏大街）路灯工程及城区路灯工程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60.00</w:t>
            </w:r>
          </w:p>
        </w:tc>
        <w:tc>
          <w:tcPr>
            <w:tcW w:w="2835" w:type="dxa"/>
            <w:gridSpan w:val="3"/>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用于翠屏大街（海山大街-石柏大街）路灯工程及城区路灯工程建设资金的支付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1.完成翠屏大街（海山大街-石柏大街）及城区安装路灯110套，改善交通条件，方便市民出行。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完成路灯安装的数量</w:t>
            </w:r>
          </w:p>
        </w:tc>
        <w:tc>
          <w:tcPr>
            <w:tcW w:w="5386" w:type="dxa"/>
            <w:vAlign w:val="center"/>
          </w:tcPr>
          <w:p>
            <w:pPr>
              <w:pStyle w:val="13"/>
            </w:pPr>
            <w:r>
              <w:t>完成路灯安装的数量</w:t>
            </w:r>
          </w:p>
        </w:tc>
        <w:tc>
          <w:tcPr>
            <w:tcW w:w="2268" w:type="dxa"/>
            <w:vAlign w:val="center"/>
          </w:tcPr>
          <w:p>
            <w:pPr>
              <w:pStyle w:val="13"/>
            </w:pPr>
            <w:r>
              <w:t>≥110套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工程的完工率</w:t>
            </w:r>
          </w:p>
        </w:tc>
        <w:tc>
          <w:tcPr>
            <w:tcW w:w="5386" w:type="dxa"/>
            <w:vAlign w:val="center"/>
          </w:tcPr>
          <w:p>
            <w:pPr>
              <w:pStyle w:val="13"/>
            </w:pPr>
            <w:r>
              <w:t>工程实际完成的工程量占计划完成工程量的比例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路灯的单价</w:t>
            </w:r>
          </w:p>
        </w:tc>
        <w:tc>
          <w:tcPr>
            <w:tcW w:w="5386" w:type="dxa"/>
            <w:vAlign w:val="center"/>
          </w:tcPr>
          <w:p>
            <w:pPr>
              <w:pStyle w:val="13"/>
            </w:pPr>
            <w:r>
              <w:t>路灯的单价</w:t>
            </w:r>
          </w:p>
        </w:tc>
        <w:tc>
          <w:tcPr>
            <w:tcW w:w="2268" w:type="dxa"/>
            <w:vAlign w:val="center"/>
          </w:tcPr>
          <w:p>
            <w:pPr>
              <w:pStyle w:val="13"/>
            </w:pPr>
            <w:r>
              <w:t>≤11000元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保障市民夜间出行安全。</w:t>
            </w:r>
          </w:p>
        </w:tc>
        <w:tc>
          <w:tcPr>
            <w:tcW w:w="5386" w:type="dxa"/>
            <w:vAlign w:val="center"/>
          </w:tcPr>
          <w:p>
            <w:pPr>
              <w:pStyle w:val="13"/>
            </w:pPr>
            <w:r>
              <w:t>保障市民夜间出行安全</w:t>
            </w:r>
          </w:p>
        </w:tc>
        <w:tc>
          <w:tcPr>
            <w:tcW w:w="2268" w:type="dxa"/>
            <w:vAlign w:val="center"/>
          </w:tcPr>
          <w:p>
            <w:pPr>
              <w:pStyle w:val="13"/>
            </w:pPr>
            <w:r>
              <w:t>保障夜间安全出行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路灯使用期限</w:t>
            </w:r>
          </w:p>
        </w:tc>
        <w:tc>
          <w:tcPr>
            <w:tcW w:w="5386" w:type="dxa"/>
            <w:vAlign w:val="center"/>
          </w:tcPr>
          <w:p>
            <w:pPr>
              <w:pStyle w:val="13"/>
            </w:pPr>
            <w:r>
              <w:t>路灯使用期限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市民对路灯安装的满意程度</w:t>
            </w:r>
          </w:p>
        </w:tc>
        <w:tc>
          <w:tcPr>
            <w:tcW w:w="5386" w:type="dxa"/>
            <w:vAlign w:val="center"/>
          </w:tcPr>
          <w:p>
            <w:pPr>
              <w:pStyle w:val="13"/>
            </w:pPr>
            <w:r>
              <w:t>市民对路灯安装的满意程度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25、党员活动室维修改造费用绩效目标表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13011024P00000110227D</w:t>
            </w:r>
          </w:p>
        </w:tc>
        <w:tc>
          <w:tcPr>
            <w:tcW w:w="2835" w:type="dxa"/>
            <w:gridSpan w:val="2"/>
            <w:vAlign w:val="center"/>
          </w:tcPr>
          <w:p>
            <w:pPr>
              <w:pStyle w:val="11"/>
            </w:pPr>
            <w:r>
              <w:t>项目名称</w:t>
            </w:r>
          </w:p>
        </w:tc>
        <w:tc>
          <w:tcPr>
            <w:tcW w:w="2551" w:type="dxa"/>
            <w:gridSpan w:val="2"/>
            <w:vAlign w:val="center"/>
          </w:tcPr>
          <w:p>
            <w:pPr>
              <w:pStyle w:val="13"/>
            </w:pPr>
            <w:r>
              <w:t>党员活动室维修改造费用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10.00</w:t>
            </w:r>
          </w:p>
        </w:tc>
        <w:tc>
          <w:tcPr>
            <w:tcW w:w="2835" w:type="dxa"/>
            <w:gridSpan w:val="3"/>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用于党员活动室维修改造费用的支付。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50%</w:t>
            </w:r>
          </w:p>
        </w:tc>
        <w:tc>
          <w:tcPr>
            <w:tcW w:w="2835" w:type="dxa"/>
            <w:gridSpan w:val="2"/>
            <w:vAlign w:val="center"/>
          </w:tcPr>
          <w:p>
            <w:pPr>
              <w:pStyle w:val="14"/>
            </w:pPr>
            <w:r>
              <w:t>75%</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  完成党员活动室墙面634平方米的粉刷，和42套展牌的安装，改善了党员活动环境。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完成墙面粉刷面积的数量</w:t>
            </w:r>
          </w:p>
        </w:tc>
        <w:tc>
          <w:tcPr>
            <w:tcW w:w="5386" w:type="dxa"/>
            <w:vAlign w:val="center"/>
          </w:tcPr>
          <w:p>
            <w:pPr>
              <w:pStyle w:val="13"/>
            </w:pPr>
            <w:r>
              <w:t xml:space="preserve"> 完成墙面粉刷面积的数量</w:t>
            </w:r>
          </w:p>
        </w:tc>
        <w:tc>
          <w:tcPr>
            <w:tcW w:w="2268" w:type="dxa"/>
            <w:vAlign w:val="center"/>
          </w:tcPr>
          <w:p>
            <w:pPr>
              <w:pStyle w:val="13"/>
            </w:pPr>
            <w:r>
              <w:t>≥634 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 xml:space="preserve"> 已完成的验收合格的工程量占实际完成工程量的比率</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完成展牌安装的数量</w:t>
            </w:r>
          </w:p>
        </w:tc>
        <w:tc>
          <w:tcPr>
            <w:tcW w:w="5386" w:type="dxa"/>
            <w:vAlign w:val="center"/>
          </w:tcPr>
          <w:p>
            <w:pPr>
              <w:pStyle w:val="13"/>
            </w:pPr>
            <w:r>
              <w:t xml:space="preserve"> 完成展牌安装的数量</w:t>
            </w:r>
          </w:p>
        </w:tc>
        <w:tc>
          <w:tcPr>
            <w:tcW w:w="2268" w:type="dxa"/>
            <w:vAlign w:val="center"/>
          </w:tcPr>
          <w:p>
            <w:pPr>
              <w:pStyle w:val="13"/>
            </w:pPr>
            <w:r>
              <w:t>≥40 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工程完成及时率</w:t>
            </w:r>
          </w:p>
        </w:tc>
        <w:tc>
          <w:tcPr>
            <w:tcW w:w="5386" w:type="dxa"/>
            <w:vAlign w:val="center"/>
          </w:tcPr>
          <w:p>
            <w:pPr>
              <w:pStyle w:val="13"/>
            </w:pPr>
            <w:r>
              <w:t xml:space="preserve"> 已完成的工程量占计划完成工程量的比率</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每套展牌的成本</w:t>
            </w:r>
          </w:p>
        </w:tc>
        <w:tc>
          <w:tcPr>
            <w:tcW w:w="5386" w:type="dxa"/>
            <w:vAlign w:val="center"/>
          </w:tcPr>
          <w:p>
            <w:pPr>
              <w:pStyle w:val="13"/>
            </w:pPr>
            <w:r>
              <w:t xml:space="preserve"> 每套展牌的成本</w:t>
            </w:r>
          </w:p>
        </w:tc>
        <w:tc>
          <w:tcPr>
            <w:tcW w:w="2268" w:type="dxa"/>
            <w:vAlign w:val="center"/>
          </w:tcPr>
          <w:p>
            <w:pPr>
              <w:pStyle w:val="13"/>
            </w:pPr>
            <w:r>
              <w:t xml:space="preserve">≤1050 元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每平方米粉刷的成本</w:t>
            </w:r>
          </w:p>
        </w:tc>
        <w:tc>
          <w:tcPr>
            <w:tcW w:w="5386" w:type="dxa"/>
            <w:vAlign w:val="center"/>
          </w:tcPr>
          <w:p>
            <w:pPr>
              <w:pStyle w:val="13"/>
            </w:pPr>
            <w:r>
              <w:t xml:space="preserve"> 每平方米粉刷的成本</w:t>
            </w:r>
          </w:p>
        </w:tc>
        <w:tc>
          <w:tcPr>
            <w:tcW w:w="2268" w:type="dxa"/>
            <w:vAlign w:val="center"/>
          </w:tcPr>
          <w:p>
            <w:pPr>
              <w:pStyle w:val="13"/>
            </w:pPr>
            <w:r>
              <w:t>≤30 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党员活动室维修改造后使用的时间</w:t>
            </w:r>
          </w:p>
        </w:tc>
        <w:tc>
          <w:tcPr>
            <w:tcW w:w="5386" w:type="dxa"/>
            <w:vAlign w:val="center"/>
          </w:tcPr>
          <w:p>
            <w:pPr>
              <w:pStyle w:val="13"/>
            </w:pPr>
            <w:r>
              <w:t xml:space="preserve"> 党员活动室维修改造后使用的时间</w:t>
            </w:r>
          </w:p>
        </w:tc>
        <w:tc>
          <w:tcPr>
            <w:tcW w:w="2268" w:type="dxa"/>
            <w:vAlign w:val="center"/>
          </w:tcPr>
          <w:p>
            <w:pPr>
              <w:pStyle w:val="13"/>
            </w:pPr>
            <w:r>
              <w:t>≥15 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党员对活动室改造的满意度</w:t>
            </w:r>
          </w:p>
        </w:tc>
        <w:tc>
          <w:tcPr>
            <w:tcW w:w="5386" w:type="dxa"/>
            <w:vAlign w:val="center"/>
          </w:tcPr>
          <w:p>
            <w:pPr>
              <w:pStyle w:val="13"/>
            </w:pPr>
            <w:r>
              <w:t xml:space="preserve"> 党员对活动室改造的满意程度</w:t>
            </w:r>
          </w:p>
        </w:tc>
        <w:tc>
          <w:tcPr>
            <w:tcW w:w="2268" w:type="dxa"/>
            <w:vAlign w:val="center"/>
          </w:tcPr>
          <w:p>
            <w:pPr>
              <w:pStyle w:val="13"/>
            </w:pPr>
            <w:r>
              <w:t>≥90 %</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26、防汛保障房绩效目标表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13011024P00000110236M</w:t>
            </w:r>
          </w:p>
        </w:tc>
        <w:tc>
          <w:tcPr>
            <w:tcW w:w="2835" w:type="dxa"/>
            <w:gridSpan w:val="2"/>
            <w:vAlign w:val="center"/>
          </w:tcPr>
          <w:p>
            <w:pPr>
              <w:pStyle w:val="11"/>
            </w:pPr>
            <w:r>
              <w:t>项目名称</w:t>
            </w:r>
          </w:p>
        </w:tc>
        <w:tc>
          <w:tcPr>
            <w:tcW w:w="2551" w:type="dxa"/>
            <w:gridSpan w:val="2"/>
            <w:vAlign w:val="center"/>
          </w:tcPr>
          <w:p>
            <w:pPr>
              <w:pStyle w:val="13"/>
            </w:pPr>
            <w:r>
              <w:t>防汛保障房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15.00</w:t>
            </w:r>
          </w:p>
        </w:tc>
        <w:tc>
          <w:tcPr>
            <w:tcW w:w="2835" w:type="dxa"/>
            <w:gridSpan w:val="3"/>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用于防汛保障房费用的支付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1.完成6个防汛保障房的建设，确保汛期安全度汛。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完成防汛保障房建设的数量</w:t>
            </w:r>
          </w:p>
        </w:tc>
        <w:tc>
          <w:tcPr>
            <w:tcW w:w="5386" w:type="dxa"/>
            <w:vAlign w:val="center"/>
          </w:tcPr>
          <w:p>
            <w:pPr>
              <w:pStyle w:val="13"/>
            </w:pPr>
            <w:r>
              <w:t xml:space="preserve"> 完成防汛保障房建设的数量</w:t>
            </w:r>
          </w:p>
        </w:tc>
        <w:tc>
          <w:tcPr>
            <w:tcW w:w="2268" w:type="dxa"/>
            <w:vAlign w:val="center"/>
          </w:tcPr>
          <w:p>
            <w:pPr>
              <w:pStyle w:val="13"/>
            </w:pPr>
            <w:r>
              <w:t>≤6个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防汛保障房验收合格率</w:t>
            </w:r>
          </w:p>
        </w:tc>
        <w:tc>
          <w:tcPr>
            <w:tcW w:w="5386" w:type="dxa"/>
            <w:vAlign w:val="center"/>
          </w:tcPr>
          <w:p>
            <w:pPr>
              <w:pStyle w:val="13"/>
            </w:pPr>
            <w:r>
              <w:t>建设验收合格的保障房数量占实际建设保障房数量的比率</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防汛保障房的按时完成率</w:t>
            </w:r>
          </w:p>
        </w:tc>
        <w:tc>
          <w:tcPr>
            <w:tcW w:w="5386" w:type="dxa"/>
            <w:vAlign w:val="center"/>
          </w:tcPr>
          <w:p>
            <w:pPr>
              <w:pStyle w:val="13"/>
            </w:pPr>
            <w:r>
              <w:t>实际完成的保障房建设数量占计划完成数量的比率</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每个防汛保障房的成本</w:t>
            </w:r>
          </w:p>
        </w:tc>
        <w:tc>
          <w:tcPr>
            <w:tcW w:w="5386" w:type="dxa"/>
            <w:vAlign w:val="center"/>
          </w:tcPr>
          <w:p>
            <w:pPr>
              <w:pStyle w:val="13"/>
            </w:pPr>
            <w:r>
              <w:t>每个防汛保障房的成本</w:t>
            </w:r>
          </w:p>
        </w:tc>
        <w:tc>
          <w:tcPr>
            <w:tcW w:w="2268" w:type="dxa"/>
            <w:vAlign w:val="center"/>
          </w:tcPr>
          <w:p>
            <w:pPr>
              <w:pStyle w:val="13"/>
            </w:pPr>
            <w:r>
              <w:t>≤2.5 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防汛保障房使用的期限</w:t>
            </w:r>
          </w:p>
        </w:tc>
        <w:tc>
          <w:tcPr>
            <w:tcW w:w="5386" w:type="dxa"/>
            <w:vAlign w:val="center"/>
          </w:tcPr>
          <w:p>
            <w:pPr>
              <w:pStyle w:val="13"/>
            </w:pPr>
            <w:r>
              <w:t>防汛保障房使用的期限</w:t>
            </w:r>
          </w:p>
        </w:tc>
        <w:tc>
          <w:tcPr>
            <w:tcW w:w="2268" w:type="dxa"/>
            <w:vAlign w:val="center"/>
          </w:tcPr>
          <w:p>
            <w:pPr>
              <w:pStyle w:val="13"/>
            </w:pPr>
            <w:r>
              <w:t>≥10 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使用者对防汛保障房的满意度</w:t>
            </w:r>
          </w:p>
        </w:tc>
        <w:tc>
          <w:tcPr>
            <w:tcW w:w="5386" w:type="dxa"/>
            <w:vAlign w:val="center"/>
          </w:tcPr>
          <w:p>
            <w:pPr>
              <w:pStyle w:val="13"/>
            </w:pPr>
            <w:r>
              <w:t>使用者对防汛保障房的满意程度</w:t>
            </w:r>
          </w:p>
        </w:tc>
        <w:tc>
          <w:tcPr>
            <w:tcW w:w="2268" w:type="dxa"/>
            <w:vAlign w:val="center"/>
          </w:tcPr>
          <w:p>
            <w:pPr>
              <w:pStyle w:val="13"/>
            </w:pPr>
            <w:r>
              <w:t>≥90 %</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27、防汛资金绩效目标表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13011024P000001102204</w:t>
            </w:r>
          </w:p>
        </w:tc>
        <w:tc>
          <w:tcPr>
            <w:tcW w:w="2835" w:type="dxa"/>
            <w:gridSpan w:val="2"/>
            <w:vAlign w:val="center"/>
          </w:tcPr>
          <w:p>
            <w:pPr>
              <w:pStyle w:val="11"/>
            </w:pPr>
            <w:r>
              <w:t>项目名称</w:t>
            </w:r>
          </w:p>
        </w:tc>
        <w:tc>
          <w:tcPr>
            <w:tcW w:w="2551" w:type="dxa"/>
            <w:gridSpan w:val="2"/>
            <w:vAlign w:val="center"/>
          </w:tcPr>
          <w:p>
            <w:pPr>
              <w:pStyle w:val="13"/>
            </w:pPr>
            <w:r>
              <w:t>防汛资金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1.00</w:t>
            </w:r>
          </w:p>
        </w:tc>
        <w:tc>
          <w:tcPr>
            <w:tcW w:w="2835" w:type="dxa"/>
            <w:gridSpan w:val="3"/>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用于防汛资金的支付。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50%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1.完成防汛物资的采购及设备的维修维护，确保安全度汛。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完成砂石料采购的数量</w:t>
            </w:r>
          </w:p>
        </w:tc>
        <w:tc>
          <w:tcPr>
            <w:tcW w:w="5386" w:type="dxa"/>
            <w:vAlign w:val="center"/>
          </w:tcPr>
          <w:p>
            <w:pPr>
              <w:pStyle w:val="13"/>
            </w:pPr>
            <w:r>
              <w:t>完成砂石料采购的数量</w:t>
            </w:r>
          </w:p>
        </w:tc>
        <w:tc>
          <w:tcPr>
            <w:tcW w:w="2268" w:type="dxa"/>
            <w:vAlign w:val="center"/>
          </w:tcPr>
          <w:p>
            <w:pPr>
              <w:pStyle w:val="13"/>
            </w:pPr>
            <w:r>
              <w:t>≥30立方米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购买砂石料单价</w:t>
            </w:r>
          </w:p>
        </w:tc>
        <w:tc>
          <w:tcPr>
            <w:tcW w:w="5386" w:type="dxa"/>
            <w:vAlign w:val="center"/>
          </w:tcPr>
          <w:p>
            <w:pPr>
              <w:pStyle w:val="13"/>
            </w:pPr>
            <w:r>
              <w:t>购买砂石料单价</w:t>
            </w:r>
          </w:p>
        </w:tc>
        <w:tc>
          <w:tcPr>
            <w:tcW w:w="2268" w:type="dxa"/>
            <w:vAlign w:val="center"/>
          </w:tcPr>
          <w:p>
            <w:pPr>
              <w:pStyle w:val="13"/>
            </w:pPr>
            <w:r>
              <w:t>≤200元/立方米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完成编织袋采购的数量</w:t>
            </w:r>
          </w:p>
        </w:tc>
        <w:tc>
          <w:tcPr>
            <w:tcW w:w="5386" w:type="dxa"/>
            <w:vAlign w:val="center"/>
          </w:tcPr>
          <w:p>
            <w:pPr>
              <w:pStyle w:val="13"/>
            </w:pPr>
            <w:r>
              <w:t xml:space="preserve"> 完成编织袋采购的数量</w:t>
            </w:r>
          </w:p>
        </w:tc>
        <w:tc>
          <w:tcPr>
            <w:tcW w:w="2268" w:type="dxa"/>
            <w:vAlign w:val="center"/>
          </w:tcPr>
          <w:p>
            <w:pPr>
              <w:pStyle w:val="13"/>
            </w:pPr>
            <w:r>
              <w:t>≥4000 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每条编织袋的单价</w:t>
            </w:r>
          </w:p>
        </w:tc>
        <w:tc>
          <w:tcPr>
            <w:tcW w:w="5386" w:type="dxa"/>
            <w:vAlign w:val="center"/>
          </w:tcPr>
          <w:p>
            <w:pPr>
              <w:pStyle w:val="13"/>
            </w:pPr>
            <w:r>
              <w:t xml:space="preserve"> 每条编织袋的单价</w:t>
            </w:r>
          </w:p>
        </w:tc>
        <w:tc>
          <w:tcPr>
            <w:tcW w:w="2268" w:type="dxa"/>
            <w:vAlign w:val="center"/>
          </w:tcPr>
          <w:p>
            <w:pPr>
              <w:pStyle w:val="13"/>
            </w:pPr>
            <w:r>
              <w:t>≤1元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防汛物资采购的计划完成率</w:t>
            </w:r>
          </w:p>
        </w:tc>
        <w:tc>
          <w:tcPr>
            <w:tcW w:w="5386" w:type="dxa"/>
            <w:vAlign w:val="center"/>
          </w:tcPr>
          <w:p>
            <w:pPr>
              <w:pStyle w:val="13"/>
            </w:pPr>
            <w:r>
              <w:t>实际完成物资采购的数量占计划完成采购数量的比率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防汛物资采购的及时性</w:t>
            </w:r>
          </w:p>
        </w:tc>
        <w:tc>
          <w:tcPr>
            <w:tcW w:w="5386" w:type="dxa"/>
            <w:vAlign w:val="center"/>
          </w:tcPr>
          <w:p>
            <w:pPr>
              <w:pStyle w:val="13"/>
            </w:pPr>
            <w:r>
              <w:t>防汛物资采购的及时性</w:t>
            </w:r>
          </w:p>
        </w:tc>
        <w:tc>
          <w:tcPr>
            <w:tcW w:w="2268" w:type="dxa"/>
            <w:vAlign w:val="center"/>
          </w:tcPr>
          <w:p>
            <w:pPr>
              <w:pStyle w:val="13"/>
            </w:pPr>
            <w:r>
              <w:t>及时采购</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确保安全度汛</w:t>
            </w:r>
          </w:p>
        </w:tc>
        <w:tc>
          <w:tcPr>
            <w:tcW w:w="5386" w:type="dxa"/>
            <w:vAlign w:val="center"/>
          </w:tcPr>
          <w:p>
            <w:pPr>
              <w:pStyle w:val="13"/>
            </w:pPr>
            <w:r>
              <w:t>确保安全度汛</w:t>
            </w:r>
          </w:p>
        </w:tc>
        <w:tc>
          <w:tcPr>
            <w:tcW w:w="2268" w:type="dxa"/>
            <w:vAlign w:val="center"/>
          </w:tcPr>
          <w:p>
            <w:pPr>
              <w:pStyle w:val="13"/>
            </w:pPr>
            <w:r>
              <w:t>确保安全度汛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防汛物资确保安全度汛的期限</w:t>
            </w:r>
          </w:p>
        </w:tc>
        <w:tc>
          <w:tcPr>
            <w:tcW w:w="5386" w:type="dxa"/>
            <w:vAlign w:val="center"/>
          </w:tcPr>
          <w:p>
            <w:pPr>
              <w:pStyle w:val="13"/>
            </w:pPr>
            <w:r>
              <w:t>防汛物资确保安全度汛的期限</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市民对防汛的满意度</w:t>
            </w:r>
          </w:p>
        </w:tc>
        <w:tc>
          <w:tcPr>
            <w:tcW w:w="5386" w:type="dxa"/>
            <w:vAlign w:val="center"/>
          </w:tcPr>
          <w:p>
            <w:pPr>
              <w:pStyle w:val="13"/>
            </w:pPr>
            <w:r>
              <w:t>市民对防汛的满意度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28、供热补贴绩效目标表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13011024P000001102984</w:t>
            </w:r>
          </w:p>
        </w:tc>
        <w:tc>
          <w:tcPr>
            <w:tcW w:w="2835" w:type="dxa"/>
            <w:gridSpan w:val="2"/>
            <w:vAlign w:val="center"/>
          </w:tcPr>
          <w:p>
            <w:pPr>
              <w:pStyle w:val="11"/>
            </w:pPr>
            <w:r>
              <w:t>项目名称</w:t>
            </w:r>
          </w:p>
        </w:tc>
        <w:tc>
          <w:tcPr>
            <w:tcW w:w="2551" w:type="dxa"/>
            <w:gridSpan w:val="2"/>
            <w:vAlign w:val="center"/>
          </w:tcPr>
          <w:p>
            <w:pPr>
              <w:pStyle w:val="13"/>
            </w:pPr>
            <w:r>
              <w:t>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1600.00</w:t>
            </w:r>
          </w:p>
        </w:tc>
        <w:tc>
          <w:tcPr>
            <w:tcW w:w="2835" w:type="dxa"/>
            <w:gridSpan w:val="3"/>
            <w:vAlign w:val="center"/>
          </w:tcPr>
          <w:p>
            <w:pPr>
              <w:pStyle w:val="11"/>
            </w:pPr>
            <w:r>
              <w:t>其中：财政    资金</w:t>
            </w:r>
          </w:p>
        </w:tc>
        <w:tc>
          <w:tcPr>
            <w:tcW w:w="2551" w:type="dxa"/>
            <w:vAlign w:val="center"/>
          </w:tcPr>
          <w:p>
            <w:pPr>
              <w:pStyle w:val="13"/>
            </w:pPr>
            <w:r>
              <w:t>1600.00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用于支付供热补贴资金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 xml:space="preserve"> </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 完成城区供热面积为559.09万平方米的供热，确保冬季正常供热。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完成供热面积的数量</w:t>
            </w:r>
          </w:p>
        </w:tc>
        <w:tc>
          <w:tcPr>
            <w:tcW w:w="5386" w:type="dxa"/>
            <w:vAlign w:val="center"/>
          </w:tcPr>
          <w:p>
            <w:pPr>
              <w:pStyle w:val="13"/>
            </w:pPr>
            <w:r>
              <w:t xml:space="preserve"> 完成供热面积的数量</w:t>
            </w:r>
          </w:p>
        </w:tc>
        <w:tc>
          <w:tcPr>
            <w:tcW w:w="2268" w:type="dxa"/>
            <w:vAlign w:val="center"/>
          </w:tcPr>
          <w:p>
            <w:pPr>
              <w:pStyle w:val="13"/>
            </w:pPr>
            <w:r>
              <w:t>≥550万元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每平方米的补贴成本</w:t>
            </w:r>
          </w:p>
        </w:tc>
        <w:tc>
          <w:tcPr>
            <w:tcW w:w="5386" w:type="dxa"/>
            <w:vAlign w:val="center"/>
          </w:tcPr>
          <w:p>
            <w:pPr>
              <w:pStyle w:val="13"/>
            </w:pPr>
            <w:r>
              <w:t>每平方米的补贴成本</w:t>
            </w:r>
          </w:p>
        </w:tc>
        <w:tc>
          <w:tcPr>
            <w:tcW w:w="2268" w:type="dxa"/>
            <w:vAlign w:val="center"/>
          </w:tcPr>
          <w:p>
            <w:pPr>
              <w:pStyle w:val="13"/>
            </w:pPr>
            <w:r>
              <w:t>≤7.86元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供热达标率</w:t>
            </w:r>
          </w:p>
        </w:tc>
        <w:tc>
          <w:tcPr>
            <w:tcW w:w="5386" w:type="dxa"/>
            <w:vAlign w:val="center"/>
          </w:tcPr>
          <w:p>
            <w:pPr>
              <w:pStyle w:val="13"/>
            </w:pPr>
            <w:r>
              <w:t>供热达标的面积占实际供热面积的比率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补贴支付的及时完成率</w:t>
            </w:r>
          </w:p>
        </w:tc>
        <w:tc>
          <w:tcPr>
            <w:tcW w:w="5386" w:type="dxa"/>
            <w:vAlign w:val="center"/>
          </w:tcPr>
          <w:p>
            <w:pPr>
              <w:pStyle w:val="13"/>
            </w:pPr>
            <w:r>
              <w:t>实际支付的补贴资金占计划补贴资金的比率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供热持续影响的时间</w:t>
            </w:r>
          </w:p>
        </w:tc>
        <w:tc>
          <w:tcPr>
            <w:tcW w:w="5386" w:type="dxa"/>
            <w:vAlign w:val="center"/>
          </w:tcPr>
          <w:p>
            <w:pPr>
              <w:pStyle w:val="13"/>
            </w:pPr>
            <w:r>
              <w:t>供热持续影响的时间</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居民用热户对供热的满意度</w:t>
            </w:r>
          </w:p>
        </w:tc>
        <w:tc>
          <w:tcPr>
            <w:tcW w:w="5386" w:type="dxa"/>
            <w:vAlign w:val="center"/>
          </w:tcPr>
          <w:p>
            <w:pPr>
              <w:pStyle w:val="13"/>
            </w:pPr>
            <w:r>
              <w:t>居民用热户对供热的满意度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29、供热服务中心退休人员统筹外费用绩效目标表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13011024P000001102108</w:t>
            </w:r>
          </w:p>
        </w:tc>
        <w:tc>
          <w:tcPr>
            <w:tcW w:w="2835" w:type="dxa"/>
            <w:gridSpan w:val="2"/>
            <w:vAlign w:val="center"/>
          </w:tcPr>
          <w:p>
            <w:pPr>
              <w:pStyle w:val="11"/>
            </w:pPr>
            <w:r>
              <w:t>项目名称</w:t>
            </w:r>
          </w:p>
        </w:tc>
        <w:tc>
          <w:tcPr>
            <w:tcW w:w="2551" w:type="dxa"/>
            <w:gridSpan w:val="2"/>
            <w:vAlign w:val="center"/>
          </w:tcPr>
          <w:p>
            <w:pPr>
              <w:pStyle w:val="13"/>
            </w:pPr>
            <w:r>
              <w:t>供热服务中心退休人员统筹外费用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7.50</w:t>
            </w:r>
          </w:p>
        </w:tc>
        <w:tc>
          <w:tcPr>
            <w:tcW w:w="2835" w:type="dxa"/>
            <w:gridSpan w:val="3"/>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 xml:space="preserve"> 用于供热服务中心退休人员统筹外费用的支付。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50%</w:t>
            </w:r>
          </w:p>
        </w:tc>
        <w:tc>
          <w:tcPr>
            <w:tcW w:w="2835" w:type="dxa"/>
            <w:gridSpan w:val="2"/>
            <w:vAlign w:val="center"/>
          </w:tcPr>
          <w:p>
            <w:pPr>
              <w:pStyle w:val="14"/>
            </w:pPr>
            <w:r>
              <w:t>50%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1.完成12名退休人员津补贴的支付工资，维护社会稳定。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发放津补贴的人数</w:t>
            </w:r>
          </w:p>
        </w:tc>
        <w:tc>
          <w:tcPr>
            <w:tcW w:w="5386" w:type="dxa"/>
            <w:vAlign w:val="center"/>
          </w:tcPr>
          <w:p>
            <w:pPr>
              <w:pStyle w:val="13"/>
            </w:pPr>
            <w:r>
              <w:t>发放津补贴的人数</w:t>
            </w:r>
          </w:p>
        </w:tc>
        <w:tc>
          <w:tcPr>
            <w:tcW w:w="2268" w:type="dxa"/>
            <w:vAlign w:val="center"/>
          </w:tcPr>
          <w:p>
            <w:pPr>
              <w:pStyle w:val="13"/>
            </w:pPr>
            <w:r>
              <w:t>≤12人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津补贴发放完成率</w:t>
            </w:r>
          </w:p>
        </w:tc>
        <w:tc>
          <w:tcPr>
            <w:tcW w:w="5386" w:type="dxa"/>
            <w:vAlign w:val="center"/>
          </w:tcPr>
          <w:p>
            <w:pPr>
              <w:pStyle w:val="13"/>
            </w:pPr>
            <w:r>
              <w:t>已发放的津补贴金额占计划发放金额的比率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津补贴月均发放的标准</w:t>
            </w:r>
          </w:p>
        </w:tc>
        <w:tc>
          <w:tcPr>
            <w:tcW w:w="5386" w:type="dxa"/>
            <w:vAlign w:val="center"/>
          </w:tcPr>
          <w:p>
            <w:pPr>
              <w:pStyle w:val="13"/>
            </w:pPr>
            <w:r>
              <w:t>津补贴月均发放的标准</w:t>
            </w:r>
          </w:p>
        </w:tc>
        <w:tc>
          <w:tcPr>
            <w:tcW w:w="2268" w:type="dxa"/>
            <w:vAlign w:val="center"/>
          </w:tcPr>
          <w:p>
            <w:pPr>
              <w:pStyle w:val="13"/>
            </w:pPr>
            <w:r>
              <w:t>按规定发放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退休人员津补贴发放的及时率</w:t>
            </w:r>
          </w:p>
        </w:tc>
        <w:tc>
          <w:tcPr>
            <w:tcW w:w="5386" w:type="dxa"/>
            <w:vAlign w:val="center"/>
          </w:tcPr>
          <w:p>
            <w:pPr>
              <w:pStyle w:val="13"/>
            </w:pPr>
            <w:r>
              <w:t>每月按时发放津补贴金额占实际发放津补贴的比率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退休人员津补贴发放的年限</w:t>
            </w:r>
          </w:p>
        </w:tc>
        <w:tc>
          <w:tcPr>
            <w:tcW w:w="5386" w:type="dxa"/>
            <w:vAlign w:val="center"/>
          </w:tcPr>
          <w:p>
            <w:pPr>
              <w:pStyle w:val="13"/>
            </w:pPr>
            <w:r>
              <w:t>退休人员津补贴发放的年限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退休人员的满意度</w:t>
            </w:r>
          </w:p>
        </w:tc>
        <w:tc>
          <w:tcPr>
            <w:tcW w:w="5386" w:type="dxa"/>
            <w:vAlign w:val="center"/>
          </w:tcPr>
          <w:p>
            <w:pPr>
              <w:pStyle w:val="13"/>
            </w:pPr>
            <w:r>
              <w:t>退休人员的满意度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30、供热规划修编绩效目标表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13011024P00000110226R</w:t>
            </w:r>
          </w:p>
        </w:tc>
        <w:tc>
          <w:tcPr>
            <w:tcW w:w="2835" w:type="dxa"/>
            <w:gridSpan w:val="2"/>
            <w:vAlign w:val="center"/>
          </w:tcPr>
          <w:p>
            <w:pPr>
              <w:pStyle w:val="11"/>
            </w:pPr>
            <w:r>
              <w:t>项目名称</w:t>
            </w:r>
          </w:p>
        </w:tc>
        <w:tc>
          <w:tcPr>
            <w:tcW w:w="2551" w:type="dxa"/>
            <w:gridSpan w:val="2"/>
            <w:vAlign w:val="center"/>
          </w:tcPr>
          <w:p>
            <w:pPr>
              <w:pStyle w:val="13"/>
            </w:pPr>
            <w:r>
              <w:t>供热规划修编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5.00</w:t>
            </w:r>
          </w:p>
        </w:tc>
        <w:tc>
          <w:tcPr>
            <w:tcW w:w="2835" w:type="dxa"/>
            <w:gridSpan w:val="3"/>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用于供热规划修编费用的支付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1.完成涉及供热面积5000平方米，13座供热站，供热管网600公里的供热规划编制，确保供热规划修编工作顺利实施。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完成修编涉及供热采暖建筑面积的数量</w:t>
            </w:r>
          </w:p>
        </w:tc>
        <w:tc>
          <w:tcPr>
            <w:tcW w:w="5386" w:type="dxa"/>
            <w:vAlign w:val="center"/>
          </w:tcPr>
          <w:p>
            <w:pPr>
              <w:pStyle w:val="13"/>
            </w:pPr>
            <w:r>
              <w:t>完成修编涉及供热采暖建筑面积的数量</w:t>
            </w:r>
          </w:p>
        </w:tc>
        <w:tc>
          <w:tcPr>
            <w:tcW w:w="2268" w:type="dxa"/>
            <w:vAlign w:val="center"/>
          </w:tcPr>
          <w:p>
            <w:pPr>
              <w:pStyle w:val="13"/>
            </w:pPr>
            <w:r>
              <w:t>≤5000平方米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完成修编涉及供热站设施的数量</w:t>
            </w:r>
          </w:p>
        </w:tc>
        <w:tc>
          <w:tcPr>
            <w:tcW w:w="5386" w:type="dxa"/>
            <w:vAlign w:val="center"/>
          </w:tcPr>
          <w:p>
            <w:pPr>
              <w:pStyle w:val="13"/>
            </w:pPr>
            <w:r>
              <w:t>完成修编涉及供热站设施的数量</w:t>
            </w:r>
          </w:p>
        </w:tc>
        <w:tc>
          <w:tcPr>
            <w:tcW w:w="2268" w:type="dxa"/>
            <w:vAlign w:val="center"/>
          </w:tcPr>
          <w:p>
            <w:pPr>
              <w:pStyle w:val="13"/>
            </w:pPr>
            <w:r>
              <w:t>≥13座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完成修编涉及供热管网的数量</w:t>
            </w:r>
          </w:p>
        </w:tc>
        <w:tc>
          <w:tcPr>
            <w:tcW w:w="5386" w:type="dxa"/>
            <w:vAlign w:val="center"/>
          </w:tcPr>
          <w:p>
            <w:pPr>
              <w:pStyle w:val="13"/>
            </w:pPr>
            <w:r>
              <w:t>完成修编涉及供热管网的数量</w:t>
            </w:r>
          </w:p>
        </w:tc>
        <w:tc>
          <w:tcPr>
            <w:tcW w:w="2268" w:type="dxa"/>
            <w:vAlign w:val="center"/>
          </w:tcPr>
          <w:p>
            <w:pPr>
              <w:pStyle w:val="13"/>
            </w:pPr>
            <w:r>
              <w:t>≥600公里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供热修编的合格率</w:t>
            </w:r>
          </w:p>
        </w:tc>
        <w:tc>
          <w:tcPr>
            <w:tcW w:w="5386" w:type="dxa"/>
            <w:vAlign w:val="center"/>
          </w:tcPr>
          <w:p>
            <w:pPr>
              <w:pStyle w:val="13"/>
            </w:pPr>
            <w:r>
              <w:t>实际完成的合格供热修编工作量占已完成供热修编工作量的比率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供热修编工作的按时完成率</w:t>
            </w:r>
          </w:p>
        </w:tc>
        <w:tc>
          <w:tcPr>
            <w:tcW w:w="5386" w:type="dxa"/>
            <w:vAlign w:val="center"/>
          </w:tcPr>
          <w:p>
            <w:pPr>
              <w:pStyle w:val="13"/>
            </w:pPr>
            <w:r>
              <w:t>按时完成的工作量占计划完成工作量的比率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供热修编的成本</w:t>
            </w:r>
          </w:p>
        </w:tc>
        <w:tc>
          <w:tcPr>
            <w:tcW w:w="5386" w:type="dxa"/>
            <w:vAlign w:val="center"/>
          </w:tcPr>
          <w:p>
            <w:pPr>
              <w:pStyle w:val="13"/>
            </w:pPr>
            <w:r>
              <w:t>供热修编的成本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供热修编使用的年限</w:t>
            </w:r>
          </w:p>
        </w:tc>
        <w:tc>
          <w:tcPr>
            <w:tcW w:w="5386" w:type="dxa"/>
            <w:vAlign w:val="center"/>
          </w:tcPr>
          <w:p>
            <w:pPr>
              <w:pStyle w:val="13"/>
            </w:pPr>
            <w:r>
              <w:t>供热修编使用的年限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供热修编的使用者对供热修编的满意度</w:t>
            </w:r>
          </w:p>
        </w:tc>
        <w:tc>
          <w:tcPr>
            <w:tcW w:w="5386" w:type="dxa"/>
            <w:vAlign w:val="center"/>
          </w:tcPr>
          <w:p>
            <w:pPr>
              <w:pStyle w:val="13"/>
            </w:pPr>
            <w:r>
              <w:t>供热修编的使用者对供热修编的满意度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31、供热运行补贴（临时）绩效目标表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13011024P000001103309</w:t>
            </w:r>
          </w:p>
        </w:tc>
        <w:tc>
          <w:tcPr>
            <w:tcW w:w="2835" w:type="dxa"/>
            <w:gridSpan w:val="2"/>
            <w:vAlign w:val="center"/>
          </w:tcPr>
          <w:p>
            <w:pPr>
              <w:pStyle w:val="11"/>
            </w:pPr>
            <w:r>
              <w:t>项目名称</w:t>
            </w:r>
          </w:p>
        </w:tc>
        <w:tc>
          <w:tcPr>
            <w:tcW w:w="2551" w:type="dxa"/>
            <w:gridSpan w:val="2"/>
            <w:vAlign w:val="center"/>
          </w:tcPr>
          <w:p>
            <w:pPr>
              <w:pStyle w:val="13"/>
            </w:pPr>
            <w:r>
              <w:t>供热运行补贴（临时）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64.55</w:t>
            </w:r>
          </w:p>
        </w:tc>
        <w:tc>
          <w:tcPr>
            <w:tcW w:w="2835" w:type="dxa"/>
            <w:gridSpan w:val="3"/>
            <w:vAlign w:val="center"/>
          </w:tcPr>
          <w:p>
            <w:pPr>
              <w:pStyle w:val="11"/>
            </w:pPr>
            <w:r>
              <w:t>其中：财政    资金</w:t>
            </w:r>
          </w:p>
        </w:tc>
        <w:tc>
          <w:tcPr>
            <w:tcW w:w="2551" w:type="dxa"/>
            <w:vAlign w:val="center"/>
          </w:tcPr>
          <w:p>
            <w:pPr>
              <w:pStyle w:val="13"/>
            </w:pPr>
            <w:r>
              <w:t>64.55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用于供热补贴资金的支付。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1.完成城区559.09万平方米的供热，确保冬季正常供热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完成居民供热面积的数量</w:t>
            </w:r>
          </w:p>
        </w:tc>
        <w:tc>
          <w:tcPr>
            <w:tcW w:w="5386" w:type="dxa"/>
            <w:vAlign w:val="center"/>
          </w:tcPr>
          <w:p>
            <w:pPr>
              <w:pStyle w:val="13"/>
            </w:pPr>
            <w:r>
              <w:t>完成居民供热面积的数量</w:t>
            </w:r>
          </w:p>
        </w:tc>
        <w:tc>
          <w:tcPr>
            <w:tcW w:w="2268" w:type="dxa"/>
            <w:vAlign w:val="center"/>
          </w:tcPr>
          <w:p>
            <w:pPr>
              <w:pStyle w:val="13"/>
            </w:pPr>
            <w:r>
              <w:t>≤559.09万平方米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每平方米的补贴成本</w:t>
            </w:r>
          </w:p>
        </w:tc>
        <w:tc>
          <w:tcPr>
            <w:tcW w:w="5386" w:type="dxa"/>
            <w:vAlign w:val="center"/>
          </w:tcPr>
          <w:p>
            <w:pPr>
              <w:pStyle w:val="13"/>
            </w:pPr>
            <w:r>
              <w:t>每平方米的补贴成本</w:t>
            </w:r>
          </w:p>
        </w:tc>
        <w:tc>
          <w:tcPr>
            <w:tcW w:w="2268" w:type="dxa"/>
            <w:vAlign w:val="center"/>
          </w:tcPr>
          <w:p>
            <w:pPr>
              <w:pStyle w:val="13"/>
            </w:pPr>
            <w:r>
              <w:t>≤7.2元</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供热按时完成率</w:t>
            </w:r>
          </w:p>
        </w:tc>
        <w:tc>
          <w:tcPr>
            <w:tcW w:w="5386" w:type="dxa"/>
            <w:vAlign w:val="center"/>
          </w:tcPr>
          <w:p>
            <w:pPr>
              <w:pStyle w:val="13"/>
            </w:pPr>
            <w:r>
              <w:t>实际供热面积占计划面积的比率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供热持续影响的时间</w:t>
            </w:r>
          </w:p>
        </w:tc>
        <w:tc>
          <w:tcPr>
            <w:tcW w:w="5386" w:type="dxa"/>
            <w:vAlign w:val="center"/>
          </w:tcPr>
          <w:p>
            <w:pPr>
              <w:pStyle w:val="13"/>
            </w:pPr>
            <w:r>
              <w:t>供热持续影响的时间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居民用热户对供热的满意率</w:t>
            </w:r>
          </w:p>
        </w:tc>
        <w:tc>
          <w:tcPr>
            <w:tcW w:w="5386" w:type="dxa"/>
            <w:vAlign w:val="center"/>
          </w:tcPr>
          <w:p>
            <w:pPr>
              <w:pStyle w:val="13"/>
            </w:pPr>
            <w:r>
              <w:t>居民用热户对供热的满意度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32、供热运行补贴（临时指标）绩效目标表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13011024P000001103553</w:t>
            </w:r>
          </w:p>
        </w:tc>
        <w:tc>
          <w:tcPr>
            <w:tcW w:w="2835" w:type="dxa"/>
            <w:gridSpan w:val="2"/>
            <w:vAlign w:val="center"/>
          </w:tcPr>
          <w:p>
            <w:pPr>
              <w:pStyle w:val="11"/>
            </w:pPr>
            <w:r>
              <w:t>项目名称</w:t>
            </w:r>
          </w:p>
        </w:tc>
        <w:tc>
          <w:tcPr>
            <w:tcW w:w="2551" w:type="dxa"/>
            <w:gridSpan w:val="2"/>
            <w:vAlign w:val="center"/>
          </w:tcPr>
          <w:p>
            <w:pPr>
              <w:pStyle w:val="13"/>
            </w:pPr>
            <w:r>
              <w:t>供热运行补贴（临时指标）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200.00</w:t>
            </w:r>
          </w:p>
        </w:tc>
        <w:tc>
          <w:tcPr>
            <w:tcW w:w="2835" w:type="dxa"/>
            <w:gridSpan w:val="3"/>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用于供热补贴资金的支付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1.完成城区559.09万平方米的供热，确保冬季正常供热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完成居民供热面积的数量</w:t>
            </w:r>
          </w:p>
        </w:tc>
        <w:tc>
          <w:tcPr>
            <w:tcW w:w="5386" w:type="dxa"/>
            <w:vAlign w:val="center"/>
          </w:tcPr>
          <w:p>
            <w:pPr>
              <w:pStyle w:val="13"/>
            </w:pPr>
            <w:r>
              <w:t>完成居民供热面积的数量</w:t>
            </w:r>
          </w:p>
        </w:tc>
        <w:tc>
          <w:tcPr>
            <w:tcW w:w="2268" w:type="dxa"/>
            <w:vAlign w:val="center"/>
          </w:tcPr>
          <w:p>
            <w:pPr>
              <w:pStyle w:val="13"/>
            </w:pPr>
            <w:r>
              <w:t>≤559.09万平方米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每平方米的补贴成本</w:t>
            </w:r>
          </w:p>
        </w:tc>
        <w:tc>
          <w:tcPr>
            <w:tcW w:w="5386" w:type="dxa"/>
            <w:vAlign w:val="center"/>
          </w:tcPr>
          <w:p>
            <w:pPr>
              <w:pStyle w:val="13"/>
            </w:pPr>
            <w:r>
              <w:t>每平方米的补贴成本</w:t>
            </w:r>
          </w:p>
        </w:tc>
        <w:tc>
          <w:tcPr>
            <w:tcW w:w="2268" w:type="dxa"/>
            <w:vAlign w:val="center"/>
          </w:tcPr>
          <w:p>
            <w:pPr>
              <w:pStyle w:val="13"/>
            </w:pPr>
            <w:r>
              <w:t>≤7.2元</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供热按时完成率</w:t>
            </w:r>
          </w:p>
        </w:tc>
        <w:tc>
          <w:tcPr>
            <w:tcW w:w="5386" w:type="dxa"/>
            <w:vAlign w:val="center"/>
          </w:tcPr>
          <w:p>
            <w:pPr>
              <w:pStyle w:val="13"/>
            </w:pPr>
            <w:r>
              <w:t>实际供热面积占计划面积的比率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供热持续影响的时间</w:t>
            </w:r>
          </w:p>
        </w:tc>
        <w:tc>
          <w:tcPr>
            <w:tcW w:w="5386" w:type="dxa"/>
            <w:vAlign w:val="center"/>
          </w:tcPr>
          <w:p>
            <w:pPr>
              <w:pStyle w:val="13"/>
            </w:pPr>
            <w:r>
              <w:t>供热持续影响的时间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居民用热户对供热的满意率</w:t>
            </w:r>
          </w:p>
        </w:tc>
        <w:tc>
          <w:tcPr>
            <w:tcW w:w="5386" w:type="dxa"/>
            <w:vAlign w:val="center"/>
          </w:tcPr>
          <w:p>
            <w:pPr>
              <w:pStyle w:val="13"/>
            </w:pPr>
            <w:r>
              <w:t>居民用热户对供热的满意度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33、供热综合调度指挥中心服务费绩效目标表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13011024P00000110214N</w:t>
            </w:r>
          </w:p>
        </w:tc>
        <w:tc>
          <w:tcPr>
            <w:tcW w:w="2835" w:type="dxa"/>
            <w:gridSpan w:val="2"/>
            <w:vAlign w:val="center"/>
          </w:tcPr>
          <w:p>
            <w:pPr>
              <w:pStyle w:val="11"/>
            </w:pPr>
            <w:r>
              <w:t>项目名称</w:t>
            </w:r>
          </w:p>
        </w:tc>
        <w:tc>
          <w:tcPr>
            <w:tcW w:w="2551" w:type="dxa"/>
            <w:gridSpan w:val="2"/>
            <w:vAlign w:val="center"/>
          </w:tcPr>
          <w:p>
            <w:pPr>
              <w:pStyle w:val="13"/>
            </w:pPr>
            <w:r>
              <w:t>供热综合调度指挥中心服务费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1.44</w:t>
            </w:r>
          </w:p>
        </w:tc>
        <w:tc>
          <w:tcPr>
            <w:tcW w:w="2835" w:type="dxa"/>
            <w:gridSpan w:val="3"/>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用于供热综合调度指挥中心服务费的支付。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50%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1.完成供热调度指挥服务中心服务费的支付，确保冬季正常供暖。</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光纤租赁的数量</w:t>
            </w:r>
          </w:p>
        </w:tc>
        <w:tc>
          <w:tcPr>
            <w:tcW w:w="5386" w:type="dxa"/>
            <w:vAlign w:val="center"/>
          </w:tcPr>
          <w:p>
            <w:pPr>
              <w:pStyle w:val="13"/>
            </w:pPr>
            <w:r>
              <w:t>光纤租赁的数量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光纤的故障率</w:t>
            </w:r>
          </w:p>
        </w:tc>
        <w:tc>
          <w:tcPr>
            <w:tcW w:w="5386" w:type="dxa"/>
            <w:vAlign w:val="center"/>
          </w:tcPr>
          <w:p>
            <w:pPr>
              <w:pStyle w:val="13"/>
            </w:pPr>
            <w:r>
              <w:t>出故障的时间占总时间的比率</w:t>
            </w:r>
          </w:p>
        </w:tc>
        <w:tc>
          <w:tcPr>
            <w:tcW w:w="2268" w:type="dxa"/>
            <w:vAlign w:val="center"/>
          </w:tcPr>
          <w:p>
            <w:pPr>
              <w:pStyle w:val="13"/>
            </w:pPr>
            <w:r>
              <w: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故障处理的时间</w:t>
            </w:r>
          </w:p>
        </w:tc>
        <w:tc>
          <w:tcPr>
            <w:tcW w:w="5386" w:type="dxa"/>
            <w:vAlign w:val="center"/>
          </w:tcPr>
          <w:p>
            <w:pPr>
              <w:pStyle w:val="13"/>
            </w:pPr>
            <w:r>
              <w:t>故障处理的时间</w:t>
            </w:r>
          </w:p>
        </w:tc>
        <w:tc>
          <w:tcPr>
            <w:tcW w:w="2268" w:type="dxa"/>
            <w:vAlign w:val="center"/>
          </w:tcPr>
          <w:p>
            <w:pPr>
              <w:pStyle w:val="13"/>
            </w:pPr>
            <w:r>
              <w:t>≤2小时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光纤租赁成本</w:t>
            </w:r>
          </w:p>
        </w:tc>
        <w:tc>
          <w:tcPr>
            <w:tcW w:w="5386" w:type="dxa"/>
            <w:vAlign w:val="center"/>
          </w:tcPr>
          <w:p>
            <w:pPr>
              <w:pStyle w:val="13"/>
            </w:pPr>
            <w:r>
              <w:t>政务外网专线每年使用的成本</w:t>
            </w:r>
          </w:p>
        </w:tc>
        <w:tc>
          <w:tcPr>
            <w:tcW w:w="2268" w:type="dxa"/>
            <w:vAlign w:val="center"/>
          </w:tcPr>
          <w:p>
            <w:pPr>
              <w:pStyle w:val="13"/>
            </w:pPr>
            <w:r>
              <w:t>≤1.2万元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提高供热质量</w:t>
            </w:r>
          </w:p>
        </w:tc>
        <w:tc>
          <w:tcPr>
            <w:tcW w:w="5386" w:type="dxa"/>
            <w:vAlign w:val="center"/>
          </w:tcPr>
          <w:p>
            <w:pPr>
              <w:pStyle w:val="13"/>
            </w:pPr>
            <w:r>
              <w:t>提高供热质量</w:t>
            </w:r>
          </w:p>
        </w:tc>
        <w:tc>
          <w:tcPr>
            <w:tcW w:w="2268" w:type="dxa"/>
            <w:vAlign w:val="center"/>
          </w:tcPr>
          <w:p>
            <w:pPr>
              <w:pStyle w:val="13"/>
            </w:pPr>
            <w:r>
              <w:t>提高供热质量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供热调度指挥中心使用的期限</w:t>
            </w:r>
          </w:p>
        </w:tc>
        <w:tc>
          <w:tcPr>
            <w:tcW w:w="5386" w:type="dxa"/>
            <w:vAlign w:val="center"/>
          </w:tcPr>
          <w:p>
            <w:pPr>
              <w:pStyle w:val="13"/>
            </w:pPr>
            <w:r>
              <w:t>供热调度指挥中心使用的期限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供热调度指挥中心使用者的满意度</w:t>
            </w:r>
          </w:p>
        </w:tc>
        <w:tc>
          <w:tcPr>
            <w:tcW w:w="5386" w:type="dxa"/>
            <w:vAlign w:val="center"/>
          </w:tcPr>
          <w:p>
            <w:pPr>
              <w:pStyle w:val="13"/>
            </w:pPr>
            <w:r>
              <w:t>供热调度指挥中心使用者的满意度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34、公园内建设母婴室项目绩效目标表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13011024P000001102352</w:t>
            </w:r>
          </w:p>
        </w:tc>
        <w:tc>
          <w:tcPr>
            <w:tcW w:w="2835" w:type="dxa"/>
            <w:gridSpan w:val="2"/>
            <w:vAlign w:val="center"/>
          </w:tcPr>
          <w:p>
            <w:pPr>
              <w:pStyle w:val="11"/>
            </w:pPr>
            <w:r>
              <w:t>项目名称</w:t>
            </w:r>
          </w:p>
        </w:tc>
        <w:tc>
          <w:tcPr>
            <w:tcW w:w="2551" w:type="dxa"/>
            <w:gridSpan w:val="2"/>
            <w:vAlign w:val="center"/>
          </w:tcPr>
          <w:p>
            <w:pPr>
              <w:pStyle w:val="13"/>
            </w:pPr>
            <w:r>
              <w:t>公园内建设母婴室项目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10.00</w:t>
            </w:r>
          </w:p>
        </w:tc>
        <w:tc>
          <w:tcPr>
            <w:tcW w:w="2835" w:type="dxa"/>
            <w:gridSpan w:val="3"/>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用于公园内建设母婴室项目资金的支付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1.完成公园内3个母婴室的建设，方便市民。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母婴室建设的数量</w:t>
            </w:r>
          </w:p>
        </w:tc>
        <w:tc>
          <w:tcPr>
            <w:tcW w:w="5386" w:type="dxa"/>
            <w:vAlign w:val="center"/>
          </w:tcPr>
          <w:p>
            <w:pPr>
              <w:pStyle w:val="13"/>
            </w:pPr>
            <w:r>
              <w:t>母婴室建设的数量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工程的完工率</w:t>
            </w:r>
          </w:p>
        </w:tc>
        <w:tc>
          <w:tcPr>
            <w:tcW w:w="5386" w:type="dxa"/>
            <w:vAlign w:val="center"/>
          </w:tcPr>
          <w:p>
            <w:pPr>
              <w:pStyle w:val="13"/>
            </w:pPr>
            <w:r>
              <w:t>工程实际完成的工程量占计划完成工程量的比例</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母婴室的建设成本</w:t>
            </w:r>
          </w:p>
        </w:tc>
        <w:tc>
          <w:tcPr>
            <w:tcW w:w="5386" w:type="dxa"/>
            <w:vAlign w:val="center"/>
          </w:tcPr>
          <w:p>
            <w:pPr>
              <w:pStyle w:val="13"/>
            </w:pPr>
            <w:r>
              <w:t>母婴室的建设成本</w:t>
            </w:r>
          </w:p>
        </w:tc>
        <w:tc>
          <w:tcPr>
            <w:tcW w:w="2268" w:type="dxa"/>
            <w:vAlign w:val="center"/>
          </w:tcPr>
          <w:p>
            <w:pPr>
              <w:pStyle w:val="13"/>
            </w:pPr>
            <w:r>
              <w:t>≤24万元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完善公园服务设施方便特定群体</w:t>
            </w:r>
          </w:p>
        </w:tc>
        <w:tc>
          <w:tcPr>
            <w:tcW w:w="5386" w:type="dxa"/>
            <w:vAlign w:val="center"/>
          </w:tcPr>
          <w:p>
            <w:pPr>
              <w:pStyle w:val="13"/>
            </w:pPr>
            <w:r>
              <w:t>完善公园服务设施方便特定群体</w:t>
            </w:r>
          </w:p>
        </w:tc>
        <w:tc>
          <w:tcPr>
            <w:tcW w:w="2268" w:type="dxa"/>
            <w:vAlign w:val="center"/>
          </w:tcPr>
          <w:p>
            <w:pPr>
              <w:pStyle w:val="13"/>
            </w:pPr>
            <w:r>
              <w:t>完善、方便</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母婴室的持续使用时间</w:t>
            </w:r>
          </w:p>
        </w:tc>
        <w:tc>
          <w:tcPr>
            <w:tcW w:w="5386" w:type="dxa"/>
            <w:vAlign w:val="center"/>
          </w:tcPr>
          <w:p>
            <w:pPr>
              <w:pStyle w:val="13"/>
            </w:pPr>
            <w:r>
              <w:t>母婴室的持续使用时间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市民对母婴室建设的满意度</w:t>
            </w:r>
          </w:p>
        </w:tc>
        <w:tc>
          <w:tcPr>
            <w:tcW w:w="5386" w:type="dxa"/>
            <w:vAlign w:val="center"/>
          </w:tcPr>
          <w:p>
            <w:pPr>
              <w:pStyle w:val="13"/>
            </w:pPr>
            <w:r>
              <w:t>市民对母婴室建设的满意程度</w:t>
            </w:r>
          </w:p>
        </w:tc>
        <w:tc>
          <w:tcPr>
            <w:tcW w:w="2268" w:type="dxa"/>
            <w:vAlign w:val="center"/>
          </w:tcPr>
          <w:p>
            <w:pPr>
              <w:pStyle w:val="13"/>
            </w:pPr>
            <w:r>
              <w:t>≥90 %</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35、观景大街道路雨季水毁维修项目绩效目标表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13011024P00000110238W</w:t>
            </w:r>
          </w:p>
        </w:tc>
        <w:tc>
          <w:tcPr>
            <w:tcW w:w="2835" w:type="dxa"/>
            <w:gridSpan w:val="2"/>
            <w:vAlign w:val="center"/>
          </w:tcPr>
          <w:p>
            <w:pPr>
              <w:pStyle w:val="11"/>
            </w:pPr>
            <w:r>
              <w:t>项目名称</w:t>
            </w:r>
          </w:p>
        </w:tc>
        <w:tc>
          <w:tcPr>
            <w:tcW w:w="2551" w:type="dxa"/>
            <w:gridSpan w:val="2"/>
            <w:vAlign w:val="center"/>
          </w:tcPr>
          <w:p>
            <w:pPr>
              <w:pStyle w:val="13"/>
            </w:pPr>
            <w:r>
              <w:t>观景大街道路雨季水毁维修项目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10.00</w:t>
            </w:r>
          </w:p>
        </w:tc>
        <w:tc>
          <w:tcPr>
            <w:tcW w:w="2835" w:type="dxa"/>
            <w:gridSpan w:val="3"/>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用于支付观景大街道路雨季水毁维修项目建设资金。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25%</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1.完成115平方米路面的维修，297立方米的浆砌片石护坡，改善城市基础设施，确保道路行车安全。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完成沥青路面维修面积的数量</w:t>
            </w:r>
          </w:p>
        </w:tc>
        <w:tc>
          <w:tcPr>
            <w:tcW w:w="5386" w:type="dxa"/>
            <w:vAlign w:val="center"/>
          </w:tcPr>
          <w:p>
            <w:pPr>
              <w:pStyle w:val="13"/>
            </w:pPr>
            <w:r>
              <w:t xml:space="preserve"> 完成沥青路面维修面积的数量</w:t>
            </w:r>
          </w:p>
        </w:tc>
        <w:tc>
          <w:tcPr>
            <w:tcW w:w="2268" w:type="dxa"/>
            <w:vAlign w:val="center"/>
          </w:tcPr>
          <w:p>
            <w:pPr>
              <w:pStyle w:val="13"/>
            </w:pPr>
            <w:r>
              <w:t>≥115平方米</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完成浆砌片石护坡的数量</w:t>
            </w:r>
          </w:p>
        </w:tc>
        <w:tc>
          <w:tcPr>
            <w:tcW w:w="5386" w:type="dxa"/>
            <w:vAlign w:val="center"/>
          </w:tcPr>
          <w:p>
            <w:pPr>
              <w:pStyle w:val="13"/>
            </w:pPr>
            <w:r>
              <w:t xml:space="preserve"> 完成浆砌片石护坡的数量</w:t>
            </w:r>
          </w:p>
        </w:tc>
        <w:tc>
          <w:tcPr>
            <w:tcW w:w="2268" w:type="dxa"/>
            <w:vAlign w:val="center"/>
          </w:tcPr>
          <w:p>
            <w:pPr>
              <w:pStyle w:val="13"/>
            </w:pPr>
            <w:r>
              <w:t>≥297立方米</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 xml:space="preserve"> 验收合格的工程量占实际完成工程量的比率</w:t>
            </w:r>
          </w:p>
        </w:tc>
        <w:tc>
          <w:tcPr>
            <w:tcW w:w="2268" w:type="dxa"/>
            <w:vAlign w:val="center"/>
          </w:tcPr>
          <w:p>
            <w:pPr>
              <w:pStyle w:val="13"/>
            </w:pPr>
            <w:r>
              <w:t>100 %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完工及时率</w:t>
            </w:r>
          </w:p>
        </w:tc>
        <w:tc>
          <w:tcPr>
            <w:tcW w:w="5386" w:type="dxa"/>
            <w:vAlign w:val="center"/>
          </w:tcPr>
          <w:p>
            <w:pPr>
              <w:pStyle w:val="13"/>
            </w:pPr>
            <w:r>
              <w:t xml:space="preserve"> 实际完成的工程量占计划完成工程量的比率</w:t>
            </w:r>
          </w:p>
        </w:tc>
        <w:tc>
          <w:tcPr>
            <w:tcW w:w="2268" w:type="dxa"/>
            <w:vAlign w:val="center"/>
          </w:tcPr>
          <w:p>
            <w:pPr>
              <w:pStyle w:val="13"/>
            </w:pPr>
            <w:r>
              <w:t>100 %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完成工程的成本</w:t>
            </w:r>
          </w:p>
        </w:tc>
        <w:tc>
          <w:tcPr>
            <w:tcW w:w="5386" w:type="dxa"/>
            <w:vAlign w:val="center"/>
          </w:tcPr>
          <w:p>
            <w:pPr>
              <w:pStyle w:val="13"/>
            </w:pPr>
            <w:r>
              <w:t>完成工程的成本</w:t>
            </w:r>
          </w:p>
        </w:tc>
        <w:tc>
          <w:tcPr>
            <w:tcW w:w="2268" w:type="dxa"/>
            <w:vAlign w:val="center"/>
          </w:tcPr>
          <w:p>
            <w:pPr>
              <w:pStyle w:val="13"/>
            </w:pPr>
            <w:r>
              <w:t>≤20.3万元</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完成道路维修的及时社会影响力</w:t>
            </w:r>
          </w:p>
        </w:tc>
        <w:tc>
          <w:tcPr>
            <w:tcW w:w="5386" w:type="dxa"/>
            <w:vAlign w:val="center"/>
          </w:tcPr>
          <w:p>
            <w:pPr>
              <w:pStyle w:val="13"/>
            </w:pPr>
            <w:r>
              <w:t>完成道路维修的及时社会影响力</w:t>
            </w:r>
          </w:p>
        </w:tc>
        <w:tc>
          <w:tcPr>
            <w:tcW w:w="2268" w:type="dxa"/>
            <w:vAlign w:val="center"/>
          </w:tcPr>
          <w:p>
            <w:pPr>
              <w:pStyle w:val="13"/>
            </w:pPr>
            <w:r>
              <w:t>提升社会影响力</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水毁维修使用的时间</w:t>
            </w:r>
          </w:p>
        </w:tc>
        <w:tc>
          <w:tcPr>
            <w:tcW w:w="5386" w:type="dxa"/>
            <w:vAlign w:val="center"/>
          </w:tcPr>
          <w:p>
            <w:pPr>
              <w:pStyle w:val="13"/>
            </w:pPr>
            <w:r>
              <w:t xml:space="preserve"> 水毁维修使用的时间</w:t>
            </w:r>
          </w:p>
        </w:tc>
        <w:tc>
          <w:tcPr>
            <w:tcW w:w="2268" w:type="dxa"/>
            <w:vAlign w:val="center"/>
          </w:tcPr>
          <w:p>
            <w:pPr>
              <w:pStyle w:val="13"/>
            </w:pPr>
            <w:r>
              <w:t>≥10 年</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市民对水毁维修的满意度</w:t>
            </w:r>
          </w:p>
        </w:tc>
        <w:tc>
          <w:tcPr>
            <w:tcW w:w="5386" w:type="dxa"/>
            <w:vAlign w:val="center"/>
          </w:tcPr>
          <w:p>
            <w:pPr>
              <w:pStyle w:val="13"/>
            </w:pPr>
            <w:r>
              <w:t xml:space="preserve"> 市民对水毁维修的满意程度</w:t>
            </w:r>
          </w:p>
        </w:tc>
        <w:tc>
          <w:tcPr>
            <w:tcW w:w="2268" w:type="dxa"/>
            <w:vAlign w:val="center"/>
          </w:tcPr>
          <w:p>
            <w:pPr>
              <w:pStyle w:val="13"/>
            </w:pPr>
            <w:r>
              <w:t>≥95 %</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36、海山公园提升改造、南二环西延亮化等工程绩效目标表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13011024P000001102133</w:t>
            </w:r>
          </w:p>
        </w:tc>
        <w:tc>
          <w:tcPr>
            <w:tcW w:w="2835" w:type="dxa"/>
            <w:gridSpan w:val="2"/>
            <w:vAlign w:val="center"/>
          </w:tcPr>
          <w:p>
            <w:pPr>
              <w:pStyle w:val="11"/>
            </w:pPr>
            <w:r>
              <w:t>项目名称</w:t>
            </w:r>
          </w:p>
        </w:tc>
        <w:tc>
          <w:tcPr>
            <w:tcW w:w="2551" w:type="dxa"/>
            <w:gridSpan w:val="2"/>
            <w:vAlign w:val="center"/>
          </w:tcPr>
          <w:p>
            <w:pPr>
              <w:pStyle w:val="13"/>
            </w:pPr>
            <w:r>
              <w:t>海山公园提升改造、南二环西延亮化等工程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2738.94</w:t>
            </w:r>
          </w:p>
        </w:tc>
        <w:tc>
          <w:tcPr>
            <w:tcW w:w="2835" w:type="dxa"/>
            <w:gridSpan w:val="3"/>
            <w:vAlign w:val="center"/>
          </w:tcPr>
          <w:p>
            <w:pPr>
              <w:pStyle w:val="11"/>
            </w:pPr>
            <w:r>
              <w:t>其中：财政    资金</w:t>
            </w:r>
          </w:p>
        </w:tc>
        <w:tc>
          <w:tcPr>
            <w:tcW w:w="2551" w:type="dxa"/>
            <w:vAlign w:val="center"/>
          </w:tcPr>
          <w:p>
            <w:pPr>
              <w:pStyle w:val="13"/>
            </w:pPr>
            <w:r>
              <w:t>2738.94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用于海山公园提升改造、南二环西延亮化等工程建设资金的支付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1.完成南太平河综合整治一期延续工程、城区高温水管道铺设项目、鹿泉区口袋公园等项目的建设，美化环境，提升城市品位。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完成项目建设的数量</w:t>
            </w:r>
          </w:p>
        </w:tc>
        <w:tc>
          <w:tcPr>
            <w:tcW w:w="5386" w:type="dxa"/>
            <w:vAlign w:val="center"/>
          </w:tcPr>
          <w:p>
            <w:pPr>
              <w:pStyle w:val="13"/>
            </w:pPr>
            <w:r>
              <w:t>完成项目建设的数量</w:t>
            </w:r>
          </w:p>
        </w:tc>
        <w:tc>
          <w:tcPr>
            <w:tcW w:w="2268" w:type="dxa"/>
            <w:vAlign w:val="center"/>
          </w:tcPr>
          <w:p>
            <w:pPr>
              <w:pStyle w:val="13"/>
            </w:pPr>
            <w:r>
              <w:t>≥20项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验收合格的工程量占实际完成工程量的比率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实际完成的工程量占计划完成工程量的比率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项目支付的金额</w:t>
            </w:r>
          </w:p>
        </w:tc>
        <w:tc>
          <w:tcPr>
            <w:tcW w:w="5386" w:type="dxa"/>
            <w:vAlign w:val="center"/>
          </w:tcPr>
          <w:p>
            <w:pPr>
              <w:pStyle w:val="13"/>
            </w:pPr>
            <w:r>
              <w:t>项目支付的金额</w:t>
            </w:r>
          </w:p>
        </w:tc>
        <w:tc>
          <w:tcPr>
            <w:tcW w:w="2268" w:type="dxa"/>
            <w:vAlign w:val="center"/>
          </w:tcPr>
          <w:p>
            <w:pPr>
              <w:pStyle w:val="13"/>
            </w:pPr>
            <w:r>
              <w:t>≤20804.03万元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绿化建设保持的时间</w:t>
            </w:r>
          </w:p>
        </w:tc>
        <w:tc>
          <w:tcPr>
            <w:tcW w:w="5386" w:type="dxa"/>
            <w:vAlign w:val="center"/>
          </w:tcPr>
          <w:p>
            <w:pPr>
              <w:pStyle w:val="13"/>
            </w:pPr>
            <w:r>
              <w:t>绿化建设保持的时间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改善了交通条件，方便市民出行</w:t>
            </w:r>
          </w:p>
        </w:tc>
        <w:tc>
          <w:tcPr>
            <w:tcW w:w="5386" w:type="dxa"/>
            <w:vAlign w:val="center"/>
          </w:tcPr>
          <w:p>
            <w:pPr>
              <w:pStyle w:val="13"/>
            </w:pPr>
            <w:r>
              <w:t>改善了交通条件，方便市民出行</w:t>
            </w:r>
          </w:p>
        </w:tc>
        <w:tc>
          <w:tcPr>
            <w:tcW w:w="2268" w:type="dxa"/>
            <w:vAlign w:val="center"/>
          </w:tcPr>
          <w:p>
            <w:pPr>
              <w:pStyle w:val="13"/>
            </w:pPr>
            <w:r>
              <w:t>改善条件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提高了供热效果，确保正常供热</w:t>
            </w:r>
          </w:p>
        </w:tc>
        <w:tc>
          <w:tcPr>
            <w:tcW w:w="5386" w:type="dxa"/>
            <w:vAlign w:val="center"/>
          </w:tcPr>
          <w:p>
            <w:pPr>
              <w:pStyle w:val="13"/>
            </w:pPr>
            <w:r>
              <w:t>提高了供热效果，确保正常供热</w:t>
            </w:r>
          </w:p>
        </w:tc>
        <w:tc>
          <w:tcPr>
            <w:tcW w:w="2268" w:type="dxa"/>
            <w:vAlign w:val="center"/>
          </w:tcPr>
          <w:p>
            <w:pPr>
              <w:pStyle w:val="13"/>
            </w:pPr>
            <w:r>
              <w:t>提高效果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城区高温水管道建成后使用的年限</w:t>
            </w:r>
          </w:p>
        </w:tc>
        <w:tc>
          <w:tcPr>
            <w:tcW w:w="5386" w:type="dxa"/>
            <w:vAlign w:val="center"/>
          </w:tcPr>
          <w:p>
            <w:pPr>
              <w:pStyle w:val="13"/>
            </w:pPr>
            <w:r>
              <w:t>城区高温水管道建成后使用的年限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提升城市品位，美化环境</w:t>
            </w:r>
          </w:p>
        </w:tc>
        <w:tc>
          <w:tcPr>
            <w:tcW w:w="5386" w:type="dxa"/>
            <w:vAlign w:val="center"/>
          </w:tcPr>
          <w:p>
            <w:pPr>
              <w:pStyle w:val="13"/>
            </w:pPr>
            <w:r>
              <w:t>提升城市品位，美化环境</w:t>
            </w:r>
          </w:p>
        </w:tc>
        <w:tc>
          <w:tcPr>
            <w:tcW w:w="2268" w:type="dxa"/>
            <w:vAlign w:val="center"/>
          </w:tcPr>
          <w:p>
            <w:pPr>
              <w:pStyle w:val="13"/>
            </w:pPr>
            <w:r>
              <w:t>提升品味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市民对绿化建设的满意度</w:t>
            </w:r>
          </w:p>
        </w:tc>
        <w:tc>
          <w:tcPr>
            <w:tcW w:w="5386" w:type="dxa"/>
            <w:vAlign w:val="center"/>
          </w:tcPr>
          <w:p>
            <w:pPr>
              <w:pStyle w:val="13"/>
            </w:pPr>
            <w:r>
              <w:t>市民对绿化建设的满意程度</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市民对供热的满意度</w:t>
            </w:r>
          </w:p>
        </w:tc>
        <w:tc>
          <w:tcPr>
            <w:tcW w:w="5386" w:type="dxa"/>
            <w:vAlign w:val="center"/>
          </w:tcPr>
          <w:p>
            <w:pPr>
              <w:pStyle w:val="13"/>
            </w:pPr>
            <w:r>
              <w:t>市民对供热的满意程度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37、海山公园提升改造、南二环西延亮化等工程（临时指标）绩效目标表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13011024P00000110351L</w:t>
            </w:r>
          </w:p>
        </w:tc>
        <w:tc>
          <w:tcPr>
            <w:tcW w:w="2835" w:type="dxa"/>
            <w:gridSpan w:val="2"/>
            <w:vAlign w:val="center"/>
          </w:tcPr>
          <w:p>
            <w:pPr>
              <w:pStyle w:val="11"/>
            </w:pPr>
            <w:r>
              <w:t>项目名称</w:t>
            </w:r>
          </w:p>
        </w:tc>
        <w:tc>
          <w:tcPr>
            <w:tcW w:w="2551" w:type="dxa"/>
            <w:gridSpan w:val="2"/>
            <w:vAlign w:val="center"/>
          </w:tcPr>
          <w:p>
            <w:pPr>
              <w:pStyle w:val="13"/>
            </w:pPr>
            <w:r>
              <w:t>海山公园提升改造、南二环西延亮化等工程（临时指标）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371.06</w:t>
            </w:r>
          </w:p>
        </w:tc>
        <w:tc>
          <w:tcPr>
            <w:tcW w:w="2835" w:type="dxa"/>
            <w:gridSpan w:val="3"/>
            <w:vAlign w:val="center"/>
          </w:tcPr>
          <w:p>
            <w:pPr>
              <w:pStyle w:val="11"/>
            </w:pPr>
            <w:r>
              <w:t>其中：财政    资金</w:t>
            </w:r>
          </w:p>
        </w:tc>
        <w:tc>
          <w:tcPr>
            <w:tcW w:w="2551" w:type="dxa"/>
            <w:vAlign w:val="center"/>
          </w:tcPr>
          <w:p>
            <w:pPr>
              <w:pStyle w:val="13"/>
            </w:pPr>
            <w:r>
              <w:t>371.06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用于支付海山公园提升改造、南二环西延亮化等工程建设资金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1.完成旅大大会观摩路线夜景亮化工程、南太平河综合整治一期延续工程、城区高温水管道铺设项目、鹿泉区口袋公园等项目的建设，美化环境，提升城市品位。</w:t>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完成项目建设的数量</w:t>
            </w:r>
          </w:p>
          <w:p>
            <w:pPr>
              <w:pStyle w:val="13"/>
            </w:pPr>
          </w:p>
        </w:tc>
        <w:tc>
          <w:tcPr>
            <w:tcW w:w="5386" w:type="dxa"/>
            <w:vAlign w:val="center"/>
          </w:tcPr>
          <w:p>
            <w:pPr>
              <w:pStyle w:val="13"/>
            </w:pPr>
            <w:r>
              <w:t>完成项目建设的数量</w:t>
            </w:r>
          </w:p>
          <w:p>
            <w:pPr>
              <w:pStyle w:val="13"/>
            </w:pPr>
          </w:p>
        </w:tc>
        <w:tc>
          <w:tcPr>
            <w:tcW w:w="2268" w:type="dxa"/>
            <w:vAlign w:val="center"/>
          </w:tcPr>
          <w:p>
            <w:pPr>
              <w:pStyle w:val="13"/>
            </w:pPr>
            <w:r>
              <w:t>1个</w:t>
            </w:r>
          </w:p>
        </w:tc>
        <w:tc>
          <w:tcPr>
            <w:tcW w:w="1276" w:type="dxa"/>
            <w:vAlign w:val="center"/>
          </w:tcPr>
          <w:p>
            <w:pPr>
              <w:pStyle w:val="13"/>
            </w:pPr>
            <w:r>
              <w:t xml:space="preserve"> 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验收合格率</w:t>
            </w:r>
          </w:p>
          <w:p>
            <w:pPr>
              <w:pStyle w:val="13"/>
            </w:pPr>
          </w:p>
        </w:tc>
        <w:tc>
          <w:tcPr>
            <w:tcW w:w="5386" w:type="dxa"/>
            <w:vAlign w:val="center"/>
          </w:tcPr>
          <w:p>
            <w:pPr>
              <w:pStyle w:val="13"/>
            </w:pPr>
            <w:r>
              <w:t xml:space="preserve"> 验收合格的工程量占实际完成工程量的比率</w:t>
            </w:r>
          </w:p>
          <w:p>
            <w:pPr>
              <w:pStyle w:val="13"/>
            </w:pPr>
          </w:p>
        </w:tc>
        <w:tc>
          <w:tcPr>
            <w:tcW w:w="2268" w:type="dxa"/>
            <w:vAlign w:val="center"/>
          </w:tcPr>
          <w:p>
            <w:pPr>
              <w:pStyle w:val="13"/>
            </w:pPr>
            <w:r>
              <w:t>100%</w:t>
            </w:r>
          </w:p>
        </w:tc>
        <w:tc>
          <w:tcPr>
            <w:tcW w:w="1276" w:type="dxa"/>
            <w:vAlign w:val="center"/>
          </w:tcPr>
          <w:p>
            <w:pPr>
              <w:pStyle w:val="13"/>
            </w:pPr>
            <w:r>
              <w:t xml:space="preserve"> 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按时完成率</w:t>
            </w:r>
          </w:p>
          <w:p>
            <w:pPr>
              <w:pStyle w:val="13"/>
            </w:pPr>
          </w:p>
        </w:tc>
        <w:tc>
          <w:tcPr>
            <w:tcW w:w="5386" w:type="dxa"/>
            <w:vAlign w:val="center"/>
          </w:tcPr>
          <w:p>
            <w:pPr>
              <w:pStyle w:val="13"/>
            </w:pPr>
            <w:r>
              <w:t xml:space="preserve"> 实际完成的工程量占计划完成工程量的比率</w:t>
            </w:r>
          </w:p>
          <w:p>
            <w:pPr>
              <w:pStyle w:val="13"/>
            </w:pPr>
          </w:p>
        </w:tc>
        <w:tc>
          <w:tcPr>
            <w:tcW w:w="2268" w:type="dxa"/>
            <w:vAlign w:val="center"/>
          </w:tcPr>
          <w:p>
            <w:pPr>
              <w:pStyle w:val="13"/>
            </w:pPr>
            <w:r>
              <w:t>100%</w:t>
            </w:r>
          </w:p>
        </w:tc>
        <w:tc>
          <w:tcPr>
            <w:tcW w:w="1276" w:type="dxa"/>
            <w:vAlign w:val="center"/>
          </w:tcPr>
          <w:p>
            <w:pPr>
              <w:pStyle w:val="13"/>
            </w:pPr>
            <w:r>
              <w:t xml:space="preserve"> 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项目支付的金额</w:t>
            </w:r>
          </w:p>
          <w:p>
            <w:pPr>
              <w:pStyle w:val="13"/>
            </w:pPr>
          </w:p>
        </w:tc>
        <w:tc>
          <w:tcPr>
            <w:tcW w:w="5386" w:type="dxa"/>
            <w:vAlign w:val="center"/>
          </w:tcPr>
          <w:p>
            <w:pPr>
              <w:pStyle w:val="13"/>
            </w:pPr>
            <w:r>
              <w:t xml:space="preserve"> 项目支付的金额</w:t>
            </w:r>
          </w:p>
          <w:p>
            <w:pPr>
              <w:pStyle w:val="13"/>
            </w:pPr>
          </w:p>
        </w:tc>
        <w:tc>
          <w:tcPr>
            <w:tcW w:w="2268" w:type="dxa"/>
            <w:vAlign w:val="center"/>
          </w:tcPr>
          <w:p>
            <w:pPr>
              <w:pStyle w:val="13"/>
            </w:pPr>
            <w:r>
              <w:t>≤371.07万元</w:t>
            </w:r>
          </w:p>
        </w:tc>
        <w:tc>
          <w:tcPr>
            <w:tcW w:w="1276" w:type="dxa"/>
            <w:vAlign w:val="center"/>
          </w:tcPr>
          <w:p>
            <w:pPr>
              <w:pStyle w:val="13"/>
            </w:pPr>
            <w:r>
              <w:t xml:space="preserve"> 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绿化建设保持的时间</w:t>
            </w:r>
          </w:p>
          <w:p>
            <w:pPr>
              <w:pStyle w:val="13"/>
            </w:pPr>
          </w:p>
        </w:tc>
        <w:tc>
          <w:tcPr>
            <w:tcW w:w="5386" w:type="dxa"/>
            <w:vAlign w:val="center"/>
          </w:tcPr>
          <w:p>
            <w:pPr>
              <w:pStyle w:val="13"/>
            </w:pPr>
            <w:r>
              <w:t xml:space="preserve"> 绿化建设保持的时间</w:t>
            </w:r>
          </w:p>
          <w:p>
            <w:pPr>
              <w:pStyle w:val="13"/>
            </w:pPr>
          </w:p>
        </w:tc>
        <w:tc>
          <w:tcPr>
            <w:tcW w:w="2268" w:type="dxa"/>
            <w:vAlign w:val="center"/>
          </w:tcPr>
          <w:p>
            <w:pPr>
              <w:pStyle w:val="13"/>
            </w:pPr>
            <w:r>
              <w:t>≥10年</w:t>
            </w:r>
          </w:p>
        </w:tc>
        <w:tc>
          <w:tcPr>
            <w:tcW w:w="1276" w:type="dxa"/>
            <w:vAlign w:val="center"/>
          </w:tcPr>
          <w:p>
            <w:pPr>
              <w:pStyle w:val="13"/>
            </w:pPr>
            <w:r>
              <w:t xml:space="preserve"> 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改善了交通条件，方便市民出行</w:t>
            </w:r>
          </w:p>
          <w:p>
            <w:pPr>
              <w:pStyle w:val="13"/>
            </w:pPr>
          </w:p>
        </w:tc>
        <w:tc>
          <w:tcPr>
            <w:tcW w:w="5386" w:type="dxa"/>
            <w:vAlign w:val="center"/>
          </w:tcPr>
          <w:p>
            <w:pPr>
              <w:pStyle w:val="13"/>
            </w:pPr>
            <w:r>
              <w:t xml:space="preserve"> 改善了交通条件，方便市民出行</w:t>
            </w:r>
          </w:p>
          <w:p>
            <w:pPr>
              <w:pStyle w:val="13"/>
            </w:pPr>
          </w:p>
        </w:tc>
        <w:tc>
          <w:tcPr>
            <w:tcW w:w="2268" w:type="dxa"/>
            <w:vAlign w:val="center"/>
          </w:tcPr>
          <w:p>
            <w:pPr>
              <w:pStyle w:val="13"/>
            </w:pPr>
            <w:r>
              <w:t>改善条件</w:t>
            </w:r>
          </w:p>
        </w:tc>
        <w:tc>
          <w:tcPr>
            <w:tcW w:w="1276" w:type="dxa"/>
            <w:vAlign w:val="center"/>
          </w:tcPr>
          <w:p>
            <w:pPr>
              <w:pStyle w:val="13"/>
            </w:pPr>
            <w:r>
              <w:t xml:space="preserve"> 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提高了供热效果，确保正常供热</w:t>
            </w:r>
          </w:p>
          <w:p>
            <w:pPr>
              <w:pStyle w:val="13"/>
            </w:pPr>
          </w:p>
        </w:tc>
        <w:tc>
          <w:tcPr>
            <w:tcW w:w="5386" w:type="dxa"/>
            <w:vAlign w:val="center"/>
          </w:tcPr>
          <w:p>
            <w:pPr>
              <w:pStyle w:val="13"/>
            </w:pPr>
            <w:r>
              <w:t xml:space="preserve"> 提高了供热效果，确保正常供热</w:t>
            </w:r>
          </w:p>
          <w:p>
            <w:pPr>
              <w:pStyle w:val="13"/>
            </w:pPr>
          </w:p>
        </w:tc>
        <w:tc>
          <w:tcPr>
            <w:tcW w:w="2268" w:type="dxa"/>
            <w:vAlign w:val="center"/>
          </w:tcPr>
          <w:p>
            <w:pPr>
              <w:pStyle w:val="13"/>
            </w:pPr>
            <w:r>
              <w:t>提高效果</w:t>
            </w:r>
          </w:p>
        </w:tc>
        <w:tc>
          <w:tcPr>
            <w:tcW w:w="1276" w:type="dxa"/>
            <w:vAlign w:val="center"/>
          </w:tcPr>
          <w:p>
            <w:pPr>
              <w:pStyle w:val="13"/>
            </w:pPr>
            <w:r>
              <w:t xml:space="preserve"> 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城区高温水管道建成后使用的年限</w:t>
            </w:r>
          </w:p>
          <w:p>
            <w:pPr>
              <w:pStyle w:val="13"/>
            </w:pPr>
          </w:p>
        </w:tc>
        <w:tc>
          <w:tcPr>
            <w:tcW w:w="5386" w:type="dxa"/>
            <w:vAlign w:val="center"/>
          </w:tcPr>
          <w:p>
            <w:pPr>
              <w:pStyle w:val="13"/>
            </w:pPr>
            <w:r>
              <w:t xml:space="preserve"> 城区高温水管道建成后使用的年限</w:t>
            </w:r>
          </w:p>
          <w:p>
            <w:pPr>
              <w:pStyle w:val="13"/>
            </w:pPr>
          </w:p>
        </w:tc>
        <w:tc>
          <w:tcPr>
            <w:tcW w:w="2268" w:type="dxa"/>
            <w:vAlign w:val="center"/>
          </w:tcPr>
          <w:p>
            <w:pPr>
              <w:pStyle w:val="13"/>
            </w:pPr>
            <w:r>
              <w:t>≥10年</w:t>
            </w:r>
          </w:p>
        </w:tc>
        <w:tc>
          <w:tcPr>
            <w:tcW w:w="1276" w:type="dxa"/>
            <w:vAlign w:val="center"/>
          </w:tcPr>
          <w:p>
            <w:pPr>
              <w:pStyle w:val="13"/>
            </w:pPr>
            <w:r>
              <w:t xml:space="preserve"> 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提升城市品位，美化环境</w:t>
            </w:r>
          </w:p>
          <w:p>
            <w:pPr>
              <w:pStyle w:val="13"/>
            </w:pPr>
          </w:p>
        </w:tc>
        <w:tc>
          <w:tcPr>
            <w:tcW w:w="5386" w:type="dxa"/>
            <w:vAlign w:val="center"/>
          </w:tcPr>
          <w:p>
            <w:pPr>
              <w:pStyle w:val="13"/>
            </w:pPr>
            <w:r>
              <w:t xml:space="preserve"> 提升城市品位，美化环境</w:t>
            </w:r>
          </w:p>
          <w:p>
            <w:pPr>
              <w:pStyle w:val="13"/>
            </w:pPr>
          </w:p>
        </w:tc>
        <w:tc>
          <w:tcPr>
            <w:tcW w:w="2268" w:type="dxa"/>
            <w:vAlign w:val="center"/>
          </w:tcPr>
          <w:p>
            <w:pPr>
              <w:pStyle w:val="13"/>
            </w:pPr>
            <w:r>
              <w:t>提升品味</w:t>
            </w:r>
          </w:p>
        </w:tc>
        <w:tc>
          <w:tcPr>
            <w:tcW w:w="1276" w:type="dxa"/>
            <w:vAlign w:val="center"/>
          </w:tcPr>
          <w:p>
            <w:pPr>
              <w:pStyle w:val="13"/>
            </w:pPr>
            <w:r>
              <w:t xml:space="preserve"> 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市民对绿化建设的满意度</w:t>
            </w:r>
          </w:p>
          <w:p>
            <w:pPr>
              <w:pStyle w:val="13"/>
            </w:pPr>
          </w:p>
        </w:tc>
        <w:tc>
          <w:tcPr>
            <w:tcW w:w="5386" w:type="dxa"/>
            <w:vAlign w:val="center"/>
          </w:tcPr>
          <w:p>
            <w:pPr>
              <w:pStyle w:val="13"/>
            </w:pPr>
            <w:r>
              <w:t xml:space="preserve"> 市民对绿化建设的满意程度</w:t>
            </w:r>
          </w:p>
          <w:p>
            <w:pPr>
              <w:pStyle w:val="13"/>
            </w:pPr>
          </w:p>
        </w:tc>
        <w:tc>
          <w:tcPr>
            <w:tcW w:w="2268" w:type="dxa"/>
            <w:vAlign w:val="center"/>
          </w:tcPr>
          <w:p>
            <w:pPr>
              <w:pStyle w:val="13"/>
            </w:pPr>
            <w:r>
              <w:t>≥95%</w:t>
            </w:r>
          </w:p>
        </w:tc>
        <w:tc>
          <w:tcPr>
            <w:tcW w:w="1276" w:type="dxa"/>
            <w:vAlign w:val="center"/>
          </w:tcPr>
          <w:p>
            <w:pPr>
              <w:pStyle w:val="13"/>
            </w:pPr>
            <w:r>
              <w:t xml:space="preserve"> 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 xml:space="preserve"> 市民对供热的满意度</w:t>
            </w:r>
          </w:p>
          <w:p>
            <w:pPr>
              <w:pStyle w:val="13"/>
            </w:pPr>
          </w:p>
        </w:tc>
        <w:tc>
          <w:tcPr>
            <w:tcW w:w="5386" w:type="dxa"/>
            <w:vAlign w:val="center"/>
          </w:tcPr>
          <w:p>
            <w:pPr>
              <w:pStyle w:val="13"/>
            </w:pPr>
            <w:r>
              <w:t xml:space="preserve"> 市民对供热的满意程度</w:t>
            </w:r>
          </w:p>
          <w:p>
            <w:pPr>
              <w:pStyle w:val="13"/>
            </w:pPr>
          </w:p>
        </w:tc>
        <w:tc>
          <w:tcPr>
            <w:tcW w:w="2268" w:type="dxa"/>
            <w:vAlign w:val="center"/>
          </w:tcPr>
          <w:p>
            <w:pPr>
              <w:pStyle w:val="13"/>
            </w:pPr>
            <w:r>
              <w:t>≥95%</w:t>
            </w:r>
          </w:p>
        </w:tc>
        <w:tc>
          <w:tcPr>
            <w:tcW w:w="1276" w:type="dxa"/>
            <w:vAlign w:val="center"/>
          </w:tcPr>
          <w:p>
            <w:pPr>
              <w:pStyle w:val="13"/>
            </w:pPr>
            <w:r>
              <w:t xml:space="preserve"> 历年经验</w:t>
            </w:r>
          </w:p>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38、海山公园提升改造、南二环西延亮化等工程（临时指标）绩效目标表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13011024P000001103528</w:t>
            </w:r>
          </w:p>
        </w:tc>
        <w:tc>
          <w:tcPr>
            <w:tcW w:w="2835" w:type="dxa"/>
            <w:gridSpan w:val="2"/>
            <w:vAlign w:val="center"/>
          </w:tcPr>
          <w:p>
            <w:pPr>
              <w:pStyle w:val="11"/>
            </w:pPr>
            <w:r>
              <w:t>项目名称</w:t>
            </w:r>
          </w:p>
        </w:tc>
        <w:tc>
          <w:tcPr>
            <w:tcW w:w="2551" w:type="dxa"/>
            <w:gridSpan w:val="2"/>
            <w:vAlign w:val="center"/>
          </w:tcPr>
          <w:p>
            <w:pPr>
              <w:pStyle w:val="13"/>
            </w:pPr>
            <w:r>
              <w:t>海山公园提升改造、南二环西延亮化等工程（临时指标）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890.00</w:t>
            </w:r>
          </w:p>
        </w:tc>
        <w:tc>
          <w:tcPr>
            <w:tcW w:w="2835" w:type="dxa"/>
            <w:gridSpan w:val="3"/>
            <w:vAlign w:val="center"/>
          </w:tcPr>
          <w:p>
            <w:pPr>
              <w:pStyle w:val="11"/>
            </w:pPr>
            <w:r>
              <w:t>其中：财政    资金</w:t>
            </w:r>
          </w:p>
        </w:tc>
        <w:tc>
          <w:tcPr>
            <w:tcW w:w="2551" w:type="dxa"/>
            <w:vAlign w:val="center"/>
          </w:tcPr>
          <w:p>
            <w:pPr>
              <w:pStyle w:val="13"/>
            </w:pPr>
            <w:r>
              <w:t>890.00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用于海山公园提升改造、南二环西延亮化等工程建设资金的支付。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50%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1.完成北外环景观整治、南太平河综合整治一期延续工程、21、22年节日氛围亮化等项目的建设，美化环境，提升城市品位。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完成项目建设的数量</w:t>
            </w:r>
          </w:p>
          <w:p>
            <w:pPr>
              <w:pStyle w:val="13"/>
            </w:pPr>
          </w:p>
        </w:tc>
        <w:tc>
          <w:tcPr>
            <w:tcW w:w="5386" w:type="dxa"/>
            <w:vAlign w:val="center"/>
          </w:tcPr>
          <w:p>
            <w:pPr>
              <w:pStyle w:val="13"/>
            </w:pPr>
            <w:r>
              <w:t>完成项目建设的数量</w:t>
            </w:r>
          </w:p>
          <w:p>
            <w:pPr>
              <w:pStyle w:val="13"/>
            </w:pPr>
          </w:p>
        </w:tc>
        <w:tc>
          <w:tcPr>
            <w:tcW w:w="2268" w:type="dxa"/>
            <w:vAlign w:val="center"/>
          </w:tcPr>
          <w:p>
            <w:pPr>
              <w:pStyle w:val="13"/>
            </w:pPr>
            <w:r>
              <w:t>5个</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验收合格率</w:t>
            </w:r>
          </w:p>
          <w:p>
            <w:pPr>
              <w:pStyle w:val="13"/>
            </w:pPr>
          </w:p>
        </w:tc>
        <w:tc>
          <w:tcPr>
            <w:tcW w:w="5386" w:type="dxa"/>
            <w:vAlign w:val="center"/>
          </w:tcPr>
          <w:p>
            <w:pPr>
              <w:pStyle w:val="13"/>
            </w:pPr>
            <w:r>
              <w:t xml:space="preserve"> 验收合格的工程量占实际完成工程量的比率</w:t>
            </w:r>
          </w:p>
          <w:p>
            <w:pPr>
              <w:pStyle w:val="13"/>
            </w:pPr>
          </w:p>
        </w:tc>
        <w:tc>
          <w:tcPr>
            <w:tcW w:w="2268" w:type="dxa"/>
            <w:vAlign w:val="center"/>
          </w:tcPr>
          <w:p>
            <w:pPr>
              <w:pStyle w:val="13"/>
            </w:pPr>
            <w:r>
              <w:t>100 %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按时完成率</w:t>
            </w:r>
          </w:p>
          <w:p>
            <w:pPr>
              <w:pStyle w:val="13"/>
            </w:pPr>
          </w:p>
        </w:tc>
        <w:tc>
          <w:tcPr>
            <w:tcW w:w="5386" w:type="dxa"/>
            <w:vAlign w:val="center"/>
          </w:tcPr>
          <w:p>
            <w:pPr>
              <w:pStyle w:val="13"/>
            </w:pPr>
            <w:r>
              <w:t xml:space="preserve"> 实际完成的工程量占计划完成工程量的比率</w:t>
            </w:r>
          </w:p>
          <w:p>
            <w:pPr>
              <w:pStyle w:val="13"/>
            </w:pPr>
          </w:p>
        </w:tc>
        <w:tc>
          <w:tcPr>
            <w:tcW w:w="2268" w:type="dxa"/>
            <w:vAlign w:val="center"/>
          </w:tcPr>
          <w:p>
            <w:pPr>
              <w:pStyle w:val="13"/>
            </w:pPr>
            <w:r>
              <w:t>100 %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项目支付的金额</w:t>
            </w:r>
          </w:p>
          <w:p>
            <w:pPr>
              <w:pStyle w:val="13"/>
            </w:pPr>
          </w:p>
        </w:tc>
        <w:tc>
          <w:tcPr>
            <w:tcW w:w="5386" w:type="dxa"/>
            <w:vAlign w:val="center"/>
          </w:tcPr>
          <w:p>
            <w:pPr>
              <w:pStyle w:val="13"/>
            </w:pPr>
            <w:r>
              <w:t xml:space="preserve"> 项目支付的金额</w:t>
            </w:r>
          </w:p>
          <w:p>
            <w:pPr>
              <w:pStyle w:val="13"/>
            </w:pPr>
          </w:p>
        </w:tc>
        <w:tc>
          <w:tcPr>
            <w:tcW w:w="2268" w:type="dxa"/>
            <w:vAlign w:val="center"/>
          </w:tcPr>
          <w:p>
            <w:pPr>
              <w:pStyle w:val="13"/>
            </w:pPr>
            <w:r>
              <w:t xml:space="preserve">≤890万元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绿化建设保持的时间</w:t>
            </w:r>
          </w:p>
          <w:p>
            <w:pPr>
              <w:pStyle w:val="13"/>
            </w:pPr>
          </w:p>
        </w:tc>
        <w:tc>
          <w:tcPr>
            <w:tcW w:w="5386" w:type="dxa"/>
            <w:vAlign w:val="center"/>
          </w:tcPr>
          <w:p>
            <w:pPr>
              <w:pStyle w:val="13"/>
            </w:pPr>
            <w:r>
              <w:t xml:space="preserve"> 绿化建设保持的时间</w:t>
            </w:r>
          </w:p>
          <w:p>
            <w:pPr>
              <w:pStyle w:val="13"/>
            </w:pPr>
          </w:p>
        </w:tc>
        <w:tc>
          <w:tcPr>
            <w:tcW w:w="2268" w:type="dxa"/>
            <w:vAlign w:val="center"/>
          </w:tcPr>
          <w:p>
            <w:pPr>
              <w:pStyle w:val="13"/>
            </w:pPr>
            <w:r>
              <w:t>≥15年</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改善了交通条件，方便市民出行</w:t>
            </w:r>
          </w:p>
          <w:p>
            <w:pPr>
              <w:pStyle w:val="13"/>
            </w:pPr>
          </w:p>
        </w:tc>
        <w:tc>
          <w:tcPr>
            <w:tcW w:w="5386" w:type="dxa"/>
            <w:vAlign w:val="center"/>
          </w:tcPr>
          <w:p>
            <w:pPr>
              <w:pStyle w:val="13"/>
            </w:pPr>
            <w:r>
              <w:t xml:space="preserve"> 改善了交通条件，方便市民出行</w:t>
            </w:r>
          </w:p>
          <w:p>
            <w:pPr>
              <w:pStyle w:val="13"/>
            </w:pPr>
          </w:p>
        </w:tc>
        <w:tc>
          <w:tcPr>
            <w:tcW w:w="2268" w:type="dxa"/>
            <w:vAlign w:val="center"/>
          </w:tcPr>
          <w:p>
            <w:pPr>
              <w:pStyle w:val="13"/>
            </w:pPr>
            <w:r>
              <w:t>改善条件、方便出行</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提高了供热效果，确保正常供热</w:t>
            </w:r>
          </w:p>
          <w:p>
            <w:pPr>
              <w:pStyle w:val="13"/>
            </w:pPr>
          </w:p>
        </w:tc>
        <w:tc>
          <w:tcPr>
            <w:tcW w:w="5386" w:type="dxa"/>
            <w:vAlign w:val="center"/>
          </w:tcPr>
          <w:p>
            <w:pPr>
              <w:pStyle w:val="13"/>
            </w:pPr>
            <w:r>
              <w:t xml:space="preserve"> 提高了供热效果，确保正常供热</w:t>
            </w:r>
          </w:p>
          <w:p>
            <w:pPr>
              <w:pStyle w:val="13"/>
            </w:pPr>
          </w:p>
        </w:tc>
        <w:tc>
          <w:tcPr>
            <w:tcW w:w="2268" w:type="dxa"/>
            <w:vAlign w:val="center"/>
          </w:tcPr>
          <w:p>
            <w:pPr>
              <w:pStyle w:val="13"/>
            </w:pPr>
            <w:r>
              <w:t>确保正常供热</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提升城市品位，美化环境</w:t>
            </w:r>
          </w:p>
          <w:p>
            <w:pPr>
              <w:pStyle w:val="13"/>
            </w:pPr>
          </w:p>
        </w:tc>
        <w:tc>
          <w:tcPr>
            <w:tcW w:w="5386" w:type="dxa"/>
            <w:vAlign w:val="center"/>
          </w:tcPr>
          <w:p>
            <w:pPr>
              <w:pStyle w:val="13"/>
            </w:pPr>
            <w:r>
              <w:t xml:space="preserve"> 提升城市品位，美化环境</w:t>
            </w:r>
          </w:p>
          <w:p>
            <w:pPr>
              <w:pStyle w:val="13"/>
            </w:pPr>
          </w:p>
        </w:tc>
        <w:tc>
          <w:tcPr>
            <w:tcW w:w="2268" w:type="dxa"/>
            <w:vAlign w:val="center"/>
          </w:tcPr>
          <w:p>
            <w:pPr>
              <w:pStyle w:val="13"/>
            </w:pPr>
            <w:r>
              <w:t>提升品位、美化环境</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市民对绿化建设的满意度</w:t>
            </w:r>
          </w:p>
          <w:p>
            <w:pPr>
              <w:pStyle w:val="13"/>
            </w:pPr>
          </w:p>
        </w:tc>
        <w:tc>
          <w:tcPr>
            <w:tcW w:w="5386" w:type="dxa"/>
            <w:vAlign w:val="center"/>
          </w:tcPr>
          <w:p>
            <w:pPr>
              <w:pStyle w:val="13"/>
            </w:pPr>
            <w:r>
              <w:t xml:space="preserve"> 市民对绿化建设的满意程度</w:t>
            </w:r>
          </w:p>
          <w:p>
            <w:pPr>
              <w:pStyle w:val="13"/>
            </w:pPr>
          </w:p>
        </w:tc>
        <w:tc>
          <w:tcPr>
            <w:tcW w:w="2268" w:type="dxa"/>
            <w:vAlign w:val="center"/>
          </w:tcPr>
          <w:p>
            <w:pPr>
              <w:pStyle w:val="13"/>
            </w:pPr>
            <w:r>
              <w:t>≤90 %</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 xml:space="preserve"> 市民对供热的满意度</w:t>
            </w:r>
          </w:p>
          <w:p>
            <w:pPr>
              <w:pStyle w:val="13"/>
            </w:pPr>
          </w:p>
        </w:tc>
        <w:tc>
          <w:tcPr>
            <w:tcW w:w="5386" w:type="dxa"/>
            <w:vAlign w:val="center"/>
          </w:tcPr>
          <w:p>
            <w:pPr>
              <w:pStyle w:val="13"/>
            </w:pPr>
            <w:r>
              <w:t xml:space="preserve"> 市民对供热的满意程度</w:t>
            </w:r>
          </w:p>
          <w:p>
            <w:pPr>
              <w:pStyle w:val="13"/>
            </w:pPr>
          </w:p>
        </w:tc>
        <w:tc>
          <w:tcPr>
            <w:tcW w:w="2268" w:type="dxa"/>
            <w:vAlign w:val="center"/>
          </w:tcPr>
          <w:p>
            <w:pPr>
              <w:pStyle w:val="13"/>
            </w:pPr>
            <w:r>
              <w:t>≤90 %</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39、和平路与石柏大街匝道处绿化整合提升工作绩效目标表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13011024P000001103720</w:t>
            </w:r>
          </w:p>
        </w:tc>
        <w:tc>
          <w:tcPr>
            <w:tcW w:w="2835" w:type="dxa"/>
            <w:gridSpan w:val="2"/>
            <w:vAlign w:val="center"/>
          </w:tcPr>
          <w:p>
            <w:pPr>
              <w:pStyle w:val="11"/>
            </w:pPr>
            <w:r>
              <w:t>项目名称</w:t>
            </w:r>
          </w:p>
        </w:tc>
        <w:tc>
          <w:tcPr>
            <w:tcW w:w="2551" w:type="dxa"/>
            <w:gridSpan w:val="2"/>
            <w:vAlign w:val="center"/>
          </w:tcPr>
          <w:p>
            <w:pPr>
              <w:pStyle w:val="13"/>
            </w:pPr>
            <w:r>
              <w:t>和平路与石柏大街匝道处绿化整合提升工作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40.00</w:t>
            </w:r>
          </w:p>
        </w:tc>
        <w:tc>
          <w:tcPr>
            <w:tcW w:w="2835" w:type="dxa"/>
            <w:gridSpan w:val="3"/>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用于和平路与石柏大街匝道处绿化整合提升工程建设资金的支付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50%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1.完成绿化面积约2.6万平方米的绿化整合提升改造，提升城市绿化效果，美化环境。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完成绿化提升的面积数量</w:t>
            </w:r>
          </w:p>
        </w:tc>
        <w:tc>
          <w:tcPr>
            <w:tcW w:w="5386" w:type="dxa"/>
            <w:vAlign w:val="center"/>
          </w:tcPr>
          <w:p>
            <w:pPr>
              <w:pStyle w:val="13"/>
            </w:pPr>
            <w:r>
              <w:t>完成绿化提升面积的数量</w:t>
            </w:r>
          </w:p>
        </w:tc>
        <w:tc>
          <w:tcPr>
            <w:tcW w:w="2268" w:type="dxa"/>
            <w:vAlign w:val="center"/>
          </w:tcPr>
          <w:p>
            <w:pPr>
              <w:pStyle w:val="13"/>
            </w:pPr>
            <w:r>
              <w:t>≥26000平方米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绿化种植的验收合格率</w:t>
            </w:r>
          </w:p>
        </w:tc>
        <w:tc>
          <w:tcPr>
            <w:tcW w:w="5386" w:type="dxa"/>
            <w:vAlign w:val="center"/>
          </w:tcPr>
          <w:p>
            <w:pPr>
              <w:pStyle w:val="13"/>
            </w:pPr>
            <w:r>
              <w:t>绿化种植的验收合格率</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苗木的成活率</w:t>
            </w:r>
          </w:p>
        </w:tc>
        <w:tc>
          <w:tcPr>
            <w:tcW w:w="5386" w:type="dxa"/>
            <w:vAlign w:val="center"/>
          </w:tcPr>
          <w:p>
            <w:pPr>
              <w:pStyle w:val="13"/>
            </w:pPr>
            <w:r>
              <w:t>苗木的成活率</w:t>
            </w:r>
          </w:p>
        </w:tc>
        <w:tc>
          <w:tcPr>
            <w:tcW w:w="2268" w:type="dxa"/>
            <w:vAlign w:val="center"/>
          </w:tcPr>
          <w:p>
            <w:pPr>
              <w:pStyle w:val="13"/>
            </w:pPr>
            <w:r>
              <w:t>≥90 %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绿化整合提升的每平方米的成本</w:t>
            </w:r>
          </w:p>
        </w:tc>
        <w:tc>
          <w:tcPr>
            <w:tcW w:w="5386" w:type="dxa"/>
            <w:vAlign w:val="center"/>
          </w:tcPr>
          <w:p>
            <w:pPr>
              <w:pStyle w:val="13"/>
            </w:pPr>
            <w:r>
              <w:t>绿化整合提升的每平方米的成本</w:t>
            </w:r>
          </w:p>
        </w:tc>
        <w:tc>
          <w:tcPr>
            <w:tcW w:w="2268" w:type="dxa"/>
            <w:vAlign w:val="center"/>
          </w:tcPr>
          <w:p>
            <w:pPr>
              <w:pStyle w:val="13"/>
            </w:pPr>
            <w:r>
              <w:t>≤223元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提升了城市绿化效果，美化了环境，并提升了城市整体形象。</w:t>
            </w:r>
          </w:p>
        </w:tc>
        <w:tc>
          <w:tcPr>
            <w:tcW w:w="5386" w:type="dxa"/>
            <w:vAlign w:val="center"/>
          </w:tcPr>
          <w:p>
            <w:pPr>
              <w:pStyle w:val="13"/>
            </w:pPr>
            <w:r>
              <w:t>工程完工后，提升了城市绿化效果，美化了环境，并提升了城市整体形象。</w:t>
            </w:r>
          </w:p>
        </w:tc>
        <w:tc>
          <w:tcPr>
            <w:tcW w:w="2268" w:type="dxa"/>
            <w:vAlign w:val="center"/>
          </w:tcPr>
          <w:p>
            <w:pPr>
              <w:pStyle w:val="13"/>
            </w:pPr>
            <w:r>
              <w:t xml:space="preserve"> 提升效果，美化环境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绿化提升改造持续的时间</w:t>
            </w:r>
          </w:p>
        </w:tc>
        <w:tc>
          <w:tcPr>
            <w:tcW w:w="5386" w:type="dxa"/>
            <w:vAlign w:val="center"/>
          </w:tcPr>
          <w:p>
            <w:pPr>
              <w:pStyle w:val="13"/>
            </w:pPr>
            <w:r>
              <w:t>绿化提升改造持续的时间</w:t>
            </w:r>
          </w:p>
        </w:tc>
        <w:tc>
          <w:tcPr>
            <w:tcW w:w="2268" w:type="dxa"/>
            <w:vAlign w:val="center"/>
          </w:tcPr>
          <w:p>
            <w:pPr>
              <w:pStyle w:val="13"/>
            </w:pPr>
            <w:r>
              <w:t>≥5 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市民对绿化改造的满意度</w:t>
            </w:r>
          </w:p>
        </w:tc>
        <w:tc>
          <w:tcPr>
            <w:tcW w:w="5386" w:type="dxa"/>
            <w:vAlign w:val="center"/>
          </w:tcPr>
          <w:p>
            <w:pPr>
              <w:pStyle w:val="13"/>
            </w:pPr>
            <w:r>
              <w:t>市民对绿化改造的满意程度</w:t>
            </w:r>
          </w:p>
        </w:tc>
        <w:tc>
          <w:tcPr>
            <w:tcW w:w="2268" w:type="dxa"/>
            <w:vAlign w:val="center"/>
          </w:tcPr>
          <w:p>
            <w:pPr>
              <w:pStyle w:val="13"/>
            </w:pPr>
            <w:r>
              <w:t>≥95 %</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40、换热站大温差及自控改造项目绩效目标表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13011024P00000110369D</w:t>
            </w:r>
          </w:p>
        </w:tc>
        <w:tc>
          <w:tcPr>
            <w:tcW w:w="2835" w:type="dxa"/>
            <w:gridSpan w:val="2"/>
            <w:vAlign w:val="center"/>
          </w:tcPr>
          <w:p>
            <w:pPr>
              <w:pStyle w:val="11"/>
            </w:pPr>
            <w:r>
              <w:t>项目名称</w:t>
            </w:r>
          </w:p>
        </w:tc>
        <w:tc>
          <w:tcPr>
            <w:tcW w:w="2551" w:type="dxa"/>
            <w:gridSpan w:val="2"/>
            <w:vAlign w:val="center"/>
          </w:tcPr>
          <w:p>
            <w:pPr>
              <w:pStyle w:val="13"/>
            </w:pPr>
            <w:r>
              <w:t>换热站大温差及自控改造项目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131.70</w:t>
            </w:r>
          </w:p>
        </w:tc>
        <w:tc>
          <w:tcPr>
            <w:tcW w:w="2835" w:type="dxa"/>
            <w:gridSpan w:val="3"/>
            <w:vAlign w:val="center"/>
          </w:tcPr>
          <w:p>
            <w:pPr>
              <w:pStyle w:val="11"/>
            </w:pPr>
            <w:r>
              <w:t>其中：财政    资金</w:t>
            </w:r>
          </w:p>
        </w:tc>
        <w:tc>
          <w:tcPr>
            <w:tcW w:w="2551" w:type="dxa"/>
            <w:vAlign w:val="center"/>
          </w:tcPr>
          <w:p>
            <w:pPr>
              <w:pStyle w:val="13"/>
            </w:pPr>
            <w:r>
              <w:t>131.70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用于换热站大温差及自控改造项目建设资金的支付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1.完成主城区35座换热站改造，确保冬季正常供热。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采购大温差机组的数量</w:t>
            </w:r>
          </w:p>
        </w:tc>
        <w:tc>
          <w:tcPr>
            <w:tcW w:w="5386" w:type="dxa"/>
            <w:vAlign w:val="center"/>
          </w:tcPr>
          <w:p>
            <w:pPr>
              <w:pStyle w:val="13"/>
            </w:pPr>
            <w:r>
              <w:t xml:space="preserve"> 采购大温差机组的数量</w:t>
            </w:r>
          </w:p>
        </w:tc>
        <w:tc>
          <w:tcPr>
            <w:tcW w:w="2268" w:type="dxa"/>
            <w:vAlign w:val="center"/>
          </w:tcPr>
          <w:p>
            <w:pPr>
              <w:pStyle w:val="13"/>
            </w:pPr>
            <w:r>
              <w:t>40台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大温差机组安装的验收合格率</w:t>
            </w:r>
          </w:p>
        </w:tc>
        <w:tc>
          <w:tcPr>
            <w:tcW w:w="5386" w:type="dxa"/>
            <w:vAlign w:val="center"/>
          </w:tcPr>
          <w:p>
            <w:pPr>
              <w:pStyle w:val="13"/>
            </w:pPr>
            <w:r>
              <w:t>验收合格的工作量占实际完成工作量的比率</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大温差机组安装的按时完成率</w:t>
            </w:r>
          </w:p>
        </w:tc>
        <w:tc>
          <w:tcPr>
            <w:tcW w:w="5386" w:type="dxa"/>
            <w:vAlign w:val="center"/>
          </w:tcPr>
          <w:p>
            <w:pPr>
              <w:pStyle w:val="13"/>
            </w:pPr>
            <w:r>
              <w:t>按时完成的工作量占计划完成工作量的比率</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每台大温差机组的成本</w:t>
            </w:r>
          </w:p>
        </w:tc>
        <w:tc>
          <w:tcPr>
            <w:tcW w:w="5386" w:type="dxa"/>
            <w:vAlign w:val="center"/>
          </w:tcPr>
          <w:p>
            <w:pPr>
              <w:pStyle w:val="13"/>
            </w:pPr>
            <w:r>
              <w:t>每台大温差机组的成本</w:t>
            </w:r>
          </w:p>
        </w:tc>
        <w:tc>
          <w:tcPr>
            <w:tcW w:w="2268" w:type="dxa"/>
            <w:vAlign w:val="center"/>
          </w:tcPr>
          <w:p>
            <w:pPr>
              <w:pStyle w:val="13"/>
            </w:pPr>
            <w:r>
              <w:t>≤132.58 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换热站改造使用的时间</w:t>
            </w:r>
          </w:p>
        </w:tc>
        <w:tc>
          <w:tcPr>
            <w:tcW w:w="5386" w:type="dxa"/>
            <w:vAlign w:val="center"/>
          </w:tcPr>
          <w:p>
            <w:pPr>
              <w:pStyle w:val="13"/>
            </w:pPr>
            <w:r>
              <w:t>换热站改造使用的实际</w:t>
            </w:r>
          </w:p>
        </w:tc>
        <w:tc>
          <w:tcPr>
            <w:tcW w:w="2268" w:type="dxa"/>
            <w:vAlign w:val="center"/>
          </w:tcPr>
          <w:p>
            <w:pPr>
              <w:pStyle w:val="13"/>
            </w:pPr>
            <w:r>
              <w:t>≥10 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市民对供热的满意度</w:t>
            </w:r>
          </w:p>
        </w:tc>
        <w:tc>
          <w:tcPr>
            <w:tcW w:w="5386" w:type="dxa"/>
            <w:vAlign w:val="center"/>
          </w:tcPr>
          <w:p>
            <w:pPr>
              <w:pStyle w:val="13"/>
            </w:pPr>
            <w:r>
              <w:t>市民对供热的满意程度</w:t>
            </w:r>
          </w:p>
        </w:tc>
        <w:tc>
          <w:tcPr>
            <w:tcW w:w="2268" w:type="dxa"/>
            <w:vAlign w:val="center"/>
          </w:tcPr>
          <w:p>
            <w:pPr>
              <w:pStyle w:val="13"/>
            </w:pPr>
            <w:r>
              <w:t>≥90 %</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41、建设及绿化租地费相关税费绩效目标表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13011024P00000110209W</w:t>
            </w:r>
          </w:p>
        </w:tc>
        <w:tc>
          <w:tcPr>
            <w:tcW w:w="2835" w:type="dxa"/>
            <w:gridSpan w:val="2"/>
            <w:vAlign w:val="center"/>
          </w:tcPr>
          <w:p>
            <w:pPr>
              <w:pStyle w:val="11"/>
            </w:pPr>
            <w:r>
              <w:t>项目名称</w:t>
            </w:r>
          </w:p>
        </w:tc>
        <w:tc>
          <w:tcPr>
            <w:tcW w:w="2551" w:type="dxa"/>
            <w:gridSpan w:val="2"/>
            <w:vAlign w:val="center"/>
          </w:tcPr>
          <w:p>
            <w:pPr>
              <w:pStyle w:val="13"/>
            </w:pPr>
            <w:r>
              <w:t>建设及绿化租地费相关税费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22.88</w:t>
            </w:r>
          </w:p>
        </w:tc>
        <w:tc>
          <w:tcPr>
            <w:tcW w:w="2835" w:type="dxa"/>
            <w:gridSpan w:val="3"/>
            <w:vAlign w:val="center"/>
          </w:tcPr>
          <w:p>
            <w:pPr>
              <w:pStyle w:val="11"/>
            </w:pPr>
            <w:r>
              <w:t>其中：财政    资金</w:t>
            </w:r>
          </w:p>
        </w:tc>
        <w:tc>
          <w:tcPr>
            <w:tcW w:w="2551" w:type="dxa"/>
            <w:vAlign w:val="center"/>
          </w:tcPr>
          <w:p>
            <w:pPr>
              <w:pStyle w:val="13"/>
            </w:pPr>
            <w:r>
              <w:t>22.88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用于支付建设及绿化租地费相关税费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1.完成2024年度绿化及建设租地6112.8921亩，及时支付相关税费，确保城区绿化的正常管护。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完成绿化租地面积的数量</w:t>
            </w:r>
          </w:p>
        </w:tc>
        <w:tc>
          <w:tcPr>
            <w:tcW w:w="5386" w:type="dxa"/>
            <w:vAlign w:val="center"/>
          </w:tcPr>
          <w:p>
            <w:pPr>
              <w:pStyle w:val="13"/>
            </w:pPr>
            <w:r>
              <w:t>完成绿化租地面积的数量</w:t>
            </w:r>
          </w:p>
        </w:tc>
        <w:tc>
          <w:tcPr>
            <w:tcW w:w="2268" w:type="dxa"/>
            <w:vAlign w:val="center"/>
          </w:tcPr>
          <w:p>
            <w:pPr>
              <w:pStyle w:val="13"/>
            </w:pPr>
            <w:r>
              <w:t>≤6112.89亩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租地补偿费发放标准达标率</w:t>
            </w:r>
          </w:p>
        </w:tc>
        <w:tc>
          <w:tcPr>
            <w:tcW w:w="5386" w:type="dxa"/>
            <w:vAlign w:val="center"/>
          </w:tcPr>
          <w:p>
            <w:pPr>
              <w:pStyle w:val="13"/>
            </w:pPr>
            <w:r>
              <w:t>补偿费发放标准达标率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每亩租地费应缴纳的税金</w:t>
            </w:r>
          </w:p>
        </w:tc>
        <w:tc>
          <w:tcPr>
            <w:tcW w:w="5386" w:type="dxa"/>
            <w:vAlign w:val="center"/>
          </w:tcPr>
          <w:p>
            <w:pPr>
              <w:pStyle w:val="13"/>
            </w:pPr>
            <w:r>
              <w:t>每亩租地费应缴纳税金</w:t>
            </w:r>
          </w:p>
        </w:tc>
        <w:tc>
          <w:tcPr>
            <w:tcW w:w="2268" w:type="dxa"/>
            <w:vAlign w:val="center"/>
          </w:tcPr>
          <w:p>
            <w:pPr>
              <w:pStyle w:val="13"/>
            </w:pPr>
            <w:r>
              <w:t>≤83.75元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税费缴纳的按时完成率</w:t>
            </w:r>
          </w:p>
        </w:tc>
        <w:tc>
          <w:tcPr>
            <w:tcW w:w="5386" w:type="dxa"/>
            <w:vAlign w:val="center"/>
          </w:tcPr>
          <w:p>
            <w:pPr>
              <w:pStyle w:val="13"/>
            </w:pPr>
            <w:r>
              <w:t>按时完成的税费缴纳金额占计划缴纳金额的比率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城区绿化持续的时间</w:t>
            </w:r>
          </w:p>
        </w:tc>
        <w:tc>
          <w:tcPr>
            <w:tcW w:w="5386" w:type="dxa"/>
            <w:vAlign w:val="center"/>
          </w:tcPr>
          <w:p>
            <w:pPr>
              <w:pStyle w:val="13"/>
            </w:pPr>
            <w:r>
              <w:t>确保城区绿化持续时间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改善城区环境，美化城市</w:t>
            </w:r>
          </w:p>
        </w:tc>
        <w:tc>
          <w:tcPr>
            <w:tcW w:w="5386" w:type="dxa"/>
            <w:vAlign w:val="center"/>
          </w:tcPr>
          <w:p>
            <w:pPr>
              <w:pStyle w:val="13"/>
            </w:pPr>
            <w:r>
              <w:t>改善城区环境，美化城市</w:t>
            </w:r>
          </w:p>
        </w:tc>
        <w:tc>
          <w:tcPr>
            <w:tcW w:w="2268" w:type="dxa"/>
            <w:vAlign w:val="center"/>
          </w:tcPr>
          <w:p>
            <w:pPr>
              <w:pStyle w:val="13"/>
            </w:pPr>
            <w:r>
              <w:t>改善环境、美化城市</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群众对绿化的满意度</w:t>
            </w:r>
          </w:p>
        </w:tc>
        <w:tc>
          <w:tcPr>
            <w:tcW w:w="5386" w:type="dxa"/>
            <w:vAlign w:val="center"/>
          </w:tcPr>
          <w:p>
            <w:pPr>
              <w:pStyle w:val="13"/>
            </w:pPr>
            <w:r>
              <w:t>群众对绿化的满意程度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42、建设及绿化租地费用（临时）绩效目标表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13011024P00000110312Q</w:t>
            </w:r>
          </w:p>
        </w:tc>
        <w:tc>
          <w:tcPr>
            <w:tcW w:w="2835" w:type="dxa"/>
            <w:gridSpan w:val="2"/>
            <w:vAlign w:val="center"/>
          </w:tcPr>
          <w:p>
            <w:pPr>
              <w:pStyle w:val="11"/>
            </w:pPr>
            <w:r>
              <w:t>项目名称</w:t>
            </w:r>
          </w:p>
        </w:tc>
        <w:tc>
          <w:tcPr>
            <w:tcW w:w="2551" w:type="dxa"/>
            <w:gridSpan w:val="2"/>
            <w:vAlign w:val="center"/>
          </w:tcPr>
          <w:p>
            <w:pPr>
              <w:pStyle w:val="13"/>
            </w:pPr>
            <w:r>
              <w:t>建设及绿化租地费用（临时）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97.50</w:t>
            </w:r>
          </w:p>
        </w:tc>
        <w:tc>
          <w:tcPr>
            <w:tcW w:w="2835" w:type="dxa"/>
            <w:gridSpan w:val="3"/>
            <w:vAlign w:val="center"/>
          </w:tcPr>
          <w:p>
            <w:pPr>
              <w:pStyle w:val="11"/>
            </w:pPr>
            <w:r>
              <w:t>其中：财政    资金</w:t>
            </w:r>
          </w:p>
        </w:tc>
        <w:tc>
          <w:tcPr>
            <w:tcW w:w="2551" w:type="dxa"/>
            <w:vAlign w:val="center"/>
          </w:tcPr>
          <w:p>
            <w:pPr>
              <w:pStyle w:val="13"/>
            </w:pPr>
            <w:r>
              <w:t>97.50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用于支付建设及绿化租地费用的支付。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1.完成2022-2023年度绿化及建设1910.79亩租地工作，确保绿地完好，提升城市品位。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绿化租地面积的数量</w:t>
            </w:r>
          </w:p>
        </w:tc>
        <w:tc>
          <w:tcPr>
            <w:tcW w:w="5386" w:type="dxa"/>
            <w:vAlign w:val="center"/>
          </w:tcPr>
          <w:p>
            <w:pPr>
              <w:pStyle w:val="13"/>
            </w:pPr>
            <w:r>
              <w:t>绿化租地面积的数量</w:t>
            </w:r>
          </w:p>
        </w:tc>
        <w:tc>
          <w:tcPr>
            <w:tcW w:w="2268" w:type="dxa"/>
            <w:vAlign w:val="center"/>
          </w:tcPr>
          <w:p>
            <w:pPr>
              <w:pStyle w:val="13"/>
            </w:pPr>
            <w:r>
              <w:t>≤1910.79亩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绿化租地费的补贴标准</w:t>
            </w:r>
          </w:p>
        </w:tc>
        <w:tc>
          <w:tcPr>
            <w:tcW w:w="5386" w:type="dxa"/>
            <w:vAlign w:val="center"/>
          </w:tcPr>
          <w:p>
            <w:pPr>
              <w:pStyle w:val="13"/>
            </w:pPr>
            <w:r>
              <w:t>绿化租地费每亩的补贴标准</w:t>
            </w:r>
          </w:p>
        </w:tc>
        <w:tc>
          <w:tcPr>
            <w:tcW w:w="2268" w:type="dxa"/>
            <w:vAlign w:val="center"/>
          </w:tcPr>
          <w:p>
            <w:pPr>
              <w:pStyle w:val="13"/>
            </w:pPr>
            <w:r>
              <w:t>1440元/亩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绿化租地费的及时支付</w:t>
            </w:r>
          </w:p>
        </w:tc>
        <w:tc>
          <w:tcPr>
            <w:tcW w:w="5386" w:type="dxa"/>
            <w:vAlign w:val="center"/>
          </w:tcPr>
          <w:p>
            <w:pPr>
              <w:pStyle w:val="13"/>
            </w:pPr>
            <w:r>
              <w:t>每年租地费用支付按合同约定期限</w:t>
            </w:r>
          </w:p>
        </w:tc>
        <w:tc>
          <w:tcPr>
            <w:tcW w:w="2268" w:type="dxa"/>
            <w:vAlign w:val="center"/>
          </w:tcPr>
          <w:p>
            <w:pPr>
              <w:pStyle w:val="13"/>
            </w:pPr>
            <w:r>
              <w:t>合同约定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租地补偿费发放标准达标率</w:t>
            </w:r>
          </w:p>
        </w:tc>
        <w:tc>
          <w:tcPr>
            <w:tcW w:w="5386" w:type="dxa"/>
            <w:vAlign w:val="center"/>
          </w:tcPr>
          <w:p>
            <w:pPr>
              <w:pStyle w:val="13"/>
            </w:pPr>
            <w:r>
              <w:t>补偿费发放标准达标率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完成租地面积的绿化建设完成率</w:t>
            </w:r>
          </w:p>
        </w:tc>
        <w:tc>
          <w:tcPr>
            <w:tcW w:w="5386" w:type="dxa"/>
            <w:vAlign w:val="center"/>
          </w:tcPr>
          <w:p>
            <w:pPr>
              <w:pStyle w:val="13"/>
            </w:pPr>
            <w:r>
              <w:t>实际完成的绿化建设面积占租地面积的比率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绿化建设使用的年限</w:t>
            </w:r>
          </w:p>
        </w:tc>
        <w:tc>
          <w:tcPr>
            <w:tcW w:w="5386" w:type="dxa"/>
            <w:vAlign w:val="center"/>
          </w:tcPr>
          <w:p>
            <w:pPr>
              <w:pStyle w:val="13"/>
            </w:pPr>
            <w:r>
              <w:t>绿化建设使用的年限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市民对绿化建设的满意度</w:t>
            </w:r>
          </w:p>
        </w:tc>
        <w:tc>
          <w:tcPr>
            <w:tcW w:w="5386" w:type="dxa"/>
            <w:vAlign w:val="center"/>
          </w:tcPr>
          <w:p>
            <w:pPr>
              <w:pStyle w:val="13"/>
            </w:pPr>
            <w:r>
              <w:t>市民对绿化建设的满意度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43、军队退役人员劳务派遣岗位工资绩效目标表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13011024P00000110211U</w:t>
            </w:r>
          </w:p>
        </w:tc>
        <w:tc>
          <w:tcPr>
            <w:tcW w:w="2835" w:type="dxa"/>
            <w:gridSpan w:val="2"/>
            <w:vAlign w:val="center"/>
          </w:tcPr>
          <w:p>
            <w:pPr>
              <w:pStyle w:val="11"/>
            </w:pPr>
            <w:r>
              <w:t>项目名称</w:t>
            </w:r>
          </w:p>
        </w:tc>
        <w:tc>
          <w:tcPr>
            <w:tcW w:w="2551" w:type="dxa"/>
            <w:gridSpan w:val="2"/>
            <w:vAlign w:val="center"/>
          </w:tcPr>
          <w:p>
            <w:pPr>
              <w:pStyle w:val="13"/>
            </w:pPr>
            <w:r>
              <w:t>军队退役人员劳务派遣岗位工资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18.21</w:t>
            </w:r>
          </w:p>
        </w:tc>
        <w:tc>
          <w:tcPr>
            <w:tcW w:w="2835" w:type="dxa"/>
            <w:gridSpan w:val="3"/>
            <w:vAlign w:val="center"/>
          </w:tcPr>
          <w:p>
            <w:pPr>
              <w:pStyle w:val="11"/>
            </w:pPr>
            <w:r>
              <w:t>其中：财政    资金</w:t>
            </w:r>
          </w:p>
        </w:tc>
        <w:tc>
          <w:tcPr>
            <w:tcW w:w="2551" w:type="dxa"/>
            <w:vAlign w:val="center"/>
          </w:tcPr>
          <w:p>
            <w:pPr>
              <w:pStyle w:val="13"/>
            </w:pPr>
            <w:r>
              <w:t>18.21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用于支付军队退役人员劳务派遣岗位工资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1.对符合就业困难条件的军队退役人员3名，实行劳务派遣托管安置，帮扶救助到位，加大就业援助工作，实现就业。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退役军人工资发放人数</w:t>
            </w:r>
          </w:p>
        </w:tc>
        <w:tc>
          <w:tcPr>
            <w:tcW w:w="5386" w:type="dxa"/>
            <w:vAlign w:val="center"/>
          </w:tcPr>
          <w:p>
            <w:pPr>
              <w:pStyle w:val="13"/>
            </w:pPr>
            <w:r>
              <w:t>退役军人工资实际发放人数</w:t>
            </w:r>
          </w:p>
        </w:tc>
        <w:tc>
          <w:tcPr>
            <w:tcW w:w="2268" w:type="dxa"/>
            <w:vAlign w:val="center"/>
          </w:tcPr>
          <w:p>
            <w:pPr>
              <w:pStyle w:val="13"/>
            </w:pPr>
            <w:r>
              <w:t>3人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退役军人工资发放完成率</w:t>
            </w:r>
          </w:p>
        </w:tc>
        <w:tc>
          <w:tcPr>
            <w:tcW w:w="5386" w:type="dxa"/>
            <w:vAlign w:val="center"/>
          </w:tcPr>
          <w:p>
            <w:pPr>
              <w:pStyle w:val="13"/>
            </w:pPr>
            <w:r>
              <w:t>退役军人工资发放完成率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退役军人工资发放及时率</w:t>
            </w:r>
          </w:p>
        </w:tc>
        <w:tc>
          <w:tcPr>
            <w:tcW w:w="5386" w:type="dxa"/>
            <w:vAlign w:val="center"/>
          </w:tcPr>
          <w:p>
            <w:pPr>
              <w:pStyle w:val="13"/>
            </w:pPr>
            <w:r>
              <w:t>每月按时发放退役军人工资占实际发放金额的比率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月均财政发放标准</w:t>
            </w:r>
          </w:p>
        </w:tc>
        <w:tc>
          <w:tcPr>
            <w:tcW w:w="5386" w:type="dxa"/>
            <w:vAlign w:val="center"/>
          </w:tcPr>
          <w:p>
            <w:pPr>
              <w:pStyle w:val="13"/>
            </w:pPr>
            <w:r>
              <w:t>退役军人月均财政发放工资标准</w:t>
            </w:r>
          </w:p>
        </w:tc>
        <w:tc>
          <w:tcPr>
            <w:tcW w:w="2268" w:type="dxa"/>
            <w:vAlign w:val="center"/>
          </w:tcPr>
          <w:p>
            <w:pPr>
              <w:pStyle w:val="13"/>
            </w:pPr>
            <w:r>
              <w:t>按规定发放</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帮扶救助就业困难人数</w:t>
            </w:r>
          </w:p>
        </w:tc>
        <w:tc>
          <w:tcPr>
            <w:tcW w:w="5386" w:type="dxa"/>
            <w:vAlign w:val="center"/>
          </w:tcPr>
          <w:p>
            <w:pPr>
              <w:pStyle w:val="13"/>
            </w:pPr>
            <w:r>
              <w:t>实际帮扶救助退役军人数</w:t>
            </w:r>
          </w:p>
        </w:tc>
        <w:tc>
          <w:tcPr>
            <w:tcW w:w="2268" w:type="dxa"/>
            <w:vAlign w:val="center"/>
          </w:tcPr>
          <w:p>
            <w:pPr>
              <w:pStyle w:val="13"/>
            </w:pPr>
            <w:r>
              <w:t>3人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退役军人补贴发放的年限</w:t>
            </w:r>
          </w:p>
        </w:tc>
        <w:tc>
          <w:tcPr>
            <w:tcW w:w="5386" w:type="dxa"/>
            <w:vAlign w:val="center"/>
          </w:tcPr>
          <w:p>
            <w:pPr>
              <w:pStyle w:val="13"/>
            </w:pPr>
            <w:r>
              <w:t>退役军人补贴发放的年限</w:t>
            </w:r>
          </w:p>
        </w:tc>
        <w:tc>
          <w:tcPr>
            <w:tcW w:w="2268" w:type="dxa"/>
            <w:vAlign w:val="center"/>
          </w:tcPr>
          <w:p>
            <w:pPr>
              <w:pStyle w:val="13"/>
            </w:pPr>
            <w:r>
              <w:t>≥5年</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退役军人对补贴发放的满意度</w:t>
            </w:r>
          </w:p>
        </w:tc>
        <w:tc>
          <w:tcPr>
            <w:tcW w:w="5386" w:type="dxa"/>
            <w:vAlign w:val="center"/>
          </w:tcPr>
          <w:p>
            <w:pPr>
              <w:pStyle w:val="13"/>
            </w:pPr>
            <w:r>
              <w:t>退役军人对补贴发放的满意程度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44、老旧小区供热改造奖补资金绩效目标表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13011024P00000110219Q</w:t>
            </w:r>
          </w:p>
        </w:tc>
        <w:tc>
          <w:tcPr>
            <w:tcW w:w="2835" w:type="dxa"/>
            <w:gridSpan w:val="2"/>
            <w:vAlign w:val="center"/>
          </w:tcPr>
          <w:p>
            <w:pPr>
              <w:pStyle w:val="11"/>
            </w:pPr>
            <w:r>
              <w:t>项目名称</w:t>
            </w:r>
          </w:p>
        </w:tc>
        <w:tc>
          <w:tcPr>
            <w:tcW w:w="2551" w:type="dxa"/>
            <w:gridSpan w:val="2"/>
            <w:vAlign w:val="center"/>
          </w:tcPr>
          <w:p>
            <w:pPr>
              <w:pStyle w:val="13"/>
            </w:pPr>
            <w:r>
              <w:t>老旧小区供热改造奖补资金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300.00</w:t>
            </w:r>
          </w:p>
        </w:tc>
        <w:tc>
          <w:tcPr>
            <w:tcW w:w="2835" w:type="dxa"/>
            <w:gridSpan w:val="3"/>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用于老旧小区供热改造奖补资金的支付。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1.2018-2020年度完成供热面积为840.44万平方米、供热管网324.998公里，涉及131个老旧小区供热改造，确保冬季正常供热。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完成供热改造面积的数量</w:t>
            </w:r>
          </w:p>
        </w:tc>
        <w:tc>
          <w:tcPr>
            <w:tcW w:w="5386" w:type="dxa"/>
            <w:vAlign w:val="center"/>
          </w:tcPr>
          <w:p>
            <w:pPr>
              <w:pStyle w:val="13"/>
            </w:pPr>
            <w:r>
              <w:t>完成供热改造面积的数量</w:t>
            </w:r>
          </w:p>
        </w:tc>
        <w:tc>
          <w:tcPr>
            <w:tcW w:w="2268" w:type="dxa"/>
            <w:vAlign w:val="center"/>
          </w:tcPr>
          <w:p>
            <w:pPr>
              <w:pStyle w:val="13"/>
            </w:pPr>
            <w:r>
              <w:t>≤840.44万平方米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完成供热管网改造的数量</w:t>
            </w:r>
          </w:p>
        </w:tc>
        <w:tc>
          <w:tcPr>
            <w:tcW w:w="5386" w:type="dxa"/>
            <w:vAlign w:val="center"/>
          </w:tcPr>
          <w:p>
            <w:pPr>
              <w:pStyle w:val="13"/>
            </w:pPr>
            <w:r>
              <w:t>完成供热管网改造的数量</w:t>
            </w:r>
          </w:p>
        </w:tc>
        <w:tc>
          <w:tcPr>
            <w:tcW w:w="2268" w:type="dxa"/>
            <w:vAlign w:val="center"/>
          </w:tcPr>
          <w:p>
            <w:pPr>
              <w:pStyle w:val="13"/>
            </w:pPr>
            <w:r>
              <w:t>≤324.99公里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完成供热改造小区的数量</w:t>
            </w:r>
          </w:p>
        </w:tc>
        <w:tc>
          <w:tcPr>
            <w:tcW w:w="5386" w:type="dxa"/>
            <w:vAlign w:val="center"/>
          </w:tcPr>
          <w:p>
            <w:pPr>
              <w:pStyle w:val="13"/>
            </w:pPr>
            <w:r>
              <w:t>完成供热改造小区的数量</w:t>
            </w:r>
          </w:p>
        </w:tc>
        <w:tc>
          <w:tcPr>
            <w:tcW w:w="2268" w:type="dxa"/>
            <w:vAlign w:val="center"/>
          </w:tcPr>
          <w:p>
            <w:pPr>
              <w:pStyle w:val="13"/>
            </w:pPr>
            <w:r>
              <w:t>131个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每平方米供热改造的成本</w:t>
            </w:r>
          </w:p>
        </w:tc>
        <w:tc>
          <w:tcPr>
            <w:tcW w:w="5386" w:type="dxa"/>
            <w:vAlign w:val="center"/>
          </w:tcPr>
          <w:p>
            <w:pPr>
              <w:pStyle w:val="13"/>
            </w:pPr>
            <w:r>
              <w:t>每平方米供热改造的成本</w:t>
            </w:r>
          </w:p>
        </w:tc>
        <w:tc>
          <w:tcPr>
            <w:tcW w:w="2268" w:type="dxa"/>
            <w:vAlign w:val="center"/>
          </w:tcPr>
          <w:p>
            <w:pPr>
              <w:pStyle w:val="13"/>
            </w:pPr>
            <w:r>
              <w:t>≤28元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每米供热管网改造的成本</w:t>
            </w:r>
          </w:p>
        </w:tc>
        <w:tc>
          <w:tcPr>
            <w:tcW w:w="5386" w:type="dxa"/>
            <w:vAlign w:val="center"/>
          </w:tcPr>
          <w:p>
            <w:pPr>
              <w:pStyle w:val="13"/>
            </w:pPr>
            <w:r>
              <w:t>每米供热管网改造的成本</w:t>
            </w:r>
          </w:p>
        </w:tc>
        <w:tc>
          <w:tcPr>
            <w:tcW w:w="2268" w:type="dxa"/>
            <w:vAlign w:val="center"/>
          </w:tcPr>
          <w:p>
            <w:pPr>
              <w:pStyle w:val="13"/>
            </w:pPr>
            <w:r>
              <w:t>≤71元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供热改造验收合格率</w:t>
            </w:r>
          </w:p>
        </w:tc>
        <w:tc>
          <w:tcPr>
            <w:tcW w:w="5386" w:type="dxa"/>
            <w:vAlign w:val="center"/>
          </w:tcPr>
          <w:p>
            <w:pPr>
              <w:pStyle w:val="13"/>
            </w:pPr>
            <w:r>
              <w:t>验收合格的工程量占实际完成工程量的比率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供热改造按时完成率</w:t>
            </w:r>
          </w:p>
        </w:tc>
        <w:tc>
          <w:tcPr>
            <w:tcW w:w="5386" w:type="dxa"/>
            <w:vAlign w:val="center"/>
          </w:tcPr>
          <w:p>
            <w:pPr>
              <w:pStyle w:val="13"/>
            </w:pPr>
            <w:r>
              <w:t>实际完成的工程量占计划完成工程量的比率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老旧小区供热改造使用的时间</w:t>
            </w:r>
          </w:p>
        </w:tc>
        <w:tc>
          <w:tcPr>
            <w:tcW w:w="5386" w:type="dxa"/>
            <w:vAlign w:val="center"/>
          </w:tcPr>
          <w:p>
            <w:pPr>
              <w:pStyle w:val="13"/>
            </w:pPr>
            <w:r>
              <w:t>老旧小区供热改造使用的时间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居民对供热改造的满意度</w:t>
            </w:r>
          </w:p>
        </w:tc>
        <w:tc>
          <w:tcPr>
            <w:tcW w:w="5386" w:type="dxa"/>
            <w:vAlign w:val="center"/>
          </w:tcPr>
          <w:p>
            <w:pPr>
              <w:pStyle w:val="13"/>
            </w:pPr>
            <w:r>
              <w:t>居民对供热改造的满意程度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45、鹿泉区2023年口袋公园建设绩效目标表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13011024P00000110234E</w:t>
            </w:r>
          </w:p>
        </w:tc>
        <w:tc>
          <w:tcPr>
            <w:tcW w:w="2835" w:type="dxa"/>
            <w:gridSpan w:val="2"/>
            <w:vAlign w:val="center"/>
          </w:tcPr>
          <w:p>
            <w:pPr>
              <w:pStyle w:val="11"/>
            </w:pPr>
            <w:r>
              <w:t>项目名称</w:t>
            </w:r>
          </w:p>
        </w:tc>
        <w:tc>
          <w:tcPr>
            <w:tcW w:w="2551" w:type="dxa"/>
            <w:gridSpan w:val="2"/>
            <w:vAlign w:val="center"/>
          </w:tcPr>
          <w:p>
            <w:pPr>
              <w:pStyle w:val="13"/>
            </w:pPr>
            <w:r>
              <w:t>鹿泉区2023年口袋公园建设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38.77</w:t>
            </w:r>
          </w:p>
        </w:tc>
        <w:tc>
          <w:tcPr>
            <w:tcW w:w="2835" w:type="dxa"/>
            <w:gridSpan w:val="3"/>
            <w:vAlign w:val="center"/>
          </w:tcPr>
          <w:p>
            <w:pPr>
              <w:pStyle w:val="11"/>
            </w:pPr>
            <w:r>
              <w:t>其中：财政    资金</w:t>
            </w:r>
          </w:p>
        </w:tc>
        <w:tc>
          <w:tcPr>
            <w:tcW w:w="2551" w:type="dxa"/>
            <w:vAlign w:val="center"/>
          </w:tcPr>
          <w:p>
            <w:pPr>
              <w:pStyle w:val="13"/>
            </w:pPr>
            <w:r>
              <w:t>38.77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用于鹿泉区2023年口袋公园建设资金的支付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1.完成6个口袋公园的建设，满足公园服务半径，</w:t>
            </w:r>
            <w:r>
              <w:rPr>
                <w:rFonts w:hint="eastAsia"/>
                <w:lang w:eastAsia="zh-CN"/>
              </w:rPr>
              <w:t>提升城市品位</w:t>
            </w:r>
            <w:r>
              <w:t>，美化环境。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完成口袋公园建设的数量</w:t>
            </w:r>
          </w:p>
        </w:tc>
        <w:tc>
          <w:tcPr>
            <w:tcW w:w="5386" w:type="dxa"/>
            <w:vAlign w:val="center"/>
          </w:tcPr>
          <w:p>
            <w:pPr>
              <w:pStyle w:val="13"/>
            </w:pPr>
            <w:r>
              <w:t>完成口袋公园建设的数量</w:t>
            </w:r>
          </w:p>
        </w:tc>
        <w:tc>
          <w:tcPr>
            <w:tcW w:w="2268" w:type="dxa"/>
            <w:vAlign w:val="center"/>
          </w:tcPr>
          <w:p>
            <w:pPr>
              <w:pStyle w:val="13"/>
            </w:pPr>
            <w:r>
              <w:t>≥6个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完成绿化面积的数量</w:t>
            </w:r>
          </w:p>
        </w:tc>
        <w:tc>
          <w:tcPr>
            <w:tcW w:w="5386" w:type="dxa"/>
            <w:vAlign w:val="center"/>
          </w:tcPr>
          <w:p>
            <w:pPr>
              <w:pStyle w:val="13"/>
            </w:pPr>
            <w:r>
              <w:t>完成绿化面积的数量</w:t>
            </w:r>
          </w:p>
        </w:tc>
        <w:tc>
          <w:tcPr>
            <w:tcW w:w="2268" w:type="dxa"/>
            <w:vAlign w:val="center"/>
          </w:tcPr>
          <w:p>
            <w:pPr>
              <w:pStyle w:val="13"/>
            </w:pPr>
            <w:r>
              <w:t>≥2公顷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已完成的验收合格的工程量占实际完成工程量的比率</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每平方米绿地建设的成本</w:t>
            </w:r>
          </w:p>
        </w:tc>
        <w:tc>
          <w:tcPr>
            <w:tcW w:w="5386" w:type="dxa"/>
            <w:vAlign w:val="center"/>
          </w:tcPr>
          <w:p>
            <w:pPr>
              <w:pStyle w:val="13"/>
            </w:pPr>
            <w:r>
              <w:t>每平方米绿地建设的平均成本</w:t>
            </w:r>
          </w:p>
        </w:tc>
        <w:tc>
          <w:tcPr>
            <w:tcW w:w="2268" w:type="dxa"/>
            <w:vAlign w:val="center"/>
          </w:tcPr>
          <w:p>
            <w:pPr>
              <w:pStyle w:val="13"/>
            </w:pPr>
            <w:r>
              <w:t>≤200元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5386" w:type="dxa"/>
            <w:vAlign w:val="center"/>
          </w:tcPr>
          <w:p>
            <w:pPr>
              <w:pStyle w:val="13"/>
            </w:pPr>
            <w:r>
              <w:t>已完成的工程量占计划完成工程量的比率</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提升城市品位，美化环境</w:t>
            </w:r>
          </w:p>
        </w:tc>
        <w:tc>
          <w:tcPr>
            <w:tcW w:w="5386" w:type="dxa"/>
            <w:vAlign w:val="center"/>
          </w:tcPr>
          <w:p>
            <w:pPr>
              <w:pStyle w:val="13"/>
            </w:pPr>
            <w:r>
              <w:t>提升城市品位，美化环境</w:t>
            </w:r>
          </w:p>
        </w:tc>
        <w:tc>
          <w:tcPr>
            <w:tcW w:w="2268" w:type="dxa"/>
            <w:vAlign w:val="center"/>
          </w:tcPr>
          <w:p>
            <w:pPr>
              <w:pStyle w:val="13"/>
            </w:pPr>
            <w:r>
              <w:t>提升、美化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口袋公园建成保持的时间</w:t>
            </w:r>
          </w:p>
        </w:tc>
        <w:tc>
          <w:tcPr>
            <w:tcW w:w="5386" w:type="dxa"/>
            <w:vAlign w:val="center"/>
          </w:tcPr>
          <w:p>
            <w:pPr>
              <w:pStyle w:val="13"/>
            </w:pPr>
            <w:r>
              <w:t>口袋公园建成保持的时间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市民对口袋公园建设的满意度</w:t>
            </w:r>
          </w:p>
        </w:tc>
        <w:tc>
          <w:tcPr>
            <w:tcW w:w="5386" w:type="dxa"/>
            <w:vAlign w:val="center"/>
          </w:tcPr>
          <w:p>
            <w:pPr>
              <w:pStyle w:val="13"/>
            </w:pPr>
            <w:r>
              <w:t>市民对口袋公园建设的满意度</w:t>
            </w:r>
          </w:p>
        </w:tc>
        <w:tc>
          <w:tcPr>
            <w:tcW w:w="2268" w:type="dxa"/>
            <w:vAlign w:val="center"/>
          </w:tcPr>
          <w:p>
            <w:pPr>
              <w:pStyle w:val="13"/>
            </w:pPr>
            <w:r>
              <w:t>≥90 %</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46、绿化租地费绩效目标表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13011024P000001102062</w:t>
            </w:r>
          </w:p>
        </w:tc>
        <w:tc>
          <w:tcPr>
            <w:tcW w:w="2835" w:type="dxa"/>
            <w:gridSpan w:val="2"/>
            <w:vAlign w:val="center"/>
          </w:tcPr>
          <w:p>
            <w:pPr>
              <w:pStyle w:val="11"/>
            </w:pPr>
            <w:r>
              <w:t>项目名称</w:t>
            </w:r>
          </w:p>
        </w:tc>
        <w:tc>
          <w:tcPr>
            <w:tcW w:w="2551" w:type="dxa"/>
            <w:gridSpan w:val="2"/>
            <w:vAlign w:val="center"/>
          </w:tcPr>
          <w:p>
            <w:pPr>
              <w:pStyle w:val="13"/>
            </w:pPr>
            <w:r>
              <w:t>绿化租地费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403.40</w:t>
            </w:r>
          </w:p>
        </w:tc>
        <w:tc>
          <w:tcPr>
            <w:tcW w:w="2835" w:type="dxa"/>
            <w:gridSpan w:val="3"/>
            <w:vAlign w:val="center"/>
          </w:tcPr>
          <w:p>
            <w:pPr>
              <w:pStyle w:val="11"/>
            </w:pPr>
            <w:r>
              <w:t>其中：财政    资金</w:t>
            </w:r>
          </w:p>
        </w:tc>
        <w:tc>
          <w:tcPr>
            <w:tcW w:w="2551" w:type="dxa"/>
            <w:vAlign w:val="center"/>
          </w:tcPr>
          <w:p>
            <w:pPr>
              <w:pStyle w:val="13"/>
            </w:pPr>
            <w:r>
              <w:t>403.40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用于支付绿化及建设租地费。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1.完成2023-2024年度绿化及建设租地工作，确保绿地完好，提升城市品位。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绿化租地面积的数量</w:t>
            </w:r>
          </w:p>
        </w:tc>
        <w:tc>
          <w:tcPr>
            <w:tcW w:w="5386" w:type="dxa"/>
            <w:vAlign w:val="center"/>
          </w:tcPr>
          <w:p>
            <w:pPr>
              <w:pStyle w:val="13"/>
            </w:pPr>
            <w:r>
              <w:t>绿化租地面积的数量</w:t>
            </w:r>
          </w:p>
        </w:tc>
        <w:tc>
          <w:tcPr>
            <w:tcW w:w="2268" w:type="dxa"/>
            <w:vAlign w:val="center"/>
          </w:tcPr>
          <w:p>
            <w:pPr>
              <w:pStyle w:val="13"/>
            </w:pPr>
            <w:r>
              <w:t>≤1910.79亩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绿化租地费的补贴标准</w:t>
            </w:r>
          </w:p>
        </w:tc>
        <w:tc>
          <w:tcPr>
            <w:tcW w:w="5386" w:type="dxa"/>
            <w:vAlign w:val="center"/>
          </w:tcPr>
          <w:p>
            <w:pPr>
              <w:pStyle w:val="13"/>
            </w:pPr>
            <w:r>
              <w:t>绿化租地费每亩的补贴标准</w:t>
            </w:r>
          </w:p>
        </w:tc>
        <w:tc>
          <w:tcPr>
            <w:tcW w:w="2268" w:type="dxa"/>
            <w:vAlign w:val="center"/>
          </w:tcPr>
          <w:p>
            <w:pPr>
              <w:pStyle w:val="13"/>
            </w:pPr>
            <w:r>
              <w:t>1440元/亩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绿化租地费的及时支付</w:t>
            </w:r>
          </w:p>
        </w:tc>
        <w:tc>
          <w:tcPr>
            <w:tcW w:w="5386" w:type="dxa"/>
            <w:vAlign w:val="center"/>
          </w:tcPr>
          <w:p>
            <w:pPr>
              <w:pStyle w:val="13"/>
            </w:pPr>
            <w:r>
              <w:t>每年租地费用支付按合同约定期限</w:t>
            </w:r>
          </w:p>
        </w:tc>
        <w:tc>
          <w:tcPr>
            <w:tcW w:w="2268" w:type="dxa"/>
            <w:vAlign w:val="center"/>
          </w:tcPr>
          <w:p>
            <w:pPr>
              <w:pStyle w:val="13"/>
            </w:pPr>
            <w:r>
              <w:t>合同约定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租地补偿费发放标准达标率</w:t>
            </w:r>
          </w:p>
        </w:tc>
        <w:tc>
          <w:tcPr>
            <w:tcW w:w="5386" w:type="dxa"/>
            <w:vAlign w:val="center"/>
          </w:tcPr>
          <w:p>
            <w:pPr>
              <w:pStyle w:val="13"/>
            </w:pPr>
            <w:r>
              <w:t>补偿费发放标准达标率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完成租地面积的绿化建设完成率</w:t>
            </w:r>
          </w:p>
        </w:tc>
        <w:tc>
          <w:tcPr>
            <w:tcW w:w="5386" w:type="dxa"/>
            <w:vAlign w:val="center"/>
          </w:tcPr>
          <w:p>
            <w:pPr>
              <w:pStyle w:val="13"/>
            </w:pPr>
            <w:r>
              <w:t>实际完成的绿化建设面积占租地面积的比率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绿化建设使用的年限</w:t>
            </w:r>
          </w:p>
        </w:tc>
        <w:tc>
          <w:tcPr>
            <w:tcW w:w="5386" w:type="dxa"/>
            <w:vAlign w:val="center"/>
          </w:tcPr>
          <w:p>
            <w:pPr>
              <w:pStyle w:val="13"/>
            </w:pPr>
            <w:r>
              <w:t>绿化建设使用的年限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市民对绿化建设的满意度</w:t>
            </w:r>
          </w:p>
        </w:tc>
        <w:tc>
          <w:tcPr>
            <w:tcW w:w="5386" w:type="dxa"/>
            <w:vAlign w:val="center"/>
          </w:tcPr>
          <w:p>
            <w:pPr>
              <w:pStyle w:val="13"/>
            </w:pPr>
            <w:r>
              <w:t>市民对绿化建设的满意度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47、绿化租地相关税费绩效目标表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13011024P00000110302W</w:t>
            </w:r>
          </w:p>
        </w:tc>
        <w:tc>
          <w:tcPr>
            <w:tcW w:w="2835" w:type="dxa"/>
            <w:gridSpan w:val="2"/>
            <w:vAlign w:val="center"/>
          </w:tcPr>
          <w:p>
            <w:pPr>
              <w:pStyle w:val="11"/>
            </w:pPr>
            <w:r>
              <w:t>项目名称</w:t>
            </w:r>
          </w:p>
        </w:tc>
        <w:tc>
          <w:tcPr>
            <w:tcW w:w="2551" w:type="dxa"/>
            <w:gridSpan w:val="2"/>
            <w:vAlign w:val="center"/>
          </w:tcPr>
          <w:p>
            <w:pPr>
              <w:pStyle w:val="13"/>
            </w:pPr>
            <w:r>
              <w:t>绿化租地相关税费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170.00</w:t>
            </w:r>
          </w:p>
        </w:tc>
        <w:tc>
          <w:tcPr>
            <w:tcW w:w="2835" w:type="dxa"/>
            <w:gridSpan w:val="3"/>
            <w:vAlign w:val="center"/>
          </w:tcPr>
          <w:p>
            <w:pPr>
              <w:pStyle w:val="11"/>
            </w:pPr>
            <w:r>
              <w:t>其中：财政    资金</w:t>
            </w:r>
          </w:p>
        </w:tc>
        <w:tc>
          <w:tcPr>
            <w:tcW w:w="2551" w:type="dxa"/>
            <w:vAlign w:val="center"/>
          </w:tcPr>
          <w:p>
            <w:pPr>
              <w:pStyle w:val="13"/>
            </w:pPr>
            <w:r>
              <w:t>170.00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用于绿化租地相关税费的支付。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 xml:space="preserve"> </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1.完成2022年度41.73亩的绿化及建设租地，每亩租地费税金4.07万元，确保城区绿化的正常管护，改善城区环境，美化城市。</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完成绿化租地面积的数量</w:t>
            </w:r>
          </w:p>
        </w:tc>
        <w:tc>
          <w:tcPr>
            <w:tcW w:w="5386" w:type="dxa"/>
            <w:vAlign w:val="center"/>
          </w:tcPr>
          <w:p>
            <w:pPr>
              <w:pStyle w:val="13"/>
            </w:pPr>
            <w:r>
              <w:t>完成绿化租地面积的数量</w:t>
            </w:r>
          </w:p>
        </w:tc>
        <w:tc>
          <w:tcPr>
            <w:tcW w:w="2268" w:type="dxa"/>
            <w:vAlign w:val="center"/>
          </w:tcPr>
          <w:p>
            <w:pPr>
              <w:pStyle w:val="13"/>
            </w:pPr>
            <w:r>
              <w:t>≥41.73亩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租地补偿费发放标准达标率</w:t>
            </w:r>
          </w:p>
        </w:tc>
        <w:tc>
          <w:tcPr>
            <w:tcW w:w="5386" w:type="dxa"/>
            <w:vAlign w:val="center"/>
          </w:tcPr>
          <w:p>
            <w:pPr>
              <w:pStyle w:val="13"/>
            </w:pPr>
            <w:r>
              <w:t>补偿费发放标准达标率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每亩租地费应缴纳的税金</w:t>
            </w:r>
          </w:p>
        </w:tc>
        <w:tc>
          <w:tcPr>
            <w:tcW w:w="5386" w:type="dxa"/>
            <w:vAlign w:val="center"/>
          </w:tcPr>
          <w:p>
            <w:pPr>
              <w:pStyle w:val="13"/>
            </w:pPr>
            <w:r>
              <w:t>每亩租地费应缴纳税金</w:t>
            </w:r>
          </w:p>
        </w:tc>
        <w:tc>
          <w:tcPr>
            <w:tcW w:w="2268" w:type="dxa"/>
            <w:vAlign w:val="center"/>
          </w:tcPr>
          <w:p>
            <w:pPr>
              <w:pStyle w:val="13"/>
            </w:pPr>
            <w:r>
              <w:t>≤4.07万元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税金支付的完成率</w:t>
            </w:r>
          </w:p>
        </w:tc>
        <w:tc>
          <w:tcPr>
            <w:tcW w:w="5386" w:type="dxa"/>
            <w:vAlign w:val="center"/>
          </w:tcPr>
          <w:p>
            <w:pPr>
              <w:pStyle w:val="13"/>
            </w:pPr>
            <w:r>
              <w:t>实际支付的税金占应支付税金的比例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城区绿化持续的时间</w:t>
            </w:r>
          </w:p>
        </w:tc>
        <w:tc>
          <w:tcPr>
            <w:tcW w:w="5386" w:type="dxa"/>
            <w:vAlign w:val="center"/>
          </w:tcPr>
          <w:p>
            <w:pPr>
              <w:pStyle w:val="13"/>
            </w:pPr>
            <w:r>
              <w:t>确保城区绿化持续15年</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群众对绿化的满意度</w:t>
            </w:r>
          </w:p>
        </w:tc>
        <w:tc>
          <w:tcPr>
            <w:tcW w:w="5386" w:type="dxa"/>
            <w:vAlign w:val="center"/>
          </w:tcPr>
          <w:p>
            <w:pPr>
              <w:pStyle w:val="13"/>
            </w:pPr>
            <w:r>
              <w:t>群众对绿化的满意程度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48、绿化租地相关税费绩效目标表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13011024P000001103044</w:t>
            </w:r>
          </w:p>
        </w:tc>
        <w:tc>
          <w:tcPr>
            <w:tcW w:w="2835" w:type="dxa"/>
            <w:gridSpan w:val="2"/>
            <w:vAlign w:val="center"/>
          </w:tcPr>
          <w:p>
            <w:pPr>
              <w:pStyle w:val="11"/>
            </w:pPr>
            <w:r>
              <w:t>项目名称</w:t>
            </w:r>
          </w:p>
        </w:tc>
        <w:tc>
          <w:tcPr>
            <w:tcW w:w="2551" w:type="dxa"/>
            <w:gridSpan w:val="2"/>
            <w:vAlign w:val="center"/>
          </w:tcPr>
          <w:p>
            <w:pPr>
              <w:pStyle w:val="13"/>
            </w:pPr>
            <w:r>
              <w:t>绿化租地相关税费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286.00</w:t>
            </w:r>
          </w:p>
        </w:tc>
        <w:tc>
          <w:tcPr>
            <w:tcW w:w="2835" w:type="dxa"/>
            <w:gridSpan w:val="3"/>
            <w:vAlign w:val="center"/>
          </w:tcPr>
          <w:p>
            <w:pPr>
              <w:pStyle w:val="11"/>
            </w:pPr>
            <w:r>
              <w:t>其中：财政    资金</w:t>
            </w:r>
          </w:p>
        </w:tc>
        <w:tc>
          <w:tcPr>
            <w:tcW w:w="2551" w:type="dxa"/>
            <w:vAlign w:val="center"/>
          </w:tcPr>
          <w:p>
            <w:pPr>
              <w:pStyle w:val="13"/>
            </w:pPr>
            <w:r>
              <w:t>286.00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用于支付绿化租地相关税费。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 xml:space="preserve"> </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1.完成2022年度61.77亩的绿化及建设租地，每亩租地费税费4.63万元，确保城区绿化的正常管护，改善城区环境，美化城市。</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完成绿化租地面积的数量</w:t>
            </w:r>
          </w:p>
        </w:tc>
        <w:tc>
          <w:tcPr>
            <w:tcW w:w="5386" w:type="dxa"/>
            <w:vAlign w:val="center"/>
          </w:tcPr>
          <w:p>
            <w:pPr>
              <w:pStyle w:val="13"/>
            </w:pPr>
            <w:r>
              <w:t>完成绿化租地面积的数量</w:t>
            </w:r>
          </w:p>
        </w:tc>
        <w:tc>
          <w:tcPr>
            <w:tcW w:w="2268" w:type="dxa"/>
            <w:vAlign w:val="center"/>
          </w:tcPr>
          <w:p>
            <w:pPr>
              <w:pStyle w:val="13"/>
            </w:pPr>
            <w:r>
              <w:t>≥61亩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租地补偿费发放标准达标率</w:t>
            </w:r>
          </w:p>
        </w:tc>
        <w:tc>
          <w:tcPr>
            <w:tcW w:w="5386" w:type="dxa"/>
            <w:vAlign w:val="center"/>
          </w:tcPr>
          <w:p>
            <w:pPr>
              <w:pStyle w:val="13"/>
            </w:pPr>
            <w:r>
              <w:t>补偿费发放标准达标率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每亩应缴纳的税费</w:t>
            </w:r>
          </w:p>
        </w:tc>
        <w:tc>
          <w:tcPr>
            <w:tcW w:w="5386" w:type="dxa"/>
            <w:vAlign w:val="center"/>
          </w:tcPr>
          <w:p>
            <w:pPr>
              <w:pStyle w:val="13"/>
            </w:pPr>
            <w:r>
              <w:t>每亩应缴纳的税费</w:t>
            </w:r>
          </w:p>
        </w:tc>
        <w:tc>
          <w:tcPr>
            <w:tcW w:w="2268" w:type="dxa"/>
            <w:vAlign w:val="center"/>
          </w:tcPr>
          <w:p>
            <w:pPr>
              <w:pStyle w:val="13"/>
            </w:pPr>
            <w:r>
              <w:t>≤4.63万元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税金支付的完成率</w:t>
            </w:r>
          </w:p>
        </w:tc>
        <w:tc>
          <w:tcPr>
            <w:tcW w:w="5386" w:type="dxa"/>
            <w:vAlign w:val="center"/>
          </w:tcPr>
          <w:p>
            <w:pPr>
              <w:pStyle w:val="13"/>
            </w:pPr>
            <w:r>
              <w:t>实际支付的税金占应支付税金的比例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城区绿化持续的时间</w:t>
            </w:r>
          </w:p>
        </w:tc>
        <w:tc>
          <w:tcPr>
            <w:tcW w:w="5386" w:type="dxa"/>
            <w:vAlign w:val="center"/>
          </w:tcPr>
          <w:p>
            <w:pPr>
              <w:pStyle w:val="13"/>
            </w:pPr>
            <w:r>
              <w:t>城区绿化持续的时间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群众对绿化的满意度</w:t>
            </w:r>
          </w:p>
        </w:tc>
        <w:tc>
          <w:tcPr>
            <w:tcW w:w="5386" w:type="dxa"/>
            <w:vAlign w:val="center"/>
          </w:tcPr>
          <w:p>
            <w:pPr>
              <w:pStyle w:val="13"/>
            </w:pPr>
            <w:r>
              <w:t>群众对绿化的满意程度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49、绿化租地相关税费（临时）绩效目标表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13011024P00000110310H</w:t>
            </w:r>
          </w:p>
        </w:tc>
        <w:tc>
          <w:tcPr>
            <w:tcW w:w="2835" w:type="dxa"/>
            <w:gridSpan w:val="2"/>
            <w:vAlign w:val="center"/>
          </w:tcPr>
          <w:p>
            <w:pPr>
              <w:pStyle w:val="11"/>
            </w:pPr>
            <w:r>
              <w:t>项目名称</w:t>
            </w:r>
          </w:p>
        </w:tc>
        <w:tc>
          <w:tcPr>
            <w:tcW w:w="2551" w:type="dxa"/>
            <w:gridSpan w:val="2"/>
            <w:vAlign w:val="center"/>
          </w:tcPr>
          <w:p>
            <w:pPr>
              <w:pStyle w:val="13"/>
            </w:pPr>
            <w:r>
              <w:t>绿化租地相关税费（临时）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17.12</w:t>
            </w:r>
          </w:p>
        </w:tc>
        <w:tc>
          <w:tcPr>
            <w:tcW w:w="2835" w:type="dxa"/>
            <w:gridSpan w:val="3"/>
            <w:vAlign w:val="center"/>
          </w:tcPr>
          <w:p>
            <w:pPr>
              <w:pStyle w:val="11"/>
            </w:pPr>
            <w:r>
              <w:t>其中：财政    资金</w:t>
            </w:r>
          </w:p>
        </w:tc>
        <w:tc>
          <w:tcPr>
            <w:tcW w:w="2551" w:type="dxa"/>
            <w:vAlign w:val="center"/>
          </w:tcPr>
          <w:p>
            <w:pPr>
              <w:pStyle w:val="13"/>
            </w:pPr>
            <w:r>
              <w:t>17.12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用于绿化租地费相关税费的支付。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1.完成2023年度绿化及建设租地6112.8921亩，及时支付相关税费，确保城区绿化的正常管护。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完成绿化租地面积的数量</w:t>
            </w:r>
          </w:p>
        </w:tc>
        <w:tc>
          <w:tcPr>
            <w:tcW w:w="5386" w:type="dxa"/>
            <w:vAlign w:val="center"/>
          </w:tcPr>
          <w:p>
            <w:pPr>
              <w:pStyle w:val="13"/>
            </w:pPr>
            <w:r>
              <w:t>完成绿化租地面积的数量</w:t>
            </w:r>
          </w:p>
        </w:tc>
        <w:tc>
          <w:tcPr>
            <w:tcW w:w="2268" w:type="dxa"/>
            <w:vAlign w:val="center"/>
          </w:tcPr>
          <w:p>
            <w:pPr>
              <w:pStyle w:val="13"/>
            </w:pPr>
            <w:r>
              <w:t>≤6112.89亩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租地补偿费发放标准达标率</w:t>
            </w:r>
          </w:p>
        </w:tc>
        <w:tc>
          <w:tcPr>
            <w:tcW w:w="5386" w:type="dxa"/>
            <w:vAlign w:val="center"/>
          </w:tcPr>
          <w:p>
            <w:pPr>
              <w:pStyle w:val="13"/>
            </w:pPr>
            <w:r>
              <w:t>补偿费发放标准达标率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每亩租地费应缴纳的税金</w:t>
            </w:r>
          </w:p>
        </w:tc>
        <w:tc>
          <w:tcPr>
            <w:tcW w:w="5386" w:type="dxa"/>
            <w:vAlign w:val="center"/>
          </w:tcPr>
          <w:p>
            <w:pPr>
              <w:pStyle w:val="13"/>
            </w:pPr>
            <w:r>
              <w:t>每亩租地费应缴纳税金</w:t>
            </w:r>
          </w:p>
        </w:tc>
        <w:tc>
          <w:tcPr>
            <w:tcW w:w="2268" w:type="dxa"/>
            <w:vAlign w:val="center"/>
          </w:tcPr>
          <w:p>
            <w:pPr>
              <w:pStyle w:val="13"/>
            </w:pPr>
            <w:r>
              <w:t>≤83.75元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税费缴纳的按时完成率</w:t>
            </w:r>
          </w:p>
        </w:tc>
        <w:tc>
          <w:tcPr>
            <w:tcW w:w="5386" w:type="dxa"/>
            <w:vAlign w:val="center"/>
          </w:tcPr>
          <w:p>
            <w:pPr>
              <w:pStyle w:val="13"/>
            </w:pPr>
            <w:r>
              <w:t>按时完成的税费缴纳金额占计划缴纳金额的比率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城区绿化持续的时间</w:t>
            </w:r>
          </w:p>
        </w:tc>
        <w:tc>
          <w:tcPr>
            <w:tcW w:w="5386" w:type="dxa"/>
            <w:vAlign w:val="center"/>
          </w:tcPr>
          <w:p>
            <w:pPr>
              <w:pStyle w:val="13"/>
            </w:pPr>
            <w:r>
              <w:t>确保城区绿化持续时间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改善城区环境，美化城市</w:t>
            </w:r>
          </w:p>
        </w:tc>
        <w:tc>
          <w:tcPr>
            <w:tcW w:w="5386" w:type="dxa"/>
            <w:vAlign w:val="center"/>
          </w:tcPr>
          <w:p>
            <w:pPr>
              <w:pStyle w:val="13"/>
            </w:pPr>
            <w:r>
              <w:t>改善城区环境，美化城市</w:t>
            </w:r>
          </w:p>
        </w:tc>
        <w:tc>
          <w:tcPr>
            <w:tcW w:w="2268" w:type="dxa"/>
            <w:vAlign w:val="center"/>
          </w:tcPr>
          <w:p>
            <w:pPr>
              <w:pStyle w:val="13"/>
            </w:pPr>
            <w:r>
              <w:t>改善环境、美化城市</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群众对绿化的满意度</w:t>
            </w:r>
          </w:p>
        </w:tc>
        <w:tc>
          <w:tcPr>
            <w:tcW w:w="5386" w:type="dxa"/>
            <w:vAlign w:val="center"/>
          </w:tcPr>
          <w:p>
            <w:pPr>
              <w:pStyle w:val="13"/>
            </w:pPr>
            <w:r>
              <w:t>群众对绿化的满意程度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50、山前大道两侧绿化带租地费（临时）绩效目标表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13011024P000001103115</w:t>
            </w:r>
          </w:p>
        </w:tc>
        <w:tc>
          <w:tcPr>
            <w:tcW w:w="2835" w:type="dxa"/>
            <w:gridSpan w:val="2"/>
            <w:vAlign w:val="center"/>
          </w:tcPr>
          <w:p>
            <w:pPr>
              <w:pStyle w:val="11"/>
            </w:pPr>
            <w:r>
              <w:t>项目名称</w:t>
            </w:r>
          </w:p>
        </w:tc>
        <w:tc>
          <w:tcPr>
            <w:tcW w:w="2551" w:type="dxa"/>
            <w:gridSpan w:val="2"/>
            <w:vAlign w:val="center"/>
          </w:tcPr>
          <w:p>
            <w:pPr>
              <w:pStyle w:val="13"/>
            </w:pPr>
            <w:r>
              <w:t>山前大道两侧绿化带租地费（临时）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205.11</w:t>
            </w:r>
          </w:p>
        </w:tc>
        <w:tc>
          <w:tcPr>
            <w:tcW w:w="2835" w:type="dxa"/>
            <w:gridSpan w:val="3"/>
            <w:vAlign w:val="center"/>
          </w:tcPr>
          <w:p>
            <w:pPr>
              <w:pStyle w:val="11"/>
            </w:pPr>
            <w:r>
              <w:t>其中：财政    资金</w:t>
            </w:r>
          </w:p>
        </w:tc>
        <w:tc>
          <w:tcPr>
            <w:tcW w:w="2551" w:type="dxa"/>
            <w:vAlign w:val="center"/>
          </w:tcPr>
          <w:p>
            <w:pPr>
              <w:pStyle w:val="13"/>
            </w:pPr>
            <w:r>
              <w:t>205.11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用于山前大道两侧绿化带租地费用的支付。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1.完成山前大道两侧绿地面积4202.1亩的租用，美化环境</w:t>
            </w:r>
            <w:r>
              <w:rPr>
                <w:rFonts w:hint="eastAsia"/>
                <w:lang w:eastAsia="zh-CN"/>
              </w:rPr>
              <w:t>提升城市品位</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绿化租地面积的数量</w:t>
            </w:r>
          </w:p>
        </w:tc>
        <w:tc>
          <w:tcPr>
            <w:tcW w:w="5386" w:type="dxa"/>
            <w:vAlign w:val="center"/>
          </w:tcPr>
          <w:p>
            <w:pPr>
              <w:pStyle w:val="13"/>
            </w:pPr>
            <w:r>
              <w:t>完成绿化租地的数量</w:t>
            </w:r>
          </w:p>
        </w:tc>
        <w:tc>
          <w:tcPr>
            <w:tcW w:w="2268" w:type="dxa"/>
            <w:vAlign w:val="center"/>
          </w:tcPr>
          <w:p>
            <w:pPr>
              <w:pStyle w:val="13"/>
            </w:pPr>
            <w:r>
              <w:t>≤4202.11亩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租地补偿费发放标准达标率</w:t>
            </w:r>
          </w:p>
        </w:tc>
        <w:tc>
          <w:tcPr>
            <w:tcW w:w="5386" w:type="dxa"/>
            <w:vAlign w:val="center"/>
          </w:tcPr>
          <w:p>
            <w:pPr>
              <w:pStyle w:val="13"/>
            </w:pPr>
            <w:r>
              <w:t>补偿费发放标准达标率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租地费支付的期限</w:t>
            </w:r>
          </w:p>
        </w:tc>
        <w:tc>
          <w:tcPr>
            <w:tcW w:w="5386" w:type="dxa"/>
            <w:vAlign w:val="center"/>
          </w:tcPr>
          <w:p>
            <w:pPr>
              <w:pStyle w:val="13"/>
            </w:pPr>
            <w:r>
              <w:t>每年租地费用支付按合同约定期限</w:t>
            </w:r>
          </w:p>
        </w:tc>
        <w:tc>
          <w:tcPr>
            <w:tcW w:w="2268" w:type="dxa"/>
            <w:vAlign w:val="center"/>
          </w:tcPr>
          <w:p>
            <w:pPr>
              <w:pStyle w:val="13"/>
            </w:pPr>
            <w:r>
              <w:t>合同约定的期限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绿化租地费的补贴标准</w:t>
            </w:r>
          </w:p>
        </w:tc>
        <w:tc>
          <w:tcPr>
            <w:tcW w:w="5386" w:type="dxa"/>
            <w:vAlign w:val="center"/>
          </w:tcPr>
          <w:p>
            <w:pPr>
              <w:pStyle w:val="13"/>
            </w:pPr>
            <w:r>
              <w:t>绿化租地费每亩的补贴标准</w:t>
            </w:r>
          </w:p>
        </w:tc>
        <w:tc>
          <w:tcPr>
            <w:tcW w:w="2268" w:type="dxa"/>
            <w:vAlign w:val="center"/>
          </w:tcPr>
          <w:p>
            <w:pPr>
              <w:pStyle w:val="13"/>
            </w:pPr>
            <w:r>
              <w:t>1440元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山前大道绿化建设持续的时间</w:t>
            </w:r>
          </w:p>
        </w:tc>
        <w:tc>
          <w:tcPr>
            <w:tcW w:w="5386" w:type="dxa"/>
            <w:vAlign w:val="center"/>
          </w:tcPr>
          <w:p>
            <w:pPr>
              <w:pStyle w:val="13"/>
            </w:pPr>
            <w:r>
              <w:t>山前大道绿化建设持续的时间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完成租地面积的绿化建设完成率</w:t>
            </w:r>
          </w:p>
        </w:tc>
        <w:tc>
          <w:tcPr>
            <w:tcW w:w="5386" w:type="dxa"/>
            <w:vAlign w:val="center"/>
          </w:tcPr>
          <w:p>
            <w:pPr>
              <w:pStyle w:val="13"/>
            </w:pPr>
            <w:r>
              <w:t>实际完成的绿化建设面积占租地面积的比率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市民对山前大道绿化建设的满意度</w:t>
            </w:r>
          </w:p>
        </w:tc>
        <w:tc>
          <w:tcPr>
            <w:tcW w:w="5386" w:type="dxa"/>
            <w:vAlign w:val="center"/>
          </w:tcPr>
          <w:p>
            <w:pPr>
              <w:pStyle w:val="13"/>
            </w:pPr>
            <w:r>
              <w:t>市民对山前大道绿化建设的满意程度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51、上安电厂长输管线对接项目再融资绩效评价费用绩效目标表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13011024P00000110371C</w:t>
            </w:r>
          </w:p>
        </w:tc>
        <w:tc>
          <w:tcPr>
            <w:tcW w:w="2835" w:type="dxa"/>
            <w:gridSpan w:val="2"/>
            <w:vAlign w:val="center"/>
          </w:tcPr>
          <w:p>
            <w:pPr>
              <w:pStyle w:val="11"/>
            </w:pPr>
            <w:r>
              <w:t>项目名称</w:t>
            </w:r>
          </w:p>
        </w:tc>
        <w:tc>
          <w:tcPr>
            <w:tcW w:w="2551" w:type="dxa"/>
            <w:gridSpan w:val="2"/>
            <w:vAlign w:val="center"/>
          </w:tcPr>
          <w:p>
            <w:pPr>
              <w:pStyle w:val="13"/>
            </w:pPr>
            <w:r>
              <w:t>上安电厂长输管线对接项目再融资绩效评价费用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0.30</w:t>
            </w:r>
          </w:p>
        </w:tc>
        <w:tc>
          <w:tcPr>
            <w:tcW w:w="2835" w:type="dxa"/>
            <w:gridSpan w:val="3"/>
            <w:vAlign w:val="center"/>
          </w:tcPr>
          <w:p>
            <w:pPr>
              <w:pStyle w:val="11"/>
            </w:pPr>
            <w:r>
              <w:t>其中：财政    资金</w:t>
            </w:r>
          </w:p>
        </w:tc>
        <w:tc>
          <w:tcPr>
            <w:tcW w:w="2551" w:type="dxa"/>
            <w:vAlign w:val="center"/>
          </w:tcPr>
          <w:p>
            <w:pPr>
              <w:pStyle w:val="13"/>
            </w:pPr>
            <w:r>
              <w:t>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用于支付上安电厂长输管线对接项目再融资绩效评价费用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1.完成上安电厂长输管线对接项目事前绩效评价，确保再融资顺利完成。</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完成事前绩效评价的数量</w:t>
            </w:r>
          </w:p>
        </w:tc>
        <w:tc>
          <w:tcPr>
            <w:tcW w:w="5386" w:type="dxa"/>
            <w:vAlign w:val="center"/>
          </w:tcPr>
          <w:p>
            <w:pPr>
              <w:pStyle w:val="13"/>
            </w:pPr>
            <w:r>
              <w:t>完成事前绩效评价的数量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事前绩效评价的成本</w:t>
            </w:r>
          </w:p>
        </w:tc>
        <w:tc>
          <w:tcPr>
            <w:tcW w:w="5386" w:type="dxa"/>
            <w:vAlign w:val="center"/>
          </w:tcPr>
          <w:p>
            <w:pPr>
              <w:pStyle w:val="13"/>
            </w:pPr>
            <w:r>
              <w:t>事前绩效评价的成本</w:t>
            </w:r>
          </w:p>
        </w:tc>
        <w:tc>
          <w:tcPr>
            <w:tcW w:w="2268" w:type="dxa"/>
            <w:vAlign w:val="center"/>
          </w:tcPr>
          <w:p>
            <w:pPr>
              <w:pStyle w:val="13"/>
            </w:pPr>
            <w:r>
              <w:t>≤0.3万元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绩效评价的验收合格率</w:t>
            </w:r>
          </w:p>
        </w:tc>
        <w:tc>
          <w:tcPr>
            <w:tcW w:w="5386" w:type="dxa"/>
            <w:vAlign w:val="center"/>
          </w:tcPr>
          <w:p>
            <w:pPr>
              <w:pStyle w:val="13"/>
            </w:pPr>
            <w:r>
              <w:t>已完成的合格的绩效评价的工作量占实际完成工作量的比率</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绩效评价的及时完成率</w:t>
            </w:r>
          </w:p>
        </w:tc>
        <w:tc>
          <w:tcPr>
            <w:tcW w:w="5386" w:type="dxa"/>
            <w:vAlign w:val="center"/>
          </w:tcPr>
          <w:p>
            <w:pPr>
              <w:pStyle w:val="13"/>
            </w:pPr>
            <w:r>
              <w:t>按时完成的工作量占计划完成工作量的比率</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事前绩效评价报告使用的期限</w:t>
            </w:r>
          </w:p>
        </w:tc>
        <w:tc>
          <w:tcPr>
            <w:tcW w:w="5386" w:type="dxa"/>
            <w:vAlign w:val="center"/>
          </w:tcPr>
          <w:p>
            <w:pPr>
              <w:pStyle w:val="13"/>
            </w:pPr>
            <w:r>
              <w:t>事前绩效评价报告使用的期限</w:t>
            </w:r>
          </w:p>
        </w:tc>
        <w:tc>
          <w:tcPr>
            <w:tcW w:w="2268" w:type="dxa"/>
            <w:vAlign w:val="center"/>
          </w:tcPr>
          <w:p>
            <w:pPr>
              <w:pStyle w:val="13"/>
            </w:pPr>
            <w:r>
              <w:t>≥5 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绩效评价报告使用者的满意度</w:t>
            </w:r>
          </w:p>
        </w:tc>
        <w:tc>
          <w:tcPr>
            <w:tcW w:w="5386" w:type="dxa"/>
            <w:vAlign w:val="center"/>
          </w:tcPr>
          <w:p>
            <w:pPr>
              <w:pStyle w:val="13"/>
            </w:pPr>
            <w:r>
              <w:t>绩效评价报告使用者的满意程度</w:t>
            </w:r>
          </w:p>
        </w:tc>
        <w:tc>
          <w:tcPr>
            <w:tcW w:w="2268" w:type="dxa"/>
            <w:vAlign w:val="center"/>
          </w:tcPr>
          <w:p>
            <w:pPr>
              <w:pStyle w:val="13"/>
            </w:pPr>
            <w:r>
              <w:t>≥95 %</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52、石榴红了主题公园雕塑改造工程绩效目标表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13011024P00000110370Q</w:t>
            </w:r>
          </w:p>
        </w:tc>
        <w:tc>
          <w:tcPr>
            <w:tcW w:w="2835" w:type="dxa"/>
            <w:gridSpan w:val="2"/>
            <w:vAlign w:val="center"/>
          </w:tcPr>
          <w:p>
            <w:pPr>
              <w:pStyle w:val="11"/>
            </w:pPr>
            <w:r>
              <w:t>项目名称</w:t>
            </w:r>
          </w:p>
        </w:tc>
        <w:tc>
          <w:tcPr>
            <w:tcW w:w="2551" w:type="dxa"/>
            <w:gridSpan w:val="2"/>
            <w:vAlign w:val="center"/>
          </w:tcPr>
          <w:p>
            <w:pPr>
              <w:pStyle w:val="13"/>
            </w:pPr>
            <w:r>
              <w:t>石榴红了主题公园雕塑改造工程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3.80</w:t>
            </w:r>
          </w:p>
        </w:tc>
        <w:tc>
          <w:tcPr>
            <w:tcW w:w="2835" w:type="dxa"/>
            <w:gridSpan w:val="3"/>
            <w:vAlign w:val="center"/>
          </w:tcPr>
          <w:p>
            <w:pPr>
              <w:pStyle w:val="11"/>
            </w:pPr>
            <w:r>
              <w:t>其中：财政    资金</w:t>
            </w:r>
          </w:p>
        </w:tc>
        <w:tc>
          <w:tcPr>
            <w:tcW w:w="2551" w:type="dxa"/>
            <w:vAlign w:val="center"/>
          </w:tcPr>
          <w:p>
            <w:pPr>
              <w:pStyle w:val="13"/>
            </w:pPr>
            <w:r>
              <w:t>3.80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用于石榴红了主题公园雕塑改造工程建设资金的支付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 完成更换“石榴红了”主题雕塑，更换“石榴红了”等16个字。提升智慧广场景观效果。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完成更换雕塑的数量</w:t>
            </w:r>
          </w:p>
        </w:tc>
        <w:tc>
          <w:tcPr>
            <w:tcW w:w="5386" w:type="dxa"/>
            <w:vAlign w:val="center"/>
          </w:tcPr>
          <w:p>
            <w:pPr>
              <w:pStyle w:val="13"/>
            </w:pPr>
            <w:r>
              <w:t>完成更换雕塑的数量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更换雕塑的验收合格率</w:t>
            </w:r>
          </w:p>
        </w:tc>
        <w:tc>
          <w:tcPr>
            <w:tcW w:w="5386" w:type="dxa"/>
            <w:vAlign w:val="center"/>
          </w:tcPr>
          <w:p>
            <w:pPr>
              <w:pStyle w:val="13"/>
            </w:pPr>
            <w:r>
              <w:t>完成验收合格的雕塑数量占实际完成数量的比率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更换雕塑的成本</w:t>
            </w:r>
          </w:p>
        </w:tc>
        <w:tc>
          <w:tcPr>
            <w:tcW w:w="5386" w:type="dxa"/>
            <w:vAlign w:val="center"/>
          </w:tcPr>
          <w:p>
            <w:pPr>
              <w:pStyle w:val="13"/>
            </w:pPr>
            <w:r>
              <w:t>更换雕塑的成本</w:t>
            </w:r>
          </w:p>
        </w:tc>
        <w:tc>
          <w:tcPr>
            <w:tcW w:w="2268" w:type="dxa"/>
            <w:vAlign w:val="center"/>
          </w:tcPr>
          <w:p>
            <w:pPr>
              <w:pStyle w:val="13"/>
            </w:pPr>
            <w:r>
              <w:t>≤28万元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更换雕塑的完成率</w:t>
            </w:r>
          </w:p>
        </w:tc>
        <w:tc>
          <w:tcPr>
            <w:tcW w:w="5386" w:type="dxa"/>
            <w:vAlign w:val="center"/>
          </w:tcPr>
          <w:p>
            <w:pPr>
              <w:pStyle w:val="13"/>
            </w:pPr>
            <w:r>
              <w:t>实际完成的工程量占计划完成工程量的比率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更换雕塑使用的期限</w:t>
            </w:r>
          </w:p>
        </w:tc>
        <w:tc>
          <w:tcPr>
            <w:tcW w:w="5386" w:type="dxa"/>
            <w:vAlign w:val="center"/>
          </w:tcPr>
          <w:p>
            <w:pPr>
              <w:pStyle w:val="13"/>
            </w:pPr>
            <w:r>
              <w:t>更换雕塑使用的期限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市民对更换雕塑的满意度</w:t>
            </w:r>
          </w:p>
        </w:tc>
        <w:tc>
          <w:tcPr>
            <w:tcW w:w="5386" w:type="dxa"/>
            <w:vAlign w:val="center"/>
          </w:tcPr>
          <w:p>
            <w:pPr>
              <w:pStyle w:val="13"/>
            </w:pPr>
            <w:r>
              <w:t>市民对更换雕塑的满意程度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53、市政基础设施改造提升工程（2024年9279）绩效目标表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13011024P00000110334P</w:t>
            </w:r>
          </w:p>
        </w:tc>
        <w:tc>
          <w:tcPr>
            <w:tcW w:w="2835" w:type="dxa"/>
            <w:gridSpan w:val="2"/>
            <w:vAlign w:val="center"/>
          </w:tcPr>
          <w:p>
            <w:pPr>
              <w:pStyle w:val="11"/>
            </w:pPr>
            <w:r>
              <w:t>项目名称</w:t>
            </w:r>
          </w:p>
        </w:tc>
        <w:tc>
          <w:tcPr>
            <w:tcW w:w="2551" w:type="dxa"/>
            <w:gridSpan w:val="2"/>
            <w:vAlign w:val="center"/>
          </w:tcPr>
          <w:p>
            <w:pPr>
              <w:pStyle w:val="13"/>
            </w:pPr>
            <w:r>
              <w:t>市政基础设施改造提升工程（2024年9279）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519.20</w:t>
            </w:r>
          </w:p>
        </w:tc>
        <w:tc>
          <w:tcPr>
            <w:tcW w:w="2835" w:type="dxa"/>
            <w:gridSpan w:val="3"/>
            <w:vAlign w:val="center"/>
          </w:tcPr>
          <w:p>
            <w:pPr>
              <w:pStyle w:val="11"/>
            </w:pPr>
            <w:r>
              <w:t>其中：财政    资金</w:t>
            </w:r>
          </w:p>
        </w:tc>
        <w:tc>
          <w:tcPr>
            <w:tcW w:w="2551" w:type="dxa"/>
            <w:vAlign w:val="center"/>
          </w:tcPr>
          <w:p>
            <w:pPr>
              <w:pStyle w:val="13"/>
            </w:pPr>
            <w:r>
              <w:t>519.20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用于市政基础设施改造提升工程建设资金的支付。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1.完成2.8万平方米的路面维修及1400米的雨水管道的安装，方便市民出行，改善交通条件。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完成路面改造面积的数量</w:t>
            </w:r>
          </w:p>
        </w:tc>
        <w:tc>
          <w:tcPr>
            <w:tcW w:w="5386" w:type="dxa"/>
            <w:vAlign w:val="center"/>
          </w:tcPr>
          <w:p>
            <w:pPr>
              <w:pStyle w:val="13"/>
            </w:pPr>
            <w:r>
              <w:t>完成路面改造面积的数量</w:t>
            </w:r>
          </w:p>
        </w:tc>
        <w:tc>
          <w:tcPr>
            <w:tcW w:w="2268" w:type="dxa"/>
            <w:vAlign w:val="center"/>
          </w:tcPr>
          <w:p>
            <w:pPr>
              <w:pStyle w:val="13"/>
            </w:pPr>
            <w:r>
              <w:t>≥2.8万平方米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完成雨水管道铺设的数量</w:t>
            </w:r>
          </w:p>
        </w:tc>
        <w:tc>
          <w:tcPr>
            <w:tcW w:w="5386" w:type="dxa"/>
            <w:vAlign w:val="center"/>
          </w:tcPr>
          <w:p>
            <w:pPr>
              <w:pStyle w:val="13"/>
            </w:pPr>
            <w:r>
              <w:t>完成雨水管道铺设安装长度的数量</w:t>
            </w:r>
          </w:p>
        </w:tc>
        <w:tc>
          <w:tcPr>
            <w:tcW w:w="2268" w:type="dxa"/>
            <w:vAlign w:val="center"/>
          </w:tcPr>
          <w:p>
            <w:pPr>
              <w:pStyle w:val="13"/>
            </w:pPr>
            <w:r>
              <w:t>≥1400米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5386" w:type="dxa"/>
            <w:vAlign w:val="center"/>
          </w:tcPr>
          <w:p>
            <w:pPr>
              <w:pStyle w:val="13"/>
            </w:pPr>
            <w:r>
              <w:t>实际完成的工程量占计划完成工程量的比率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工程建设总成本</w:t>
            </w:r>
          </w:p>
        </w:tc>
        <w:tc>
          <w:tcPr>
            <w:tcW w:w="5386" w:type="dxa"/>
            <w:vAlign w:val="center"/>
          </w:tcPr>
          <w:p>
            <w:pPr>
              <w:pStyle w:val="13"/>
            </w:pPr>
            <w:r>
              <w:t>总工程的建设、改造和修缮成本等</w:t>
            </w:r>
          </w:p>
        </w:tc>
        <w:tc>
          <w:tcPr>
            <w:tcW w:w="2268" w:type="dxa"/>
            <w:vAlign w:val="center"/>
          </w:tcPr>
          <w:p>
            <w:pPr>
              <w:pStyle w:val="13"/>
            </w:pPr>
            <w:r>
              <w:t>≤1260万元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方便市民出行，改善交通条件</w:t>
            </w:r>
          </w:p>
        </w:tc>
        <w:tc>
          <w:tcPr>
            <w:tcW w:w="5386" w:type="dxa"/>
            <w:vAlign w:val="center"/>
          </w:tcPr>
          <w:p>
            <w:pPr>
              <w:pStyle w:val="13"/>
            </w:pPr>
            <w:r>
              <w:t>方便市民出行，改善交通条件</w:t>
            </w:r>
          </w:p>
        </w:tc>
        <w:tc>
          <w:tcPr>
            <w:tcW w:w="2268" w:type="dxa"/>
            <w:vAlign w:val="center"/>
          </w:tcPr>
          <w:p>
            <w:pPr>
              <w:pStyle w:val="13"/>
            </w:pPr>
            <w:r>
              <w:t>方便出行 改善条件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维修改造后使用的年限</w:t>
            </w:r>
          </w:p>
        </w:tc>
        <w:tc>
          <w:tcPr>
            <w:tcW w:w="5386" w:type="dxa"/>
            <w:vAlign w:val="center"/>
          </w:tcPr>
          <w:p>
            <w:pPr>
              <w:pStyle w:val="13"/>
            </w:pPr>
            <w:r>
              <w:t>维修改造后使用的年限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市民对维修改造的满意度</w:t>
            </w:r>
          </w:p>
        </w:tc>
        <w:tc>
          <w:tcPr>
            <w:tcW w:w="5386" w:type="dxa"/>
            <w:vAlign w:val="center"/>
          </w:tcPr>
          <w:p>
            <w:pPr>
              <w:pStyle w:val="13"/>
            </w:pPr>
            <w:r>
              <w:t>市民对维修改造的满意度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54、污水检测费绩效目标表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13011024P000001102256</w:t>
            </w:r>
          </w:p>
        </w:tc>
        <w:tc>
          <w:tcPr>
            <w:tcW w:w="2835" w:type="dxa"/>
            <w:gridSpan w:val="2"/>
            <w:vAlign w:val="center"/>
          </w:tcPr>
          <w:p>
            <w:pPr>
              <w:pStyle w:val="11"/>
            </w:pPr>
            <w:r>
              <w:t>项目名称</w:t>
            </w:r>
          </w:p>
        </w:tc>
        <w:tc>
          <w:tcPr>
            <w:tcW w:w="2551" w:type="dxa"/>
            <w:gridSpan w:val="2"/>
            <w:vAlign w:val="center"/>
          </w:tcPr>
          <w:p>
            <w:pPr>
              <w:pStyle w:val="13"/>
            </w:pPr>
            <w:r>
              <w:t>污水检测费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10.00</w:t>
            </w:r>
          </w:p>
        </w:tc>
        <w:tc>
          <w:tcPr>
            <w:tcW w:w="2835" w:type="dxa"/>
            <w:gridSpan w:val="3"/>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 xml:space="preserve"> 用于支付污水检测费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1.完成对城区市政污水管网的13个监测点，企业单位30个排水口的污水水质检测，保障水质安全，提升城市形象。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污水管网监测点数量</w:t>
            </w:r>
          </w:p>
        </w:tc>
        <w:tc>
          <w:tcPr>
            <w:tcW w:w="5386" w:type="dxa"/>
            <w:vAlign w:val="center"/>
          </w:tcPr>
          <w:p>
            <w:pPr>
              <w:pStyle w:val="13"/>
            </w:pPr>
            <w:r>
              <w:t>城区市政污水管网监测点的数量</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企业单位排水口数量</w:t>
            </w:r>
          </w:p>
        </w:tc>
        <w:tc>
          <w:tcPr>
            <w:tcW w:w="5386" w:type="dxa"/>
            <w:vAlign w:val="center"/>
          </w:tcPr>
          <w:p>
            <w:pPr>
              <w:pStyle w:val="13"/>
            </w:pPr>
            <w:r>
              <w:t>企业单位排水口的数量</w:t>
            </w:r>
          </w:p>
        </w:tc>
        <w:tc>
          <w:tcPr>
            <w:tcW w:w="2268" w:type="dxa"/>
            <w:vAlign w:val="center"/>
          </w:tcPr>
          <w:p>
            <w:pPr>
              <w:pStyle w:val="13"/>
            </w:pPr>
            <w:r>
              <w:t>≤30个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污水检测数据的准确率</w:t>
            </w:r>
          </w:p>
        </w:tc>
        <w:tc>
          <w:tcPr>
            <w:tcW w:w="5386" w:type="dxa"/>
            <w:vAlign w:val="center"/>
          </w:tcPr>
          <w:p>
            <w:pPr>
              <w:pStyle w:val="13"/>
            </w:pPr>
            <w:r>
              <w:t>已完成的达标的检测口数量占实际完成检测口数量的比率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污水排水口检测工作的按时完成率</w:t>
            </w:r>
          </w:p>
        </w:tc>
        <w:tc>
          <w:tcPr>
            <w:tcW w:w="5386" w:type="dxa"/>
            <w:vAlign w:val="center"/>
          </w:tcPr>
          <w:p>
            <w:pPr>
              <w:pStyle w:val="13"/>
            </w:pPr>
            <w:r>
              <w:t>实际完成的检测口数量占计划完成的比率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单次检测的成本</w:t>
            </w:r>
          </w:p>
        </w:tc>
        <w:tc>
          <w:tcPr>
            <w:tcW w:w="5386" w:type="dxa"/>
            <w:vAlign w:val="center"/>
          </w:tcPr>
          <w:p>
            <w:pPr>
              <w:pStyle w:val="13"/>
            </w:pPr>
            <w:r>
              <w:t>单次检测的成本</w:t>
            </w:r>
          </w:p>
        </w:tc>
        <w:tc>
          <w:tcPr>
            <w:tcW w:w="2268" w:type="dxa"/>
            <w:vAlign w:val="center"/>
          </w:tcPr>
          <w:p>
            <w:pPr>
              <w:pStyle w:val="13"/>
            </w:pPr>
            <w:r>
              <w:t>≤2000元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改善流域环境、提高环境质量</w:t>
            </w:r>
          </w:p>
        </w:tc>
        <w:tc>
          <w:tcPr>
            <w:tcW w:w="5386" w:type="dxa"/>
            <w:vAlign w:val="center"/>
          </w:tcPr>
          <w:p>
            <w:pPr>
              <w:pStyle w:val="13"/>
            </w:pPr>
            <w:r>
              <w:t>改善流域环境、提高环境质量</w:t>
            </w:r>
          </w:p>
        </w:tc>
        <w:tc>
          <w:tcPr>
            <w:tcW w:w="2268" w:type="dxa"/>
            <w:vAlign w:val="center"/>
          </w:tcPr>
          <w:p>
            <w:pPr>
              <w:pStyle w:val="13"/>
            </w:pPr>
            <w:r>
              <w:t>改善、提高环境质量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污水检测可持续的时间</w:t>
            </w:r>
          </w:p>
        </w:tc>
        <w:tc>
          <w:tcPr>
            <w:tcW w:w="5386" w:type="dxa"/>
            <w:vAlign w:val="center"/>
          </w:tcPr>
          <w:p>
            <w:pPr>
              <w:pStyle w:val="13"/>
            </w:pPr>
            <w:r>
              <w:t>污水检测可持续的时间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市民对污水口排放的满意度</w:t>
            </w:r>
          </w:p>
        </w:tc>
        <w:tc>
          <w:tcPr>
            <w:tcW w:w="5386" w:type="dxa"/>
            <w:vAlign w:val="center"/>
          </w:tcPr>
          <w:p>
            <w:pPr>
              <w:pStyle w:val="13"/>
            </w:pPr>
            <w:r>
              <w:t>市民对污水口排放的满意程度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55、西美金山湖北侧绿化补植补种绩效目标表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13011024P000001102379</w:t>
            </w:r>
          </w:p>
        </w:tc>
        <w:tc>
          <w:tcPr>
            <w:tcW w:w="2835" w:type="dxa"/>
            <w:gridSpan w:val="2"/>
            <w:vAlign w:val="center"/>
          </w:tcPr>
          <w:p>
            <w:pPr>
              <w:pStyle w:val="11"/>
            </w:pPr>
            <w:r>
              <w:t>项目名称</w:t>
            </w:r>
          </w:p>
        </w:tc>
        <w:tc>
          <w:tcPr>
            <w:tcW w:w="2551" w:type="dxa"/>
            <w:gridSpan w:val="2"/>
            <w:vAlign w:val="center"/>
          </w:tcPr>
          <w:p>
            <w:pPr>
              <w:pStyle w:val="13"/>
            </w:pPr>
            <w:r>
              <w:t>西美金山湖北侧绿化补植补种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10.00</w:t>
            </w:r>
          </w:p>
        </w:tc>
        <w:tc>
          <w:tcPr>
            <w:tcW w:w="2835" w:type="dxa"/>
            <w:gridSpan w:val="3"/>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用于西美金山湖北侧绿化补植补种资金的支付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1.西美金山湖补植白皮松、油松、红叶碧桃、紫叶李等乔灌木938株，补植麦冬、草坪等地被23720平方米，美化环境，提升景观效果。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栽植乔灌木的数量</w:t>
            </w:r>
          </w:p>
        </w:tc>
        <w:tc>
          <w:tcPr>
            <w:tcW w:w="5386" w:type="dxa"/>
            <w:vAlign w:val="center"/>
          </w:tcPr>
          <w:p>
            <w:pPr>
              <w:pStyle w:val="13"/>
            </w:pPr>
            <w:r>
              <w:t>栽植乔灌木的数量</w:t>
            </w:r>
          </w:p>
        </w:tc>
        <w:tc>
          <w:tcPr>
            <w:tcW w:w="2268" w:type="dxa"/>
            <w:vAlign w:val="center"/>
          </w:tcPr>
          <w:p>
            <w:pPr>
              <w:pStyle w:val="13"/>
            </w:pPr>
            <w:r>
              <w:t>≥938株</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补植地被的数量</w:t>
            </w:r>
          </w:p>
        </w:tc>
        <w:tc>
          <w:tcPr>
            <w:tcW w:w="5386" w:type="dxa"/>
            <w:vAlign w:val="center"/>
          </w:tcPr>
          <w:p>
            <w:pPr>
              <w:pStyle w:val="13"/>
            </w:pPr>
            <w:r>
              <w:t>补植地被的数量</w:t>
            </w:r>
          </w:p>
        </w:tc>
        <w:tc>
          <w:tcPr>
            <w:tcW w:w="2268" w:type="dxa"/>
            <w:vAlign w:val="center"/>
          </w:tcPr>
          <w:p>
            <w:pPr>
              <w:pStyle w:val="13"/>
            </w:pPr>
            <w:r>
              <w:t>≥23700 平方米</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已完成的验收合格的工程量占实际完成工程量的比率</w:t>
            </w:r>
          </w:p>
        </w:tc>
        <w:tc>
          <w:tcPr>
            <w:tcW w:w="2268" w:type="dxa"/>
            <w:vAlign w:val="center"/>
          </w:tcPr>
          <w:p>
            <w:pPr>
              <w:pStyle w:val="13"/>
            </w:pPr>
            <w:r>
              <w:t>≥100 %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5386" w:type="dxa"/>
            <w:vAlign w:val="center"/>
          </w:tcPr>
          <w:p>
            <w:pPr>
              <w:pStyle w:val="13"/>
            </w:pPr>
            <w:r>
              <w:t>已完成的工程量占计划完成工程量的比率</w:t>
            </w:r>
          </w:p>
        </w:tc>
        <w:tc>
          <w:tcPr>
            <w:tcW w:w="2268" w:type="dxa"/>
            <w:vAlign w:val="center"/>
          </w:tcPr>
          <w:p>
            <w:pPr>
              <w:pStyle w:val="13"/>
            </w:pPr>
            <w:r>
              <w:t>≥100 %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每平方米绿化补栽的成本</w:t>
            </w:r>
          </w:p>
        </w:tc>
        <w:tc>
          <w:tcPr>
            <w:tcW w:w="5386" w:type="dxa"/>
            <w:vAlign w:val="center"/>
          </w:tcPr>
          <w:p>
            <w:pPr>
              <w:pStyle w:val="13"/>
            </w:pPr>
            <w:r>
              <w:t xml:space="preserve"> 每平方米绿化补栽的成本</w:t>
            </w:r>
          </w:p>
        </w:tc>
        <w:tc>
          <w:tcPr>
            <w:tcW w:w="2268" w:type="dxa"/>
            <w:vAlign w:val="center"/>
          </w:tcPr>
          <w:p>
            <w:pPr>
              <w:pStyle w:val="13"/>
            </w:pPr>
            <w:r>
              <w:t>≤12.5 元</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美化绿化环境，提升绿化效果</w:t>
            </w:r>
          </w:p>
        </w:tc>
        <w:tc>
          <w:tcPr>
            <w:tcW w:w="5386" w:type="dxa"/>
            <w:vAlign w:val="center"/>
          </w:tcPr>
          <w:p>
            <w:pPr>
              <w:pStyle w:val="13"/>
            </w:pPr>
            <w:r>
              <w:t>美化绿化环境，提升绿化效果</w:t>
            </w:r>
          </w:p>
        </w:tc>
        <w:tc>
          <w:tcPr>
            <w:tcW w:w="2268" w:type="dxa"/>
            <w:vAlign w:val="center"/>
          </w:tcPr>
          <w:p>
            <w:pPr>
              <w:pStyle w:val="13"/>
            </w:pPr>
            <w:r>
              <w:t>美化提升</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绿化补栽补植费持续的时间</w:t>
            </w:r>
          </w:p>
        </w:tc>
        <w:tc>
          <w:tcPr>
            <w:tcW w:w="5386" w:type="dxa"/>
            <w:vAlign w:val="center"/>
          </w:tcPr>
          <w:p>
            <w:pPr>
              <w:pStyle w:val="13"/>
            </w:pPr>
            <w:r>
              <w:t>绿化补栽补植费持续的时间</w:t>
            </w:r>
          </w:p>
        </w:tc>
        <w:tc>
          <w:tcPr>
            <w:tcW w:w="2268" w:type="dxa"/>
            <w:vAlign w:val="center"/>
          </w:tcPr>
          <w:p>
            <w:pPr>
              <w:pStyle w:val="13"/>
            </w:pPr>
            <w:r>
              <w:t>≥8年</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周围群众对绿化补植补栽的满意度</w:t>
            </w:r>
          </w:p>
        </w:tc>
        <w:tc>
          <w:tcPr>
            <w:tcW w:w="5386" w:type="dxa"/>
            <w:vAlign w:val="center"/>
          </w:tcPr>
          <w:p>
            <w:pPr>
              <w:pStyle w:val="13"/>
            </w:pPr>
            <w:r>
              <w:t>周围群众对绿化补植补栽的满意度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56、玉石西路（翠屏大街至石井桥）雨污水改造工程2024年9279（临时）绩效目标表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13011024P000001103192</w:t>
            </w:r>
          </w:p>
        </w:tc>
        <w:tc>
          <w:tcPr>
            <w:tcW w:w="2835" w:type="dxa"/>
            <w:gridSpan w:val="2"/>
            <w:vAlign w:val="center"/>
          </w:tcPr>
          <w:p>
            <w:pPr>
              <w:pStyle w:val="11"/>
            </w:pPr>
            <w:r>
              <w:t>项目名称</w:t>
            </w:r>
          </w:p>
        </w:tc>
        <w:tc>
          <w:tcPr>
            <w:tcW w:w="2551" w:type="dxa"/>
            <w:gridSpan w:val="2"/>
            <w:vAlign w:val="center"/>
          </w:tcPr>
          <w:p>
            <w:pPr>
              <w:pStyle w:val="13"/>
            </w:pPr>
            <w:r>
              <w:t>玉石西路（翠屏大街至石井桥）雨污水改造工程2024年9279（临时）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145.70</w:t>
            </w:r>
          </w:p>
        </w:tc>
        <w:tc>
          <w:tcPr>
            <w:tcW w:w="2835" w:type="dxa"/>
            <w:gridSpan w:val="3"/>
            <w:vAlign w:val="center"/>
          </w:tcPr>
          <w:p>
            <w:pPr>
              <w:pStyle w:val="11"/>
            </w:pPr>
            <w:r>
              <w:t>其中：财政    资金</w:t>
            </w:r>
          </w:p>
        </w:tc>
        <w:tc>
          <w:tcPr>
            <w:tcW w:w="2551" w:type="dxa"/>
            <w:vAlign w:val="center"/>
          </w:tcPr>
          <w:p>
            <w:pPr>
              <w:pStyle w:val="13"/>
            </w:pPr>
            <w:r>
              <w:t>145.70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用于玉石路（翠屏大街至石井桥）雨污水改造工程建设资金的支付。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1.完成直径600雨水管道780m的铺设，铺装沥青混凝土路面及道路两侧便道6000m2，新装路灯等23套，改善环境。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铺设DN600雨水管道数量</w:t>
            </w:r>
          </w:p>
        </w:tc>
        <w:tc>
          <w:tcPr>
            <w:tcW w:w="5386" w:type="dxa"/>
            <w:vAlign w:val="center"/>
          </w:tcPr>
          <w:p>
            <w:pPr>
              <w:pStyle w:val="13"/>
            </w:pPr>
            <w:r>
              <w:t>铺设DN600雨水管道数量</w:t>
            </w:r>
          </w:p>
        </w:tc>
        <w:tc>
          <w:tcPr>
            <w:tcW w:w="2268" w:type="dxa"/>
            <w:vAlign w:val="center"/>
          </w:tcPr>
          <w:p>
            <w:pPr>
              <w:pStyle w:val="13"/>
            </w:pPr>
            <w:r>
              <w:t>≥780米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路面恢复面积的数量</w:t>
            </w:r>
          </w:p>
        </w:tc>
        <w:tc>
          <w:tcPr>
            <w:tcW w:w="5386" w:type="dxa"/>
            <w:vAlign w:val="center"/>
          </w:tcPr>
          <w:p>
            <w:pPr>
              <w:pStyle w:val="13"/>
            </w:pPr>
            <w:r>
              <w:t>路面恢复面积的数量</w:t>
            </w:r>
          </w:p>
        </w:tc>
        <w:tc>
          <w:tcPr>
            <w:tcW w:w="2268" w:type="dxa"/>
            <w:vAlign w:val="center"/>
          </w:tcPr>
          <w:p>
            <w:pPr>
              <w:pStyle w:val="13"/>
            </w:pPr>
            <w:r>
              <w:t>≥6000平方米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工程的完工率</w:t>
            </w:r>
          </w:p>
        </w:tc>
        <w:tc>
          <w:tcPr>
            <w:tcW w:w="5386" w:type="dxa"/>
            <w:vAlign w:val="center"/>
          </w:tcPr>
          <w:p>
            <w:pPr>
              <w:pStyle w:val="13"/>
            </w:pPr>
            <w:r>
              <w:t>工程实际完成的工程量占计划完成工程量的比例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雨污水管网改造的成本</w:t>
            </w:r>
          </w:p>
        </w:tc>
        <w:tc>
          <w:tcPr>
            <w:tcW w:w="5386" w:type="dxa"/>
            <w:vAlign w:val="center"/>
          </w:tcPr>
          <w:p>
            <w:pPr>
              <w:pStyle w:val="13"/>
            </w:pPr>
            <w:r>
              <w:t>雨污水管网改造的成本</w:t>
            </w:r>
          </w:p>
        </w:tc>
        <w:tc>
          <w:tcPr>
            <w:tcW w:w="2268" w:type="dxa"/>
            <w:vAlign w:val="center"/>
          </w:tcPr>
          <w:p>
            <w:pPr>
              <w:pStyle w:val="13"/>
            </w:pPr>
            <w:r>
              <w:t>≤386.25万元</w:t>
            </w:r>
          </w:p>
        </w:tc>
        <w:tc>
          <w:tcPr>
            <w:tcW w:w="1276" w:type="dxa"/>
            <w:vAlign w:val="center"/>
          </w:tcPr>
          <w:p>
            <w:pPr>
              <w:pStyle w:val="13"/>
            </w:pPr>
            <w:r>
              <w:t>预算定额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完善市政设施，改善雨季路面积水</w:t>
            </w:r>
          </w:p>
        </w:tc>
        <w:tc>
          <w:tcPr>
            <w:tcW w:w="5386" w:type="dxa"/>
            <w:vAlign w:val="center"/>
          </w:tcPr>
          <w:p>
            <w:pPr>
              <w:pStyle w:val="13"/>
            </w:pPr>
            <w:r>
              <w:t>完善市政设施，改善雨季路面积水</w:t>
            </w:r>
          </w:p>
        </w:tc>
        <w:tc>
          <w:tcPr>
            <w:tcW w:w="2268" w:type="dxa"/>
            <w:vAlign w:val="center"/>
          </w:tcPr>
          <w:p>
            <w:pPr>
              <w:pStyle w:val="13"/>
            </w:pPr>
            <w:r>
              <w:t>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雨污水管网的使用期限</w:t>
            </w:r>
          </w:p>
        </w:tc>
        <w:tc>
          <w:tcPr>
            <w:tcW w:w="5386" w:type="dxa"/>
            <w:vAlign w:val="center"/>
          </w:tcPr>
          <w:p>
            <w:pPr>
              <w:pStyle w:val="13"/>
            </w:pPr>
            <w:r>
              <w:t>雨污水管网的使用期限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市民对雨污水管网改造的满意度</w:t>
            </w:r>
          </w:p>
        </w:tc>
        <w:tc>
          <w:tcPr>
            <w:tcW w:w="5386" w:type="dxa"/>
            <w:vAlign w:val="center"/>
          </w:tcPr>
          <w:p>
            <w:pPr>
              <w:pStyle w:val="13"/>
            </w:pPr>
            <w:r>
              <w:t>市民对雨污水管网改造的满意度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57、玉石西路（翠屏大街至石井桥）雨污水改造工程（2024年9279）绩效目标表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13011024P00000110335B</w:t>
            </w:r>
          </w:p>
        </w:tc>
        <w:tc>
          <w:tcPr>
            <w:tcW w:w="2835" w:type="dxa"/>
            <w:gridSpan w:val="2"/>
            <w:vAlign w:val="center"/>
          </w:tcPr>
          <w:p>
            <w:pPr>
              <w:pStyle w:val="11"/>
            </w:pPr>
            <w:r>
              <w:t>项目名称</w:t>
            </w:r>
          </w:p>
        </w:tc>
        <w:tc>
          <w:tcPr>
            <w:tcW w:w="2551" w:type="dxa"/>
            <w:gridSpan w:val="2"/>
            <w:vAlign w:val="center"/>
          </w:tcPr>
          <w:p>
            <w:pPr>
              <w:pStyle w:val="13"/>
            </w:pPr>
            <w:r>
              <w:t>玉石西路（翠屏大街至石井桥）雨污水改造工程（2024年9279）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104.30</w:t>
            </w:r>
          </w:p>
        </w:tc>
        <w:tc>
          <w:tcPr>
            <w:tcW w:w="2835" w:type="dxa"/>
            <w:gridSpan w:val="3"/>
            <w:vAlign w:val="center"/>
          </w:tcPr>
          <w:p>
            <w:pPr>
              <w:pStyle w:val="11"/>
            </w:pPr>
            <w:r>
              <w:t>其中：财政    资金</w:t>
            </w:r>
          </w:p>
        </w:tc>
        <w:tc>
          <w:tcPr>
            <w:tcW w:w="2551" w:type="dxa"/>
            <w:vAlign w:val="center"/>
          </w:tcPr>
          <w:p>
            <w:pPr>
              <w:pStyle w:val="13"/>
            </w:pPr>
            <w:r>
              <w:t>104.30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用于玉石西路（向阳街至石井桥）雨污水改造工程建设资金的支付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1.完成直径600雨水管道780m的铺设，新装路灯等23套，改善环境。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铺设DN600雨水管道数量</w:t>
            </w:r>
          </w:p>
        </w:tc>
        <w:tc>
          <w:tcPr>
            <w:tcW w:w="5386" w:type="dxa"/>
            <w:vAlign w:val="center"/>
          </w:tcPr>
          <w:p>
            <w:pPr>
              <w:pStyle w:val="13"/>
            </w:pPr>
            <w:r>
              <w:t>铺设DN600雨水管道数量</w:t>
            </w:r>
          </w:p>
        </w:tc>
        <w:tc>
          <w:tcPr>
            <w:tcW w:w="2268" w:type="dxa"/>
            <w:vAlign w:val="center"/>
          </w:tcPr>
          <w:p>
            <w:pPr>
              <w:pStyle w:val="13"/>
            </w:pPr>
            <w:r>
              <w:t>≥780米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路面恢复面积的数量</w:t>
            </w:r>
          </w:p>
        </w:tc>
        <w:tc>
          <w:tcPr>
            <w:tcW w:w="5386" w:type="dxa"/>
            <w:vAlign w:val="center"/>
          </w:tcPr>
          <w:p>
            <w:pPr>
              <w:pStyle w:val="13"/>
            </w:pPr>
            <w:r>
              <w:t>路面恢复面积的数量</w:t>
            </w:r>
          </w:p>
        </w:tc>
        <w:tc>
          <w:tcPr>
            <w:tcW w:w="2268" w:type="dxa"/>
            <w:vAlign w:val="center"/>
          </w:tcPr>
          <w:p>
            <w:pPr>
              <w:pStyle w:val="13"/>
            </w:pPr>
            <w:r>
              <w:t>≥6000平方米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工程的完工率</w:t>
            </w:r>
          </w:p>
        </w:tc>
        <w:tc>
          <w:tcPr>
            <w:tcW w:w="5386" w:type="dxa"/>
            <w:vAlign w:val="center"/>
          </w:tcPr>
          <w:p>
            <w:pPr>
              <w:pStyle w:val="13"/>
            </w:pPr>
            <w:r>
              <w:t>工程实际完成的工程量占计划完成工程量的比例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雨污水管网改造的成本</w:t>
            </w:r>
          </w:p>
        </w:tc>
        <w:tc>
          <w:tcPr>
            <w:tcW w:w="5386" w:type="dxa"/>
            <w:vAlign w:val="center"/>
          </w:tcPr>
          <w:p>
            <w:pPr>
              <w:pStyle w:val="13"/>
            </w:pPr>
            <w:r>
              <w:t>雨污水管网改造的成本</w:t>
            </w:r>
          </w:p>
        </w:tc>
        <w:tc>
          <w:tcPr>
            <w:tcW w:w="2268" w:type="dxa"/>
            <w:vAlign w:val="center"/>
          </w:tcPr>
          <w:p>
            <w:pPr>
              <w:pStyle w:val="13"/>
            </w:pPr>
            <w:r>
              <w:t>≤386.25万元</w:t>
            </w:r>
          </w:p>
        </w:tc>
        <w:tc>
          <w:tcPr>
            <w:tcW w:w="1276" w:type="dxa"/>
            <w:vAlign w:val="center"/>
          </w:tcPr>
          <w:p>
            <w:pPr>
              <w:pStyle w:val="13"/>
            </w:pPr>
            <w:r>
              <w:t>预算定额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完善市政设施，改善雨季路面积水</w:t>
            </w:r>
          </w:p>
        </w:tc>
        <w:tc>
          <w:tcPr>
            <w:tcW w:w="5386" w:type="dxa"/>
            <w:vAlign w:val="center"/>
          </w:tcPr>
          <w:p>
            <w:pPr>
              <w:pStyle w:val="13"/>
            </w:pPr>
            <w:r>
              <w:t>完善市政设施，改善雨季路面积水</w:t>
            </w:r>
          </w:p>
        </w:tc>
        <w:tc>
          <w:tcPr>
            <w:tcW w:w="2268" w:type="dxa"/>
            <w:vAlign w:val="center"/>
          </w:tcPr>
          <w:p>
            <w:pPr>
              <w:pStyle w:val="13"/>
            </w:pPr>
            <w:r>
              <w:t>改善雨季路面积水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雨污水管网的使用期限</w:t>
            </w:r>
          </w:p>
        </w:tc>
        <w:tc>
          <w:tcPr>
            <w:tcW w:w="5386" w:type="dxa"/>
            <w:vAlign w:val="center"/>
          </w:tcPr>
          <w:p>
            <w:pPr>
              <w:pStyle w:val="13"/>
            </w:pPr>
            <w:r>
              <w:t>雨污水管网的使用期限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市民对雨污水管网改造的满意度</w:t>
            </w:r>
          </w:p>
        </w:tc>
        <w:tc>
          <w:tcPr>
            <w:tcW w:w="5386" w:type="dxa"/>
            <w:vAlign w:val="center"/>
          </w:tcPr>
          <w:p>
            <w:pPr>
              <w:pStyle w:val="13"/>
            </w:pPr>
            <w:r>
              <w:t>市民对雨污水管网改造的满意度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58、2023年市政广场花篮花卉更新工程绩效目标表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13011024P00000110368R</w:t>
            </w:r>
          </w:p>
        </w:tc>
        <w:tc>
          <w:tcPr>
            <w:tcW w:w="2835" w:type="dxa"/>
            <w:gridSpan w:val="2"/>
            <w:vAlign w:val="center"/>
          </w:tcPr>
          <w:p>
            <w:pPr>
              <w:pStyle w:val="11"/>
            </w:pPr>
            <w:r>
              <w:t>项目名称</w:t>
            </w:r>
          </w:p>
        </w:tc>
        <w:tc>
          <w:tcPr>
            <w:tcW w:w="2551" w:type="dxa"/>
            <w:gridSpan w:val="2"/>
            <w:vAlign w:val="center"/>
          </w:tcPr>
          <w:p>
            <w:pPr>
              <w:pStyle w:val="13"/>
            </w:pPr>
            <w:r>
              <w:t>2023年市政广场花篮花卉更新工程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3.43</w:t>
            </w:r>
          </w:p>
        </w:tc>
        <w:tc>
          <w:tcPr>
            <w:tcW w:w="2835" w:type="dxa"/>
            <w:gridSpan w:val="3"/>
            <w:vAlign w:val="center"/>
          </w:tcPr>
          <w:p>
            <w:pPr>
              <w:pStyle w:val="11"/>
            </w:pPr>
            <w:r>
              <w:t>其中：财政    资金</w:t>
            </w:r>
          </w:p>
        </w:tc>
        <w:tc>
          <w:tcPr>
            <w:tcW w:w="2551" w:type="dxa"/>
            <w:vAlign w:val="center"/>
          </w:tcPr>
          <w:p>
            <w:pPr>
              <w:pStyle w:val="13"/>
            </w:pPr>
            <w:r>
              <w:t>3.43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资金用于2023年市政广场花篮花卉更新工程未拨付部分的支出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1.完成2023年市政广场花篮花卉更新工程3.43</w:t>
            </w:r>
            <w:r>
              <w:rPr>
                <w:rFonts w:hint="eastAsia"/>
                <w:lang w:eastAsia="zh-CN"/>
              </w:rPr>
              <w:t>万元</w:t>
            </w:r>
            <w:r>
              <w:t>旧欠资金的支付，保证资金及时发放增强满意度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更换花篮数量</w:t>
            </w:r>
          </w:p>
        </w:tc>
        <w:tc>
          <w:tcPr>
            <w:tcW w:w="5386" w:type="dxa"/>
            <w:vAlign w:val="center"/>
          </w:tcPr>
          <w:p>
            <w:pPr>
              <w:pStyle w:val="13"/>
            </w:pPr>
            <w:r>
              <w:t>更换花篮数量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工程旧欠资金支付及时率</w:t>
            </w:r>
          </w:p>
        </w:tc>
        <w:tc>
          <w:tcPr>
            <w:tcW w:w="5386" w:type="dxa"/>
            <w:vAlign w:val="center"/>
          </w:tcPr>
          <w:p>
            <w:pPr>
              <w:pStyle w:val="13"/>
            </w:pPr>
            <w:r>
              <w:t>工程旧欠资金支付按时支付的金额占实际拨付总金额的比率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工程旧欠资金支付金额</w:t>
            </w:r>
          </w:p>
        </w:tc>
        <w:tc>
          <w:tcPr>
            <w:tcW w:w="5386" w:type="dxa"/>
            <w:vAlign w:val="center"/>
          </w:tcPr>
          <w:p>
            <w:pPr>
              <w:pStyle w:val="13"/>
            </w:pPr>
            <w:r>
              <w:t>工程旧欠资金支付金额</w:t>
            </w:r>
          </w:p>
        </w:tc>
        <w:tc>
          <w:tcPr>
            <w:tcW w:w="2268" w:type="dxa"/>
            <w:vAlign w:val="center"/>
          </w:tcPr>
          <w:p>
            <w:pPr>
              <w:pStyle w:val="13"/>
            </w:pPr>
            <w:r>
              <w:t>≤3.43万元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装点公园广场环境，为广大市民休闲娱乐活动创造优美环境，增强节日气氛</w:t>
            </w:r>
          </w:p>
        </w:tc>
        <w:tc>
          <w:tcPr>
            <w:tcW w:w="5386" w:type="dxa"/>
            <w:vAlign w:val="center"/>
          </w:tcPr>
          <w:p>
            <w:pPr>
              <w:pStyle w:val="13"/>
            </w:pPr>
            <w:r>
              <w:t>装点公园广场环境，为广大市民休闲娱乐活动创造优美环境，增强节日气氛</w:t>
            </w:r>
          </w:p>
        </w:tc>
        <w:tc>
          <w:tcPr>
            <w:tcW w:w="2268" w:type="dxa"/>
            <w:vAlign w:val="center"/>
          </w:tcPr>
          <w:p>
            <w:pPr>
              <w:pStyle w:val="13"/>
            </w:pPr>
            <w:r>
              <w:t>装点环境，增强氛围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花篮持续摆放在市政广场</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59、2024年摆花坛经费绩效目标表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13011024P00000110270F</w:t>
            </w:r>
          </w:p>
        </w:tc>
        <w:tc>
          <w:tcPr>
            <w:tcW w:w="2835" w:type="dxa"/>
            <w:gridSpan w:val="2"/>
            <w:vAlign w:val="center"/>
          </w:tcPr>
          <w:p>
            <w:pPr>
              <w:pStyle w:val="11"/>
            </w:pPr>
            <w:r>
              <w:t>项目名称</w:t>
            </w:r>
          </w:p>
        </w:tc>
        <w:tc>
          <w:tcPr>
            <w:tcW w:w="2551" w:type="dxa"/>
            <w:gridSpan w:val="2"/>
            <w:vAlign w:val="center"/>
          </w:tcPr>
          <w:p>
            <w:pPr>
              <w:pStyle w:val="13"/>
            </w:pPr>
            <w:r>
              <w:t>2024年摆花坛经费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10.00</w:t>
            </w:r>
          </w:p>
        </w:tc>
        <w:tc>
          <w:tcPr>
            <w:tcW w:w="2835" w:type="dxa"/>
            <w:gridSpan w:val="3"/>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资金用于节日花坛花卉摆放等支出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1.每年五一、国庆节期间在公园两次摆花，每次摆花约1.5万盆，按1元/盆计算，所需摆花坛经费3万元；市政广场大型花篮国庆前更换一次绢花，更换费用7万元。共计10万元</w:t>
            </w:r>
          </w:p>
          <w:p>
            <w:pPr>
              <w:pStyle w:val="13"/>
            </w:pPr>
            <w:r>
              <w:t>2.装点公园广场环境，为广大市民休闲娱乐活动创造优美环境，增强节日气氛，增强群众满意度。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劳动节完成摆花时间</w:t>
            </w:r>
          </w:p>
        </w:tc>
        <w:tc>
          <w:tcPr>
            <w:tcW w:w="5386" w:type="dxa"/>
            <w:vAlign w:val="center"/>
          </w:tcPr>
          <w:p>
            <w:pPr>
              <w:pStyle w:val="13"/>
            </w:pPr>
            <w:r>
              <w:t>4月30日之前在鹿源及市政广场内完成劳动节摆放花坛</w:t>
            </w:r>
          </w:p>
        </w:tc>
        <w:tc>
          <w:tcPr>
            <w:tcW w:w="2268" w:type="dxa"/>
            <w:vAlign w:val="center"/>
          </w:tcPr>
          <w:p>
            <w:pPr>
              <w:pStyle w:val="13"/>
            </w:pPr>
            <w:r>
              <w:t>4月30日之前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国庆节完成摆花时间</w:t>
            </w:r>
          </w:p>
        </w:tc>
        <w:tc>
          <w:tcPr>
            <w:tcW w:w="5386" w:type="dxa"/>
            <w:vAlign w:val="center"/>
          </w:tcPr>
          <w:p>
            <w:pPr>
              <w:pStyle w:val="13"/>
            </w:pPr>
            <w:r>
              <w:t>9月30日之前在鹿源及市政广场内完成国庆节摆放花坛</w:t>
            </w:r>
          </w:p>
        </w:tc>
        <w:tc>
          <w:tcPr>
            <w:tcW w:w="2268" w:type="dxa"/>
            <w:vAlign w:val="center"/>
          </w:tcPr>
          <w:p>
            <w:pPr>
              <w:pStyle w:val="13"/>
            </w:pPr>
            <w:r>
              <w:t>9月30日之前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摆花数量</w:t>
            </w:r>
          </w:p>
        </w:tc>
        <w:tc>
          <w:tcPr>
            <w:tcW w:w="5386" w:type="dxa"/>
            <w:vAlign w:val="center"/>
          </w:tcPr>
          <w:p>
            <w:pPr>
              <w:pStyle w:val="13"/>
            </w:pPr>
            <w:r>
              <w:t>预计摆放并更换</w:t>
            </w:r>
            <w:r>
              <w:rPr>
                <w:rFonts w:hint="eastAsia"/>
                <w:lang w:eastAsia="zh-CN"/>
              </w:rPr>
              <w:t>的</w:t>
            </w:r>
            <w:r>
              <w:t>花卉数量</w:t>
            </w:r>
          </w:p>
        </w:tc>
        <w:tc>
          <w:tcPr>
            <w:tcW w:w="2268" w:type="dxa"/>
            <w:vAlign w:val="center"/>
          </w:tcPr>
          <w:p>
            <w:pPr>
              <w:pStyle w:val="13"/>
            </w:pPr>
            <w:r>
              <w:t>≥1.5万盆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单位摆花坛成本</w:t>
            </w:r>
          </w:p>
        </w:tc>
        <w:tc>
          <w:tcPr>
            <w:tcW w:w="5386" w:type="dxa"/>
            <w:vAlign w:val="center"/>
          </w:tcPr>
          <w:p>
            <w:pPr>
              <w:pStyle w:val="13"/>
            </w:pPr>
            <w:r>
              <w:t>花卉单价</w:t>
            </w:r>
          </w:p>
        </w:tc>
        <w:tc>
          <w:tcPr>
            <w:tcW w:w="2268" w:type="dxa"/>
            <w:vAlign w:val="center"/>
          </w:tcPr>
          <w:p>
            <w:pPr>
              <w:pStyle w:val="13"/>
            </w:pPr>
            <w:r>
              <w:t>≤1元/盆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更换绢花成本</w:t>
            </w:r>
          </w:p>
        </w:tc>
        <w:tc>
          <w:tcPr>
            <w:tcW w:w="5386" w:type="dxa"/>
            <w:vAlign w:val="center"/>
          </w:tcPr>
          <w:p>
            <w:pPr>
              <w:pStyle w:val="13"/>
            </w:pPr>
            <w:r>
              <w:t>市政广场每年更换一次绢花每次费用</w:t>
            </w:r>
          </w:p>
        </w:tc>
        <w:tc>
          <w:tcPr>
            <w:tcW w:w="2268" w:type="dxa"/>
            <w:vAlign w:val="center"/>
          </w:tcPr>
          <w:p>
            <w:pPr>
              <w:pStyle w:val="13"/>
            </w:pPr>
            <w:r>
              <w:t>≤7万元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花卉管护成绩</w:t>
            </w:r>
          </w:p>
        </w:tc>
        <w:tc>
          <w:tcPr>
            <w:tcW w:w="5386" w:type="dxa"/>
            <w:vAlign w:val="center"/>
          </w:tcPr>
          <w:p>
            <w:pPr>
              <w:pStyle w:val="13"/>
            </w:pPr>
            <w:r>
              <w:t>花卉是否良好，有无明显病虫害、干枯死亡等的考核成绩</w:t>
            </w:r>
          </w:p>
        </w:tc>
        <w:tc>
          <w:tcPr>
            <w:tcW w:w="2268" w:type="dxa"/>
            <w:vAlign w:val="center"/>
          </w:tcPr>
          <w:p>
            <w:pPr>
              <w:pStyle w:val="13"/>
            </w:pPr>
            <w:r>
              <w:t>≥95分</w:t>
            </w:r>
          </w:p>
        </w:tc>
        <w:tc>
          <w:tcPr>
            <w:tcW w:w="1276" w:type="dxa"/>
            <w:vAlign w:val="center"/>
          </w:tcPr>
          <w:p>
            <w:pPr>
              <w:pStyle w:val="13"/>
            </w:pPr>
            <w:r>
              <w:t>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装点游园环境，增强景观效果</w:t>
            </w:r>
          </w:p>
        </w:tc>
        <w:tc>
          <w:tcPr>
            <w:tcW w:w="5386" w:type="dxa"/>
            <w:vAlign w:val="center"/>
          </w:tcPr>
          <w:p>
            <w:pPr>
              <w:pStyle w:val="13"/>
            </w:pPr>
            <w:r>
              <w:t>装点游园环境，增强景观效果、增强节日气氛</w:t>
            </w:r>
          </w:p>
        </w:tc>
        <w:tc>
          <w:tcPr>
            <w:tcW w:w="2268" w:type="dxa"/>
            <w:vAlign w:val="center"/>
          </w:tcPr>
          <w:p>
            <w:pPr>
              <w:pStyle w:val="13"/>
            </w:pPr>
            <w:r>
              <w:t>增强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摆放持续时间</w:t>
            </w:r>
          </w:p>
        </w:tc>
        <w:tc>
          <w:tcPr>
            <w:tcW w:w="5386" w:type="dxa"/>
            <w:vAlign w:val="center"/>
          </w:tcPr>
          <w:p>
            <w:pPr>
              <w:pStyle w:val="13"/>
            </w:pPr>
            <w:r>
              <w:t>花篮持续摆放在市政广场</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游客满意度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60、2024年海山公园生产维护费绩效目标表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13011024P00000110386A</w:t>
            </w:r>
          </w:p>
        </w:tc>
        <w:tc>
          <w:tcPr>
            <w:tcW w:w="2835" w:type="dxa"/>
            <w:gridSpan w:val="2"/>
            <w:vAlign w:val="center"/>
          </w:tcPr>
          <w:p>
            <w:pPr>
              <w:pStyle w:val="11"/>
            </w:pPr>
            <w:r>
              <w:t>项目名称</w:t>
            </w:r>
          </w:p>
        </w:tc>
        <w:tc>
          <w:tcPr>
            <w:tcW w:w="2551" w:type="dxa"/>
            <w:gridSpan w:val="2"/>
            <w:vAlign w:val="center"/>
          </w:tcPr>
          <w:p>
            <w:pPr>
              <w:pStyle w:val="13"/>
            </w:pPr>
            <w:r>
              <w:t>2024年海山公园生产维护费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434.00</w:t>
            </w:r>
          </w:p>
        </w:tc>
        <w:tc>
          <w:tcPr>
            <w:tcW w:w="2835" w:type="dxa"/>
            <w:gridSpan w:val="3"/>
            <w:vAlign w:val="center"/>
          </w:tcPr>
          <w:p>
            <w:pPr>
              <w:pStyle w:val="11"/>
            </w:pPr>
            <w:r>
              <w:t>其中：财政    资金</w:t>
            </w:r>
          </w:p>
        </w:tc>
        <w:tc>
          <w:tcPr>
            <w:tcW w:w="2551" w:type="dxa"/>
            <w:vAlign w:val="center"/>
          </w:tcPr>
          <w:p>
            <w:pPr>
              <w:pStyle w:val="13"/>
            </w:pPr>
            <w:r>
              <w:t>434.00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资金用于2024年海山公园生产维护支出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做好公园、鹿源广场、市政广场共653.65平米的绿化管护保洁，水电费、设施检查维修等工作，要保证考核成绩90分以上，设施设备完好率90%以上，为市民提供环境优美，秩序井然的活动场所，保证公园及广场的正常运行。提升群众满意度。</w:t>
            </w:r>
            <w:r>
              <w:tab/>
            </w:r>
            <w:r>
              <w:tab/>
            </w:r>
            <w:r>
              <w:tab/>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公园及广场绿地管护面积</w:t>
            </w:r>
          </w:p>
        </w:tc>
        <w:tc>
          <w:tcPr>
            <w:tcW w:w="5386" w:type="dxa"/>
            <w:vAlign w:val="center"/>
          </w:tcPr>
          <w:p>
            <w:pPr>
              <w:pStyle w:val="13"/>
            </w:pPr>
            <w:r>
              <w:t>海山公园、鹿源及市政广场内需管护的绿地面积</w:t>
            </w:r>
          </w:p>
        </w:tc>
        <w:tc>
          <w:tcPr>
            <w:tcW w:w="2268" w:type="dxa"/>
            <w:vAlign w:val="center"/>
          </w:tcPr>
          <w:p>
            <w:pPr>
              <w:pStyle w:val="13"/>
            </w:pPr>
            <w:r>
              <w:t>≥418.65亩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公园及广场水面管护面积</w:t>
            </w:r>
          </w:p>
        </w:tc>
        <w:tc>
          <w:tcPr>
            <w:tcW w:w="5386" w:type="dxa"/>
            <w:vAlign w:val="center"/>
          </w:tcPr>
          <w:p>
            <w:pPr>
              <w:pStyle w:val="13"/>
            </w:pPr>
            <w:r>
              <w:t>海山公园、鹿源及市政广场内需管护的水面面积</w:t>
            </w:r>
          </w:p>
        </w:tc>
        <w:tc>
          <w:tcPr>
            <w:tcW w:w="2268" w:type="dxa"/>
            <w:vAlign w:val="center"/>
          </w:tcPr>
          <w:p>
            <w:pPr>
              <w:pStyle w:val="13"/>
            </w:pPr>
            <w:r>
              <w:t>≥110.5亩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公园及广场硬化路面面积</w:t>
            </w:r>
          </w:p>
        </w:tc>
        <w:tc>
          <w:tcPr>
            <w:tcW w:w="5386" w:type="dxa"/>
            <w:vAlign w:val="center"/>
          </w:tcPr>
          <w:p>
            <w:pPr>
              <w:pStyle w:val="13"/>
            </w:pPr>
            <w:r>
              <w:t>海山公园、鹿源及市政广场内需日常维护的硬化路面面积</w:t>
            </w:r>
          </w:p>
        </w:tc>
        <w:tc>
          <w:tcPr>
            <w:tcW w:w="2268" w:type="dxa"/>
            <w:vAlign w:val="center"/>
          </w:tcPr>
          <w:p>
            <w:pPr>
              <w:pStyle w:val="13"/>
            </w:pPr>
            <w:r>
              <w:t>≥124.5亩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生产用车数量</w:t>
            </w:r>
          </w:p>
        </w:tc>
        <w:tc>
          <w:tcPr>
            <w:tcW w:w="5386" w:type="dxa"/>
            <w:vAlign w:val="center"/>
          </w:tcPr>
          <w:p>
            <w:pPr>
              <w:pStyle w:val="13"/>
            </w:pPr>
            <w:r>
              <w:t>用于货运的生产用厢货汽车数量</w:t>
            </w:r>
          </w:p>
        </w:tc>
        <w:tc>
          <w:tcPr>
            <w:tcW w:w="2268" w:type="dxa"/>
            <w:vAlign w:val="center"/>
          </w:tcPr>
          <w:p>
            <w:pPr>
              <w:pStyle w:val="13"/>
            </w:pPr>
            <w:r>
              <w:t>1辆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喷泉数量</w:t>
            </w:r>
          </w:p>
        </w:tc>
        <w:tc>
          <w:tcPr>
            <w:tcW w:w="5386" w:type="dxa"/>
            <w:vAlign w:val="center"/>
          </w:tcPr>
          <w:p>
            <w:pPr>
              <w:pStyle w:val="13"/>
            </w:pPr>
            <w:r>
              <w:t>公园及广场喷泉设备数量</w:t>
            </w:r>
          </w:p>
        </w:tc>
        <w:tc>
          <w:tcPr>
            <w:tcW w:w="2268" w:type="dxa"/>
            <w:vAlign w:val="center"/>
          </w:tcPr>
          <w:p>
            <w:pPr>
              <w:pStyle w:val="13"/>
            </w:pPr>
            <w:r>
              <w:t>3座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公厕数量</w:t>
            </w:r>
          </w:p>
        </w:tc>
        <w:tc>
          <w:tcPr>
            <w:tcW w:w="5386" w:type="dxa"/>
            <w:vAlign w:val="center"/>
          </w:tcPr>
          <w:p>
            <w:pPr>
              <w:pStyle w:val="13"/>
            </w:pPr>
            <w:r>
              <w:t>公园及广场日常维护的公厕数量</w:t>
            </w:r>
          </w:p>
        </w:tc>
        <w:tc>
          <w:tcPr>
            <w:tcW w:w="2268" w:type="dxa"/>
            <w:vAlign w:val="center"/>
          </w:tcPr>
          <w:p>
            <w:pPr>
              <w:pStyle w:val="13"/>
            </w:pPr>
            <w:r>
              <w:t>6座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单位绿化管护成本</w:t>
            </w:r>
          </w:p>
        </w:tc>
        <w:tc>
          <w:tcPr>
            <w:tcW w:w="5386" w:type="dxa"/>
            <w:vAlign w:val="center"/>
          </w:tcPr>
          <w:p>
            <w:pPr>
              <w:pStyle w:val="13"/>
            </w:pPr>
            <w:r>
              <w:t>完成绿地养护的标准</w:t>
            </w:r>
          </w:p>
        </w:tc>
        <w:tc>
          <w:tcPr>
            <w:tcW w:w="2268" w:type="dxa"/>
            <w:vAlign w:val="center"/>
          </w:tcPr>
          <w:p>
            <w:pPr>
              <w:pStyle w:val="13"/>
            </w:pPr>
            <w:r>
              <w:t>≤5.5元/平方米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单位保洁管护成本</w:t>
            </w:r>
          </w:p>
        </w:tc>
        <w:tc>
          <w:tcPr>
            <w:tcW w:w="5386" w:type="dxa"/>
            <w:vAlign w:val="center"/>
          </w:tcPr>
          <w:p>
            <w:pPr>
              <w:pStyle w:val="13"/>
            </w:pPr>
            <w:r>
              <w:t>完成保洁养护的标准</w:t>
            </w:r>
          </w:p>
        </w:tc>
        <w:tc>
          <w:tcPr>
            <w:tcW w:w="2268" w:type="dxa"/>
            <w:vAlign w:val="center"/>
          </w:tcPr>
          <w:p>
            <w:pPr>
              <w:pStyle w:val="13"/>
            </w:pPr>
            <w:r>
              <w:t>≤3元/平方米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用水成本</w:t>
            </w:r>
          </w:p>
        </w:tc>
        <w:tc>
          <w:tcPr>
            <w:tcW w:w="5386" w:type="dxa"/>
            <w:vAlign w:val="center"/>
          </w:tcPr>
          <w:p>
            <w:pPr>
              <w:pStyle w:val="13"/>
            </w:pPr>
            <w:r>
              <w:t>公园及广场全年用水支付标准</w:t>
            </w:r>
          </w:p>
        </w:tc>
        <w:tc>
          <w:tcPr>
            <w:tcW w:w="2268" w:type="dxa"/>
            <w:vAlign w:val="center"/>
          </w:tcPr>
          <w:p>
            <w:pPr>
              <w:pStyle w:val="13"/>
            </w:pPr>
            <w:r>
              <w:t>≥5.5元/吨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保洁考核成绩</w:t>
            </w:r>
          </w:p>
        </w:tc>
        <w:tc>
          <w:tcPr>
            <w:tcW w:w="5386" w:type="dxa"/>
            <w:vAlign w:val="center"/>
          </w:tcPr>
          <w:p>
            <w:pPr>
              <w:pStyle w:val="13"/>
            </w:pPr>
            <w:r>
              <w:t>对绿地，硬化路面，水面的卫生情况进行考核确保干净整洁无垃圾无死角</w:t>
            </w:r>
          </w:p>
        </w:tc>
        <w:tc>
          <w:tcPr>
            <w:tcW w:w="2268" w:type="dxa"/>
            <w:vAlign w:val="center"/>
          </w:tcPr>
          <w:p>
            <w:pPr>
              <w:pStyle w:val="13"/>
            </w:pPr>
            <w:r>
              <w:t>≥90分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绿地管护成绩</w:t>
            </w:r>
          </w:p>
        </w:tc>
        <w:tc>
          <w:tcPr>
            <w:tcW w:w="5386" w:type="dxa"/>
            <w:vAlign w:val="center"/>
          </w:tcPr>
          <w:p>
            <w:pPr>
              <w:pStyle w:val="13"/>
            </w:pPr>
            <w:r>
              <w:t>绿地、草坪、花卉生长势是否良好，有无明显杂草和病虫害等，绿地、水面和硬化路面有无垃圾等的考核成绩</w:t>
            </w:r>
          </w:p>
        </w:tc>
        <w:tc>
          <w:tcPr>
            <w:tcW w:w="2268" w:type="dxa"/>
            <w:vAlign w:val="center"/>
          </w:tcPr>
          <w:p>
            <w:pPr>
              <w:pStyle w:val="13"/>
            </w:pPr>
            <w:r>
              <w:t>≥90分</w:t>
            </w:r>
          </w:p>
        </w:tc>
        <w:tc>
          <w:tcPr>
            <w:tcW w:w="1276" w:type="dxa"/>
            <w:vAlign w:val="center"/>
          </w:tcPr>
          <w:p>
            <w:pPr>
              <w:pStyle w:val="13"/>
            </w:pPr>
            <w:r>
              <w:t>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园林机械、亮化设施、喷泉系统、公厕、生产巡逻车辆，篱笆便道、台阶、其他设施广场砖等基础设施完好设施占总设施的比率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管护工作按时完成率</w:t>
            </w:r>
          </w:p>
        </w:tc>
        <w:tc>
          <w:tcPr>
            <w:tcW w:w="5386" w:type="dxa"/>
            <w:vAlign w:val="center"/>
          </w:tcPr>
          <w:p>
            <w:pPr>
              <w:pStyle w:val="13"/>
            </w:pPr>
            <w:r>
              <w:t>管护工作按时完成率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满足游客的休闲娱乐需求、美化景观效果、提升城市品位</w:t>
            </w:r>
          </w:p>
        </w:tc>
        <w:tc>
          <w:tcPr>
            <w:tcW w:w="5386" w:type="dxa"/>
            <w:vAlign w:val="center"/>
          </w:tcPr>
          <w:p>
            <w:pPr>
              <w:pStyle w:val="13"/>
            </w:pPr>
            <w:r>
              <w:t>满足游客的休闲娱乐需求、美化景观效果、提升城市品位</w:t>
            </w:r>
          </w:p>
        </w:tc>
        <w:tc>
          <w:tcPr>
            <w:tcW w:w="2268" w:type="dxa"/>
            <w:vAlign w:val="center"/>
          </w:tcPr>
          <w:p>
            <w:pPr>
              <w:pStyle w:val="13"/>
            </w:pPr>
            <w:r>
              <w:t>满足、美化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工作效率完成情况</w:t>
            </w:r>
          </w:p>
        </w:tc>
        <w:tc>
          <w:tcPr>
            <w:tcW w:w="5386" w:type="dxa"/>
            <w:vAlign w:val="center"/>
          </w:tcPr>
          <w:p>
            <w:pPr>
              <w:pStyle w:val="13"/>
            </w:pPr>
            <w:r>
              <w:t>基础设施设备的维修、更换、改造是否让工作效率得到提升</w:t>
            </w:r>
          </w:p>
        </w:tc>
        <w:tc>
          <w:tcPr>
            <w:tcW w:w="2268" w:type="dxa"/>
            <w:vAlign w:val="center"/>
          </w:tcPr>
          <w:p>
            <w:pPr>
              <w:pStyle w:val="13"/>
            </w:pPr>
            <w:r>
              <w:t>明显提升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61、2024年海山公园生产维护费（临时指标）绩效目标表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13011024P000001103430</w:t>
            </w:r>
          </w:p>
        </w:tc>
        <w:tc>
          <w:tcPr>
            <w:tcW w:w="2835" w:type="dxa"/>
            <w:gridSpan w:val="2"/>
            <w:vAlign w:val="center"/>
          </w:tcPr>
          <w:p>
            <w:pPr>
              <w:pStyle w:val="11"/>
            </w:pPr>
            <w:r>
              <w:t>项目名称</w:t>
            </w:r>
          </w:p>
        </w:tc>
        <w:tc>
          <w:tcPr>
            <w:tcW w:w="2551" w:type="dxa"/>
            <w:gridSpan w:val="2"/>
            <w:vAlign w:val="center"/>
          </w:tcPr>
          <w:p>
            <w:pPr>
              <w:pStyle w:val="13"/>
            </w:pPr>
            <w:r>
              <w:t>2024年海山公园生产维护费（临时指标）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30.00</w:t>
            </w:r>
          </w:p>
        </w:tc>
        <w:tc>
          <w:tcPr>
            <w:tcW w:w="2835" w:type="dxa"/>
            <w:gridSpan w:val="3"/>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资金用于海山公园日常绿化保洁设施维护等支出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做好公园、鹿源广场、市政广场共653.65平米的绿化管护保洁，水电费、设施检查维修等工作，要保证考核成绩90分以上，设施设备完好率90%以上，为市民提供环境优美，秩序井然的活动场所，保证公园及广场的正常运行。提升群众满意度。</w:t>
            </w:r>
            <w:r>
              <w:tab/>
            </w:r>
            <w:r>
              <w:tab/>
            </w:r>
            <w:r>
              <w:tab/>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公园及广场绿地管护面积</w:t>
            </w:r>
          </w:p>
        </w:tc>
        <w:tc>
          <w:tcPr>
            <w:tcW w:w="5386" w:type="dxa"/>
            <w:vAlign w:val="center"/>
          </w:tcPr>
          <w:p>
            <w:pPr>
              <w:pStyle w:val="13"/>
            </w:pPr>
            <w:r>
              <w:t>海山公园、鹿源及市政广场内需管护的绿地面积</w:t>
            </w:r>
          </w:p>
        </w:tc>
        <w:tc>
          <w:tcPr>
            <w:tcW w:w="2268" w:type="dxa"/>
            <w:vAlign w:val="center"/>
          </w:tcPr>
          <w:p>
            <w:pPr>
              <w:pStyle w:val="13"/>
            </w:pPr>
            <w:r>
              <w:t>≥418.65亩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公园及广场水面管护面积</w:t>
            </w:r>
          </w:p>
        </w:tc>
        <w:tc>
          <w:tcPr>
            <w:tcW w:w="5386" w:type="dxa"/>
            <w:vAlign w:val="center"/>
          </w:tcPr>
          <w:p>
            <w:pPr>
              <w:pStyle w:val="13"/>
            </w:pPr>
            <w:r>
              <w:t>海山公园、鹿源及市政广场内需管护的水面面积</w:t>
            </w:r>
          </w:p>
        </w:tc>
        <w:tc>
          <w:tcPr>
            <w:tcW w:w="2268" w:type="dxa"/>
            <w:vAlign w:val="center"/>
          </w:tcPr>
          <w:p>
            <w:pPr>
              <w:pStyle w:val="13"/>
            </w:pPr>
            <w:r>
              <w:t>≥110.5亩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公园及广场硬化路面面积</w:t>
            </w:r>
          </w:p>
        </w:tc>
        <w:tc>
          <w:tcPr>
            <w:tcW w:w="5386" w:type="dxa"/>
            <w:vAlign w:val="center"/>
          </w:tcPr>
          <w:p>
            <w:pPr>
              <w:pStyle w:val="13"/>
            </w:pPr>
            <w:r>
              <w:t>海山公园、鹿源及市政广场内需日常维护的硬化路面面积</w:t>
            </w:r>
          </w:p>
        </w:tc>
        <w:tc>
          <w:tcPr>
            <w:tcW w:w="2268" w:type="dxa"/>
            <w:vAlign w:val="center"/>
          </w:tcPr>
          <w:p>
            <w:pPr>
              <w:pStyle w:val="13"/>
            </w:pPr>
            <w:r>
              <w:t>≥124.5亩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保洁考核成绩</w:t>
            </w:r>
          </w:p>
        </w:tc>
        <w:tc>
          <w:tcPr>
            <w:tcW w:w="5386" w:type="dxa"/>
            <w:vAlign w:val="center"/>
          </w:tcPr>
          <w:p>
            <w:pPr>
              <w:pStyle w:val="13"/>
            </w:pPr>
            <w:r>
              <w:t>对绿地，硬化路面，水面的卫生情况进行考核确保干净整洁无垃圾无死角</w:t>
            </w:r>
          </w:p>
        </w:tc>
        <w:tc>
          <w:tcPr>
            <w:tcW w:w="2268" w:type="dxa"/>
            <w:vAlign w:val="center"/>
          </w:tcPr>
          <w:p>
            <w:pPr>
              <w:pStyle w:val="13"/>
            </w:pPr>
            <w:r>
              <w:t>≥90分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绿地管护成绩</w:t>
            </w:r>
          </w:p>
        </w:tc>
        <w:tc>
          <w:tcPr>
            <w:tcW w:w="5386" w:type="dxa"/>
            <w:vAlign w:val="center"/>
          </w:tcPr>
          <w:p>
            <w:pPr>
              <w:pStyle w:val="13"/>
            </w:pPr>
            <w:r>
              <w:t>绿地、草坪、花卉生长势是否良好，有无明显杂草和病虫害等，绿地、水面和硬化路面有无垃圾等的考核成绩</w:t>
            </w:r>
          </w:p>
        </w:tc>
        <w:tc>
          <w:tcPr>
            <w:tcW w:w="2268" w:type="dxa"/>
            <w:vAlign w:val="center"/>
          </w:tcPr>
          <w:p>
            <w:pPr>
              <w:pStyle w:val="13"/>
            </w:pPr>
            <w:r>
              <w:t>≥90分</w:t>
            </w:r>
          </w:p>
        </w:tc>
        <w:tc>
          <w:tcPr>
            <w:tcW w:w="1276" w:type="dxa"/>
            <w:vAlign w:val="center"/>
          </w:tcPr>
          <w:p>
            <w:pPr>
              <w:pStyle w:val="13"/>
            </w:pPr>
            <w:r>
              <w:t>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完好的基础设施占总设施的比率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公园管护成本</w:t>
            </w:r>
          </w:p>
        </w:tc>
        <w:tc>
          <w:tcPr>
            <w:tcW w:w="5386" w:type="dxa"/>
            <w:vAlign w:val="center"/>
          </w:tcPr>
          <w:p>
            <w:pPr>
              <w:pStyle w:val="13"/>
            </w:pPr>
            <w:r>
              <w:t>公园管护成本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管护工作按时完成率</w:t>
            </w:r>
          </w:p>
        </w:tc>
        <w:tc>
          <w:tcPr>
            <w:tcW w:w="5386" w:type="dxa"/>
            <w:vAlign w:val="center"/>
          </w:tcPr>
          <w:p>
            <w:pPr>
              <w:pStyle w:val="13"/>
            </w:pPr>
            <w:r>
              <w:t>管护工作按时完成率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满足游客的休闲娱乐需求、美化景观效果、提升城市品位</w:t>
            </w:r>
          </w:p>
        </w:tc>
        <w:tc>
          <w:tcPr>
            <w:tcW w:w="5386" w:type="dxa"/>
            <w:vAlign w:val="center"/>
          </w:tcPr>
          <w:p>
            <w:pPr>
              <w:pStyle w:val="13"/>
            </w:pPr>
            <w:r>
              <w:t>满足游客的休闲娱乐需求、美化景观效果、提升城市品位</w:t>
            </w:r>
          </w:p>
        </w:tc>
        <w:tc>
          <w:tcPr>
            <w:tcW w:w="2268" w:type="dxa"/>
            <w:vAlign w:val="center"/>
          </w:tcPr>
          <w:p>
            <w:pPr>
              <w:pStyle w:val="13"/>
            </w:pPr>
            <w:r>
              <w:t>满足、美化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工作效率完成情况</w:t>
            </w:r>
          </w:p>
        </w:tc>
        <w:tc>
          <w:tcPr>
            <w:tcW w:w="5386" w:type="dxa"/>
            <w:vAlign w:val="center"/>
          </w:tcPr>
          <w:p>
            <w:pPr>
              <w:pStyle w:val="13"/>
            </w:pPr>
            <w:r>
              <w:t>基础设施设备的维修、更换、改造是否让工作效率得到提升</w:t>
            </w:r>
          </w:p>
        </w:tc>
        <w:tc>
          <w:tcPr>
            <w:tcW w:w="2268" w:type="dxa"/>
            <w:vAlign w:val="center"/>
          </w:tcPr>
          <w:p>
            <w:pPr>
              <w:pStyle w:val="13"/>
            </w:pPr>
            <w:r>
              <w:t>明显提升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62、2024年龙凤湖生产维护费绩效目标表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13011024P00000110267W</w:t>
            </w:r>
          </w:p>
        </w:tc>
        <w:tc>
          <w:tcPr>
            <w:tcW w:w="2835" w:type="dxa"/>
            <w:gridSpan w:val="2"/>
            <w:vAlign w:val="center"/>
          </w:tcPr>
          <w:p>
            <w:pPr>
              <w:pStyle w:val="11"/>
            </w:pPr>
            <w:r>
              <w:t>项目名称</w:t>
            </w:r>
          </w:p>
        </w:tc>
        <w:tc>
          <w:tcPr>
            <w:tcW w:w="2551" w:type="dxa"/>
            <w:gridSpan w:val="2"/>
            <w:vAlign w:val="center"/>
          </w:tcPr>
          <w:p>
            <w:pPr>
              <w:pStyle w:val="13"/>
            </w:pPr>
            <w:r>
              <w:t>2024年龙凤湖生产维护费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20.00</w:t>
            </w:r>
          </w:p>
        </w:tc>
        <w:tc>
          <w:tcPr>
            <w:tcW w:w="2835" w:type="dxa"/>
            <w:gridSpan w:val="3"/>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资金用于2024年龙凤湖管护维修等的支出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1.完成龙凤湖面积434988.33平方米的管护，主要是道路保洁和两侧绿化维护</w:t>
            </w:r>
            <w:r>
              <w:tab/>
            </w:r>
            <w:r>
              <w:tab/>
            </w:r>
            <w:r>
              <w:tab/>
            </w:r>
            <w:r>
              <w:tab/>
            </w:r>
            <w:r>
              <w:tab/>
            </w:r>
            <w:r>
              <w:tab/>
            </w:r>
          </w:p>
          <w:p>
            <w:pPr>
              <w:pStyle w:val="13"/>
            </w:pPr>
          </w:p>
          <w:p>
            <w:pPr>
              <w:pStyle w:val="13"/>
            </w:pPr>
            <w:r>
              <w:t>2.美化环境卫生，为市民提供优美整洁的娱乐去处，增强群众满意度</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完成管护面积数量</w:t>
            </w:r>
          </w:p>
        </w:tc>
        <w:tc>
          <w:tcPr>
            <w:tcW w:w="5386" w:type="dxa"/>
            <w:vAlign w:val="center"/>
          </w:tcPr>
          <w:p>
            <w:pPr>
              <w:pStyle w:val="13"/>
            </w:pPr>
            <w:r>
              <w:t>完成管护面积的数量</w:t>
            </w:r>
          </w:p>
          <w:p>
            <w:pPr>
              <w:pStyle w:val="13"/>
            </w:pPr>
          </w:p>
        </w:tc>
        <w:tc>
          <w:tcPr>
            <w:tcW w:w="2268" w:type="dxa"/>
            <w:vAlign w:val="center"/>
          </w:tcPr>
          <w:p>
            <w:pPr>
              <w:pStyle w:val="13"/>
            </w:pPr>
            <w:r>
              <w:t>≤434988.33平方米</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绿地管护成绩</w:t>
            </w:r>
          </w:p>
        </w:tc>
        <w:tc>
          <w:tcPr>
            <w:tcW w:w="5386" w:type="dxa"/>
            <w:vAlign w:val="center"/>
          </w:tcPr>
          <w:p>
            <w:pPr>
              <w:pStyle w:val="13"/>
            </w:pPr>
            <w:r>
              <w:t>绿地、草坪、花卉生长势是否良好，有无明显杂草和病虫害等，绿地、硬化路面有无垃圾等的考核成绩</w:t>
            </w:r>
          </w:p>
          <w:p>
            <w:pPr>
              <w:pStyle w:val="13"/>
            </w:pPr>
          </w:p>
        </w:tc>
        <w:tc>
          <w:tcPr>
            <w:tcW w:w="2268" w:type="dxa"/>
            <w:vAlign w:val="center"/>
          </w:tcPr>
          <w:p>
            <w:pPr>
              <w:pStyle w:val="13"/>
            </w:pPr>
            <w:r>
              <w:t>≥90分</w:t>
            </w:r>
          </w:p>
        </w:tc>
        <w:tc>
          <w:tcPr>
            <w:tcW w:w="1276" w:type="dxa"/>
            <w:vAlign w:val="center"/>
          </w:tcPr>
          <w:p>
            <w:pPr>
              <w:pStyle w:val="13"/>
            </w:pPr>
            <w:r>
              <w:t>养护管理标准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管护按时完成率</w:t>
            </w:r>
          </w:p>
        </w:tc>
        <w:tc>
          <w:tcPr>
            <w:tcW w:w="5386" w:type="dxa"/>
            <w:vAlign w:val="center"/>
          </w:tcPr>
          <w:p>
            <w:pPr>
              <w:pStyle w:val="13"/>
            </w:pPr>
            <w:r>
              <w:t>按时完成管护的工作量占工作总量的比率</w:t>
            </w:r>
          </w:p>
          <w:p>
            <w:pPr>
              <w:pStyle w:val="13"/>
            </w:pP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单位管护成本</w:t>
            </w:r>
          </w:p>
        </w:tc>
        <w:tc>
          <w:tcPr>
            <w:tcW w:w="5386" w:type="dxa"/>
            <w:vAlign w:val="center"/>
          </w:tcPr>
          <w:p>
            <w:pPr>
              <w:pStyle w:val="13"/>
            </w:pPr>
            <w:r>
              <w:t>年管护费用</w:t>
            </w:r>
          </w:p>
          <w:p>
            <w:pPr>
              <w:pStyle w:val="13"/>
            </w:pPr>
          </w:p>
        </w:tc>
        <w:tc>
          <w:tcPr>
            <w:tcW w:w="2268" w:type="dxa"/>
            <w:vAlign w:val="center"/>
          </w:tcPr>
          <w:p>
            <w:pPr>
              <w:pStyle w:val="13"/>
            </w:pPr>
            <w:r>
              <w:t>≤20万元</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美化环境，提升城市品位</w:t>
            </w:r>
          </w:p>
        </w:tc>
        <w:tc>
          <w:tcPr>
            <w:tcW w:w="5386" w:type="dxa"/>
            <w:vAlign w:val="center"/>
          </w:tcPr>
          <w:p>
            <w:pPr>
              <w:pStyle w:val="13"/>
            </w:pPr>
            <w:r>
              <w:t>美化环境，提升城市品位</w:t>
            </w:r>
          </w:p>
          <w:p>
            <w:pPr>
              <w:pStyle w:val="13"/>
            </w:pPr>
          </w:p>
        </w:tc>
        <w:tc>
          <w:tcPr>
            <w:tcW w:w="2268" w:type="dxa"/>
            <w:vAlign w:val="center"/>
          </w:tcPr>
          <w:p>
            <w:pPr>
              <w:pStyle w:val="13"/>
            </w:pPr>
            <w:r>
              <w:t>美化、提升</w:t>
            </w:r>
          </w:p>
          <w:p>
            <w:pPr>
              <w:pStyle w:val="13"/>
            </w:pP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龙凤湖长期满足市民休闲娱乐的需求</w:t>
            </w:r>
          </w:p>
          <w:p>
            <w:pPr>
              <w:pStyle w:val="13"/>
            </w:pPr>
          </w:p>
          <w:p>
            <w:pPr>
              <w:pStyle w:val="13"/>
            </w:pPr>
          </w:p>
        </w:tc>
        <w:tc>
          <w:tcPr>
            <w:tcW w:w="2268" w:type="dxa"/>
            <w:vAlign w:val="center"/>
          </w:tcPr>
          <w:p>
            <w:pPr>
              <w:pStyle w:val="13"/>
            </w:pPr>
            <w:r>
              <w:t>满足</w:t>
            </w:r>
          </w:p>
          <w:p>
            <w:pPr>
              <w:pStyle w:val="13"/>
            </w:pP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游客对龙凤湖管护满意度</w:t>
            </w:r>
          </w:p>
        </w:tc>
        <w:tc>
          <w:tcPr>
            <w:tcW w:w="5386" w:type="dxa"/>
            <w:vAlign w:val="center"/>
          </w:tcPr>
          <w:p>
            <w:pPr>
              <w:pStyle w:val="13"/>
            </w:pPr>
            <w:r>
              <w:t>游客对龙凤湖海管护成果满意度</w:t>
            </w:r>
          </w:p>
          <w:p>
            <w:pPr>
              <w:pStyle w:val="13"/>
            </w:pP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63、2024年南太平河生产维护费绩效目标表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13011024P000001102694</w:t>
            </w:r>
          </w:p>
        </w:tc>
        <w:tc>
          <w:tcPr>
            <w:tcW w:w="2835" w:type="dxa"/>
            <w:gridSpan w:val="2"/>
            <w:vAlign w:val="center"/>
          </w:tcPr>
          <w:p>
            <w:pPr>
              <w:pStyle w:val="11"/>
            </w:pPr>
            <w:r>
              <w:t>项目名称</w:t>
            </w:r>
          </w:p>
        </w:tc>
        <w:tc>
          <w:tcPr>
            <w:tcW w:w="2551" w:type="dxa"/>
            <w:gridSpan w:val="2"/>
            <w:vAlign w:val="center"/>
          </w:tcPr>
          <w:p>
            <w:pPr>
              <w:pStyle w:val="13"/>
            </w:pPr>
            <w:r>
              <w:t>2024年南太平河生产维护费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170.00</w:t>
            </w:r>
          </w:p>
        </w:tc>
        <w:tc>
          <w:tcPr>
            <w:tcW w:w="2835" w:type="dxa"/>
            <w:gridSpan w:val="3"/>
            <w:vAlign w:val="center"/>
          </w:tcPr>
          <w:p>
            <w:pPr>
              <w:pStyle w:val="11"/>
            </w:pPr>
            <w:r>
              <w:t>其中：财政    资金</w:t>
            </w:r>
          </w:p>
        </w:tc>
        <w:tc>
          <w:tcPr>
            <w:tcW w:w="2551" w:type="dxa"/>
            <w:vAlign w:val="center"/>
          </w:tcPr>
          <w:p>
            <w:pPr>
              <w:pStyle w:val="13"/>
            </w:pPr>
            <w:r>
              <w:t>170.00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资金用于2024年南太平河生产维护费支出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24%</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1.南太平河总管护面积23.5万平方米（其中绿地面积30626平方米，铺装面积44211平方米，水生植物41000平方米，水面面积119275 平方米）南太平河河道两侧坝墙长7.2千米的维修维护</w:t>
            </w:r>
          </w:p>
          <w:p>
            <w:pPr>
              <w:pStyle w:val="13"/>
            </w:pPr>
            <w:r>
              <w:t>2.保证南太平河的防洪排涝功能，维护城区景观效果，增强群众满意度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管护面积</w:t>
            </w:r>
          </w:p>
        </w:tc>
        <w:tc>
          <w:tcPr>
            <w:tcW w:w="5386" w:type="dxa"/>
            <w:vAlign w:val="center"/>
          </w:tcPr>
          <w:p>
            <w:pPr>
              <w:pStyle w:val="13"/>
            </w:pPr>
            <w:r>
              <w:t>南太平河总管护面积23.5万平方米</w:t>
            </w:r>
          </w:p>
        </w:tc>
        <w:tc>
          <w:tcPr>
            <w:tcW w:w="2268" w:type="dxa"/>
            <w:vAlign w:val="center"/>
          </w:tcPr>
          <w:p>
            <w:pPr>
              <w:pStyle w:val="13"/>
            </w:pPr>
            <w:r>
              <w:t>23.5万平方米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坝墙长</w:t>
            </w:r>
          </w:p>
        </w:tc>
        <w:tc>
          <w:tcPr>
            <w:tcW w:w="5386" w:type="dxa"/>
            <w:vAlign w:val="center"/>
          </w:tcPr>
          <w:p>
            <w:pPr>
              <w:pStyle w:val="13"/>
            </w:pPr>
            <w:r>
              <w:t>南太平河河道两侧坝墙长7.2千米</w:t>
            </w:r>
          </w:p>
        </w:tc>
        <w:tc>
          <w:tcPr>
            <w:tcW w:w="2268" w:type="dxa"/>
            <w:vAlign w:val="center"/>
          </w:tcPr>
          <w:p>
            <w:pPr>
              <w:pStyle w:val="13"/>
            </w:pPr>
            <w:r>
              <w:t>7.2千米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基础设施完好设施占总设施的比率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保洁考核成绩</w:t>
            </w:r>
          </w:p>
        </w:tc>
        <w:tc>
          <w:tcPr>
            <w:tcW w:w="5386" w:type="dxa"/>
            <w:vAlign w:val="center"/>
          </w:tcPr>
          <w:p>
            <w:pPr>
              <w:pStyle w:val="13"/>
            </w:pPr>
            <w:r>
              <w:t>对绿地，铺装面、水面的卫生情况进行考核确保干净整洁无垃圾无死角</w:t>
            </w:r>
          </w:p>
        </w:tc>
        <w:tc>
          <w:tcPr>
            <w:tcW w:w="2268" w:type="dxa"/>
            <w:vAlign w:val="center"/>
          </w:tcPr>
          <w:p>
            <w:pPr>
              <w:pStyle w:val="13"/>
            </w:pPr>
            <w:r>
              <w:t>≥90分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年管护成本</w:t>
            </w:r>
          </w:p>
        </w:tc>
        <w:tc>
          <w:tcPr>
            <w:tcW w:w="5386" w:type="dxa"/>
            <w:vAlign w:val="center"/>
          </w:tcPr>
          <w:p>
            <w:pPr>
              <w:pStyle w:val="13"/>
            </w:pPr>
            <w:r>
              <w:t>南太平河的年管护用资金</w:t>
            </w:r>
          </w:p>
        </w:tc>
        <w:tc>
          <w:tcPr>
            <w:tcW w:w="2268" w:type="dxa"/>
            <w:vAlign w:val="center"/>
          </w:tcPr>
          <w:p>
            <w:pPr>
              <w:pStyle w:val="13"/>
            </w:pPr>
            <w:r>
              <w:t>≤289.52万元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按时完成率</w:t>
            </w:r>
          </w:p>
        </w:tc>
        <w:tc>
          <w:tcPr>
            <w:tcW w:w="5386" w:type="dxa"/>
            <w:vAlign w:val="center"/>
          </w:tcPr>
          <w:p>
            <w:pPr>
              <w:pStyle w:val="13"/>
            </w:pPr>
            <w:r>
              <w:t>管护工作按时完成的工作量占工作总量的比率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满足游客的休闲娱乐需求、美化景观效果、提升城市品位</w:t>
            </w:r>
          </w:p>
        </w:tc>
        <w:tc>
          <w:tcPr>
            <w:tcW w:w="5386" w:type="dxa"/>
            <w:vAlign w:val="center"/>
          </w:tcPr>
          <w:p>
            <w:pPr>
              <w:pStyle w:val="13"/>
            </w:pPr>
            <w:r>
              <w:t>南太平河满足游客的休闲娱乐需求、美化景观效果、提升城市品位</w:t>
            </w:r>
          </w:p>
        </w:tc>
        <w:tc>
          <w:tcPr>
            <w:tcW w:w="2268" w:type="dxa"/>
            <w:vAlign w:val="center"/>
          </w:tcPr>
          <w:p>
            <w:pPr>
              <w:pStyle w:val="13"/>
            </w:pPr>
            <w:r>
              <w:t>满足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南太平河长期满足城区防洪排涝需求</w:t>
            </w:r>
          </w:p>
        </w:tc>
        <w:tc>
          <w:tcPr>
            <w:tcW w:w="2268" w:type="dxa"/>
            <w:vAlign w:val="center"/>
          </w:tcPr>
          <w:p>
            <w:pPr>
              <w:pStyle w:val="13"/>
            </w:pPr>
            <w:r>
              <w:t>满足、提升、美化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市民满意度</w:t>
            </w:r>
          </w:p>
        </w:tc>
        <w:tc>
          <w:tcPr>
            <w:tcW w:w="5386" w:type="dxa"/>
            <w:vAlign w:val="center"/>
          </w:tcPr>
          <w:p>
            <w:pPr>
              <w:pStyle w:val="13"/>
            </w:pPr>
            <w:r>
              <w:t>市民满意的</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64、2024年石榴红了主题园生产维护费绩效目标表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13011024P00000110268G</w:t>
            </w:r>
          </w:p>
        </w:tc>
        <w:tc>
          <w:tcPr>
            <w:tcW w:w="2835" w:type="dxa"/>
            <w:gridSpan w:val="2"/>
            <w:vAlign w:val="center"/>
          </w:tcPr>
          <w:p>
            <w:pPr>
              <w:pStyle w:val="11"/>
            </w:pPr>
            <w:r>
              <w:t>项目名称</w:t>
            </w:r>
          </w:p>
        </w:tc>
        <w:tc>
          <w:tcPr>
            <w:tcW w:w="2551" w:type="dxa"/>
            <w:gridSpan w:val="2"/>
            <w:vAlign w:val="center"/>
          </w:tcPr>
          <w:p>
            <w:pPr>
              <w:pStyle w:val="13"/>
            </w:pPr>
            <w:r>
              <w:t>2024年石榴红了主题园生产维护费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150.00</w:t>
            </w:r>
          </w:p>
        </w:tc>
        <w:tc>
          <w:tcPr>
            <w:tcW w:w="2835" w:type="dxa"/>
            <w:gridSpan w:val="3"/>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资金用于石榴红了主题园2024年生产维护管护支出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1.石榴红了主题公园总面积34.73万平方米绿地和花卉的日常管理管护、基础设施维修；木栈道1200平方米的维修保养等</w:t>
            </w:r>
          </w:p>
          <w:p>
            <w:pPr>
              <w:pStyle w:val="13"/>
            </w:pPr>
            <w:r>
              <w:t>2.为市民提供优美、舒适的休闲娱乐场所，保障游园市民的人身安全，提高满意度，美化环境，提升城市品位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管护面积</w:t>
            </w:r>
          </w:p>
        </w:tc>
        <w:tc>
          <w:tcPr>
            <w:tcW w:w="5386" w:type="dxa"/>
            <w:vAlign w:val="center"/>
          </w:tcPr>
          <w:p>
            <w:pPr>
              <w:pStyle w:val="13"/>
            </w:pPr>
            <w:r>
              <w:t>石榴红了主题公园管护总面积</w:t>
            </w:r>
          </w:p>
        </w:tc>
        <w:tc>
          <w:tcPr>
            <w:tcW w:w="2268" w:type="dxa"/>
            <w:vAlign w:val="center"/>
          </w:tcPr>
          <w:p>
            <w:pPr>
              <w:pStyle w:val="13"/>
            </w:pPr>
            <w:r>
              <w:t>≥34.73万平方米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木栈道面积</w:t>
            </w:r>
          </w:p>
        </w:tc>
        <w:tc>
          <w:tcPr>
            <w:tcW w:w="5386" w:type="dxa"/>
            <w:vAlign w:val="center"/>
          </w:tcPr>
          <w:p>
            <w:pPr>
              <w:pStyle w:val="13"/>
            </w:pPr>
            <w:r>
              <w:t>维修保养木栈道面积</w:t>
            </w:r>
          </w:p>
        </w:tc>
        <w:tc>
          <w:tcPr>
            <w:tcW w:w="2268" w:type="dxa"/>
            <w:vAlign w:val="center"/>
          </w:tcPr>
          <w:p>
            <w:pPr>
              <w:pStyle w:val="13"/>
            </w:pPr>
            <w:r>
              <w:t>≥1200平方米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绿地管护成绩</w:t>
            </w:r>
          </w:p>
        </w:tc>
        <w:tc>
          <w:tcPr>
            <w:tcW w:w="5386" w:type="dxa"/>
            <w:vAlign w:val="center"/>
          </w:tcPr>
          <w:p>
            <w:pPr>
              <w:pStyle w:val="13"/>
            </w:pPr>
            <w:r>
              <w:t>绿地、草坪、花卉生长势是否良好，有无明显杂草和病虫害等，路面有无垃圾等的考核成绩</w:t>
            </w:r>
          </w:p>
        </w:tc>
        <w:tc>
          <w:tcPr>
            <w:tcW w:w="2268" w:type="dxa"/>
            <w:vAlign w:val="center"/>
          </w:tcPr>
          <w:p>
            <w:pPr>
              <w:pStyle w:val="13"/>
            </w:pPr>
            <w:r>
              <w:t>≥90分</w:t>
            </w:r>
          </w:p>
        </w:tc>
        <w:tc>
          <w:tcPr>
            <w:tcW w:w="1276" w:type="dxa"/>
            <w:vAlign w:val="center"/>
          </w:tcPr>
          <w:p>
            <w:pPr>
              <w:pStyle w:val="13"/>
            </w:pPr>
            <w:r>
              <w:t>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座椅坐凳、亮化设施等基础设施完好设施占总设施的比率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管护工作按时完成率</w:t>
            </w:r>
          </w:p>
        </w:tc>
        <w:tc>
          <w:tcPr>
            <w:tcW w:w="5386" w:type="dxa"/>
            <w:vAlign w:val="center"/>
          </w:tcPr>
          <w:p>
            <w:pPr>
              <w:pStyle w:val="13"/>
            </w:pPr>
            <w:r>
              <w:t>管护工作按时完成的工作量占工作总量的比率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石榴红了主题公园全年维护成本</w:t>
            </w:r>
          </w:p>
        </w:tc>
        <w:tc>
          <w:tcPr>
            <w:tcW w:w="5386" w:type="dxa"/>
            <w:vAlign w:val="center"/>
          </w:tcPr>
          <w:p>
            <w:pPr>
              <w:pStyle w:val="13"/>
            </w:pPr>
            <w:r>
              <w:t>石榴红了主题公园日常维护费保障公园管护实际成本是否控制在预算内</w:t>
            </w:r>
          </w:p>
        </w:tc>
        <w:tc>
          <w:tcPr>
            <w:tcW w:w="2268" w:type="dxa"/>
            <w:vAlign w:val="center"/>
          </w:tcPr>
          <w:p>
            <w:pPr>
              <w:pStyle w:val="13"/>
            </w:pPr>
            <w:r>
              <w:t>≤150万元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美化环境，提升城市品位</w:t>
            </w:r>
          </w:p>
        </w:tc>
        <w:tc>
          <w:tcPr>
            <w:tcW w:w="5386" w:type="dxa"/>
            <w:vAlign w:val="center"/>
          </w:tcPr>
          <w:p>
            <w:pPr>
              <w:pStyle w:val="13"/>
            </w:pPr>
            <w:r>
              <w:t>美化环境，提升城市品位</w:t>
            </w:r>
          </w:p>
        </w:tc>
        <w:tc>
          <w:tcPr>
            <w:tcW w:w="2268" w:type="dxa"/>
            <w:vAlign w:val="center"/>
          </w:tcPr>
          <w:p>
            <w:pPr>
              <w:pStyle w:val="13"/>
            </w:pPr>
            <w:r>
              <w:t>美化、提升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公园长期满足游客休闲娱乐</w:t>
            </w:r>
          </w:p>
        </w:tc>
        <w:tc>
          <w:tcPr>
            <w:tcW w:w="2268" w:type="dxa"/>
            <w:vAlign w:val="center"/>
          </w:tcPr>
          <w:p>
            <w:pPr>
              <w:pStyle w:val="13"/>
            </w:pPr>
            <w:r>
              <w:t>满足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游客对石榴红了主题公园管护成果满意度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65、城市公园广场绿地更新工程绩效目标表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13011024P00000110365Y</w:t>
            </w:r>
          </w:p>
        </w:tc>
        <w:tc>
          <w:tcPr>
            <w:tcW w:w="2835" w:type="dxa"/>
            <w:gridSpan w:val="2"/>
            <w:vAlign w:val="center"/>
          </w:tcPr>
          <w:p>
            <w:pPr>
              <w:pStyle w:val="11"/>
            </w:pPr>
            <w:r>
              <w:t>项目名称</w:t>
            </w:r>
          </w:p>
        </w:tc>
        <w:tc>
          <w:tcPr>
            <w:tcW w:w="2551" w:type="dxa"/>
            <w:gridSpan w:val="2"/>
            <w:vAlign w:val="center"/>
          </w:tcPr>
          <w:p>
            <w:pPr>
              <w:pStyle w:val="13"/>
            </w:pPr>
            <w:r>
              <w:t>城市公园广场绿地更新工程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10.00</w:t>
            </w:r>
          </w:p>
        </w:tc>
        <w:tc>
          <w:tcPr>
            <w:tcW w:w="2835" w:type="dxa"/>
            <w:gridSpan w:val="3"/>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资金用于城市公园广场绿地更新项目的旧欠支出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1.完成城市公园广场绿地更新项目的旧欠支付，保证资金及时支付，提升群众满意度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绿化种植面积</w:t>
            </w:r>
          </w:p>
        </w:tc>
        <w:tc>
          <w:tcPr>
            <w:tcW w:w="5386" w:type="dxa"/>
            <w:vAlign w:val="center"/>
          </w:tcPr>
          <w:p>
            <w:pPr>
              <w:pStyle w:val="13"/>
            </w:pPr>
            <w:r>
              <w:t>绿化种植面积</w:t>
            </w:r>
          </w:p>
        </w:tc>
        <w:tc>
          <w:tcPr>
            <w:tcW w:w="2268" w:type="dxa"/>
            <w:vAlign w:val="center"/>
          </w:tcPr>
          <w:p>
            <w:pPr>
              <w:pStyle w:val="13"/>
            </w:pPr>
            <w:r>
              <w:t>≤23000平方米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工程旧欠资金支付及时率</w:t>
            </w:r>
          </w:p>
        </w:tc>
        <w:tc>
          <w:tcPr>
            <w:tcW w:w="5386" w:type="dxa"/>
            <w:vAlign w:val="center"/>
          </w:tcPr>
          <w:p>
            <w:pPr>
              <w:pStyle w:val="13"/>
            </w:pPr>
            <w:r>
              <w:t>工程旧欠资金支付按时支付的金额占实际拨付总金额的比率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工程旧欠资金支付金额</w:t>
            </w:r>
          </w:p>
        </w:tc>
        <w:tc>
          <w:tcPr>
            <w:tcW w:w="5386" w:type="dxa"/>
            <w:vAlign w:val="center"/>
          </w:tcPr>
          <w:p>
            <w:pPr>
              <w:pStyle w:val="13"/>
            </w:pPr>
            <w:r>
              <w:t>工程旧欠资金支付金额</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提高园区形象，保持生态环境持续向好</w:t>
            </w:r>
          </w:p>
        </w:tc>
        <w:tc>
          <w:tcPr>
            <w:tcW w:w="5386" w:type="dxa"/>
            <w:vAlign w:val="center"/>
          </w:tcPr>
          <w:p>
            <w:pPr>
              <w:pStyle w:val="13"/>
            </w:pPr>
            <w:r>
              <w:t>提高园区形象，保持生态环境持续向好</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园区绿化长期满足游客的休闲娱乐需求</w:t>
            </w:r>
          </w:p>
        </w:tc>
        <w:tc>
          <w:tcPr>
            <w:tcW w:w="2268" w:type="dxa"/>
            <w:vAlign w:val="center"/>
          </w:tcPr>
          <w:p>
            <w:pPr>
              <w:pStyle w:val="13"/>
            </w:pPr>
            <w:r>
              <w:t>满足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66、海山公园环湖路维修改造工程绩效目标表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13011024P00000110342C</w:t>
            </w:r>
          </w:p>
        </w:tc>
        <w:tc>
          <w:tcPr>
            <w:tcW w:w="2835" w:type="dxa"/>
            <w:gridSpan w:val="2"/>
            <w:vAlign w:val="center"/>
          </w:tcPr>
          <w:p>
            <w:pPr>
              <w:pStyle w:val="11"/>
            </w:pPr>
            <w:r>
              <w:t>项目名称</w:t>
            </w:r>
          </w:p>
        </w:tc>
        <w:tc>
          <w:tcPr>
            <w:tcW w:w="2551" w:type="dxa"/>
            <w:gridSpan w:val="2"/>
            <w:vAlign w:val="center"/>
          </w:tcPr>
          <w:p>
            <w:pPr>
              <w:pStyle w:val="13"/>
            </w:pPr>
            <w:r>
              <w:t>海山公园环湖路维修改造工程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260.00</w:t>
            </w:r>
          </w:p>
        </w:tc>
        <w:tc>
          <w:tcPr>
            <w:tcW w:w="2835" w:type="dxa"/>
            <w:gridSpan w:val="3"/>
            <w:vAlign w:val="center"/>
          </w:tcPr>
          <w:p>
            <w:pPr>
              <w:pStyle w:val="11"/>
            </w:pPr>
            <w:r>
              <w:t>其中：财政    资金</w:t>
            </w:r>
          </w:p>
        </w:tc>
        <w:tc>
          <w:tcPr>
            <w:tcW w:w="2551" w:type="dxa"/>
            <w:vAlign w:val="center"/>
          </w:tcPr>
          <w:p>
            <w:pPr>
              <w:pStyle w:val="13"/>
            </w:pPr>
            <w:r>
              <w:t>260.00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资金用于环湖路维修改造工程支出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1.环湖路维修改造浇筑彩色水泥混凝土面层8000平方米，安装树池坐凳61套，照明路灯20盏，消除安全隐患，美化景观效果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浇筑面层面积</w:t>
            </w:r>
          </w:p>
        </w:tc>
        <w:tc>
          <w:tcPr>
            <w:tcW w:w="5386" w:type="dxa"/>
            <w:vAlign w:val="center"/>
          </w:tcPr>
          <w:p>
            <w:pPr>
              <w:pStyle w:val="13"/>
            </w:pPr>
            <w:r>
              <w:t>浇筑水泥混凝土面层8000平方米</w:t>
            </w:r>
          </w:p>
        </w:tc>
        <w:tc>
          <w:tcPr>
            <w:tcW w:w="2268" w:type="dxa"/>
            <w:vAlign w:val="center"/>
          </w:tcPr>
          <w:p>
            <w:pPr>
              <w:pStyle w:val="13"/>
            </w:pPr>
            <w:r>
              <w:t>≥8000平方米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安装坐凳数量</w:t>
            </w:r>
          </w:p>
        </w:tc>
        <w:tc>
          <w:tcPr>
            <w:tcW w:w="5386" w:type="dxa"/>
            <w:vAlign w:val="center"/>
          </w:tcPr>
          <w:p>
            <w:pPr>
              <w:pStyle w:val="13"/>
            </w:pPr>
            <w:r>
              <w:t>安装坐凳61套</w:t>
            </w:r>
          </w:p>
        </w:tc>
        <w:tc>
          <w:tcPr>
            <w:tcW w:w="2268" w:type="dxa"/>
            <w:vAlign w:val="center"/>
          </w:tcPr>
          <w:p>
            <w:pPr>
              <w:pStyle w:val="13"/>
            </w:pPr>
            <w:r>
              <w:t>≥61套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安装照明路灯数量</w:t>
            </w:r>
          </w:p>
        </w:tc>
        <w:tc>
          <w:tcPr>
            <w:tcW w:w="5386" w:type="dxa"/>
            <w:vAlign w:val="center"/>
          </w:tcPr>
          <w:p>
            <w:pPr>
              <w:pStyle w:val="13"/>
            </w:pPr>
            <w:r>
              <w:t>安装照明路灯20盏</w:t>
            </w:r>
          </w:p>
        </w:tc>
        <w:tc>
          <w:tcPr>
            <w:tcW w:w="2268" w:type="dxa"/>
            <w:vAlign w:val="center"/>
          </w:tcPr>
          <w:p>
            <w:pPr>
              <w:pStyle w:val="13"/>
            </w:pPr>
            <w:r>
              <w:t>≥20盏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海山公园环湖路维修改造工程验收合格的工程量占工程总量的比率</w:t>
            </w:r>
          </w:p>
        </w:tc>
        <w:tc>
          <w:tcPr>
            <w:tcW w:w="2268" w:type="dxa"/>
            <w:vAlign w:val="center"/>
          </w:tcPr>
          <w:p>
            <w:pPr>
              <w:pStyle w:val="13"/>
            </w:pPr>
            <w:r>
              <w:t>100%</w:t>
            </w:r>
          </w:p>
        </w:tc>
        <w:tc>
          <w:tcPr>
            <w:tcW w:w="1276" w:type="dxa"/>
            <w:vAlign w:val="center"/>
          </w:tcPr>
          <w:p>
            <w:pPr>
              <w:pStyle w:val="13"/>
            </w:pPr>
            <w:r>
              <w:t>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工程完工及时率</w:t>
            </w:r>
          </w:p>
        </w:tc>
        <w:tc>
          <w:tcPr>
            <w:tcW w:w="2268" w:type="dxa"/>
            <w:vAlign w:val="center"/>
          </w:tcPr>
          <w:p>
            <w:pPr>
              <w:pStyle w:val="13"/>
            </w:pPr>
            <w:r>
              <w:t>100%</w:t>
            </w:r>
          </w:p>
        </w:tc>
        <w:tc>
          <w:tcPr>
            <w:tcW w:w="1276" w:type="dxa"/>
            <w:vAlign w:val="center"/>
          </w:tcPr>
          <w:p>
            <w:pPr>
              <w:pStyle w:val="13"/>
            </w:pPr>
            <w:r>
              <w:t>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w:t>
            </w:r>
          </w:p>
        </w:tc>
        <w:tc>
          <w:tcPr>
            <w:tcW w:w="5386" w:type="dxa"/>
            <w:vAlign w:val="center"/>
          </w:tcPr>
          <w:p>
            <w:pPr>
              <w:pStyle w:val="13"/>
            </w:pPr>
            <w:r>
              <w:t>完成环湖路维修改造工程所需成本控制在预算内</w:t>
            </w:r>
          </w:p>
        </w:tc>
        <w:tc>
          <w:tcPr>
            <w:tcW w:w="2268" w:type="dxa"/>
            <w:vAlign w:val="center"/>
          </w:tcPr>
          <w:p>
            <w:pPr>
              <w:pStyle w:val="13"/>
            </w:pPr>
            <w:r>
              <w:t>控制在预算内</w:t>
            </w:r>
          </w:p>
        </w:tc>
        <w:tc>
          <w:tcPr>
            <w:tcW w:w="1276" w:type="dxa"/>
            <w:vAlign w:val="center"/>
          </w:tcPr>
          <w:p>
            <w:pPr>
              <w:pStyle w:val="13"/>
            </w:pPr>
            <w:r>
              <w:t>预算定额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社会氛围</w:t>
            </w:r>
          </w:p>
        </w:tc>
        <w:tc>
          <w:tcPr>
            <w:tcW w:w="5386" w:type="dxa"/>
            <w:vAlign w:val="center"/>
          </w:tcPr>
          <w:p>
            <w:pPr>
              <w:pStyle w:val="13"/>
            </w:pPr>
            <w:r>
              <w:t>消除安全隐患，美化景观效果，为市民提供良好游园环境</w:t>
            </w:r>
          </w:p>
        </w:tc>
        <w:tc>
          <w:tcPr>
            <w:tcW w:w="2268" w:type="dxa"/>
            <w:vAlign w:val="center"/>
          </w:tcPr>
          <w:p>
            <w:pPr>
              <w:pStyle w:val="13"/>
            </w:pPr>
            <w:r>
              <w:t>消除、美化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维修改造后的海山湖环湖路长期满足游客游览需求</w:t>
            </w:r>
          </w:p>
        </w:tc>
        <w:tc>
          <w:tcPr>
            <w:tcW w:w="2268" w:type="dxa"/>
            <w:vAlign w:val="center"/>
          </w:tcPr>
          <w:p>
            <w:pPr>
              <w:pStyle w:val="13"/>
            </w:pPr>
            <w:r>
              <w:t>满足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游客对改造后的海山湖环湖路满意度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67、海山公园木栈道更新工程绩效目标表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13011024P000001103676</w:t>
            </w:r>
          </w:p>
        </w:tc>
        <w:tc>
          <w:tcPr>
            <w:tcW w:w="2835" w:type="dxa"/>
            <w:gridSpan w:val="2"/>
            <w:vAlign w:val="center"/>
          </w:tcPr>
          <w:p>
            <w:pPr>
              <w:pStyle w:val="11"/>
            </w:pPr>
            <w:r>
              <w:t>项目名称</w:t>
            </w:r>
          </w:p>
        </w:tc>
        <w:tc>
          <w:tcPr>
            <w:tcW w:w="2551" w:type="dxa"/>
            <w:gridSpan w:val="2"/>
            <w:vAlign w:val="center"/>
          </w:tcPr>
          <w:p>
            <w:pPr>
              <w:pStyle w:val="13"/>
            </w:pPr>
            <w:r>
              <w:t>海山公园木栈道更新工程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15.00</w:t>
            </w:r>
          </w:p>
        </w:tc>
        <w:tc>
          <w:tcPr>
            <w:tcW w:w="2835" w:type="dxa"/>
            <w:gridSpan w:val="3"/>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资金用于木栈道更新工程旧欠的支出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1.完成海山公园木栈道更新工程15万元旧欠资金的支付，保证资金及时发放，增强满意度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安装栏杆长度</w:t>
            </w:r>
          </w:p>
        </w:tc>
        <w:tc>
          <w:tcPr>
            <w:tcW w:w="5386" w:type="dxa"/>
            <w:vAlign w:val="center"/>
          </w:tcPr>
          <w:p>
            <w:pPr>
              <w:pStyle w:val="13"/>
            </w:pPr>
            <w:r>
              <w:t>安装栏杆长度</w:t>
            </w:r>
          </w:p>
        </w:tc>
        <w:tc>
          <w:tcPr>
            <w:tcW w:w="2268" w:type="dxa"/>
            <w:vAlign w:val="center"/>
          </w:tcPr>
          <w:p>
            <w:pPr>
              <w:pStyle w:val="13"/>
            </w:pPr>
            <w:r>
              <w:t>≥156米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地板安装</w:t>
            </w:r>
          </w:p>
        </w:tc>
        <w:tc>
          <w:tcPr>
            <w:tcW w:w="5386" w:type="dxa"/>
            <w:vAlign w:val="center"/>
          </w:tcPr>
          <w:p>
            <w:pPr>
              <w:pStyle w:val="13"/>
            </w:pPr>
            <w:r>
              <w:t>地板安装面积</w:t>
            </w:r>
          </w:p>
        </w:tc>
        <w:tc>
          <w:tcPr>
            <w:tcW w:w="2268" w:type="dxa"/>
            <w:vAlign w:val="center"/>
          </w:tcPr>
          <w:p>
            <w:pPr>
              <w:pStyle w:val="13"/>
            </w:pPr>
            <w:r>
              <w:t>≥280平方米</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工程旧欠资金支付及时率</w:t>
            </w:r>
          </w:p>
        </w:tc>
        <w:tc>
          <w:tcPr>
            <w:tcW w:w="5386" w:type="dxa"/>
            <w:vAlign w:val="center"/>
          </w:tcPr>
          <w:p>
            <w:pPr>
              <w:pStyle w:val="13"/>
            </w:pPr>
            <w:r>
              <w:t>工程旧欠资金支付按时支付的金额占实际拨付总金额的比率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工程旧欠资金支付金额</w:t>
            </w:r>
          </w:p>
        </w:tc>
        <w:tc>
          <w:tcPr>
            <w:tcW w:w="5386" w:type="dxa"/>
            <w:vAlign w:val="center"/>
          </w:tcPr>
          <w:p>
            <w:pPr>
              <w:pStyle w:val="13"/>
            </w:pPr>
            <w:r>
              <w:t>工程旧欠资金支付金额</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消除安全隐患，提升园区环境</w:t>
            </w:r>
          </w:p>
        </w:tc>
        <w:tc>
          <w:tcPr>
            <w:tcW w:w="5386" w:type="dxa"/>
            <w:vAlign w:val="center"/>
          </w:tcPr>
          <w:p>
            <w:pPr>
              <w:pStyle w:val="13"/>
            </w:pPr>
            <w:r>
              <w:t>消除安全隐患，提升园区环境</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景观长期满足游客的休闲娱乐需求</w:t>
            </w:r>
          </w:p>
        </w:tc>
        <w:tc>
          <w:tcPr>
            <w:tcW w:w="2268" w:type="dxa"/>
            <w:vAlign w:val="center"/>
          </w:tcPr>
          <w:p>
            <w:pPr>
              <w:pStyle w:val="13"/>
            </w:pPr>
            <w:r>
              <w:t>满足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68、海山湖清淤工程绩效目标表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13011024P000001103624</w:t>
            </w:r>
          </w:p>
        </w:tc>
        <w:tc>
          <w:tcPr>
            <w:tcW w:w="2835" w:type="dxa"/>
            <w:gridSpan w:val="2"/>
            <w:vAlign w:val="center"/>
          </w:tcPr>
          <w:p>
            <w:pPr>
              <w:pStyle w:val="11"/>
            </w:pPr>
            <w:r>
              <w:t>项目名称</w:t>
            </w:r>
          </w:p>
        </w:tc>
        <w:tc>
          <w:tcPr>
            <w:tcW w:w="2551" w:type="dxa"/>
            <w:gridSpan w:val="2"/>
            <w:vAlign w:val="center"/>
          </w:tcPr>
          <w:p>
            <w:pPr>
              <w:pStyle w:val="13"/>
            </w:pPr>
            <w:r>
              <w:t>海山湖清淤工程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297.63</w:t>
            </w:r>
          </w:p>
        </w:tc>
        <w:tc>
          <w:tcPr>
            <w:tcW w:w="2835" w:type="dxa"/>
            <w:gridSpan w:val="3"/>
            <w:vAlign w:val="center"/>
          </w:tcPr>
          <w:p>
            <w:pPr>
              <w:pStyle w:val="11"/>
            </w:pPr>
            <w:r>
              <w:t>其中：财政    资金</w:t>
            </w:r>
          </w:p>
        </w:tc>
        <w:tc>
          <w:tcPr>
            <w:tcW w:w="2551" w:type="dxa"/>
            <w:vAlign w:val="center"/>
          </w:tcPr>
          <w:p>
            <w:pPr>
              <w:pStyle w:val="13"/>
            </w:pPr>
            <w:r>
              <w:t>297.63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资金用于海山湖清淤工程旧欠资金的支出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50%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1.完成海山湖清淤工程297.63万元旧欠资金的支付，维护城区景观效果，增强群众满意度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清淤面积</w:t>
            </w:r>
          </w:p>
        </w:tc>
        <w:tc>
          <w:tcPr>
            <w:tcW w:w="5386" w:type="dxa"/>
            <w:vAlign w:val="center"/>
          </w:tcPr>
          <w:p>
            <w:pPr>
              <w:pStyle w:val="13"/>
            </w:pPr>
            <w:r>
              <w:t>完成海山湖清淤的面积</w:t>
            </w:r>
          </w:p>
        </w:tc>
        <w:tc>
          <w:tcPr>
            <w:tcW w:w="2268" w:type="dxa"/>
            <w:vAlign w:val="center"/>
          </w:tcPr>
          <w:p>
            <w:pPr>
              <w:pStyle w:val="13"/>
            </w:pPr>
            <w:r>
              <w:t>≤8.2万立方米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工程旧欠资金支付及时率</w:t>
            </w:r>
          </w:p>
        </w:tc>
        <w:tc>
          <w:tcPr>
            <w:tcW w:w="5386" w:type="dxa"/>
            <w:vAlign w:val="center"/>
          </w:tcPr>
          <w:p>
            <w:pPr>
              <w:pStyle w:val="13"/>
            </w:pPr>
            <w:r>
              <w:t>工程旧欠资金支付按时支付的金额占实际拨付总金额的比率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工程旧欠资金支付金额</w:t>
            </w:r>
          </w:p>
        </w:tc>
        <w:tc>
          <w:tcPr>
            <w:tcW w:w="5386" w:type="dxa"/>
            <w:vAlign w:val="center"/>
          </w:tcPr>
          <w:p>
            <w:pPr>
              <w:pStyle w:val="13"/>
            </w:pPr>
            <w:r>
              <w:t>工程旧欠资金支付金额</w:t>
            </w:r>
          </w:p>
        </w:tc>
        <w:tc>
          <w:tcPr>
            <w:tcW w:w="2268" w:type="dxa"/>
            <w:vAlign w:val="center"/>
          </w:tcPr>
          <w:p>
            <w:pPr>
              <w:pStyle w:val="13"/>
            </w:pPr>
            <w:r>
              <w:t>≤297.63万元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提高城市形象，保持生态环境持续向好</w:t>
            </w:r>
          </w:p>
        </w:tc>
        <w:tc>
          <w:tcPr>
            <w:tcW w:w="5386" w:type="dxa"/>
            <w:vAlign w:val="center"/>
          </w:tcPr>
          <w:p>
            <w:pPr>
              <w:pStyle w:val="13"/>
            </w:pPr>
            <w:r>
              <w:t>提高城市形象，保持生态环境持续向好</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景观长期满足游客的休闲娱乐需求</w:t>
            </w:r>
          </w:p>
        </w:tc>
        <w:tc>
          <w:tcPr>
            <w:tcW w:w="2268" w:type="dxa"/>
            <w:vAlign w:val="center"/>
          </w:tcPr>
          <w:p>
            <w:pPr>
              <w:pStyle w:val="13"/>
            </w:pPr>
            <w:r>
              <w:t>满足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69、南太平河水毁植物补栽工程绩效目标表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13011024P00000110364B</w:t>
            </w:r>
          </w:p>
        </w:tc>
        <w:tc>
          <w:tcPr>
            <w:tcW w:w="2835" w:type="dxa"/>
            <w:gridSpan w:val="2"/>
            <w:vAlign w:val="center"/>
          </w:tcPr>
          <w:p>
            <w:pPr>
              <w:pStyle w:val="11"/>
            </w:pPr>
            <w:r>
              <w:t>项目名称</w:t>
            </w:r>
          </w:p>
        </w:tc>
        <w:tc>
          <w:tcPr>
            <w:tcW w:w="2551" w:type="dxa"/>
            <w:gridSpan w:val="2"/>
            <w:vAlign w:val="center"/>
          </w:tcPr>
          <w:p>
            <w:pPr>
              <w:pStyle w:val="13"/>
            </w:pPr>
            <w:r>
              <w:t>南太平河水毁植物补栽工程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10.00</w:t>
            </w:r>
          </w:p>
        </w:tc>
        <w:tc>
          <w:tcPr>
            <w:tcW w:w="2835" w:type="dxa"/>
            <w:gridSpan w:val="3"/>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资金用于南太平河水毁植物补栽项目旧欠资金的支出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1.完成南太平河水毁植物补栽项目旧欠资金的支付，保证资金及时发放增强满意度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补栽面积</w:t>
            </w:r>
          </w:p>
        </w:tc>
        <w:tc>
          <w:tcPr>
            <w:tcW w:w="5386" w:type="dxa"/>
            <w:vAlign w:val="center"/>
          </w:tcPr>
          <w:p>
            <w:pPr>
              <w:pStyle w:val="13"/>
            </w:pPr>
            <w:r>
              <w:t>完成南太平河水毁植物补栽的面积</w:t>
            </w:r>
          </w:p>
        </w:tc>
        <w:tc>
          <w:tcPr>
            <w:tcW w:w="2268" w:type="dxa"/>
            <w:vAlign w:val="center"/>
          </w:tcPr>
          <w:p>
            <w:pPr>
              <w:pStyle w:val="13"/>
            </w:pPr>
            <w:r>
              <w:t>≤9600平方米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工程旧欠资金支付及时率</w:t>
            </w:r>
          </w:p>
        </w:tc>
        <w:tc>
          <w:tcPr>
            <w:tcW w:w="5386" w:type="dxa"/>
            <w:vAlign w:val="center"/>
          </w:tcPr>
          <w:p>
            <w:pPr>
              <w:pStyle w:val="13"/>
            </w:pPr>
            <w:r>
              <w:t>工程旧欠资金支付按时支付的金额占实际拨付总金额的比率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工程旧欠资金支付金额</w:t>
            </w:r>
          </w:p>
        </w:tc>
        <w:tc>
          <w:tcPr>
            <w:tcW w:w="5386" w:type="dxa"/>
            <w:vAlign w:val="center"/>
          </w:tcPr>
          <w:p>
            <w:pPr>
              <w:pStyle w:val="13"/>
            </w:pPr>
            <w:r>
              <w:t>工程旧欠资金支付金额</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提高城市形象，保持生态环境持续向好</w:t>
            </w:r>
          </w:p>
        </w:tc>
        <w:tc>
          <w:tcPr>
            <w:tcW w:w="5386" w:type="dxa"/>
            <w:vAlign w:val="center"/>
          </w:tcPr>
          <w:p>
            <w:pPr>
              <w:pStyle w:val="13"/>
            </w:pPr>
            <w:r>
              <w:t>提高城市形象，保持生态环境持续向好</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景观长期满足游客的休闲娱乐需求</w:t>
            </w:r>
          </w:p>
        </w:tc>
        <w:tc>
          <w:tcPr>
            <w:tcW w:w="2268" w:type="dxa"/>
            <w:vAlign w:val="center"/>
          </w:tcPr>
          <w:p>
            <w:pPr>
              <w:pStyle w:val="13"/>
            </w:pPr>
            <w:r>
              <w:t>满足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70、涉军劳务派遣人员经费绩效目标表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13011024P00000110265M</w:t>
            </w:r>
          </w:p>
        </w:tc>
        <w:tc>
          <w:tcPr>
            <w:tcW w:w="2835" w:type="dxa"/>
            <w:gridSpan w:val="2"/>
            <w:vAlign w:val="center"/>
          </w:tcPr>
          <w:p>
            <w:pPr>
              <w:pStyle w:val="11"/>
            </w:pPr>
            <w:r>
              <w:t>项目名称</w:t>
            </w:r>
          </w:p>
        </w:tc>
        <w:tc>
          <w:tcPr>
            <w:tcW w:w="2551" w:type="dxa"/>
            <w:gridSpan w:val="2"/>
            <w:vAlign w:val="center"/>
          </w:tcPr>
          <w:p>
            <w:pPr>
              <w:pStyle w:val="13"/>
            </w:pPr>
            <w:r>
              <w:t>涉军劳务派遣人员经费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5.77</w:t>
            </w:r>
          </w:p>
        </w:tc>
        <w:tc>
          <w:tcPr>
            <w:tcW w:w="2835" w:type="dxa"/>
            <w:gridSpan w:val="3"/>
            <w:vAlign w:val="center"/>
          </w:tcPr>
          <w:p>
            <w:pPr>
              <w:pStyle w:val="11"/>
            </w:pPr>
            <w:r>
              <w:t>其中：财政    资金</w:t>
            </w:r>
          </w:p>
        </w:tc>
        <w:tc>
          <w:tcPr>
            <w:tcW w:w="2551" w:type="dxa"/>
            <w:vAlign w:val="center"/>
          </w:tcPr>
          <w:p>
            <w:pPr>
              <w:pStyle w:val="13"/>
            </w:pPr>
            <w:r>
              <w:t>5.77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资金用于涉军劳务派遣职工工资及保险的支出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1.对符合政府安排工作条件的1名退役士兵，帮扶救助，加大就业援助，通过公益岗位予以托管，实现就业。</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退役军人扶助资金发放率</w:t>
            </w:r>
          </w:p>
        </w:tc>
        <w:tc>
          <w:tcPr>
            <w:tcW w:w="5386" w:type="dxa"/>
            <w:vAlign w:val="center"/>
          </w:tcPr>
          <w:p>
            <w:pPr>
              <w:pStyle w:val="13"/>
            </w:pPr>
            <w:r>
              <w:t>每月按时发放救助资金效率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年均财政补助标准</w:t>
            </w:r>
          </w:p>
        </w:tc>
        <w:tc>
          <w:tcPr>
            <w:tcW w:w="5386" w:type="dxa"/>
            <w:vAlign w:val="center"/>
          </w:tcPr>
          <w:p>
            <w:pPr>
              <w:pStyle w:val="13"/>
            </w:pPr>
            <w:r>
              <w:t>退役军人年均财政投入资金</w:t>
            </w:r>
          </w:p>
        </w:tc>
        <w:tc>
          <w:tcPr>
            <w:tcW w:w="2268" w:type="dxa"/>
            <w:vAlign w:val="center"/>
          </w:tcPr>
          <w:p>
            <w:pPr>
              <w:pStyle w:val="13"/>
            </w:pPr>
            <w:r>
              <w:t>≥5.77万元/人/年</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安排就业退役军人数量</w:t>
            </w:r>
          </w:p>
        </w:tc>
        <w:tc>
          <w:tcPr>
            <w:tcW w:w="5386" w:type="dxa"/>
            <w:vAlign w:val="center"/>
          </w:tcPr>
          <w:p>
            <w:pPr>
              <w:pStyle w:val="13"/>
            </w:pPr>
            <w:r>
              <w:t>安排就业退役军人数量</w:t>
            </w:r>
          </w:p>
        </w:tc>
        <w:tc>
          <w:tcPr>
            <w:tcW w:w="2268" w:type="dxa"/>
            <w:vAlign w:val="center"/>
          </w:tcPr>
          <w:p>
            <w:pPr>
              <w:pStyle w:val="13"/>
            </w:pPr>
            <w:r>
              <w:t>1名</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就业援助工作完成率</w:t>
            </w:r>
          </w:p>
        </w:tc>
        <w:tc>
          <w:tcPr>
            <w:tcW w:w="5386" w:type="dxa"/>
            <w:vAlign w:val="center"/>
          </w:tcPr>
          <w:p>
            <w:pPr>
              <w:pStyle w:val="13"/>
            </w:pPr>
            <w:r>
              <w:t>对符合政府安排工作条件的2名退役士兵就业援助工作完成率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帮扶救助就业困难人数</w:t>
            </w:r>
          </w:p>
        </w:tc>
        <w:tc>
          <w:tcPr>
            <w:tcW w:w="5386" w:type="dxa"/>
            <w:vAlign w:val="center"/>
          </w:tcPr>
          <w:p>
            <w:pPr>
              <w:pStyle w:val="13"/>
            </w:pPr>
            <w:r>
              <w:t>帮扶救助退役军人数</w:t>
            </w:r>
          </w:p>
        </w:tc>
        <w:tc>
          <w:tcPr>
            <w:tcW w:w="2268" w:type="dxa"/>
            <w:vAlign w:val="center"/>
          </w:tcPr>
          <w:p>
            <w:pPr>
              <w:pStyle w:val="13"/>
            </w:pPr>
            <w:r>
              <w:t>1名</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职工工资发放权益保障</w:t>
            </w:r>
          </w:p>
        </w:tc>
        <w:tc>
          <w:tcPr>
            <w:tcW w:w="5386" w:type="dxa"/>
            <w:vAlign w:val="center"/>
          </w:tcPr>
          <w:p>
            <w:pPr>
              <w:pStyle w:val="13"/>
            </w:pPr>
            <w:r>
              <w:t>退役军人工资发放权益保障</w:t>
            </w:r>
          </w:p>
        </w:tc>
        <w:tc>
          <w:tcPr>
            <w:tcW w:w="2268" w:type="dxa"/>
            <w:vAlign w:val="center"/>
          </w:tcPr>
          <w:p>
            <w:pPr>
              <w:pStyle w:val="13"/>
            </w:pPr>
            <w:r>
              <w:t>保障</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安排就业退役军人对象满意程度</w:t>
            </w:r>
          </w:p>
        </w:tc>
        <w:tc>
          <w:tcPr>
            <w:tcW w:w="5386" w:type="dxa"/>
            <w:vAlign w:val="center"/>
          </w:tcPr>
          <w:p>
            <w:pPr>
              <w:pStyle w:val="13"/>
            </w:pPr>
            <w:r>
              <w:t>安排就业退役军人的满意度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71、石榴红了主题公园改造提升工程绩效目标表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13011024P00000110363P</w:t>
            </w:r>
          </w:p>
        </w:tc>
        <w:tc>
          <w:tcPr>
            <w:tcW w:w="2835" w:type="dxa"/>
            <w:gridSpan w:val="2"/>
            <w:vAlign w:val="center"/>
          </w:tcPr>
          <w:p>
            <w:pPr>
              <w:pStyle w:val="11"/>
            </w:pPr>
            <w:r>
              <w:t>项目名称</w:t>
            </w:r>
          </w:p>
        </w:tc>
        <w:tc>
          <w:tcPr>
            <w:tcW w:w="2551" w:type="dxa"/>
            <w:gridSpan w:val="2"/>
            <w:vAlign w:val="center"/>
          </w:tcPr>
          <w:p>
            <w:pPr>
              <w:pStyle w:val="13"/>
            </w:pPr>
            <w:r>
              <w:t>石榴红了主题公园改造提升工程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55.00</w:t>
            </w:r>
          </w:p>
        </w:tc>
        <w:tc>
          <w:tcPr>
            <w:tcW w:w="2835" w:type="dxa"/>
            <w:gridSpan w:val="3"/>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资金用于石榴红了改造提升工程几千资金的支出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1.完成石榴红了主题公园改造提升工程旧欠资金的支付，保证资金及时发放增强满意度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增加管护作业通道长度</w:t>
            </w:r>
          </w:p>
        </w:tc>
        <w:tc>
          <w:tcPr>
            <w:tcW w:w="5386" w:type="dxa"/>
            <w:vAlign w:val="center"/>
          </w:tcPr>
          <w:p>
            <w:pPr>
              <w:pStyle w:val="13"/>
            </w:pPr>
            <w:r>
              <w:t>增加管护作业通道长度</w:t>
            </w:r>
          </w:p>
        </w:tc>
        <w:tc>
          <w:tcPr>
            <w:tcW w:w="2268" w:type="dxa"/>
            <w:vAlign w:val="center"/>
          </w:tcPr>
          <w:p>
            <w:pPr>
              <w:pStyle w:val="13"/>
            </w:pPr>
            <w:r>
              <w:t>≥4885.94平方米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木栈道保养面积</w:t>
            </w:r>
          </w:p>
        </w:tc>
        <w:tc>
          <w:tcPr>
            <w:tcW w:w="5386" w:type="dxa"/>
            <w:vAlign w:val="center"/>
          </w:tcPr>
          <w:p>
            <w:pPr>
              <w:pStyle w:val="13"/>
            </w:pPr>
            <w:r>
              <w:t>木栈道保养面积</w:t>
            </w:r>
          </w:p>
        </w:tc>
        <w:tc>
          <w:tcPr>
            <w:tcW w:w="2268" w:type="dxa"/>
            <w:vAlign w:val="center"/>
          </w:tcPr>
          <w:p>
            <w:pPr>
              <w:pStyle w:val="13"/>
            </w:pPr>
            <w:r>
              <w:t>≥1.34万平方米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工程旧欠资金支付及时率</w:t>
            </w:r>
          </w:p>
        </w:tc>
        <w:tc>
          <w:tcPr>
            <w:tcW w:w="5386" w:type="dxa"/>
            <w:vAlign w:val="center"/>
          </w:tcPr>
          <w:p>
            <w:pPr>
              <w:pStyle w:val="13"/>
            </w:pPr>
            <w:r>
              <w:t>工程旧欠资金支付按时支付的金额占实际拨付总金额的比率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工程旧欠资金支付金额</w:t>
            </w:r>
          </w:p>
        </w:tc>
        <w:tc>
          <w:tcPr>
            <w:tcW w:w="5386" w:type="dxa"/>
            <w:vAlign w:val="center"/>
          </w:tcPr>
          <w:p>
            <w:pPr>
              <w:pStyle w:val="13"/>
            </w:pPr>
            <w:r>
              <w:t>工程旧欠资金支付金额</w:t>
            </w:r>
          </w:p>
        </w:tc>
        <w:tc>
          <w:tcPr>
            <w:tcW w:w="2268" w:type="dxa"/>
            <w:vAlign w:val="center"/>
          </w:tcPr>
          <w:p>
            <w:pPr>
              <w:pStyle w:val="13"/>
            </w:pPr>
            <w:r>
              <w:t>≤55万元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提升园区景观效果</w:t>
            </w:r>
          </w:p>
        </w:tc>
        <w:tc>
          <w:tcPr>
            <w:tcW w:w="5386" w:type="dxa"/>
            <w:vAlign w:val="center"/>
          </w:tcPr>
          <w:p>
            <w:pPr>
              <w:pStyle w:val="13"/>
            </w:pPr>
            <w:r>
              <w:t>提升园区景观效果</w:t>
            </w:r>
          </w:p>
        </w:tc>
        <w:tc>
          <w:tcPr>
            <w:tcW w:w="2268" w:type="dxa"/>
            <w:vAlign w:val="center"/>
          </w:tcPr>
          <w:p>
            <w:pPr>
              <w:pStyle w:val="13"/>
            </w:pPr>
            <w:r>
              <w:t>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景观长期满足游客的休闲娱乐需求</w:t>
            </w:r>
          </w:p>
        </w:tc>
        <w:tc>
          <w:tcPr>
            <w:tcW w:w="2268" w:type="dxa"/>
            <w:vAlign w:val="center"/>
          </w:tcPr>
          <w:p>
            <w:pPr>
              <w:pStyle w:val="13"/>
            </w:pPr>
            <w:r>
              <w:t>满足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72、音乐喷泉升级改造工程绩效目标表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13011024P00000110366J</w:t>
            </w:r>
          </w:p>
        </w:tc>
        <w:tc>
          <w:tcPr>
            <w:tcW w:w="2835" w:type="dxa"/>
            <w:gridSpan w:val="2"/>
            <w:vAlign w:val="center"/>
          </w:tcPr>
          <w:p>
            <w:pPr>
              <w:pStyle w:val="11"/>
            </w:pPr>
            <w:r>
              <w:t>项目名称</w:t>
            </w:r>
          </w:p>
        </w:tc>
        <w:tc>
          <w:tcPr>
            <w:tcW w:w="2551" w:type="dxa"/>
            <w:gridSpan w:val="2"/>
            <w:vAlign w:val="center"/>
          </w:tcPr>
          <w:p>
            <w:pPr>
              <w:pStyle w:val="13"/>
            </w:pPr>
            <w:r>
              <w:t>音乐喷泉升级改造工程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80.00</w:t>
            </w:r>
          </w:p>
        </w:tc>
        <w:tc>
          <w:tcPr>
            <w:tcW w:w="2835" w:type="dxa"/>
            <w:gridSpan w:val="3"/>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资金用于音乐喷泉升级改造工程的旧欠支出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1.完成音乐喷泉升级改造工程旧欠资金的支付，保证资金及时发放增强满意度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施工面积</w:t>
            </w:r>
          </w:p>
        </w:tc>
        <w:tc>
          <w:tcPr>
            <w:tcW w:w="5386" w:type="dxa"/>
            <w:vAlign w:val="center"/>
          </w:tcPr>
          <w:p>
            <w:pPr>
              <w:pStyle w:val="13"/>
            </w:pPr>
            <w:r>
              <w:t>音乐喷泉提升改造面积</w:t>
            </w:r>
          </w:p>
        </w:tc>
        <w:tc>
          <w:tcPr>
            <w:tcW w:w="2268" w:type="dxa"/>
            <w:vAlign w:val="center"/>
          </w:tcPr>
          <w:p>
            <w:pPr>
              <w:pStyle w:val="13"/>
            </w:pPr>
            <w:r>
              <w:t>≥800平方米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工程旧欠资金支付及时率</w:t>
            </w:r>
          </w:p>
        </w:tc>
        <w:tc>
          <w:tcPr>
            <w:tcW w:w="5386" w:type="dxa"/>
            <w:vAlign w:val="center"/>
          </w:tcPr>
          <w:p>
            <w:pPr>
              <w:pStyle w:val="13"/>
            </w:pPr>
            <w:r>
              <w:t>工程旧欠资金支付按时支付的金额占实际拨付总金额的比率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工程旧欠资金支付金额</w:t>
            </w:r>
          </w:p>
        </w:tc>
        <w:tc>
          <w:tcPr>
            <w:tcW w:w="5386" w:type="dxa"/>
            <w:vAlign w:val="center"/>
          </w:tcPr>
          <w:p>
            <w:pPr>
              <w:pStyle w:val="13"/>
            </w:pPr>
            <w:r>
              <w:t>工程旧欠资金支付金额</w:t>
            </w:r>
          </w:p>
        </w:tc>
        <w:tc>
          <w:tcPr>
            <w:tcW w:w="2268" w:type="dxa"/>
            <w:vAlign w:val="center"/>
          </w:tcPr>
          <w:p>
            <w:pPr>
              <w:pStyle w:val="13"/>
            </w:pPr>
            <w:r>
              <w:t>≤80万元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完善公园设施，提升公园形象</w:t>
            </w:r>
          </w:p>
        </w:tc>
        <w:tc>
          <w:tcPr>
            <w:tcW w:w="5386" w:type="dxa"/>
            <w:vAlign w:val="center"/>
          </w:tcPr>
          <w:p>
            <w:pPr>
              <w:pStyle w:val="13"/>
            </w:pPr>
            <w:r>
              <w:t>完善公园设施，提升公园形象</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音乐喷泉长期满足游客的休闲娱乐需求</w:t>
            </w:r>
          </w:p>
        </w:tc>
        <w:tc>
          <w:tcPr>
            <w:tcW w:w="2268" w:type="dxa"/>
            <w:vAlign w:val="center"/>
          </w:tcPr>
          <w:p>
            <w:pPr>
              <w:pStyle w:val="13"/>
            </w:pPr>
            <w:r>
              <w:t>满足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73、2020年城区黄土裸露补栽苗木工程绩效目标表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13011024P000001102598</w:t>
            </w:r>
          </w:p>
        </w:tc>
        <w:tc>
          <w:tcPr>
            <w:tcW w:w="2835" w:type="dxa"/>
            <w:gridSpan w:val="2"/>
            <w:vAlign w:val="center"/>
          </w:tcPr>
          <w:p>
            <w:pPr>
              <w:pStyle w:val="11"/>
            </w:pPr>
            <w:r>
              <w:t>项目名称</w:t>
            </w:r>
          </w:p>
        </w:tc>
        <w:tc>
          <w:tcPr>
            <w:tcW w:w="2551" w:type="dxa"/>
            <w:gridSpan w:val="2"/>
            <w:vAlign w:val="center"/>
          </w:tcPr>
          <w:p>
            <w:pPr>
              <w:pStyle w:val="13"/>
            </w:pPr>
            <w:r>
              <w:t>2020年城区黄土裸露补栽苗木工程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10.11</w:t>
            </w:r>
          </w:p>
        </w:tc>
        <w:tc>
          <w:tcPr>
            <w:tcW w:w="2835" w:type="dxa"/>
            <w:gridSpan w:val="3"/>
            <w:vAlign w:val="center"/>
          </w:tcPr>
          <w:p>
            <w:pPr>
              <w:pStyle w:val="11"/>
            </w:pPr>
            <w:r>
              <w:t>其中：财政    资金</w:t>
            </w:r>
          </w:p>
        </w:tc>
        <w:tc>
          <w:tcPr>
            <w:tcW w:w="2551" w:type="dxa"/>
            <w:vAlign w:val="center"/>
          </w:tcPr>
          <w:p>
            <w:pPr>
              <w:pStyle w:val="13"/>
            </w:pPr>
            <w:r>
              <w:t>10.11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用于支付2020年城区黄土裸露补栽苗木工程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1.完成58900棵冬青和9900平方米麦冬的补栽工作；完成对城区北斗路、海山大街、观景大街等12条街道绿化补栽，提升城市形象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补栽冬青数量</w:t>
            </w:r>
          </w:p>
        </w:tc>
        <w:tc>
          <w:tcPr>
            <w:tcW w:w="5386" w:type="dxa"/>
            <w:vAlign w:val="center"/>
          </w:tcPr>
          <w:p>
            <w:pPr>
              <w:pStyle w:val="13"/>
            </w:pPr>
            <w:r>
              <w:t>补栽冬青的数量</w:t>
            </w:r>
          </w:p>
        </w:tc>
        <w:tc>
          <w:tcPr>
            <w:tcW w:w="2268" w:type="dxa"/>
            <w:vAlign w:val="center"/>
          </w:tcPr>
          <w:p>
            <w:pPr>
              <w:pStyle w:val="13"/>
            </w:pPr>
            <w:r>
              <w:t>≥58900棵</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补栽麦冬面积</w:t>
            </w:r>
          </w:p>
        </w:tc>
        <w:tc>
          <w:tcPr>
            <w:tcW w:w="5386" w:type="dxa"/>
            <w:vAlign w:val="center"/>
          </w:tcPr>
          <w:p>
            <w:pPr>
              <w:pStyle w:val="13"/>
            </w:pPr>
            <w:r>
              <w:t>补栽麦冬的面积数量</w:t>
            </w:r>
          </w:p>
        </w:tc>
        <w:tc>
          <w:tcPr>
            <w:tcW w:w="2268" w:type="dxa"/>
            <w:vAlign w:val="center"/>
          </w:tcPr>
          <w:p>
            <w:pPr>
              <w:pStyle w:val="13"/>
            </w:pPr>
            <w:r>
              <w:t>≥9900平方米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苗木补栽工程合格率</w:t>
            </w:r>
          </w:p>
        </w:tc>
        <w:tc>
          <w:tcPr>
            <w:tcW w:w="5386" w:type="dxa"/>
            <w:vAlign w:val="center"/>
          </w:tcPr>
          <w:p>
            <w:pPr>
              <w:pStyle w:val="13"/>
            </w:pPr>
            <w:r>
              <w:t>合格的苗木补栽工程量占工程完工总量的比率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苗木补栽工程完工及时率</w:t>
            </w:r>
          </w:p>
        </w:tc>
        <w:tc>
          <w:tcPr>
            <w:tcW w:w="5386" w:type="dxa"/>
            <w:vAlign w:val="center"/>
          </w:tcPr>
          <w:p>
            <w:pPr>
              <w:pStyle w:val="13"/>
            </w:pPr>
            <w:r>
              <w:t>按时完成12条街道冬青、麦冬等苗木补栽占补栽计划的比率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每棵冬青的成本</w:t>
            </w:r>
          </w:p>
        </w:tc>
        <w:tc>
          <w:tcPr>
            <w:tcW w:w="5386" w:type="dxa"/>
            <w:vAlign w:val="center"/>
          </w:tcPr>
          <w:p>
            <w:pPr>
              <w:pStyle w:val="13"/>
            </w:pPr>
            <w:r>
              <w:t>每棵冬青的成本</w:t>
            </w:r>
          </w:p>
        </w:tc>
        <w:tc>
          <w:tcPr>
            <w:tcW w:w="2268" w:type="dxa"/>
            <w:vAlign w:val="center"/>
          </w:tcPr>
          <w:p>
            <w:pPr>
              <w:pStyle w:val="13"/>
            </w:pPr>
            <w:r>
              <w:t>≤3.5元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每平方米麦冬的成本</w:t>
            </w:r>
          </w:p>
        </w:tc>
        <w:tc>
          <w:tcPr>
            <w:tcW w:w="5386" w:type="dxa"/>
            <w:vAlign w:val="center"/>
          </w:tcPr>
          <w:p>
            <w:pPr>
              <w:pStyle w:val="13"/>
            </w:pPr>
            <w:r>
              <w:t>每平方米麦冬的成本</w:t>
            </w:r>
          </w:p>
        </w:tc>
        <w:tc>
          <w:tcPr>
            <w:tcW w:w="2268" w:type="dxa"/>
            <w:vAlign w:val="center"/>
          </w:tcPr>
          <w:p>
            <w:pPr>
              <w:pStyle w:val="13"/>
            </w:pPr>
            <w:r>
              <w:t>≤18元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补栽苗木的社会影响力</w:t>
            </w:r>
          </w:p>
        </w:tc>
        <w:tc>
          <w:tcPr>
            <w:tcW w:w="5386" w:type="dxa"/>
            <w:vAlign w:val="center"/>
          </w:tcPr>
          <w:p>
            <w:pPr>
              <w:pStyle w:val="13"/>
            </w:pPr>
            <w:r>
              <w:t>提升治理黄土裸露补栽苗木的社会影响力</w:t>
            </w:r>
          </w:p>
        </w:tc>
        <w:tc>
          <w:tcPr>
            <w:tcW w:w="2268" w:type="dxa"/>
            <w:vAlign w:val="center"/>
          </w:tcPr>
          <w:p>
            <w:pPr>
              <w:pStyle w:val="13"/>
            </w:pPr>
            <w:r>
              <w:t>提升社会影响力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补栽苗木提升城市形象</w:t>
            </w:r>
          </w:p>
        </w:tc>
        <w:tc>
          <w:tcPr>
            <w:tcW w:w="5386" w:type="dxa"/>
            <w:vAlign w:val="center"/>
          </w:tcPr>
          <w:p>
            <w:pPr>
              <w:pStyle w:val="13"/>
            </w:pPr>
            <w:r>
              <w:t>治理黄土裸露补栽苗木提升我区城市形象</w:t>
            </w:r>
          </w:p>
        </w:tc>
        <w:tc>
          <w:tcPr>
            <w:tcW w:w="2268" w:type="dxa"/>
            <w:vAlign w:val="center"/>
          </w:tcPr>
          <w:p>
            <w:pPr>
              <w:pStyle w:val="13"/>
            </w:pPr>
            <w:r>
              <w:t>提升城市形象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治理黄土裸露补栽苗木受益群体的满意程度</w:t>
            </w:r>
          </w:p>
        </w:tc>
        <w:tc>
          <w:tcPr>
            <w:tcW w:w="2268" w:type="dxa"/>
            <w:vAlign w:val="center"/>
          </w:tcPr>
          <w:p>
            <w:pPr>
              <w:pStyle w:val="13"/>
            </w:pPr>
            <w:r>
              <w:t>≥95百分比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74、更换补栽北斗路部分绿篱植物绩效目标表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13011024P00000110256D</w:t>
            </w:r>
          </w:p>
        </w:tc>
        <w:tc>
          <w:tcPr>
            <w:tcW w:w="2835" w:type="dxa"/>
            <w:gridSpan w:val="2"/>
            <w:vAlign w:val="center"/>
          </w:tcPr>
          <w:p>
            <w:pPr>
              <w:pStyle w:val="11"/>
            </w:pPr>
            <w:r>
              <w:t>项目名称</w:t>
            </w:r>
          </w:p>
        </w:tc>
        <w:tc>
          <w:tcPr>
            <w:tcW w:w="2551" w:type="dxa"/>
            <w:gridSpan w:val="2"/>
            <w:vAlign w:val="center"/>
          </w:tcPr>
          <w:p>
            <w:pPr>
              <w:pStyle w:val="13"/>
            </w:pPr>
            <w:r>
              <w:t>更换补栽北斗路部分绿篱植物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10.00</w:t>
            </w:r>
          </w:p>
        </w:tc>
        <w:tc>
          <w:tcPr>
            <w:tcW w:w="2835" w:type="dxa"/>
            <w:gridSpan w:val="3"/>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用于支付更换补栽北斗路部分绿篱植物工程款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100%</w:t>
            </w:r>
          </w:p>
        </w:tc>
        <w:tc>
          <w:tcPr>
            <w:tcW w:w="2835" w:type="dxa"/>
            <w:gridSpan w:val="2"/>
            <w:vAlign w:val="center"/>
          </w:tcPr>
          <w:p>
            <w:pPr>
              <w:pStyle w:val="14"/>
            </w:pPr>
            <w:r>
              <w:t>100%</w:t>
            </w:r>
          </w:p>
        </w:tc>
        <w:tc>
          <w:tcPr>
            <w:tcW w:w="2551" w:type="dxa"/>
            <w:gridSpan w:val="2"/>
            <w:vAlign w:val="center"/>
          </w:tcPr>
          <w:p>
            <w:pPr>
              <w:pStyle w:val="14"/>
            </w:pPr>
            <w:r>
              <w:t>100%</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1.完成对北斗路七街桥至观景大街段绿篱植物进行更换补栽，主要更换金叶女贞色块1040㎡，补栽大叶黄杨篱380㎡、月季300㎡、樱花树147棵等，保证街道道路景观效果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更换栽植女贞数量</w:t>
            </w:r>
          </w:p>
        </w:tc>
        <w:tc>
          <w:tcPr>
            <w:tcW w:w="5386" w:type="dxa"/>
            <w:vAlign w:val="center"/>
          </w:tcPr>
          <w:p>
            <w:pPr>
              <w:pStyle w:val="13"/>
            </w:pPr>
            <w:r>
              <w:t>更换栽植女贞的数量</w:t>
            </w:r>
          </w:p>
        </w:tc>
        <w:tc>
          <w:tcPr>
            <w:tcW w:w="2268" w:type="dxa"/>
            <w:vAlign w:val="center"/>
          </w:tcPr>
          <w:p>
            <w:pPr>
              <w:pStyle w:val="13"/>
            </w:pPr>
            <w:r>
              <w:t>≥1040平方米</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更换栽植大叶黄杨数量</w:t>
            </w:r>
          </w:p>
        </w:tc>
        <w:tc>
          <w:tcPr>
            <w:tcW w:w="5386" w:type="dxa"/>
            <w:vAlign w:val="center"/>
          </w:tcPr>
          <w:p>
            <w:pPr>
              <w:pStyle w:val="13"/>
            </w:pPr>
            <w:r>
              <w:t>更换栽植大叶黄杨的数量</w:t>
            </w:r>
          </w:p>
        </w:tc>
        <w:tc>
          <w:tcPr>
            <w:tcW w:w="2268" w:type="dxa"/>
            <w:vAlign w:val="center"/>
          </w:tcPr>
          <w:p>
            <w:pPr>
              <w:pStyle w:val="13"/>
            </w:pPr>
            <w:r>
              <w:t>≥380平方米</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更换栽植月季数量</w:t>
            </w:r>
          </w:p>
        </w:tc>
        <w:tc>
          <w:tcPr>
            <w:tcW w:w="5386" w:type="dxa"/>
            <w:vAlign w:val="center"/>
          </w:tcPr>
          <w:p>
            <w:pPr>
              <w:pStyle w:val="13"/>
            </w:pPr>
            <w:r>
              <w:t>更换栽植月季的数量</w:t>
            </w:r>
          </w:p>
        </w:tc>
        <w:tc>
          <w:tcPr>
            <w:tcW w:w="2268" w:type="dxa"/>
            <w:vAlign w:val="center"/>
          </w:tcPr>
          <w:p>
            <w:pPr>
              <w:pStyle w:val="13"/>
            </w:pPr>
            <w:r>
              <w:t>≥300平方米</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栽植樱花数量</w:t>
            </w:r>
          </w:p>
        </w:tc>
        <w:tc>
          <w:tcPr>
            <w:tcW w:w="5386" w:type="dxa"/>
            <w:vAlign w:val="center"/>
          </w:tcPr>
          <w:p>
            <w:pPr>
              <w:pStyle w:val="13"/>
            </w:pPr>
            <w:r>
              <w:t>栽植樱花的数量</w:t>
            </w:r>
          </w:p>
        </w:tc>
        <w:tc>
          <w:tcPr>
            <w:tcW w:w="2268" w:type="dxa"/>
            <w:vAlign w:val="center"/>
          </w:tcPr>
          <w:p>
            <w:pPr>
              <w:pStyle w:val="13"/>
            </w:pPr>
            <w:r>
              <w:t>≥147株</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苗木补栽合格率</w:t>
            </w:r>
          </w:p>
        </w:tc>
        <w:tc>
          <w:tcPr>
            <w:tcW w:w="5386" w:type="dxa"/>
            <w:vAlign w:val="center"/>
          </w:tcPr>
          <w:p>
            <w:pPr>
              <w:pStyle w:val="13"/>
            </w:pPr>
            <w:r>
              <w:t>合格的苗木补栽工程量占工程完工总量的比率</w:t>
            </w:r>
          </w:p>
        </w:tc>
        <w:tc>
          <w:tcPr>
            <w:tcW w:w="2268" w:type="dxa"/>
            <w:vAlign w:val="center"/>
          </w:tcPr>
          <w:p>
            <w:pPr>
              <w:pStyle w:val="13"/>
            </w:pPr>
            <w:r>
              <w:t>≥95%</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苗木栽植完工及时率</w:t>
            </w:r>
          </w:p>
        </w:tc>
        <w:tc>
          <w:tcPr>
            <w:tcW w:w="5386" w:type="dxa"/>
            <w:vAlign w:val="center"/>
          </w:tcPr>
          <w:p>
            <w:pPr>
              <w:pStyle w:val="13"/>
            </w:pPr>
            <w:r>
              <w:t>按时完成女贞、大叶黄杨、女贞等苗木补栽占补栽计划的比率</w:t>
            </w:r>
          </w:p>
        </w:tc>
        <w:tc>
          <w:tcPr>
            <w:tcW w:w="2268" w:type="dxa"/>
            <w:vAlign w:val="center"/>
          </w:tcPr>
          <w:p>
            <w:pPr>
              <w:pStyle w:val="13"/>
            </w:pPr>
            <w:r>
              <w:t>100%</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更换栽植投资费用</w:t>
            </w:r>
          </w:p>
        </w:tc>
        <w:tc>
          <w:tcPr>
            <w:tcW w:w="5386" w:type="dxa"/>
            <w:vAlign w:val="center"/>
          </w:tcPr>
          <w:p>
            <w:pPr>
              <w:pStyle w:val="13"/>
            </w:pPr>
            <w:r>
              <w:t>更换栽植的投资费用</w:t>
            </w:r>
          </w:p>
        </w:tc>
        <w:tc>
          <w:tcPr>
            <w:tcW w:w="2268" w:type="dxa"/>
            <w:vAlign w:val="center"/>
          </w:tcPr>
          <w:p>
            <w:pPr>
              <w:pStyle w:val="13"/>
            </w:pPr>
            <w:r>
              <w:t>≤19.61万元</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栽植苗木的社会影响力</w:t>
            </w:r>
          </w:p>
        </w:tc>
        <w:tc>
          <w:tcPr>
            <w:tcW w:w="5386" w:type="dxa"/>
            <w:vAlign w:val="center"/>
          </w:tcPr>
          <w:p>
            <w:pPr>
              <w:pStyle w:val="13"/>
            </w:pPr>
            <w:r>
              <w:t>更换补栽苗木的社会影响力</w:t>
            </w:r>
          </w:p>
        </w:tc>
        <w:tc>
          <w:tcPr>
            <w:tcW w:w="2268" w:type="dxa"/>
            <w:vAlign w:val="center"/>
          </w:tcPr>
          <w:p>
            <w:pPr>
              <w:pStyle w:val="13"/>
            </w:pPr>
            <w:r>
              <w:t>提升社会影响力</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栽植苗木提升绿化景观效果</w:t>
            </w:r>
          </w:p>
        </w:tc>
        <w:tc>
          <w:tcPr>
            <w:tcW w:w="5386" w:type="dxa"/>
            <w:vAlign w:val="center"/>
          </w:tcPr>
          <w:p>
            <w:pPr>
              <w:pStyle w:val="13"/>
            </w:pPr>
            <w:r>
              <w:t>更换补栽苗木提升我区城市形象</w:t>
            </w:r>
          </w:p>
        </w:tc>
        <w:tc>
          <w:tcPr>
            <w:tcW w:w="2268" w:type="dxa"/>
            <w:vAlign w:val="center"/>
          </w:tcPr>
          <w:p>
            <w:pPr>
              <w:pStyle w:val="13"/>
            </w:pPr>
            <w:r>
              <w:t>提升城市绿化形象</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栽植苗木受益群体的满意程度</w:t>
            </w:r>
          </w:p>
        </w:tc>
        <w:tc>
          <w:tcPr>
            <w:tcW w:w="2268" w:type="dxa"/>
            <w:vAlign w:val="center"/>
          </w:tcPr>
          <w:p>
            <w:pPr>
              <w:pStyle w:val="13"/>
            </w:pPr>
            <w:r>
              <w:t>≥95百分比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75、军队退役人员劳务派遣岗位工资绩效目标表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13011024P00000110260K</w:t>
            </w:r>
          </w:p>
        </w:tc>
        <w:tc>
          <w:tcPr>
            <w:tcW w:w="2835" w:type="dxa"/>
            <w:gridSpan w:val="2"/>
            <w:vAlign w:val="center"/>
          </w:tcPr>
          <w:p>
            <w:pPr>
              <w:pStyle w:val="11"/>
            </w:pPr>
            <w:r>
              <w:t>项目名称</w:t>
            </w:r>
          </w:p>
        </w:tc>
        <w:tc>
          <w:tcPr>
            <w:tcW w:w="2551" w:type="dxa"/>
            <w:gridSpan w:val="2"/>
            <w:vAlign w:val="center"/>
          </w:tcPr>
          <w:p>
            <w:pPr>
              <w:pStyle w:val="13"/>
            </w:pPr>
            <w:r>
              <w:t>军队退役人员劳务派遣岗位工资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11.53</w:t>
            </w:r>
          </w:p>
        </w:tc>
        <w:tc>
          <w:tcPr>
            <w:tcW w:w="2835" w:type="dxa"/>
            <w:gridSpan w:val="3"/>
            <w:vAlign w:val="center"/>
          </w:tcPr>
          <w:p>
            <w:pPr>
              <w:pStyle w:val="11"/>
            </w:pPr>
            <w:r>
              <w:t>其中：财政    资金</w:t>
            </w:r>
          </w:p>
        </w:tc>
        <w:tc>
          <w:tcPr>
            <w:tcW w:w="2551" w:type="dxa"/>
            <w:vAlign w:val="center"/>
          </w:tcPr>
          <w:p>
            <w:pPr>
              <w:pStyle w:val="13"/>
            </w:pPr>
            <w:r>
              <w:t>11.53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用于支付军队退役人员劳务派遣岗位工资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1.对符合就业困难条件的2名军队退役人员，实施托管安置，帮扶救助到位，实现就业。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发放退役军人数量</w:t>
            </w:r>
          </w:p>
        </w:tc>
        <w:tc>
          <w:tcPr>
            <w:tcW w:w="5386" w:type="dxa"/>
            <w:vAlign w:val="center"/>
          </w:tcPr>
          <w:p>
            <w:pPr>
              <w:pStyle w:val="13"/>
            </w:pPr>
            <w:r>
              <w:t>涉军劳务派遣岗位补贴人数</w:t>
            </w:r>
          </w:p>
        </w:tc>
        <w:tc>
          <w:tcPr>
            <w:tcW w:w="2268" w:type="dxa"/>
            <w:vAlign w:val="center"/>
          </w:tcPr>
          <w:p>
            <w:pPr>
              <w:pStyle w:val="13"/>
            </w:pPr>
            <w:r>
              <w:t>2人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就业援助工作完成率</w:t>
            </w:r>
          </w:p>
        </w:tc>
        <w:tc>
          <w:tcPr>
            <w:tcW w:w="5386" w:type="dxa"/>
            <w:vAlign w:val="center"/>
          </w:tcPr>
          <w:p>
            <w:pPr>
              <w:pStyle w:val="13"/>
            </w:pPr>
            <w:r>
              <w:t>对安排的符合条件的退役军人就业援助工作完成率</w:t>
            </w:r>
          </w:p>
        </w:tc>
        <w:tc>
          <w:tcPr>
            <w:tcW w:w="2268" w:type="dxa"/>
            <w:vAlign w:val="center"/>
          </w:tcPr>
          <w:p>
            <w:pPr>
              <w:pStyle w:val="13"/>
            </w:pPr>
            <w:r>
              <w:t>≥100百分比</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退役军人扶助资金发放率</w:t>
            </w:r>
          </w:p>
        </w:tc>
        <w:tc>
          <w:tcPr>
            <w:tcW w:w="5386" w:type="dxa"/>
            <w:vAlign w:val="center"/>
          </w:tcPr>
          <w:p>
            <w:pPr>
              <w:pStyle w:val="13"/>
            </w:pPr>
            <w:r>
              <w:t>每月按时发放救助资金效率</w:t>
            </w:r>
          </w:p>
        </w:tc>
        <w:tc>
          <w:tcPr>
            <w:tcW w:w="2268" w:type="dxa"/>
            <w:vAlign w:val="center"/>
          </w:tcPr>
          <w:p>
            <w:pPr>
              <w:pStyle w:val="13"/>
            </w:pPr>
            <w:r>
              <w:t>≥100百分比</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人均财政年补助标准</w:t>
            </w:r>
          </w:p>
        </w:tc>
        <w:tc>
          <w:tcPr>
            <w:tcW w:w="5386" w:type="dxa"/>
            <w:vAlign w:val="center"/>
          </w:tcPr>
          <w:p>
            <w:pPr>
              <w:pStyle w:val="13"/>
            </w:pPr>
            <w:r>
              <w:t>退役军人每人每年财政投入资金</w:t>
            </w:r>
          </w:p>
        </w:tc>
        <w:tc>
          <w:tcPr>
            <w:tcW w:w="2268" w:type="dxa"/>
            <w:vAlign w:val="center"/>
          </w:tcPr>
          <w:p>
            <w:pPr>
              <w:pStyle w:val="13"/>
            </w:pPr>
            <w:r>
              <w:t>57650元</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帮扶救助就业困难人数</w:t>
            </w:r>
          </w:p>
        </w:tc>
        <w:tc>
          <w:tcPr>
            <w:tcW w:w="5386" w:type="dxa"/>
            <w:vAlign w:val="center"/>
          </w:tcPr>
          <w:p>
            <w:pPr>
              <w:pStyle w:val="13"/>
            </w:pPr>
            <w:r>
              <w:t>派遣岗位安排退役军人人口就业数量</w:t>
            </w:r>
          </w:p>
        </w:tc>
        <w:tc>
          <w:tcPr>
            <w:tcW w:w="2268" w:type="dxa"/>
            <w:vAlign w:val="center"/>
          </w:tcPr>
          <w:p>
            <w:pPr>
              <w:pStyle w:val="13"/>
            </w:pPr>
            <w:r>
              <w:t>2人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受补助退役军人生活水平提高</w:t>
            </w:r>
          </w:p>
        </w:tc>
        <w:tc>
          <w:tcPr>
            <w:tcW w:w="5386" w:type="dxa"/>
            <w:vAlign w:val="center"/>
          </w:tcPr>
          <w:p>
            <w:pPr>
              <w:pStyle w:val="13"/>
            </w:pPr>
            <w:r>
              <w:t>受补助退役军人生活水平提高程度</w:t>
            </w:r>
          </w:p>
        </w:tc>
        <w:tc>
          <w:tcPr>
            <w:tcW w:w="2268" w:type="dxa"/>
            <w:vAlign w:val="center"/>
          </w:tcPr>
          <w:p>
            <w:pPr>
              <w:pStyle w:val="13"/>
            </w:pPr>
            <w:r>
              <w:t>≥100百分比</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安排就业退役军人对象满意程度</w:t>
            </w:r>
          </w:p>
        </w:tc>
        <w:tc>
          <w:tcPr>
            <w:tcW w:w="5386" w:type="dxa"/>
            <w:vAlign w:val="center"/>
          </w:tcPr>
          <w:p>
            <w:pPr>
              <w:pStyle w:val="13"/>
            </w:pPr>
            <w:r>
              <w:t>安排就业退役军人的满意度</w:t>
            </w:r>
          </w:p>
        </w:tc>
        <w:tc>
          <w:tcPr>
            <w:tcW w:w="2268" w:type="dxa"/>
            <w:vAlign w:val="center"/>
          </w:tcPr>
          <w:p>
            <w:pPr>
              <w:pStyle w:val="13"/>
            </w:pPr>
            <w:r>
              <w:t>≥100100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76、鹿泉区2024年古树名木保护项目绩效目标表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13011024P00000110284R</w:t>
            </w:r>
          </w:p>
        </w:tc>
        <w:tc>
          <w:tcPr>
            <w:tcW w:w="2835" w:type="dxa"/>
            <w:gridSpan w:val="2"/>
            <w:vAlign w:val="center"/>
          </w:tcPr>
          <w:p>
            <w:pPr>
              <w:pStyle w:val="11"/>
            </w:pPr>
            <w:r>
              <w:t>项目名称</w:t>
            </w:r>
          </w:p>
        </w:tc>
        <w:tc>
          <w:tcPr>
            <w:tcW w:w="2551" w:type="dxa"/>
            <w:gridSpan w:val="2"/>
            <w:vAlign w:val="center"/>
          </w:tcPr>
          <w:p>
            <w:pPr>
              <w:pStyle w:val="13"/>
            </w:pPr>
            <w:r>
              <w:t>鹿泉区2024年古树名木保护项目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24.70</w:t>
            </w:r>
          </w:p>
        </w:tc>
        <w:tc>
          <w:tcPr>
            <w:tcW w:w="2835" w:type="dxa"/>
            <w:gridSpan w:val="3"/>
            <w:vAlign w:val="center"/>
          </w:tcPr>
          <w:p>
            <w:pPr>
              <w:pStyle w:val="11"/>
            </w:pPr>
            <w:r>
              <w:t>其中：财政    资金</w:t>
            </w:r>
          </w:p>
        </w:tc>
        <w:tc>
          <w:tcPr>
            <w:tcW w:w="2551" w:type="dxa"/>
            <w:vAlign w:val="center"/>
          </w:tcPr>
          <w:p>
            <w:pPr>
              <w:pStyle w:val="13"/>
            </w:pPr>
            <w:r>
              <w:t>24.70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用于支付鹿泉区2024年古树名木保护费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 xml:space="preserve"> </w:t>
            </w:r>
          </w:p>
        </w:tc>
        <w:tc>
          <w:tcPr>
            <w:tcW w:w="2551" w:type="dxa"/>
            <w:gridSpan w:val="2"/>
            <w:vAlign w:val="center"/>
          </w:tcPr>
          <w:p>
            <w:pPr>
              <w:pStyle w:val="14"/>
            </w:pPr>
            <w:r>
              <w:t xml:space="preserve"> </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1.对5株待保护古树、6株待养护古树实施保护措施项目、实施树体保护或修护，实现古树复壮，减少病虫害，使古树恢复生机、延长古树寿命。</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古树名木保护复壮株数</w:t>
            </w:r>
          </w:p>
        </w:tc>
        <w:tc>
          <w:tcPr>
            <w:tcW w:w="5386" w:type="dxa"/>
            <w:vAlign w:val="center"/>
          </w:tcPr>
          <w:p>
            <w:pPr>
              <w:pStyle w:val="13"/>
            </w:pPr>
            <w:r>
              <w:t>年内实施复壮的古树名木数量</w:t>
            </w:r>
          </w:p>
        </w:tc>
        <w:tc>
          <w:tcPr>
            <w:tcW w:w="2268" w:type="dxa"/>
            <w:vAlign w:val="center"/>
          </w:tcPr>
          <w:p>
            <w:pPr>
              <w:pStyle w:val="13"/>
            </w:pPr>
            <w:r>
              <w:t>11株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补助项目古树名木成活率</w:t>
            </w:r>
          </w:p>
        </w:tc>
        <w:tc>
          <w:tcPr>
            <w:tcW w:w="5386" w:type="dxa"/>
            <w:vAlign w:val="center"/>
          </w:tcPr>
          <w:p>
            <w:pPr>
              <w:pStyle w:val="13"/>
            </w:pPr>
            <w:r>
              <w:t>补助项目古树名木成活率补助项目古树名木成活率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补助项目完成时限</w:t>
            </w:r>
          </w:p>
        </w:tc>
        <w:tc>
          <w:tcPr>
            <w:tcW w:w="5386" w:type="dxa"/>
            <w:vAlign w:val="center"/>
          </w:tcPr>
          <w:p>
            <w:pPr>
              <w:pStyle w:val="13"/>
            </w:pPr>
            <w:r>
              <w:t>补助项目完成时限</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古树名木补助标准</w:t>
            </w:r>
          </w:p>
        </w:tc>
        <w:tc>
          <w:tcPr>
            <w:tcW w:w="5386" w:type="dxa"/>
            <w:vAlign w:val="center"/>
          </w:tcPr>
          <w:p>
            <w:pPr>
              <w:pStyle w:val="13"/>
            </w:pPr>
            <w:r>
              <w:t>古树名木树体养护项目实施过程中产生的人工、材料、机具费用</w:t>
            </w:r>
          </w:p>
        </w:tc>
        <w:tc>
          <w:tcPr>
            <w:tcW w:w="2268" w:type="dxa"/>
            <w:vAlign w:val="center"/>
          </w:tcPr>
          <w:p>
            <w:pPr>
              <w:pStyle w:val="13"/>
            </w:pPr>
            <w:r>
              <w:t>≤24.7万元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濒危、病弱古树复壮效果</w:t>
            </w:r>
          </w:p>
        </w:tc>
        <w:tc>
          <w:tcPr>
            <w:tcW w:w="5386" w:type="dxa"/>
            <w:vAlign w:val="center"/>
          </w:tcPr>
          <w:p>
            <w:pPr>
              <w:pStyle w:val="13"/>
            </w:pPr>
            <w:r>
              <w:t>古树复壮效果良好</w:t>
            </w:r>
          </w:p>
        </w:tc>
        <w:tc>
          <w:tcPr>
            <w:tcW w:w="2268" w:type="dxa"/>
            <w:vAlign w:val="center"/>
          </w:tcPr>
          <w:p>
            <w:pPr>
              <w:pStyle w:val="13"/>
            </w:pPr>
            <w:r>
              <w:t>一年养护期后，实施保护项目的古树恢复效果良好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提升我区古树名木保护能力</w:t>
            </w:r>
          </w:p>
        </w:tc>
        <w:tc>
          <w:tcPr>
            <w:tcW w:w="5386" w:type="dxa"/>
            <w:vAlign w:val="center"/>
          </w:tcPr>
          <w:p>
            <w:pPr>
              <w:pStyle w:val="13"/>
            </w:pPr>
            <w:r>
              <w:t>提升我区古树名木保护能力</w:t>
            </w:r>
          </w:p>
        </w:tc>
        <w:tc>
          <w:tcPr>
            <w:tcW w:w="2268" w:type="dxa"/>
            <w:vAlign w:val="center"/>
          </w:tcPr>
          <w:p>
            <w:pPr>
              <w:pStyle w:val="13"/>
            </w:pPr>
            <w:r>
              <w:t>提升保护能力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古树名木保护受益群体满意度</w:t>
            </w:r>
          </w:p>
        </w:tc>
        <w:tc>
          <w:tcPr>
            <w:tcW w:w="5386" w:type="dxa"/>
            <w:vAlign w:val="center"/>
          </w:tcPr>
          <w:p>
            <w:pPr>
              <w:pStyle w:val="13"/>
            </w:pPr>
            <w:r>
              <w:t>古树名木保护受益群体的满意程度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77、挖掘便道、绿地押金绩效目标表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13011024P00000110258L</w:t>
            </w:r>
          </w:p>
        </w:tc>
        <w:tc>
          <w:tcPr>
            <w:tcW w:w="2835" w:type="dxa"/>
            <w:gridSpan w:val="2"/>
            <w:vAlign w:val="center"/>
          </w:tcPr>
          <w:p>
            <w:pPr>
              <w:pStyle w:val="11"/>
            </w:pPr>
            <w:r>
              <w:t>项目名称</w:t>
            </w:r>
          </w:p>
        </w:tc>
        <w:tc>
          <w:tcPr>
            <w:tcW w:w="2551" w:type="dxa"/>
            <w:gridSpan w:val="2"/>
            <w:vAlign w:val="center"/>
          </w:tcPr>
          <w:p>
            <w:pPr>
              <w:pStyle w:val="13"/>
            </w:pPr>
            <w:r>
              <w:t>挖掘便道、绿地押金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45.62</w:t>
            </w:r>
          </w:p>
        </w:tc>
        <w:tc>
          <w:tcPr>
            <w:tcW w:w="2835" w:type="dxa"/>
            <w:gridSpan w:val="3"/>
            <w:vAlign w:val="center"/>
          </w:tcPr>
          <w:p>
            <w:pPr>
              <w:pStyle w:val="11"/>
            </w:pPr>
            <w:r>
              <w:t>其中：财政    资金</w:t>
            </w:r>
          </w:p>
        </w:tc>
        <w:tc>
          <w:tcPr>
            <w:tcW w:w="2551" w:type="dxa"/>
            <w:vAlign w:val="center"/>
          </w:tcPr>
          <w:p>
            <w:pPr>
              <w:pStyle w:val="13"/>
            </w:pPr>
            <w:r>
              <w:t>45.62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用于支付挖掘便道、绿地押金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 xml:space="preserve"> </w:t>
            </w:r>
          </w:p>
        </w:tc>
        <w:tc>
          <w:tcPr>
            <w:tcW w:w="2835" w:type="dxa"/>
            <w:gridSpan w:val="2"/>
            <w:vAlign w:val="center"/>
          </w:tcPr>
          <w:p>
            <w:pPr>
              <w:pStyle w:val="14"/>
            </w:pPr>
            <w:r>
              <w:t xml:space="preserve"> </w:t>
            </w:r>
          </w:p>
        </w:tc>
        <w:tc>
          <w:tcPr>
            <w:tcW w:w="2551" w:type="dxa"/>
            <w:gridSpan w:val="2"/>
            <w:vAlign w:val="center"/>
          </w:tcPr>
          <w:p>
            <w:pPr>
              <w:pStyle w:val="14"/>
            </w:pPr>
            <w:r>
              <w:t xml:space="preserve"> </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1.便道、绿地及时恢复保证质量的前提下，退还企业和个人交来的押金，维护单位的良好信誉。</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需退还押金的单位数量</w:t>
            </w:r>
          </w:p>
        </w:tc>
        <w:tc>
          <w:tcPr>
            <w:tcW w:w="5386" w:type="dxa"/>
            <w:vAlign w:val="center"/>
          </w:tcPr>
          <w:p>
            <w:pPr>
              <w:pStyle w:val="13"/>
            </w:pPr>
            <w:r>
              <w:t>需退还押金的单位数量</w:t>
            </w:r>
          </w:p>
        </w:tc>
        <w:tc>
          <w:tcPr>
            <w:tcW w:w="2268" w:type="dxa"/>
            <w:vAlign w:val="center"/>
          </w:tcPr>
          <w:p>
            <w:pPr>
              <w:pStyle w:val="13"/>
            </w:pPr>
            <w:r>
              <w:t>32个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便道、绿地恢付达到管护标准</w:t>
            </w:r>
          </w:p>
        </w:tc>
        <w:tc>
          <w:tcPr>
            <w:tcW w:w="5386" w:type="dxa"/>
            <w:vAlign w:val="center"/>
          </w:tcPr>
          <w:p>
            <w:pPr>
              <w:pStyle w:val="13"/>
            </w:pPr>
            <w:r>
              <w:t>便道、绿地恢付达到管护标准</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资金到位后，及时退还</w:t>
            </w:r>
          </w:p>
        </w:tc>
        <w:tc>
          <w:tcPr>
            <w:tcW w:w="5386" w:type="dxa"/>
            <w:vAlign w:val="center"/>
          </w:tcPr>
          <w:p>
            <w:pPr>
              <w:pStyle w:val="13"/>
            </w:pPr>
            <w:r>
              <w:t>资金到位后，及时退还</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需退还的押金金额</w:t>
            </w:r>
          </w:p>
        </w:tc>
        <w:tc>
          <w:tcPr>
            <w:tcW w:w="5386" w:type="dxa"/>
            <w:vAlign w:val="center"/>
          </w:tcPr>
          <w:p>
            <w:pPr>
              <w:pStyle w:val="13"/>
            </w:pPr>
            <w:r>
              <w:t>需退还的押金金额</w:t>
            </w:r>
          </w:p>
        </w:tc>
        <w:tc>
          <w:tcPr>
            <w:tcW w:w="2268" w:type="dxa"/>
            <w:vAlign w:val="center"/>
          </w:tcPr>
          <w:p>
            <w:pPr>
              <w:pStyle w:val="13"/>
            </w:pPr>
            <w:r>
              <w:t>45.62万元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提升城市品位，改善城市环境</w:t>
            </w:r>
          </w:p>
        </w:tc>
        <w:tc>
          <w:tcPr>
            <w:tcW w:w="5386" w:type="dxa"/>
            <w:vAlign w:val="center"/>
          </w:tcPr>
          <w:p>
            <w:pPr>
              <w:pStyle w:val="13"/>
            </w:pPr>
            <w:r>
              <w:t>提升城市品位，改善城市环境</w:t>
            </w:r>
          </w:p>
        </w:tc>
        <w:tc>
          <w:tcPr>
            <w:tcW w:w="2268" w:type="dxa"/>
            <w:vAlign w:val="center"/>
          </w:tcPr>
          <w:p>
            <w:pPr>
              <w:pStyle w:val="13"/>
            </w:pPr>
            <w:r>
              <w:t>提升、改善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市民对城区维护的满意度</w:t>
            </w:r>
          </w:p>
        </w:tc>
        <w:tc>
          <w:tcPr>
            <w:tcW w:w="5386" w:type="dxa"/>
            <w:vAlign w:val="center"/>
          </w:tcPr>
          <w:p>
            <w:pPr>
              <w:pStyle w:val="13"/>
            </w:pPr>
            <w:r>
              <w:t>市民对城区维护的满意度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78、2024年石柏公园日常维护费绩效目标表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13011024P00000110252Y</w:t>
            </w:r>
          </w:p>
        </w:tc>
        <w:tc>
          <w:tcPr>
            <w:tcW w:w="2835" w:type="dxa"/>
            <w:gridSpan w:val="2"/>
            <w:vAlign w:val="center"/>
          </w:tcPr>
          <w:p>
            <w:pPr>
              <w:pStyle w:val="11"/>
            </w:pPr>
            <w:r>
              <w:t>项目名称</w:t>
            </w:r>
          </w:p>
        </w:tc>
        <w:tc>
          <w:tcPr>
            <w:tcW w:w="2551" w:type="dxa"/>
            <w:gridSpan w:val="2"/>
            <w:vAlign w:val="center"/>
          </w:tcPr>
          <w:p>
            <w:pPr>
              <w:pStyle w:val="13"/>
            </w:pPr>
            <w:r>
              <w:t>2024年石柏公园日常维护费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115.00</w:t>
            </w:r>
          </w:p>
        </w:tc>
        <w:tc>
          <w:tcPr>
            <w:tcW w:w="2835" w:type="dxa"/>
            <w:gridSpan w:val="3"/>
            <w:vAlign w:val="center"/>
          </w:tcPr>
          <w:p>
            <w:pPr>
              <w:pStyle w:val="11"/>
            </w:pPr>
            <w:r>
              <w:t>其中：财政    资金</w:t>
            </w:r>
          </w:p>
        </w:tc>
        <w:tc>
          <w:tcPr>
            <w:tcW w:w="2551" w:type="dxa"/>
            <w:vAlign w:val="center"/>
          </w:tcPr>
          <w:p>
            <w:pPr>
              <w:pStyle w:val="13"/>
            </w:pPr>
            <w:r>
              <w:t>115.00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石柏公园日常维护支出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石柏公园日常维护费使用，公园5.8万平方米绿地和花卉的养护，确保植被成活率达到95%，保持园区广场、路面、湖水以及公厕干净整洁，保障公园基础设施功能健全，照明、维护等设备安全运行。为市民提供优美、舒适的休闲娱乐场所，保障游园市民的人身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完成公园管护绿地面积数</w:t>
            </w:r>
          </w:p>
        </w:tc>
        <w:tc>
          <w:tcPr>
            <w:tcW w:w="5386" w:type="dxa"/>
            <w:vAlign w:val="center"/>
          </w:tcPr>
          <w:p>
            <w:pPr>
              <w:pStyle w:val="13"/>
            </w:pPr>
            <w:r>
              <w:t>完成公园管护绿地面积数</w:t>
            </w:r>
          </w:p>
        </w:tc>
        <w:tc>
          <w:tcPr>
            <w:tcW w:w="2268" w:type="dxa"/>
            <w:vAlign w:val="center"/>
          </w:tcPr>
          <w:p>
            <w:pPr>
              <w:pStyle w:val="13"/>
            </w:pPr>
            <w:r>
              <w:t>5.8万平方米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完成公园广场、路面保洁面积数</w:t>
            </w:r>
          </w:p>
        </w:tc>
        <w:tc>
          <w:tcPr>
            <w:tcW w:w="5386" w:type="dxa"/>
            <w:vAlign w:val="center"/>
          </w:tcPr>
          <w:p>
            <w:pPr>
              <w:pStyle w:val="13"/>
            </w:pPr>
            <w:r>
              <w:t>完成公园广场、路面保洁面积数</w:t>
            </w:r>
          </w:p>
        </w:tc>
        <w:tc>
          <w:tcPr>
            <w:tcW w:w="2268" w:type="dxa"/>
            <w:vAlign w:val="center"/>
          </w:tcPr>
          <w:p>
            <w:pPr>
              <w:pStyle w:val="13"/>
            </w:pPr>
            <w:r>
              <w:t>2万平方米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完成公园水面清洁面积数</w:t>
            </w:r>
          </w:p>
        </w:tc>
        <w:tc>
          <w:tcPr>
            <w:tcW w:w="5386" w:type="dxa"/>
            <w:vAlign w:val="center"/>
          </w:tcPr>
          <w:p>
            <w:pPr>
              <w:pStyle w:val="13"/>
            </w:pPr>
            <w:r>
              <w:t>完成公园水面清洁面积数</w:t>
            </w:r>
          </w:p>
        </w:tc>
        <w:tc>
          <w:tcPr>
            <w:tcW w:w="2268" w:type="dxa"/>
            <w:vAlign w:val="center"/>
          </w:tcPr>
          <w:p>
            <w:pPr>
              <w:pStyle w:val="13"/>
            </w:pPr>
            <w:r>
              <w:t>7.5万平方米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保证公园广场、路面、公厕环境卫生干净整洁质量</w:t>
            </w:r>
          </w:p>
        </w:tc>
        <w:tc>
          <w:tcPr>
            <w:tcW w:w="5386" w:type="dxa"/>
            <w:vAlign w:val="center"/>
          </w:tcPr>
          <w:p>
            <w:pPr>
              <w:pStyle w:val="13"/>
            </w:pPr>
            <w:r>
              <w:t>保证公园广场、路面、公厕环境卫生干净整洁质量</w:t>
            </w:r>
          </w:p>
        </w:tc>
        <w:tc>
          <w:tcPr>
            <w:tcW w:w="2268" w:type="dxa"/>
            <w:vAlign w:val="center"/>
          </w:tcPr>
          <w:p>
            <w:pPr>
              <w:pStyle w:val="13"/>
            </w:pPr>
            <w:r>
              <w:t>干净整洁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公园基础设施正常使用质量</w:t>
            </w:r>
          </w:p>
        </w:tc>
        <w:tc>
          <w:tcPr>
            <w:tcW w:w="5386" w:type="dxa"/>
            <w:vAlign w:val="center"/>
          </w:tcPr>
          <w:p>
            <w:pPr>
              <w:pStyle w:val="13"/>
            </w:pPr>
            <w:r>
              <w:t>公园基础设施正常使用率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绿化成活率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公园基础设施维修及时率</w:t>
            </w:r>
          </w:p>
        </w:tc>
        <w:tc>
          <w:tcPr>
            <w:tcW w:w="5386" w:type="dxa"/>
            <w:vAlign w:val="center"/>
          </w:tcPr>
          <w:p>
            <w:pPr>
              <w:pStyle w:val="13"/>
            </w:pPr>
            <w:r>
              <w:t>公园基础设施维修及时率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公园管护实际成本</w:t>
            </w:r>
          </w:p>
        </w:tc>
        <w:tc>
          <w:tcPr>
            <w:tcW w:w="5386" w:type="dxa"/>
            <w:vAlign w:val="center"/>
          </w:tcPr>
          <w:p>
            <w:pPr>
              <w:pStyle w:val="13"/>
            </w:pPr>
            <w:r>
              <w:t>公园管护实际成本</w:t>
            </w:r>
          </w:p>
        </w:tc>
        <w:tc>
          <w:tcPr>
            <w:tcW w:w="2268" w:type="dxa"/>
            <w:vAlign w:val="center"/>
          </w:tcPr>
          <w:p>
            <w:pPr>
              <w:pStyle w:val="13"/>
            </w:pPr>
            <w:r>
              <w:t>≤115万元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保障公园生态环境质量，达到预期效果</w:t>
            </w:r>
          </w:p>
        </w:tc>
        <w:tc>
          <w:tcPr>
            <w:tcW w:w="5386" w:type="dxa"/>
            <w:vAlign w:val="center"/>
          </w:tcPr>
          <w:p>
            <w:pPr>
              <w:pStyle w:val="13"/>
            </w:pPr>
            <w:r>
              <w:t>提升公园生态环境质量，达到巩固 卫生城市标准</w:t>
            </w:r>
          </w:p>
        </w:tc>
        <w:tc>
          <w:tcPr>
            <w:tcW w:w="2268" w:type="dxa"/>
            <w:vAlign w:val="center"/>
          </w:tcPr>
          <w:p>
            <w:pPr>
              <w:pStyle w:val="13"/>
            </w:pPr>
            <w:r>
              <w:t>提升质量 达到巩固标准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持续为市民提供优美游园环境</w:t>
            </w:r>
          </w:p>
        </w:tc>
        <w:tc>
          <w:tcPr>
            <w:tcW w:w="5386" w:type="dxa"/>
            <w:vAlign w:val="center"/>
          </w:tcPr>
          <w:p>
            <w:pPr>
              <w:pStyle w:val="13"/>
            </w:pPr>
            <w:r>
              <w:t>持续为市民提供优美游园环境</w:t>
            </w:r>
          </w:p>
        </w:tc>
        <w:tc>
          <w:tcPr>
            <w:tcW w:w="2268" w:type="dxa"/>
            <w:vAlign w:val="center"/>
          </w:tcPr>
          <w:p>
            <w:pPr>
              <w:pStyle w:val="13"/>
            </w:pPr>
            <w:r>
              <w:t>持续提供优美环境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游园群众满意度</w:t>
            </w:r>
          </w:p>
        </w:tc>
        <w:tc>
          <w:tcPr>
            <w:tcW w:w="5386" w:type="dxa"/>
            <w:vAlign w:val="center"/>
          </w:tcPr>
          <w:p>
            <w:pPr>
              <w:pStyle w:val="13"/>
            </w:pPr>
            <w:r>
              <w:t>通过问卷调查，满意和较满意的石柏公园游园群众占所有调查石柏公园游园群众的比例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79、2024年石柏公园日常维护费（临时指标）绩效目标表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13011024P00000110315K</w:t>
            </w:r>
          </w:p>
        </w:tc>
        <w:tc>
          <w:tcPr>
            <w:tcW w:w="2835" w:type="dxa"/>
            <w:gridSpan w:val="2"/>
            <w:vAlign w:val="center"/>
          </w:tcPr>
          <w:p>
            <w:pPr>
              <w:pStyle w:val="11"/>
            </w:pPr>
            <w:r>
              <w:t>项目名称</w:t>
            </w:r>
          </w:p>
        </w:tc>
        <w:tc>
          <w:tcPr>
            <w:tcW w:w="2551" w:type="dxa"/>
            <w:gridSpan w:val="2"/>
            <w:vAlign w:val="center"/>
          </w:tcPr>
          <w:p>
            <w:pPr>
              <w:pStyle w:val="13"/>
            </w:pPr>
            <w:r>
              <w:t>2024年石柏公园日常维护费（临时指标）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15.00</w:t>
            </w:r>
          </w:p>
        </w:tc>
        <w:tc>
          <w:tcPr>
            <w:tcW w:w="2835" w:type="dxa"/>
            <w:gridSpan w:val="3"/>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石柏公园日常维护支出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石柏公园日常维护费使用，公园5.8万平方米绿地和花卉的养护，确保植被成活率达到95%，清洁路面及广场面积2万平方米，清洁水面面积7.5万平方米，保持园区广场、路面、湖水以及公厕干净整洁，保确保公园基础设施功能健全正常使用率达到95%以上，基础设施维修及时率达到95%以上。管护成本15万元。为市民提供优美、舒适的休闲娱乐场所，保障游园市民的人身安全。游园群众满意度达到95%以上。</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完成公园管护绿地面积数</w:t>
            </w:r>
          </w:p>
        </w:tc>
        <w:tc>
          <w:tcPr>
            <w:tcW w:w="5386" w:type="dxa"/>
            <w:vAlign w:val="center"/>
          </w:tcPr>
          <w:p>
            <w:pPr>
              <w:pStyle w:val="13"/>
            </w:pPr>
            <w:r>
              <w:t>完成公园管护绿地面积数</w:t>
            </w:r>
          </w:p>
        </w:tc>
        <w:tc>
          <w:tcPr>
            <w:tcW w:w="2268" w:type="dxa"/>
            <w:vAlign w:val="center"/>
          </w:tcPr>
          <w:p>
            <w:pPr>
              <w:pStyle w:val="13"/>
            </w:pPr>
            <w:r>
              <w:t>5.8万平方米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完成公园广场、路面保洁面积数</w:t>
            </w:r>
          </w:p>
        </w:tc>
        <w:tc>
          <w:tcPr>
            <w:tcW w:w="5386" w:type="dxa"/>
            <w:vAlign w:val="center"/>
          </w:tcPr>
          <w:p>
            <w:pPr>
              <w:pStyle w:val="13"/>
            </w:pPr>
            <w:r>
              <w:t>完成公园广场、路面保洁面积数</w:t>
            </w:r>
          </w:p>
        </w:tc>
        <w:tc>
          <w:tcPr>
            <w:tcW w:w="2268" w:type="dxa"/>
            <w:vAlign w:val="center"/>
          </w:tcPr>
          <w:p>
            <w:pPr>
              <w:pStyle w:val="13"/>
            </w:pPr>
            <w:r>
              <w:t>2万平方米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完成公园水面清洁面积数</w:t>
            </w:r>
          </w:p>
        </w:tc>
        <w:tc>
          <w:tcPr>
            <w:tcW w:w="5386" w:type="dxa"/>
            <w:vAlign w:val="center"/>
          </w:tcPr>
          <w:p>
            <w:pPr>
              <w:pStyle w:val="13"/>
            </w:pPr>
            <w:r>
              <w:t>完成公园水面清洁面积数</w:t>
            </w:r>
          </w:p>
        </w:tc>
        <w:tc>
          <w:tcPr>
            <w:tcW w:w="2268" w:type="dxa"/>
            <w:vAlign w:val="center"/>
          </w:tcPr>
          <w:p>
            <w:pPr>
              <w:pStyle w:val="13"/>
            </w:pPr>
            <w:r>
              <w:t>7.5万平方米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保证公园广场、路面、公厕环境卫生干净整洁质量</w:t>
            </w:r>
          </w:p>
        </w:tc>
        <w:tc>
          <w:tcPr>
            <w:tcW w:w="5386" w:type="dxa"/>
            <w:vAlign w:val="center"/>
          </w:tcPr>
          <w:p>
            <w:pPr>
              <w:pStyle w:val="13"/>
            </w:pPr>
            <w:r>
              <w:t>保证公园广场、路面、公厕环境卫生干净整洁质量</w:t>
            </w:r>
          </w:p>
        </w:tc>
        <w:tc>
          <w:tcPr>
            <w:tcW w:w="2268" w:type="dxa"/>
            <w:vAlign w:val="center"/>
          </w:tcPr>
          <w:p>
            <w:pPr>
              <w:pStyle w:val="13"/>
            </w:pPr>
            <w:r>
              <w:t>干净整洁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公园基础设施正常使用质量</w:t>
            </w:r>
          </w:p>
        </w:tc>
        <w:tc>
          <w:tcPr>
            <w:tcW w:w="5386" w:type="dxa"/>
            <w:vAlign w:val="center"/>
          </w:tcPr>
          <w:p>
            <w:pPr>
              <w:pStyle w:val="13"/>
            </w:pPr>
            <w:r>
              <w:t>公园基础设施正常使用率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绿化成活率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公园基础设施维修及时率</w:t>
            </w:r>
          </w:p>
        </w:tc>
        <w:tc>
          <w:tcPr>
            <w:tcW w:w="5386" w:type="dxa"/>
            <w:vAlign w:val="center"/>
          </w:tcPr>
          <w:p>
            <w:pPr>
              <w:pStyle w:val="13"/>
            </w:pPr>
            <w:r>
              <w:t>公园基础设施维修及时率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公园管护实际成本</w:t>
            </w:r>
          </w:p>
        </w:tc>
        <w:tc>
          <w:tcPr>
            <w:tcW w:w="5386" w:type="dxa"/>
            <w:vAlign w:val="center"/>
          </w:tcPr>
          <w:p>
            <w:pPr>
              <w:pStyle w:val="13"/>
            </w:pPr>
            <w:r>
              <w:t>公园管护实际成本</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保障公园生态环境质量，达到预期效果</w:t>
            </w:r>
          </w:p>
        </w:tc>
        <w:tc>
          <w:tcPr>
            <w:tcW w:w="5386" w:type="dxa"/>
            <w:vAlign w:val="center"/>
          </w:tcPr>
          <w:p>
            <w:pPr>
              <w:pStyle w:val="13"/>
            </w:pPr>
            <w:r>
              <w:t>提升公园生态环境质量，达到巩固 卫生城市标准</w:t>
            </w:r>
          </w:p>
        </w:tc>
        <w:tc>
          <w:tcPr>
            <w:tcW w:w="2268" w:type="dxa"/>
            <w:vAlign w:val="center"/>
          </w:tcPr>
          <w:p>
            <w:pPr>
              <w:pStyle w:val="13"/>
            </w:pPr>
            <w:r>
              <w:t>提升质量 达到巩固标准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持续为市民提供优美游园环境</w:t>
            </w:r>
          </w:p>
        </w:tc>
        <w:tc>
          <w:tcPr>
            <w:tcW w:w="5386" w:type="dxa"/>
            <w:vAlign w:val="center"/>
          </w:tcPr>
          <w:p>
            <w:pPr>
              <w:pStyle w:val="13"/>
            </w:pPr>
            <w:r>
              <w:t>持续为市民提供优美游园环境</w:t>
            </w:r>
          </w:p>
        </w:tc>
        <w:tc>
          <w:tcPr>
            <w:tcW w:w="2268" w:type="dxa"/>
            <w:vAlign w:val="center"/>
          </w:tcPr>
          <w:p>
            <w:pPr>
              <w:pStyle w:val="13"/>
            </w:pPr>
            <w:r>
              <w:t>持续提供优美环境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游园群众满意度</w:t>
            </w:r>
          </w:p>
        </w:tc>
        <w:tc>
          <w:tcPr>
            <w:tcW w:w="5386" w:type="dxa"/>
            <w:vAlign w:val="center"/>
          </w:tcPr>
          <w:p>
            <w:pPr>
              <w:pStyle w:val="13"/>
            </w:pPr>
            <w:r>
              <w:t>通过问卷调查，满意和较满意的石柏公园游园群众占所有调查石柏公园游园群众的比例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80、石柏公园涉军劳务派遣工资绩效目标表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13011024P00000110255R</w:t>
            </w:r>
          </w:p>
        </w:tc>
        <w:tc>
          <w:tcPr>
            <w:tcW w:w="2835" w:type="dxa"/>
            <w:gridSpan w:val="2"/>
            <w:vAlign w:val="center"/>
          </w:tcPr>
          <w:p>
            <w:pPr>
              <w:pStyle w:val="11"/>
            </w:pPr>
            <w:r>
              <w:t>项目名称</w:t>
            </w:r>
          </w:p>
        </w:tc>
        <w:tc>
          <w:tcPr>
            <w:tcW w:w="2551" w:type="dxa"/>
            <w:gridSpan w:val="2"/>
            <w:vAlign w:val="center"/>
          </w:tcPr>
          <w:p>
            <w:pPr>
              <w:pStyle w:val="13"/>
            </w:pPr>
            <w:r>
              <w:t>石柏公园涉军劳务派遣工资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18.46</w:t>
            </w:r>
          </w:p>
        </w:tc>
        <w:tc>
          <w:tcPr>
            <w:tcW w:w="2835" w:type="dxa"/>
            <w:gridSpan w:val="3"/>
            <w:vAlign w:val="center"/>
          </w:tcPr>
          <w:p>
            <w:pPr>
              <w:pStyle w:val="11"/>
            </w:pPr>
            <w:r>
              <w:t>其中：财政    资金</w:t>
            </w:r>
          </w:p>
        </w:tc>
        <w:tc>
          <w:tcPr>
            <w:tcW w:w="2551" w:type="dxa"/>
            <w:vAlign w:val="center"/>
          </w:tcPr>
          <w:p>
            <w:pPr>
              <w:pStyle w:val="13"/>
            </w:pPr>
            <w:r>
              <w:t>18.46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涉军劳务派遣工资、社保费、管理费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1.对符合我单位军队退役人员3名，实施托管安置，帮扶救助到位，实现就业。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涉军劳务派遣人数</w:t>
            </w:r>
          </w:p>
        </w:tc>
        <w:tc>
          <w:tcPr>
            <w:tcW w:w="5386" w:type="dxa"/>
            <w:vAlign w:val="center"/>
          </w:tcPr>
          <w:p>
            <w:pPr>
              <w:pStyle w:val="13"/>
            </w:pPr>
            <w:r>
              <w:t>涉军劳务派遣岗位补贴人数</w:t>
            </w:r>
          </w:p>
        </w:tc>
        <w:tc>
          <w:tcPr>
            <w:tcW w:w="2268" w:type="dxa"/>
            <w:vAlign w:val="center"/>
          </w:tcPr>
          <w:p>
            <w:pPr>
              <w:pStyle w:val="13"/>
            </w:pPr>
            <w:r>
              <w:t>3人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取暖补贴金额</w:t>
            </w:r>
          </w:p>
        </w:tc>
        <w:tc>
          <w:tcPr>
            <w:tcW w:w="5386" w:type="dxa"/>
            <w:vAlign w:val="center"/>
          </w:tcPr>
          <w:p>
            <w:pPr>
              <w:pStyle w:val="13"/>
            </w:pPr>
            <w:r>
              <w:t>取暖补贴金额</w:t>
            </w:r>
          </w:p>
        </w:tc>
        <w:tc>
          <w:tcPr>
            <w:tcW w:w="2268" w:type="dxa"/>
            <w:vAlign w:val="center"/>
          </w:tcPr>
          <w:p>
            <w:pPr>
              <w:pStyle w:val="13"/>
            </w:pPr>
            <w:r>
              <w:t>6600元</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单位缴纳社保费</w:t>
            </w:r>
          </w:p>
        </w:tc>
        <w:tc>
          <w:tcPr>
            <w:tcW w:w="5386" w:type="dxa"/>
            <w:vAlign w:val="center"/>
          </w:tcPr>
          <w:p>
            <w:pPr>
              <w:pStyle w:val="13"/>
            </w:pPr>
            <w:r>
              <w:t>单位缴纳社保费</w:t>
            </w:r>
          </w:p>
        </w:tc>
        <w:tc>
          <w:tcPr>
            <w:tcW w:w="2268" w:type="dxa"/>
            <w:vAlign w:val="center"/>
          </w:tcPr>
          <w:p>
            <w:pPr>
              <w:pStyle w:val="13"/>
            </w:pPr>
            <w:r>
              <w:t>43309.44元</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管理费金额</w:t>
            </w:r>
          </w:p>
        </w:tc>
        <w:tc>
          <w:tcPr>
            <w:tcW w:w="5386" w:type="dxa"/>
            <w:vAlign w:val="center"/>
          </w:tcPr>
          <w:p>
            <w:pPr>
              <w:pStyle w:val="13"/>
            </w:pPr>
            <w:r>
              <w:t>管理费金额</w:t>
            </w:r>
          </w:p>
        </w:tc>
        <w:tc>
          <w:tcPr>
            <w:tcW w:w="2268" w:type="dxa"/>
            <w:vAlign w:val="center"/>
          </w:tcPr>
          <w:p>
            <w:pPr>
              <w:pStyle w:val="13"/>
            </w:pPr>
            <w:r>
              <w:t>1440元</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发放工资金额</w:t>
            </w:r>
          </w:p>
        </w:tc>
        <w:tc>
          <w:tcPr>
            <w:tcW w:w="5386" w:type="dxa"/>
            <w:vAlign w:val="center"/>
          </w:tcPr>
          <w:p>
            <w:pPr>
              <w:pStyle w:val="13"/>
            </w:pPr>
            <w:r>
              <w:t>发放工资金额</w:t>
            </w:r>
          </w:p>
        </w:tc>
        <w:tc>
          <w:tcPr>
            <w:tcW w:w="2268" w:type="dxa"/>
            <w:vAlign w:val="center"/>
          </w:tcPr>
          <w:p>
            <w:pPr>
              <w:pStyle w:val="13"/>
            </w:pPr>
            <w:r>
              <w:t>133200元</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工资发放次数</w:t>
            </w:r>
          </w:p>
        </w:tc>
        <w:tc>
          <w:tcPr>
            <w:tcW w:w="5386" w:type="dxa"/>
            <w:vAlign w:val="center"/>
          </w:tcPr>
          <w:p>
            <w:pPr>
              <w:pStyle w:val="13"/>
            </w:pPr>
            <w:r>
              <w:t>工资发放次数</w:t>
            </w:r>
          </w:p>
        </w:tc>
        <w:tc>
          <w:tcPr>
            <w:tcW w:w="2268" w:type="dxa"/>
            <w:vAlign w:val="center"/>
          </w:tcPr>
          <w:p>
            <w:pPr>
              <w:pStyle w:val="13"/>
            </w:pPr>
            <w:r>
              <w:t>12次</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安排退役军人人口就业</w:t>
            </w:r>
          </w:p>
        </w:tc>
        <w:tc>
          <w:tcPr>
            <w:tcW w:w="5386" w:type="dxa"/>
            <w:vAlign w:val="center"/>
          </w:tcPr>
          <w:p>
            <w:pPr>
              <w:pStyle w:val="13"/>
            </w:pPr>
            <w:r>
              <w:t>派遣岗位安排退役军人人口就业数量</w:t>
            </w:r>
          </w:p>
        </w:tc>
        <w:tc>
          <w:tcPr>
            <w:tcW w:w="2268" w:type="dxa"/>
            <w:vAlign w:val="center"/>
          </w:tcPr>
          <w:p>
            <w:pPr>
              <w:pStyle w:val="13"/>
            </w:pPr>
            <w:r>
              <w:t>3人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受补助退役军人生活水平提高</w:t>
            </w:r>
          </w:p>
        </w:tc>
        <w:tc>
          <w:tcPr>
            <w:tcW w:w="5386" w:type="dxa"/>
            <w:vAlign w:val="center"/>
          </w:tcPr>
          <w:p>
            <w:pPr>
              <w:pStyle w:val="13"/>
            </w:pPr>
            <w:r>
              <w:t>受补助退役军人生活水平提高程度</w:t>
            </w:r>
          </w:p>
        </w:tc>
        <w:tc>
          <w:tcPr>
            <w:tcW w:w="2268" w:type="dxa"/>
            <w:vAlign w:val="center"/>
          </w:tcPr>
          <w:p>
            <w:pPr>
              <w:pStyle w:val="13"/>
            </w:pPr>
            <w:r>
              <w:t>生活水平逐步提高</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退役军人满意度</w:t>
            </w:r>
          </w:p>
        </w:tc>
        <w:tc>
          <w:tcPr>
            <w:tcW w:w="5386" w:type="dxa"/>
            <w:vAlign w:val="center"/>
          </w:tcPr>
          <w:p>
            <w:pPr>
              <w:pStyle w:val="13"/>
            </w:pPr>
            <w:r>
              <w:t>退役军人满意度</w:t>
            </w:r>
          </w:p>
        </w:tc>
        <w:tc>
          <w:tcPr>
            <w:tcW w:w="2268" w:type="dxa"/>
            <w:vAlign w:val="center"/>
          </w:tcPr>
          <w:p>
            <w:pPr>
              <w:pStyle w:val="13"/>
            </w:pPr>
            <w:r>
              <w:t>≥95%</w:t>
            </w:r>
          </w:p>
        </w:tc>
        <w:tc>
          <w:tcPr>
            <w:tcW w:w="1276" w:type="dxa"/>
            <w:vAlign w:val="center"/>
          </w:tcPr>
          <w:p>
            <w:pPr>
              <w:pStyle w:val="13"/>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81、石柏公园专项维修工程绩效目标表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
        <w:gridCol w:w="2266"/>
        <w:gridCol w:w="569"/>
        <w:gridCol w:w="2266"/>
        <w:gridCol w:w="285"/>
        <w:gridCol w:w="2268"/>
        <w:gridCol w:w="282"/>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14033" w:type="dxa"/>
          <w:trHeight w:val="397" w:hRule="atLeast"/>
          <w:jc w:val="center"/>
        </w:trPr>
        <w:tc>
          <w:tcPr>
            <w:tcW w:w="1276" w:type="dxa"/>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5"/>
          <w:wAfter w:w="8645" w:type="dxa"/>
          <w:trHeight w:val="369" w:hRule="atLeast"/>
          <w:jc w:val="center"/>
        </w:trPr>
        <w:tc>
          <w:tcPr>
            <w:tcW w:w="1276" w:type="dxa"/>
            <w:vAlign w:val="center"/>
          </w:tcPr>
          <w:p>
            <w:pPr>
              <w:pStyle w:val="11"/>
            </w:pPr>
            <w:r>
              <w:t>项目编码</w:t>
            </w:r>
          </w:p>
        </w:tc>
        <w:tc>
          <w:tcPr>
            <w:tcW w:w="2" w:type="dxa"/>
            <w:vAlign w:val="center"/>
          </w:tcPr>
          <w:p>
            <w:pPr>
              <w:pStyle w:val="13"/>
            </w:pPr>
            <w:r>
              <w:t>13011024P00000110253J</w:t>
            </w:r>
          </w:p>
        </w:tc>
        <w:tc>
          <w:tcPr>
            <w:tcW w:w="2835" w:type="dxa"/>
            <w:gridSpan w:val="2"/>
            <w:vAlign w:val="center"/>
          </w:tcPr>
          <w:p>
            <w:pPr>
              <w:pStyle w:val="11"/>
            </w:pPr>
            <w:r>
              <w:t>项目名称</w:t>
            </w:r>
          </w:p>
        </w:tc>
        <w:tc>
          <w:tcPr>
            <w:tcW w:w="2551" w:type="dxa"/>
            <w:gridSpan w:val="2"/>
            <w:vAlign w:val="center"/>
          </w:tcPr>
          <w:p>
            <w:pPr>
              <w:pStyle w:val="13"/>
            </w:pPr>
            <w:r>
              <w:t>石柏公园专项维修工程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gridSpan w:val="2"/>
            <w:vAlign w:val="center"/>
          </w:tcPr>
          <w:p>
            <w:pPr>
              <w:pStyle w:val="11"/>
            </w:pPr>
            <w:r>
              <w:t>预算数</w:t>
            </w:r>
          </w:p>
        </w:tc>
        <w:tc>
          <w:tcPr>
            <w:tcW w:w="2835" w:type="dxa"/>
            <w:gridSpan w:val="2"/>
            <w:vAlign w:val="center"/>
          </w:tcPr>
          <w:p>
            <w:pPr>
              <w:pStyle w:val="13"/>
            </w:pPr>
            <w:r>
              <w:t>10.00</w:t>
            </w:r>
          </w:p>
        </w:tc>
        <w:tc>
          <w:tcPr>
            <w:tcW w:w="2835" w:type="dxa"/>
            <w:gridSpan w:val="3"/>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Merge w:val="continue"/>
          </w:tcPr>
          <w:p/>
        </w:tc>
        <w:tc>
          <w:tcPr>
            <w:tcW w:w="2268" w:type="dxa"/>
            <w:gridSpan w:val="2"/>
            <w:vAlign w:val="center"/>
          </w:tcPr>
          <w:p>
            <w:pPr>
              <w:pStyle w:val="13"/>
            </w:pPr>
            <w:r>
              <w:t>公园甬路维修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restart"/>
            <w:vAlign w:val="center"/>
          </w:tcPr>
          <w:p>
            <w:pPr>
              <w:pStyle w:val="11"/>
            </w:pPr>
            <w:r>
              <w:t>资金支出计划（%）</w:t>
            </w:r>
          </w:p>
        </w:tc>
        <w:tc>
          <w:tcPr>
            <w:tcW w:w="2" w:type="dxa"/>
            <w:vAlign w:val="center"/>
          </w:tcPr>
          <w:p>
            <w:pPr>
              <w:pStyle w:val="11"/>
            </w:pPr>
            <w:r>
              <w:t>3月底</w:t>
            </w:r>
          </w:p>
        </w:tc>
        <w:tc>
          <w:tcPr>
            <w:tcW w:w="2835" w:type="dxa"/>
            <w:gridSpan w:val="2"/>
            <w:vAlign w:val="center"/>
          </w:tcPr>
          <w:p>
            <w:pPr>
              <w:pStyle w:val="11"/>
            </w:pPr>
            <w:r>
              <w:t>6月底</w:t>
            </w:r>
          </w:p>
        </w:tc>
        <w:tc>
          <w:tcPr>
            <w:tcW w:w="2551" w:type="dxa"/>
            <w:gridSpan w:val="2"/>
            <w:vAlign w:val="center"/>
          </w:tcPr>
          <w:p>
            <w:pPr>
              <w:pStyle w:val="11"/>
            </w:pPr>
            <w:r>
              <w:t>10月底</w:t>
            </w:r>
          </w:p>
        </w:tc>
        <w:tc>
          <w:tcPr>
            <w:tcW w:w="2268" w:type="dxa"/>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4"/>
          <w:wAfter w:w="6377" w:type="dxa"/>
          <w:trHeight w:val="369" w:hRule="atLeast"/>
          <w:jc w:val="center"/>
        </w:trPr>
        <w:tc>
          <w:tcPr>
            <w:tcW w:w="1276" w:type="dxa"/>
            <w:vMerge w:val="continue"/>
          </w:tcPr>
          <w:p/>
        </w:tc>
        <w:tc>
          <w:tcPr>
            <w:tcW w:w="2" w:type="dxa"/>
            <w:vAlign w:val="center"/>
          </w:tcPr>
          <w:p>
            <w:pPr>
              <w:pStyle w:val="14"/>
            </w:pPr>
            <w:r>
              <w:t>25%</w:t>
            </w:r>
          </w:p>
        </w:tc>
        <w:tc>
          <w:tcPr>
            <w:tcW w:w="2835" w:type="dxa"/>
            <w:gridSpan w:val="2"/>
            <w:vAlign w:val="center"/>
          </w:tcPr>
          <w:p>
            <w:pPr>
              <w:pStyle w:val="14"/>
            </w:pPr>
            <w:r>
              <w:t>50%</w:t>
            </w:r>
          </w:p>
        </w:tc>
        <w:tc>
          <w:tcPr>
            <w:tcW w:w="2551" w:type="dxa"/>
            <w:gridSpan w:val="2"/>
            <w:vAlign w:val="center"/>
          </w:tcPr>
          <w:p>
            <w:pPr>
              <w:pStyle w:val="14"/>
            </w:pPr>
            <w:r>
              <w:t>75%</w:t>
            </w:r>
          </w:p>
        </w:tc>
        <w:tc>
          <w:tcPr>
            <w:tcW w:w="2268" w:type="dxa"/>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8"/>
          <w:wAfter w:w="11765" w:type="dxa"/>
          <w:trHeight w:val="369" w:hRule="atLeast"/>
          <w:jc w:val="center"/>
        </w:trPr>
        <w:tc>
          <w:tcPr>
            <w:tcW w:w="1276" w:type="dxa"/>
            <w:vAlign w:val="center"/>
          </w:tcPr>
          <w:p>
            <w:pPr>
              <w:pStyle w:val="11"/>
            </w:pPr>
            <w:r>
              <w:t>绩效目标</w:t>
            </w:r>
          </w:p>
        </w:tc>
        <w:tc>
          <w:tcPr>
            <w:tcW w:w="2268" w:type="dxa"/>
            <w:gridSpan w:val="2"/>
            <w:vAlign w:val="center"/>
          </w:tcPr>
          <w:p>
            <w:pPr>
              <w:pStyle w:val="13"/>
            </w:pPr>
            <w:r>
              <w:t>1.维修甬路517平方米、提升甬路使用质量，维修成本10万元，长期有力服务群众，方便群众游园，提高城市形象。甬路维修计划在2024年5月15日开始实施，2024年6月初完工。</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甬路维修面积</w:t>
            </w:r>
          </w:p>
        </w:tc>
        <w:tc>
          <w:tcPr>
            <w:tcW w:w="5386" w:type="dxa"/>
            <w:vAlign w:val="center"/>
          </w:tcPr>
          <w:p>
            <w:pPr>
              <w:pStyle w:val="13"/>
            </w:pPr>
            <w:r>
              <w:t>甬路维修面积</w:t>
            </w:r>
          </w:p>
        </w:tc>
        <w:tc>
          <w:tcPr>
            <w:tcW w:w="2268" w:type="dxa"/>
            <w:vAlign w:val="center"/>
          </w:tcPr>
          <w:p>
            <w:pPr>
              <w:pStyle w:val="13"/>
            </w:pPr>
            <w:r>
              <w:t>≥517平方米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完工率</w:t>
            </w:r>
          </w:p>
        </w:tc>
        <w:tc>
          <w:tcPr>
            <w:tcW w:w="5386" w:type="dxa"/>
            <w:vAlign w:val="center"/>
          </w:tcPr>
          <w:p>
            <w:pPr>
              <w:pStyle w:val="13"/>
            </w:pPr>
            <w:r>
              <w:t>实际完成工程占总工程量的百分比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满足游客游园需要，提高城市形象</w:t>
            </w:r>
          </w:p>
        </w:tc>
        <w:tc>
          <w:tcPr>
            <w:tcW w:w="5386" w:type="dxa"/>
            <w:vAlign w:val="center"/>
          </w:tcPr>
          <w:p>
            <w:pPr>
              <w:pStyle w:val="13"/>
            </w:pPr>
            <w:r>
              <w:t>满足游客游园需要，提高城市形象</w:t>
            </w:r>
          </w:p>
        </w:tc>
        <w:tc>
          <w:tcPr>
            <w:tcW w:w="2268" w:type="dxa"/>
            <w:vAlign w:val="center"/>
          </w:tcPr>
          <w:p>
            <w:pPr>
              <w:pStyle w:val="13"/>
            </w:pPr>
            <w:r>
              <w:t>满足、提升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公园保障能力提升</w:t>
            </w:r>
          </w:p>
        </w:tc>
        <w:tc>
          <w:tcPr>
            <w:tcW w:w="5386" w:type="dxa"/>
            <w:vAlign w:val="center"/>
          </w:tcPr>
          <w:p>
            <w:pPr>
              <w:pStyle w:val="13"/>
            </w:pPr>
            <w:r>
              <w:t>为游客游园需求提供保障的能力提升</w:t>
            </w:r>
          </w:p>
        </w:tc>
        <w:tc>
          <w:tcPr>
            <w:tcW w:w="2268" w:type="dxa"/>
            <w:vAlign w:val="center"/>
          </w:tcPr>
          <w:p>
            <w:pPr>
              <w:pStyle w:val="13"/>
            </w:pPr>
            <w:r>
              <w:t>保障、提升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游客满意度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6"/>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
        <w:gridCol w:w="1134"/>
        <w:gridCol w:w="565"/>
        <w:gridCol w:w="569"/>
        <w:gridCol w:w="395"/>
        <w:gridCol w:w="314"/>
        <w:gridCol w:w="820"/>
        <w:gridCol w:w="30"/>
        <w:gridCol w:w="850"/>
        <w:gridCol w:w="7"/>
        <w:gridCol w:w="247"/>
        <w:gridCol w:w="709"/>
        <w:gridCol w:w="8"/>
        <w:gridCol w:w="842"/>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8"/>
          <w:wAfter w:w="12389" w:type="dxa"/>
          <w:cantSplit/>
          <w:tblHeader/>
          <w:jc w:val="center"/>
        </w:trPr>
        <w:tc>
          <w:tcPr>
            <w:tcW w:w="1701" w:type="dxa"/>
            <w:gridSpan w:val="3"/>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964" w:type="dxa"/>
            <w:gridSpan w:val="2"/>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0"/>
          <w:wAfter w:w="9404" w:type="dxa"/>
          <w:cantSplit/>
          <w:tblHeader/>
          <w:jc w:val="center"/>
        </w:trPr>
        <w:tc>
          <w:tcPr>
            <w:tcW w:w="2" w:type="dxa"/>
            <w:vAlign w:val="center"/>
          </w:tcPr>
          <w:p>
            <w:pPr>
              <w:pStyle w:val="11"/>
            </w:pPr>
            <w:r>
              <w:t>政府采购项目来源</w:t>
            </w:r>
          </w:p>
        </w:tc>
        <w:tc>
          <w:tcPr>
            <w:tcW w:w="1134" w:type="dxa"/>
            <w:vMerge w:val="restart"/>
            <w:vAlign w:val="center"/>
          </w:tcPr>
          <w:p>
            <w:pPr>
              <w:pStyle w:val="11"/>
            </w:pPr>
            <w:r>
              <w:t>采购物品名称</w:t>
            </w:r>
          </w:p>
        </w:tc>
        <w:tc>
          <w:tcPr>
            <w:tcW w:w="1134" w:type="dxa"/>
            <w:gridSpan w:val="2"/>
            <w:vMerge w:val="restart"/>
            <w:vAlign w:val="center"/>
          </w:tcPr>
          <w:p>
            <w:pPr>
              <w:pStyle w:val="11"/>
            </w:pPr>
            <w:r>
              <w:t>政府采购目录序号</w:t>
            </w:r>
          </w:p>
        </w:tc>
        <w:tc>
          <w:tcPr>
            <w:tcW w:w="709" w:type="dxa"/>
            <w:gridSpan w:val="2"/>
            <w:vMerge w:val="restart"/>
            <w:vAlign w:val="center"/>
          </w:tcPr>
          <w:p>
            <w:pPr>
              <w:pStyle w:val="11"/>
            </w:pPr>
            <w:r>
              <w:t>计量  单位</w:t>
            </w:r>
          </w:p>
        </w:tc>
        <w:tc>
          <w:tcPr>
            <w:tcW w:w="850" w:type="dxa"/>
            <w:gridSpan w:val="2"/>
            <w:vMerge w:val="restart"/>
            <w:vAlign w:val="center"/>
          </w:tcPr>
          <w:p>
            <w:pPr>
              <w:pStyle w:val="11"/>
            </w:pPr>
            <w:r>
              <w:t>数量</w:t>
            </w:r>
          </w:p>
        </w:tc>
        <w:tc>
          <w:tcPr>
            <w:tcW w:w="850" w:type="dxa"/>
            <w:vMerge w:val="restart"/>
            <w:vAlign w:val="center"/>
          </w:tcPr>
          <w:p>
            <w:pPr>
              <w:pStyle w:val="11"/>
            </w:pPr>
            <w:r>
              <w:t>单价</w:t>
            </w:r>
          </w:p>
        </w:tc>
        <w:tc>
          <w:tcPr>
            <w:tcW w:w="7" w:type="dxa"/>
            <w:vAlign w:val="center"/>
          </w:tcPr>
          <w:p>
            <w:pPr>
              <w:pStyle w:val="11"/>
            </w:pPr>
            <w:r>
              <w:t>政府采购金额（当年部门预算安排资金）</w:t>
            </w:r>
          </w:p>
        </w:tc>
        <w:tc>
          <w:tcPr>
            <w:tcW w:w="964" w:type="dxa"/>
            <w:gridSpan w:val="3"/>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gridSpan w:val="3"/>
            <w:vAlign w:val="center"/>
          </w:tcPr>
          <w:p>
            <w:pPr>
              <w:pStyle w:val="11"/>
            </w:pPr>
            <w:r>
              <w:t>项目名称</w:t>
            </w:r>
          </w:p>
        </w:tc>
        <w:tc>
          <w:tcPr>
            <w:tcW w:w="964" w:type="dxa"/>
            <w:gridSpan w:val="2"/>
            <w:vAlign w:val="center"/>
          </w:tcPr>
          <w:p>
            <w:pPr>
              <w:pStyle w:val="11"/>
            </w:pPr>
            <w:r>
              <w:t>预算    资金</w:t>
            </w:r>
          </w:p>
        </w:tc>
        <w:tc>
          <w:tcPr>
            <w:tcW w:w="1134" w:type="dxa"/>
            <w:gridSpan w:val="2"/>
            <w:vMerge w:val="continue"/>
          </w:tcPr>
          <w:p/>
        </w:tc>
        <w:tc>
          <w:tcPr>
            <w:tcW w:w="1134" w:type="dxa"/>
            <w:gridSpan w:val="4"/>
            <w:vMerge w:val="continue"/>
          </w:tcPr>
          <w:p/>
        </w:tc>
        <w:tc>
          <w:tcPr>
            <w:tcW w:w="709" w:type="dxa"/>
            <w:vMerge w:val="continue"/>
          </w:tcPr>
          <w:p/>
        </w:tc>
        <w:tc>
          <w:tcPr>
            <w:tcW w:w="850" w:type="dxa"/>
            <w:gridSpan w:val="2"/>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5"/>
            </w:pPr>
            <w:r>
              <w:t>合  计</w:t>
            </w:r>
          </w:p>
        </w:tc>
        <w:tc>
          <w:tcPr>
            <w:tcW w:w="964" w:type="dxa"/>
            <w:gridSpan w:val="2"/>
            <w:vAlign w:val="center"/>
          </w:tcPr>
          <w:p>
            <w:pPr>
              <w:pStyle w:val="16"/>
            </w:pPr>
          </w:p>
        </w:tc>
        <w:tc>
          <w:tcPr>
            <w:tcW w:w="1134" w:type="dxa"/>
            <w:gridSpan w:val="2"/>
            <w:vAlign w:val="center"/>
          </w:tcPr>
          <w:p>
            <w:pPr>
              <w:pStyle w:val="17"/>
            </w:pPr>
          </w:p>
        </w:tc>
        <w:tc>
          <w:tcPr>
            <w:tcW w:w="1134" w:type="dxa"/>
            <w:gridSpan w:val="4"/>
            <w:vAlign w:val="center"/>
          </w:tcPr>
          <w:p>
            <w:pPr>
              <w:pStyle w:val="17"/>
            </w:pPr>
          </w:p>
        </w:tc>
        <w:tc>
          <w:tcPr>
            <w:tcW w:w="709" w:type="dxa"/>
            <w:vAlign w:val="center"/>
          </w:tcPr>
          <w:p>
            <w:pPr>
              <w:pStyle w:val="15"/>
            </w:pPr>
          </w:p>
        </w:tc>
        <w:tc>
          <w:tcPr>
            <w:tcW w:w="850" w:type="dxa"/>
            <w:gridSpan w:val="2"/>
            <w:vAlign w:val="center"/>
          </w:tcPr>
          <w:p>
            <w:pPr>
              <w:pStyle w:val="16"/>
            </w:pPr>
          </w:p>
        </w:tc>
        <w:tc>
          <w:tcPr>
            <w:tcW w:w="850" w:type="dxa"/>
            <w:vAlign w:val="center"/>
          </w:tcPr>
          <w:p>
            <w:pPr>
              <w:pStyle w:val="16"/>
            </w:pPr>
          </w:p>
        </w:tc>
        <w:tc>
          <w:tcPr>
            <w:tcW w:w="964" w:type="dxa"/>
            <w:vAlign w:val="center"/>
          </w:tcPr>
          <w:p>
            <w:pPr>
              <w:pStyle w:val="16"/>
            </w:pPr>
            <w:r>
              <w:t>878.73</w:t>
            </w:r>
          </w:p>
        </w:tc>
        <w:tc>
          <w:tcPr>
            <w:tcW w:w="964" w:type="dxa"/>
            <w:vAlign w:val="center"/>
          </w:tcPr>
          <w:p>
            <w:pPr>
              <w:pStyle w:val="16"/>
            </w:pPr>
            <w:r>
              <w:t>818.73</w:t>
            </w:r>
          </w:p>
        </w:tc>
        <w:tc>
          <w:tcPr>
            <w:tcW w:w="964" w:type="dxa"/>
            <w:vAlign w:val="center"/>
          </w:tcPr>
          <w:p>
            <w:pPr>
              <w:pStyle w:val="16"/>
            </w:pPr>
            <w:r>
              <w:t>60.00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878.73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5"/>
            </w:pPr>
            <w:r>
              <w:t>石家庄市鹿泉区公用事业管理中心本级小计</w:t>
            </w:r>
          </w:p>
        </w:tc>
        <w:tc>
          <w:tcPr>
            <w:tcW w:w="964" w:type="dxa"/>
            <w:gridSpan w:val="2"/>
            <w:vAlign w:val="center"/>
          </w:tcPr>
          <w:p>
            <w:pPr>
              <w:pStyle w:val="16"/>
            </w:pPr>
          </w:p>
        </w:tc>
        <w:tc>
          <w:tcPr>
            <w:tcW w:w="1134" w:type="dxa"/>
            <w:gridSpan w:val="2"/>
            <w:vAlign w:val="center"/>
          </w:tcPr>
          <w:p>
            <w:pPr>
              <w:pStyle w:val="17"/>
            </w:pPr>
          </w:p>
        </w:tc>
        <w:tc>
          <w:tcPr>
            <w:tcW w:w="1134" w:type="dxa"/>
            <w:gridSpan w:val="4"/>
            <w:vAlign w:val="center"/>
          </w:tcPr>
          <w:p>
            <w:pPr>
              <w:pStyle w:val="17"/>
            </w:pPr>
          </w:p>
        </w:tc>
        <w:tc>
          <w:tcPr>
            <w:tcW w:w="709" w:type="dxa"/>
            <w:vAlign w:val="center"/>
          </w:tcPr>
          <w:p>
            <w:pPr>
              <w:pStyle w:val="15"/>
            </w:pPr>
          </w:p>
        </w:tc>
        <w:tc>
          <w:tcPr>
            <w:tcW w:w="850" w:type="dxa"/>
            <w:gridSpan w:val="2"/>
            <w:vAlign w:val="center"/>
          </w:tcPr>
          <w:p>
            <w:pPr>
              <w:pStyle w:val="16"/>
            </w:pPr>
          </w:p>
        </w:tc>
        <w:tc>
          <w:tcPr>
            <w:tcW w:w="850" w:type="dxa"/>
            <w:vAlign w:val="center"/>
          </w:tcPr>
          <w:p>
            <w:pPr>
              <w:pStyle w:val="16"/>
            </w:pPr>
          </w:p>
        </w:tc>
        <w:tc>
          <w:tcPr>
            <w:tcW w:w="964" w:type="dxa"/>
            <w:vAlign w:val="center"/>
          </w:tcPr>
          <w:p>
            <w:pPr>
              <w:pStyle w:val="16"/>
            </w:pPr>
            <w:r>
              <w:t>78.39</w:t>
            </w:r>
          </w:p>
        </w:tc>
        <w:tc>
          <w:tcPr>
            <w:tcW w:w="964" w:type="dxa"/>
            <w:vAlign w:val="center"/>
          </w:tcPr>
          <w:p>
            <w:pPr>
              <w:pStyle w:val="16"/>
            </w:pPr>
            <w:r>
              <w:t>18.39</w:t>
            </w:r>
          </w:p>
        </w:tc>
        <w:tc>
          <w:tcPr>
            <w:tcW w:w="964" w:type="dxa"/>
            <w:vAlign w:val="center"/>
          </w:tcPr>
          <w:p>
            <w:pPr>
              <w:pStyle w:val="16"/>
            </w:pPr>
            <w:r>
              <w:t>60.00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2024公用类项目（一）</w:t>
            </w:r>
          </w:p>
        </w:tc>
        <w:tc>
          <w:tcPr>
            <w:tcW w:w="964" w:type="dxa"/>
            <w:gridSpan w:val="2"/>
            <w:vAlign w:val="center"/>
          </w:tcPr>
          <w:p>
            <w:pPr>
              <w:pStyle w:val="12"/>
            </w:pPr>
            <w:r>
              <w:t>28.42</w:t>
            </w:r>
          </w:p>
        </w:tc>
        <w:tc>
          <w:tcPr>
            <w:tcW w:w="1134" w:type="dxa"/>
            <w:gridSpan w:val="2"/>
            <w:vAlign w:val="center"/>
          </w:tcPr>
          <w:p>
            <w:pPr>
              <w:pStyle w:val="13"/>
            </w:pPr>
            <w:r>
              <w:t>台式计算机</w:t>
            </w:r>
          </w:p>
        </w:tc>
        <w:tc>
          <w:tcPr>
            <w:tcW w:w="1134" w:type="dxa"/>
            <w:gridSpan w:val="4"/>
            <w:vAlign w:val="center"/>
          </w:tcPr>
          <w:p>
            <w:pPr>
              <w:pStyle w:val="13"/>
            </w:pPr>
            <w:r>
              <w:t>A02010105</w:t>
            </w:r>
          </w:p>
        </w:tc>
        <w:tc>
          <w:tcPr>
            <w:tcW w:w="709" w:type="dxa"/>
            <w:vAlign w:val="center"/>
          </w:tcPr>
          <w:p>
            <w:pPr>
              <w:pStyle w:val="14"/>
            </w:pPr>
            <w:r>
              <w:t>台</w:t>
            </w:r>
          </w:p>
        </w:tc>
        <w:tc>
          <w:tcPr>
            <w:tcW w:w="850" w:type="dxa"/>
            <w:gridSpan w:val="2"/>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2024公用类项目（一）</w:t>
            </w:r>
          </w:p>
        </w:tc>
        <w:tc>
          <w:tcPr>
            <w:tcW w:w="964" w:type="dxa"/>
            <w:gridSpan w:val="2"/>
            <w:vAlign w:val="center"/>
          </w:tcPr>
          <w:p>
            <w:pPr>
              <w:pStyle w:val="12"/>
            </w:pPr>
            <w:r>
              <w:t>28.42</w:t>
            </w:r>
          </w:p>
        </w:tc>
        <w:tc>
          <w:tcPr>
            <w:tcW w:w="1134" w:type="dxa"/>
            <w:gridSpan w:val="2"/>
            <w:vAlign w:val="center"/>
          </w:tcPr>
          <w:p>
            <w:pPr>
              <w:pStyle w:val="13"/>
            </w:pPr>
            <w:r>
              <w:t>A4 黑白打印机</w:t>
            </w:r>
          </w:p>
        </w:tc>
        <w:tc>
          <w:tcPr>
            <w:tcW w:w="1134" w:type="dxa"/>
            <w:gridSpan w:val="4"/>
            <w:vAlign w:val="center"/>
          </w:tcPr>
          <w:p>
            <w:pPr>
              <w:pStyle w:val="13"/>
            </w:pPr>
            <w:r>
              <w:t>A02021003</w:t>
            </w:r>
          </w:p>
        </w:tc>
        <w:tc>
          <w:tcPr>
            <w:tcW w:w="709" w:type="dxa"/>
            <w:vAlign w:val="center"/>
          </w:tcPr>
          <w:p>
            <w:pPr>
              <w:pStyle w:val="14"/>
            </w:pPr>
            <w:r>
              <w:t>台</w:t>
            </w:r>
          </w:p>
        </w:tc>
        <w:tc>
          <w:tcPr>
            <w:tcW w:w="850" w:type="dxa"/>
            <w:gridSpan w:val="2"/>
            <w:vAlign w:val="center"/>
          </w:tcPr>
          <w:p>
            <w:pPr>
              <w:pStyle w:val="12"/>
            </w:pPr>
            <w:r>
              <w:t>2</w:t>
            </w:r>
          </w:p>
        </w:tc>
        <w:tc>
          <w:tcPr>
            <w:tcW w:w="850" w:type="dxa"/>
            <w:vAlign w:val="center"/>
          </w:tcPr>
          <w:p>
            <w:pPr>
              <w:pStyle w:val="12"/>
            </w:pPr>
            <w:r>
              <w:t>0.15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2024公用类项目（一）</w:t>
            </w:r>
          </w:p>
        </w:tc>
        <w:tc>
          <w:tcPr>
            <w:tcW w:w="964" w:type="dxa"/>
            <w:gridSpan w:val="2"/>
            <w:vAlign w:val="center"/>
          </w:tcPr>
          <w:p>
            <w:pPr>
              <w:pStyle w:val="12"/>
            </w:pPr>
            <w:r>
              <w:t>28.42</w:t>
            </w:r>
          </w:p>
        </w:tc>
        <w:tc>
          <w:tcPr>
            <w:tcW w:w="1134" w:type="dxa"/>
            <w:gridSpan w:val="2"/>
            <w:vAlign w:val="center"/>
          </w:tcPr>
          <w:p>
            <w:pPr>
              <w:pStyle w:val="13"/>
            </w:pPr>
            <w:r>
              <w:t>其他会计机械</w:t>
            </w:r>
          </w:p>
        </w:tc>
        <w:tc>
          <w:tcPr>
            <w:tcW w:w="1134" w:type="dxa"/>
            <w:gridSpan w:val="4"/>
            <w:vAlign w:val="center"/>
          </w:tcPr>
          <w:p>
            <w:pPr>
              <w:pStyle w:val="13"/>
            </w:pPr>
            <w:r>
              <w:t>A02021499</w:t>
            </w:r>
          </w:p>
        </w:tc>
        <w:tc>
          <w:tcPr>
            <w:tcW w:w="709" w:type="dxa"/>
            <w:vAlign w:val="center"/>
          </w:tcPr>
          <w:p>
            <w:pPr>
              <w:pStyle w:val="14"/>
            </w:pPr>
            <w:r>
              <w:t>台</w:t>
            </w:r>
          </w:p>
        </w:tc>
        <w:tc>
          <w:tcPr>
            <w:tcW w:w="850" w:type="dxa"/>
            <w:gridSpan w:val="2"/>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2024公用类项目（一）</w:t>
            </w:r>
          </w:p>
        </w:tc>
        <w:tc>
          <w:tcPr>
            <w:tcW w:w="964" w:type="dxa"/>
            <w:gridSpan w:val="2"/>
            <w:vAlign w:val="center"/>
          </w:tcPr>
          <w:p>
            <w:pPr>
              <w:pStyle w:val="12"/>
            </w:pPr>
            <w:r>
              <w:t>28.42</w:t>
            </w:r>
          </w:p>
        </w:tc>
        <w:tc>
          <w:tcPr>
            <w:tcW w:w="1134" w:type="dxa"/>
            <w:gridSpan w:val="2"/>
            <w:vAlign w:val="center"/>
          </w:tcPr>
          <w:p>
            <w:pPr>
              <w:pStyle w:val="13"/>
            </w:pPr>
            <w:r>
              <w:t>办公桌</w:t>
            </w:r>
          </w:p>
        </w:tc>
        <w:tc>
          <w:tcPr>
            <w:tcW w:w="1134" w:type="dxa"/>
            <w:gridSpan w:val="4"/>
            <w:vAlign w:val="center"/>
          </w:tcPr>
          <w:p>
            <w:pPr>
              <w:pStyle w:val="13"/>
            </w:pPr>
            <w:r>
              <w:t>A05010201</w:t>
            </w:r>
          </w:p>
        </w:tc>
        <w:tc>
          <w:tcPr>
            <w:tcW w:w="709" w:type="dxa"/>
            <w:vAlign w:val="center"/>
          </w:tcPr>
          <w:p>
            <w:pPr>
              <w:pStyle w:val="14"/>
            </w:pPr>
            <w:r>
              <w:t>张</w:t>
            </w:r>
          </w:p>
        </w:tc>
        <w:tc>
          <w:tcPr>
            <w:tcW w:w="850" w:type="dxa"/>
            <w:gridSpan w:val="2"/>
            <w:vAlign w:val="center"/>
          </w:tcPr>
          <w:p>
            <w:pPr>
              <w:pStyle w:val="12"/>
            </w:pPr>
            <w:r>
              <w:t>2</w:t>
            </w:r>
          </w:p>
        </w:tc>
        <w:tc>
          <w:tcPr>
            <w:tcW w:w="850" w:type="dxa"/>
            <w:vAlign w:val="center"/>
          </w:tcPr>
          <w:p>
            <w:pPr>
              <w:pStyle w:val="12"/>
            </w:pPr>
            <w:r>
              <w:t>0.15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2024公用类项目（一）</w:t>
            </w:r>
          </w:p>
        </w:tc>
        <w:tc>
          <w:tcPr>
            <w:tcW w:w="964" w:type="dxa"/>
            <w:gridSpan w:val="2"/>
            <w:vAlign w:val="center"/>
          </w:tcPr>
          <w:p>
            <w:pPr>
              <w:pStyle w:val="12"/>
            </w:pPr>
            <w:r>
              <w:t>28.42</w:t>
            </w:r>
          </w:p>
        </w:tc>
        <w:tc>
          <w:tcPr>
            <w:tcW w:w="1134" w:type="dxa"/>
            <w:gridSpan w:val="2"/>
            <w:vAlign w:val="center"/>
          </w:tcPr>
          <w:p>
            <w:pPr>
              <w:pStyle w:val="13"/>
            </w:pPr>
            <w:r>
              <w:t>办公椅</w:t>
            </w:r>
          </w:p>
        </w:tc>
        <w:tc>
          <w:tcPr>
            <w:tcW w:w="1134" w:type="dxa"/>
            <w:gridSpan w:val="4"/>
            <w:vAlign w:val="center"/>
          </w:tcPr>
          <w:p>
            <w:pPr>
              <w:pStyle w:val="13"/>
            </w:pPr>
            <w:r>
              <w:t>A05010301</w:t>
            </w:r>
          </w:p>
        </w:tc>
        <w:tc>
          <w:tcPr>
            <w:tcW w:w="709" w:type="dxa"/>
            <w:vAlign w:val="center"/>
          </w:tcPr>
          <w:p>
            <w:pPr>
              <w:pStyle w:val="14"/>
            </w:pPr>
            <w:r>
              <w:t>把</w:t>
            </w:r>
          </w:p>
        </w:tc>
        <w:tc>
          <w:tcPr>
            <w:tcW w:w="850" w:type="dxa"/>
            <w:gridSpan w:val="2"/>
            <w:vAlign w:val="center"/>
          </w:tcPr>
          <w:p>
            <w:pPr>
              <w:pStyle w:val="12"/>
            </w:pPr>
            <w:r>
              <w:t>14</w:t>
            </w:r>
          </w:p>
        </w:tc>
        <w:tc>
          <w:tcPr>
            <w:tcW w:w="850" w:type="dxa"/>
            <w:vAlign w:val="center"/>
          </w:tcPr>
          <w:p>
            <w:pPr>
              <w:pStyle w:val="12"/>
            </w:pPr>
            <w:r>
              <w:t>0.04</w:t>
            </w:r>
          </w:p>
        </w:tc>
        <w:tc>
          <w:tcPr>
            <w:tcW w:w="964" w:type="dxa"/>
            <w:vAlign w:val="center"/>
          </w:tcPr>
          <w:p>
            <w:pPr>
              <w:pStyle w:val="12"/>
            </w:pPr>
            <w:r>
              <w:t>0.49</w:t>
            </w:r>
          </w:p>
        </w:tc>
        <w:tc>
          <w:tcPr>
            <w:tcW w:w="964" w:type="dxa"/>
            <w:vAlign w:val="center"/>
          </w:tcPr>
          <w:p>
            <w:pPr>
              <w:pStyle w:val="12"/>
            </w:pPr>
            <w:r>
              <w:t>0.49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2024年节日氛围营造工程</w:t>
            </w:r>
          </w:p>
        </w:tc>
        <w:tc>
          <w:tcPr>
            <w:tcW w:w="964" w:type="dxa"/>
            <w:gridSpan w:val="2"/>
            <w:vAlign w:val="center"/>
          </w:tcPr>
          <w:p>
            <w:pPr>
              <w:pStyle w:val="12"/>
            </w:pPr>
            <w:r>
              <w:t>60.00</w:t>
            </w:r>
          </w:p>
        </w:tc>
        <w:tc>
          <w:tcPr>
            <w:tcW w:w="1134" w:type="dxa"/>
            <w:gridSpan w:val="2"/>
            <w:vAlign w:val="center"/>
          </w:tcPr>
          <w:p>
            <w:pPr>
              <w:pStyle w:val="13"/>
            </w:pPr>
            <w:r>
              <w:t>其他安装</w:t>
            </w:r>
          </w:p>
        </w:tc>
        <w:tc>
          <w:tcPr>
            <w:tcW w:w="1134" w:type="dxa"/>
            <w:gridSpan w:val="4"/>
            <w:vAlign w:val="center"/>
          </w:tcPr>
          <w:p>
            <w:pPr>
              <w:pStyle w:val="13"/>
            </w:pPr>
            <w:r>
              <w:t>B06990000</w:t>
            </w:r>
          </w:p>
        </w:tc>
        <w:tc>
          <w:tcPr>
            <w:tcW w:w="709" w:type="dxa"/>
            <w:vAlign w:val="center"/>
          </w:tcPr>
          <w:p>
            <w:pPr>
              <w:pStyle w:val="14"/>
            </w:pPr>
            <w:r>
              <w:t>项</w:t>
            </w:r>
          </w:p>
        </w:tc>
        <w:tc>
          <w:tcPr>
            <w:tcW w:w="850" w:type="dxa"/>
            <w:gridSpan w:val="2"/>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城市维护费</w:t>
            </w:r>
          </w:p>
        </w:tc>
        <w:tc>
          <w:tcPr>
            <w:tcW w:w="964" w:type="dxa"/>
            <w:gridSpan w:val="2"/>
            <w:vAlign w:val="center"/>
          </w:tcPr>
          <w:p>
            <w:pPr>
              <w:pStyle w:val="12"/>
            </w:pPr>
            <w:r>
              <w:t>1283.00</w:t>
            </w:r>
          </w:p>
        </w:tc>
        <w:tc>
          <w:tcPr>
            <w:tcW w:w="1134" w:type="dxa"/>
            <w:gridSpan w:val="2"/>
            <w:vAlign w:val="center"/>
          </w:tcPr>
          <w:p>
            <w:pPr>
              <w:pStyle w:val="13"/>
            </w:pPr>
            <w:r>
              <w:t>台式计算机</w:t>
            </w:r>
          </w:p>
        </w:tc>
        <w:tc>
          <w:tcPr>
            <w:tcW w:w="1134" w:type="dxa"/>
            <w:gridSpan w:val="4"/>
            <w:vAlign w:val="center"/>
          </w:tcPr>
          <w:p>
            <w:pPr>
              <w:pStyle w:val="13"/>
            </w:pPr>
            <w:r>
              <w:t>A02010105</w:t>
            </w:r>
          </w:p>
        </w:tc>
        <w:tc>
          <w:tcPr>
            <w:tcW w:w="709" w:type="dxa"/>
            <w:vAlign w:val="center"/>
          </w:tcPr>
          <w:p>
            <w:pPr>
              <w:pStyle w:val="14"/>
            </w:pPr>
            <w:r>
              <w:t>台</w:t>
            </w:r>
          </w:p>
        </w:tc>
        <w:tc>
          <w:tcPr>
            <w:tcW w:w="850" w:type="dxa"/>
            <w:gridSpan w:val="2"/>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城市维护费</w:t>
            </w:r>
          </w:p>
        </w:tc>
        <w:tc>
          <w:tcPr>
            <w:tcW w:w="964" w:type="dxa"/>
            <w:gridSpan w:val="2"/>
            <w:vAlign w:val="center"/>
          </w:tcPr>
          <w:p>
            <w:pPr>
              <w:pStyle w:val="12"/>
            </w:pPr>
            <w:r>
              <w:t>1283.00</w:t>
            </w:r>
          </w:p>
        </w:tc>
        <w:tc>
          <w:tcPr>
            <w:tcW w:w="1134" w:type="dxa"/>
            <w:gridSpan w:val="2"/>
            <w:vAlign w:val="center"/>
          </w:tcPr>
          <w:p>
            <w:pPr>
              <w:pStyle w:val="13"/>
            </w:pPr>
            <w:r>
              <w:t>多功能一体机</w:t>
            </w:r>
          </w:p>
        </w:tc>
        <w:tc>
          <w:tcPr>
            <w:tcW w:w="1134" w:type="dxa"/>
            <w:gridSpan w:val="4"/>
            <w:vAlign w:val="center"/>
          </w:tcPr>
          <w:p>
            <w:pPr>
              <w:pStyle w:val="13"/>
            </w:pPr>
            <w:r>
              <w:t>A02020400</w:t>
            </w:r>
          </w:p>
        </w:tc>
        <w:tc>
          <w:tcPr>
            <w:tcW w:w="709" w:type="dxa"/>
            <w:vAlign w:val="center"/>
          </w:tcPr>
          <w:p>
            <w:pPr>
              <w:pStyle w:val="14"/>
            </w:pPr>
            <w:r>
              <w:t>台</w:t>
            </w:r>
          </w:p>
        </w:tc>
        <w:tc>
          <w:tcPr>
            <w:tcW w:w="850" w:type="dxa"/>
            <w:gridSpan w:val="2"/>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城市维护费</w:t>
            </w:r>
          </w:p>
        </w:tc>
        <w:tc>
          <w:tcPr>
            <w:tcW w:w="964" w:type="dxa"/>
            <w:gridSpan w:val="2"/>
            <w:vAlign w:val="center"/>
          </w:tcPr>
          <w:p>
            <w:pPr>
              <w:pStyle w:val="12"/>
            </w:pPr>
            <w:r>
              <w:t>1283.00</w:t>
            </w:r>
          </w:p>
        </w:tc>
        <w:tc>
          <w:tcPr>
            <w:tcW w:w="1134" w:type="dxa"/>
            <w:gridSpan w:val="2"/>
            <w:vAlign w:val="center"/>
          </w:tcPr>
          <w:p>
            <w:pPr>
              <w:pStyle w:val="13"/>
            </w:pPr>
            <w:r>
              <w:t>空调机</w:t>
            </w:r>
          </w:p>
        </w:tc>
        <w:tc>
          <w:tcPr>
            <w:tcW w:w="1134" w:type="dxa"/>
            <w:gridSpan w:val="4"/>
            <w:vAlign w:val="center"/>
          </w:tcPr>
          <w:p>
            <w:pPr>
              <w:pStyle w:val="13"/>
            </w:pPr>
            <w:r>
              <w:t>A02061804</w:t>
            </w:r>
          </w:p>
        </w:tc>
        <w:tc>
          <w:tcPr>
            <w:tcW w:w="709" w:type="dxa"/>
            <w:vAlign w:val="center"/>
          </w:tcPr>
          <w:p>
            <w:pPr>
              <w:pStyle w:val="14"/>
            </w:pPr>
            <w:r>
              <w:t>台</w:t>
            </w:r>
          </w:p>
        </w:tc>
        <w:tc>
          <w:tcPr>
            <w:tcW w:w="850" w:type="dxa"/>
            <w:gridSpan w:val="2"/>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防汛保障房</w:t>
            </w:r>
          </w:p>
        </w:tc>
        <w:tc>
          <w:tcPr>
            <w:tcW w:w="964" w:type="dxa"/>
            <w:gridSpan w:val="2"/>
            <w:vAlign w:val="center"/>
          </w:tcPr>
          <w:p>
            <w:pPr>
              <w:pStyle w:val="12"/>
            </w:pPr>
            <w:r>
              <w:t>15.00</w:t>
            </w:r>
          </w:p>
        </w:tc>
        <w:tc>
          <w:tcPr>
            <w:tcW w:w="1134" w:type="dxa"/>
            <w:gridSpan w:val="2"/>
            <w:vAlign w:val="center"/>
          </w:tcPr>
          <w:p>
            <w:pPr>
              <w:pStyle w:val="13"/>
            </w:pPr>
            <w:r>
              <w:t>其他房屋</w:t>
            </w:r>
          </w:p>
        </w:tc>
        <w:tc>
          <w:tcPr>
            <w:tcW w:w="1134" w:type="dxa"/>
            <w:gridSpan w:val="4"/>
            <w:vAlign w:val="center"/>
          </w:tcPr>
          <w:p>
            <w:pPr>
              <w:pStyle w:val="13"/>
            </w:pPr>
            <w:r>
              <w:t>A01019900</w:t>
            </w:r>
          </w:p>
        </w:tc>
        <w:tc>
          <w:tcPr>
            <w:tcW w:w="709" w:type="dxa"/>
            <w:vAlign w:val="center"/>
          </w:tcPr>
          <w:p>
            <w:pPr>
              <w:pStyle w:val="14"/>
            </w:pPr>
            <w:r>
              <w:t>座</w:t>
            </w:r>
          </w:p>
        </w:tc>
        <w:tc>
          <w:tcPr>
            <w:tcW w:w="850" w:type="dxa"/>
            <w:gridSpan w:val="2"/>
            <w:vAlign w:val="center"/>
          </w:tcPr>
          <w:p>
            <w:pPr>
              <w:pStyle w:val="12"/>
            </w:pPr>
            <w:r>
              <w:t>6</w:t>
            </w:r>
          </w:p>
        </w:tc>
        <w:tc>
          <w:tcPr>
            <w:tcW w:w="850" w:type="dxa"/>
            <w:vAlign w:val="center"/>
          </w:tcPr>
          <w:p>
            <w:pPr>
              <w:pStyle w:val="12"/>
            </w:pPr>
            <w:r>
              <w:t>2.45</w:t>
            </w:r>
          </w:p>
        </w:tc>
        <w:tc>
          <w:tcPr>
            <w:tcW w:w="964" w:type="dxa"/>
            <w:vAlign w:val="center"/>
          </w:tcPr>
          <w:p>
            <w:pPr>
              <w:pStyle w:val="12"/>
            </w:pPr>
            <w:r>
              <w:t>14.70</w:t>
            </w:r>
          </w:p>
        </w:tc>
        <w:tc>
          <w:tcPr>
            <w:tcW w:w="964" w:type="dxa"/>
            <w:vAlign w:val="center"/>
          </w:tcPr>
          <w:p>
            <w:pPr>
              <w:pStyle w:val="12"/>
            </w:pPr>
            <w:r>
              <w:t>14.70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5"/>
            </w:pPr>
            <w:r>
              <w:t>石家庄市鹿泉区海山公园小计</w:t>
            </w:r>
          </w:p>
        </w:tc>
        <w:tc>
          <w:tcPr>
            <w:tcW w:w="964" w:type="dxa"/>
            <w:gridSpan w:val="2"/>
            <w:vAlign w:val="center"/>
          </w:tcPr>
          <w:p>
            <w:pPr>
              <w:pStyle w:val="16"/>
            </w:pPr>
          </w:p>
        </w:tc>
        <w:tc>
          <w:tcPr>
            <w:tcW w:w="1134" w:type="dxa"/>
            <w:gridSpan w:val="2"/>
            <w:vAlign w:val="center"/>
          </w:tcPr>
          <w:p>
            <w:pPr>
              <w:pStyle w:val="17"/>
            </w:pPr>
          </w:p>
        </w:tc>
        <w:tc>
          <w:tcPr>
            <w:tcW w:w="1134" w:type="dxa"/>
            <w:gridSpan w:val="4"/>
            <w:vAlign w:val="center"/>
          </w:tcPr>
          <w:p>
            <w:pPr>
              <w:pStyle w:val="17"/>
            </w:pPr>
          </w:p>
        </w:tc>
        <w:tc>
          <w:tcPr>
            <w:tcW w:w="709" w:type="dxa"/>
            <w:vAlign w:val="center"/>
          </w:tcPr>
          <w:p>
            <w:pPr>
              <w:pStyle w:val="15"/>
            </w:pPr>
          </w:p>
        </w:tc>
        <w:tc>
          <w:tcPr>
            <w:tcW w:w="850" w:type="dxa"/>
            <w:gridSpan w:val="2"/>
            <w:vAlign w:val="center"/>
          </w:tcPr>
          <w:p>
            <w:pPr>
              <w:pStyle w:val="16"/>
            </w:pPr>
          </w:p>
        </w:tc>
        <w:tc>
          <w:tcPr>
            <w:tcW w:w="850" w:type="dxa"/>
            <w:vAlign w:val="center"/>
          </w:tcPr>
          <w:p>
            <w:pPr>
              <w:pStyle w:val="16"/>
            </w:pPr>
          </w:p>
        </w:tc>
        <w:tc>
          <w:tcPr>
            <w:tcW w:w="964" w:type="dxa"/>
            <w:vAlign w:val="center"/>
          </w:tcPr>
          <w:p>
            <w:pPr>
              <w:pStyle w:val="16"/>
            </w:pPr>
            <w:r>
              <w:t>793.83</w:t>
            </w:r>
          </w:p>
        </w:tc>
        <w:tc>
          <w:tcPr>
            <w:tcW w:w="964" w:type="dxa"/>
            <w:vAlign w:val="center"/>
          </w:tcPr>
          <w:p>
            <w:pPr>
              <w:pStyle w:val="16"/>
            </w:pPr>
            <w:r>
              <w:t>793.83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793.83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2024公用类项目（差额和自收自支）</w:t>
            </w:r>
          </w:p>
        </w:tc>
        <w:tc>
          <w:tcPr>
            <w:tcW w:w="964" w:type="dxa"/>
            <w:gridSpan w:val="2"/>
            <w:vAlign w:val="center"/>
          </w:tcPr>
          <w:p>
            <w:pPr>
              <w:pStyle w:val="12"/>
            </w:pPr>
            <w:r>
              <w:t>111.36</w:t>
            </w:r>
          </w:p>
        </w:tc>
        <w:tc>
          <w:tcPr>
            <w:tcW w:w="1134" w:type="dxa"/>
            <w:gridSpan w:val="2"/>
            <w:vAlign w:val="center"/>
          </w:tcPr>
          <w:p>
            <w:pPr>
              <w:pStyle w:val="13"/>
            </w:pPr>
            <w:r>
              <w:t>A4 黑白打印机</w:t>
            </w:r>
          </w:p>
        </w:tc>
        <w:tc>
          <w:tcPr>
            <w:tcW w:w="1134" w:type="dxa"/>
            <w:gridSpan w:val="4"/>
            <w:vAlign w:val="center"/>
          </w:tcPr>
          <w:p>
            <w:pPr>
              <w:pStyle w:val="13"/>
            </w:pPr>
            <w:r>
              <w:t>A02021003</w:t>
            </w:r>
          </w:p>
        </w:tc>
        <w:tc>
          <w:tcPr>
            <w:tcW w:w="709" w:type="dxa"/>
            <w:vAlign w:val="center"/>
          </w:tcPr>
          <w:p>
            <w:pPr>
              <w:pStyle w:val="14"/>
            </w:pPr>
            <w:r>
              <w:t>台</w:t>
            </w:r>
          </w:p>
        </w:tc>
        <w:tc>
          <w:tcPr>
            <w:tcW w:w="850" w:type="dxa"/>
            <w:gridSpan w:val="2"/>
            <w:vAlign w:val="center"/>
          </w:tcPr>
          <w:p>
            <w:pPr>
              <w:pStyle w:val="12"/>
            </w:pPr>
            <w:r>
              <w:t>1</w:t>
            </w:r>
          </w:p>
        </w:tc>
        <w:tc>
          <w:tcPr>
            <w:tcW w:w="850" w:type="dxa"/>
            <w:vAlign w:val="center"/>
          </w:tcPr>
          <w:p>
            <w:pPr>
              <w:pStyle w:val="12"/>
            </w:pPr>
            <w:r>
              <w:t>0.14</w:t>
            </w:r>
          </w:p>
        </w:tc>
        <w:tc>
          <w:tcPr>
            <w:tcW w:w="964" w:type="dxa"/>
            <w:vAlign w:val="center"/>
          </w:tcPr>
          <w:p>
            <w:pPr>
              <w:pStyle w:val="12"/>
            </w:pPr>
            <w:r>
              <w:t>0.14</w:t>
            </w:r>
          </w:p>
        </w:tc>
        <w:tc>
          <w:tcPr>
            <w:tcW w:w="964" w:type="dxa"/>
            <w:vAlign w:val="center"/>
          </w:tcPr>
          <w:p>
            <w:pPr>
              <w:pStyle w:val="12"/>
            </w:pPr>
            <w:r>
              <w:t>0.14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2024公用类项目（差额和自收自支）</w:t>
            </w:r>
          </w:p>
        </w:tc>
        <w:tc>
          <w:tcPr>
            <w:tcW w:w="964" w:type="dxa"/>
            <w:gridSpan w:val="2"/>
            <w:vAlign w:val="center"/>
          </w:tcPr>
          <w:p>
            <w:pPr>
              <w:pStyle w:val="12"/>
            </w:pPr>
            <w:r>
              <w:t>111.36</w:t>
            </w:r>
          </w:p>
        </w:tc>
        <w:tc>
          <w:tcPr>
            <w:tcW w:w="1134" w:type="dxa"/>
            <w:gridSpan w:val="2"/>
            <w:vAlign w:val="center"/>
          </w:tcPr>
          <w:p>
            <w:pPr>
              <w:pStyle w:val="13"/>
            </w:pPr>
            <w:r>
              <w:t>热水器</w:t>
            </w:r>
          </w:p>
        </w:tc>
        <w:tc>
          <w:tcPr>
            <w:tcW w:w="1134" w:type="dxa"/>
            <w:gridSpan w:val="4"/>
            <w:vAlign w:val="center"/>
          </w:tcPr>
          <w:p>
            <w:pPr>
              <w:pStyle w:val="13"/>
            </w:pPr>
            <w:r>
              <w:t>A02061819</w:t>
            </w:r>
          </w:p>
        </w:tc>
        <w:tc>
          <w:tcPr>
            <w:tcW w:w="709" w:type="dxa"/>
            <w:vAlign w:val="center"/>
          </w:tcPr>
          <w:p>
            <w:pPr>
              <w:pStyle w:val="14"/>
            </w:pPr>
            <w:r>
              <w:t>台</w:t>
            </w:r>
          </w:p>
        </w:tc>
        <w:tc>
          <w:tcPr>
            <w:tcW w:w="850" w:type="dxa"/>
            <w:gridSpan w:val="2"/>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2024年海山公园生产维护费</w:t>
            </w:r>
          </w:p>
        </w:tc>
        <w:tc>
          <w:tcPr>
            <w:tcW w:w="964" w:type="dxa"/>
            <w:gridSpan w:val="2"/>
            <w:vAlign w:val="center"/>
          </w:tcPr>
          <w:p>
            <w:pPr>
              <w:pStyle w:val="12"/>
            </w:pPr>
            <w:r>
              <w:t>434.00</w:t>
            </w:r>
          </w:p>
        </w:tc>
        <w:tc>
          <w:tcPr>
            <w:tcW w:w="1134" w:type="dxa"/>
            <w:gridSpan w:val="2"/>
            <w:vAlign w:val="center"/>
          </w:tcPr>
          <w:p>
            <w:pPr>
              <w:pStyle w:val="13"/>
            </w:pPr>
            <w:r>
              <w:t>其他泵</w:t>
            </w:r>
          </w:p>
        </w:tc>
        <w:tc>
          <w:tcPr>
            <w:tcW w:w="1134" w:type="dxa"/>
            <w:gridSpan w:val="4"/>
            <w:vAlign w:val="center"/>
          </w:tcPr>
          <w:p>
            <w:pPr>
              <w:pStyle w:val="13"/>
            </w:pPr>
            <w:r>
              <w:t>A02051999</w:t>
            </w:r>
          </w:p>
        </w:tc>
        <w:tc>
          <w:tcPr>
            <w:tcW w:w="709" w:type="dxa"/>
            <w:vAlign w:val="center"/>
          </w:tcPr>
          <w:p>
            <w:pPr>
              <w:pStyle w:val="14"/>
            </w:pPr>
            <w:r>
              <w:t>台</w:t>
            </w:r>
          </w:p>
        </w:tc>
        <w:tc>
          <w:tcPr>
            <w:tcW w:w="850" w:type="dxa"/>
            <w:gridSpan w:val="2"/>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2024年海山公园生产维护费</w:t>
            </w:r>
          </w:p>
        </w:tc>
        <w:tc>
          <w:tcPr>
            <w:tcW w:w="964" w:type="dxa"/>
            <w:gridSpan w:val="2"/>
            <w:vAlign w:val="center"/>
          </w:tcPr>
          <w:p>
            <w:pPr>
              <w:pStyle w:val="12"/>
            </w:pPr>
            <w:r>
              <w:t>434.00</w:t>
            </w:r>
          </w:p>
        </w:tc>
        <w:tc>
          <w:tcPr>
            <w:tcW w:w="1134" w:type="dxa"/>
            <w:gridSpan w:val="2"/>
            <w:vAlign w:val="center"/>
          </w:tcPr>
          <w:p>
            <w:pPr>
              <w:pStyle w:val="13"/>
            </w:pPr>
            <w:r>
              <w:t>其他电气设备</w:t>
            </w:r>
          </w:p>
        </w:tc>
        <w:tc>
          <w:tcPr>
            <w:tcW w:w="1134" w:type="dxa"/>
            <w:gridSpan w:val="4"/>
            <w:vAlign w:val="center"/>
          </w:tcPr>
          <w:p>
            <w:pPr>
              <w:pStyle w:val="13"/>
            </w:pPr>
            <w:r>
              <w:t>A02069900</w:t>
            </w:r>
          </w:p>
        </w:tc>
        <w:tc>
          <w:tcPr>
            <w:tcW w:w="709" w:type="dxa"/>
            <w:vAlign w:val="center"/>
          </w:tcPr>
          <w:p>
            <w:pPr>
              <w:pStyle w:val="14"/>
            </w:pPr>
            <w:r>
              <w:t>个</w:t>
            </w:r>
          </w:p>
        </w:tc>
        <w:tc>
          <w:tcPr>
            <w:tcW w:w="850" w:type="dxa"/>
            <w:gridSpan w:val="2"/>
            <w:vAlign w:val="center"/>
          </w:tcPr>
          <w:p>
            <w:pPr>
              <w:pStyle w:val="12"/>
            </w:pPr>
            <w:r>
              <w:t>1</w:t>
            </w:r>
          </w:p>
        </w:tc>
        <w:tc>
          <w:tcPr>
            <w:tcW w:w="850" w:type="dxa"/>
            <w:vAlign w:val="center"/>
          </w:tcPr>
          <w:p>
            <w:pPr>
              <w:pStyle w:val="12"/>
            </w:pPr>
            <w:r>
              <w:t>0.04</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2024年海山公园生产维护费</w:t>
            </w:r>
          </w:p>
        </w:tc>
        <w:tc>
          <w:tcPr>
            <w:tcW w:w="964" w:type="dxa"/>
            <w:gridSpan w:val="2"/>
            <w:vAlign w:val="center"/>
          </w:tcPr>
          <w:p>
            <w:pPr>
              <w:pStyle w:val="12"/>
            </w:pPr>
            <w:r>
              <w:t>434.00</w:t>
            </w:r>
          </w:p>
        </w:tc>
        <w:tc>
          <w:tcPr>
            <w:tcW w:w="1134" w:type="dxa"/>
            <w:gridSpan w:val="2"/>
            <w:vAlign w:val="center"/>
          </w:tcPr>
          <w:p>
            <w:pPr>
              <w:pStyle w:val="13"/>
            </w:pPr>
            <w:r>
              <w:t>其他电气设备</w:t>
            </w:r>
          </w:p>
        </w:tc>
        <w:tc>
          <w:tcPr>
            <w:tcW w:w="1134" w:type="dxa"/>
            <w:gridSpan w:val="4"/>
            <w:vAlign w:val="center"/>
          </w:tcPr>
          <w:p>
            <w:pPr>
              <w:pStyle w:val="13"/>
            </w:pPr>
            <w:r>
              <w:t>A02069900</w:t>
            </w:r>
          </w:p>
        </w:tc>
        <w:tc>
          <w:tcPr>
            <w:tcW w:w="709" w:type="dxa"/>
            <w:vAlign w:val="center"/>
          </w:tcPr>
          <w:p>
            <w:pPr>
              <w:pStyle w:val="14"/>
            </w:pPr>
            <w:r>
              <w:t>个</w:t>
            </w:r>
          </w:p>
        </w:tc>
        <w:tc>
          <w:tcPr>
            <w:tcW w:w="850" w:type="dxa"/>
            <w:gridSpan w:val="2"/>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2024年海山公园生产维护费</w:t>
            </w:r>
          </w:p>
        </w:tc>
        <w:tc>
          <w:tcPr>
            <w:tcW w:w="964" w:type="dxa"/>
            <w:gridSpan w:val="2"/>
            <w:vAlign w:val="center"/>
          </w:tcPr>
          <w:p>
            <w:pPr>
              <w:pStyle w:val="12"/>
            </w:pPr>
            <w:r>
              <w:t>434.00</w:t>
            </w:r>
          </w:p>
        </w:tc>
        <w:tc>
          <w:tcPr>
            <w:tcW w:w="1134" w:type="dxa"/>
            <w:gridSpan w:val="2"/>
            <w:vAlign w:val="center"/>
          </w:tcPr>
          <w:p>
            <w:pPr>
              <w:pStyle w:val="13"/>
            </w:pPr>
            <w:r>
              <w:t>视频监控设备</w:t>
            </w:r>
          </w:p>
        </w:tc>
        <w:tc>
          <w:tcPr>
            <w:tcW w:w="1134" w:type="dxa"/>
            <w:gridSpan w:val="4"/>
            <w:vAlign w:val="center"/>
          </w:tcPr>
          <w:p>
            <w:pPr>
              <w:pStyle w:val="13"/>
            </w:pPr>
            <w:r>
              <w:t>A02091107</w:t>
            </w:r>
          </w:p>
        </w:tc>
        <w:tc>
          <w:tcPr>
            <w:tcW w:w="709" w:type="dxa"/>
            <w:vAlign w:val="center"/>
          </w:tcPr>
          <w:p>
            <w:pPr>
              <w:pStyle w:val="14"/>
            </w:pPr>
            <w:r>
              <w:t>套</w:t>
            </w:r>
          </w:p>
        </w:tc>
        <w:tc>
          <w:tcPr>
            <w:tcW w:w="850" w:type="dxa"/>
            <w:gridSpan w:val="2"/>
            <w:vAlign w:val="center"/>
          </w:tcPr>
          <w:p>
            <w:pPr>
              <w:pStyle w:val="12"/>
            </w:pPr>
            <w:r>
              <w:t>1</w:t>
            </w:r>
          </w:p>
        </w:tc>
        <w:tc>
          <w:tcPr>
            <w:tcW w:w="850" w:type="dxa"/>
            <w:vAlign w:val="center"/>
          </w:tcPr>
          <w:p>
            <w:pPr>
              <w:pStyle w:val="12"/>
            </w:pPr>
            <w:r>
              <w:t>35.00</w:t>
            </w:r>
          </w:p>
        </w:tc>
        <w:tc>
          <w:tcPr>
            <w:tcW w:w="964" w:type="dxa"/>
            <w:vAlign w:val="center"/>
          </w:tcPr>
          <w:p>
            <w:pPr>
              <w:pStyle w:val="12"/>
            </w:pPr>
            <w:r>
              <w:t>35.00</w:t>
            </w:r>
          </w:p>
        </w:tc>
        <w:tc>
          <w:tcPr>
            <w:tcW w:w="964" w:type="dxa"/>
            <w:vAlign w:val="center"/>
          </w:tcPr>
          <w:p>
            <w:pPr>
              <w:pStyle w:val="12"/>
            </w:pPr>
            <w:r>
              <w:t>35.00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2024年海山公园生产维护费</w:t>
            </w:r>
          </w:p>
        </w:tc>
        <w:tc>
          <w:tcPr>
            <w:tcW w:w="964" w:type="dxa"/>
            <w:gridSpan w:val="2"/>
            <w:vAlign w:val="center"/>
          </w:tcPr>
          <w:p>
            <w:pPr>
              <w:pStyle w:val="12"/>
            </w:pPr>
            <w:r>
              <w:t>434.00</w:t>
            </w:r>
          </w:p>
        </w:tc>
        <w:tc>
          <w:tcPr>
            <w:tcW w:w="1134" w:type="dxa"/>
            <w:gridSpan w:val="2"/>
            <w:vAlign w:val="center"/>
          </w:tcPr>
          <w:p>
            <w:pPr>
              <w:pStyle w:val="13"/>
            </w:pPr>
            <w:r>
              <w:t>园林机械</w:t>
            </w:r>
          </w:p>
        </w:tc>
        <w:tc>
          <w:tcPr>
            <w:tcW w:w="1134" w:type="dxa"/>
            <w:gridSpan w:val="4"/>
            <w:vAlign w:val="center"/>
          </w:tcPr>
          <w:p>
            <w:pPr>
              <w:pStyle w:val="13"/>
            </w:pPr>
            <w:r>
              <w:t>A02220500</w:t>
            </w:r>
          </w:p>
        </w:tc>
        <w:tc>
          <w:tcPr>
            <w:tcW w:w="709" w:type="dxa"/>
            <w:vAlign w:val="center"/>
          </w:tcPr>
          <w:p>
            <w:pPr>
              <w:pStyle w:val="14"/>
            </w:pPr>
            <w:r>
              <w:t>辆</w:t>
            </w:r>
          </w:p>
        </w:tc>
        <w:tc>
          <w:tcPr>
            <w:tcW w:w="850" w:type="dxa"/>
            <w:gridSpan w:val="2"/>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2024年海山公园生产维护费</w:t>
            </w:r>
          </w:p>
        </w:tc>
        <w:tc>
          <w:tcPr>
            <w:tcW w:w="964" w:type="dxa"/>
            <w:gridSpan w:val="2"/>
            <w:vAlign w:val="center"/>
          </w:tcPr>
          <w:p>
            <w:pPr>
              <w:pStyle w:val="12"/>
            </w:pPr>
            <w:r>
              <w:t>434.00</w:t>
            </w:r>
          </w:p>
        </w:tc>
        <w:tc>
          <w:tcPr>
            <w:tcW w:w="1134" w:type="dxa"/>
            <w:gridSpan w:val="2"/>
            <w:vAlign w:val="center"/>
          </w:tcPr>
          <w:p>
            <w:pPr>
              <w:pStyle w:val="13"/>
            </w:pPr>
            <w:r>
              <w:t>园林机械</w:t>
            </w:r>
          </w:p>
        </w:tc>
        <w:tc>
          <w:tcPr>
            <w:tcW w:w="1134" w:type="dxa"/>
            <w:gridSpan w:val="4"/>
            <w:vAlign w:val="center"/>
          </w:tcPr>
          <w:p>
            <w:pPr>
              <w:pStyle w:val="13"/>
            </w:pPr>
            <w:r>
              <w:t>A02220500</w:t>
            </w:r>
          </w:p>
        </w:tc>
        <w:tc>
          <w:tcPr>
            <w:tcW w:w="709" w:type="dxa"/>
            <w:vAlign w:val="center"/>
          </w:tcPr>
          <w:p>
            <w:pPr>
              <w:pStyle w:val="14"/>
            </w:pPr>
            <w:r>
              <w:t>辆</w:t>
            </w:r>
          </w:p>
        </w:tc>
        <w:tc>
          <w:tcPr>
            <w:tcW w:w="850" w:type="dxa"/>
            <w:gridSpan w:val="2"/>
            <w:vAlign w:val="center"/>
          </w:tcPr>
          <w:p>
            <w:pPr>
              <w:pStyle w:val="12"/>
            </w:pPr>
            <w:r>
              <w:t>1</w:t>
            </w:r>
          </w:p>
        </w:tc>
        <w:tc>
          <w:tcPr>
            <w:tcW w:w="850" w:type="dxa"/>
            <w:vAlign w:val="center"/>
          </w:tcPr>
          <w:p>
            <w:pPr>
              <w:pStyle w:val="12"/>
            </w:pPr>
            <w:r>
              <w:t>1.30</w:t>
            </w:r>
          </w:p>
        </w:tc>
        <w:tc>
          <w:tcPr>
            <w:tcW w:w="964" w:type="dxa"/>
            <w:vAlign w:val="center"/>
          </w:tcPr>
          <w:p>
            <w:pPr>
              <w:pStyle w:val="12"/>
            </w:pPr>
            <w:r>
              <w:t>1.30</w:t>
            </w:r>
          </w:p>
        </w:tc>
        <w:tc>
          <w:tcPr>
            <w:tcW w:w="964" w:type="dxa"/>
            <w:vAlign w:val="center"/>
          </w:tcPr>
          <w:p>
            <w:pPr>
              <w:pStyle w:val="12"/>
            </w:pPr>
            <w:r>
              <w:t>1.30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2024年海山公园生产维护费</w:t>
            </w:r>
          </w:p>
        </w:tc>
        <w:tc>
          <w:tcPr>
            <w:tcW w:w="964" w:type="dxa"/>
            <w:gridSpan w:val="2"/>
            <w:vAlign w:val="center"/>
          </w:tcPr>
          <w:p>
            <w:pPr>
              <w:pStyle w:val="12"/>
            </w:pPr>
            <w:r>
              <w:t>434.00</w:t>
            </w:r>
          </w:p>
        </w:tc>
        <w:tc>
          <w:tcPr>
            <w:tcW w:w="1134" w:type="dxa"/>
            <w:gridSpan w:val="2"/>
            <w:vAlign w:val="center"/>
          </w:tcPr>
          <w:p>
            <w:pPr>
              <w:pStyle w:val="13"/>
            </w:pPr>
            <w:r>
              <w:t>园林机械</w:t>
            </w:r>
          </w:p>
        </w:tc>
        <w:tc>
          <w:tcPr>
            <w:tcW w:w="1134" w:type="dxa"/>
            <w:gridSpan w:val="4"/>
            <w:vAlign w:val="center"/>
          </w:tcPr>
          <w:p>
            <w:pPr>
              <w:pStyle w:val="13"/>
            </w:pPr>
            <w:r>
              <w:t>A02220500</w:t>
            </w:r>
          </w:p>
        </w:tc>
        <w:tc>
          <w:tcPr>
            <w:tcW w:w="709" w:type="dxa"/>
            <w:vAlign w:val="center"/>
          </w:tcPr>
          <w:p>
            <w:pPr>
              <w:pStyle w:val="14"/>
            </w:pPr>
            <w:r>
              <w:t>辆</w:t>
            </w:r>
          </w:p>
        </w:tc>
        <w:tc>
          <w:tcPr>
            <w:tcW w:w="850" w:type="dxa"/>
            <w:gridSpan w:val="2"/>
            <w:vAlign w:val="center"/>
          </w:tcPr>
          <w:p>
            <w:pPr>
              <w:pStyle w:val="12"/>
            </w:pPr>
            <w:r>
              <w:t>7</w:t>
            </w:r>
          </w:p>
        </w:tc>
        <w:tc>
          <w:tcPr>
            <w:tcW w:w="850" w:type="dxa"/>
            <w:vAlign w:val="center"/>
          </w:tcPr>
          <w:p>
            <w:pPr>
              <w:pStyle w:val="12"/>
            </w:pPr>
            <w:r>
              <w:t>2.00</w:t>
            </w:r>
          </w:p>
        </w:tc>
        <w:tc>
          <w:tcPr>
            <w:tcW w:w="964" w:type="dxa"/>
            <w:vAlign w:val="center"/>
          </w:tcPr>
          <w:p>
            <w:pPr>
              <w:pStyle w:val="12"/>
            </w:pPr>
            <w:r>
              <w:t>14.00</w:t>
            </w:r>
          </w:p>
        </w:tc>
        <w:tc>
          <w:tcPr>
            <w:tcW w:w="964" w:type="dxa"/>
            <w:vAlign w:val="center"/>
          </w:tcPr>
          <w:p>
            <w:pPr>
              <w:pStyle w:val="12"/>
            </w:pPr>
            <w:r>
              <w:t>14.00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2024年海山公园生产维护费</w:t>
            </w:r>
          </w:p>
        </w:tc>
        <w:tc>
          <w:tcPr>
            <w:tcW w:w="964" w:type="dxa"/>
            <w:gridSpan w:val="2"/>
            <w:vAlign w:val="center"/>
          </w:tcPr>
          <w:p>
            <w:pPr>
              <w:pStyle w:val="12"/>
            </w:pPr>
            <w:r>
              <w:t>434.00</w:t>
            </w:r>
          </w:p>
        </w:tc>
        <w:tc>
          <w:tcPr>
            <w:tcW w:w="1134" w:type="dxa"/>
            <w:gridSpan w:val="2"/>
            <w:vAlign w:val="center"/>
          </w:tcPr>
          <w:p>
            <w:pPr>
              <w:pStyle w:val="13"/>
            </w:pPr>
            <w:r>
              <w:t>其他水上交通运输设备</w:t>
            </w:r>
          </w:p>
        </w:tc>
        <w:tc>
          <w:tcPr>
            <w:tcW w:w="1134" w:type="dxa"/>
            <w:gridSpan w:val="4"/>
            <w:vAlign w:val="center"/>
          </w:tcPr>
          <w:p>
            <w:pPr>
              <w:pStyle w:val="13"/>
            </w:pPr>
            <w:r>
              <w:t>A02429900</w:t>
            </w:r>
          </w:p>
        </w:tc>
        <w:tc>
          <w:tcPr>
            <w:tcW w:w="709" w:type="dxa"/>
            <w:vAlign w:val="center"/>
          </w:tcPr>
          <w:p>
            <w:pPr>
              <w:pStyle w:val="14"/>
            </w:pPr>
            <w:r>
              <w:t>艘</w:t>
            </w:r>
          </w:p>
        </w:tc>
        <w:tc>
          <w:tcPr>
            <w:tcW w:w="850" w:type="dxa"/>
            <w:gridSpan w:val="2"/>
            <w:vAlign w:val="center"/>
          </w:tcPr>
          <w:p>
            <w:pPr>
              <w:pStyle w:val="12"/>
            </w:pPr>
            <w:r>
              <w:t>2</w:t>
            </w:r>
          </w:p>
        </w:tc>
        <w:tc>
          <w:tcPr>
            <w:tcW w:w="850" w:type="dxa"/>
            <w:vAlign w:val="center"/>
          </w:tcPr>
          <w:p>
            <w:pPr>
              <w:pStyle w:val="12"/>
            </w:pPr>
            <w:r>
              <w:t>0.40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2024年海山公园生产维护费</w:t>
            </w:r>
          </w:p>
        </w:tc>
        <w:tc>
          <w:tcPr>
            <w:tcW w:w="964" w:type="dxa"/>
            <w:gridSpan w:val="2"/>
            <w:vAlign w:val="center"/>
          </w:tcPr>
          <w:p>
            <w:pPr>
              <w:pStyle w:val="12"/>
            </w:pPr>
            <w:r>
              <w:t>434.00</w:t>
            </w:r>
          </w:p>
        </w:tc>
        <w:tc>
          <w:tcPr>
            <w:tcW w:w="1134" w:type="dxa"/>
            <w:gridSpan w:val="2"/>
            <w:vAlign w:val="center"/>
          </w:tcPr>
          <w:p>
            <w:pPr>
              <w:pStyle w:val="13"/>
            </w:pPr>
            <w:r>
              <w:t>公共安全服务</w:t>
            </w:r>
          </w:p>
        </w:tc>
        <w:tc>
          <w:tcPr>
            <w:tcW w:w="1134" w:type="dxa"/>
            <w:gridSpan w:val="4"/>
            <w:vAlign w:val="center"/>
          </w:tcPr>
          <w:p>
            <w:pPr>
              <w:pStyle w:val="13"/>
            </w:pPr>
            <w:r>
              <w:t>C05040100</w:t>
            </w:r>
          </w:p>
        </w:tc>
        <w:tc>
          <w:tcPr>
            <w:tcW w:w="709" w:type="dxa"/>
            <w:vAlign w:val="center"/>
          </w:tcPr>
          <w:p>
            <w:pPr>
              <w:pStyle w:val="14"/>
            </w:pPr>
            <w:r>
              <w:t>项</w:t>
            </w:r>
          </w:p>
        </w:tc>
        <w:tc>
          <w:tcPr>
            <w:tcW w:w="850" w:type="dxa"/>
            <w:gridSpan w:val="2"/>
            <w:vAlign w:val="center"/>
          </w:tcPr>
          <w:p>
            <w:pPr>
              <w:pStyle w:val="12"/>
            </w:pPr>
            <w:r>
              <w:t>1</w:t>
            </w:r>
          </w:p>
        </w:tc>
        <w:tc>
          <w:tcPr>
            <w:tcW w:w="850" w:type="dxa"/>
            <w:vAlign w:val="center"/>
          </w:tcPr>
          <w:p>
            <w:pPr>
              <w:pStyle w:val="12"/>
            </w:pPr>
            <w:r>
              <w:t>91.14</w:t>
            </w:r>
          </w:p>
        </w:tc>
        <w:tc>
          <w:tcPr>
            <w:tcW w:w="964" w:type="dxa"/>
            <w:vAlign w:val="center"/>
          </w:tcPr>
          <w:p>
            <w:pPr>
              <w:pStyle w:val="12"/>
            </w:pPr>
            <w:r>
              <w:t>91.14</w:t>
            </w:r>
          </w:p>
        </w:tc>
        <w:tc>
          <w:tcPr>
            <w:tcW w:w="964" w:type="dxa"/>
            <w:vAlign w:val="center"/>
          </w:tcPr>
          <w:p>
            <w:pPr>
              <w:pStyle w:val="12"/>
            </w:pPr>
            <w:r>
              <w:t>91.14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2024年海山公园生产维护费</w:t>
            </w:r>
          </w:p>
        </w:tc>
        <w:tc>
          <w:tcPr>
            <w:tcW w:w="964" w:type="dxa"/>
            <w:gridSpan w:val="2"/>
            <w:vAlign w:val="center"/>
          </w:tcPr>
          <w:p>
            <w:pPr>
              <w:pStyle w:val="12"/>
            </w:pPr>
            <w:r>
              <w:t>434.00</w:t>
            </w:r>
          </w:p>
        </w:tc>
        <w:tc>
          <w:tcPr>
            <w:tcW w:w="1134" w:type="dxa"/>
            <w:gridSpan w:val="2"/>
            <w:vAlign w:val="center"/>
          </w:tcPr>
          <w:p>
            <w:pPr>
              <w:pStyle w:val="13"/>
            </w:pPr>
            <w:r>
              <w:t>园林绿化管理服务</w:t>
            </w:r>
          </w:p>
        </w:tc>
        <w:tc>
          <w:tcPr>
            <w:tcW w:w="1134" w:type="dxa"/>
            <w:gridSpan w:val="4"/>
            <w:vAlign w:val="center"/>
          </w:tcPr>
          <w:p>
            <w:pPr>
              <w:pStyle w:val="13"/>
            </w:pPr>
            <w:r>
              <w:t>C13030000</w:t>
            </w:r>
          </w:p>
        </w:tc>
        <w:tc>
          <w:tcPr>
            <w:tcW w:w="709" w:type="dxa"/>
            <w:vAlign w:val="center"/>
          </w:tcPr>
          <w:p>
            <w:pPr>
              <w:pStyle w:val="14"/>
            </w:pPr>
            <w:r>
              <w:t>项</w:t>
            </w:r>
          </w:p>
        </w:tc>
        <w:tc>
          <w:tcPr>
            <w:tcW w:w="850" w:type="dxa"/>
            <w:gridSpan w:val="2"/>
            <w:vAlign w:val="center"/>
          </w:tcPr>
          <w:p>
            <w:pPr>
              <w:pStyle w:val="12"/>
            </w:pPr>
            <w:r>
              <w:t>1</w:t>
            </w:r>
          </w:p>
        </w:tc>
        <w:tc>
          <w:tcPr>
            <w:tcW w:w="850" w:type="dxa"/>
            <w:vAlign w:val="center"/>
          </w:tcPr>
          <w:p>
            <w:pPr>
              <w:pStyle w:val="12"/>
            </w:pPr>
            <w:r>
              <w:t>106.48</w:t>
            </w:r>
          </w:p>
        </w:tc>
        <w:tc>
          <w:tcPr>
            <w:tcW w:w="964" w:type="dxa"/>
            <w:vAlign w:val="center"/>
          </w:tcPr>
          <w:p>
            <w:pPr>
              <w:pStyle w:val="12"/>
            </w:pPr>
            <w:r>
              <w:t>106.48</w:t>
            </w:r>
          </w:p>
        </w:tc>
        <w:tc>
          <w:tcPr>
            <w:tcW w:w="964" w:type="dxa"/>
            <w:vAlign w:val="center"/>
          </w:tcPr>
          <w:p>
            <w:pPr>
              <w:pStyle w:val="12"/>
            </w:pPr>
            <w:r>
              <w:t>106.48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2024年海山公园生产维护费</w:t>
            </w:r>
          </w:p>
        </w:tc>
        <w:tc>
          <w:tcPr>
            <w:tcW w:w="964" w:type="dxa"/>
            <w:gridSpan w:val="2"/>
            <w:vAlign w:val="center"/>
          </w:tcPr>
          <w:p>
            <w:pPr>
              <w:pStyle w:val="12"/>
            </w:pPr>
            <w:r>
              <w:t>434.00</w:t>
            </w:r>
          </w:p>
        </w:tc>
        <w:tc>
          <w:tcPr>
            <w:tcW w:w="1134" w:type="dxa"/>
            <w:gridSpan w:val="2"/>
            <w:vAlign w:val="center"/>
          </w:tcPr>
          <w:p>
            <w:pPr>
              <w:pStyle w:val="13"/>
            </w:pPr>
            <w:r>
              <w:t>公共厕所服务</w:t>
            </w:r>
          </w:p>
        </w:tc>
        <w:tc>
          <w:tcPr>
            <w:tcW w:w="1134" w:type="dxa"/>
            <w:gridSpan w:val="4"/>
            <w:vAlign w:val="center"/>
          </w:tcPr>
          <w:p>
            <w:pPr>
              <w:pStyle w:val="13"/>
            </w:pPr>
            <w:r>
              <w:t>C13050300</w:t>
            </w:r>
          </w:p>
        </w:tc>
        <w:tc>
          <w:tcPr>
            <w:tcW w:w="709" w:type="dxa"/>
            <w:vAlign w:val="center"/>
          </w:tcPr>
          <w:p>
            <w:pPr>
              <w:pStyle w:val="14"/>
            </w:pPr>
            <w:r>
              <w:t>项</w:t>
            </w:r>
          </w:p>
        </w:tc>
        <w:tc>
          <w:tcPr>
            <w:tcW w:w="850" w:type="dxa"/>
            <w:gridSpan w:val="2"/>
            <w:vAlign w:val="center"/>
          </w:tcPr>
          <w:p>
            <w:pPr>
              <w:pStyle w:val="12"/>
            </w:pPr>
            <w:r>
              <w:t>1</w:t>
            </w:r>
          </w:p>
        </w:tc>
        <w:tc>
          <w:tcPr>
            <w:tcW w:w="850" w:type="dxa"/>
            <w:vAlign w:val="center"/>
          </w:tcPr>
          <w:p>
            <w:pPr>
              <w:pStyle w:val="12"/>
            </w:pPr>
            <w:r>
              <w:t>35.28</w:t>
            </w:r>
          </w:p>
        </w:tc>
        <w:tc>
          <w:tcPr>
            <w:tcW w:w="964" w:type="dxa"/>
            <w:vAlign w:val="center"/>
          </w:tcPr>
          <w:p>
            <w:pPr>
              <w:pStyle w:val="12"/>
            </w:pPr>
            <w:r>
              <w:t>35.28</w:t>
            </w:r>
          </w:p>
        </w:tc>
        <w:tc>
          <w:tcPr>
            <w:tcW w:w="964" w:type="dxa"/>
            <w:vAlign w:val="center"/>
          </w:tcPr>
          <w:p>
            <w:pPr>
              <w:pStyle w:val="12"/>
            </w:pPr>
            <w:r>
              <w:t>35.28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2024年海山公园生产维护费</w:t>
            </w:r>
          </w:p>
        </w:tc>
        <w:tc>
          <w:tcPr>
            <w:tcW w:w="964" w:type="dxa"/>
            <w:gridSpan w:val="2"/>
            <w:vAlign w:val="center"/>
          </w:tcPr>
          <w:p>
            <w:pPr>
              <w:pStyle w:val="12"/>
            </w:pPr>
            <w:r>
              <w:t>434.00</w:t>
            </w:r>
          </w:p>
        </w:tc>
        <w:tc>
          <w:tcPr>
            <w:tcW w:w="1134" w:type="dxa"/>
            <w:gridSpan w:val="2"/>
            <w:vAlign w:val="center"/>
          </w:tcPr>
          <w:p>
            <w:pPr>
              <w:pStyle w:val="13"/>
            </w:pPr>
            <w:r>
              <w:t>其他城镇公共卫生服务</w:t>
            </w:r>
          </w:p>
        </w:tc>
        <w:tc>
          <w:tcPr>
            <w:tcW w:w="1134" w:type="dxa"/>
            <w:gridSpan w:val="4"/>
            <w:vAlign w:val="center"/>
          </w:tcPr>
          <w:p>
            <w:pPr>
              <w:pStyle w:val="13"/>
            </w:pPr>
            <w:r>
              <w:t>C13059900</w:t>
            </w:r>
          </w:p>
        </w:tc>
        <w:tc>
          <w:tcPr>
            <w:tcW w:w="709" w:type="dxa"/>
            <w:vAlign w:val="center"/>
          </w:tcPr>
          <w:p>
            <w:pPr>
              <w:pStyle w:val="14"/>
            </w:pPr>
            <w:r>
              <w:t>项</w:t>
            </w:r>
          </w:p>
        </w:tc>
        <w:tc>
          <w:tcPr>
            <w:tcW w:w="850" w:type="dxa"/>
            <w:gridSpan w:val="2"/>
            <w:vAlign w:val="center"/>
          </w:tcPr>
          <w:p>
            <w:pPr>
              <w:pStyle w:val="12"/>
            </w:pPr>
            <w:r>
              <w:t>1</w:t>
            </w:r>
          </w:p>
        </w:tc>
        <w:tc>
          <w:tcPr>
            <w:tcW w:w="850" w:type="dxa"/>
            <w:vAlign w:val="center"/>
          </w:tcPr>
          <w:p>
            <w:pPr>
              <w:pStyle w:val="12"/>
            </w:pPr>
            <w:r>
              <w:t>40.51</w:t>
            </w:r>
          </w:p>
        </w:tc>
        <w:tc>
          <w:tcPr>
            <w:tcW w:w="964" w:type="dxa"/>
            <w:vAlign w:val="center"/>
          </w:tcPr>
          <w:p>
            <w:pPr>
              <w:pStyle w:val="12"/>
            </w:pPr>
            <w:r>
              <w:t>40.51</w:t>
            </w:r>
          </w:p>
        </w:tc>
        <w:tc>
          <w:tcPr>
            <w:tcW w:w="964" w:type="dxa"/>
            <w:vAlign w:val="center"/>
          </w:tcPr>
          <w:p>
            <w:pPr>
              <w:pStyle w:val="12"/>
            </w:pPr>
            <w:r>
              <w:t>40.51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2024年南太平河生产维护费</w:t>
            </w:r>
          </w:p>
        </w:tc>
        <w:tc>
          <w:tcPr>
            <w:tcW w:w="964" w:type="dxa"/>
            <w:gridSpan w:val="2"/>
            <w:vAlign w:val="center"/>
          </w:tcPr>
          <w:p>
            <w:pPr>
              <w:pStyle w:val="12"/>
            </w:pPr>
            <w:r>
              <w:t>170.00</w:t>
            </w:r>
          </w:p>
        </w:tc>
        <w:tc>
          <w:tcPr>
            <w:tcW w:w="1134" w:type="dxa"/>
            <w:gridSpan w:val="2"/>
            <w:vAlign w:val="center"/>
          </w:tcPr>
          <w:p>
            <w:pPr>
              <w:pStyle w:val="13"/>
            </w:pPr>
            <w:r>
              <w:t>园林绿化管理服务</w:t>
            </w:r>
          </w:p>
        </w:tc>
        <w:tc>
          <w:tcPr>
            <w:tcW w:w="1134" w:type="dxa"/>
            <w:gridSpan w:val="4"/>
            <w:vAlign w:val="center"/>
          </w:tcPr>
          <w:p>
            <w:pPr>
              <w:pStyle w:val="13"/>
            </w:pPr>
            <w:r>
              <w:t>C13030000</w:t>
            </w:r>
          </w:p>
        </w:tc>
        <w:tc>
          <w:tcPr>
            <w:tcW w:w="709" w:type="dxa"/>
            <w:vAlign w:val="center"/>
          </w:tcPr>
          <w:p>
            <w:pPr>
              <w:pStyle w:val="14"/>
            </w:pPr>
            <w:r>
              <w:t>项</w:t>
            </w:r>
          </w:p>
        </w:tc>
        <w:tc>
          <w:tcPr>
            <w:tcW w:w="850" w:type="dxa"/>
            <w:gridSpan w:val="2"/>
            <w:vAlign w:val="center"/>
          </w:tcPr>
          <w:p>
            <w:pPr>
              <w:pStyle w:val="12"/>
            </w:pPr>
            <w:r>
              <w:t>1</w:t>
            </w:r>
          </w:p>
        </w:tc>
        <w:tc>
          <w:tcPr>
            <w:tcW w:w="850" w:type="dxa"/>
            <w:vAlign w:val="center"/>
          </w:tcPr>
          <w:p>
            <w:pPr>
              <w:pStyle w:val="12"/>
            </w:pPr>
            <w:r>
              <w:t>99.00</w:t>
            </w:r>
          </w:p>
        </w:tc>
        <w:tc>
          <w:tcPr>
            <w:tcW w:w="964" w:type="dxa"/>
            <w:vAlign w:val="center"/>
          </w:tcPr>
          <w:p>
            <w:pPr>
              <w:pStyle w:val="12"/>
            </w:pPr>
            <w:r>
              <w:t>99.00</w:t>
            </w:r>
          </w:p>
        </w:tc>
        <w:tc>
          <w:tcPr>
            <w:tcW w:w="964" w:type="dxa"/>
            <w:vAlign w:val="center"/>
          </w:tcPr>
          <w:p>
            <w:pPr>
              <w:pStyle w:val="12"/>
            </w:pPr>
            <w:r>
              <w:t>99.00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2024年石榴红了主题园生产维护费</w:t>
            </w:r>
          </w:p>
        </w:tc>
        <w:tc>
          <w:tcPr>
            <w:tcW w:w="964" w:type="dxa"/>
            <w:gridSpan w:val="2"/>
            <w:vAlign w:val="center"/>
          </w:tcPr>
          <w:p>
            <w:pPr>
              <w:pStyle w:val="12"/>
            </w:pPr>
            <w:r>
              <w:t>150.00</w:t>
            </w:r>
          </w:p>
        </w:tc>
        <w:tc>
          <w:tcPr>
            <w:tcW w:w="1134" w:type="dxa"/>
            <w:gridSpan w:val="2"/>
            <w:vAlign w:val="center"/>
          </w:tcPr>
          <w:p>
            <w:pPr>
              <w:pStyle w:val="13"/>
            </w:pPr>
            <w:r>
              <w:t>园林绿化管理服务</w:t>
            </w:r>
          </w:p>
        </w:tc>
        <w:tc>
          <w:tcPr>
            <w:tcW w:w="1134" w:type="dxa"/>
            <w:gridSpan w:val="4"/>
            <w:vAlign w:val="center"/>
          </w:tcPr>
          <w:p>
            <w:pPr>
              <w:pStyle w:val="13"/>
            </w:pPr>
            <w:r>
              <w:t>C13030000</w:t>
            </w:r>
          </w:p>
        </w:tc>
        <w:tc>
          <w:tcPr>
            <w:tcW w:w="709" w:type="dxa"/>
            <w:vAlign w:val="center"/>
          </w:tcPr>
          <w:p>
            <w:pPr>
              <w:pStyle w:val="14"/>
            </w:pPr>
            <w:r>
              <w:t>项</w:t>
            </w:r>
          </w:p>
        </w:tc>
        <w:tc>
          <w:tcPr>
            <w:tcW w:w="850" w:type="dxa"/>
            <w:gridSpan w:val="2"/>
            <w:vAlign w:val="center"/>
          </w:tcPr>
          <w:p>
            <w:pPr>
              <w:pStyle w:val="12"/>
            </w:pPr>
            <w:r>
              <w:t>1</w:t>
            </w:r>
          </w:p>
        </w:tc>
        <w:tc>
          <w:tcPr>
            <w:tcW w:w="850" w:type="dxa"/>
            <w:vAlign w:val="center"/>
          </w:tcPr>
          <w:p>
            <w:pPr>
              <w:pStyle w:val="12"/>
            </w:pPr>
            <w:r>
              <w:t>104.19</w:t>
            </w:r>
          </w:p>
        </w:tc>
        <w:tc>
          <w:tcPr>
            <w:tcW w:w="964" w:type="dxa"/>
            <w:vAlign w:val="center"/>
          </w:tcPr>
          <w:p>
            <w:pPr>
              <w:pStyle w:val="12"/>
            </w:pPr>
            <w:r>
              <w:t>104.19</w:t>
            </w:r>
          </w:p>
        </w:tc>
        <w:tc>
          <w:tcPr>
            <w:tcW w:w="964" w:type="dxa"/>
            <w:vAlign w:val="center"/>
          </w:tcPr>
          <w:p>
            <w:pPr>
              <w:pStyle w:val="12"/>
            </w:pPr>
            <w:r>
              <w:t>104.19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海山公园环湖路维修改造工程</w:t>
            </w:r>
          </w:p>
        </w:tc>
        <w:tc>
          <w:tcPr>
            <w:tcW w:w="964" w:type="dxa"/>
            <w:gridSpan w:val="2"/>
            <w:vAlign w:val="center"/>
          </w:tcPr>
          <w:p>
            <w:pPr>
              <w:pStyle w:val="12"/>
            </w:pPr>
            <w:r>
              <w:t>260.00</w:t>
            </w:r>
          </w:p>
        </w:tc>
        <w:tc>
          <w:tcPr>
            <w:tcW w:w="1134" w:type="dxa"/>
            <w:gridSpan w:val="2"/>
            <w:vAlign w:val="center"/>
          </w:tcPr>
          <w:p>
            <w:pPr>
              <w:pStyle w:val="13"/>
            </w:pPr>
            <w:r>
              <w:t>其他建筑工程</w:t>
            </w:r>
          </w:p>
        </w:tc>
        <w:tc>
          <w:tcPr>
            <w:tcW w:w="1134" w:type="dxa"/>
            <w:gridSpan w:val="4"/>
            <w:vAlign w:val="center"/>
          </w:tcPr>
          <w:p>
            <w:pPr>
              <w:pStyle w:val="13"/>
            </w:pPr>
            <w:r>
              <w:t>B99000000</w:t>
            </w:r>
          </w:p>
        </w:tc>
        <w:tc>
          <w:tcPr>
            <w:tcW w:w="709" w:type="dxa"/>
            <w:vAlign w:val="center"/>
          </w:tcPr>
          <w:p>
            <w:pPr>
              <w:pStyle w:val="14"/>
            </w:pPr>
            <w:r>
              <w:t>项</w:t>
            </w:r>
          </w:p>
        </w:tc>
        <w:tc>
          <w:tcPr>
            <w:tcW w:w="850" w:type="dxa"/>
            <w:gridSpan w:val="2"/>
            <w:vAlign w:val="center"/>
          </w:tcPr>
          <w:p>
            <w:pPr>
              <w:pStyle w:val="12"/>
            </w:pPr>
            <w:r>
              <w:t>1</w:t>
            </w:r>
          </w:p>
        </w:tc>
        <w:tc>
          <w:tcPr>
            <w:tcW w:w="850" w:type="dxa"/>
            <w:vAlign w:val="center"/>
          </w:tcPr>
          <w:p>
            <w:pPr>
              <w:pStyle w:val="12"/>
            </w:pPr>
            <w:r>
              <w:t>260.00</w:t>
            </w:r>
          </w:p>
        </w:tc>
        <w:tc>
          <w:tcPr>
            <w:tcW w:w="964" w:type="dxa"/>
            <w:vAlign w:val="center"/>
          </w:tcPr>
          <w:p>
            <w:pPr>
              <w:pStyle w:val="12"/>
            </w:pPr>
            <w:r>
              <w:t>260.00</w:t>
            </w:r>
          </w:p>
        </w:tc>
        <w:tc>
          <w:tcPr>
            <w:tcW w:w="964" w:type="dxa"/>
            <w:vAlign w:val="center"/>
          </w:tcPr>
          <w:p>
            <w:pPr>
              <w:pStyle w:val="12"/>
            </w:pPr>
            <w:r>
              <w:t>260.00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5"/>
            </w:pPr>
            <w:r>
              <w:t>石家庄市鹿泉区石柏公园小计</w:t>
            </w:r>
          </w:p>
        </w:tc>
        <w:tc>
          <w:tcPr>
            <w:tcW w:w="964" w:type="dxa"/>
            <w:gridSpan w:val="2"/>
            <w:vAlign w:val="center"/>
          </w:tcPr>
          <w:p>
            <w:pPr>
              <w:pStyle w:val="16"/>
            </w:pPr>
          </w:p>
        </w:tc>
        <w:tc>
          <w:tcPr>
            <w:tcW w:w="1134" w:type="dxa"/>
            <w:gridSpan w:val="2"/>
            <w:vAlign w:val="center"/>
          </w:tcPr>
          <w:p>
            <w:pPr>
              <w:pStyle w:val="17"/>
            </w:pPr>
          </w:p>
        </w:tc>
        <w:tc>
          <w:tcPr>
            <w:tcW w:w="1134" w:type="dxa"/>
            <w:gridSpan w:val="4"/>
            <w:vAlign w:val="center"/>
          </w:tcPr>
          <w:p>
            <w:pPr>
              <w:pStyle w:val="17"/>
            </w:pPr>
          </w:p>
        </w:tc>
        <w:tc>
          <w:tcPr>
            <w:tcW w:w="709" w:type="dxa"/>
            <w:vAlign w:val="center"/>
          </w:tcPr>
          <w:p>
            <w:pPr>
              <w:pStyle w:val="15"/>
            </w:pPr>
          </w:p>
        </w:tc>
        <w:tc>
          <w:tcPr>
            <w:tcW w:w="850" w:type="dxa"/>
            <w:gridSpan w:val="2"/>
            <w:vAlign w:val="center"/>
          </w:tcPr>
          <w:p>
            <w:pPr>
              <w:pStyle w:val="16"/>
            </w:pPr>
          </w:p>
        </w:tc>
        <w:tc>
          <w:tcPr>
            <w:tcW w:w="850" w:type="dxa"/>
            <w:vAlign w:val="center"/>
          </w:tcPr>
          <w:p>
            <w:pPr>
              <w:pStyle w:val="16"/>
            </w:pPr>
          </w:p>
        </w:tc>
        <w:tc>
          <w:tcPr>
            <w:tcW w:w="964" w:type="dxa"/>
            <w:vAlign w:val="center"/>
          </w:tcPr>
          <w:p>
            <w:pPr>
              <w:pStyle w:val="16"/>
            </w:pPr>
            <w:r>
              <w:t>6.51</w:t>
            </w:r>
          </w:p>
        </w:tc>
        <w:tc>
          <w:tcPr>
            <w:tcW w:w="964" w:type="dxa"/>
            <w:vAlign w:val="center"/>
          </w:tcPr>
          <w:p>
            <w:pPr>
              <w:pStyle w:val="16"/>
            </w:pPr>
            <w:r>
              <w:t>6.51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2024公用类项目（差额和自收自支）</w:t>
            </w:r>
          </w:p>
        </w:tc>
        <w:tc>
          <w:tcPr>
            <w:tcW w:w="964" w:type="dxa"/>
            <w:gridSpan w:val="2"/>
            <w:vAlign w:val="center"/>
          </w:tcPr>
          <w:p>
            <w:pPr>
              <w:pStyle w:val="12"/>
            </w:pPr>
            <w:r>
              <w:t>26.25</w:t>
            </w:r>
          </w:p>
        </w:tc>
        <w:tc>
          <w:tcPr>
            <w:tcW w:w="1134" w:type="dxa"/>
            <w:gridSpan w:val="2"/>
            <w:vAlign w:val="center"/>
          </w:tcPr>
          <w:p>
            <w:pPr>
              <w:pStyle w:val="13"/>
            </w:pPr>
            <w:r>
              <w:t>台式计算机</w:t>
            </w:r>
          </w:p>
        </w:tc>
        <w:tc>
          <w:tcPr>
            <w:tcW w:w="1134" w:type="dxa"/>
            <w:gridSpan w:val="4"/>
            <w:vAlign w:val="center"/>
          </w:tcPr>
          <w:p>
            <w:pPr>
              <w:pStyle w:val="13"/>
            </w:pPr>
            <w:r>
              <w:t>A02010105</w:t>
            </w:r>
          </w:p>
        </w:tc>
        <w:tc>
          <w:tcPr>
            <w:tcW w:w="709" w:type="dxa"/>
            <w:vAlign w:val="center"/>
          </w:tcPr>
          <w:p>
            <w:pPr>
              <w:pStyle w:val="14"/>
            </w:pPr>
            <w:r>
              <w:t>台</w:t>
            </w:r>
          </w:p>
        </w:tc>
        <w:tc>
          <w:tcPr>
            <w:tcW w:w="850" w:type="dxa"/>
            <w:gridSpan w:val="2"/>
            <w:vAlign w:val="center"/>
          </w:tcPr>
          <w:p>
            <w:pPr>
              <w:pStyle w:val="12"/>
            </w:pPr>
            <w:r>
              <w:t>2</w:t>
            </w:r>
          </w:p>
        </w:tc>
        <w:tc>
          <w:tcPr>
            <w:tcW w:w="850" w:type="dxa"/>
            <w:vAlign w:val="center"/>
          </w:tcPr>
          <w:p>
            <w:pPr>
              <w:pStyle w:val="12"/>
            </w:pPr>
            <w:r>
              <w:t>0.42</w:t>
            </w:r>
          </w:p>
        </w:tc>
        <w:tc>
          <w:tcPr>
            <w:tcW w:w="964" w:type="dxa"/>
            <w:vAlign w:val="center"/>
          </w:tcPr>
          <w:p>
            <w:pPr>
              <w:pStyle w:val="12"/>
            </w:pPr>
            <w:r>
              <w:t>0.84</w:t>
            </w:r>
          </w:p>
        </w:tc>
        <w:tc>
          <w:tcPr>
            <w:tcW w:w="964" w:type="dxa"/>
            <w:vAlign w:val="center"/>
          </w:tcPr>
          <w:p>
            <w:pPr>
              <w:pStyle w:val="12"/>
            </w:pPr>
            <w:r>
              <w:t>0.84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2024公用类项目（差额和自收自支）</w:t>
            </w:r>
          </w:p>
        </w:tc>
        <w:tc>
          <w:tcPr>
            <w:tcW w:w="964" w:type="dxa"/>
            <w:gridSpan w:val="2"/>
            <w:vAlign w:val="center"/>
          </w:tcPr>
          <w:p>
            <w:pPr>
              <w:pStyle w:val="12"/>
            </w:pPr>
            <w:r>
              <w:t>26.25</w:t>
            </w:r>
          </w:p>
        </w:tc>
        <w:tc>
          <w:tcPr>
            <w:tcW w:w="1134" w:type="dxa"/>
            <w:gridSpan w:val="2"/>
            <w:vAlign w:val="center"/>
          </w:tcPr>
          <w:p>
            <w:pPr>
              <w:pStyle w:val="13"/>
            </w:pPr>
            <w:r>
              <w:t>A3 黑白打印机</w:t>
            </w:r>
          </w:p>
        </w:tc>
        <w:tc>
          <w:tcPr>
            <w:tcW w:w="1134" w:type="dxa"/>
            <w:gridSpan w:val="4"/>
            <w:vAlign w:val="center"/>
          </w:tcPr>
          <w:p>
            <w:pPr>
              <w:pStyle w:val="13"/>
            </w:pPr>
            <w:r>
              <w:t>A02021001</w:t>
            </w:r>
          </w:p>
        </w:tc>
        <w:tc>
          <w:tcPr>
            <w:tcW w:w="709" w:type="dxa"/>
            <w:vAlign w:val="center"/>
          </w:tcPr>
          <w:p>
            <w:pPr>
              <w:pStyle w:val="14"/>
            </w:pPr>
            <w:r>
              <w:t>台</w:t>
            </w:r>
          </w:p>
        </w:tc>
        <w:tc>
          <w:tcPr>
            <w:tcW w:w="850" w:type="dxa"/>
            <w:gridSpan w:val="2"/>
            <w:vAlign w:val="center"/>
          </w:tcPr>
          <w:p>
            <w:pPr>
              <w:pStyle w:val="12"/>
            </w:pPr>
            <w:r>
              <w:t>1</w:t>
            </w:r>
          </w:p>
        </w:tc>
        <w:tc>
          <w:tcPr>
            <w:tcW w:w="850" w:type="dxa"/>
            <w:vAlign w:val="center"/>
          </w:tcPr>
          <w:p>
            <w:pPr>
              <w:pStyle w:val="12"/>
            </w:pPr>
            <w:r>
              <w:t>0.49</w:t>
            </w:r>
          </w:p>
        </w:tc>
        <w:tc>
          <w:tcPr>
            <w:tcW w:w="964" w:type="dxa"/>
            <w:vAlign w:val="center"/>
          </w:tcPr>
          <w:p>
            <w:pPr>
              <w:pStyle w:val="12"/>
            </w:pPr>
            <w:r>
              <w:t>0.49</w:t>
            </w:r>
          </w:p>
        </w:tc>
        <w:tc>
          <w:tcPr>
            <w:tcW w:w="964" w:type="dxa"/>
            <w:vAlign w:val="center"/>
          </w:tcPr>
          <w:p>
            <w:pPr>
              <w:pStyle w:val="12"/>
            </w:pPr>
            <w:r>
              <w:t>0.49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2024公用类项目（差额和自收自支）</w:t>
            </w:r>
          </w:p>
        </w:tc>
        <w:tc>
          <w:tcPr>
            <w:tcW w:w="964" w:type="dxa"/>
            <w:gridSpan w:val="2"/>
            <w:vAlign w:val="center"/>
          </w:tcPr>
          <w:p>
            <w:pPr>
              <w:pStyle w:val="12"/>
            </w:pPr>
            <w:r>
              <w:t>26.25</w:t>
            </w:r>
          </w:p>
        </w:tc>
        <w:tc>
          <w:tcPr>
            <w:tcW w:w="1134" w:type="dxa"/>
            <w:gridSpan w:val="2"/>
            <w:vAlign w:val="center"/>
          </w:tcPr>
          <w:p>
            <w:pPr>
              <w:pStyle w:val="13"/>
            </w:pPr>
            <w:r>
              <w:t>LED 显示屏</w:t>
            </w:r>
          </w:p>
        </w:tc>
        <w:tc>
          <w:tcPr>
            <w:tcW w:w="1134" w:type="dxa"/>
            <w:gridSpan w:val="4"/>
            <w:vAlign w:val="center"/>
          </w:tcPr>
          <w:p>
            <w:pPr>
              <w:pStyle w:val="13"/>
            </w:pPr>
            <w:r>
              <w:t>A02021103</w:t>
            </w:r>
          </w:p>
        </w:tc>
        <w:tc>
          <w:tcPr>
            <w:tcW w:w="709" w:type="dxa"/>
            <w:vAlign w:val="center"/>
          </w:tcPr>
          <w:p>
            <w:pPr>
              <w:pStyle w:val="14"/>
            </w:pPr>
            <w:r>
              <w:t>台</w:t>
            </w:r>
          </w:p>
        </w:tc>
        <w:tc>
          <w:tcPr>
            <w:tcW w:w="850" w:type="dxa"/>
            <w:gridSpan w:val="2"/>
            <w:vAlign w:val="center"/>
          </w:tcPr>
          <w:p>
            <w:pPr>
              <w:pStyle w:val="12"/>
            </w:pPr>
            <w:r>
              <w:t>1</w:t>
            </w:r>
          </w:p>
        </w:tc>
        <w:tc>
          <w:tcPr>
            <w:tcW w:w="850" w:type="dxa"/>
            <w:vAlign w:val="center"/>
          </w:tcPr>
          <w:p>
            <w:pPr>
              <w:pStyle w:val="12"/>
            </w:pPr>
            <w:r>
              <w:t>2.50</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2024公用类项目（差额和自收自支）</w:t>
            </w:r>
          </w:p>
        </w:tc>
        <w:tc>
          <w:tcPr>
            <w:tcW w:w="964" w:type="dxa"/>
            <w:gridSpan w:val="2"/>
            <w:vAlign w:val="center"/>
          </w:tcPr>
          <w:p>
            <w:pPr>
              <w:pStyle w:val="12"/>
            </w:pPr>
            <w:r>
              <w:t>26.25</w:t>
            </w:r>
          </w:p>
        </w:tc>
        <w:tc>
          <w:tcPr>
            <w:tcW w:w="1134" w:type="dxa"/>
            <w:gridSpan w:val="2"/>
            <w:vAlign w:val="center"/>
          </w:tcPr>
          <w:p>
            <w:pPr>
              <w:pStyle w:val="13"/>
            </w:pPr>
            <w:r>
              <w:t>无人机</w:t>
            </w:r>
          </w:p>
        </w:tc>
        <w:tc>
          <w:tcPr>
            <w:tcW w:w="1134" w:type="dxa"/>
            <w:gridSpan w:val="4"/>
            <w:vAlign w:val="center"/>
          </w:tcPr>
          <w:p>
            <w:pPr>
              <w:pStyle w:val="13"/>
            </w:pPr>
            <w:r>
              <w:t>A02430900</w:t>
            </w:r>
          </w:p>
        </w:tc>
        <w:tc>
          <w:tcPr>
            <w:tcW w:w="709" w:type="dxa"/>
            <w:vAlign w:val="center"/>
          </w:tcPr>
          <w:p>
            <w:pPr>
              <w:pStyle w:val="14"/>
            </w:pPr>
            <w:r>
              <w:t>套</w:t>
            </w:r>
          </w:p>
        </w:tc>
        <w:tc>
          <w:tcPr>
            <w:tcW w:w="850" w:type="dxa"/>
            <w:gridSpan w:val="2"/>
            <w:vAlign w:val="center"/>
          </w:tcPr>
          <w:p>
            <w:pPr>
              <w:pStyle w:val="12"/>
            </w:pPr>
            <w:r>
              <w:t>1</w:t>
            </w:r>
          </w:p>
        </w:tc>
        <w:tc>
          <w:tcPr>
            <w:tcW w:w="850" w:type="dxa"/>
            <w:vAlign w:val="center"/>
          </w:tcPr>
          <w:p>
            <w:pPr>
              <w:pStyle w:val="12"/>
            </w:pPr>
            <w:r>
              <w:t>1.10</w:t>
            </w:r>
          </w:p>
        </w:tc>
        <w:tc>
          <w:tcPr>
            <w:tcW w:w="964" w:type="dxa"/>
            <w:vAlign w:val="center"/>
          </w:tcPr>
          <w:p>
            <w:pPr>
              <w:pStyle w:val="12"/>
            </w:pPr>
            <w:r>
              <w:t>1.10</w:t>
            </w:r>
          </w:p>
        </w:tc>
        <w:tc>
          <w:tcPr>
            <w:tcW w:w="964" w:type="dxa"/>
            <w:vAlign w:val="center"/>
          </w:tcPr>
          <w:p>
            <w:pPr>
              <w:pStyle w:val="12"/>
            </w:pPr>
            <w:r>
              <w:t>1.10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2024公用类项目（差额和自收自支）</w:t>
            </w:r>
          </w:p>
        </w:tc>
        <w:tc>
          <w:tcPr>
            <w:tcW w:w="964" w:type="dxa"/>
            <w:gridSpan w:val="2"/>
            <w:vAlign w:val="center"/>
          </w:tcPr>
          <w:p>
            <w:pPr>
              <w:pStyle w:val="12"/>
            </w:pPr>
            <w:r>
              <w:t>26.25</w:t>
            </w:r>
          </w:p>
        </w:tc>
        <w:tc>
          <w:tcPr>
            <w:tcW w:w="1134" w:type="dxa"/>
            <w:gridSpan w:val="2"/>
            <w:vAlign w:val="center"/>
          </w:tcPr>
          <w:p>
            <w:pPr>
              <w:pStyle w:val="13"/>
            </w:pPr>
            <w:r>
              <w:t>轻金属床类</w:t>
            </w:r>
          </w:p>
        </w:tc>
        <w:tc>
          <w:tcPr>
            <w:tcW w:w="1134" w:type="dxa"/>
            <w:gridSpan w:val="4"/>
            <w:vAlign w:val="center"/>
          </w:tcPr>
          <w:p>
            <w:pPr>
              <w:pStyle w:val="13"/>
            </w:pPr>
            <w:r>
              <w:t>A05010103</w:t>
            </w:r>
          </w:p>
        </w:tc>
        <w:tc>
          <w:tcPr>
            <w:tcW w:w="709" w:type="dxa"/>
            <w:vAlign w:val="center"/>
          </w:tcPr>
          <w:p>
            <w:pPr>
              <w:pStyle w:val="14"/>
            </w:pPr>
            <w:r>
              <w:t>张</w:t>
            </w:r>
          </w:p>
        </w:tc>
        <w:tc>
          <w:tcPr>
            <w:tcW w:w="850" w:type="dxa"/>
            <w:gridSpan w:val="2"/>
            <w:vAlign w:val="center"/>
          </w:tcPr>
          <w:p>
            <w:pPr>
              <w:pStyle w:val="12"/>
            </w:pPr>
            <w:r>
              <w:t>2</w:t>
            </w:r>
          </w:p>
        </w:tc>
        <w:tc>
          <w:tcPr>
            <w:tcW w:w="850" w:type="dxa"/>
            <w:vAlign w:val="center"/>
          </w:tcPr>
          <w:p>
            <w:pPr>
              <w:pStyle w:val="12"/>
            </w:pPr>
            <w:r>
              <w:t>0.04</w:t>
            </w:r>
          </w:p>
        </w:tc>
        <w:tc>
          <w:tcPr>
            <w:tcW w:w="964" w:type="dxa"/>
            <w:vAlign w:val="center"/>
          </w:tcPr>
          <w:p>
            <w:pPr>
              <w:pStyle w:val="12"/>
            </w:pPr>
            <w:r>
              <w:t>0.09</w:t>
            </w:r>
          </w:p>
        </w:tc>
        <w:tc>
          <w:tcPr>
            <w:tcW w:w="964" w:type="dxa"/>
            <w:vAlign w:val="center"/>
          </w:tcPr>
          <w:p>
            <w:pPr>
              <w:pStyle w:val="12"/>
            </w:pPr>
            <w:r>
              <w:t>0.09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2024公用类项目（差额和自收自支）</w:t>
            </w:r>
          </w:p>
        </w:tc>
        <w:tc>
          <w:tcPr>
            <w:tcW w:w="964" w:type="dxa"/>
            <w:gridSpan w:val="2"/>
            <w:vAlign w:val="center"/>
          </w:tcPr>
          <w:p>
            <w:pPr>
              <w:pStyle w:val="12"/>
            </w:pPr>
            <w:r>
              <w:t>26.25</w:t>
            </w:r>
          </w:p>
        </w:tc>
        <w:tc>
          <w:tcPr>
            <w:tcW w:w="1134" w:type="dxa"/>
            <w:gridSpan w:val="2"/>
            <w:vAlign w:val="center"/>
          </w:tcPr>
          <w:p>
            <w:pPr>
              <w:pStyle w:val="13"/>
            </w:pPr>
            <w:r>
              <w:t>办公桌</w:t>
            </w:r>
          </w:p>
        </w:tc>
        <w:tc>
          <w:tcPr>
            <w:tcW w:w="1134" w:type="dxa"/>
            <w:gridSpan w:val="4"/>
            <w:vAlign w:val="center"/>
          </w:tcPr>
          <w:p>
            <w:pPr>
              <w:pStyle w:val="13"/>
            </w:pPr>
            <w:r>
              <w:t>A05010201</w:t>
            </w:r>
          </w:p>
        </w:tc>
        <w:tc>
          <w:tcPr>
            <w:tcW w:w="709" w:type="dxa"/>
            <w:vAlign w:val="center"/>
          </w:tcPr>
          <w:p>
            <w:pPr>
              <w:pStyle w:val="14"/>
            </w:pPr>
            <w:r>
              <w:t>张</w:t>
            </w:r>
          </w:p>
        </w:tc>
        <w:tc>
          <w:tcPr>
            <w:tcW w:w="850" w:type="dxa"/>
            <w:gridSpan w:val="2"/>
            <w:vAlign w:val="center"/>
          </w:tcPr>
          <w:p>
            <w:pPr>
              <w:pStyle w:val="12"/>
            </w:pPr>
            <w:r>
              <w:t>2</w:t>
            </w:r>
          </w:p>
        </w:tc>
        <w:tc>
          <w:tcPr>
            <w:tcW w:w="850" w:type="dxa"/>
            <w:vAlign w:val="center"/>
          </w:tcPr>
          <w:p>
            <w:pPr>
              <w:pStyle w:val="12"/>
            </w:pPr>
            <w:r>
              <w:t>0.04</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2024公用类项目（差额和自收自支）</w:t>
            </w:r>
          </w:p>
        </w:tc>
        <w:tc>
          <w:tcPr>
            <w:tcW w:w="964" w:type="dxa"/>
            <w:gridSpan w:val="2"/>
            <w:vAlign w:val="center"/>
          </w:tcPr>
          <w:p>
            <w:pPr>
              <w:pStyle w:val="12"/>
            </w:pPr>
            <w:r>
              <w:t>26.25</w:t>
            </w:r>
          </w:p>
        </w:tc>
        <w:tc>
          <w:tcPr>
            <w:tcW w:w="1134" w:type="dxa"/>
            <w:gridSpan w:val="2"/>
            <w:vAlign w:val="center"/>
          </w:tcPr>
          <w:p>
            <w:pPr>
              <w:pStyle w:val="13"/>
            </w:pPr>
            <w:r>
              <w:t>文件柜</w:t>
            </w:r>
          </w:p>
        </w:tc>
        <w:tc>
          <w:tcPr>
            <w:tcW w:w="1134" w:type="dxa"/>
            <w:gridSpan w:val="4"/>
            <w:vAlign w:val="center"/>
          </w:tcPr>
          <w:p>
            <w:pPr>
              <w:pStyle w:val="13"/>
            </w:pPr>
            <w:r>
              <w:t>A05010502</w:t>
            </w:r>
          </w:p>
        </w:tc>
        <w:tc>
          <w:tcPr>
            <w:tcW w:w="709" w:type="dxa"/>
            <w:vAlign w:val="center"/>
          </w:tcPr>
          <w:p>
            <w:pPr>
              <w:pStyle w:val="14"/>
            </w:pPr>
            <w:r>
              <w:t>组</w:t>
            </w:r>
          </w:p>
        </w:tc>
        <w:tc>
          <w:tcPr>
            <w:tcW w:w="850" w:type="dxa"/>
            <w:gridSpan w:val="2"/>
            <w:vAlign w:val="center"/>
          </w:tcPr>
          <w:p>
            <w:pPr>
              <w:pStyle w:val="12"/>
            </w:pPr>
            <w:r>
              <w:t>2</w:t>
            </w:r>
          </w:p>
        </w:tc>
        <w:tc>
          <w:tcPr>
            <w:tcW w:w="850" w:type="dxa"/>
            <w:vAlign w:val="center"/>
          </w:tcPr>
          <w:p>
            <w:pPr>
              <w:pStyle w:val="12"/>
            </w:pPr>
            <w:r>
              <w:t>0.04</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2024公用类项目（差额和自收自支）</w:t>
            </w:r>
          </w:p>
        </w:tc>
        <w:tc>
          <w:tcPr>
            <w:tcW w:w="964" w:type="dxa"/>
            <w:gridSpan w:val="2"/>
            <w:vAlign w:val="center"/>
          </w:tcPr>
          <w:p>
            <w:pPr>
              <w:pStyle w:val="12"/>
            </w:pPr>
            <w:r>
              <w:t>26.25</w:t>
            </w:r>
          </w:p>
        </w:tc>
        <w:tc>
          <w:tcPr>
            <w:tcW w:w="1134" w:type="dxa"/>
            <w:gridSpan w:val="2"/>
            <w:vAlign w:val="center"/>
          </w:tcPr>
          <w:p>
            <w:pPr>
              <w:pStyle w:val="13"/>
            </w:pPr>
            <w:r>
              <w:t>文件柜</w:t>
            </w:r>
          </w:p>
        </w:tc>
        <w:tc>
          <w:tcPr>
            <w:tcW w:w="1134" w:type="dxa"/>
            <w:gridSpan w:val="4"/>
            <w:vAlign w:val="center"/>
          </w:tcPr>
          <w:p>
            <w:pPr>
              <w:pStyle w:val="13"/>
            </w:pPr>
            <w:r>
              <w:t>A05010502</w:t>
            </w:r>
          </w:p>
        </w:tc>
        <w:tc>
          <w:tcPr>
            <w:tcW w:w="709" w:type="dxa"/>
            <w:vAlign w:val="center"/>
          </w:tcPr>
          <w:p>
            <w:pPr>
              <w:pStyle w:val="14"/>
            </w:pPr>
            <w:r>
              <w:t>组</w:t>
            </w:r>
          </w:p>
        </w:tc>
        <w:tc>
          <w:tcPr>
            <w:tcW w:w="850" w:type="dxa"/>
            <w:gridSpan w:val="2"/>
            <w:vAlign w:val="center"/>
          </w:tcPr>
          <w:p>
            <w:pPr>
              <w:pStyle w:val="12"/>
            </w:pPr>
            <w:r>
              <w:t>2</w:t>
            </w:r>
          </w:p>
        </w:tc>
        <w:tc>
          <w:tcPr>
            <w:tcW w:w="850" w:type="dxa"/>
            <w:vAlign w:val="center"/>
          </w:tcPr>
          <w:p>
            <w:pPr>
              <w:pStyle w:val="12"/>
            </w:pPr>
            <w:r>
              <w:t>0.04</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2024公用类项目（差额和自收自支）</w:t>
            </w:r>
          </w:p>
        </w:tc>
        <w:tc>
          <w:tcPr>
            <w:tcW w:w="964" w:type="dxa"/>
            <w:gridSpan w:val="2"/>
            <w:vAlign w:val="center"/>
          </w:tcPr>
          <w:p>
            <w:pPr>
              <w:pStyle w:val="12"/>
            </w:pPr>
            <w:r>
              <w:t>26.25</w:t>
            </w:r>
          </w:p>
        </w:tc>
        <w:tc>
          <w:tcPr>
            <w:tcW w:w="1134" w:type="dxa"/>
            <w:gridSpan w:val="2"/>
            <w:vAlign w:val="center"/>
          </w:tcPr>
          <w:p>
            <w:pPr>
              <w:pStyle w:val="13"/>
            </w:pPr>
            <w:r>
              <w:t>木质架类</w:t>
            </w:r>
          </w:p>
        </w:tc>
        <w:tc>
          <w:tcPr>
            <w:tcW w:w="1134" w:type="dxa"/>
            <w:gridSpan w:val="4"/>
            <w:vAlign w:val="center"/>
          </w:tcPr>
          <w:p>
            <w:pPr>
              <w:pStyle w:val="13"/>
            </w:pPr>
            <w:r>
              <w:t>A05010601</w:t>
            </w:r>
          </w:p>
        </w:tc>
        <w:tc>
          <w:tcPr>
            <w:tcW w:w="709" w:type="dxa"/>
            <w:vAlign w:val="center"/>
          </w:tcPr>
          <w:p>
            <w:pPr>
              <w:pStyle w:val="14"/>
            </w:pPr>
            <w:r>
              <w:t>个</w:t>
            </w:r>
          </w:p>
        </w:tc>
        <w:tc>
          <w:tcPr>
            <w:tcW w:w="850" w:type="dxa"/>
            <w:gridSpan w:val="2"/>
            <w:vAlign w:val="center"/>
          </w:tcPr>
          <w:p>
            <w:pPr>
              <w:pStyle w:val="12"/>
            </w:pPr>
            <w:r>
              <w:t>2</w:t>
            </w:r>
          </w:p>
        </w:tc>
        <w:tc>
          <w:tcPr>
            <w:tcW w:w="850" w:type="dxa"/>
            <w:vAlign w:val="center"/>
          </w:tcPr>
          <w:p>
            <w:pPr>
              <w:pStyle w:val="12"/>
            </w:pPr>
            <w:r>
              <w:t>0.01</w:t>
            </w:r>
          </w:p>
        </w:tc>
        <w:tc>
          <w:tcPr>
            <w:tcW w:w="964" w:type="dxa"/>
            <w:vAlign w:val="center"/>
          </w:tcPr>
          <w:p>
            <w:pPr>
              <w:pStyle w:val="12"/>
            </w:pPr>
            <w:r>
              <w:t>0.02</w:t>
            </w:r>
          </w:p>
        </w:tc>
        <w:tc>
          <w:tcPr>
            <w:tcW w:w="964" w:type="dxa"/>
            <w:vAlign w:val="center"/>
          </w:tcPr>
          <w:p>
            <w:pPr>
              <w:pStyle w:val="12"/>
            </w:pPr>
            <w:r>
              <w:t>0.02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2024年石柏公园日常维护费</w:t>
            </w:r>
          </w:p>
        </w:tc>
        <w:tc>
          <w:tcPr>
            <w:tcW w:w="964" w:type="dxa"/>
            <w:gridSpan w:val="2"/>
            <w:vAlign w:val="center"/>
          </w:tcPr>
          <w:p>
            <w:pPr>
              <w:pStyle w:val="12"/>
            </w:pPr>
            <w:r>
              <w:t>115.00</w:t>
            </w:r>
          </w:p>
        </w:tc>
        <w:tc>
          <w:tcPr>
            <w:tcW w:w="1134" w:type="dxa"/>
            <w:gridSpan w:val="2"/>
            <w:vAlign w:val="center"/>
          </w:tcPr>
          <w:p>
            <w:pPr>
              <w:pStyle w:val="13"/>
            </w:pPr>
            <w:r>
              <w:t>园林机械</w:t>
            </w:r>
          </w:p>
        </w:tc>
        <w:tc>
          <w:tcPr>
            <w:tcW w:w="1134" w:type="dxa"/>
            <w:gridSpan w:val="4"/>
            <w:vAlign w:val="center"/>
          </w:tcPr>
          <w:p>
            <w:pPr>
              <w:pStyle w:val="13"/>
            </w:pPr>
            <w:r>
              <w:t>A02220500</w:t>
            </w:r>
          </w:p>
        </w:tc>
        <w:tc>
          <w:tcPr>
            <w:tcW w:w="709" w:type="dxa"/>
            <w:vAlign w:val="center"/>
          </w:tcPr>
          <w:p>
            <w:pPr>
              <w:pStyle w:val="14"/>
            </w:pPr>
            <w:r>
              <w:t>台</w:t>
            </w:r>
          </w:p>
        </w:tc>
        <w:tc>
          <w:tcPr>
            <w:tcW w:w="850" w:type="dxa"/>
            <w:gridSpan w:val="2"/>
            <w:vAlign w:val="center"/>
          </w:tcPr>
          <w:p>
            <w:pPr>
              <w:pStyle w:val="12"/>
            </w:pPr>
            <w:r>
              <w:t>1</w:t>
            </w:r>
          </w:p>
        </w:tc>
        <w:tc>
          <w:tcPr>
            <w:tcW w:w="850" w:type="dxa"/>
            <w:vAlign w:val="center"/>
          </w:tcPr>
          <w:p>
            <w:pPr>
              <w:pStyle w:val="12"/>
            </w:pPr>
            <w:r>
              <w:t>0.65</w:t>
            </w:r>
          </w:p>
        </w:tc>
        <w:tc>
          <w:tcPr>
            <w:tcW w:w="964" w:type="dxa"/>
            <w:vAlign w:val="center"/>
          </w:tcPr>
          <w:p>
            <w:pPr>
              <w:pStyle w:val="12"/>
            </w:pPr>
            <w:r>
              <w:t>0.65</w:t>
            </w:r>
          </w:p>
        </w:tc>
        <w:tc>
          <w:tcPr>
            <w:tcW w:w="964" w:type="dxa"/>
            <w:vAlign w:val="center"/>
          </w:tcPr>
          <w:p>
            <w:pPr>
              <w:pStyle w:val="12"/>
            </w:pPr>
            <w:r>
              <w:t>0.65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gridSpan w:val="3"/>
            <w:vAlign w:val="center"/>
          </w:tcPr>
          <w:p>
            <w:pPr>
              <w:pStyle w:val="13"/>
            </w:pPr>
            <w:r>
              <w:t>2024年石柏公园日常维护费</w:t>
            </w:r>
          </w:p>
        </w:tc>
        <w:tc>
          <w:tcPr>
            <w:tcW w:w="964" w:type="dxa"/>
            <w:gridSpan w:val="2"/>
            <w:vAlign w:val="center"/>
          </w:tcPr>
          <w:p>
            <w:pPr>
              <w:pStyle w:val="12"/>
            </w:pPr>
            <w:r>
              <w:t>115.00</w:t>
            </w:r>
          </w:p>
        </w:tc>
        <w:tc>
          <w:tcPr>
            <w:tcW w:w="1134" w:type="dxa"/>
            <w:gridSpan w:val="2"/>
            <w:vAlign w:val="center"/>
          </w:tcPr>
          <w:p>
            <w:pPr>
              <w:pStyle w:val="13"/>
            </w:pPr>
            <w:r>
              <w:t>水面工作船</w:t>
            </w:r>
          </w:p>
        </w:tc>
        <w:tc>
          <w:tcPr>
            <w:tcW w:w="1134" w:type="dxa"/>
            <w:gridSpan w:val="4"/>
            <w:vAlign w:val="center"/>
          </w:tcPr>
          <w:p>
            <w:pPr>
              <w:pStyle w:val="13"/>
            </w:pPr>
            <w:r>
              <w:t>A02421000</w:t>
            </w:r>
          </w:p>
        </w:tc>
        <w:tc>
          <w:tcPr>
            <w:tcW w:w="709" w:type="dxa"/>
            <w:vAlign w:val="center"/>
          </w:tcPr>
          <w:p>
            <w:pPr>
              <w:pStyle w:val="14"/>
            </w:pPr>
            <w:r>
              <w:t>艘</w:t>
            </w:r>
          </w:p>
        </w:tc>
        <w:tc>
          <w:tcPr>
            <w:tcW w:w="850" w:type="dxa"/>
            <w:gridSpan w:val="2"/>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石家庄市鹿泉区公用事业管理中心（含所属单位）上年末固定资产金额为649.58万元（详见下表）。本年度拟购置固定资产总额为18.39万元，已按要求列入政府采购预算，详见政府采购预算表。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1"/>
          <w:wAfter w:w="2835" w:type="dxa"/>
          <w:tblHeader/>
          <w:jc w:val="center"/>
        </w:trPr>
        <w:tc>
          <w:tcPr>
            <w:tcW w:w="7370" w:type="dxa"/>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835" w:type="dxa"/>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649.58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2379.15</w:t>
            </w:r>
          </w:p>
        </w:tc>
        <w:tc>
          <w:tcPr>
            <w:tcW w:w="2835" w:type="dxa"/>
            <w:vAlign w:val="center"/>
          </w:tcPr>
          <w:p>
            <w:pPr>
              <w:pStyle w:val="12"/>
            </w:pPr>
            <w:r>
              <w:t>376.06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807.62</w:t>
            </w:r>
          </w:p>
        </w:tc>
        <w:tc>
          <w:tcPr>
            <w:tcW w:w="2835" w:type="dxa"/>
            <w:vAlign w:val="center"/>
          </w:tcPr>
          <w:p>
            <w:pPr>
              <w:pStyle w:val="12"/>
            </w:pPr>
            <w:r>
              <w:t>137.31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10</w:t>
            </w:r>
          </w:p>
        </w:tc>
        <w:tc>
          <w:tcPr>
            <w:tcW w:w="2835" w:type="dxa"/>
            <w:vAlign w:val="center"/>
          </w:tcPr>
          <w:p>
            <w:pPr>
              <w:pStyle w:val="12"/>
            </w:pPr>
            <w:r>
              <w:t>205.16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368</w:t>
            </w:r>
          </w:p>
        </w:tc>
        <w:tc>
          <w:tcPr>
            <w:tcW w:w="2835" w:type="dxa"/>
            <w:vAlign w:val="center"/>
          </w:tcPr>
          <w:p>
            <w:pPr>
              <w:pStyle w:val="12"/>
            </w:pPr>
            <w:r>
              <w:t>68.36</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0808"/>
    <w:rsid w:val="006F0808"/>
    <w:rsid w:val="008E1F30"/>
    <w:rsid w:val="00D874B7"/>
    <w:rsid w:val="182876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7" Type="http://schemas.openxmlformats.org/officeDocument/2006/relationships/fontTable" Target="fontTable.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2024-02-29T15:17:31Z</dcterms:created>
  <dcterms:modified xsi:type="dcterms:W3CDTF">2024-02-29T07:17:31Z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2024-02-29T15:18:03Z</dcterms:created>
  <dcterms:modified xsi:type="dcterms:W3CDTF">2024-02-29T07:18:03Z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2024-02-29T15:17:49Z</dcterms:created>
  <dcterms:modified xsi:type="dcterms:W3CDTF">2024-02-29T07:17:49Z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2024-02-29T15:17:50Z</dcterms:created>
  <dcterms:modified xsi:type="dcterms:W3CDTF">2024-02-29T07:17:50Z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2024-02-29T15:17:38Z</dcterms:created>
  <dcterms:modified xsi:type="dcterms:W3CDTF">2024-02-29T07:17:38Z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2024-02-29T15:17:26Z</dcterms:created>
  <dcterms:modified xsi:type="dcterms:W3CDTF">2024-02-29T07:17:26Z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2024-02-29T15:17:40Z</dcterms:created>
  <dcterms:modified xsi:type="dcterms:W3CDTF">2024-02-29T07:17:40Z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2024-02-29T15:17:58Z</dcterms:created>
  <dcterms:modified xsi:type="dcterms:W3CDTF">2024-02-29T07:17:58Z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2024-02-29T15:17:21Z</dcterms:created>
  <dcterms:modified xsi:type="dcterms:W3CDTF">2024-02-29T07:17:21Z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2024-02-29T15:17:45Z</dcterms:created>
  <dcterms:modified xsi:type="dcterms:W3CDTF">2024-02-29T07:17:45Z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2024-02-29T15:17:33Z</dcterms:created>
  <dcterms:modified xsi:type="dcterms:W3CDTF">2024-02-29T07:17:33Z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2024-02-29T15:18:05Z</dcterms:created>
  <dcterms:modified xsi:type="dcterms:W3CDTF">2024-02-29T07:18:05Z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2024-02-29T15:17:53Z</dcterms:created>
  <dcterms:modified xsi:type="dcterms:W3CDTF">2024-02-29T07:17:53Z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2024-02-29T15:17:41Z</dcterms:created>
  <dcterms:modified xsi:type="dcterms:W3CDTF">2024-02-29T07:17:41Z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2024-02-29T15:17:29Z</dcterms:created>
  <dcterms:modified xsi:type="dcterms:W3CDTF">2024-02-29T07:17:29Z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2024-02-29T15:17:44Z</dcterms:created>
  <dcterms:modified xsi:type="dcterms:W3CDTF">2024-02-29T07:17:44Z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2024-02-29T15:18:01Z</dcterms:created>
  <dcterms:modified xsi:type="dcterms:W3CDTF">2024-02-29T07:18:01Z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2024-02-29T15:17:37Z</dcterms:created>
  <dcterms:modified xsi:type="dcterms:W3CDTF">2024-02-29T07:17:37Z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2024-02-29T15:17:48Z</dcterms:created>
  <dcterms:modified xsi:type="dcterms:W3CDTF">2024-02-29T07:17:48Z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2024-02-29T15:17:25Z</dcterms:created>
  <dcterms:modified xsi:type="dcterms:W3CDTF">2024-02-29T07:17:25Z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2024-02-29T15:17:36Z</dcterms:created>
  <dcterms:modified xsi:type="dcterms:W3CDTF">2024-02-29T07:17:36Z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2024-02-29T15:17:44Z</dcterms:created>
  <dcterms:modified xsi:type="dcterms:W3CDTF">2024-02-29T07:17:44Z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2024-02-29T15:17:32Z</dcterms:created>
  <dcterms:modified xsi:type="dcterms:W3CDTF">2024-02-29T07:17:32Z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2024-02-29T15:18:04Z</dcterms:created>
  <dcterms:modified xsi:type="dcterms:W3CDTF">2024-02-29T07:18:04Z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2024-02-29T15:17:56Z</dcterms:created>
  <dcterms:modified xsi:type="dcterms:W3CDTF">2024-02-29T07:17:56Z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2024-02-29T15:17:51Z</dcterms:created>
  <dcterms:modified xsi:type="dcterms:W3CDTF">2024-02-29T07:17:51Z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2024-02-29T15:17:27Z</dcterms:created>
  <dcterms:modified xsi:type="dcterms:W3CDTF">2024-02-29T07:17:27Z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2024-02-29T15:17:39Z</dcterms:created>
  <dcterms:modified xsi:type="dcterms:W3CDTF">2024-02-29T07:17:39Z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2024-02-29T15:17:22Z</dcterms:created>
  <dcterms:modified xsi:type="dcterms:W3CDTF">2024-02-29T07:17:22Z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2024-02-29T15:17:46Z</dcterms:created>
  <dcterms:modified xsi:type="dcterms:W3CDTF">2024-02-29T07:17:46Z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2024-02-29T15:17:34Z</dcterms:created>
  <dcterms:modified xsi:type="dcterms:W3CDTF">2024-02-29T07:17:34Z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2024-02-29T15:17:37Z</dcterms:created>
  <dcterms:modified xsi:type="dcterms:W3CDTF">2024-02-29T07:17:37Z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2024-02-29T15:18:07Z</dcterms:created>
  <dcterms:modified xsi:type="dcterms:W3CDTF">2024-02-29T07:18:06Z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2024-02-29T15:17:59Z</dcterms:created>
  <dcterms:modified xsi:type="dcterms:W3CDTF">2024-02-29T07:17:59Z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2024-02-29T15:17:54Z</dcterms:created>
  <dcterms:modified xsi:type="dcterms:W3CDTF">2024-02-29T07:17:54Z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2024-02-29T15:17:30Z</dcterms:created>
  <dcterms:modified xsi:type="dcterms:W3CDTF">2024-02-29T07:17:30Z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2024-02-29T15:17:28Z</dcterms:created>
  <dcterms:modified xsi:type="dcterms:W3CDTF">2024-02-29T07:17:28Z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2024-02-29T15:17:32Z</dcterms:created>
  <dcterms:modified xsi:type="dcterms:W3CDTF">2024-02-29T07:17:32Z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2024-02-29T15:17:52Z</dcterms:created>
  <dcterms:modified xsi:type="dcterms:W3CDTF">2024-02-29T07:17:52Z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2024-02-29T15:18:08Z</dcterms:created>
  <dcterms:modified xsi:type="dcterms:W3CDTF">2024-02-29T07:18:08Z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2024-02-29T15:17:23Z</dcterms:created>
  <dcterms:modified xsi:type="dcterms:W3CDTF">2024-02-29T07:17:23Z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2024-02-29T15:18:02Z</dcterms:created>
  <dcterms:modified xsi:type="dcterms:W3CDTF">2024-02-29T07:18:02Z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2024-02-29T15:17:25Z</dcterms:created>
  <dcterms:modified xsi:type="dcterms:W3CDTF">2024-02-29T07:17:25Z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2024-02-29T15:18:00Z</dcterms:created>
  <dcterms:modified xsi:type="dcterms:W3CDTF">2024-02-29T07:18:00Z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2024-02-29T15:17:57Z</dcterms:created>
  <dcterms:modified xsi:type="dcterms:W3CDTF">2024-02-29T07:17:57Z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2024-02-29T15:17:47Z</dcterms:created>
  <dcterms:modified xsi:type="dcterms:W3CDTF">2024-02-29T07:17:47Z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2024-02-29T15:17:49Z</dcterms:created>
  <dcterms:modified xsi:type="dcterms:W3CDTF">2024-02-29T07:17:49Z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2024-02-29T15:17:33Z</dcterms:created>
  <dcterms:modified xsi:type="dcterms:W3CDTF">2024-02-29T07:17:33Z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2024-02-29T15:17:26Z</dcterms:created>
  <dcterms:modified xsi:type="dcterms:W3CDTF">2024-02-29T07:17:26Z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2024-02-29T15:17:52Z</dcterms:created>
  <dcterms:modified xsi:type="dcterms:W3CDTF">2024-02-29T07:17:52Z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2024-02-29T15:18:04Z</dcterms:created>
  <dcterms:modified xsi:type="dcterms:W3CDTF">2024-02-29T07:18:04Z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2024-02-29T15:17:06Z</dcterms:created>
  <dcterms:modified xsi:type="dcterms:W3CDTF">2024-02-29T07:17:06Z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2024-02-29T15:17:45Z</dcterms:created>
  <dcterms:modified xsi:type="dcterms:W3CDTF">2024-02-29T07:17:45Z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2024-02-29T15:17:22Z</dcterms:created>
  <dcterms:modified xsi:type="dcterms:W3CDTF">2024-02-29T07:17:22Z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2024-02-29T15:17:40Z</dcterms:created>
  <dcterms:modified xsi:type="dcterms:W3CDTF">2024-02-29T07:17:40Z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2024-02-29T15:18:05Z</dcterms:created>
  <dcterms:modified xsi:type="dcterms:W3CDTF">2024-02-29T07:18:05Z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2024-02-29T15:18:00Z</dcterms:created>
  <dcterms:modified xsi:type="dcterms:W3CDTF">2024-02-29T07:18:00Z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2024-02-29T15:17:35Z</dcterms:created>
  <dcterms:modified xsi:type="dcterms:W3CDTF">2024-02-29T07:17:35Z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2024-02-29T15:17:28Z</dcterms:created>
  <dcterms:modified xsi:type="dcterms:W3CDTF">2024-02-29T07:17:28Z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2024-02-29T15:17:24Z</dcterms:created>
  <dcterms:modified xsi:type="dcterms:W3CDTF">2024-02-29T07:17:24Z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2024-02-29T15:17:55Z</dcterms:created>
  <dcterms:modified xsi:type="dcterms:W3CDTF">2024-02-29T07:17:55Z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2024-02-29T15:17:48Z</dcterms:created>
  <dcterms:modified xsi:type="dcterms:W3CDTF">2024-02-29T07:17:48Z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2024-02-29T15:17:43Z</dcterms:created>
  <dcterms:modified xsi:type="dcterms:W3CDTF">2024-02-29T07:17:43Z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2024-02-29T15:17:47Z</dcterms:created>
  <dcterms:modified xsi:type="dcterms:W3CDTF">2024-02-29T07:17:47Z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2024-02-29T15:18:03Z</dcterms:created>
  <dcterms:modified xsi:type="dcterms:W3CDTF">2024-02-29T07:18:03Z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2024-02-29T15:17:38Z</dcterms:created>
  <dcterms:modified xsi:type="dcterms:W3CDTF">2024-02-29T07:17:38Z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2024-02-29T15:17:31Z</dcterms:created>
  <dcterms:modified xsi:type="dcterms:W3CDTF">2024-02-29T07:17:31Z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2024-02-29T15:17:27Z</dcterms:created>
  <dcterms:modified xsi:type="dcterms:W3CDTF">2024-02-29T07:17:27Z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2024-02-29T15:17:57Z</dcterms:created>
  <dcterms:modified xsi:type="dcterms:W3CDTF">2024-02-29T07:17:57Z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2024-02-29T15:17:58Z</dcterms:created>
  <dcterms:modified xsi:type="dcterms:W3CDTF">2024-02-29T07:17:58Z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2024-02-29T15:17:50Z</dcterms:created>
  <dcterms:modified xsi:type="dcterms:W3CDTF">2024-02-29T07:17:50Z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2024-02-29T15:17:46Z</dcterms:created>
  <dcterms:modified xsi:type="dcterms:W3CDTF">2024-02-29T07:17:45Z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2024-02-29T15:17:21Z</dcterms:created>
  <dcterms:modified xsi:type="dcterms:W3CDTF">2024-02-29T07:17:21Z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2024-02-29T15:18:06Z</dcterms:created>
  <dcterms:modified xsi:type="dcterms:W3CDTF">2024-02-29T07:18:06Z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2024-02-29T15:17:42Z</dcterms:created>
  <dcterms:modified xsi:type="dcterms:W3CDTF">2024-02-29T07:17:41Z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2024-02-29T15:17:34Z</dcterms:created>
  <dcterms:modified xsi:type="dcterms:W3CDTF">2024-02-29T07:17:34Z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2024-02-29T15:17:30Z</dcterms:created>
  <dcterms:modified xsi:type="dcterms:W3CDTF">2024-02-29T07:17:30Z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2024-02-29T15:18:01Z</dcterms:created>
  <dcterms:modified xsi:type="dcterms:W3CDTF">2024-02-29T07:18:01Z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2024-02-29T15:17:53Z</dcterms:created>
  <dcterms:modified xsi:type="dcterms:W3CDTF">2024-02-29T07:17:53Z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2024-02-29T15:17:42Z</dcterms:created>
  <dcterms:modified xsi:type="dcterms:W3CDTF">2024-02-29T07:17:42Z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2024-02-29T15:17:23Z</dcterms:created>
  <dcterms:modified xsi:type="dcterms:W3CDTF">2024-02-29T07:17:23Z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2024-02-29T15:17:35Z</dcterms:created>
  <dcterms:modified xsi:type="dcterms:W3CDTF">2024-02-29T07:17:35Z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2024-02-29T15:17:24Z</dcterms:created>
  <dcterms:modified xsi:type="dcterms:W3CDTF">2024-02-29T07:17:24Z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2024-02-29T15:17:55Z</dcterms:created>
  <dcterms:modified xsi:type="dcterms:W3CDTF">2024-02-29T07:17:55Z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2024-02-29T15:17:43Z</dcterms:created>
  <dcterms:modified xsi:type="dcterms:W3CDTF">2024-02-29T07:17:43Z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B085788-29CF-47B3-A94E-1B05C3DBA9F9}">
  <ds:schemaRefs/>
</ds:datastoreItem>
</file>

<file path=customXml/itemProps100.xml><?xml version="1.0" encoding="utf-8"?>
<ds:datastoreItem xmlns:ds="http://schemas.openxmlformats.org/officeDocument/2006/customXml" ds:itemID="{FA9F59E9-7FB9-4637-96EA-41D2D6BE4F18}">
  <ds:schemaRefs/>
</ds:datastoreItem>
</file>

<file path=customXml/itemProps101.xml><?xml version="1.0" encoding="utf-8"?>
<ds:datastoreItem xmlns:ds="http://schemas.openxmlformats.org/officeDocument/2006/customXml" ds:itemID="{3AEB3A07-94F2-472E-BB5E-61CA486D0DCB}">
  <ds:schemaRefs/>
</ds:datastoreItem>
</file>

<file path=customXml/itemProps102.xml><?xml version="1.0" encoding="utf-8"?>
<ds:datastoreItem xmlns:ds="http://schemas.openxmlformats.org/officeDocument/2006/customXml" ds:itemID="{5A3E36A7-0FA7-4F58-A5D2-F81F6EDB2ECE}">
  <ds:schemaRefs/>
</ds:datastoreItem>
</file>

<file path=customXml/itemProps103.xml><?xml version="1.0" encoding="utf-8"?>
<ds:datastoreItem xmlns:ds="http://schemas.openxmlformats.org/officeDocument/2006/customXml" ds:itemID="{96C5F654-EC72-4AED-A79D-78F0B44E943F}">
  <ds:schemaRefs/>
</ds:datastoreItem>
</file>

<file path=customXml/itemProps104.xml><?xml version="1.0" encoding="utf-8"?>
<ds:datastoreItem xmlns:ds="http://schemas.openxmlformats.org/officeDocument/2006/customXml" ds:itemID="{10CE3F79-C60D-4ACF-B02B-C202F744B180}">
  <ds:schemaRefs/>
</ds:datastoreItem>
</file>

<file path=customXml/itemProps105.xml><?xml version="1.0" encoding="utf-8"?>
<ds:datastoreItem xmlns:ds="http://schemas.openxmlformats.org/officeDocument/2006/customXml" ds:itemID="{1E0E9358-31B0-4CEC-A264-6FD1A87C1490}">
  <ds:schemaRefs/>
</ds:datastoreItem>
</file>

<file path=customXml/itemProps106.xml><?xml version="1.0" encoding="utf-8"?>
<ds:datastoreItem xmlns:ds="http://schemas.openxmlformats.org/officeDocument/2006/customXml" ds:itemID="{CDFDB884-3443-4124-8A97-D35DF6A0452B}">
  <ds:schemaRefs/>
</ds:datastoreItem>
</file>

<file path=customXml/itemProps107.xml><?xml version="1.0" encoding="utf-8"?>
<ds:datastoreItem xmlns:ds="http://schemas.openxmlformats.org/officeDocument/2006/customXml" ds:itemID="{07D537AD-3C48-4C1D-84C1-978F7949D757}">
  <ds:schemaRefs/>
</ds:datastoreItem>
</file>

<file path=customXml/itemProps108.xml><?xml version="1.0" encoding="utf-8"?>
<ds:datastoreItem xmlns:ds="http://schemas.openxmlformats.org/officeDocument/2006/customXml" ds:itemID="{F7207026-DF28-4EDD-9CAC-178CCCAB0777}">
  <ds:schemaRefs/>
</ds:datastoreItem>
</file>

<file path=customXml/itemProps109.xml><?xml version="1.0" encoding="utf-8"?>
<ds:datastoreItem xmlns:ds="http://schemas.openxmlformats.org/officeDocument/2006/customXml" ds:itemID="{D3BFE93C-456D-41BF-8AD3-874A20D4F3DB}">
  <ds:schemaRefs/>
</ds:datastoreItem>
</file>

<file path=customXml/itemProps11.xml><?xml version="1.0" encoding="utf-8"?>
<ds:datastoreItem xmlns:ds="http://schemas.openxmlformats.org/officeDocument/2006/customXml" ds:itemID="{CAA6AE44-25E9-4191-B987-CAC5254EDDC7}">
  <ds:schemaRefs/>
</ds:datastoreItem>
</file>

<file path=customXml/itemProps110.xml><?xml version="1.0" encoding="utf-8"?>
<ds:datastoreItem xmlns:ds="http://schemas.openxmlformats.org/officeDocument/2006/customXml" ds:itemID="{08AB8D6A-C5F3-42E3-89F7-D3CE5D83FB68}">
  <ds:schemaRefs/>
</ds:datastoreItem>
</file>

<file path=customXml/itemProps111.xml><?xml version="1.0" encoding="utf-8"?>
<ds:datastoreItem xmlns:ds="http://schemas.openxmlformats.org/officeDocument/2006/customXml" ds:itemID="{7EBB8D69-BF84-406D-A89F-4F7B666C3841}">
  <ds:schemaRefs/>
</ds:datastoreItem>
</file>

<file path=customXml/itemProps112.xml><?xml version="1.0" encoding="utf-8"?>
<ds:datastoreItem xmlns:ds="http://schemas.openxmlformats.org/officeDocument/2006/customXml" ds:itemID="{7D9A7726-E12F-4D27-9F55-0734A05D4273}">
  <ds:schemaRefs/>
</ds:datastoreItem>
</file>

<file path=customXml/itemProps113.xml><?xml version="1.0" encoding="utf-8"?>
<ds:datastoreItem xmlns:ds="http://schemas.openxmlformats.org/officeDocument/2006/customXml" ds:itemID="{16CBEE1E-3CE5-4BA6-859D-58F441E91236}">
  <ds:schemaRefs/>
</ds:datastoreItem>
</file>

<file path=customXml/itemProps114.xml><?xml version="1.0" encoding="utf-8"?>
<ds:datastoreItem xmlns:ds="http://schemas.openxmlformats.org/officeDocument/2006/customXml" ds:itemID="{41AAFC19-9822-4C4A-B37B-C557B71D245A}">
  <ds:schemaRefs/>
</ds:datastoreItem>
</file>

<file path=customXml/itemProps115.xml><?xml version="1.0" encoding="utf-8"?>
<ds:datastoreItem xmlns:ds="http://schemas.openxmlformats.org/officeDocument/2006/customXml" ds:itemID="{3E4DD747-2BCB-462F-BBBB-59368605B391}">
  <ds:schemaRefs/>
</ds:datastoreItem>
</file>

<file path=customXml/itemProps116.xml><?xml version="1.0" encoding="utf-8"?>
<ds:datastoreItem xmlns:ds="http://schemas.openxmlformats.org/officeDocument/2006/customXml" ds:itemID="{7A88B92D-F493-4730-9893-24EF7CD33075}">
  <ds:schemaRefs/>
</ds:datastoreItem>
</file>

<file path=customXml/itemProps117.xml><?xml version="1.0" encoding="utf-8"?>
<ds:datastoreItem xmlns:ds="http://schemas.openxmlformats.org/officeDocument/2006/customXml" ds:itemID="{BD247A05-9E04-4BBF-B533-C6216FA74319}">
  <ds:schemaRefs/>
</ds:datastoreItem>
</file>

<file path=customXml/itemProps118.xml><?xml version="1.0" encoding="utf-8"?>
<ds:datastoreItem xmlns:ds="http://schemas.openxmlformats.org/officeDocument/2006/customXml" ds:itemID="{FBE4559B-15BB-4670-BAFF-ED7D9A8142FE}">
  <ds:schemaRefs/>
</ds:datastoreItem>
</file>

<file path=customXml/itemProps119.xml><?xml version="1.0" encoding="utf-8"?>
<ds:datastoreItem xmlns:ds="http://schemas.openxmlformats.org/officeDocument/2006/customXml" ds:itemID="{74130DF8-7CD0-44B2-85A1-25E458DC827A}">
  <ds:schemaRefs/>
</ds:datastoreItem>
</file>

<file path=customXml/itemProps12.xml><?xml version="1.0" encoding="utf-8"?>
<ds:datastoreItem xmlns:ds="http://schemas.openxmlformats.org/officeDocument/2006/customXml" ds:itemID="{1AA196F2-AE1F-4C64-84DF-3688F8CF0E90}">
  <ds:schemaRefs/>
</ds:datastoreItem>
</file>

<file path=customXml/itemProps120.xml><?xml version="1.0" encoding="utf-8"?>
<ds:datastoreItem xmlns:ds="http://schemas.openxmlformats.org/officeDocument/2006/customXml" ds:itemID="{DA647B2D-DA23-437D-B94E-112C72ED43E1}">
  <ds:schemaRefs/>
</ds:datastoreItem>
</file>

<file path=customXml/itemProps121.xml><?xml version="1.0" encoding="utf-8"?>
<ds:datastoreItem xmlns:ds="http://schemas.openxmlformats.org/officeDocument/2006/customXml" ds:itemID="{8FC0E933-E9CB-4834-9E0C-F242992FF159}">
  <ds:schemaRefs/>
</ds:datastoreItem>
</file>

<file path=customXml/itemProps122.xml><?xml version="1.0" encoding="utf-8"?>
<ds:datastoreItem xmlns:ds="http://schemas.openxmlformats.org/officeDocument/2006/customXml" ds:itemID="{82A837E4-BCE1-4F50-BDF3-95F824575FF4}">
  <ds:schemaRefs/>
</ds:datastoreItem>
</file>

<file path=customXml/itemProps123.xml><?xml version="1.0" encoding="utf-8"?>
<ds:datastoreItem xmlns:ds="http://schemas.openxmlformats.org/officeDocument/2006/customXml" ds:itemID="{5F01AC03-2F2D-4CCD-B7B1-DCA2D47EB2AF}">
  <ds:schemaRefs/>
</ds:datastoreItem>
</file>

<file path=customXml/itemProps124.xml><?xml version="1.0" encoding="utf-8"?>
<ds:datastoreItem xmlns:ds="http://schemas.openxmlformats.org/officeDocument/2006/customXml" ds:itemID="{802B62CF-58B1-45E6-AA52-CD489B1B92AE}">
  <ds:schemaRefs/>
</ds:datastoreItem>
</file>

<file path=customXml/itemProps125.xml><?xml version="1.0" encoding="utf-8"?>
<ds:datastoreItem xmlns:ds="http://schemas.openxmlformats.org/officeDocument/2006/customXml" ds:itemID="{91A74FAF-A8D9-4669-A0B5-9157A55323DD}">
  <ds:schemaRefs/>
</ds:datastoreItem>
</file>

<file path=customXml/itemProps126.xml><?xml version="1.0" encoding="utf-8"?>
<ds:datastoreItem xmlns:ds="http://schemas.openxmlformats.org/officeDocument/2006/customXml" ds:itemID="{876A90D3-89C0-4385-A62C-E8F725CE705B}">
  <ds:schemaRefs/>
</ds:datastoreItem>
</file>

<file path=customXml/itemProps127.xml><?xml version="1.0" encoding="utf-8"?>
<ds:datastoreItem xmlns:ds="http://schemas.openxmlformats.org/officeDocument/2006/customXml" ds:itemID="{B908DCD2-AED1-4CD4-89D0-DF4A05475650}">
  <ds:schemaRefs/>
</ds:datastoreItem>
</file>

<file path=customXml/itemProps128.xml><?xml version="1.0" encoding="utf-8"?>
<ds:datastoreItem xmlns:ds="http://schemas.openxmlformats.org/officeDocument/2006/customXml" ds:itemID="{35B65010-DD43-4416-97BC-4651DED0C43B}">
  <ds:schemaRefs/>
</ds:datastoreItem>
</file>

<file path=customXml/itemProps129.xml><?xml version="1.0" encoding="utf-8"?>
<ds:datastoreItem xmlns:ds="http://schemas.openxmlformats.org/officeDocument/2006/customXml" ds:itemID="{C4C03C87-5E45-4155-AE00-5C1D6E2D19C7}">
  <ds:schemaRefs/>
</ds:datastoreItem>
</file>

<file path=customXml/itemProps13.xml><?xml version="1.0" encoding="utf-8"?>
<ds:datastoreItem xmlns:ds="http://schemas.openxmlformats.org/officeDocument/2006/customXml" ds:itemID="{380E5DC5-3703-480A-AD65-4575B7133BD4}">
  <ds:schemaRefs/>
</ds:datastoreItem>
</file>

<file path=customXml/itemProps130.xml><?xml version="1.0" encoding="utf-8"?>
<ds:datastoreItem xmlns:ds="http://schemas.openxmlformats.org/officeDocument/2006/customXml" ds:itemID="{8232D0BC-BDFA-4A0E-8E2D-B3D04ED64181}">
  <ds:schemaRefs/>
</ds:datastoreItem>
</file>

<file path=customXml/itemProps131.xml><?xml version="1.0" encoding="utf-8"?>
<ds:datastoreItem xmlns:ds="http://schemas.openxmlformats.org/officeDocument/2006/customXml" ds:itemID="{B812D0A7-175D-4B74-A7BC-CDBC2925ECCF}">
  <ds:schemaRefs/>
</ds:datastoreItem>
</file>

<file path=customXml/itemProps132.xml><?xml version="1.0" encoding="utf-8"?>
<ds:datastoreItem xmlns:ds="http://schemas.openxmlformats.org/officeDocument/2006/customXml" ds:itemID="{7F973C91-3D1A-47A3-A41B-9DC8CAB9BC89}">
  <ds:schemaRefs/>
</ds:datastoreItem>
</file>

<file path=customXml/itemProps133.xml><?xml version="1.0" encoding="utf-8"?>
<ds:datastoreItem xmlns:ds="http://schemas.openxmlformats.org/officeDocument/2006/customXml" ds:itemID="{CD545363-F30B-4EDA-86B3-FFFB1BD0101F}">
  <ds:schemaRefs/>
</ds:datastoreItem>
</file>

<file path=customXml/itemProps134.xml><?xml version="1.0" encoding="utf-8"?>
<ds:datastoreItem xmlns:ds="http://schemas.openxmlformats.org/officeDocument/2006/customXml" ds:itemID="{375B94DE-03E0-4782-8475-77227AD21942}">
  <ds:schemaRefs/>
</ds:datastoreItem>
</file>

<file path=customXml/itemProps135.xml><?xml version="1.0" encoding="utf-8"?>
<ds:datastoreItem xmlns:ds="http://schemas.openxmlformats.org/officeDocument/2006/customXml" ds:itemID="{2C515CF5-2D40-4B90-BDF2-043EA674078F}">
  <ds:schemaRefs/>
</ds:datastoreItem>
</file>

<file path=customXml/itemProps136.xml><?xml version="1.0" encoding="utf-8"?>
<ds:datastoreItem xmlns:ds="http://schemas.openxmlformats.org/officeDocument/2006/customXml" ds:itemID="{1CE46C97-6E82-480D-B216-DEEBA6DB5995}">
  <ds:schemaRefs/>
</ds:datastoreItem>
</file>

<file path=customXml/itemProps137.xml><?xml version="1.0" encoding="utf-8"?>
<ds:datastoreItem xmlns:ds="http://schemas.openxmlformats.org/officeDocument/2006/customXml" ds:itemID="{87BCA0AF-DE6E-4F7E-BA17-A446F5F87A0D}">
  <ds:schemaRefs/>
</ds:datastoreItem>
</file>

<file path=customXml/itemProps138.xml><?xml version="1.0" encoding="utf-8"?>
<ds:datastoreItem xmlns:ds="http://schemas.openxmlformats.org/officeDocument/2006/customXml" ds:itemID="{09B9246C-2E48-4E1A-B8B2-8F305DCBABD9}">
  <ds:schemaRefs/>
</ds:datastoreItem>
</file>

<file path=customXml/itemProps139.xml><?xml version="1.0" encoding="utf-8"?>
<ds:datastoreItem xmlns:ds="http://schemas.openxmlformats.org/officeDocument/2006/customXml" ds:itemID="{18509461-A82B-46D8-9241-9619518B6E78}">
  <ds:schemaRefs/>
</ds:datastoreItem>
</file>

<file path=customXml/itemProps14.xml><?xml version="1.0" encoding="utf-8"?>
<ds:datastoreItem xmlns:ds="http://schemas.openxmlformats.org/officeDocument/2006/customXml" ds:itemID="{F0D84A88-4718-4EF0-8F20-000FCF795589}">
  <ds:schemaRefs/>
</ds:datastoreItem>
</file>

<file path=customXml/itemProps140.xml><?xml version="1.0" encoding="utf-8"?>
<ds:datastoreItem xmlns:ds="http://schemas.openxmlformats.org/officeDocument/2006/customXml" ds:itemID="{BA2FE62E-D3BE-4854-8CBB-AB67F5D809C7}">
  <ds:schemaRefs/>
</ds:datastoreItem>
</file>

<file path=customXml/itemProps141.xml><?xml version="1.0" encoding="utf-8"?>
<ds:datastoreItem xmlns:ds="http://schemas.openxmlformats.org/officeDocument/2006/customXml" ds:itemID="{95A9507F-D23E-4CC7-B43A-288EB5DE140C}">
  <ds:schemaRefs/>
</ds:datastoreItem>
</file>

<file path=customXml/itemProps142.xml><?xml version="1.0" encoding="utf-8"?>
<ds:datastoreItem xmlns:ds="http://schemas.openxmlformats.org/officeDocument/2006/customXml" ds:itemID="{7DE9F30F-32FE-4491-89F7-5952C663E979}">
  <ds:schemaRefs/>
</ds:datastoreItem>
</file>

<file path=customXml/itemProps143.xml><?xml version="1.0" encoding="utf-8"?>
<ds:datastoreItem xmlns:ds="http://schemas.openxmlformats.org/officeDocument/2006/customXml" ds:itemID="{FB528219-4BBE-4FC8-B694-5429F73AF2F8}">
  <ds:schemaRefs/>
</ds:datastoreItem>
</file>

<file path=customXml/itemProps144.xml><?xml version="1.0" encoding="utf-8"?>
<ds:datastoreItem xmlns:ds="http://schemas.openxmlformats.org/officeDocument/2006/customXml" ds:itemID="{6FD0D678-FB22-444E-B82E-437F02D98DED}">
  <ds:schemaRefs/>
</ds:datastoreItem>
</file>

<file path=customXml/itemProps145.xml><?xml version="1.0" encoding="utf-8"?>
<ds:datastoreItem xmlns:ds="http://schemas.openxmlformats.org/officeDocument/2006/customXml" ds:itemID="{B1B09F89-9A4E-4ACF-A2BF-046142CEB7E2}">
  <ds:schemaRefs/>
</ds:datastoreItem>
</file>

<file path=customXml/itemProps146.xml><?xml version="1.0" encoding="utf-8"?>
<ds:datastoreItem xmlns:ds="http://schemas.openxmlformats.org/officeDocument/2006/customXml" ds:itemID="{2FDDCA45-4770-4971-B7A4-76503792C409}">
  <ds:schemaRefs/>
</ds:datastoreItem>
</file>

<file path=customXml/itemProps147.xml><?xml version="1.0" encoding="utf-8"?>
<ds:datastoreItem xmlns:ds="http://schemas.openxmlformats.org/officeDocument/2006/customXml" ds:itemID="{ACA54FDB-31BE-4E30-96B9-A5C9B07F418B}">
  <ds:schemaRefs/>
</ds:datastoreItem>
</file>

<file path=customXml/itemProps148.xml><?xml version="1.0" encoding="utf-8"?>
<ds:datastoreItem xmlns:ds="http://schemas.openxmlformats.org/officeDocument/2006/customXml" ds:itemID="{72B53AA6-7032-49CB-9EBB-FFB719DFD9D4}">
  <ds:schemaRefs/>
</ds:datastoreItem>
</file>

<file path=customXml/itemProps149.xml><?xml version="1.0" encoding="utf-8"?>
<ds:datastoreItem xmlns:ds="http://schemas.openxmlformats.org/officeDocument/2006/customXml" ds:itemID="{090B02A3-D244-418E-AF48-630A00C855D1}">
  <ds:schemaRefs/>
</ds:datastoreItem>
</file>

<file path=customXml/itemProps15.xml><?xml version="1.0" encoding="utf-8"?>
<ds:datastoreItem xmlns:ds="http://schemas.openxmlformats.org/officeDocument/2006/customXml" ds:itemID="{D148D01F-7648-4508-ADF7-E4FF5A2BC24A}">
  <ds:schemaRefs/>
</ds:datastoreItem>
</file>

<file path=customXml/itemProps150.xml><?xml version="1.0" encoding="utf-8"?>
<ds:datastoreItem xmlns:ds="http://schemas.openxmlformats.org/officeDocument/2006/customXml" ds:itemID="{F8D24EF4-3D2B-410A-84C5-4CB916FEAFD6}">
  <ds:schemaRefs/>
</ds:datastoreItem>
</file>

<file path=customXml/itemProps151.xml><?xml version="1.0" encoding="utf-8"?>
<ds:datastoreItem xmlns:ds="http://schemas.openxmlformats.org/officeDocument/2006/customXml" ds:itemID="{7A9843E8-B0BA-4AAB-A4EB-4B2B360F914D}">
  <ds:schemaRefs/>
</ds:datastoreItem>
</file>

<file path=customXml/itemProps152.xml><?xml version="1.0" encoding="utf-8"?>
<ds:datastoreItem xmlns:ds="http://schemas.openxmlformats.org/officeDocument/2006/customXml" ds:itemID="{55942919-54B3-4860-935A-39E156D2CC3D}">
  <ds:schemaRefs/>
</ds:datastoreItem>
</file>

<file path=customXml/itemProps153.xml><?xml version="1.0" encoding="utf-8"?>
<ds:datastoreItem xmlns:ds="http://schemas.openxmlformats.org/officeDocument/2006/customXml" ds:itemID="{4D667265-D4E5-4592-B6DB-EE9E10A0DDED}">
  <ds:schemaRefs/>
</ds:datastoreItem>
</file>

<file path=customXml/itemProps154.xml><?xml version="1.0" encoding="utf-8"?>
<ds:datastoreItem xmlns:ds="http://schemas.openxmlformats.org/officeDocument/2006/customXml" ds:itemID="{D4C1A56B-FF19-467F-845A-9A33673F5372}">
  <ds:schemaRefs/>
</ds:datastoreItem>
</file>

<file path=customXml/itemProps155.xml><?xml version="1.0" encoding="utf-8"?>
<ds:datastoreItem xmlns:ds="http://schemas.openxmlformats.org/officeDocument/2006/customXml" ds:itemID="{AC503AB2-FA4B-430C-856E-4FD8D015D21B}">
  <ds:schemaRefs/>
</ds:datastoreItem>
</file>

<file path=customXml/itemProps156.xml><?xml version="1.0" encoding="utf-8"?>
<ds:datastoreItem xmlns:ds="http://schemas.openxmlformats.org/officeDocument/2006/customXml" ds:itemID="{D5261E1C-FF06-4F2C-AD89-EB9972884BB4}">
  <ds:schemaRefs/>
</ds:datastoreItem>
</file>

<file path=customXml/itemProps157.xml><?xml version="1.0" encoding="utf-8"?>
<ds:datastoreItem xmlns:ds="http://schemas.openxmlformats.org/officeDocument/2006/customXml" ds:itemID="{A8B647EF-049C-4B71-BC42-CA68112C10D3}">
  <ds:schemaRefs/>
</ds:datastoreItem>
</file>

<file path=customXml/itemProps158.xml><?xml version="1.0" encoding="utf-8"?>
<ds:datastoreItem xmlns:ds="http://schemas.openxmlformats.org/officeDocument/2006/customXml" ds:itemID="{234E4C05-6EE7-40A6-8C4A-2EF5F466C385}">
  <ds:schemaRefs/>
</ds:datastoreItem>
</file>

<file path=customXml/itemProps159.xml><?xml version="1.0" encoding="utf-8"?>
<ds:datastoreItem xmlns:ds="http://schemas.openxmlformats.org/officeDocument/2006/customXml" ds:itemID="{9D3343D9-6BFE-4E5E-BB16-AEA51AAF91D2}">
  <ds:schemaRefs/>
</ds:datastoreItem>
</file>

<file path=customXml/itemProps16.xml><?xml version="1.0" encoding="utf-8"?>
<ds:datastoreItem xmlns:ds="http://schemas.openxmlformats.org/officeDocument/2006/customXml" ds:itemID="{BF821B8A-F089-4D18-91B5-7623384B1293}">
  <ds:schemaRefs/>
</ds:datastoreItem>
</file>

<file path=customXml/itemProps160.xml><?xml version="1.0" encoding="utf-8"?>
<ds:datastoreItem xmlns:ds="http://schemas.openxmlformats.org/officeDocument/2006/customXml" ds:itemID="{47455361-A12C-4C31-8617-093C1B588A46}">
  <ds:schemaRefs/>
</ds:datastoreItem>
</file>

<file path=customXml/itemProps161.xml><?xml version="1.0" encoding="utf-8"?>
<ds:datastoreItem xmlns:ds="http://schemas.openxmlformats.org/officeDocument/2006/customXml" ds:itemID="{DCEF0895-7193-4520-B6FE-57399560A5A2}">
  <ds:schemaRefs/>
</ds:datastoreItem>
</file>

<file path=customXml/itemProps162.xml><?xml version="1.0" encoding="utf-8"?>
<ds:datastoreItem xmlns:ds="http://schemas.openxmlformats.org/officeDocument/2006/customXml" ds:itemID="{292890C9-9884-4E08-A991-FA3BCBD91F5F}">
  <ds:schemaRefs/>
</ds:datastoreItem>
</file>

<file path=customXml/itemProps163.xml><?xml version="1.0" encoding="utf-8"?>
<ds:datastoreItem xmlns:ds="http://schemas.openxmlformats.org/officeDocument/2006/customXml" ds:itemID="{56D988DA-4929-4417-B209-149BD9E1FC37}">
  <ds:schemaRefs/>
</ds:datastoreItem>
</file>

<file path=customXml/itemProps164.xml><?xml version="1.0" encoding="utf-8"?>
<ds:datastoreItem xmlns:ds="http://schemas.openxmlformats.org/officeDocument/2006/customXml" ds:itemID="{6F49276A-EEBB-44E5-9E3B-A18DFE09DBBD}">
  <ds:schemaRefs/>
</ds:datastoreItem>
</file>

<file path=customXml/itemProps165.xml><?xml version="1.0" encoding="utf-8"?>
<ds:datastoreItem xmlns:ds="http://schemas.openxmlformats.org/officeDocument/2006/customXml" ds:itemID="{D6B3456A-7970-4C22-892E-885982B44EA8}">
  <ds:schemaRefs/>
</ds:datastoreItem>
</file>

<file path=customXml/itemProps166.xml><?xml version="1.0" encoding="utf-8"?>
<ds:datastoreItem xmlns:ds="http://schemas.openxmlformats.org/officeDocument/2006/customXml" ds:itemID="{88FDBB4F-23D7-4B4D-9043-16A62F41496F}">
  <ds:schemaRefs/>
</ds:datastoreItem>
</file>

<file path=customXml/itemProps167.xml><?xml version="1.0" encoding="utf-8"?>
<ds:datastoreItem xmlns:ds="http://schemas.openxmlformats.org/officeDocument/2006/customXml" ds:itemID="{BB02F670-651C-4BED-BCD5-418CEAF3E4AC}">
  <ds:schemaRefs/>
</ds:datastoreItem>
</file>

<file path=customXml/itemProps168.xml><?xml version="1.0" encoding="utf-8"?>
<ds:datastoreItem xmlns:ds="http://schemas.openxmlformats.org/officeDocument/2006/customXml" ds:itemID="{E48215FF-B7DB-4A32-BD2B-2DFCD43937C1}">
  <ds:schemaRefs/>
</ds:datastoreItem>
</file>

<file path=customXml/itemProps169.xml><?xml version="1.0" encoding="utf-8"?>
<ds:datastoreItem xmlns:ds="http://schemas.openxmlformats.org/officeDocument/2006/customXml" ds:itemID="{1B1D0D20-9A58-4B00-AEEE-E8E5130BA81D}">
  <ds:schemaRefs/>
</ds:datastoreItem>
</file>

<file path=customXml/itemProps17.xml><?xml version="1.0" encoding="utf-8"?>
<ds:datastoreItem xmlns:ds="http://schemas.openxmlformats.org/officeDocument/2006/customXml" ds:itemID="{17E13805-D7D5-444D-ABCE-7DF2F3E17A4C}">
  <ds:schemaRefs/>
</ds:datastoreItem>
</file>

<file path=customXml/itemProps170.xml><?xml version="1.0" encoding="utf-8"?>
<ds:datastoreItem xmlns:ds="http://schemas.openxmlformats.org/officeDocument/2006/customXml" ds:itemID="{D3F48F01-CE0E-4889-9A15-9EB3998EF226}">
  <ds:schemaRefs/>
</ds:datastoreItem>
</file>

<file path=customXml/itemProps171.xml><?xml version="1.0" encoding="utf-8"?>
<ds:datastoreItem xmlns:ds="http://schemas.openxmlformats.org/officeDocument/2006/customXml" ds:itemID="{7BEE2B77-92E5-4286-BAF4-232AC165D5DB}">
  <ds:schemaRefs/>
</ds:datastoreItem>
</file>

<file path=customXml/itemProps18.xml><?xml version="1.0" encoding="utf-8"?>
<ds:datastoreItem xmlns:ds="http://schemas.openxmlformats.org/officeDocument/2006/customXml" ds:itemID="{500D5918-EB5B-452F-B83E-5C34FBB1A776}">
  <ds:schemaRefs/>
</ds:datastoreItem>
</file>

<file path=customXml/itemProps19.xml><?xml version="1.0" encoding="utf-8"?>
<ds:datastoreItem xmlns:ds="http://schemas.openxmlformats.org/officeDocument/2006/customXml" ds:itemID="{AC1D68BA-02EA-439B-8188-7592FC21196F}">
  <ds:schemaRefs/>
</ds:datastoreItem>
</file>

<file path=customXml/itemProps2.xml><?xml version="1.0" encoding="utf-8"?>
<ds:datastoreItem xmlns:ds="http://schemas.openxmlformats.org/officeDocument/2006/customXml" ds:itemID="{A8FBF9F0-278A-47EB-98C7-CA4BFAC588F3}">
  <ds:schemaRefs/>
</ds:datastoreItem>
</file>

<file path=customXml/itemProps20.xml><?xml version="1.0" encoding="utf-8"?>
<ds:datastoreItem xmlns:ds="http://schemas.openxmlformats.org/officeDocument/2006/customXml" ds:itemID="{16BB7F07-6E30-4352-A452-6B71A9368919}">
  <ds:schemaRefs/>
</ds:datastoreItem>
</file>

<file path=customXml/itemProps21.xml><?xml version="1.0" encoding="utf-8"?>
<ds:datastoreItem xmlns:ds="http://schemas.openxmlformats.org/officeDocument/2006/customXml" ds:itemID="{B97EEF78-7B38-4266-BC74-C7660EFD228F}">
  <ds:schemaRefs/>
</ds:datastoreItem>
</file>

<file path=customXml/itemProps22.xml><?xml version="1.0" encoding="utf-8"?>
<ds:datastoreItem xmlns:ds="http://schemas.openxmlformats.org/officeDocument/2006/customXml" ds:itemID="{F470DA27-87C4-41EF-ABBB-0F1D953F593D}">
  <ds:schemaRefs/>
</ds:datastoreItem>
</file>

<file path=customXml/itemProps23.xml><?xml version="1.0" encoding="utf-8"?>
<ds:datastoreItem xmlns:ds="http://schemas.openxmlformats.org/officeDocument/2006/customXml" ds:itemID="{59258AA7-1DFA-4DE8-BAD6-FED30BAACADE}">
  <ds:schemaRefs/>
</ds:datastoreItem>
</file>

<file path=customXml/itemProps24.xml><?xml version="1.0" encoding="utf-8"?>
<ds:datastoreItem xmlns:ds="http://schemas.openxmlformats.org/officeDocument/2006/customXml" ds:itemID="{573D39BD-58F5-4975-A427-8155D913329C}">
  <ds:schemaRefs/>
</ds:datastoreItem>
</file>

<file path=customXml/itemProps25.xml><?xml version="1.0" encoding="utf-8"?>
<ds:datastoreItem xmlns:ds="http://schemas.openxmlformats.org/officeDocument/2006/customXml" ds:itemID="{47E97C0D-49F1-467B-9790-93DDAA146524}">
  <ds:schemaRefs/>
</ds:datastoreItem>
</file>

<file path=customXml/itemProps26.xml><?xml version="1.0" encoding="utf-8"?>
<ds:datastoreItem xmlns:ds="http://schemas.openxmlformats.org/officeDocument/2006/customXml" ds:itemID="{37B6FEEB-C412-4B96-90B2-1D7CDFC164EB}">
  <ds:schemaRefs/>
</ds:datastoreItem>
</file>

<file path=customXml/itemProps27.xml><?xml version="1.0" encoding="utf-8"?>
<ds:datastoreItem xmlns:ds="http://schemas.openxmlformats.org/officeDocument/2006/customXml" ds:itemID="{8D76B22B-7F7C-4F00-BA7B-93897B754747}">
  <ds:schemaRefs/>
</ds:datastoreItem>
</file>

<file path=customXml/itemProps28.xml><?xml version="1.0" encoding="utf-8"?>
<ds:datastoreItem xmlns:ds="http://schemas.openxmlformats.org/officeDocument/2006/customXml" ds:itemID="{DDCE3CC9-5194-42DB-BFB4-FAD55B366130}">
  <ds:schemaRefs/>
</ds:datastoreItem>
</file>

<file path=customXml/itemProps29.xml><?xml version="1.0" encoding="utf-8"?>
<ds:datastoreItem xmlns:ds="http://schemas.openxmlformats.org/officeDocument/2006/customXml" ds:itemID="{BA8AC0DC-17D7-4383-ACF9-16719DB8D5CE}">
  <ds:schemaRefs/>
</ds:datastoreItem>
</file>

<file path=customXml/itemProps3.xml><?xml version="1.0" encoding="utf-8"?>
<ds:datastoreItem xmlns:ds="http://schemas.openxmlformats.org/officeDocument/2006/customXml" ds:itemID="{585C04C1-C00F-4F54-905D-F441FAEC1261}">
  <ds:schemaRefs/>
</ds:datastoreItem>
</file>

<file path=customXml/itemProps30.xml><?xml version="1.0" encoding="utf-8"?>
<ds:datastoreItem xmlns:ds="http://schemas.openxmlformats.org/officeDocument/2006/customXml" ds:itemID="{B01387C1-10BA-4A30-9F72-5BDE5E2B99B7}">
  <ds:schemaRefs/>
</ds:datastoreItem>
</file>

<file path=customXml/itemProps31.xml><?xml version="1.0" encoding="utf-8"?>
<ds:datastoreItem xmlns:ds="http://schemas.openxmlformats.org/officeDocument/2006/customXml" ds:itemID="{496CF8C0-7957-4F9F-B010-689663B640A8}">
  <ds:schemaRefs/>
</ds:datastoreItem>
</file>

<file path=customXml/itemProps32.xml><?xml version="1.0" encoding="utf-8"?>
<ds:datastoreItem xmlns:ds="http://schemas.openxmlformats.org/officeDocument/2006/customXml" ds:itemID="{E73647EE-D69F-4FBF-ABE8-69AB0474D17D}">
  <ds:schemaRefs/>
</ds:datastoreItem>
</file>

<file path=customXml/itemProps33.xml><?xml version="1.0" encoding="utf-8"?>
<ds:datastoreItem xmlns:ds="http://schemas.openxmlformats.org/officeDocument/2006/customXml" ds:itemID="{80E64348-31EA-4E35-A6C2-B70C72FBF375}">
  <ds:schemaRefs/>
</ds:datastoreItem>
</file>

<file path=customXml/itemProps34.xml><?xml version="1.0" encoding="utf-8"?>
<ds:datastoreItem xmlns:ds="http://schemas.openxmlformats.org/officeDocument/2006/customXml" ds:itemID="{407669E9-DD1D-477C-BE87-19F7FF52F225}">
  <ds:schemaRefs/>
</ds:datastoreItem>
</file>

<file path=customXml/itemProps35.xml><?xml version="1.0" encoding="utf-8"?>
<ds:datastoreItem xmlns:ds="http://schemas.openxmlformats.org/officeDocument/2006/customXml" ds:itemID="{D8F0197A-FE42-4B48-B30D-E4CFBEC173E1}">
  <ds:schemaRefs/>
</ds:datastoreItem>
</file>

<file path=customXml/itemProps36.xml><?xml version="1.0" encoding="utf-8"?>
<ds:datastoreItem xmlns:ds="http://schemas.openxmlformats.org/officeDocument/2006/customXml" ds:itemID="{1375D9A4-F3F0-4EB8-8EDD-6883B8EE5E74}">
  <ds:schemaRefs/>
</ds:datastoreItem>
</file>

<file path=customXml/itemProps37.xml><?xml version="1.0" encoding="utf-8"?>
<ds:datastoreItem xmlns:ds="http://schemas.openxmlformats.org/officeDocument/2006/customXml" ds:itemID="{F69E6935-AE95-49D7-BCDB-733202CE4E45}">
  <ds:schemaRefs/>
</ds:datastoreItem>
</file>

<file path=customXml/itemProps38.xml><?xml version="1.0" encoding="utf-8"?>
<ds:datastoreItem xmlns:ds="http://schemas.openxmlformats.org/officeDocument/2006/customXml" ds:itemID="{46366881-BE24-4159-ACE1-48E1EB38AD71}">
  <ds:schemaRefs/>
</ds:datastoreItem>
</file>

<file path=customXml/itemProps39.xml><?xml version="1.0" encoding="utf-8"?>
<ds:datastoreItem xmlns:ds="http://schemas.openxmlformats.org/officeDocument/2006/customXml" ds:itemID="{35BB6373-7593-409C-BFDD-BBAE6A1BC363}">
  <ds:schemaRefs/>
</ds:datastoreItem>
</file>

<file path=customXml/itemProps4.xml><?xml version="1.0" encoding="utf-8"?>
<ds:datastoreItem xmlns:ds="http://schemas.openxmlformats.org/officeDocument/2006/customXml" ds:itemID="{92CEB0D3-4493-4E36-AF73-F26CDEF29FAC}">
  <ds:schemaRefs/>
</ds:datastoreItem>
</file>

<file path=customXml/itemProps40.xml><?xml version="1.0" encoding="utf-8"?>
<ds:datastoreItem xmlns:ds="http://schemas.openxmlformats.org/officeDocument/2006/customXml" ds:itemID="{276EAC37-1EB6-483E-92B9-61A0B6248A55}">
  <ds:schemaRefs/>
</ds:datastoreItem>
</file>

<file path=customXml/itemProps41.xml><?xml version="1.0" encoding="utf-8"?>
<ds:datastoreItem xmlns:ds="http://schemas.openxmlformats.org/officeDocument/2006/customXml" ds:itemID="{92DB4053-90A8-43CA-BB56-69A01548BB36}">
  <ds:schemaRefs/>
</ds:datastoreItem>
</file>

<file path=customXml/itemProps42.xml><?xml version="1.0" encoding="utf-8"?>
<ds:datastoreItem xmlns:ds="http://schemas.openxmlformats.org/officeDocument/2006/customXml" ds:itemID="{33D85770-9C2B-487E-B245-F7D91EFE4EDD}">
  <ds:schemaRefs/>
</ds:datastoreItem>
</file>

<file path=customXml/itemProps43.xml><?xml version="1.0" encoding="utf-8"?>
<ds:datastoreItem xmlns:ds="http://schemas.openxmlformats.org/officeDocument/2006/customXml" ds:itemID="{EF6117B0-F2B0-4082-BCC5-93949496533B}">
  <ds:schemaRefs/>
</ds:datastoreItem>
</file>

<file path=customXml/itemProps44.xml><?xml version="1.0" encoding="utf-8"?>
<ds:datastoreItem xmlns:ds="http://schemas.openxmlformats.org/officeDocument/2006/customXml" ds:itemID="{8DEA6EAD-6CDC-4228-AA03-1357876119B9}">
  <ds:schemaRefs/>
</ds:datastoreItem>
</file>

<file path=customXml/itemProps45.xml><?xml version="1.0" encoding="utf-8"?>
<ds:datastoreItem xmlns:ds="http://schemas.openxmlformats.org/officeDocument/2006/customXml" ds:itemID="{546F0C2E-93FC-485B-8CE8-40D3FBB1826D}">
  <ds:schemaRefs/>
</ds:datastoreItem>
</file>

<file path=customXml/itemProps46.xml><?xml version="1.0" encoding="utf-8"?>
<ds:datastoreItem xmlns:ds="http://schemas.openxmlformats.org/officeDocument/2006/customXml" ds:itemID="{A54A71B9-2C4B-415E-B7BD-8A98DAEEAE0B}">
  <ds:schemaRefs/>
</ds:datastoreItem>
</file>

<file path=customXml/itemProps47.xml><?xml version="1.0" encoding="utf-8"?>
<ds:datastoreItem xmlns:ds="http://schemas.openxmlformats.org/officeDocument/2006/customXml" ds:itemID="{8F24DDAA-0F46-4D5A-AF5C-BFE06A048B8C}">
  <ds:schemaRefs/>
</ds:datastoreItem>
</file>

<file path=customXml/itemProps48.xml><?xml version="1.0" encoding="utf-8"?>
<ds:datastoreItem xmlns:ds="http://schemas.openxmlformats.org/officeDocument/2006/customXml" ds:itemID="{A494F0B4-E9B4-4597-85C8-136D4719A477}">
  <ds:schemaRefs/>
</ds:datastoreItem>
</file>

<file path=customXml/itemProps49.xml><?xml version="1.0" encoding="utf-8"?>
<ds:datastoreItem xmlns:ds="http://schemas.openxmlformats.org/officeDocument/2006/customXml" ds:itemID="{21254CB8-E238-4FF5-8311-5BE117A82A63}">
  <ds:schemaRefs/>
</ds:datastoreItem>
</file>

<file path=customXml/itemProps5.xml><?xml version="1.0" encoding="utf-8"?>
<ds:datastoreItem xmlns:ds="http://schemas.openxmlformats.org/officeDocument/2006/customXml" ds:itemID="{76425CC6-7CD7-4060-A20C-DBC6F40BDAF9}">
  <ds:schemaRefs/>
</ds:datastoreItem>
</file>

<file path=customXml/itemProps50.xml><?xml version="1.0" encoding="utf-8"?>
<ds:datastoreItem xmlns:ds="http://schemas.openxmlformats.org/officeDocument/2006/customXml" ds:itemID="{20140A81-6BED-408B-8267-DB2322570ADB}">
  <ds:schemaRefs/>
</ds:datastoreItem>
</file>

<file path=customXml/itemProps51.xml><?xml version="1.0" encoding="utf-8"?>
<ds:datastoreItem xmlns:ds="http://schemas.openxmlformats.org/officeDocument/2006/customXml" ds:itemID="{70982023-519A-47E8-B24C-665C70AD0A98}">
  <ds:schemaRefs/>
</ds:datastoreItem>
</file>

<file path=customXml/itemProps52.xml><?xml version="1.0" encoding="utf-8"?>
<ds:datastoreItem xmlns:ds="http://schemas.openxmlformats.org/officeDocument/2006/customXml" ds:itemID="{BEA1FE8C-67B8-4638-AC80-E851808A9250}">
  <ds:schemaRefs/>
</ds:datastoreItem>
</file>

<file path=customXml/itemProps53.xml><?xml version="1.0" encoding="utf-8"?>
<ds:datastoreItem xmlns:ds="http://schemas.openxmlformats.org/officeDocument/2006/customXml" ds:itemID="{8085A72E-DA4B-4570-93C8-7FB22C18CFD7}">
  <ds:schemaRefs/>
</ds:datastoreItem>
</file>

<file path=customXml/itemProps54.xml><?xml version="1.0" encoding="utf-8"?>
<ds:datastoreItem xmlns:ds="http://schemas.openxmlformats.org/officeDocument/2006/customXml" ds:itemID="{D0BE5B4A-CFB7-46B4-8E31-1C0E9FC21DE4}">
  <ds:schemaRefs/>
</ds:datastoreItem>
</file>

<file path=customXml/itemProps55.xml><?xml version="1.0" encoding="utf-8"?>
<ds:datastoreItem xmlns:ds="http://schemas.openxmlformats.org/officeDocument/2006/customXml" ds:itemID="{38C933D2-4286-4F2D-AFF8-CC01D34D9063}">
  <ds:schemaRefs/>
</ds:datastoreItem>
</file>

<file path=customXml/itemProps56.xml><?xml version="1.0" encoding="utf-8"?>
<ds:datastoreItem xmlns:ds="http://schemas.openxmlformats.org/officeDocument/2006/customXml" ds:itemID="{69D637FB-4850-4785-994F-88B15D0C2B50}">
  <ds:schemaRefs/>
</ds:datastoreItem>
</file>

<file path=customXml/itemProps57.xml><?xml version="1.0" encoding="utf-8"?>
<ds:datastoreItem xmlns:ds="http://schemas.openxmlformats.org/officeDocument/2006/customXml" ds:itemID="{B49668A1-EAD6-4F80-BC23-9931CA91F456}">
  <ds:schemaRefs/>
</ds:datastoreItem>
</file>

<file path=customXml/itemProps58.xml><?xml version="1.0" encoding="utf-8"?>
<ds:datastoreItem xmlns:ds="http://schemas.openxmlformats.org/officeDocument/2006/customXml" ds:itemID="{D79161C0-EDC6-4F19-90FE-F36BEE9697DF}">
  <ds:schemaRefs/>
</ds:datastoreItem>
</file>

<file path=customXml/itemProps59.xml><?xml version="1.0" encoding="utf-8"?>
<ds:datastoreItem xmlns:ds="http://schemas.openxmlformats.org/officeDocument/2006/customXml" ds:itemID="{48DE0698-059F-49D9-B212-E947B7F6DA1D}">
  <ds:schemaRefs/>
</ds:datastoreItem>
</file>

<file path=customXml/itemProps6.xml><?xml version="1.0" encoding="utf-8"?>
<ds:datastoreItem xmlns:ds="http://schemas.openxmlformats.org/officeDocument/2006/customXml" ds:itemID="{4F8963BE-3CFD-4092-916D-2BC4C5050E43}">
  <ds:schemaRefs/>
</ds:datastoreItem>
</file>

<file path=customXml/itemProps60.xml><?xml version="1.0" encoding="utf-8"?>
<ds:datastoreItem xmlns:ds="http://schemas.openxmlformats.org/officeDocument/2006/customXml" ds:itemID="{584FAB83-18DC-4BAD-86CF-7122E7906EA4}">
  <ds:schemaRefs/>
</ds:datastoreItem>
</file>

<file path=customXml/itemProps61.xml><?xml version="1.0" encoding="utf-8"?>
<ds:datastoreItem xmlns:ds="http://schemas.openxmlformats.org/officeDocument/2006/customXml" ds:itemID="{73760EEB-E023-49C7-8DEF-1F7F6CAD6FB0}">
  <ds:schemaRefs/>
</ds:datastoreItem>
</file>

<file path=customXml/itemProps62.xml><?xml version="1.0" encoding="utf-8"?>
<ds:datastoreItem xmlns:ds="http://schemas.openxmlformats.org/officeDocument/2006/customXml" ds:itemID="{4EA1608D-D4CB-4115-A746-837402EFEAFB}">
  <ds:schemaRefs/>
</ds:datastoreItem>
</file>

<file path=customXml/itemProps63.xml><?xml version="1.0" encoding="utf-8"?>
<ds:datastoreItem xmlns:ds="http://schemas.openxmlformats.org/officeDocument/2006/customXml" ds:itemID="{A9C0FDD5-B1B4-43DC-B31F-C8CA7EBE1D34}">
  <ds:schemaRefs/>
</ds:datastoreItem>
</file>

<file path=customXml/itemProps64.xml><?xml version="1.0" encoding="utf-8"?>
<ds:datastoreItem xmlns:ds="http://schemas.openxmlformats.org/officeDocument/2006/customXml" ds:itemID="{3C256FEC-5701-403D-A65E-081A1FA2F9CD}">
  <ds:schemaRefs/>
</ds:datastoreItem>
</file>

<file path=customXml/itemProps65.xml><?xml version="1.0" encoding="utf-8"?>
<ds:datastoreItem xmlns:ds="http://schemas.openxmlformats.org/officeDocument/2006/customXml" ds:itemID="{D564AE97-BF31-45B5-8B55-69EAA3CDADD5}">
  <ds:schemaRefs/>
</ds:datastoreItem>
</file>

<file path=customXml/itemProps66.xml><?xml version="1.0" encoding="utf-8"?>
<ds:datastoreItem xmlns:ds="http://schemas.openxmlformats.org/officeDocument/2006/customXml" ds:itemID="{A20CD2D6-236A-4C3D-86E1-93A140BD641C}">
  <ds:schemaRefs/>
</ds:datastoreItem>
</file>

<file path=customXml/itemProps67.xml><?xml version="1.0" encoding="utf-8"?>
<ds:datastoreItem xmlns:ds="http://schemas.openxmlformats.org/officeDocument/2006/customXml" ds:itemID="{5DE4084C-73A2-491B-82E1-0F0553532CC5}">
  <ds:schemaRefs/>
</ds:datastoreItem>
</file>

<file path=customXml/itemProps68.xml><?xml version="1.0" encoding="utf-8"?>
<ds:datastoreItem xmlns:ds="http://schemas.openxmlformats.org/officeDocument/2006/customXml" ds:itemID="{2D76BA6E-B8E3-4F7E-90E1-B08354BEE4D7}">
  <ds:schemaRefs/>
</ds:datastoreItem>
</file>

<file path=customXml/itemProps69.xml><?xml version="1.0" encoding="utf-8"?>
<ds:datastoreItem xmlns:ds="http://schemas.openxmlformats.org/officeDocument/2006/customXml" ds:itemID="{0AE81CE7-7B6D-4F9E-9C6C-BE76CA491F48}">
  <ds:schemaRefs/>
</ds:datastoreItem>
</file>

<file path=customXml/itemProps7.xml><?xml version="1.0" encoding="utf-8"?>
<ds:datastoreItem xmlns:ds="http://schemas.openxmlformats.org/officeDocument/2006/customXml" ds:itemID="{1F211038-F7DF-4610-BE77-0D8359AC644C}">
  <ds:schemaRefs/>
</ds:datastoreItem>
</file>

<file path=customXml/itemProps70.xml><?xml version="1.0" encoding="utf-8"?>
<ds:datastoreItem xmlns:ds="http://schemas.openxmlformats.org/officeDocument/2006/customXml" ds:itemID="{95859AEF-6F14-4313-86C4-7FAC70BA5CC2}">
  <ds:schemaRefs/>
</ds:datastoreItem>
</file>

<file path=customXml/itemProps71.xml><?xml version="1.0" encoding="utf-8"?>
<ds:datastoreItem xmlns:ds="http://schemas.openxmlformats.org/officeDocument/2006/customXml" ds:itemID="{0FE59137-1F47-43C0-8AA1-CF77EB571EA8}">
  <ds:schemaRefs/>
</ds:datastoreItem>
</file>

<file path=customXml/itemProps72.xml><?xml version="1.0" encoding="utf-8"?>
<ds:datastoreItem xmlns:ds="http://schemas.openxmlformats.org/officeDocument/2006/customXml" ds:itemID="{FB0A7EB1-2777-408D-AFD7-F0004D862315}">
  <ds:schemaRefs/>
</ds:datastoreItem>
</file>

<file path=customXml/itemProps73.xml><?xml version="1.0" encoding="utf-8"?>
<ds:datastoreItem xmlns:ds="http://schemas.openxmlformats.org/officeDocument/2006/customXml" ds:itemID="{01A0BDB4-9775-41EF-9A73-FC9C1FED12D5}">
  <ds:schemaRefs/>
</ds:datastoreItem>
</file>

<file path=customXml/itemProps74.xml><?xml version="1.0" encoding="utf-8"?>
<ds:datastoreItem xmlns:ds="http://schemas.openxmlformats.org/officeDocument/2006/customXml" ds:itemID="{241B71DA-C1FC-41A8-8E26-BE0AA01412D9}">
  <ds:schemaRefs/>
</ds:datastoreItem>
</file>

<file path=customXml/itemProps75.xml><?xml version="1.0" encoding="utf-8"?>
<ds:datastoreItem xmlns:ds="http://schemas.openxmlformats.org/officeDocument/2006/customXml" ds:itemID="{546D408E-268C-4EEE-AECD-4ECDCD6F906F}">
  <ds:schemaRefs/>
</ds:datastoreItem>
</file>

<file path=customXml/itemProps76.xml><?xml version="1.0" encoding="utf-8"?>
<ds:datastoreItem xmlns:ds="http://schemas.openxmlformats.org/officeDocument/2006/customXml" ds:itemID="{93EA8B9D-F17D-46A0-BE2A-9EA11478C54A}">
  <ds:schemaRefs/>
</ds:datastoreItem>
</file>

<file path=customXml/itemProps77.xml><?xml version="1.0" encoding="utf-8"?>
<ds:datastoreItem xmlns:ds="http://schemas.openxmlformats.org/officeDocument/2006/customXml" ds:itemID="{DF8A01E0-C9A3-4C9B-AC94-6C3A01A21FE3}">
  <ds:schemaRefs/>
</ds:datastoreItem>
</file>

<file path=customXml/itemProps78.xml><?xml version="1.0" encoding="utf-8"?>
<ds:datastoreItem xmlns:ds="http://schemas.openxmlformats.org/officeDocument/2006/customXml" ds:itemID="{9FB1022D-EE5C-4891-AB7E-BF562B567D54}">
  <ds:schemaRefs/>
</ds:datastoreItem>
</file>

<file path=customXml/itemProps79.xml><?xml version="1.0" encoding="utf-8"?>
<ds:datastoreItem xmlns:ds="http://schemas.openxmlformats.org/officeDocument/2006/customXml" ds:itemID="{EC6B8B02-DCF3-4663-8FBE-FAE2114A6912}">
  <ds:schemaRefs/>
</ds:datastoreItem>
</file>

<file path=customXml/itemProps8.xml><?xml version="1.0" encoding="utf-8"?>
<ds:datastoreItem xmlns:ds="http://schemas.openxmlformats.org/officeDocument/2006/customXml" ds:itemID="{938D63F8-0A75-4E8F-AB50-B21CD86D23E7}">
  <ds:schemaRefs/>
</ds:datastoreItem>
</file>

<file path=customXml/itemProps80.xml><?xml version="1.0" encoding="utf-8"?>
<ds:datastoreItem xmlns:ds="http://schemas.openxmlformats.org/officeDocument/2006/customXml" ds:itemID="{204371EB-BEF9-4A54-8613-A1D0DB6D002D}">
  <ds:schemaRefs/>
</ds:datastoreItem>
</file>

<file path=customXml/itemProps81.xml><?xml version="1.0" encoding="utf-8"?>
<ds:datastoreItem xmlns:ds="http://schemas.openxmlformats.org/officeDocument/2006/customXml" ds:itemID="{14004822-34AD-40F7-9DAC-DDA6D414E090}">
  <ds:schemaRefs/>
</ds:datastoreItem>
</file>

<file path=customXml/itemProps82.xml><?xml version="1.0" encoding="utf-8"?>
<ds:datastoreItem xmlns:ds="http://schemas.openxmlformats.org/officeDocument/2006/customXml" ds:itemID="{9BD01F11-7DAF-45FA-A142-C042E2D965B8}">
  <ds:schemaRefs/>
</ds:datastoreItem>
</file>

<file path=customXml/itemProps83.xml><?xml version="1.0" encoding="utf-8"?>
<ds:datastoreItem xmlns:ds="http://schemas.openxmlformats.org/officeDocument/2006/customXml" ds:itemID="{CCD8DE57-9920-46E0-A4F9-1DB1285E05A7}">
  <ds:schemaRefs/>
</ds:datastoreItem>
</file>

<file path=customXml/itemProps84.xml><?xml version="1.0" encoding="utf-8"?>
<ds:datastoreItem xmlns:ds="http://schemas.openxmlformats.org/officeDocument/2006/customXml" ds:itemID="{8FB2717F-C0E0-4A0A-B65B-E7326067FC66}">
  <ds:schemaRefs/>
</ds:datastoreItem>
</file>

<file path=customXml/itemProps85.xml><?xml version="1.0" encoding="utf-8"?>
<ds:datastoreItem xmlns:ds="http://schemas.openxmlformats.org/officeDocument/2006/customXml" ds:itemID="{5D577EDA-3C2B-4437-AA09-58F78F3FB007}">
  <ds:schemaRefs/>
</ds:datastoreItem>
</file>

<file path=customXml/itemProps86.xml><?xml version="1.0" encoding="utf-8"?>
<ds:datastoreItem xmlns:ds="http://schemas.openxmlformats.org/officeDocument/2006/customXml" ds:itemID="{5E15DAB1-7FB4-4C29-BD15-C586A0E1CEAB}">
  <ds:schemaRefs/>
</ds:datastoreItem>
</file>

<file path=customXml/itemProps87.xml><?xml version="1.0" encoding="utf-8"?>
<ds:datastoreItem xmlns:ds="http://schemas.openxmlformats.org/officeDocument/2006/customXml" ds:itemID="{FFBBF508-C69C-4240-A313-52C105AE32F1}">
  <ds:schemaRefs/>
</ds:datastoreItem>
</file>

<file path=customXml/itemProps88.xml><?xml version="1.0" encoding="utf-8"?>
<ds:datastoreItem xmlns:ds="http://schemas.openxmlformats.org/officeDocument/2006/customXml" ds:itemID="{D1FA4193-9BCA-4045-B172-1BA73176B5E1}">
  <ds:schemaRefs/>
</ds:datastoreItem>
</file>

<file path=customXml/itemProps89.xml><?xml version="1.0" encoding="utf-8"?>
<ds:datastoreItem xmlns:ds="http://schemas.openxmlformats.org/officeDocument/2006/customXml" ds:itemID="{C394CF49-B903-484C-99BF-36FE4E097FEC}">
  <ds:schemaRefs/>
</ds:datastoreItem>
</file>

<file path=customXml/itemProps9.xml><?xml version="1.0" encoding="utf-8"?>
<ds:datastoreItem xmlns:ds="http://schemas.openxmlformats.org/officeDocument/2006/customXml" ds:itemID="{00E2E329-3C88-4B23-A98B-F87AFC06DA00}">
  <ds:schemaRefs/>
</ds:datastoreItem>
</file>

<file path=customXml/itemProps90.xml><?xml version="1.0" encoding="utf-8"?>
<ds:datastoreItem xmlns:ds="http://schemas.openxmlformats.org/officeDocument/2006/customXml" ds:itemID="{8090D620-F32E-4A14-95D4-9EE1435CAA28}">
  <ds:schemaRefs/>
</ds:datastoreItem>
</file>

<file path=customXml/itemProps91.xml><?xml version="1.0" encoding="utf-8"?>
<ds:datastoreItem xmlns:ds="http://schemas.openxmlformats.org/officeDocument/2006/customXml" ds:itemID="{F0993ACE-5E63-46AB-85C8-490C2FE6FB4D}">
  <ds:schemaRefs/>
</ds:datastoreItem>
</file>

<file path=customXml/itemProps92.xml><?xml version="1.0" encoding="utf-8"?>
<ds:datastoreItem xmlns:ds="http://schemas.openxmlformats.org/officeDocument/2006/customXml" ds:itemID="{CF74161C-964A-429A-824C-6092FB11DBF0}">
  <ds:schemaRefs/>
</ds:datastoreItem>
</file>

<file path=customXml/itemProps93.xml><?xml version="1.0" encoding="utf-8"?>
<ds:datastoreItem xmlns:ds="http://schemas.openxmlformats.org/officeDocument/2006/customXml" ds:itemID="{B0D49085-03CE-4619-A42F-BC57684B952F}">
  <ds:schemaRefs/>
</ds:datastoreItem>
</file>

<file path=customXml/itemProps94.xml><?xml version="1.0" encoding="utf-8"?>
<ds:datastoreItem xmlns:ds="http://schemas.openxmlformats.org/officeDocument/2006/customXml" ds:itemID="{48285ACA-BA46-4E72-88D0-9225DC8C534B}">
  <ds:schemaRefs/>
</ds:datastoreItem>
</file>

<file path=customXml/itemProps95.xml><?xml version="1.0" encoding="utf-8"?>
<ds:datastoreItem xmlns:ds="http://schemas.openxmlformats.org/officeDocument/2006/customXml" ds:itemID="{01102EC1-F5DD-4340-8C07-2D88BD84FC3C}">
  <ds:schemaRefs/>
</ds:datastoreItem>
</file>

<file path=customXml/itemProps96.xml><?xml version="1.0" encoding="utf-8"?>
<ds:datastoreItem xmlns:ds="http://schemas.openxmlformats.org/officeDocument/2006/customXml" ds:itemID="{5AFE9FF8-8268-4AA7-9FD5-8EE9B669DA74}">
  <ds:schemaRefs/>
</ds:datastoreItem>
</file>

<file path=customXml/itemProps97.xml><?xml version="1.0" encoding="utf-8"?>
<ds:datastoreItem xmlns:ds="http://schemas.openxmlformats.org/officeDocument/2006/customXml" ds:itemID="{59DCBDFC-8CB2-4F46-B41C-19BD3FF9FA15}">
  <ds:schemaRefs/>
</ds:datastoreItem>
</file>

<file path=customXml/itemProps98.xml><?xml version="1.0" encoding="utf-8"?>
<ds:datastoreItem xmlns:ds="http://schemas.openxmlformats.org/officeDocument/2006/customXml" ds:itemID="{3581A617-F7E1-4D8B-9C6E-1CB407A993C1}">
  <ds:schemaRefs/>
</ds:datastoreItem>
</file>

<file path=customXml/itemProps99.xml><?xml version="1.0" encoding="utf-8"?>
<ds:datastoreItem xmlns:ds="http://schemas.openxmlformats.org/officeDocument/2006/customXml" ds:itemID="{59BA0D39-B768-459A-8B3E-67207350F13F}">
  <ds:schemaRefs/>
</ds:datastoreItem>
</file>

<file path=docProps/app.xml><?xml version="1.0" encoding="utf-8"?>
<Properties xmlns="http://schemas.openxmlformats.org/officeDocument/2006/extended-properties" xmlns:vt="http://schemas.openxmlformats.org/officeDocument/2006/docPropsVTypes">
  <Template>Normal</Template>
  <Pages>4</Pages>
  <Words>11187</Words>
  <Characters>63770</Characters>
  <Lines>531</Lines>
  <Paragraphs>149</Paragraphs>
  <TotalTime>2</TotalTime>
  <ScaleCrop>false</ScaleCrop>
  <LinksUpToDate>false</LinksUpToDate>
  <CharactersWithSpaces>74808</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2024-03-03T07:23:00Z</dcterms:created>
  <dc:creator>dell</dc:creator>
  <cp:lastModifiedBy>Administrator</cp:lastModifiedBy>
  <dcterms:modified xsi:type="dcterms:W3CDTF">2024-07-05T07:52:50Z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