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pPr>
      <w:r>
        <w:rPr>
          <w:rFonts w:ascii="黑体" w:hAnsi="黑体" w:eastAsia="黑体" w:cs="黑体"/>
          <w:b/>
          <w:color w:val="000000"/>
          <w:sz w:val="44"/>
        </w:rPr>
        <w:t>2023年单位预算信息公开目录</w:t>
      </w:r>
    </w:p>
    <w:p>
      <w:pPr>
        <w:jc w:val="center"/>
      </w:pPr>
      <w:r>
        <w:rPr>
          <w:rFonts w:ascii="黑体" w:hAnsi="黑体" w:eastAsia="黑体" w:cs="黑体"/>
          <w:b/>
          <w:color w:val="000000"/>
          <w:sz w:val="30"/>
        </w:rPr>
        <w:t xml:space="preserve"> </w:t>
      </w:r>
    </w:p>
    <w:p>
      <w:pPr>
        <w:jc w:val="center"/>
      </w:pPr>
      <w:r>
        <w:rPr>
          <w:rFonts w:ascii="黑体" w:hAnsi="黑体" w:eastAsia="黑体" w:cs="黑体"/>
          <w:b/>
          <w:color w:val="000000"/>
          <w:sz w:val="30"/>
        </w:rPr>
        <w:t>第一部分  部门所属单位预算</w:t>
      </w:r>
    </w:p>
    <w:p>
      <w:pPr>
        <w:pStyle w:val="21"/>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t>一、石家庄市鹿泉区供销合作总社本级收支预算</w:t>
      </w:r>
      <w:r>
        <w:tab/>
      </w:r>
      <w:r>
        <w:fldChar w:fldCharType="begin"/>
      </w:r>
      <w:r>
        <w:instrText xml:space="preserve">PAGEREF _Toc_4_4_0000000001 \h</w:instrText>
      </w:r>
      <w:r>
        <w:fldChar w:fldCharType="separate"/>
      </w:r>
      <w:r>
        <w:t>2</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outlineLvl w:val="0"/>
        <w:sectPr>
          <w:footerReference r:id="rId3" w:type="default"/>
          <w:footerReference r:id="rId4" w:type="even"/>
          <w:pgSz w:w="16840" w:h="11900" w:orient="landscape"/>
          <w:pgMar w:top="1361" w:right="1020" w:bottom="1134" w:left="1020" w:header="720" w:footer="720" w:gutter="0"/>
          <w:pgNumType w:start="1"/>
          <w:cols w:space="720" w:num="1"/>
        </w:sectPr>
      </w:pPr>
      <w:r>
        <w:rPr>
          <w:rFonts w:ascii="方正小标宋_GBK" w:hAnsi="方正小标宋_GBK" w:eastAsia="方正小标宋_GBK" w:cs="方正小标宋_GBK"/>
          <w:color w:val="000000"/>
          <w:sz w:val="72"/>
        </w:rPr>
        <w:t>第一部分  部门所属单位预算</w:t>
      </w:r>
    </w:p>
    <w:p>
      <w:pPr>
        <w:jc w:val="center"/>
        <w:outlineLvl w:val="3"/>
      </w:pPr>
      <w:bookmarkStart w:id="0" w:name="_Toc_4_4_0000000001"/>
      <w:r>
        <w:rPr>
          <w:rFonts w:ascii="方正小标宋_GBK" w:hAnsi="方正小标宋_GBK" w:eastAsia="方正小标宋_GBK" w:cs="方正小标宋_GBK"/>
          <w:color w:val="000000"/>
          <w:sz w:val="44"/>
        </w:rPr>
        <w:t>一、石家庄市鹿泉区供销合作总社本级收支预算</w:t>
      </w:r>
      <w:bookmarkEnd w:id="0"/>
    </w:p>
    <w:p>
      <w:pPr>
        <w:jc w:val="center"/>
        <w:outlineLvl w:val="4"/>
      </w:pPr>
      <w:r>
        <w:rPr>
          <w:rFonts w:ascii="方正小标宋_GBK" w:hAnsi="方正小标宋_GBK" w:eastAsia="方正小标宋_GBK" w:cs="方正小标宋_GBK"/>
          <w:color w:val="000000"/>
          <w:sz w:val="36"/>
        </w:rPr>
        <w:t>单位预算收支总表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7"/>
            </w:pPr>
            <w:r>
              <w:t>975001石家庄市鹿泉区供销合作总社本级</w:t>
            </w:r>
          </w:p>
        </w:tc>
        <w:tc>
          <w:tcPr>
            <w:tcW w:w="2126" w:type="dxa"/>
            <w:tcBorders>
              <w:top w:val="single" w:color="FFFFFF" w:sz="6" w:space="0"/>
              <w:left w:val="single" w:color="FFFFFF" w:sz="6" w:space="0"/>
              <w:right w:val="single" w:color="FFFFFF" w:sz="6" w:space="0"/>
            </w:tcBorders>
            <w:vAlign w:val="center"/>
          </w:tcPr>
          <w:p>
            <w:pPr>
              <w:pStyle w:val="6"/>
            </w:pPr>
            <w:r>
              <w:t>预算年度：2023</w:t>
            </w:r>
          </w:p>
        </w:tc>
        <w:tc>
          <w:tcPr>
            <w:tcW w:w="6661" w:type="dxa"/>
            <w:gridSpan w:val="2"/>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6661" w:type="dxa"/>
            <w:gridSpan w:val="2"/>
            <w:vAlign w:val="center"/>
          </w:tcPr>
          <w:p>
            <w:pPr>
              <w:pStyle w:val="8"/>
            </w:pPr>
            <w:r>
              <w:t>收入</w:t>
            </w:r>
          </w:p>
        </w:tc>
        <w:tc>
          <w:tcPr>
            <w:tcW w:w="6661" w:type="dxa"/>
            <w:gridSpan w:val="2"/>
            <w:vAlign w:val="center"/>
          </w:tcPr>
          <w:p>
            <w:pPr>
              <w:pStyle w:val="8"/>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8"/>
            </w:pPr>
            <w:r>
              <w:t>项  目</w:t>
            </w:r>
          </w:p>
        </w:tc>
        <w:tc>
          <w:tcPr>
            <w:tcW w:w="2126" w:type="dxa"/>
            <w:vAlign w:val="center"/>
          </w:tcPr>
          <w:p>
            <w:pPr>
              <w:pStyle w:val="8"/>
            </w:pPr>
            <w:r>
              <w:t>预算数</w:t>
            </w:r>
          </w:p>
        </w:tc>
        <w:tc>
          <w:tcPr>
            <w:tcW w:w="4535" w:type="dxa"/>
            <w:vAlign w:val="center"/>
          </w:tcPr>
          <w:p>
            <w:pPr>
              <w:pStyle w:val="8"/>
            </w:pPr>
            <w:r>
              <w:t>项  目</w:t>
            </w:r>
          </w:p>
        </w:tc>
        <w:tc>
          <w:tcPr>
            <w:tcW w:w="2126" w:type="dxa"/>
            <w:vAlign w:val="center"/>
          </w:tcPr>
          <w:p>
            <w:pPr>
              <w:pStyle w:val="8"/>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4535" w:type="dxa"/>
            <w:vAlign w:val="center"/>
          </w:tcPr>
          <w:p>
            <w:pPr>
              <w:pStyle w:val="8"/>
            </w:pPr>
            <w:r>
              <w:t>1</w:t>
            </w:r>
          </w:p>
        </w:tc>
        <w:tc>
          <w:tcPr>
            <w:tcW w:w="2126" w:type="dxa"/>
            <w:vAlign w:val="center"/>
          </w:tcPr>
          <w:p>
            <w:pPr>
              <w:pStyle w:val="8"/>
            </w:pPr>
            <w:r>
              <w:t>2</w:t>
            </w:r>
          </w:p>
        </w:tc>
        <w:tc>
          <w:tcPr>
            <w:tcW w:w="4535" w:type="dxa"/>
            <w:vAlign w:val="center"/>
          </w:tcPr>
          <w:p>
            <w:pPr>
              <w:pStyle w:val="8"/>
            </w:pPr>
            <w:r>
              <w:t>3</w:t>
            </w:r>
          </w:p>
        </w:tc>
        <w:tc>
          <w:tcPr>
            <w:tcW w:w="2126" w:type="dxa"/>
            <w:vAlign w:val="center"/>
          </w:tcPr>
          <w:p>
            <w:pPr>
              <w:pStyle w:val="8"/>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4535" w:type="dxa"/>
            <w:vAlign w:val="center"/>
          </w:tcPr>
          <w:p>
            <w:pPr>
              <w:pStyle w:val="10"/>
            </w:pPr>
            <w:r>
              <w:t>一、一般公共预算拨款收入</w:t>
            </w:r>
          </w:p>
        </w:tc>
        <w:tc>
          <w:tcPr>
            <w:tcW w:w="2126" w:type="dxa"/>
            <w:vAlign w:val="center"/>
          </w:tcPr>
          <w:p>
            <w:pPr>
              <w:pStyle w:val="9"/>
            </w:pPr>
            <w:r>
              <w:t>355.05</w:t>
            </w:r>
          </w:p>
        </w:tc>
        <w:tc>
          <w:tcPr>
            <w:tcW w:w="4535" w:type="dxa"/>
            <w:vAlign w:val="center"/>
          </w:tcPr>
          <w:p>
            <w:pPr>
              <w:pStyle w:val="10"/>
            </w:pPr>
            <w:r>
              <w:t>一、一般公共服务支出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4535" w:type="dxa"/>
            <w:vAlign w:val="center"/>
          </w:tcPr>
          <w:p>
            <w:pPr>
              <w:pStyle w:val="10"/>
            </w:pPr>
            <w:r>
              <w:t>二、政府性基金预算拨款收入</w:t>
            </w:r>
          </w:p>
        </w:tc>
        <w:tc>
          <w:tcPr>
            <w:tcW w:w="2126" w:type="dxa"/>
            <w:vAlign w:val="center"/>
          </w:tcPr>
          <w:p>
            <w:pPr>
              <w:pStyle w:val="9"/>
            </w:pPr>
          </w:p>
        </w:tc>
        <w:tc>
          <w:tcPr>
            <w:tcW w:w="4535" w:type="dxa"/>
            <w:vAlign w:val="center"/>
          </w:tcPr>
          <w:p>
            <w:pPr>
              <w:pStyle w:val="10"/>
            </w:pPr>
            <w:r>
              <w:t>二、外交支出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4535" w:type="dxa"/>
            <w:vAlign w:val="center"/>
          </w:tcPr>
          <w:p>
            <w:pPr>
              <w:pStyle w:val="10"/>
            </w:pPr>
            <w:r>
              <w:t>三、国有资本经营预算拨款收入</w:t>
            </w:r>
          </w:p>
        </w:tc>
        <w:tc>
          <w:tcPr>
            <w:tcW w:w="2126" w:type="dxa"/>
            <w:vAlign w:val="center"/>
          </w:tcPr>
          <w:p>
            <w:pPr>
              <w:pStyle w:val="9"/>
            </w:pPr>
          </w:p>
        </w:tc>
        <w:tc>
          <w:tcPr>
            <w:tcW w:w="4535" w:type="dxa"/>
            <w:vAlign w:val="center"/>
          </w:tcPr>
          <w:p>
            <w:pPr>
              <w:pStyle w:val="10"/>
            </w:pPr>
            <w:r>
              <w:t>三、国防支出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4535" w:type="dxa"/>
            <w:vAlign w:val="center"/>
          </w:tcPr>
          <w:p>
            <w:pPr>
              <w:pStyle w:val="10"/>
            </w:pPr>
            <w:r>
              <w:t>四、财政专户管理资金收入</w:t>
            </w:r>
          </w:p>
        </w:tc>
        <w:tc>
          <w:tcPr>
            <w:tcW w:w="2126" w:type="dxa"/>
            <w:vAlign w:val="center"/>
          </w:tcPr>
          <w:p>
            <w:pPr>
              <w:pStyle w:val="9"/>
            </w:pPr>
          </w:p>
        </w:tc>
        <w:tc>
          <w:tcPr>
            <w:tcW w:w="4535" w:type="dxa"/>
            <w:vAlign w:val="center"/>
          </w:tcPr>
          <w:p>
            <w:pPr>
              <w:pStyle w:val="10"/>
            </w:pPr>
            <w:r>
              <w:t>四、公共安全支出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4535" w:type="dxa"/>
            <w:vAlign w:val="center"/>
          </w:tcPr>
          <w:p>
            <w:pPr>
              <w:pStyle w:val="10"/>
            </w:pPr>
            <w:r>
              <w:t>五、事业收入</w:t>
            </w:r>
          </w:p>
        </w:tc>
        <w:tc>
          <w:tcPr>
            <w:tcW w:w="2126" w:type="dxa"/>
            <w:vAlign w:val="center"/>
          </w:tcPr>
          <w:p>
            <w:pPr>
              <w:pStyle w:val="9"/>
            </w:pPr>
          </w:p>
        </w:tc>
        <w:tc>
          <w:tcPr>
            <w:tcW w:w="4535" w:type="dxa"/>
            <w:vAlign w:val="center"/>
          </w:tcPr>
          <w:p>
            <w:pPr>
              <w:pStyle w:val="10"/>
            </w:pPr>
            <w:r>
              <w:t>五、教育支出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4535" w:type="dxa"/>
            <w:vAlign w:val="center"/>
          </w:tcPr>
          <w:p>
            <w:pPr>
              <w:pStyle w:val="10"/>
            </w:pPr>
            <w:r>
              <w:t>六、事业单位经营收入</w:t>
            </w:r>
          </w:p>
        </w:tc>
        <w:tc>
          <w:tcPr>
            <w:tcW w:w="2126" w:type="dxa"/>
            <w:vAlign w:val="center"/>
          </w:tcPr>
          <w:p>
            <w:pPr>
              <w:pStyle w:val="9"/>
            </w:pPr>
          </w:p>
        </w:tc>
        <w:tc>
          <w:tcPr>
            <w:tcW w:w="4535" w:type="dxa"/>
            <w:vAlign w:val="center"/>
          </w:tcPr>
          <w:p>
            <w:pPr>
              <w:pStyle w:val="10"/>
            </w:pPr>
            <w:r>
              <w:t>六、科学技术支出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4535" w:type="dxa"/>
            <w:vAlign w:val="center"/>
          </w:tcPr>
          <w:p>
            <w:pPr>
              <w:pStyle w:val="10"/>
            </w:pPr>
            <w:r>
              <w:t>七、上级补助收入</w:t>
            </w:r>
          </w:p>
        </w:tc>
        <w:tc>
          <w:tcPr>
            <w:tcW w:w="2126" w:type="dxa"/>
            <w:vAlign w:val="center"/>
          </w:tcPr>
          <w:p>
            <w:pPr>
              <w:pStyle w:val="9"/>
            </w:pPr>
          </w:p>
        </w:tc>
        <w:tc>
          <w:tcPr>
            <w:tcW w:w="4535" w:type="dxa"/>
            <w:vAlign w:val="center"/>
          </w:tcPr>
          <w:p>
            <w:pPr>
              <w:pStyle w:val="10"/>
            </w:pPr>
            <w:r>
              <w:t>七、文化旅游体育与传媒支出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4535" w:type="dxa"/>
            <w:vAlign w:val="center"/>
          </w:tcPr>
          <w:p>
            <w:pPr>
              <w:pStyle w:val="10"/>
            </w:pPr>
            <w:r>
              <w:t>八、附属单位上缴收入</w:t>
            </w:r>
          </w:p>
        </w:tc>
        <w:tc>
          <w:tcPr>
            <w:tcW w:w="2126" w:type="dxa"/>
            <w:vAlign w:val="center"/>
          </w:tcPr>
          <w:p>
            <w:pPr>
              <w:pStyle w:val="9"/>
            </w:pPr>
          </w:p>
        </w:tc>
        <w:tc>
          <w:tcPr>
            <w:tcW w:w="4535" w:type="dxa"/>
            <w:vAlign w:val="center"/>
          </w:tcPr>
          <w:p>
            <w:pPr>
              <w:pStyle w:val="10"/>
            </w:pPr>
            <w:r>
              <w:t>八、社会保障和就业支出</w:t>
            </w:r>
          </w:p>
        </w:tc>
        <w:tc>
          <w:tcPr>
            <w:tcW w:w="2126" w:type="dxa"/>
            <w:vAlign w:val="center"/>
          </w:tcPr>
          <w:p>
            <w:pPr>
              <w:pStyle w:val="9"/>
            </w:pPr>
            <w:r>
              <w:t>182.97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4535" w:type="dxa"/>
            <w:vAlign w:val="center"/>
          </w:tcPr>
          <w:p>
            <w:pPr>
              <w:pStyle w:val="10"/>
            </w:pPr>
            <w:r>
              <w:t>九、其他收入</w:t>
            </w:r>
          </w:p>
        </w:tc>
        <w:tc>
          <w:tcPr>
            <w:tcW w:w="2126" w:type="dxa"/>
            <w:vAlign w:val="center"/>
          </w:tcPr>
          <w:p>
            <w:pPr>
              <w:pStyle w:val="9"/>
            </w:pPr>
          </w:p>
        </w:tc>
        <w:tc>
          <w:tcPr>
            <w:tcW w:w="4535" w:type="dxa"/>
            <w:vAlign w:val="center"/>
          </w:tcPr>
          <w:p>
            <w:pPr>
              <w:pStyle w:val="10"/>
            </w:pPr>
            <w:r>
              <w:t>九、社会保险基金支出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十、卫生健康支出</w:t>
            </w:r>
          </w:p>
        </w:tc>
        <w:tc>
          <w:tcPr>
            <w:tcW w:w="2126" w:type="dxa"/>
            <w:vAlign w:val="center"/>
          </w:tcPr>
          <w:p>
            <w:pPr>
              <w:pStyle w:val="9"/>
            </w:pPr>
            <w:r>
              <w:t>9.88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十一、节能环保支出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十二、城乡社区支出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十三、农林水支出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十四、交通运输支出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十五、资源勘探工业信息等支出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十六、商业服务业等支出</w:t>
            </w:r>
          </w:p>
        </w:tc>
        <w:tc>
          <w:tcPr>
            <w:tcW w:w="2126" w:type="dxa"/>
            <w:vAlign w:val="center"/>
          </w:tcPr>
          <w:p>
            <w:pPr>
              <w:pStyle w:val="9"/>
            </w:pPr>
            <w:r>
              <w:t>149.32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17</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十七、金融支出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18</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十八、援助其他地区支出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19</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十九、自然资源海洋气象等支出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20</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二十、住房保障支出</w:t>
            </w:r>
          </w:p>
        </w:tc>
        <w:tc>
          <w:tcPr>
            <w:tcW w:w="2126" w:type="dxa"/>
            <w:vAlign w:val="center"/>
          </w:tcPr>
          <w:p>
            <w:pPr>
              <w:pStyle w:val="9"/>
            </w:pPr>
            <w:r>
              <w:t>12.88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21</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二十一、粮油物资储备支出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22</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二十二、国有资本经营预算支出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23</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二十三、灾害防治及应急管理支出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24</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二十四、预备费</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25</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二十五、其他支出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26</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二十六、转移性支出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27</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二十七、债务还本支出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28</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二十八、债务付息支出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29</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二十九、债务发行费用支出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30</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三十、抗疫特别国债安排的支出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31</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三十一、人行科目</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32</w:t>
            </w:r>
          </w:p>
        </w:tc>
        <w:tc>
          <w:tcPr>
            <w:tcW w:w="4535" w:type="dxa"/>
            <w:vAlign w:val="center"/>
          </w:tcPr>
          <w:p>
            <w:pPr>
              <w:pStyle w:val="12"/>
            </w:pPr>
            <w:r>
              <w:t>本年收入合计</w:t>
            </w:r>
          </w:p>
        </w:tc>
        <w:tc>
          <w:tcPr>
            <w:tcW w:w="2126" w:type="dxa"/>
            <w:vAlign w:val="center"/>
          </w:tcPr>
          <w:p>
            <w:pPr>
              <w:pStyle w:val="13"/>
            </w:pPr>
            <w:r>
              <w:t>355.05</w:t>
            </w:r>
          </w:p>
        </w:tc>
        <w:tc>
          <w:tcPr>
            <w:tcW w:w="4535" w:type="dxa"/>
            <w:vAlign w:val="center"/>
          </w:tcPr>
          <w:p>
            <w:pPr>
              <w:pStyle w:val="12"/>
            </w:pPr>
            <w:r>
              <w:t>本年支出合计</w:t>
            </w:r>
          </w:p>
        </w:tc>
        <w:tc>
          <w:tcPr>
            <w:tcW w:w="2126" w:type="dxa"/>
            <w:vAlign w:val="center"/>
          </w:tcPr>
          <w:p>
            <w:pPr>
              <w:pStyle w:val="13"/>
            </w:pPr>
            <w:r>
              <w:t>355.05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33</w:t>
            </w:r>
          </w:p>
        </w:tc>
        <w:tc>
          <w:tcPr>
            <w:tcW w:w="4535" w:type="dxa"/>
            <w:vAlign w:val="center"/>
          </w:tcPr>
          <w:p>
            <w:pPr>
              <w:pStyle w:val="10"/>
            </w:pPr>
            <w:r>
              <w:t>上年结转结余</w:t>
            </w:r>
          </w:p>
        </w:tc>
        <w:tc>
          <w:tcPr>
            <w:tcW w:w="2126" w:type="dxa"/>
            <w:vAlign w:val="center"/>
          </w:tcPr>
          <w:p>
            <w:pPr>
              <w:pStyle w:val="9"/>
            </w:pPr>
          </w:p>
        </w:tc>
        <w:tc>
          <w:tcPr>
            <w:tcW w:w="4535" w:type="dxa"/>
            <w:vAlign w:val="center"/>
          </w:tcPr>
          <w:p>
            <w:pPr>
              <w:pStyle w:val="10"/>
            </w:pPr>
            <w:r>
              <w:t>年终结转结余</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34</w:t>
            </w:r>
          </w:p>
        </w:tc>
        <w:tc>
          <w:tcPr>
            <w:tcW w:w="4535" w:type="dxa"/>
            <w:vAlign w:val="center"/>
          </w:tcPr>
          <w:p>
            <w:pPr>
              <w:pStyle w:val="12"/>
            </w:pPr>
            <w:r>
              <w:t>收入总计</w:t>
            </w:r>
          </w:p>
        </w:tc>
        <w:tc>
          <w:tcPr>
            <w:tcW w:w="2126" w:type="dxa"/>
            <w:vAlign w:val="center"/>
          </w:tcPr>
          <w:p>
            <w:pPr>
              <w:pStyle w:val="13"/>
            </w:pPr>
            <w:r>
              <w:t>355.05</w:t>
            </w:r>
          </w:p>
        </w:tc>
        <w:tc>
          <w:tcPr>
            <w:tcW w:w="4535" w:type="dxa"/>
            <w:vAlign w:val="center"/>
          </w:tcPr>
          <w:p>
            <w:pPr>
              <w:pStyle w:val="12"/>
            </w:pPr>
            <w:r>
              <w:t>支出总计</w:t>
            </w:r>
          </w:p>
        </w:tc>
        <w:tc>
          <w:tcPr>
            <w:tcW w:w="2126" w:type="dxa"/>
            <w:vAlign w:val="center"/>
          </w:tcPr>
          <w:p>
            <w:pPr>
              <w:pStyle w:val="13"/>
            </w:pPr>
            <w:r>
              <w:t>355.05</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7"/>
            </w:pPr>
            <w:r>
              <w:t>975001石家庄市鹿泉区供销合作总社本级</w:t>
            </w:r>
          </w:p>
        </w:tc>
        <w:tc>
          <w:tcPr>
            <w:tcW w:w="3402" w:type="dxa"/>
            <w:gridSpan w:val="3"/>
            <w:tcBorders>
              <w:top w:val="single" w:color="FFFFFF" w:sz="6" w:space="0"/>
              <w:left w:val="single" w:color="FFFFFF" w:sz="6" w:space="0"/>
              <w:right w:val="single" w:color="FFFFFF" w:sz="6" w:space="0"/>
            </w:tcBorders>
            <w:vAlign w:val="center"/>
          </w:tcPr>
          <w:p>
            <w:pPr>
              <w:pStyle w:val="6"/>
            </w:pPr>
            <w:r>
              <w:t>预算年度：2023</w:t>
            </w:r>
          </w:p>
        </w:tc>
        <w:tc>
          <w:tcPr>
            <w:tcW w:w="5669" w:type="dxa"/>
            <w:gridSpan w:val="5"/>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8"/>
            </w:pPr>
            <w:r>
              <w:t>序号</w:t>
            </w:r>
          </w:p>
        </w:tc>
        <w:tc>
          <w:tcPr>
            <w:tcW w:w="2551" w:type="dxa"/>
            <w:gridSpan w:val="2"/>
            <w:vAlign w:val="center"/>
          </w:tcPr>
          <w:p>
            <w:pPr>
              <w:pStyle w:val="8"/>
            </w:pPr>
            <w:r>
              <w:t>功能分类科目</w:t>
            </w:r>
          </w:p>
        </w:tc>
        <w:tc>
          <w:tcPr>
            <w:tcW w:w="1134" w:type="dxa"/>
            <w:vMerge w:val="restart"/>
            <w:vAlign w:val="center"/>
          </w:tcPr>
          <w:p>
            <w:pPr>
              <w:pStyle w:val="8"/>
            </w:pPr>
            <w:r>
              <w:t>合计</w:t>
            </w:r>
          </w:p>
        </w:tc>
        <w:tc>
          <w:tcPr>
            <w:tcW w:w="9071" w:type="dxa"/>
            <w:gridSpan w:val="8"/>
            <w:vAlign w:val="center"/>
          </w:tcPr>
          <w:p>
            <w:pPr>
              <w:pStyle w:val="8"/>
            </w:pPr>
            <w:r>
              <w:t>本年收入</w:t>
            </w:r>
          </w:p>
        </w:tc>
        <w:tc>
          <w:tcPr>
            <w:tcW w:w="1134" w:type="dxa"/>
            <w:vMerge w:val="restart"/>
            <w:vAlign w:val="center"/>
          </w:tcPr>
          <w:p>
            <w:pPr>
              <w:pStyle w:val="8"/>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8"/>
            </w:pPr>
            <w:r>
              <w:t>科目    编码</w:t>
            </w:r>
          </w:p>
        </w:tc>
        <w:tc>
          <w:tcPr>
            <w:tcW w:w="1559" w:type="dxa"/>
            <w:vAlign w:val="center"/>
          </w:tcPr>
          <w:p>
            <w:pPr>
              <w:pStyle w:val="8"/>
            </w:pPr>
            <w:r>
              <w:t>科目名称</w:t>
            </w:r>
          </w:p>
        </w:tc>
        <w:tc>
          <w:tcPr>
            <w:tcW w:w="1134" w:type="dxa"/>
            <w:vMerge w:val="continue"/>
          </w:tcPr>
          <w:p/>
        </w:tc>
        <w:tc>
          <w:tcPr>
            <w:tcW w:w="1134" w:type="dxa"/>
            <w:vAlign w:val="center"/>
          </w:tcPr>
          <w:p>
            <w:pPr>
              <w:pStyle w:val="8"/>
            </w:pPr>
            <w:r>
              <w:t>小计</w:t>
            </w:r>
          </w:p>
        </w:tc>
        <w:tc>
          <w:tcPr>
            <w:tcW w:w="1134" w:type="dxa"/>
            <w:vAlign w:val="center"/>
          </w:tcPr>
          <w:p>
            <w:pPr>
              <w:pStyle w:val="8"/>
            </w:pPr>
            <w:r>
              <w:t>财政拨款 收入</w:t>
            </w:r>
          </w:p>
        </w:tc>
        <w:tc>
          <w:tcPr>
            <w:tcW w:w="1134" w:type="dxa"/>
            <w:vAlign w:val="center"/>
          </w:tcPr>
          <w:p>
            <w:pPr>
              <w:pStyle w:val="8"/>
            </w:pPr>
            <w:r>
              <w:t>财政专户 收入</w:t>
            </w:r>
          </w:p>
        </w:tc>
        <w:tc>
          <w:tcPr>
            <w:tcW w:w="1134" w:type="dxa"/>
            <w:vAlign w:val="center"/>
          </w:tcPr>
          <w:p>
            <w:pPr>
              <w:pStyle w:val="8"/>
            </w:pPr>
            <w:r>
              <w:t>事业收入</w:t>
            </w:r>
          </w:p>
        </w:tc>
        <w:tc>
          <w:tcPr>
            <w:tcW w:w="1134" w:type="dxa"/>
            <w:vAlign w:val="center"/>
          </w:tcPr>
          <w:p>
            <w:pPr>
              <w:pStyle w:val="8"/>
            </w:pPr>
            <w:r>
              <w:t>经营收入</w:t>
            </w:r>
          </w:p>
        </w:tc>
        <w:tc>
          <w:tcPr>
            <w:tcW w:w="1134" w:type="dxa"/>
            <w:vAlign w:val="center"/>
          </w:tcPr>
          <w:p>
            <w:pPr>
              <w:pStyle w:val="8"/>
            </w:pPr>
            <w:r>
              <w:t>上级补助收入</w:t>
            </w:r>
          </w:p>
        </w:tc>
        <w:tc>
          <w:tcPr>
            <w:tcW w:w="1134" w:type="dxa"/>
            <w:vAlign w:val="center"/>
          </w:tcPr>
          <w:p>
            <w:pPr>
              <w:pStyle w:val="8"/>
            </w:pPr>
            <w:r>
              <w:t>附属单位上缴收入</w:t>
            </w:r>
          </w:p>
        </w:tc>
        <w:tc>
          <w:tcPr>
            <w:tcW w:w="1134" w:type="dxa"/>
            <w:vAlign w:val="center"/>
          </w:tcPr>
          <w:p>
            <w:pPr>
              <w:pStyle w:val="8"/>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8"/>
            </w:pPr>
            <w:r>
              <w:t>栏次</w:t>
            </w:r>
          </w:p>
        </w:tc>
        <w:tc>
          <w:tcPr>
            <w:tcW w:w="992" w:type="dxa"/>
            <w:vAlign w:val="center"/>
          </w:tcPr>
          <w:p>
            <w:pPr>
              <w:pStyle w:val="8"/>
            </w:pPr>
            <w:r>
              <w:t>1</w:t>
            </w:r>
          </w:p>
        </w:tc>
        <w:tc>
          <w:tcPr>
            <w:tcW w:w="1559" w:type="dxa"/>
            <w:vAlign w:val="center"/>
          </w:tcPr>
          <w:p>
            <w:pPr>
              <w:pStyle w:val="8"/>
            </w:pPr>
            <w:r>
              <w:t>2</w:t>
            </w:r>
          </w:p>
        </w:tc>
        <w:tc>
          <w:tcPr>
            <w:tcW w:w="1134" w:type="dxa"/>
            <w:vAlign w:val="center"/>
          </w:tcPr>
          <w:p>
            <w:pPr>
              <w:pStyle w:val="8"/>
            </w:pPr>
            <w:r>
              <w:t>3</w:t>
            </w:r>
          </w:p>
        </w:tc>
        <w:tc>
          <w:tcPr>
            <w:tcW w:w="1134" w:type="dxa"/>
            <w:vAlign w:val="center"/>
          </w:tcPr>
          <w:p>
            <w:pPr>
              <w:pStyle w:val="8"/>
            </w:pPr>
            <w:r>
              <w:t>4</w:t>
            </w:r>
          </w:p>
        </w:tc>
        <w:tc>
          <w:tcPr>
            <w:tcW w:w="1134" w:type="dxa"/>
            <w:vAlign w:val="center"/>
          </w:tcPr>
          <w:p>
            <w:pPr>
              <w:pStyle w:val="8"/>
            </w:pPr>
            <w:r>
              <w:t>5</w:t>
            </w:r>
          </w:p>
        </w:tc>
        <w:tc>
          <w:tcPr>
            <w:tcW w:w="1134" w:type="dxa"/>
            <w:vAlign w:val="center"/>
          </w:tcPr>
          <w:p>
            <w:pPr>
              <w:pStyle w:val="8"/>
            </w:pPr>
            <w:r>
              <w:t>6</w:t>
            </w:r>
          </w:p>
        </w:tc>
        <w:tc>
          <w:tcPr>
            <w:tcW w:w="1134" w:type="dxa"/>
            <w:vAlign w:val="center"/>
          </w:tcPr>
          <w:p>
            <w:pPr>
              <w:pStyle w:val="8"/>
            </w:pPr>
            <w:r>
              <w:t>7</w:t>
            </w:r>
          </w:p>
        </w:tc>
        <w:tc>
          <w:tcPr>
            <w:tcW w:w="1134" w:type="dxa"/>
            <w:vAlign w:val="center"/>
          </w:tcPr>
          <w:p>
            <w:pPr>
              <w:pStyle w:val="8"/>
            </w:pPr>
            <w:r>
              <w:t>8</w:t>
            </w:r>
          </w:p>
        </w:tc>
        <w:tc>
          <w:tcPr>
            <w:tcW w:w="1134" w:type="dxa"/>
            <w:vAlign w:val="center"/>
          </w:tcPr>
          <w:p>
            <w:pPr>
              <w:pStyle w:val="8"/>
            </w:pPr>
            <w:r>
              <w:t>9</w:t>
            </w:r>
          </w:p>
        </w:tc>
        <w:tc>
          <w:tcPr>
            <w:tcW w:w="1134" w:type="dxa"/>
            <w:vAlign w:val="center"/>
          </w:tcPr>
          <w:p>
            <w:pPr>
              <w:pStyle w:val="8"/>
            </w:pPr>
            <w:r>
              <w:t>10</w:t>
            </w:r>
          </w:p>
        </w:tc>
        <w:tc>
          <w:tcPr>
            <w:tcW w:w="1134" w:type="dxa"/>
            <w:vAlign w:val="center"/>
          </w:tcPr>
          <w:p>
            <w:pPr>
              <w:pStyle w:val="8"/>
            </w:pPr>
            <w:r>
              <w:t>11</w:t>
            </w:r>
          </w:p>
        </w:tc>
        <w:tc>
          <w:tcPr>
            <w:tcW w:w="1134" w:type="dxa"/>
            <w:vAlign w:val="center"/>
          </w:tcPr>
          <w:p>
            <w:pPr>
              <w:pStyle w:val="8"/>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w:t>
            </w:r>
          </w:p>
        </w:tc>
        <w:tc>
          <w:tcPr>
            <w:tcW w:w="992" w:type="dxa"/>
            <w:vAlign w:val="center"/>
          </w:tcPr>
          <w:p>
            <w:pPr>
              <w:pStyle w:val="14"/>
            </w:pPr>
          </w:p>
        </w:tc>
        <w:tc>
          <w:tcPr>
            <w:tcW w:w="1559" w:type="dxa"/>
            <w:vAlign w:val="center"/>
          </w:tcPr>
          <w:p>
            <w:pPr>
              <w:pStyle w:val="12"/>
            </w:pPr>
            <w:r>
              <w:t>合计</w:t>
            </w:r>
          </w:p>
        </w:tc>
        <w:tc>
          <w:tcPr>
            <w:tcW w:w="1134" w:type="dxa"/>
            <w:vAlign w:val="center"/>
          </w:tcPr>
          <w:p>
            <w:pPr>
              <w:pStyle w:val="13"/>
            </w:pPr>
            <w:r>
              <w:t>355.05</w:t>
            </w:r>
          </w:p>
        </w:tc>
        <w:tc>
          <w:tcPr>
            <w:tcW w:w="1134" w:type="dxa"/>
            <w:vAlign w:val="center"/>
          </w:tcPr>
          <w:p>
            <w:pPr>
              <w:pStyle w:val="13"/>
            </w:pPr>
            <w:r>
              <w:t>355.05</w:t>
            </w:r>
          </w:p>
        </w:tc>
        <w:tc>
          <w:tcPr>
            <w:tcW w:w="1134" w:type="dxa"/>
            <w:vAlign w:val="center"/>
          </w:tcPr>
          <w:p>
            <w:pPr>
              <w:pStyle w:val="13"/>
            </w:pPr>
            <w:r>
              <w:t>355.05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2</w:t>
            </w:r>
          </w:p>
        </w:tc>
        <w:tc>
          <w:tcPr>
            <w:tcW w:w="992" w:type="dxa"/>
            <w:vAlign w:val="center"/>
          </w:tcPr>
          <w:p>
            <w:pPr>
              <w:pStyle w:val="10"/>
            </w:pPr>
            <w:r>
              <w:t>208</w:t>
            </w:r>
          </w:p>
        </w:tc>
        <w:tc>
          <w:tcPr>
            <w:tcW w:w="1559" w:type="dxa"/>
            <w:vAlign w:val="center"/>
          </w:tcPr>
          <w:p>
            <w:pPr>
              <w:pStyle w:val="10"/>
            </w:pPr>
            <w:r>
              <w:t>社会保障和就业支出</w:t>
            </w:r>
          </w:p>
        </w:tc>
        <w:tc>
          <w:tcPr>
            <w:tcW w:w="1134" w:type="dxa"/>
            <w:vAlign w:val="center"/>
          </w:tcPr>
          <w:p>
            <w:pPr>
              <w:pStyle w:val="9"/>
            </w:pPr>
            <w:r>
              <w:t>182.97</w:t>
            </w:r>
          </w:p>
        </w:tc>
        <w:tc>
          <w:tcPr>
            <w:tcW w:w="1134" w:type="dxa"/>
            <w:vAlign w:val="center"/>
          </w:tcPr>
          <w:p>
            <w:pPr>
              <w:pStyle w:val="9"/>
            </w:pPr>
            <w:r>
              <w:t>182.97</w:t>
            </w:r>
          </w:p>
        </w:tc>
        <w:tc>
          <w:tcPr>
            <w:tcW w:w="1134" w:type="dxa"/>
            <w:vAlign w:val="center"/>
          </w:tcPr>
          <w:p>
            <w:pPr>
              <w:pStyle w:val="9"/>
            </w:pPr>
            <w:r>
              <w:t>182.97</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3</w:t>
            </w:r>
          </w:p>
        </w:tc>
        <w:tc>
          <w:tcPr>
            <w:tcW w:w="992" w:type="dxa"/>
            <w:vAlign w:val="center"/>
          </w:tcPr>
          <w:p>
            <w:pPr>
              <w:pStyle w:val="10"/>
            </w:pPr>
            <w:r>
              <w:t>20805</w:t>
            </w:r>
          </w:p>
        </w:tc>
        <w:tc>
          <w:tcPr>
            <w:tcW w:w="1559" w:type="dxa"/>
            <w:vAlign w:val="center"/>
          </w:tcPr>
          <w:p>
            <w:pPr>
              <w:pStyle w:val="10"/>
            </w:pPr>
            <w:r>
              <w:t>行政事业单位养老支出</w:t>
            </w:r>
          </w:p>
        </w:tc>
        <w:tc>
          <w:tcPr>
            <w:tcW w:w="1134" w:type="dxa"/>
            <w:vAlign w:val="center"/>
          </w:tcPr>
          <w:p>
            <w:pPr>
              <w:pStyle w:val="9"/>
            </w:pPr>
            <w:r>
              <w:t>117.18</w:t>
            </w:r>
          </w:p>
        </w:tc>
        <w:tc>
          <w:tcPr>
            <w:tcW w:w="1134" w:type="dxa"/>
            <w:vAlign w:val="center"/>
          </w:tcPr>
          <w:p>
            <w:pPr>
              <w:pStyle w:val="9"/>
            </w:pPr>
            <w:r>
              <w:t>117.18</w:t>
            </w:r>
          </w:p>
        </w:tc>
        <w:tc>
          <w:tcPr>
            <w:tcW w:w="1134" w:type="dxa"/>
            <w:vAlign w:val="center"/>
          </w:tcPr>
          <w:p>
            <w:pPr>
              <w:pStyle w:val="9"/>
            </w:pPr>
            <w:r>
              <w:t>117.18</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4</w:t>
            </w:r>
          </w:p>
        </w:tc>
        <w:tc>
          <w:tcPr>
            <w:tcW w:w="992" w:type="dxa"/>
            <w:vAlign w:val="center"/>
          </w:tcPr>
          <w:p>
            <w:pPr>
              <w:pStyle w:val="10"/>
            </w:pPr>
            <w:r>
              <w:t>2080501</w:t>
            </w:r>
          </w:p>
        </w:tc>
        <w:tc>
          <w:tcPr>
            <w:tcW w:w="1559" w:type="dxa"/>
            <w:vAlign w:val="center"/>
          </w:tcPr>
          <w:p>
            <w:pPr>
              <w:pStyle w:val="10"/>
            </w:pPr>
            <w:r>
              <w:t>行政单位离退休</w:t>
            </w:r>
          </w:p>
        </w:tc>
        <w:tc>
          <w:tcPr>
            <w:tcW w:w="1134" w:type="dxa"/>
            <w:vAlign w:val="center"/>
          </w:tcPr>
          <w:p>
            <w:pPr>
              <w:pStyle w:val="9"/>
            </w:pPr>
            <w:r>
              <w:t>103.32</w:t>
            </w:r>
          </w:p>
        </w:tc>
        <w:tc>
          <w:tcPr>
            <w:tcW w:w="1134" w:type="dxa"/>
            <w:vAlign w:val="center"/>
          </w:tcPr>
          <w:p>
            <w:pPr>
              <w:pStyle w:val="9"/>
            </w:pPr>
            <w:r>
              <w:t>103.32</w:t>
            </w:r>
          </w:p>
        </w:tc>
        <w:tc>
          <w:tcPr>
            <w:tcW w:w="1134" w:type="dxa"/>
            <w:vAlign w:val="center"/>
          </w:tcPr>
          <w:p>
            <w:pPr>
              <w:pStyle w:val="9"/>
            </w:pPr>
            <w:r>
              <w:t>103.32</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5</w:t>
            </w:r>
          </w:p>
        </w:tc>
        <w:tc>
          <w:tcPr>
            <w:tcW w:w="992" w:type="dxa"/>
            <w:vAlign w:val="center"/>
          </w:tcPr>
          <w:p>
            <w:pPr>
              <w:pStyle w:val="10"/>
            </w:pPr>
            <w:r>
              <w:t>2080505</w:t>
            </w:r>
          </w:p>
        </w:tc>
        <w:tc>
          <w:tcPr>
            <w:tcW w:w="1559" w:type="dxa"/>
            <w:vAlign w:val="center"/>
          </w:tcPr>
          <w:p>
            <w:pPr>
              <w:pStyle w:val="10"/>
            </w:pPr>
            <w:r>
              <w:t>机关事业单位基本养老保险缴费支出</w:t>
            </w:r>
          </w:p>
        </w:tc>
        <w:tc>
          <w:tcPr>
            <w:tcW w:w="1134" w:type="dxa"/>
            <w:vAlign w:val="center"/>
          </w:tcPr>
          <w:p>
            <w:pPr>
              <w:pStyle w:val="9"/>
            </w:pPr>
            <w:r>
              <w:t>13.86</w:t>
            </w:r>
          </w:p>
        </w:tc>
        <w:tc>
          <w:tcPr>
            <w:tcW w:w="1134" w:type="dxa"/>
            <w:vAlign w:val="center"/>
          </w:tcPr>
          <w:p>
            <w:pPr>
              <w:pStyle w:val="9"/>
            </w:pPr>
            <w:r>
              <w:t>13.86</w:t>
            </w:r>
          </w:p>
        </w:tc>
        <w:tc>
          <w:tcPr>
            <w:tcW w:w="1134" w:type="dxa"/>
            <w:vAlign w:val="center"/>
          </w:tcPr>
          <w:p>
            <w:pPr>
              <w:pStyle w:val="9"/>
            </w:pPr>
            <w:r>
              <w:t>13.86</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6</w:t>
            </w:r>
          </w:p>
        </w:tc>
        <w:tc>
          <w:tcPr>
            <w:tcW w:w="992" w:type="dxa"/>
            <w:vAlign w:val="center"/>
          </w:tcPr>
          <w:p>
            <w:pPr>
              <w:pStyle w:val="10"/>
            </w:pPr>
            <w:r>
              <w:t>20809</w:t>
            </w:r>
          </w:p>
        </w:tc>
        <w:tc>
          <w:tcPr>
            <w:tcW w:w="1559" w:type="dxa"/>
            <w:vAlign w:val="center"/>
          </w:tcPr>
          <w:p>
            <w:pPr>
              <w:pStyle w:val="10"/>
            </w:pPr>
            <w:r>
              <w:t>退役安置</w:t>
            </w:r>
          </w:p>
        </w:tc>
        <w:tc>
          <w:tcPr>
            <w:tcW w:w="1134" w:type="dxa"/>
            <w:vAlign w:val="center"/>
          </w:tcPr>
          <w:p>
            <w:pPr>
              <w:pStyle w:val="9"/>
            </w:pPr>
            <w:r>
              <w:t>65.79</w:t>
            </w:r>
          </w:p>
        </w:tc>
        <w:tc>
          <w:tcPr>
            <w:tcW w:w="1134" w:type="dxa"/>
            <w:vAlign w:val="center"/>
          </w:tcPr>
          <w:p>
            <w:pPr>
              <w:pStyle w:val="9"/>
            </w:pPr>
            <w:r>
              <w:t>65.79</w:t>
            </w:r>
          </w:p>
        </w:tc>
        <w:tc>
          <w:tcPr>
            <w:tcW w:w="1134" w:type="dxa"/>
            <w:vAlign w:val="center"/>
          </w:tcPr>
          <w:p>
            <w:pPr>
              <w:pStyle w:val="9"/>
            </w:pPr>
            <w:r>
              <w:t>65.79</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7</w:t>
            </w:r>
          </w:p>
        </w:tc>
        <w:tc>
          <w:tcPr>
            <w:tcW w:w="992" w:type="dxa"/>
            <w:vAlign w:val="center"/>
          </w:tcPr>
          <w:p>
            <w:pPr>
              <w:pStyle w:val="10"/>
            </w:pPr>
            <w:r>
              <w:t>2080901</w:t>
            </w:r>
          </w:p>
        </w:tc>
        <w:tc>
          <w:tcPr>
            <w:tcW w:w="1559" w:type="dxa"/>
            <w:vAlign w:val="center"/>
          </w:tcPr>
          <w:p>
            <w:pPr>
              <w:pStyle w:val="10"/>
            </w:pPr>
            <w:r>
              <w:t>退役士兵安置</w:t>
            </w:r>
          </w:p>
        </w:tc>
        <w:tc>
          <w:tcPr>
            <w:tcW w:w="1134" w:type="dxa"/>
            <w:vAlign w:val="center"/>
          </w:tcPr>
          <w:p>
            <w:pPr>
              <w:pStyle w:val="9"/>
            </w:pPr>
            <w:r>
              <w:t>65.79</w:t>
            </w:r>
          </w:p>
        </w:tc>
        <w:tc>
          <w:tcPr>
            <w:tcW w:w="1134" w:type="dxa"/>
            <w:vAlign w:val="center"/>
          </w:tcPr>
          <w:p>
            <w:pPr>
              <w:pStyle w:val="9"/>
            </w:pPr>
            <w:r>
              <w:t>65.79</w:t>
            </w:r>
          </w:p>
        </w:tc>
        <w:tc>
          <w:tcPr>
            <w:tcW w:w="1134" w:type="dxa"/>
            <w:vAlign w:val="center"/>
          </w:tcPr>
          <w:p>
            <w:pPr>
              <w:pStyle w:val="9"/>
            </w:pPr>
            <w:r>
              <w:t>65.79</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8</w:t>
            </w:r>
          </w:p>
        </w:tc>
        <w:tc>
          <w:tcPr>
            <w:tcW w:w="992" w:type="dxa"/>
            <w:vAlign w:val="center"/>
          </w:tcPr>
          <w:p>
            <w:pPr>
              <w:pStyle w:val="10"/>
            </w:pPr>
            <w:r>
              <w:t>210</w:t>
            </w:r>
          </w:p>
        </w:tc>
        <w:tc>
          <w:tcPr>
            <w:tcW w:w="1559" w:type="dxa"/>
            <w:vAlign w:val="center"/>
          </w:tcPr>
          <w:p>
            <w:pPr>
              <w:pStyle w:val="10"/>
            </w:pPr>
            <w:r>
              <w:t>卫生健康支出</w:t>
            </w:r>
          </w:p>
        </w:tc>
        <w:tc>
          <w:tcPr>
            <w:tcW w:w="1134" w:type="dxa"/>
            <w:vAlign w:val="center"/>
          </w:tcPr>
          <w:p>
            <w:pPr>
              <w:pStyle w:val="9"/>
            </w:pPr>
            <w:r>
              <w:t>9.88</w:t>
            </w:r>
          </w:p>
        </w:tc>
        <w:tc>
          <w:tcPr>
            <w:tcW w:w="1134" w:type="dxa"/>
            <w:vAlign w:val="center"/>
          </w:tcPr>
          <w:p>
            <w:pPr>
              <w:pStyle w:val="9"/>
            </w:pPr>
            <w:r>
              <w:t>9.88</w:t>
            </w:r>
          </w:p>
        </w:tc>
        <w:tc>
          <w:tcPr>
            <w:tcW w:w="1134" w:type="dxa"/>
            <w:vAlign w:val="center"/>
          </w:tcPr>
          <w:p>
            <w:pPr>
              <w:pStyle w:val="9"/>
            </w:pPr>
            <w:r>
              <w:t>9.88</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9</w:t>
            </w:r>
          </w:p>
        </w:tc>
        <w:tc>
          <w:tcPr>
            <w:tcW w:w="992" w:type="dxa"/>
            <w:vAlign w:val="center"/>
          </w:tcPr>
          <w:p>
            <w:pPr>
              <w:pStyle w:val="10"/>
            </w:pPr>
            <w:r>
              <w:t>21011</w:t>
            </w:r>
          </w:p>
        </w:tc>
        <w:tc>
          <w:tcPr>
            <w:tcW w:w="1559" w:type="dxa"/>
            <w:vAlign w:val="center"/>
          </w:tcPr>
          <w:p>
            <w:pPr>
              <w:pStyle w:val="10"/>
            </w:pPr>
            <w:r>
              <w:t>行政事业单位医疗</w:t>
            </w:r>
          </w:p>
        </w:tc>
        <w:tc>
          <w:tcPr>
            <w:tcW w:w="1134" w:type="dxa"/>
            <w:vAlign w:val="center"/>
          </w:tcPr>
          <w:p>
            <w:pPr>
              <w:pStyle w:val="9"/>
            </w:pPr>
            <w:r>
              <w:t>9.88</w:t>
            </w:r>
          </w:p>
        </w:tc>
        <w:tc>
          <w:tcPr>
            <w:tcW w:w="1134" w:type="dxa"/>
            <w:vAlign w:val="center"/>
          </w:tcPr>
          <w:p>
            <w:pPr>
              <w:pStyle w:val="9"/>
            </w:pPr>
            <w:r>
              <w:t>9.88</w:t>
            </w:r>
          </w:p>
        </w:tc>
        <w:tc>
          <w:tcPr>
            <w:tcW w:w="1134" w:type="dxa"/>
            <w:vAlign w:val="center"/>
          </w:tcPr>
          <w:p>
            <w:pPr>
              <w:pStyle w:val="9"/>
            </w:pPr>
            <w:r>
              <w:t>9.88</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10</w:t>
            </w:r>
          </w:p>
        </w:tc>
        <w:tc>
          <w:tcPr>
            <w:tcW w:w="992" w:type="dxa"/>
            <w:vAlign w:val="center"/>
          </w:tcPr>
          <w:p>
            <w:pPr>
              <w:pStyle w:val="10"/>
            </w:pPr>
            <w:r>
              <w:t>2101101</w:t>
            </w:r>
          </w:p>
        </w:tc>
        <w:tc>
          <w:tcPr>
            <w:tcW w:w="1559" w:type="dxa"/>
            <w:vAlign w:val="center"/>
          </w:tcPr>
          <w:p>
            <w:pPr>
              <w:pStyle w:val="10"/>
            </w:pPr>
            <w:r>
              <w:t>行政单位医疗</w:t>
            </w:r>
          </w:p>
        </w:tc>
        <w:tc>
          <w:tcPr>
            <w:tcW w:w="1134" w:type="dxa"/>
            <w:vAlign w:val="center"/>
          </w:tcPr>
          <w:p>
            <w:pPr>
              <w:pStyle w:val="9"/>
            </w:pPr>
            <w:r>
              <w:t>9.88</w:t>
            </w:r>
          </w:p>
        </w:tc>
        <w:tc>
          <w:tcPr>
            <w:tcW w:w="1134" w:type="dxa"/>
            <w:vAlign w:val="center"/>
          </w:tcPr>
          <w:p>
            <w:pPr>
              <w:pStyle w:val="9"/>
            </w:pPr>
            <w:r>
              <w:t>9.88</w:t>
            </w:r>
          </w:p>
        </w:tc>
        <w:tc>
          <w:tcPr>
            <w:tcW w:w="1134" w:type="dxa"/>
            <w:vAlign w:val="center"/>
          </w:tcPr>
          <w:p>
            <w:pPr>
              <w:pStyle w:val="9"/>
            </w:pPr>
            <w:r>
              <w:t>9.88</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11</w:t>
            </w:r>
          </w:p>
        </w:tc>
        <w:tc>
          <w:tcPr>
            <w:tcW w:w="992" w:type="dxa"/>
            <w:vAlign w:val="center"/>
          </w:tcPr>
          <w:p>
            <w:pPr>
              <w:pStyle w:val="10"/>
            </w:pPr>
            <w:r>
              <w:t>216</w:t>
            </w:r>
          </w:p>
        </w:tc>
        <w:tc>
          <w:tcPr>
            <w:tcW w:w="1559" w:type="dxa"/>
            <w:vAlign w:val="center"/>
          </w:tcPr>
          <w:p>
            <w:pPr>
              <w:pStyle w:val="10"/>
            </w:pPr>
            <w:r>
              <w:t>商业服务业等支出</w:t>
            </w:r>
          </w:p>
        </w:tc>
        <w:tc>
          <w:tcPr>
            <w:tcW w:w="1134" w:type="dxa"/>
            <w:vAlign w:val="center"/>
          </w:tcPr>
          <w:p>
            <w:pPr>
              <w:pStyle w:val="9"/>
            </w:pPr>
            <w:r>
              <w:t>149.32</w:t>
            </w:r>
          </w:p>
        </w:tc>
        <w:tc>
          <w:tcPr>
            <w:tcW w:w="1134" w:type="dxa"/>
            <w:vAlign w:val="center"/>
          </w:tcPr>
          <w:p>
            <w:pPr>
              <w:pStyle w:val="9"/>
            </w:pPr>
            <w:r>
              <w:t>149.32</w:t>
            </w:r>
          </w:p>
        </w:tc>
        <w:tc>
          <w:tcPr>
            <w:tcW w:w="1134" w:type="dxa"/>
            <w:vAlign w:val="center"/>
          </w:tcPr>
          <w:p>
            <w:pPr>
              <w:pStyle w:val="9"/>
            </w:pPr>
            <w:r>
              <w:t>149.32</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12</w:t>
            </w:r>
          </w:p>
        </w:tc>
        <w:tc>
          <w:tcPr>
            <w:tcW w:w="992" w:type="dxa"/>
            <w:vAlign w:val="center"/>
          </w:tcPr>
          <w:p>
            <w:pPr>
              <w:pStyle w:val="10"/>
            </w:pPr>
            <w:r>
              <w:t>21602</w:t>
            </w:r>
          </w:p>
        </w:tc>
        <w:tc>
          <w:tcPr>
            <w:tcW w:w="1559" w:type="dxa"/>
            <w:vAlign w:val="center"/>
          </w:tcPr>
          <w:p>
            <w:pPr>
              <w:pStyle w:val="10"/>
            </w:pPr>
            <w:r>
              <w:t>商业流通事务</w:t>
            </w:r>
          </w:p>
        </w:tc>
        <w:tc>
          <w:tcPr>
            <w:tcW w:w="1134" w:type="dxa"/>
            <w:vAlign w:val="center"/>
          </w:tcPr>
          <w:p>
            <w:pPr>
              <w:pStyle w:val="9"/>
            </w:pPr>
            <w:r>
              <w:t>149.32</w:t>
            </w:r>
          </w:p>
        </w:tc>
        <w:tc>
          <w:tcPr>
            <w:tcW w:w="1134" w:type="dxa"/>
            <w:vAlign w:val="center"/>
          </w:tcPr>
          <w:p>
            <w:pPr>
              <w:pStyle w:val="9"/>
            </w:pPr>
            <w:r>
              <w:t>149.32</w:t>
            </w:r>
          </w:p>
        </w:tc>
        <w:tc>
          <w:tcPr>
            <w:tcW w:w="1134" w:type="dxa"/>
            <w:vAlign w:val="center"/>
          </w:tcPr>
          <w:p>
            <w:pPr>
              <w:pStyle w:val="9"/>
            </w:pPr>
            <w:r>
              <w:t>149.32</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13</w:t>
            </w:r>
          </w:p>
        </w:tc>
        <w:tc>
          <w:tcPr>
            <w:tcW w:w="992" w:type="dxa"/>
            <w:vAlign w:val="center"/>
          </w:tcPr>
          <w:p>
            <w:pPr>
              <w:pStyle w:val="10"/>
            </w:pPr>
            <w:r>
              <w:t>2160250</w:t>
            </w:r>
          </w:p>
        </w:tc>
        <w:tc>
          <w:tcPr>
            <w:tcW w:w="1559" w:type="dxa"/>
            <w:vAlign w:val="center"/>
          </w:tcPr>
          <w:p>
            <w:pPr>
              <w:pStyle w:val="10"/>
            </w:pPr>
            <w:r>
              <w:t>事业运行</w:t>
            </w:r>
          </w:p>
        </w:tc>
        <w:tc>
          <w:tcPr>
            <w:tcW w:w="1134" w:type="dxa"/>
            <w:vAlign w:val="center"/>
          </w:tcPr>
          <w:p>
            <w:pPr>
              <w:pStyle w:val="9"/>
            </w:pPr>
            <w:r>
              <w:t>129.32</w:t>
            </w:r>
          </w:p>
        </w:tc>
        <w:tc>
          <w:tcPr>
            <w:tcW w:w="1134" w:type="dxa"/>
            <w:vAlign w:val="center"/>
          </w:tcPr>
          <w:p>
            <w:pPr>
              <w:pStyle w:val="9"/>
            </w:pPr>
            <w:r>
              <w:t>129.32</w:t>
            </w:r>
          </w:p>
        </w:tc>
        <w:tc>
          <w:tcPr>
            <w:tcW w:w="1134" w:type="dxa"/>
            <w:vAlign w:val="center"/>
          </w:tcPr>
          <w:p>
            <w:pPr>
              <w:pStyle w:val="9"/>
            </w:pPr>
            <w:r>
              <w:t>129.32</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14</w:t>
            </w:r>
          </w:p>
        </w:tc>
        <w:tc>
          <w:tcPr>
            <w:tcW w:w="992" w:type="dxa"/>
            <w:vAlign w:val="center"/>
          </w:tcPr>
          <w:p>
            <w:pPr>
              <w:pStyle w:val="10"/>
            </w:pPr>
            <w:r>
              <w:t>2160299</w:t>
            </w:r>
          </w:p>
        </w:tc>
        <w:tc>
          <w:tcPr>
            <w:tcW w:w="1559" w:type="dxa"/>
            <w:vAlign w:val="center"/>
          </w:tcPr>
          <w:p>
            <w:pPr>
              <w:pStyle w:val="10"/>
            </w:pPr>
            <w:r>
              <w:t>其他商业流通事务支出</w:t>
            </w:r>
          </w:p>
        </w:tc>
        <w:tc>
          <w:tcPr>
            <w:tcW w:w="1134" w:type="dxa"/>
            <w:vAlign w:val="center"/>
          </w:tcPr>
          <w:p>
            <w:pPr>
              <w:pStyle w:val="9"/>
            </w:pPr>
            <w:r>
              <w:t>20.00</w:t>
            </w:r>
          </w:p>
        </w:tc>
        <w:tc>
          <w:tcPr>
            <w:tcW w:w="1134" w:type="dxa"/>
            <w:vAlign w:val="center"/>
          </w:tcPr>
          <w:p>
            <w:pPr>
              <w:pStyle w:val="9"/>
            </w:pPr>
            <w:r>
              <w:t>20.00</w:t>
            </w:r>
          </w:p>
        </w:tc>
        <w:tc>
          <w:tcPr>
            <w:tcW w:w="1134" w:type="dxa"/>
            <w:vAlign w:val="center"/>
          </w:tcPr>
          <w:p>
            <w:pPr>
              <w:pStyle w:val="9"/>
            </w:pPr>
            <w:r>
              <w:t>20.00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15</w:t>
            </w:r>
          </w:p>
        </w:tc>
        <w:tc>
          <w:tcPr>
            <w:tcW w:w="992" w:type="dxa"/>
            <w:vAlign w:val="center"/>
          </w:tcPr>
          <w:p>
            <w:pPr>
              <w:pStyle w:val="10"/>
            </w:pPr>
            <w:r>
              <w:t>221</w:t>
            </w:r>
          </w:p>
        </w:tc>
        <w:tc>
          <w:tcPr>
            <w:tcW w:w="1559" w:type="dxa"/>
            <w:vAlign w:val="center"/>
          </w:tcPr>
          <w:p>
            <w:pPr>
              <w:pStyle w:val="10"/>
            </w:pPr>
            <w:r>
              <w:t>住房保障支出</w:t>
            </w:r>
          </w:p>
        </w:tc>
        <w:tc>
          <w:tcPr>
            <w:tcW w:w="1134" w:type="dxa"/>
            <w:vAlign w:val="center"/>
          </w:tcPr>
          <w:p>
            <w:pPr>
              <w:pStyle w:val="9"/>
            </w:pPr>
            <w:r>
              <w:t>12.88</w:t>
            </w:r>
          </w:p>
        </w:tc>
        <w:tc>
          <w:tcPr>
            <w:tcW w:w="1134" w:type="dxa"/>
            <w:vAlign w:val="center"/>
          </w:tcPr>
          <w:p>
            <w:pPr>
              <w:pStyle w:val="9"/>
            </w:pPr>
            <w:r>
              <w:t>12.88</w:t>
            </w:r>
          </w:p>
        </w:tc>
        <w:tc>
          <w:tcPr>
            <w:tcW w:w="1134" w:type="dxa"/>
            <w:vAlign w:val="center"/>
          </w:tcPr>
          <w:p>
            <w:pPr>
              <w:pStyle w:val="9"/>
            </w:pPr>
            <w:r>
              <w:t>12.88</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16</w:t>
            </w:r>
          </w:p>
        </w:tc>
        <w:tc>
          <w:tcPr>
            <w:tcW w:w="992" w:type="dxa"/>
            <w:vAlign w:val="center"/>
          </w:tcPr>
          <w:p>
            <w:pPr>
              <w:pStyle w:val="10"/>
            </w:pPr>
            <w:r>
              <w:t>22102</w:t>
            </w:r>
          </w:p>
        </w:tc>
        <w:tc>
          <w:tcPr>
            <w:tcW w:w="1559" w:type="dxa"/>
            <w:vAlign w:val="center"/>
          </w:tcPr>
          <w:p>
            <w:pPr>
              <w:pStyle w:val="10"/>
            </w:pPr>
            <w:r>
              <w:t>住房改革支出</w:t>
            </w:r>
          </w:p>
        </w:tc>
        <w:tc>
          <w:tcPr>
            <w:tcW w:w="1134" w:type="dxa"/>
            <w:vAlign w:val="center"/>
          </w:tcPr>
          <w:p>
            <w:pPr>
              <w:pStyle w:val="9"/>
            </w:pPr>
            <w:r>
              <w:t>12.88</w:t>
            </w:r>
          </w:p>
        </w:tc>
        <w:tc>
          <w:tcPr>
            <w:tcW w:w="1134" w:type="dxa"/>
            <w:vAlign w:val="center"/>
          </w:tcPr>
          <w:p>
            <w:pPr>
              <w:pStyle w:val="9"/>
            </w:pPr>
            <w:r>
              <w:t>12.88</w:t>
            </w:r>
          </w:p>
        </w:tc>
        <w:tc>
          <w:tcPr>
            <w:tcW w:w="1134" w:type="dxa"/>
            <w:vAlign w:val="center"/>
          </w:tcPr>
          <w:p>
            <w:pPr>
              <w:pStyle w:val="9"/>
            </w:pPr>
            <w:r>
              <w:t>12.88</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17</w:t>
            </w:r>
          </w:p>
        </w:tc>
        <w:tc>
          <w:tcPr>
            <w:tcW w:w="992" w:type="dxa"/>
            <w:vAlign w:val="center"/>
          </w:tcPr>
          <w:p>
            <w:pPr>
              <w:pStyle w:val="10"/>
            </w:pPr>
            <w:r>
              <w:t>2210201</w:t>
            </w:r>
          </w:p>
        </w:tc>
        <w:tc>
          <w:tcPr>
            <w:tcW w:w="1559" w:type="dxa"/>
            <w:vAlign w:val="center"/>
          </w:tcPr>
          <w:p>
            <w:pPr>
              <w:pStyle w:val="10"/>
            </w:pPr>
            <w:r>
              <w:t>住房公积金</w:t>
            </w:r>
          </w:p>
        </w:tc>
        <w:tc>
          <w:tcPr>
            <w:tcW w:w="1134" w:type="dxa"/>
            <w:vAlign w:val="center"/>
          </w:tcPr>
          <w:p>
            <w:pPr>
              <w:pStyle w:val="9"/>
            </w:pPr>
            <w:r>
              <w:t>12.88</w:t>
            </w:r>
          </w:p>
        </w:tc>
        <w:tc>
          <w:tcPr>
            <w:tcW w:w="1134" w:type="dxa"/>
            <w:vAlign w:val="center"/>
          </w:tcPr>
          <w:p>
            <w:pPr>
              <w:pStyle w:val="9"/>
            </w:pPr>
            <w:r>
              <w:t>12.88</w:t>
            </w:r>
          </w:p>
        </w:tc>
        <w:tc>
          <w:tcPr>
            <w:tcW w:w="1134" w:type="dxa"/>
            <w:vAlign w:val="center"/>
          </w:tcPr>
          <w:p>
            <w:pPr>
              <w:pStyle w:val="9"/>
            </w:pPr>
            <w:r>
              <w:t>12.88</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单位预算支出总表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7"/>
            </w:pPr>
            <w:r>
              <w:t>975001石家庄市鹿泉区供销合作总社本级</w:t>
            </w:r>
          </w:p>
        </w:tc>
        <w:tc>
          <w:tcPr>
            <w:tcW w:w="2721" w:type="dxa"/>
            <w:gridSpan w:val="2"/>
            <w:tcBorders>
              <w:top w:val="single" w:color="FFFFFF" w:sz="6" w:space="0"/>
              <w:left w:val="single" w:color="FFFFFF" w:sz="6" w:space="0"/>
              <w:right w:val="single" w:color="FFFFFF" w:sz="6" w:space="0"/>
            </w:tcBorders>
            <w:vAlign w:val="center"/>
          </w:tcPr>
          <w:p>
            <w:pPr>
              <w:pStyle w:val="6"/>
            </w:pPr>
            <w:r>
              <w:t>预算年度：2023</w:t>
            </w:r>
          </w:p>
        </w:tc>
        <w:tc>
          <w:tcPr>
            <w:tcW w:w="5443" w:type="dxa"/>
            <w:gridSpan w:val="4"/>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528" w:type="dxa"/>
            <w:gridSpan w:val="2"/>
            <w:vAlign w:val="center"/>
          </w:tcPr>
          <w:p>
            <w:pPr>
              <w:pStyle w:val="8"/>
            </w:pPr>
            <w:r>
              <w:t>功能分类科目</w:t>
            </w:r>
          </w:p>
        </w:tc>
        <w:tc>
          <w:tcPr>
            <w:tcW w:w="1361" w:type="dxa"/>
            <w:vMerge w:val="restart"/>
            <w:vAlign w:val="center"/>
          </w:tcPr>
          <w:p>
            <w:pPr>
              <w:pStyle w:val="8"/>
            </w:pPr>
            <w:r>
              <w:t>合计</w:t>
            </w:r>
          </w:p>
        </w:tc>
        <w:tc>
          <w:tcPr>
            <w:tcW w:w="1361" w:type="dxa"/>
            <w:vMerge w:val="restart"/>
            <w:vAlign w:val="center"/>
          </w:tcPr>
          <w:p>
            <w:pPr>
              <w:pStyle w:val="8"/>
            </w:pPr>
            <w:r>
              <w:t>基本支出</w:t>
            </w:r>
          </w:p>
        </w:tc>
        <w:tc>
          <w:tcPr>
            <w:tcW w:w="1361" w:type="dxa"/>
            <w:vMerge w:val="restart"/>
            <w:vAlign w:val="center"/>
          </w:tcPr>
          <w:p>
            <w:pPr>
              <w:pStyle w:val="8"/>
            </w:pPr>
            <w:r>
              <w:t>项目支出</w:t>
            </w:r>
          </w:p>
        </w:tc>
        <w:tc>
          <w:tcPr>
            <w:tcW w:w="1361" w:type="dxa"/>
            <w:vMerge w:val="restart"/>
            <w:vAlign w:val="center"/>
          </w:tcPr>
          <w:p>
            <w:pPr>
              <w:pStyle w:val="8"/>
            </w:pPr>
            <w:r>
              <w:t>经营支出</w:t>
            </w:r>
          </w:p>
        </w:tc>
        <w:tc>
          <w:tcPr>
            <w:tcW w:w="1361" w:type="dxa"/>
            <w:vMerge w:val="restart"/>
            <w:vAlign w:val="center"/>
          </w:tcPr>
          <w:p>
            <w:pPr>
              <w:pStyle w:val="8"/>
            </w:pPr>
            <w:r>
              <w:t>上解上级     支出</w:t>
            </w:r>
          </w:p>
        </w:tc>
        <w:tc>
          <w:tcPr>
            <w:tcW w:w="1361" w:type="dxa"/>
            <w:vMerge w:val="restart"/>
            <w:vAlign w:val="center"/>
          </w:tcPr>
          <w:p>
            <w:pPr>
              <w:pStyle w:val="8"/>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8"/>
            </w:pPr>
            <w:r>
              <w:t>科目    编码</w:t>
            </w:r>
          </w:p>
        </w:tc>
        <w:tc>
          <w:tcPr>
            <w:tcW w:w="4535" w:type="dxa"/>
            <w:vAlign w:val="center"/>
          </w:tcPr>
          <w:p>
            <w:pPr>
              <w:pStyle w:val="8"/>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992" w:type="dxa"/>
            <w:vAlign w:val="center"/>
          </w:tcPr>
          <w:p>
            <w:pPr>
              <w:pStyle w:val="8"/>
            </w:pPr>
            <w:r>
              <w:t>1</w:t>
            </w:r>
          </w:p>
        </w:tc>
        <w:tc>
          <w:tcPr>
            <w:tcW w:w="4535" w:type="dxa"/>
            <w:vAlign w:val="center"/>
          </w:tcPr>
          <w:p>
            <w:pPr>
              <w:pStyle w:val="8"/>
            </w:pPr>
            <w:r>
              <w:t>2</w:t>
            </w:r>
          </w:p>
        </w:tc>
        <w:tc>
          <w:tcPr>
            <w:tcW w:w="1361" w:type="dxa"/>
            <w:vAlign w:val="center"/>
          </w:tcPr>
          <w:p>
            <w:pPr>
              <w:pStyle w:val="8"/>
            </w:pPr>
            <w:r>
              <w:t>3</w:t>
            </w:r>
          </w:p>
        </w:tc>
        <w:tc>
          <w:tcPr>
            <w:tcW w:w="1361" w:type="dxa"/>
            <w:vAlign w:val="center"/>
          </w:tcPr>
          <w:p>
            <w:pPr>
              <w:pStyle w:val="8"/>
            </w:pPr>
            <w:r>
              <w:t>4</w:t>
            </w:r>
          </w:p>
        </w:tc>
        <w:tc>
          <w:tcPr>
            <w:tcW w:w="1361" w:type="dxa"/>
            <w:vAlign w:val="center"/>
          </w:tcPr>
          <w:p>
            <w:pPr>
              <w:pStyle w:val="8"/>
            </w:pPr>
            <w:r>
              <w:t>5</w:t>
            </w:r>
          </w:p>
        </w:tc>
        <w:tc>
          <w:tcPr>
            <w:tcW w:w="1361" w:type="dxa"/>
            <w:vAlign w:val="center"/>
          </w:tcPr>
          <w:p>
            <w:pPr>
              <w:pStyle w:val="8"/>
            </w:pPr>
            <w:r>
              <w:t>6</w:t>
            </w:r>
          </w:p>
        </w:tc>
        <w:tc>
          <w:tcPr>
            <w:tcW w:w="1361" w:type="dxa"/>
            <w:vAlign w:val="center"/>
          </w:tcPr>
          <w:p>
            <w:pPr>
              <w:pStyle w:val="8"/>
            </w:pPr>
            <w:r>
              <w:t>7</w:t>
            </w:r>
          </w:p>
        </w:tc>
        <w:tc>
          <w:tcPr>
            <w:tcW w:w="1361" w:type="dxa"/>
            <w:vAlign w:val="center"/>
          </w:tcPr>
          <w:p>
            <w:pPr>
              <w:pStyle w:val="8"/>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992" w:type="dxa"/>
            <w:vAlign w:val="center"/>
          </w:tcPr>
          <w:p>
            <w:pPr>
              <w:pStyle w:val="14"/>
            </w:pPr>
          </w:p>
        </w:tc>
        <w:tc>
          <w:tcPr>
            <w:tcW w:w="4535" w:type="dxa"/>
            <w:vAlign w:val="center"/>
          </w:tcPr>
          <w:p>
            <w:pPr>
              <w:pStyle w:val="12"/>
            </w:pPr>
            <w:r>
              <w:t>合计</w:t>
            </w:r>
          </w:p>
        </w:tc>
        <w:tc>
          <w:tcPr>
            <w:tcW w:w="1361" w:type="dxa"/>
            <w:vAlign w:val="center"/>
          </w:tcPr>
          <w:p>
            <w:pPr>
              <w:pStyle w:val="13"/>
            </w:pPr>
            <w:r>
              <w:t>355.05</w:t>
            </w:r>
          </w:p>
        </w:tc>
        <w:tc>
          <w:tcPr>
            <w:tcW w:w="1361" w:type="dxa"/>
            <w:vAlign w:val="center"/>
          </w:tcPr>
          <w:p>
            <w:pPr>
              <w:pStyle w:val="13"/>
            </w:pPr>
            <w:r>
              <w:t>269.26</w:t>
            </w:r>
          </w:p>
        </w:tc>
        <w:tc>
          <w:tcPr>
            <w:tcW w:w="1361" w:type="dxa"/>
            <w:vAlign w:val="center"/>
          </w:tcPr>
          <w:p>
            <w:pPr>
              <w:pStyle w:val="13"/>
            </w:pPr>
            <w:r>
              <w:t>85.79</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992" w:type="dxa"/>
            <w:vAlign w:val="center"/>
          </w:tcPr>
          <w:p>
            <w:pPr>
              <w:pStyle w:val="10"/>
            </w:pPr>
            <w:r>
              <w:t>208</w:t>
            </w:r>
          </w:p>
        </w:tc>
        <w:tc>
          <w:tcPr>
            <w:tcW w:w="4535" w:type="dxa"/>
            <w:vAlign w:val="center"/>
          </w:tcPr>
          <w:p>
            <w:pPr>
              <w:pStyle w:val="10"/>
            </w:pPr>
            <w:r>
              <w:t>社会保障和就业支出</w:t>
            </w:r>
          </w:p>
        </w:tc>
        <w:tc>
          <w:tcPr>
            <w:tcW w:w="1361" w:type="dxa"/>
            <w:vAlign w:val="center"/>
          </w:tcPr>
          <w:p>
            <w:pPr>
              <w:pStyle w:val="9"/>
            </w:pPr>
            <w:r>
              <w:t>182.97</w:t>
            </w:r>
          </w:p>
        </w:tc>
        <w:tc>
          <w:tcPr>
            <w:tcW w:w="1361" w:type="dxa"/>
            <w:vAlign w:val="center"/>
          </w:tcPr>
          <w:p>
            <w:pPr>
              <w:pStyle w:val="9"/>
            </w:pPr>
            <w:r>
              <w:t>117.18</w:t>
            </w:r>
          </w:p>
        </w:tc>
        <w:tc>
          <w:tcPr>
            <w:tcW w:w="1361" w:type="dxa"/>
            <w:vAlign w:val="center"/>
          </w:tcPr>
          <w:p>
            <w:pPr>
              <w:pStyle w:val="9"/>
            </w:pPr>
            <w:r>
              <w:t>65.79</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992" w:type="dxa"/>
            <w:vAlign w:val="center"/>
          </w:tcPr>
          <w:p>
            <w:pPr>
              <w:pStyle w:val="10"/>
            </w:pPr>
            <w:r>
              <w:t>20805</w:t>
            </w:r>
          </w:p>
        </w:tc>
        <w:tc>
          <w:tcPr>
            <w:tcW w:w="4535" w:type="dxa"/>
            <w:vAlign w:val="center"/>
          </w:tcPr>
          <w:p>
            <w:pPr>
              <w:pStyle w:val="10"/>
            </w:pPr>
            <w:r>
              <w:t>行政事业单位养老支出</w:t>
            </w:r>
          </w:p>
        </w:tc>
        <w:tc>
          <w:tcPr>
            <w:tcW w:w="1361" w:type="dxa"/>
            <w:vAlign w:val="center"/>
          </w:tcPr>
          <w:p>
            <w:pPr>
              <w:pStyle w:val="9"/>
            </w:pPr>
            <w:r>
              <w:t>117.18</w:t>
            </w:r>
          </w:p>
        </w:tc>
        <w:tc>
          <w:tcPr>
            <w:tcW w:w="1361" w:type="dxa"/>
            <w:vAlign w:val="center"/>
          </w:tcPr>
          <w:p>
            <w:pPr>
              <w:pStyle w:val="9"/>
            </w:pPr>
            <w:r>
              <w:t>117.18</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992" w:type="dxa"/>
            <w:vAlign w:val="center"/>
          </w:tcPr>
          <w:p>
            <w:pPr>
              <w:pStyle w:val="10"/>
            </w:pPr>
            <w:r>
              <w:t>2080501</w:t>
            </w:r>
          </w:p>
        </w:tc>
        <w:tc>
          <w:tcPr>
            <w:tcW w:w="4535" w:type="dxa"/>
            <w:vAlign w:val="center"/>
          </w:tcPr>
          <w:p>
            <w:pPr>
              <w:pStyle w:val="10"/>
            </w:pPr>
            <w:r>
              <w:t>行政单位离退休</w:t>
            </w:r>
          </w:p>
        </w:tc>
        <w:tc>
          <w:tcPr>
            <w:tcW w:w="1361" w:type="dxa"/>
            <w:vAlign w:val="center"/>
          </w:tcPr>
          <w:p>
            <w:pPr>
              <w:pStyle w:val="9"/>
            </w:pPr>
            <w:r>
              <w:t>103.32</w:t>
            </w:r>
          </w:p>
        </w:tc>
        <w:tc>
          <w:tcPr>
            <w:tcW w:w="1361" w:type="dxa"/>
            <w:vAlign w:val="center"/>
          </w:tcPr>
          <w:p>
            <w:pPr>
              <w:pStyle w:val="9"/>
            </w:pPr>
            <w:r>
              <w:t>103.32</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992" w:type="dxa"/>
            <w:vAlign w:val="center"/>
          </w:tcPr>
          <w:p>
            <w:pPr>
              <w:pStyle w:val="10"/>
            </w:pPr>
            <w:r>
              <w:t>2080505</w:t>
            </w:r>
          </w:p>
        </w:tc>
        <w:tc>
          <w:tcPr>
            <w:tcW w:w="4535" w:type="dxa"/>
            <w:vAlign w:val="center"/>
          </w:tcPr>
          <w:p>
            <w:pPr>
              <w:pStyle w:val="10"/>
            </w:pPr>
            <w:r>
              <w:t>机关事业单位基本养老保险缴费支出</w:t>
            </w:r>
          </w:p>
        </w:tc>
        <w:tc>
          <w:tcPr>
            <w:tcW w:w="1361" w:type="dxa"/>
            <w:vAlign w:val="center"/>
          </w:tcPr>
          <w:p>
            <w:pPr>
              <w:pStyle w:val="9"/>
            </w:pPr>
            <w:r>
              <w:t>13.86</w:t>
            </w:r>
          </w:p>
        </w:tc>
        <w:tc>
          <w:tcPr>
            <w:tcW w:w="1361" w:type="dxa"/>
            <w:vAlign w:val="center"/>
          </w:tcPr>
          <w:p>
            <w:pPr>
              <w:pStyle w:val="9"/>
            </w:pPr>
            <w:r>
              <w:t>13.86</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992" w:type="dxa"/>
            <w:vAlign w:val="center"/>
          </w:tcPr>
          <w:p>
            <w:pPr>
              <w:pStyle w:val="10"/>
            </w:pPr>
            <w:r>
              <w:t>20809</w:t>
            </w:r>
          </w:p>
        </w:tc>
        <w:tc>
          <w:tcPr>
            <w:tcW w:w="4535" w:type="dxa"/>
            <w:vAlign w:val="center"/>
          </w:tcPr>
          <w:p>
            <w:pPr>
              <w:pStyle w:val="10"/>
            </w:pPr>
            <w:r>
              <w:t>退役安置</w:t>
            </w:r>
          </w:p>
        </w:tc>
        <w:tc>
          <w:tcPr>
            <w:tcW w:w="1361" w:type="dxa"/>
            <w:vAlign w:val="center"/>
          </w:tcPr>
          <w:p>
            <w:pPr>
              <w:pStyle w:val="9"/>
            </w:pPr>
            <w:r>
              <w:t>65.79</w:t>
            </w:r>
          </w:p>
        </w:tc>
        <w:tc>
          <w:tcPr>
            <w:tcW w:w="1361" w:type="dxa"/>
            <w:vAlign w:val="center"/>
          </w:tcPr>
          <w:p>
            <w:pPr>
              <w:pStyle w:val="9"/>
            </w:pPr>
          </w:p>
        </w:tc>
        <w:tc>
          <w:tcPr>
            <w:tcW w:w="1361" w:type="dxa"/>
            <w:vAlign w:val="center"/>
          </w:tcPr>
          <w:p>
            <w:pPr>
              <w:pStyle w:val="9"/>
            </w:pPr>
            <w:r>
              <w:t>65.79</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992" w:type="dxa"/>
            <w:vAlign w:val="center"/>
          </w:tcPr>
          <w:p>
            <w:pPr>
              <w:pStyle w:val="10"/>
            </w:pPr>
            <w:r>
              <w:t>2080901</w:t>
            </w:r>
          </w:p>
        </w:tc>
        <w:tc>
          <w:tcPr>
            <w:tcW w:w="4535" w:type="dxa"/>
            <w:vAlign w:val="center"/>
          </w:tcPr>
          <w:p>
            <w:pPr>
              <w:pStyle w:val="10"/>
            </w:pPr>
            <w:r>
              <w:t>退役士兵安置</w:t>
            </w:r>
          </w:p>
        </w:tc>
        <w:tc>
          <w:tcPr>
            <w:tcW w:w="1361" w:type="dxa"/>
            <w:vAlign w:val="center"/>
          </w:tcPr>
          <w:p>
            <w:pPr>
              <w:pStyle w:val="9"/>
            </w:pPr>
            <w:r>
              <w:t>65.79</w:t>
            </w:r>
          </w:p>
        </w:tc>
        <w:tc>
          <w:tcPr>
            <w:tcW w:w="1361" w:type="dxa"/>
            <w:vAlign w:val="center"/>
          </w:tcPr>
          <w:p>
            <w:pPr>
              <w:pStyle w:val="9"/>
            </w:pPr>
          </w:p>
        </w:tc>
        <w:tc>
          <w:tcPr>
            <w:tcW w:w="1361" w:type="dxa"/>
            <w:vAlign w:val="center"/>
          </w:tcPr>
          <w:p>
            <w:pPr>
              <w:pStyle w:val="9"/>
            </w:pPr>
            <w:r>
              <w:t>65.79</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992" w:type="dxa"/>
            <w:vAlign w:val="center"/>
          </w:tcPr>
          <w:p>
            <w:pPr>
              <w:pStyle w:val="10"/>
            </w:pPr>
            <w:r>
              <w:t>210</w:t>
            </w:r>
          </w:p>
        </w:tc>
        <w:tc>
          <w:tcPr>
            <w:tcW w:w="4535" w:type="dxa"/>
            <w:vAlign w:val="center"/>
          </w:tcPr>
          <w:p>
            <w:pPr>
              <w:pStyle w:val="10"/>
            </w:pPr>
            <w:r>
              <w:t>卫生健康支出</w:t>
            </w:r>
          </w:p>
        </w:tc>
        <w:tc>
          <w:tcPr>
            <w:tcW w:w="1361" w:type="dxa"/>
            <w:vAlign w:val="center"/>
          </w:tcPr>
          <w:p>
            <w:pPr>
              <w:pStyle w:val="9"/>
            </w:pPr>
            <w:r>
              <w:t>9.88</w:t>
            </w:r>
          </w:p>
        </w:tc>
        <w:tc>
          <w:tcPr>
            <w:tcW w:w="1361" w:type="dxa"/>
            <w:vAlign w:val="center"/>
          </w:tcPr>
          <w:p>
            <w:pPr>
              <w:pStyle w:val="9"/>
            </w:pPr>
            <w:r>
              <w:t>9.88</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992" w:type="dxa"/>
            <w:vAlign w:val="center"/>
          </w:tcPr>
          <w:p>
            <w:pPr>
              <w:pStyle w:val="10"/>
            </w:pPr>
            <w:r>
              <w:t>21011</w:t>
            </w:r>
          </w:p>
        </w:tc>
        <w:tc>
          <w:tcPr>
            <w:tcW w:w="4535" w:type="dxa"/>
            <w:vAlign w:val="center"/>
          </w:tcPr>
          <w:p>
            <w:pPr>
              <w:pStyle w:val="10"/>
            </w:pPr>
            <w:r>
              <w:t>行政事业单位医疗</w:t>
            </w:r>
          </w:p>
        </w:tc>
        <w:tc>
          <w:tcPr>
            <w:tcW w:w="1361" w:type="dxa"/>
            <w:vAlign w:val="center"/>
          </w:tcPr>
          <w:p>
            <w:pPr>
              <w:pStyle w:val="9"/>
            </w:pPr>
            <w:r>
              <w:t>9.88</w:t>
            </w:r>
          </w:p>
        </w:tc>
        <w:tc>
          <w:tcPr>
            <w:tcW w:w="1361" w:type="dxa"/>
            <w:vAlign w:val="center"/>
          </w:tcPr>
          <w:p>
            <w:pPr>
              <w:pStyle w:val="9"/>
            </w:pPr>
            <w:r>
              <w:t>9.88</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992" w:type="dxa"/>
            <w:vAlign w:val="center"/>
          </w:tcPr>
          <w:p>
            <w:pPr>
              <w:pStyle w:val="10"/>
            </w:pPr>
            <w:r>
              <w:t>2101101</w:t>
            </w:r>
          </w:p>
        </w:tc>
        <w:tc>
          <w:tcPr>
            <w:tcW w:w="4535" w:type="dxa"/>
            <w:vAlign w:val="center"/>
          </w:tcPr>
          <w:p>
            <w:pPr>
              <w:pStyle w:val="10"/>
            </w:pPr>
            <w:r>
              <w:t>行政单位医疗</w:t>
            </w:r>
          </w:p>
        </w:tc>
        <w:tc>
          <w:tcPr>
            <w:tcW w:w="1361" w:type="dxa"/>
            <w:vAlign w:val="center"/>
          </w:tcPr>
          <w:p>
            <w:pPr>
              <w:pStyle w:val="9"/>
            </w:pPr>
            <w:r>
              <w:t>9.88</w:t>
            </w:r>
          </w:p>
        </w:tc>
        <w:tc>
          <w:tcPr>
            <w:tcW w:w="1361" w:type="dxa"/>
            <w:vAlign w:val="center"/>
          </w:tcPr>
          <w:p>
            <w:pPr>
              <w:pStyle w:val="9"/>
            </w:pPr>
            <w:r>
              <w:t>9.88</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992" w:type="dxa"/>
            <w:vAlign w:val="center"/>
          </w:tcPr>
          <w:p>
            <w:pPr>
              <w:pStyle w:val="10"/>
            </w:pPr>
            <w:r>
              <w:t>216</w:t>
            </w:r>
          </w:p>
        </w:tc>
        <w:tc>
          <w:tcPr>
            <w:tcW w:w="4535" w:type="dxa"/>
            <w:vAlign w:val="center"/>
          </w:tcPr>
          <w:p>
            <w:pPr>
              <w:pStyle w:val="10"/>
            </w:pPr>
            <w:r>
              <w:t>商业服务业等支出</w:t>
            </w:r>
          </w:p>
        </w:tc>
        <w:tc>
          <w:tcPr>
            <w:tcW w:w="1361" w:type="dxa"/>
            <w:vAlign w:val="center"/>
          </w:tcPr>
          <w:p>
            <w:pPr>
              <w:pStyle w:val="9"/>
            </w:pPr>
            <w:r>
              <w:t>149.32</w:t>
            </w:r>
          </w:p>
        </w:tc>
        <w:tc>
          <w:tcPr>
            <w:tcW w:w="1361" w:type="dxa"/>
            <w:vAlign w:val="center"/>
          </w:tcPr>
          <w:p>
            <w:pPr>
              <w:pStyle w:val="9"/>
            </w:pPr>
            <w:r>
              <w:t>129.32</w:t>
            </w:r>
          </w:p>
        </w:tc>
        <w:tc>
          <w:tcPr>
            <w:tcW w:w="1361" w:type="dxa"/>
            <w:vAlign w:val="center"/>
          </w:tcPr>
          <w:p>
            <w:pPr>
              <w:pStyle w:val="9"/>
            </w:pPr>
            <w:r>
              <w:t>20.00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992" w:type="dxa"/>
            <w:vAlign w:val="center"/>
          </w:tcPr>
          <w:p>
            <w:pPr>
              <w:pStyle w:val="10"/>
            </w:pPr>
            <w:r>
              <w:t>21602</w:t>
            </w:r>
          </w:p>
        </w:tc>
        <w:tc>
          <w:tcPr>
            <w:tcW w:w="4535" w:type="dxa"/>
            <w:vAlign w:val="center"/>
          </w:tcPr>
          <w:p>
            <w:pPr>
              <w:pStyle w:val="10"/>
            </w:pPr>
            <w:r>
              <w:t>商业流通事务</w:t>
            </w:r>
          </w:p>
        </w:tc>
        <w:tc>
          <w:tcPr>
            <w:tcW w:w="1361" w:type="dxa"/>
            <w:vAlign w:val="center"/>
          </w:tcPr>
          <w:p>
            <w:pPr>
              <w:pStyle w:val="9"/>
            </w:pPr>
            <w:r>
              <w:t>149.32</w:t>
            </w:r>
          </w:p>
        </w:tc>
        <w:tc>
          <w:tcPr>
            <w:tcW w:w="1361" w:type="dxa"/>
            <w:vAlign w:val="center"/>
          </w:tcPr>
          <w:p>
            <w:pPr>
              <w:pStyle w:val="9"/>
            </w:pPr>
            <w:r>
              <w:t>129.32</w:t>
            </w:r>
          </w:p>
        </w:tc>
        <w:tc>
          <w:tcPr>
            <w:tcW w:w="1361" w:type="dxa"/>
            <w:vAlign w:val="center"/>
          </w:tcPr>
          <w:p>
            <w:pPr>
              <w:pStyle w:val="9"/>
            </w:pPr>
            <w:r>
              <w:t>20.00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992" w:type="dxa"/>
            <w:vAlign w:val="center"/>
          </w:tcPr>
          <w:p>
            <w:pPr>
              <w:pStyle w:val="10"/>
            </w:pPr>
            <w:r>
              <w:t>2160250</w:t>
            </w:r>
          </w:p>
        </w:tc>
        <w:tc>
          <w:tcPr>
            <w:tcW w:w="4535" w:type="dxa"/>
            <w:vAlign w:val="center"/>
          </w:tcPr>
          <w:p>
            <w:pPr>
              <w:pStyle w:val="10"/>
            </w:pPr>
            <w:r>
              <w:t>事业运行</w:t>
            </w:r>
          </w:p>
        </w:tc>
        <w:tc>
          <w:tcPr>
            <w:tcW w:w="1361" w:type="dxa"/>
            <w:vAlign w:val="center"/>
          </w:tcPr>
          <w:p>
            <w:pPr>
              <w:pStyle w:val="9"/>
            </w:pPr>
            <w:r>
              <w:t>129.32</w:t>
            </w:r>
          </w:p>
        </w:tc>
        <w:tc>
          <w:tcPr>
            <w:tcW w:w="1361" w:type="dxa"/>
            <w:vAlign w:val="center"/>
          </w:tcPr>
          <w:p>
            <w:pPr>
              <w:pStyle w:val="9"/>
            </w:pPr>
            <w:r>
              <w:t>129.32</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992" w:type="dxa"/>
            <w:vAlign w:val="center"/>
          </w:tcPr>
          <w:p>
            <w:pPr>
              <w:pStyle w:val="10"/>
            </w:pPr>
            <w:r>
              <w:t>2160299</w:t>
            </w:r>
          </w:p>
        </w:tc>
        <w:tc>
          <w:tcPr>
            <w:tcW w:w="4535" w:type="dxa"/>
            <w:vAlign w:val="center"/>
          </w:tcPr>
          <w:p>
            <w:pPr>
              <w:pStyle w:val="10"/>
            </w:pPr>
            <w:r>
              <w:t>其他商业流通事务支出</w:t>
            </w:r>
          </w:p>
        </w:tc>
        <w:tc>
          <w:tcPr>
            <w:tcW w:w="1361" w:type="dxa"/>
            <w:vAlign w:val="center"/>
          </w:tcPr>
          <w:p>
            <w:pPr>
              <w:pStyle w:val="9"/>
            </w:pPr>
            <w:r>
              <w:t>20.00</w:t>
            </w:r>
          </w:p>
        </w:tc>
        <w:tc>
          <w:tcPr>
            <w:tcW w:w="1361" w:type="dxa"/>
            <w:vAlign w:val="center"/>
          </w:tcPr>
          <w:p>
            <w:pPr>
              <w:pStyle w:val="9"/>
            </w:pPr>
          </w:p>
        </w:tc>
        <w:tc>
          <w:tcPr>
            <w:tcW w:w="1361" w:type="dxa"/>
            <w:vAlign w:val="center"/>
          </w:tcPr>
          <w:p>
            <w:pPr>
              <w:pStyle w:val="9"/>
            </w:pPr>
            <w:r>
              <w:t>20.00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992" w:type="dxa"/>
            <w:vAlign w:val="center"/>
          </w:tcPr>
          <w:p>
            <w:pPr>
              <w:pStyle w:val="10"/>
            </w:pPr>
            <w:r>
              <w:t>221</w:t>
            </w:r>
          </w:p>
        </w:tc>
        <w:tc>
          <w:tcPr>
            <w:tcW w:w="4535" w:type="dxa"/>
            <w:vAlign w:val="center"/>
          </w:tcPr>
          <w:p>
            <w:pPr>
              <w:pStyle w:val="10"/>
            </w:pPr>
            <w:r>
              <w:t>住房保障支出</w:t>
            </w:r>
          </w:p>
        </w:tc>
        <w:tc>
          <w:tcPr>
            <w:tcW w:w="1361" w:type="dxa"/>
            <w:vAlign w:val="center"/>
          </w:tcPr>
          <w:p>
            <w:pPr>
              <w:pStyle w:val="9"/>
            </w:pPr>
            <w:r>
              <w:t>12.88</w:t>
            </w:r>
          </w:p>
        </w:tc>
        <w:tc>
          <w:tcPr>
            <w:tcW w:w="1361" w:type="dxa"/>
            <w:vAlign w:val="center"/>
          </w:tcPr>
          <w:p>
            <w:pPr>
              <w:pStyle w:val="9"/>
            </w:pPr>
            <w:r>
              <w:t>12.88</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992" w:type="dxa"/>
            <w:vAlign w:val="center"/>
          </w:tcPr>
          <w:p>
            <w:pPr>
              <w:pStyle w:val="10"/>
            </w:pPr>
            <w:r>
              <w:t>22102</w:t>
            </w:r>
          </w:p>
        </w:tc>
        <w:tc>
          <w:tcPr>
            <w:tcW w:w="4535" w:type="dxa"/>
            <w:vAlign w:val="center"/>
          </w:tcPr>
          <w:p>
            <w:pPr>
              <w:pStyle w:val="10"/>
            </w:pPr>
            <w:r>
              <w:t>住房改革支出</w:t>
            </w:r>
          </w:p>
        </w:tc>
        <w:tc>
          <w:tcPr>
            <w:tcW w:w="1361" w:type="dxa"/>
            <w:vAlign w:val="center"/>
          </w:tcPr>
          <w:p>
            <w:pPr>
              <w:pStyle w:val="9"/>
            </w:pPr>
            <w:r>
              <w:t>12.88</w:t>
            </w:r>
          </w:p>
        </w:tc>
        <w:tc>
          <w:tcPr>
            <w:tcW w:w="1361" w:type="dxa"/>
            <w:vAlign w:val="center"/>
          </w:tcPr>
          <w:p>
            <w:pPr>
              <w:pStyle w:val="9"/>
            </w:pPr>
            <w:r>
              <w:t>12.88</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17</w:t>
            </w:r>
          </w:p>
        </w:tc>
        <w:tc>
          <w:tcPr>
            <w:tcW w:w="992" w:type="dxa"/>
            <w:vAlign w:val="center"/>
          </w:tcPr>
          <w:p>
            <w:pPr>
              <w:pStyle w:val="10"/>
            </w:pPr>
            <w:r>
              <w:t>2210201</w:t>
            </w:r>
          </w:p>
        </w:tc>
        <w:tc>
          <w:tcPr>
            <w:tcW w:w="4535" w:type="dxa"/>
            <w:vAlign w:val="center"/>
          </w:tcPr>
          <w:p>
            <w:pPr>
              <w:pStyle w:val="10"/>
            </w:pPr>
            <w:r>
              <w:t>住房公积金</w:t>
            </w:r>
          </w:p>
        </w:tc>
        <w:tc>
          <w:tcPr>
            <w:tcW w:w="1361" w:type="dxa"/>
            <w:vAlign w:val="center"/>
          </w:tcPr>
          <w:p>
            <w:pPr>
              <w:pStyle w:val="9"/>
            </w:pPr>
            <w:r>
              <w:t>12.88</w:t>
            </w:r>
          </w:p>
        </w:tc>
        <w:tc>
          <w:tcPr>
            <w:tcW w:w="1361" w:type="dxa"/>
            <w:vAlign w:val="center"/>
          </w:tcPr>
          <w:p>
            <w:pPr>
              <w:pStyle w:val="9"/>
            </w:pPr>
            <w:r>
              <w:t>12.88</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单位预算财政拨款收支总表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7"/>
            </w:pPr>
            <w:r>
              <w:t>975001石家庄市鹿泉区供销合作总社本级</w:t>
            </w:r>
          </w:p>
        </w:tc>
        <w:tc>
          <w:tcPr>
            <w:tcW w:w="3402" w:type="dxa"/>
            <w:tcBorders>
              <w:top w:val="single" w:color="FFFFFF" w:sz="6" w:space="0"/>
              <w:left w:val="single" w:color="FFFFFF" w:sz="6" w:space="0"/>
              <w:right w:val="single" w:color="FFFFFF" w:sz="6" w:space="0"/>
            </w:tcBorders>
            <w:vAlign w:val="center"/>
          </w:tcPr>
          <w:p>
            <w:pPr>
              <w:pStyle w:val="6"/>
            </w:pPr>
            <w:r>
              <w:t>预算年度：2023</w:t>
            </w:r>
          </w:p>
        </w:tc>
        <w:tc>
          <w:tcPr>
            <w:tcW w:w="5896" w:type="dxa"/>
            <w:gridSpan w:val="4"/>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4876" w:type="dxa"/>
            <w:gridSpan w:val="2"/>
            <w:vAlign w:val="center"/>
          </w:tcPr>
          <w:p>
            <w:pPr>
              <w:pStyle w:val="8"/>
            </w:pPr>
            <w:r>
              <w:t>收入</w:t>
            </w:r>
          </w:p>
        </w:tc>
        <w:tc>
          <w:tcPr>
            <w:tcW w:w="9298" w:type="dxa"/>
            <w:gridSpan w:val="5"/>
            <w:vAlign w:val="center"/>
          </w:tcPr>
          <w:p>
            <w:pPr>
              <w:pStyle w:val="8"/>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8"/>
            </w:pPr>
            <w:r>
              <w:t>项  目</w:t>
            </w:r>
          </w:p>
        </w:tc>
        <w:tc>
          <w:tcPr>
            <w:tcW w:w="1474" w:type="dxa"/>
            <w:vAlign w:val="center"/>
          </w:tcPr>
          <w:p>
            <w:pPr>
              <w:pStyle w:val="8"/>
            </w:pPr>
            <w:r>
              <w:t>金额</w:t>
            </w:r>
          </w:p>
        </w:tc>
        <w:tc>
          <w:tcPr>
            <w:tcW w:w="3402" w:type="dxa"/>
            <w:vAlign w:val="center"/>
          </w:tcPr>
          <w:p>
            <w:pPr>
              <w:pStyle w:val="8"/>
            </w:pPr>
            <w:r>
              <w:t>项  目</w:t>
            </w:r>
          </w:p>
        </w:tc>
        <w:tc>
          <w:tcPr>
            <w:tcW w:w="1474" w:type="dxa"/>
            <w:vAlign w:val="center"/>
          </w:tcPr>
          <w:p>
            <w:pPr>
              <w:pStyle w:val="8"/>
            </w:pPr>
            <w:r>
              <w:t>合计</w:t>
            </w:r>
          </w:p>
        </w:tc>
        <w:tc>
          <w:tcPr>
            <w:tcW w:w="1474" w:type="dxa"/>
            <w:vAlign w:val="center"/>
          </w:tcPr>
          <w:p>
            <w:pPr>
              <w:pStyle w:val="8"/>
            </w:pPr>
            <w:r>
              <w:t>一般公共预算财政拨款</w:t>
            </w:r>
          </w:p>
        </w:tc>
        <w:tc>
          <w:tcPr>
            <w:tcW w:w="1474" w:type="dxa"/>
            <w:vAlign w:val="center"/>
          </w:tcPr>
          <w:p>
            <w:pPr>
              <w:pStyle w:val="8"/>
            </w:pPr>
            <w:r>
              <w:t>政府性基金预算财政    拨款</w:t>
            </w:r>
          </w:p>
        </w:tc>
        <w:tc>
          <w:tcPr>
            <w:tcW w:w="1474" w:type="dxa"/>
            <w:vAlign w:val="center"/>
          </w:tcPr>
          <w:p>
            <w:pPr>
              <w:pStyle w:val="8"/>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3402" w:type="dxa"/>
            <w:vAlign w:val="center"/>
          </w:tcPr>
          <w:p>
            <w:pPr>
              <w:pStyle w:val="8"/>
            </w:pPr>
            <w:r>
              <w:t>1</w:t>
            </w:r>
          </w:p>
        </w:tc>
        <w:tc>
          <w:tcPr>
            <w:tcW w:w="1474" w:type="dxa"/>
            <w:vAlign w:val="center"/>
          </w:tcPr>
          <w:p>
            <w:pPr>
              <w:pStyle w:val="8"/>
            </w:pPr>
            <w:r>
              <w:t>2</w:t>
            </w:r>
          </w:p>
        </w:tc>
        <w:tc>
          <w:tcPr>
            <w:tcW w:w="3402" w:type="dxa"/>
            <w:vAlign w:val="center"/>
          </w:tcPr>
          <w:p>
            <w:pPr>
              <w:pStyle w:val="8"/>
            </w:pPr>
            <w:r>
              <w:t>3</w:t>
            </w:r>
          </w:p>
        </w:tc>
        <w:tc>
          <w:tcPr>
            <w:tcW w:w="1474" w:type="dxa"/>
            <w:vAlign w:val="center"/>
          </w:tcPr>
          <w:p>
            <w:pPr>
              <w:pStyle w:val="8"/>
            </w:pPr>
            <w:r>
              <w:t>4</w:t>
            </w:r>
          </w:p>
        </w:tc>
        <w:tc>
          <w:tcPr>
            <w:tcW w:w="1474" w:type="dxa"/>
            <w:vAlign w:val="center"/>
          </w:tcPr>
          <w:p>
            <w:pPr>
              <w:pStyle w:val="8"/>
            </w:pPr>
            <w:r>
              <w:t>5</w:t>
            </w:r>
          </w:p>
        </w:tc>
        <w:tc>
          <w:tcPr>
            <w:tcW w:w="1474" w:type="dxa"/>
            <w:vAlign w:val="center"/>
          </w:tcPr>
          <w:p>
            <w:pPr>
              <w:pStyle w:val="8"/>
            </w:pPr>
            <w:r>
              <w:t>6</w:t>
            </w:r>
          </w:p>
        </w:tc>
        <w:tc>
          <w:tcPr>
            <w:tcW w:w="1474" w:type="dxa"/>
            <w:vAlign w:val="center"/>
          </w:tcPr>
          <w:p>
            <w:pPr>
              <w:pStyle w:val="8"/>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3402" w:type="dxa"/>
            <w:vAlign w:val="center"/>
          </w:tcPr>
          <w:p>
            <w:pPr>
              <w:pStyle w:val="10"/>
            </w:pPr>
            <w:r>
              <w:t>一、一般公共预算拨款</w:t>
            </w:r>
          </w:p>
        </w:tc>
        <w:tc>
          <w:tcPr>
            <w:tcW w:w="1474" w:type="dxa"/>
            <w:vAlign w:val="center"/>
          </w:tcPr>
          <w:p>
            <w:pPr>
              <w:pStyle w:val="9"/>
            </w:pPr>
            <w:r>
              <w:t>355.05</w:t>
            </w:r>
          </w:p>
        </w:tc>
        <w:tc>
          <w:tcPr>
            <w:tcW w:w="3402" w:type="dxa"/>
            <w:vAlign w:val="center"/>
          </w:tcPr>
          <w:p>
            <w:pPr>
              <w:pStyle w:val="10"/>
            </w:pPr>
            <w:r>
              <w:t>一、一般公共服务支出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3402" w:type="dxa"/>
            <w:vAlign w:val="center"/>
          </w:tcPr>
          <w:p>
            <w:pPr>
              <w:pStyle w:val="10"/>
            </w:pPr>
            <w:r>
              <w:t>二、政府性基金预算拨款</w:t>
            </w:r>
          </w:p>
        </w:tc>
        <w:tc>
          <w:tcPr>
            <w:tcW w:w="1474" w:type="dxa"/>
            <w:vAlign w:val="center"/>
          </w:tcPr>
          <w:p>
            <w:pPr>
              <w:pStyle w:val="9"/>
            </w:pPr>
          </w:p>
        </w:tc>
        <w:tc>
          <w:tcPr>
            <w:tcW w:w="3402" w:type="dxa"/>
            <w:vAlign w:val="center"/>
          </w:tcPr>
          <w:p>
            <w:pPr>
              <w:pStyle w:val="10"/>
            </w:pPr>
            <w:r>
              <w:t>二、外交支出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3402" w:type="dxa"/>
            <w:vAlign w:val="center"/>
          </w:tcPr>
          <w:p>
            <w:pPr>
              <w:pStyle w:val="10"/>
            </w:pPr>
            <w:r>
              <w:t>三、国有资本经营预算拨款</w:t>
            </w:r>
          </w:p>
        </w:tc>
        <w:tc>
          <w:tcPr>
            <w:tcW w:w="1474" w:type="dxa"/>
            <w:vAlign w:val="center"/>
          </w:tcPr>
          <w:p>
            <w:pPr>
              <w:pStyle w:val="9"/>
            </w:pPr>
          </w:p>
        </w:tc>
        <w:tc>
          <w:tcPr>
            <w:tcW w:w="3402" w:type="dxa"/>
            <w:vAlign w:val="center"/>
          </w:tcPr>
          <w:p>
            <w:pPr>
              <w:pStyle w:val="10"/>
            </w:pPr>
            <w:r>
              <w:t>三、国防支出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四、公共安全支出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五、教育支出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六、科学技术支出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七、文化旅游体育与传媒支出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八、社会保障和就业支出</w:t>
            </w:r>
          </w:p>
        </w:tc>
        <w:tc>
          <w:tcPr>
            <w:tcW w:w="1474" w:type="dxa"/>
            <w:vAlign w:val="center"/>
          </w:tcPr>
          <w:p>
            <w:pPr>
              <w:pStyle w:val="9"/>
            </w:pPr>
            <w:r>
              <w:t>182.97</w:t>
            </w:r>
          </w:p>
        </w:tc>
        <w:tc>
          <w:tcPr>
            <w:tcW w:w="1474" w:type="dxa"/>
            <w:vAlign w:val="center"/>
          </w:tcPr>
          <w:p>
            <w:pPr>
              <w:pStyle w:val="9"/>
            </w:pPr>
            <w:r>
              <w:t>182.97</w:t>
            </w: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九、社会保险基金支出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十、卫生健康支出</w:t>
            </w:r>
          </w:p>
        </w:tc>
        <w:tc>
          <w:tcPr>
            <w:tcW w:w="1474" w:type="dxa"/>
            <w:vAlign w:val="center"/>
          </w:tcPr>
          <w:p>
            <w:pPr>
              <w:pStyle w:val="9"/>
            </w:pPr>
            <w:r>
              <w:t>9.88</w:t>
            </w:r>
          </w:p>
        </w:tc>
        <w:tc>
          <w:tcPr>
            <w:tcW w:w="1474" w:type="dxa"/>
            <w:vAlign w:val="center"/>
          </w:tcPr>
          <w:p>
            <w:pPr>
              <w:pStyle w:val="9"/>
            </w:pPr>
            <w:r>
              <w:t>9.88</w:t>
            </w: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十一、节能环保支出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十二、城乡社区支出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十三、农林水支出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十四、交通运输支出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十五、资源勘探工业信息等支出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十六、商业服务业等支出</w:t>
            </w:r>
          </w:p>
        </w:tc>
        <w:tc>
          <w:tcPr>
            <w:tcW w:w="1474" w:type="dxa"/>
            <w:vAlign w:val="center"/>
          </w:tcPr>
          <w:p>
            <w:pPr>
              <w:pStyle w:val="9"/>
            </w:pPr>
            <w:r>
              <w:t>149.32</w:t>
            </w:r>
          </w:p>
        </w:tc>
        <w:tc>
          <w:tcPr>
            <w:tcW w:w="1474" w:type="dxa"/>
            <w:vAlign w:val="center"/>
          </w:tcPr>
          <w:p>
            <w:pPr>
              <w:pStyle w:val="9"/>
            </w:pPr>
            <w:r>
              <w:t>149.32</w:t>
            </w: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17</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十七、金融支出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18</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十八、援助其他地区支出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19</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十九、自然资源海洋气象等支出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20</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二十、住房保障支出</w:t>
            </w:r>
          </w:p>
        </w:tc>
        <w:tc>
          <w:tcPr>
            <w:tcW w:w="1474" w:type="dxa"/>
            <w:vAlign w:val="center"/>
          </w:tcPr>
          <w:p>
            <w:pPr>
              <w:pStyle w:val="9"/>
            </w:pPr>
            <w:r>
              <w:t>12.88</w:t>
            </w:r>
          </w:p>
        </w:tc>
        <w:tc>
          <w:tcPr>
            <w:tcW w:w="1474" w:type="dxa"/>
            <w:vAlign w:val="center"/>
          </w:tcPr>
          <w:p>
            <w:pPr>
              <w:pStyle w:val="9"/>
            </w:pPr>
            <w:r>
              <w:t>12.88</w:t>
            </w: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21</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二十一、粮油物资储备支出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22</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二十二、国有资本经营预算支出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23</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二十三、灾害防治及应急管理支出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24</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二十四、预备费</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25</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二十五、其他支出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26</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二十六、转移性支出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27</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二十七、债务还本支出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28</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二十八、债务付息支出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29</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二十九、债务发行费用支出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30</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三十、抗疫特别国债安排的支出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31</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三十一、人行科目</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32</w:t>
            </w:r>
          </w:p>
        </w:tc>
        <w:tc>
          <w:tcPr>
            <w:tcW w:w="3402" w:type="dxa"/>
            <w:vAlign w:val="center"/>
          </w:tcPr>
          <w:p>
            <w:pPr>
              <w:pStyle w:val="12"/>
            </w:pPr>
            <w:r>
              <w:t>本年收入合计</w:t>
            </w:r>
          </w:p>
        </w:tc>
        <w:tc>
          <w:tcPr>
            <w:tcW w:w="1474" w:type="dxa"/>
            <w:vAlign w:val="center"/>
          </w:tcPr>
          <w:p>
            <w:pPr>
              <w:pStyle w:val="13"/>
            </w:pPr>
            <w:r>
              <w:t>355.05</w:t>
            </w:r>
          </w:p>
        </w:tc>
        <w:tc>
          <w:tcPr>
            <w:tcW w:w="3402" w:type="dxa"/>
            <w:vAlign w:val="center"/>
          </w:tcPr>
          <w:p>
            <w:pPr>
              <w:pStyle w:val="12"/>
            </w:pPr>
            <w:r>
              <w:t>本年支出合计</w:t>
            </w:r>
          </w:p>
        </w:tc>
        <w:tc>
          <w:tcPr>
            <w:tcW w:w="1474" w:type="dxa"/>
            <w:vAlign w:val="center"/>
          </w:tcPr>
          <w:p>
            <w:pPr>
              <w:pStyle w:val="13"/>
            </w:pPr>
            <w:r>
              <w:t>355.05</w:t>
            </w:r>
          </w:p>
        </w:tc>
        <w:tc>
          <w:tcPr>
            <w:tcW w:w="1474" w:type="dxa"/>
            <w:vAlign w:val="center"/>
          </w:tcPr>
          <w:p>
            <w:pPr>
              <w:pStyle w:val="13"/>
            </w:pPr>
            <w:r>
              <w:t>355.05</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33</w:t>
            </w:r>
          </w:p>
        </w:tc>
        <w:tc>
          <w:tcPr>
            <w:tcW w:w="3402" w:type="dxa"/>
            <w:vAlign w:val="center"/>
          </w:tcPr>
          <w:p>
            <w:pPr>
              <w:pStyle w:val="10"/>
            </w:pPr>
            <w:r>
              <w:t>年初财政拨款结转和结余</w:t>
            </w:r>
          </w:p>
        </w:tc>
        <w:tc>
          <w:tcPr>
            <w:tcW w:w="1474" w:type="dxa"/>
            <w:vAlign w:val="center"/>
          </w:tcPr>
          <w:p>
            <w:pPr>
              <w:pStyle w:val="9"/>
            </w:pPr>
          </w:p>
        </w:tc>
        <w:tc>
          <w:tcPr>
            <w:tcW w:w="3402" w:type="dxa"/>
            <w:vAlign w:val="center"/>
          </w:tcPr>
          <w:p>
            <w:pPr>
              <w:pStyle w:val="10"/>
            </w:pPr>
            <w:r>
              <w:t>年末财政拨款结转和结余</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34</w:t>
            </w:r>
          </w:p>
        </w:tc>
        <w:tc>
          <w:tcPr>
            <w:tcW w:w="3402" w:type="dxa"/>
            <w:vAlign w:val="center"/>
          </w:tcPr>
          <w:p>
            <w:pPr>
              <w:pStyle w:val="10"/>
            </w:pPr>
            <w:r>
              <w:t>一、一般公共预算拨款</w:t>
            </w:r>
          </w:p>
        </w:tc>
        <w:tc>
          <w:tcPr>
            <w:tcW w:w="1474" w:type="dxa"/>
            <w:vAlign w:val="center"/>
          </w:tcPr>
          <w:p>
            <w:pPr>
              <w:pStyle w:val="9"/>
            </w:pPr>
          </w:p>
        </w:tc>
        <w:tc>
          <w:tcPr>
            <w:tcW w:w="3402" w:type="dxa"/>
            <w:vAlign w:val="center"/>
          </w:tcPr>
          <w:p>
            <w:pPr>
              <w:pStyle w:val="10"/>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35</w:t>
            </w:r>
          </w:p>
        </w:tc>
        <w:tc>
          <w:tcPr>
            <w:tcW w:w="3402" w:type="dxa"/>
            <w:vAlign w:val="center"/>
          </w:tcPr>
          <w:p>
            <w:pPr>
              <w:pStyle w:val="10"/>
            </w:pPr>
            <w:r>
              <w:t>二、政府性基金预算拨款</w:t>
            </w:r>
          </w:p>
        </w:tc>
        <w:tc>
          <w:tcPr>
            <w:tcW w:w="1474" w:type="dxa"/>
            <w:vAlign w:val="center"/>
          </w:tcPr>
          <w:p>
            <w:pPr>
              <w:pStyle w:val="9"/>
            </w:pPr>
          </w:p>
        </w:tc>
        <w:tc>
          <w:tcPr>
            <w:tcW w:w="3402" w:type="dxa"/>
            <w:vAlign w:val="center"/>
          </w:tcPr>
          <w:p>
            <w:pPr>
              <w:pStyle w:val="10"/>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36</w:t>
            </w:r>
          </w:p>
        </w:tc>
        <w:tc>
          <w:tcPr>
            <w:tcW w:w="3402" w:type="dxa"/>
            <w:vAlign w:val="center"/>
          </w:tcPr>
          <w:p>
            <w:pPr>
              <w:pStyle w:val="10"/>
            </w:pPr>
            <w:r>
              <w:t>三、国有资本经营预算拨款</w:t>
            </w:r>
          </w:p>
        </w:tc>
        <w:tc>
          <w:tcPr>
            <w:tcW w:w="1474" w:type="dxa"/>
            <w:vAlign w:val="center"/>
          </w:tcPr>
          <w:p>
            <w:pPr>
              <w:pStyle w:val="9"/>
            </w:pPr>
          </w:p>
        </w:tc>
        <w:tc>
          <w:tcPr>
            <w:tcW w:w="3402" w:type="dxa"/>
            <w:vAlign w:val="center"/>
          </w:tcPr>
          <w:p>
            <w:pPr>
              <w:pStyle w:val="10"/>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37</w:t>
            </w:r>
          </w:p>
        </w:tc>
        <w:tc>
          <w:tcPr>
            <w:tcW w:w="3402" w:type="dxa"/>
            <w:vAlign w:val="center"/>
          </w:tcPr>
          <w:p>
            <w:pPr>
              <w:pStyle w:val="12"/>
            </w:pPr>
            <w:r>
              <w:t>收入总计</w:t>
            </w:r>
          </w:p>
        </w:tc>
        <w:tc>
          <w:tcPr>
            <w:tcW w:w="1474" w:type="dxa"/>
            <w:vAlign w:val="center"/>
          </w:tcPr>
          <w:p>
            <w:pPr>
              <w:pStyle w:val="13"/>
            </w:pPr>
            <w:r>
              <w:t>355.05</w:t>
            </w:r>
          </w:p>
        </w:tc>
        <w:tc>
          <w:tcPr>
            <w:tcW w:w="3402" w:type="dxa"/>
            <w:vAlign w:val="center"/>
          </w:tcPr>
          <w:p>
            <w:pPr>
              <w:pStyle w:val="12"/>
            </w:pPr>
            <w:r>
              <w:t>支出总计</w:t>
            </w:r>
          </w:p>
        </w:tc>
        <w:tc>
          <w:tcPr>
            <w:tcW w:w="1474" w:type="dxa"/>
            <w:vAlign w:val="center"/>
          </w:tcPr>
          <w:p>
            <w:pPr>
              <w:pStyle w:val="13"/>
            </w:pPr>
            <w:r>
              <w:t>355.05</w:t>
            </w:r>
          </w:p>
        </w:tc>
        <w:tc>
          <w:tcPr>
            <w:tcW w:w="1474" w:type="dxa"/>
            <w:vAlign w:val="center"/>
          </w:tcPr>
          <w:p>
            <w:pPr>
              <w:pStyle w:val="13"/>
            </w:pPr>
            <w:r>
              <w:t>355.05</w:t>
            </w:r>
          </w:p>
        </w:tc>
        <w:tc>
          <w:tcPr>
            <w:tcW w:w="1474" w:type="dxa"/>
            <w:vAlign w:val="center"/>
          </w:tcPr>
          <w:p>
            <w:pPr>
              <w:pStyle w:val="13"/>
            </w:pPr>
          </w:p>
        </w:tc>
        <w:tc>
          <w:tcPr>
            <w:tcW w:w="1474" w:type="dxa"/>
            <w:vAlign w:val="center"/>
          </w:tcPr>
          <w:p>
            <w:pPr>
              <w:pStyle w:val="13"/>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975001石家庄市鹿泉区供销合作总社本级</w:t>
            </w:r>
          </w:p>
        </w:tc>
        <w:tc>
          <w:tcPr>
            <w:tcW w:w="2551" w:type="dxa"/>
            <w:tcBorders>
              <w:top w:val="single" w:color="FFFFFF" w:sz="6" w:space="0"/>
              <w:left w:val="single" w:color="FFFFFF" w:sz="6" w:space="0"/>
              <w:right w:val="single" w:color="FFFFFF" w:sz="6" w:space="0"/>
            </w:tcBorders>
            <w:vAlign w:val="center"/>
          </w:tcPr>
          <w:p>
            <w:pPr>
              <w:pStyle w:val="6"/>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726" w:type="dxa"/>
            <w:gridSpan w:val="2"/>
            <w:vAlign w:val="center"/>
          </w:tcPr>
          <w:p>
            <w:pPr>
              <w:pStyle w:val="8"/>
            </w:pPr>
            <w:r>
              <w:t>功能分类科目</w:t>
            </w:r>
          </w:p>
        </w:tc>
        <w:tc>
          <w:tcPr>
            <w:tcW w:w="2551" w:type="dxa"/>
            <w:vMerge w:val="restart"/>
            <w:vAlign w:val="center"/>
          </w:tcPr>
          <w:p>
            <w:pPr>
              <w:pStyle w:val="8"/>
            </w:pPr>
            <w:r>
              <w:t>合计</w:t>
            </w:r>
          </w:p>
        </w:tc>
        <w:tc>
          <w:tcPr>
            <w:tcW w:w="2551" w:type="dxa"/>
            <w:vMerge w:val="restart"/>
            <w:vAlign w:val="center"/>
          </w:tcPr>
          <w:p>
            <w:pPr>
              <w:pStyle w:val="8"/>
            </w:pPr>
            <w:r>
              <w:t>基本支出</w:t>
            </w:r>
          </w:p>
        </w:tc>
        <w:tc>
          <w:tcPr>
            <w:tcW w:w="2551" w:type="dxa"/>
            <w:vMerge w:val="restart"/>
            <w:vAlign w:val="center"/>
          </w:tcPr>
          <w:p>
            <w:pPr>
              <w:pStyle w:val="8"/>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8"/>
            </w:pPr>
            <w:r>
              <w:t>科目编码</w:t>
            </w:r>
          </w:p>
        </w:tc>
        <w:tc>
          <w:tcPr>
            <w:tcW w:w="4535" w:type="dxa"/>
            <w:vAlign w:val="center"/>
          </w:tcPr>
          <w:p>
            <w:pPr>
              <w:pStyle w:val="8"/>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1191" w:type="dxa"/>
            <w:vAlign w:val="center"/>
          </w:tcPr>
          <w:p>
            <w:pPr>
              <w:pStyle w:val="8"/>
            </w:pPr>
            <w:r>
              <w:t>1</w:t>
            </w:r>
          </w:p>
        </w:tc>
        <w:tc>
          <w:tcPr>
            <w:tcW w:w="4535" w:type="dxa"/>
            <w:vAlign w:val="center"/>
          </w:tcPr>
          <w:p>
            <w:pPr>
              <w:pStyle w:val="8"/>
            </w:pPr>
            <w:r>
              <w:t>2</w:t>
            </w:r>
          </w:p>
        </w:tc>
        <w:tc>
          <w:tcPr>
            <w:tcW w:w="2551" w:type="dxa"/>
            <w:vAlign w:val="center"/>
          </w:tcPr>
          <w:p>
            <w:pPr>
              <w:pStyle w:val="8"/>
            </w:pPr>
            <w:r>
              <w:t>3</w:t>
            </w:r>
          </w:p>
        </w:tc>
        <w:tc>
          <w:tcPr>
            <w:tcW w:w="2551" w:type="dxa"/>
            <w:vAlign w:val="center"/>
          </w:tcPr>
          <w:p>
            <w:pPr>
              <w:pStyle w:val="8"/>
            </w:pPr>
            <w:r>
              <w:t>4</w:t>
            </w:r>
          </w:p>
        </w:tc>
        <w:tc>
          <w:tcPr>
            <w:tcW w:w="255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1191" w:type="dxa"/>
            <w:vAlign w:val="center"/>
          </w:tcPr>
          <w:p>
            <w:pPr>
              <w:pStyle w:val="14"/>
            </w:pPr>
          </w:p>
        </w:tc>
        <w:tc>
          <w:tcPr>
            <w:tcW w:w="4535" w:type="dxa"/>
            <w:vAlign w:val="center"/>
          </w:tcPr>
          <w:p>
            <w:pPr>
              <w:pStyle w:val="12"/>
            </w:pPr>
            <w:r>
              <w:t>合计</w:t>
            </w:r>
          </w:p>
        </w:tc>
        <w:tc>
          <w:tcPr>
            <w:tcW w:w="2551" w:type="dxa"/>
            <w:vAlign w:val="center"/>
          </w:tcPr>
          <w:p>
            <w:pPr>
              <w:pStyle w:val="13"/>
            </w:pPr>
            <w:r>
              <w:t>355.05</w:t>
            </w:r>
          </w:p>
        </w:tc>
        <w:tc>
          <w:tcPr>
            <w:tcW w:w="2551" w:type="dxa"/>
            <w:vAlign w:val="center"/>
          </w:tcPr>
          <w:p>
            <w:pPr>
              <w:pStyle w:val="13"/>
            </w:pPr>
            <w:r>
              <w:t>269.26</w:t>
            </w:r>
          </w:p>
        </w:tc>
        <w:tc>
          <w:tcPr>
            <w:tcW w:w="2551" w:type="dxa"/>
            <w:vAlign w:val="center"/>
          </w:tcPr>
          <w:p>
            <w:pPr>
              <w:pStyle w:val="13"/>
            </w:pPr>
            <w:r>
              <w:t>85.79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1191" w:type="dxa"/>
            <w:vAlign w:val="center"/>
          </w:tcPr>
          <w:p>
            <w:pPr>
              <w:pStyle w:val="10"/>
            </w:pPr>
            <w:r>
              <w:t>208</w:t>
            </w:r>
          </w:p>
        </w:tc>
        <w:tc>
          <w:tcPr>
            <w:tcW w:w="4535" w:type="dxa"/>
            <w:vAlign w:val="center"/>
          </w:tcPr>
          <w:p>
            <w:pPr>
              <w:pStyle w:val="10"/>
            </w:pPr>
            <w:r>
              <w:t>社会保障和就业支出</w:t>
            </w:r>
          </w:p>
        </w:tc>
        <w:tc>
          <w:tcPr>
            <w:tcW w:w="2551" w:type="dxa"/>
            <w:vAlign w:val="center"/>
          </w:tcPr>
          <w:p>
            <w:pPr>
              <w:pStyle w:val="9"/>
            </w:pPr>
            <w:r>
              <w:t>182.97</w:t>
            </w:r>
          </w:p>
        </w:tc>
        <w:tc>
          <w:tcPr>
            <w:tcW w:w="2551" w:type="dxa"/>
            <w:vAlign w:val="center"/>
          </w:tcPr>
          <w:p>
            <w:pPr>
              <w:pStyle w:val="9"/>
            </w:pPr>
            <w:r>
              <w:t>117.18</w:t>
            </w:r>
          </w:p>
        </w:tc>
        <w:tc>
          <w:tcPr>
            <w:tcW w:w="2551" w:type="dxa"/>
            <w:vAlign w:val="center"/>
          </w:tcPr>
          <w:p>
            <w:pPr>
              <w:pStyle w:val="9"/>
            </w:pPr>
            <w:r>
              <w:t>65.79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1191" w:type="dxa"/>
            <w:vAlign w:val="center"/>
          </w:tcPr>
          <w:p>
            <w:pPr>
              <w:pStyle w:val="10"/>
            </w:pPr>
            <w:r>
              <w:t>20805</w:t>
            </w:r>
          </w:p>
        </w:tc>
        <w:tc>
          <w:tcPr>
            <w:tcW w:w="4535" w:type="dxa"/>
            <w:vAlign w:val="center"/>
          </w:tcPr>
          <w:p>
            <w:pPr>
              <w:pStyle w:val="10"/>
            </w:pPr>
            <w:r>
              <w:t>行政事业单位养老支出</w:t>
            </w:r>
          </w:p>
        </w:tc>
        <w:tc>
          <w:tcPr>
            <w:tcW w:w="2551" w:type="dxa"/>
            <w:vAlign w:val="center"/>
          </w:tcPr>
          <w:p>
            <w:pPr>
              <w:pStyle w:val="9"/>
            </w:pPr>
            <w:r>
              <w:t>117.18</w:t>
            </w:r>
          </w:p>
        </w:tc>
        <w:tc>
          <w:tcPr>
            <w:tcW w:w="2551" w:type="dxa"/>
            <w:vAlign w:val="center"/>
          </w:tcPr>
          <w:p>
            <w:pPr>
              <w:pStyle w:val="9"/>
            </w:pPr>
            <w:r>
              <w:t>117.18</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1191" w:type="dxa"/>
            <w:vAlign w:val="center"/>
          </w:tcPr>
          <w:p>
            <w:pPr>
              <w:pStyle w:val="10"/>
            </w:pPr>
            <w:r>
              <w:t>2080501</w:t>
            </w:r>
          </w:p>
        </w:tc>
        <w:tc>
          <w:tcPr>
            <w:tcW w:w="4535" w:type="dxa"/>
            <w:vAlign w:val="center"/>
          </w:tcPr>
          <w:p>
            <w:pPr>
              <w:pStyle w:val="10"/>
            </w:pPr>
            <w:r>
              <w:t>行政单位离退休</w:t>
            </w:r>
          </w:p>
        </w:tc>
        <w:tc>
          <w:tcPr>
            <w:tcW w:w="2551" w:type="dxa"/>
            <w:vAlign w:val="center"/>
          </w:tcPr>
          <w:p>
            <w:pPr>
              <w:pStyle w:val="9"/>
            </w:pPr>
            <w:r>
              <w:t>103.32</w:t>
            </w:r>
          </w:p>
        </w:tc>
        <w:tc>
          <w:tcPr>
            <w:tcW w:w="2551" w:type="dxa"/>
            <w:vAlign w:val="center"/>
          </w:tcPr>
          <w:p>
            <w:pPr>
              <w:pStyle w:val="9"/>
            </w:pPr>
            <w:r>
              <w:t>103.32</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1191" w:type="dxa"/>
            <w:vAlign w:val="center"/>
          </w:tcPr>
          <w:p>
            <w:pPr>
              <w:pStyle w:val="10"/>
            </w:pPr>
            <w:r>
              <w:t>2080505</w:t>
            </w:r>
          </w:p>
        </w:tc>
        <w:tc>
          <w:tcPr>
            <w:tcW w:w="4535" w:type="dxa"/>
            <w:vAlign w:val="center"/>
          </w:tcPr>
          <w:p>
            <w:pPr>
              <w:pStyle w:val="10"/>
            </w:pPr>
            <w:r>
              <w:t>机关事业单位基本养老保险缴费支出</w:t>
            </w:r>
          </w:p>
        </w:tc>
        <w:tc>
          <w:tcPr>
            <w:tcW w:w="2551" w:type="dxa"/>
            <w:vAlign w:val="center"/>
          </w:tcPr>
          <w:p>
            <w:pPr>
              <w:pStyle w:val="9"/>
            </w:pPr>
            <w:r>
              <w:t>13.86</w:t>
            </w:r>
          </w:p>
        </w:tc>
        <w:tc>
          <w:tcPr>
            <w:tcW w:w="2551" w:type="dxa"/>
            <w:vAlign w:val="center"/>
          </w:tcPr>
          <w:p>
            <w:pPr>
              <w:pStyle w:val="9"/>
            </w:pPr>
            <w:r>
              <w:t>13.86</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1191" w:type="dxa"/>
            <w:vAlign w:val="center"/>
          </w:tcPr>
          <w:p>
            <w:pPr>
              <w:pStyle w:val="10"/>
            </w:pPr>
            <w:r>
              <w:t>20809</w:t>
            </w:r>
          </w:p>
        </w:tc>
        <w:tc>
          <w:tcPr>
            <w:tcW w:w="4535" w:type="dxa"/>
            <w:vAlign w:val="center"/>
          </w:tcPr>
          <w:p>
            <w:pPr>
              <w:pStyle w:val="10"/>
            </w:pPr>
            <w:r>
              <w:t>退役安置</w:t>
            </w:r>
          </w:p>
        </w:tc>
        <w:tc>
          <w:tcPr>
            <w:tcW w:w="2551" w:type="dxa"/>
            <w:vAlign w:val="center"/>
          </w:tcPr>
          <w:p>
            <w:pPr>
              <w:pStyle w:val="9"/>
            </w:pPr>
            <w:r>
              <w:t>65.79</w:t>
            </w:r>
          </w:p>
        </w:tc>
        <w:tc>
          <w:tcPr>
            <w:tcW w:w="2551" w:type="dxa"/>
            <w:vAlign w:val="center"/>
          </w:tcPr>
          <w:p>
            <w:pPr>
              <w:pStyle w:val="9"/>
            </w:pPr>
          </w:p>
        </w:tc>
        <w:tc>
          <w:tcPr>
            <w:tcW w:w="2551" w:type="dxa"/>
            <w:vAlign w:val="center"/>
          </w:tcPr>
          <w:p>
            <w:pPr>
              <w:pStyle w:val="9"/>
            </w:pPr>
            <w:r>
              <w:t>65.79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1191" w:type="dxa"/>
            <w:vAlign w:val="center"/>
          </w:tcPr>
          <w:p>
            <w:pPr>
              <w:pStyle w:val="10"/>
            </w:pPr>
            <w:r>
              <w:t>2080901</w:t>
            </w:r>
          </w:p>
        </w:tc>
        <w:tc>
          <w:tcPr>
            <w:tcW w:w="4535" w:type="dxa"/>
            <w:vAlign w:val="center"/>
          </w:tcPr>
          <w:p>
            <w:pPr>
              <w:pStyle w:val="10"/>
            </w:pPr>
            <w:r>
              <w:t>退役士兵安置</w:t>
            </w:r>
          </w:p>
        </w:tc>
        <w:tc>
          <w:tcPr>
            <w:tcW w:w="2551" w:type="dxa"/>
            <w:vAlign w:val="center"/>
          </w:tcPr>
          <w:p>
            <w:pPr>
              <w:pStyle w:val="9"/>
            </w:pPr>
            <w:r>
              <w:t>65.79</w:t>
            </w:r>
          </w:p>
        </w:tc>
        <w:tc>
          <w:tcPr>
            <w:tcW w:w="2551" w:type="dxa"/>
            <w:vAlign w:val="center"/>
          </w:tcPr>
          <w:p>
            <w:pPr>
              <w:pStyle w:val="9"/>
            </w:pPr>
          </w:p>
        </w:tc>
        <w:tc>
          <w:tcPr>
            <w:tcW w:w="2551" w:type="dxa"/>
            <w:vAlign w:val="center"/>
          </w:tcPr>
          <w:p>
            <w:pPr>
              <w:pStyle w:val="9"/>
            </w:pPr>
            <w:r>
              <w:t>65.79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1191" w:type="dxa"/>
            <w:vAlign w:val="center"/>
          </w:tcPr>
          <w:p>
            <w:pPr>
              <w:pStyle w:val="10"/>
            </w:pPr>
            <w:r>
              <w:t>210</w:t>
            </w:r>
          </w:p>
        </w:tc>
        <w:tc>
          <w:tcPr>
            <w:tcW w:w="4535" w:type="dxa"/>
            <w:vAlign w:val="center"/>
          </w:tcPr>
          <w:p>
            <w:pPr>
              <w:pStyle w:val="10"/>
            </w:pPr>
            <w:r>
              <w:t>卫生健康支出</w:t>
            </w:r>
          </w:p>
        </w:tc>
        <w:tc>
          <w:tcPr>
            <w:tcW w:w="2551" w:type="dxa"/>
            <w:vAlign w:val="center"/>
          </w:tcPr>
          <w:p>
            <w:pPr>
              <w:pStyle w:val="9"/>
            </w:pPr>
            <w:r>
              <w:t>9.88</w:t>
            </w:r>
          </w:p>
        </w:tc>
        <w:tc>
          <w:tcPr>
            <w:tcW w:w="2551" w:type="dxa"/>
            <w:vAlign w:val="center"/>
          </w:tcPr>
          <w:p>
            <w:pPr>
              <w:pStyle w:val="9"/>
            </w:pPr>
            <w:r>
              <w:t>9.88</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1191" w:type="dxa"/>
            <w:vAlign w:val="center"/>
          </w:tcPr>
          <w:p>
            <w:pPr>
              <w:pStyle w:val="10"/>
            </w:pPr>
            <w:r>
              <w:t>21011</w:t>
            </w:r>
          </w:p>
        </w:tc>
        <w:tc>
          <w:tcPr>
            <w:tcW w:w="4535" w:type="dxa"/>
            <w:vAlign w:val="center"/>
          </w:tcPr>
          <w:p>
            <w:pPr>
              <w:pStyle w:val="10"/>
            </w:pPr>
            <w:r>
              <w:t>行政事业单位医疗</w:t>
            </w:r>
          </w:p>
        </w:tc>
        <w:tc>
          <w:tcPr>
            <w:tcW w:w="2551" w:type="dxa"/>
            <w:vAlign w:val="center"/>
          </w:tcPr>
          <w:p>
            <w:pPr>
              <w:pStyle w:val="9"/>
            </w:pPr>
            <w:r>
              <w:t>9.88</w:t>
            </w:r>
          </w:p>
        </w:tc>
        <w:tc>
          <w:tcPr>
            <w:tcW w:w="2551" w:type="dxa"/>
            <w:vAlign w:val="center"/>
          </w:tcPr>
          <w:p>
            <w:pPr>
              <w:pStyle w:val="9"/>
            </w:pPr>
            <w:r>
              <w:t>9.88</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1191" w:type="dxa"/>
            <w:vAlign w:val="center"/>
          </w:tcPr>
          <w:p>
            <w:pPr>
              <w:pStyle w:val="10"/>
            </w:pPr>
            <w:r>
              <w:t>2101101</w:t>
            </w:r>
          </w:p>
        </w:tc>
        <w:tc>
          <w:tcPr>
            <w:tcW w:w="4535" w:type="dxa"/>
            <w:vAlign w:val="center"/>
          </w:tcPr>
          <w:p>
            <w:pPr>
              <w:pStyle w:val="10"/>
            </w:pPr>
            <w:r>
              <w:t>行政单位医疗</w:t>
            </w:r>
          </w:p>
        </w:tc>
        <w:tc>
          <w:tcPr>
            <w:tcW w:w="2551" w:type="dxa"/>
            <w:vAlign w:val="center"/>
          </w:tcPr>
          <w:p>
            <w:pPr>
              <w:pStyle w:val="9"/>
            </w:pPr>
            <w:r>
              <w:t>9.88</w:t>
            </w:r>
          </w:p>
        </w:tc>
        <w:tc>
          <w:tcPr>
            <w:tcW w:w="2551" w:type="dxa"/>
            <w:vAlign w:val="center"/>
          </w:tcPr>
          <w:p>
            <w:pPr>
              <w:pStyle w:val="9"/>
            </w:pPr>
            <w:r>
              <w:t>9.88</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1191" w:type="dxa"/>
            <w:vAlign w:val="center"/>
          </w:tcPr>
          <w:p>
            <w:pPr>
              <w:pStyle w:val="10"/>
            </w:pPr>
            <w:r>
              <w:t>216</w:t>
            </w:r>
          </w:p>
        </w:tc>
        <w:tc>
          <w:tcPr>
            <w:tcW w:w="4535" w:type="dxa"/>
            <w:vAlign w:val="center"/>
          </w:tcPr>
          <w:p>
            <w:pPr>
              <w:pStyle w:val="10"/>
            </w:pPr>
            <w:r>
              <w:t>商业服务业等支出</w:t>
            </w:r>
          </w:p>
        </w:tc>
        <w:tc>
          <w:tcPr>
            <w:tcW w:w="2551" w:type="dxa"/>
            <w:vAlign w:val="center"/>
          </w:tcPr>
          <w:p>
            <w:pPr>
              <w:pStyle w:val="9"/>
            </w:pPr>
            <w:r>
              <w:t>149.32</w:t>
            </w:r>
          </w:p>
        </w:tc>
        <w:tc>
          <w:tcPr>
            <w:tcW w:w="2551" w:type="dxa"/>
            <w:vAlign w:val="center"/>
          </w:tcPr>
          <w:p>
            <w:pPr>
              <w:pStyle w:val="9"/>
            </w:pPr>
            <w:r>
              <w:t>129.32</w:t>
            </w:r>
          </w:p>
        </w:tc>
        <w:tc>
          <w:tcPr>
            <w:tcW w:w="2551" w:type="dxa"/>
            <w:vAlign w:val="center"/>
          </w:tcPr>
          <w:p>
            <w:pPr>
              <w:pStyle w:val="9"/>
            </w:pPr>
            <w:r>
              <w:t>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1191" w:type="dxa"/>
            <w:vAlign w:val="center"/>
          </w:tcPr>
          <w:p>
            <w:pPr>
              <w:pStyle w:val="10"/>
            </w:pPr>
            <w:r>
              <w:t>21602</w:t>
            </w:r>
          </w:p>
        </w:tc>
        <w:tc>
          <w:tcPr>
            <w:tcW w:w="4535" w:type="dxa"/>
            <w:vAlign w:val="center"/>
          </w:tcPr>
          <w:p>
            <w:pPr>
              <w:pStyle w:val="10"/>
            </w:pPr>
            <w:r>
              <w:t>商业流通事务</w:t>
            </w:r>
          </w:p>
        </w:tc>
        <w:tc>
          <w:tcPr>
            <w:tcW w:w="2551" w:type="dxa"/>
            <w:vAlign w:val="center"/>
          </w:tcPr>
          <w:p>
            <w:pPr>
              <w:pStyle w:val="9"/>
            </w:pPr>
            <w:r>
              <w:t>149.32</w:t>
            </w:r>
          </w:p>
        </w:tc>
        <w:tc>
          <w:tcPr>
            <w:tcW w:w="2551" w:type="dxa"/>
            <w:vAlign w:val="center"/>
          </w:tcPr>
          <w:p>
            <w:pPr>
              <w:pStyle w:val="9"/>
            </w:pPr>
            <w:r>
              <w:t>129.32</w:t>
            </w:r>
          </w:p>
        </w:tc>
        <w:tc>
          <w:tcPr>
            <w:tcW w:w="2551" w:type="dxa"/>
            <w:vAlign w:val="center"/>
          </w:tcPr>
          <w:p>
            <w:pPr>
              <w:pStyle w:val="9"/>
            </w:pPr>
            <w:r>
              <w:t>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1191" w:type="dxa"/>
            <w:vAlign w:val="center"/>
          </w:tcPr>
          <w:p>
            <w:pPr>
              <w:pStyle w:val="10"/>
            </w:pPr>
            <w:r>
              <w:t>2160250</w:t>
            </w:r>
          </w:p>
        </w:tc>
        <w:tc>
          <w:tcPr>
            <w:tcW w:w="4535" w:type="dxa"/>
            <w:vAlign w:val="center"/>
          </w:tcPr>
          <w:p>
            <w:pPr>
              <w:pStyle w:val="10"/>
            </w:pPr>
            <w:r>
              <w:t>事业运行</w:t>
            </w:r>
          </w:p>
        </w:tc>
        <w:tc>
          <w:tcPr>
            <w:tcW w:w="2551" w:type="dxa"/>
            <w:vAlign w:val="center"/>
          </w:tcPr>
          <w:p>
            <w:pPr>
              <w:pStyle w:val="9"/>
            </w:pPr>
            <w:r>
              <w:t>129.32</w:t>
            </w:r>
          </w:p>
        </w:tc>
        <w:tc>
          <w:tcPr>
            <w:tcW w:w="2551" w:type="dxa"/>
            <w:vAlign w:val="center"/>
          </w:tcPr>
          <w:p>
            <w:pPr>
              <w:pStyle w:val="9"/>
            </w:pPr>
            <w:r>
              <w:t>129.32</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1191" w:type="dxa"/>
            <w:vAlign w:val="center"/>
          </w:tcPr>
          <w:p>
            <w:pPr>
              <w:pStyle w:val="10"/>
            </w:pPr>
            <w:r>
              <w:t>2160299</w:t>
            </w:r>
          </w:p>
        </w:tc>
        <w:tc>
          <w:tcPr>
            <w:tcW w:w="4535" w:type="dxa"/>
            <w:vAlign w:val="center"/>
          </w:tcPr>
          <w:p>
            <w:pPr>
              <w:pStyle w:val="10"/>
            </w:pPr>
            <w:r>
              <w:t>其他商业流通事务支出</w:t>
            </w:r>
          </w:p>
        </w:tc>
        <w:tc>
          <w:tcPr>
            <w:tcW w:w="2551" w:type="dxa"/>
            <w:vAlign w:val="center"/>
          </w:tcPr>
          <w:p>
            <w:pPr>
              <w:pStyle w:val="9"/>
            </w:pPr>
            <w:r>
              <w:t>20.00</w:t>
            </w:r>
          </w:p>
        </w:tc>
        <w:tc>
          <w:tcPr>
            <w:tcW w:w="2551" w:type="dxa"/>
            <w:vAlign w:val="center"/>
          </w:tcPr>
          <w:p>
            <w:pPr>
              <w:pStyle w:val="9"/>
            </w:pPr>
          </w:p>
        </w:tc>
        <w:tc>
          <w:tcPr>
            <w:tcW w:w="2551" w:type="dxa"/>
            <w:vAlign w:val="center"/>
          </w:tcPr>
          <w:p>
            <w:pPr>
              <w:pStyle w:val="9"/>
            </w:pPr>
            <w:r>
              <w:t>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1191" w:type="dxa"/>
            <w:vAlign w:val="center"/>
          </w:tcPr>
          <w:p>
            <w:pPr>
              <w:pStyle w:val="10"/>
            </w:pPr>
            <w:r>
              <w:t>221</w:t>
            </w:r>
          </w:p>
        </w:tc>
        <w:tc>
          <w:tcPr>
            <w:tcW w:w="4535" w:type="dxa"/>
            <w:vAlign w:val="center"/>
          </w:tcPr>
          <w:p>
            <w:pPr>
              <w:pStyle w:val="10"/>
            </w:pPr>
            <w:r>
              <w:t>住房保障支出</w:t>
            </w:r>
          </w:p>
        </w:tc>
        <w:tc>
          <w:tcPr>
            <w:tcW w:w="2551" w:type="dxa"/>
            <w:vAlign w:val="center"/>
          </w:tcPr>
          <w:p>
            <w:pPr>
              <w:pStyle w:val="9"/>
            </w:pPr>
            <w:r>
              <w:t>12.88</w:t>
            </w:r>
          </w:p>
        </w:tc>
        <w:tc>
          <w:tcPr>
            <w:tcW w:w="2551" w:type="dxa"/>
            <w:vAlign w:val="center"/>
          </w:tcPr>
          <w:p>
            <w:pPr>
              <w:pStyle w:val="9"/>
            </w:pPr>
            <w:r>
              <w:t>12.88</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1191" w:type="dxa"/>
            <w:vAlign w:val="center"/>
          </w:tcPr>
          <w:p>
            <w:pPr>
              <w:pStyle w:val="10"/>
            </w:pPr>
            <w:r>
              <w:t>22102</w:t>
            </w:r>
          </w:p>
        </w:tc>
        <w:tc>
          <w:tcPr>
            <w:tcW w:w="4535" w:type="dxa"/>
            <w:vAlign w:val="center"/>
          </w:tcPr>
          <w:p>
            <w:pPr>
              <w:pStyle w:val="10"/>
            </w:pPr>
            <w:r>
              <w:t>住房改革支出</w:t>
            </w:r>
          </w:p>
        </w:tc>
        <w:tc>
          <w:tcPr>
            <w:tcW w:w="2551" w:type="dxa"/>
            <w:vAlign w:val="center"/>
          </w:tcPr>
          <w:p>
            <w:pPr>
              <w:pStyle w:val="9"/>
            </w:pPr>
            <w:r>
              <w:t>12.88</w:t>
            </w:r>
          </w:p>
        </w:tc>
        <w:tc>
          <w:tcPr>
            <w:tcW w:w="2551" w:type="dxa"/>
            <w:vAlign w:val="center"/>
          </w:tcPr>
          <w:p>
            <w:pPr>
              <w:pStyle w:val="9"/>
            </w:pPr>
            <w:r>
              <w:t>12.88</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17</w:t>
            </w:r>
          </w:p>
        </w:tc>
        <w:tc>
          <w:tcPr>
            <w:tcW w:w="1191" w:type="dxa"/>
            <w:vAlign w:val="center"/>
          </w:tcPr>
          <w:p>
            <w:pPr>
              <w:pStyle w:val="10"/>
            </w:pPr>
            <w:r>
              <w:t>2210201</w:t>
            </w:r>
          </w:p>
        </w:tc>
        <w:tc>
          <w:tcPr>
            <w:tcW w:w="4535" w:type="dxa"/>
            <w:vAlign w:val="center"/>
          </w:tcPr>
          <w:p>
            <w:pPr>
              <w:pStyle w:val="10"/>
            </w:pPr>
            <w:r>
              <w:t>住房公积金</w:t>
            </w:r>
          </w:p>
        </w:tc>
        <w:tc>
          <w:tcPr>
            <w:tcW w:w="2551" w:type="dxa"/>
            <w:vAlign w:val="center"/>
          </w:tcPr>
          <w:p>
            <w:pPr>
              <w:pStyle w:val="9"/>
            </w:pPr>
            <w:r>
              <w:t>12.88</w:t>
            </w:r>
          </w:p>
        </w:tc>
        <w:tc>
          <w:tcPr>
            <w:tcW w:w="2551" w:type="dxa"/>
            <w:vAlign w:val="center"/>
          </w:tcPr>
          <w:p>
            <w:pPr>
              <w:pStyle w:val="9"/>
            </w:pPr>
            <w:r>
              <w:t>12.88</w:t>
            </w:r>
          </w:p>
        </w:tc>
        <w:tc>
          <w:tcPr>
            <w:tcW w:w="2551" w:type="dxa"/>
            <w:vAlign w:val="center"/>
          </w:tcPr>
          <w:p>
            <w:pPr>
              <w:pStyle w:val="9"/>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975001石家庄市鹿泉区供销合作总社本级</w:t>
            </w:r>
          </w:p>
        </w:tc>
        <w:tc>
          <w:tcPr>
            <w:tcW w:w="2551" w:type="dxa"/>
            <w:tcBorders>
              <w:top w:val="single" w:color="FFFFFF" w:sz="6" w:space="0"/>
              <w:left w:val="single" w:color="FFFFFF" w:sz="6" w:space="0"/>
              <w:right w:val="single" w:color="FFFFFF" w:sz="6" w:space="0"/>
            </w:tcBorders>
            <w:vAlign w:val="center"/>
          </w:tcPr>
          <w:p>
            <w:pPr>
              <w:pStyle w:val="6"/>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726" w:type="dxa"/>
            <w:gridSpan w:val="2"/>
            <w:vAlign w:val="center"/>
          </w:tcPr>
          <w:p>
            <w:pPr>
              <w:pStyle w:val="8"/>
            </w:pPr>
            <w:r>
              <w:t>支出部门经济分类科目</w:t>
            </w:r>
          </w:p>
        </w:tc>
        <w:tc>
          <w:tcPr>
            <w:tcW w:w="7654" w:type="dxa"/>
            <w:gridSpan w:val="3"/>
            <w:vAlign w:val="center"/>
          </w:tcPr>
          <w:p>
            <w:pPr>
              <w:pStyle w:val="8"/>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8"/>
            </w:pPr>
            <w:r>
              <w:t>科目编码</w:t>
            </w:r>
          </w:p>
        </w:tc>
        <w:tc>
          <w:tcPr>
            <w:tcW w:w="4535" w:type="dxa"/>
            <w:vAlign w:val="center"/>
          </w:tcPr>
          <w:p>
            <w:pPr>
              <w:pStyle w:val="8"/>
            </w:pPr>
            <w:r>
              <w:t>科目名称</w:t>
            </w:r>
          </w:p>
        </w:tc>
        <w:tc>
          <w:tcPr>
            <w:tcW w:w="2551" w:type="dxa"/>
            <w:vAlign w:val="center"/>
          </w:tcPr>
          <w:p>
            <w:pPr>
              <w:pStyle w:val="8"/>
            </w:pPr>
            <w:r>
              <w:t>合计</w:t>
            </w:r>
          </w:p>
        </w:tc>
        <w:tc>
          <w:tcPr>
            <w:tcW w:w="2551" w:type="dxa"/>
            <w:vAlign w:val="center"/>
          </w:tcPr>
          <w:p>
            <w:pPr>
              <w:pStyle w:val="8"/>
            </w:pPr>
            <w:r>
              <w:t>人员经费</w:t>
            </w:r>
          </w:p>
        </w:tc>
        <w:tc>
          <w:tcPr>
            <w:tcW w:w="2551" w:type="dxa"/>
            <w:vAlign w:val="center"/>
          </w:tcPr>
          <w:p>
            <w:pPr>
              <w:pStyle w:val="8"/>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1191" w:type="dxa"/>
            <w:vAlign w:val="center"/>
          </w:tcPr>
          <w:p>
            <w:pPr>
              <w:pStyle w:val="8"/>
            </w:pPr>
            <w:r>
              <w:t>1</w:t>
            </w:r>
          </w:p>
        </w:tc>
        <w:tc>
          <w:tcPr>
            <w:tcW w:w="4535" w:type="dxa"/>
            <w:vAlign w:val="center"/>
          </w:tcPr>
          <w:p>
            <w:pPr>
              <w:pStyle w:val="8"/>
            </w:pPr>
            <w:r>
              <w:t>2</w:t>
            </w:r>
          </w:p>
        </w:tc>
        <w:tc>
          <w:tcPr>
            <w:tcW w:w="2551" w:type="dxa"/>
            <w:vAlign w:val="center"/>
          </w:tcPr>
          <w:p>
            <w:pPr>
              <w:pStyle w:val="8"/>
            </w:pPr>
            <w:r>
              <w:t>3</w:t>
            </w:r>
          </w:p>
        </w:tc>
        <w:tc>
          <w:tcPr>
            <w:tcW w:w="2551" w:type="dxa"/>
            <w:vAlign w:val="center"/>
          </w:tcPr>
          <w:p>
            <w:pPr>
              <w:pStyle w:val="8"/>
            </w:pPr>
            <w:r>
              <w:t>4</w:t>
            </w:r>
          </w:p>
        </w:tc>
        <w:tc>
          <w:tcPr>
            <w:tcW w:w="255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1191" w:type="dxa"/>
            <w:vAlign w:val="center"/>
          </w:tcPr>
          <w:p>
            <w:pPr>
              <w:pStyle w:val="14"/>
            </w:pPr>
          </w:p>
        </w:tc>
        <w:tc>
          <w:tcPr>
            <w:tcW w:w="4535" w:type="dxa"/>
            <w:vAlign w:val="center"/>
          </w:tcPr>
          <w:p>
            <w:pPr>
              <w:pStyle w:val="12"/>
            </w:pPr>
            <w:r>
              <w:t>合计</w:t>
            </w:r>
          </w:p>
        </w:tc>
        <w:tc>
          <w:tcPr>
            <w:tcW w:w="2551" w:type="dxa"/>
            <w:vAlign w:val="center"/>
          </w:tcPr>
          <w:p>
            <w:pPr>
              <w:pStyle w:val="13"/>
            </w:pPr>
            <w:r>
              <w:t>269.26</w:t>
            </w:r>
          </w:p>
        </w:tc>
        <w:tc>
          <w:tcPr>
            <w:tcW w:w="2551" w:type="dxa"/>
            <w:vAlign w:val="center"/>
          </w:tcPr>
          <w:p>
            <w:pPr>
              <w:pStyle w:val="13"/>
            </w:pPr>
            <w:r>
              <w:t>257.65</w:t>
            </w:r>
          </w:p>
        </w:tc>
        <w:tc>
          <w:tcPr>
            <w:tcW w:w="2551" w:type="dxa"/>
            <w:vAlign w:val="center"/>
          </w:tcPr>
          <w:p>
            <w:pPr>
              <w:pStyle w:val="13"/>
            </w:pPr>
            <w:r>
              <w:t>11.61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1191" w:type="dxa"/>
            <w:vAlign w:val="center"/>
          </w:tcPr>
          <w:p>
            <w:pPr>
              <w:pStyle w:val="10"/>
            </w:pPr>
            <w:r>
              <w:t>301</w:t>
            </w:r>
          </w:p>
        </w:tc>
        <w:tc>
          <w:tcPr>
            <w:tcW w:w="4535" w:type="dxa"/>
            <w:vAlign w:val="center"/>
          </w:tcPr>
          <w:p>
            <w:pPr>
              <w:pStyle w:val="10"/>
            </w:pPr>
            <w:r>
              <w:t>工资福利支出</w:t>
            </w:r>
          </w:p>
        </w:tc>
        <w:tc>
          <w:tcPr>
            <w:tcW w:w="2551" w:type="dxa"/>
            <w:vAlign w:val="center"/>
          </w:tcPr>
          <w:p>
            <w:pPr>
              <w:pStyle w:val="9"/>
            </w:pPr>
            <w:r>
              <w:t>154.14</w:t>
            </w:r>
          </w:p>
        </w:tc>
        <w:tc>
          <w:tcPr>
            <w:tcW w:w="2551" w:type="dxa"/>
            <w:vAlign w:val="center"/>
          </w:tcPr>
          <w:p>
            <w:pPr>
              <w:pStyle w:val="9"/>
            </w:pPr>
            <w:r>
              <w:t>154.14</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1191" w:type="dxa"/>
            <w:vAlign w:val="center"/>
          </w:tcPr>
          <w:p>
            <w:pPr>
              <w:pStyle w:val="10"/>
            </w:pPr>
            <w:r>
              <w:t>30101</w:t>
            </w:r>
          </w:p>
        </w:tc>
        <w:tc>
          <w:tcPr>
            <w:tcW w:w="4535" w:type="dxa"/>
            <w:vAlign w:val="center"/>
          </w:tcPr>
          <w:p>
            <w:pPr>
              <w:pStyle w:val="10"/>
            </w:pPr>
            <w:r>
              <w:t>基本工资</w:t>
            </w:r>
          </w:p>
        </w:tc>
        <w:tc>
          <w:tcPr>
            <w:tcW w:w="2551" w:type="dxa"/>
            <w:vAlign w:val="center"/>
          </w:tcPr>
          <w:p>
            <w:pPr>
              <w:pStyle w:val="9"/>
            </w:pPr>
            <w:r>
              <w:t>40.25</w:t>
            </w:r>
          </w:p>
        </w:tc>
        <w:tc>
          <w:tcPr>
            <w:tcW w:w="2551" w:type="dxa"/>
            <w:vAlign w:val="center"/>
          </w:tcPr>
          <w:p>
            <w:pPr>
              <w:pStyle w:val="9"/>
            </w:pPr>
            <w:r>
              <w:t>40.25</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1191" w:type="dxa"/>
            <w:vAlign w:val="center"/>
          </w:tcPr>
          <w:p>
            <w:pPr>
              <w:pStyle w:val="10"/>
            </w:pPr>
            <w:r>
              <w:t>30102</w:t>
            </w:r>
          </w:p>
        </w:tc>
        <w:tc>
          <w:tcPr>
            <w:tcW w:w="4535" w:type="dxa"/>
            <w:vAlign w:val="center"/>
          </w:tcPr>
          <w:p>
            <w:pPr>
              <w:pStyle w:val="10"/>
            </w:pPr>
            <w:r>
              <w:t>津贴补贴</w:t>
            </w:r>
          </w:p>
        </w:tc>
        <w:tc>
          <w:tcPr>
            <w:tcW w:w="2551" w:type="dxa"/>
            <w:vAlign w:val="center"/>
          </w:tcPr>
          <w:p>
            <w:pPr>
              <w:pStyle w:val="9"/>
            </w:pPr>
            <w:r>
              <w:t>7.35</w:t>
            </w:r>
          </w:p>
        </w:tc>
        <w:tc>
          <w:tcPr>
            <w:tcW w:w="2551" w:type="dxa"/>
            <w:vAlign w:val="center"/>
          </w:tcPr>
          <w:p>
            <w:pPr>
              <w:pStyle w:val="9"/>
            </w:pPr>
            <w:r>
              <w:t>7.35</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1191" w:type="dxa"/>
            <w:vAlign w:val="center"/>
          </w:tcPr>
          <w:p>
            <w:pPr>
              <w:pStyle w:val="10"/>
            </w:pPr>
            <w:r>
              <w:t>30103</w:t>
            </w:r>
          </w:p>
        </w:tc>
        <w:tc>
          <w:tcPr>
            <w:tcW w:w="4535" w:type="dxa"/>
            <w:vAlign w:val="center"/>
          </w:tcPr>
          <w:p>
            <w:pPr>
              <w:pStyle w:val="10"/>
            </w:pPr>
            <w:r>
              <w:t>奖金</w:t>
            </w:r>
          </w:p>
        </w:tc>
        <w:tc>
          <w:tcPr>
            <w:tcW w:w="2551" w:type="dxa"/>
            <w:vAlign w:val="center"/>
          </w:tcPr>
          <w:p>
            <w:pPr>
              <w:pStyle w:val="9"/>
            </w:pPr>
            <w:r>
              <w:t>43.06</w:t>
            </w:r>
          </w:p>
        </w:tc>
        <w:tc>
          <w:tcPr>
            <w:tcW w:w="2551" w:type="dxa"/>
            <w:vAlign w:val="center"/>
          </w:tcPr>
          <w:p>
            <w:pPr>
              <w:pStyle w:val="9"/>
            </w:pPr>
            <w:r>
              <w:t>43.06</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1191" w:type="dxa"/>
            <w:vAlign w:val="center"/>
          </w:tcPr>
          <w:p>
            <w:pPr>
              <w:pStyle w:val="10"/>
            </w:pPr>
            <w:r>
              <w:t>30107</w:t>
            </w:r>
          </w:p>
        </w:tc>
        <w:tc>
          <w:tcPr>
            <w:tcW w:w="4535" w:type="dxa"/>
            <w:vAlign w:val="center"/>
          </w:tcPr>
          <w:p>
            <w:pPr>
              <w:pStyle w:val="10"/>
            </w:pPr>
            <w:r>
              <w:t>绩效工资</w:t>
            </w:r>
          </w:p>
        </w:tc>
        <w:tc>
          <w:tcPr>
            <w:tcW w:w="2551" w:type="dxa"/>
            <w:vAlign w:val="center"/>
          </w:tcPr>
          <w:p>
            <w:pPr>
              <w:pStyle w:val="9"/>
            </w:pPr>
            <w:r>
              <w:t>26.05</w:t>
            </w:r>
          </w:p>
        </w:tc>
        <w:tc>
          <w:tcPr>
            <w:tcW w:w="2551" w:type="dxa"/>
            <w:vAlign w:val="center"/>
          </w:tcPr>
          <w:p>
            <w:pPr>
              <w:pStyle w:val="9"/>
            </w:pPr>
            <w:r>
              <w:t>26.05</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1191" w:type="dxa"/>
            <w:vAlign w:val="center"/>
          </w:tcPr>
          <w:p>
            <w:pPr>
              <w:pStyle w:val="10"/>
            </w:pPr>
            <w:r>
              <w:t>30108</w:t>
            </w:r>
          </w:p>
        </w:tc>
        <w:tc>
          <w:tcPr>
            <w:tcW w:w="4535" w:type="dxa"/>
            <w:vAlign w:val="center"/>
          </w:tcPr>
          <w:p>
            <w:pPr>
              <w:pStyle w:val="10"/>
            </w:pPr>
            <w:r>
              <w:t>机关事业单位基本养老保险缴费</w:t>
            </w:r>
          </w:p>
        </w:tc>
        <w:tc>
          <w:tcPr>
            <w:tcW w:w="2551" w:type="dxa"/>
            <w:vAlign w:val="center"/>
          </w:tcPr>
          <w:p>
            <w:pPr>
              <w:pStyle w:val="9"/>
            </w:pPr>
            <w:r>
              <w:t>13.86</w:t>
            </w:r>
          </w:p>
        </w:tc>
        <w:tc>
          <w:tcPr>
            <w:tcW w:w="2551" w:type="dxa"/>
            <w:vAlign w:val="center"/>
          </w:tcPr>
          <w:p>
            <w:pPr>
              <w:pStyle w:val="9"/>
            </w:pPr>
            <w:r>
              <w:t>13.86</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1191" w:type="dxa"/>
            <w:vAlign w:val="center"/>
          </w:tcPr>
          <w:p>
            <w:pPr>
              <w:pStyle w:val="10"/>
            </w:pPr>
            <w:r>
              <w:t>30110</w:t>
            </w:r>
          </w:p>
        </w:tc>
        <w:tc>
          <w:tcPr>
            <w:tcW w:w="4535" w:type="dxa"/>
            <w:vAlign w:val="center"/>
          </w:tcPr>
          <w:p>
            <w:pPr>
              <w:pStyle w:val="10"/>
            </w:pPr>
            <w:r>
              <w:t>职工基本医疗保险缴费</w:t>
            </w:r>
          </w:p>
        </w:tc>
        <w:tc>
          <w:tcPr>
            <w:tcW w:w="2551" w:type="dxa"/>
            <w:vAlign w:val="center"/>
          </w:tcPr>
          <w:p>
            <w:pPr>
              <w:pStyle w:val="9"/>
            </w:pPr>
            <w:r>
              <w:t>5.57</w:t>
            </w:r>
          </w:p>
        </w:tc>
        <w:tc>
          <w:tcPr>
            <w:tcW w:w="2551" w:type="dxa"/>
            <w:vAlign w:val="center"/>
          </w:tcPr>
          <w:p>
            <w:pPr>
              <w:pStyle w:val="9"/>
            </w:pPr>
            <w:r>
              <w:t>5.57</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1191" w:type="dxa"/>
            <w:vAlign w:val="center"/>
          </w:tcPr>
          <w:p>
            <w:pPr>
              <w:pStyle w:val="10"/>
            </w:pPr>
            <w:r>
              <w:t>30111</w:t>
            </w:r>
          </w:p>
        </w:tc>
        <w:tc>
          <w:tcPr>
            <w:tcW w:w="4535" w:type="dxa"/>
            <w:vAlign w:val="center"/>
          </w:tcPr>
          <w:p>
            <w:pPr>
              <w:pStyle w:val="10"/>
            </w:pPr>
            <w:r>
              <w:t>公务员医疗补助缴费</w:t>
            </w:r>
          </w:p>
        </w:tc>
        <w:tc>
          <w:tcPr>
            <w:tcW w:w="2551" w:type="dxa"/>
            <w:vAlign w:val="center"/>
          </w:tcPr>
          <w:p>
            <w:pPr>
              <w:pStyle w:val="9"/>
            </w:pPr>
            <w:r>
              <w:t>4.31</w:t>
            </w:r>
          </w:p>
        </w:tc>
        <w:tc>
          <w:tcPr>
            <w:tcW w:w="2551" w:type="dxa"/>
            <w:vAlign w:val="center"/>
          </w:tcPr>
          <w:p>
            <w:pPr>
              <w:pStyle w:val="9"/>
            </w:pPr>
            <w:r>
              <w:t>4.31</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1191" w:type="dxa"/>
            <w:vAlign w:val="center"/>
          </w:tcPr>
          <w:p>
            <w:pPr>
              <w:pStyle w:val="10"/>
            </w:pPr>
            <w:r>
              <w:t>30112</w:t>
            </w:r>
          </w:p>
        </w:tc>
        <w:tc>
          <w:tcPr>
            <w:tcW w:w="4535" w:type="dxa"/>
            <w:vAlign w:val="center"/>
          </w:tcPr>
          <w:p>
            <w:pPr>
              <w:pStyle w:val="10"/>
            </w:pPr>
            <w:r>
              <w:t>其他社会保障缴费</w:t>
            </w:r>
          </w:p>
        </w:tc>
        <w:tc>
          <w:tcPr>
            <w:tcW w:w="2551" w:type="dxa"/>
            <w:vAlign w:val="center"/>
          </w:tcPr>
          <w:p>
            <w:pPr>
              <w:pStyle w:val="9"/>
            </w:pPr>
            <w:r>
              <w:t>0.80</w:t>
            </w:r>
          </w:p>
        </w:tc>
        <w:tc>
          <w:tcPr>
            <w:tcW w:w="2551" w:type="dxa"/>
            <w:vAlign w:val="center"/>
          </w:tcPr>
          <w:p>
            <w:pPr>
              <w:pStyle w:val="9"/>
            </w:pPr>
            <w:r>
              <w:t>0.80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1191" w:type="dxa"/>
            <w:vAlign w:val="center"/>
          </w:tcPr>
          <w:p>
            <w:pPr>
              <w:pStyle w:val="10"/>
            </w:pPr>
            <w:r>
              <w:t>30113</w:t>
            </w:r>
          </w:p>
        </w:tc>
        <w:tc>
          <w:tcPr>
            <w:tcW w:w="4535" w:type="dxa"/>
            <w:vAlign w:val="center"/>
          </w:tcPr>
          <w:p>
            <w:pPr>
              <w:pStyle w:val="10"/>
            </w:pPr>
            <w:r>
              <w:t>住房公积金</w:t>
            </w:r>
          </w:p>
        </w:tc>
        <w:tc>
          <w:tcPr>
            <w:tcW w:w="2551" w:type="dxa"/>
            <w:vAlign w:val="center"/>
          </w:tcPr>
          <w:p>
            <w:pPr>
              <w:pStyle w:val="9"/>
            </w:pPr>
            <w:r>
              <w:t>12.88</w:t>
            </w:r>
          </w:p>
        </w:tc>
        <w:tc>
          <w:tcPr>
            <w:tcW w:w="2551" w:type="dxa"/>
            <w:vAlign w:val="center"/>
          </w:tcPr>
          <w:p>
            <w:pPr>
              <w:pStyle w:val="9"/>
            </w:pPr>
            <w:r>
              <w:t>12.88</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1191" w:type="dxa"/>
            <w:vAlign w:val="center"/>
          </w:tcPr>
          <w:p>
            <w:pPr>
              <w:pStyle w:val="10"/>
            </w:pPr>
            <w:r>
              <w:t>302</w:t>
            </w:r>
          </w:p>
        </w:tc>
        <w:tc>
          <w:tcPr>
            <w:tcW w:w="4535" w:type="dxa"/>
            <w:vAlign w:val="center"/>
          </w:tcPr>
          <w:p>
            <w:pPr>
              <w:pStyle w:val="10"/>
            </w:pPr>
            <w:r>
              <w:t>商品和服务支出</w:t>
            </w:r>
          </w:p>
        </w:tc>
        <w:tc>
          <w:tcPr>
            <w:tcW w:w="2551" w:type="dxa"/>
            <w:vAlign w:val="center"/>
          </w:tcPr>
          <w:p>
            <w:pPr>
              <w:pStyle w:val="9"/>
            </w:pPr>
            <w:r>
              <w:t>11.61</w:t>
            </w:r>
          </w:p>
        </w:tc>
        <w:tc>
          <w:tcPr>
            <w:tcW w:w="2551" w:type="dxa"/>
            <w:vAlign w:val="center"/>
          </w:tcPr>
          <w:p>
            <w:pPr>
              <w:pStyle w:val="9"/>
            </w:pPr>
          </w:p>
        </w:tc>
        <w:tc>
          <w:tcPr>
            <w:tcW w:w="2551" w:type="dxa"/>
            <w:vAlign w:val="center"/>
          </w:tcPr>
          <w:p>
            <w:pPr>
              <w:pStyle w:val="9"/>
            </w:pPr>
            <w:r>
              <w:t>11.61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1191" w:type="dxa"/>
            <w:vAlign w:val="center"/>
          </w:tcPr>
          <w:p>
            <w:pPr>
              <w:pStyle w:val="10"/>
            </w:pPr>
            <w:r>
              <w:t>30201</w:t>
            </w:r>
          </w:p>
        </w:tc>
        <w:tc>
          <w:tcPr>
            <w:tcW w:w="4535" w:type="dxa"/>
            <w:vAlign w:val="center"/>
          </w:tcPr>
          <w:p>
            <w:pPr>
              <w:pStyle w:val="10"/>
            </w:pPr>
            <w:r>
              <w:t>办公费</w:t>
            </w:r>
          </w:p>
        </w:tc>
        <w:tc>
          <w:tcPr>
            <w:tcW w:w="2551" w:type="dxa"/>
            <w:vAlign w:val="center"/>
          </w:tcPr>
          <w:p>
            <w:pPr>
              <w:pStyle w:val="9"/>
            </w:pPr>
            <w:r>
              <w:t>4.80</w:t>
            </w:r>
          </w:p>
        </w:tc>
        <w:tc>
          <w:tcPr>
            <w:tcW w:w="2551" w:type="dxa"/>
            <w:vAlign w:val="center"/>
          </w:tcPr>
          <w:p>
            <w:pPr>
              <w:pStyle w:val="9"/>
            </w:pPr>
          </w:p>
        </w:tc>
        <w:tc>
          <w:tcPr>
            <w:tcW w:w="2551" w:type="dxa"/>
            <w:vAlign w:val="center"/>
          </w:tcPr>
          <w:p>
            <w:pPr>
              <w:pStyle w:val="9"/>
            </w:pPr>
            <w:r>
              <w:t>4.80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1191" w:type="dxa"/>
            <w:vAlign w:val="center"/>
          </w:tcPr>
          <w:p>
            <w:pPr>
              <w:pStyle w:val="10"/>
            </w:pPr>
            <w:r>
              <w:t>30228</w:t>
            </w:r>
          </w:p>
        </w:tc>
        <w:tc>
          <w:tcPr>
            <w:tcW w:w="4535" w:type="dxa"/>
            <w:vAlign w:val="center"/>
          </w:tcPr>
          <w:p>
            <w:pPr>
              <w:pStyle w:val="10"/>
            </w:pPr>
            <w:r>
              <w:t>工会经费</w:t>
            </w:r>
          </w:p>
        </w:tc>
        <w:tc>
          <w:tcPr>
            <w:tcW w:w="2551" w:type="dxa"/>
            <w:vAlign w:val="center"/>
          </w:tcPr>
          <w:p>
            <w:pPr>
              <w:pStyle w:val="9"/>
            </w:pPr>
            <w:r>
              <w:t>0.80</w:t>
            </w:r>
          </w:p>
        </w:tc>
        <w:tc>
          <w:tcPr>
            <w:tcW w:w="2551" w:type="dxa"/>
            <w:vAlign w:val="center"/>
          </w:tcPr>
          <w:p>
            <w:pPr>
              <w:pStyle w:val="9"/>
            </w:pPr>
          </w:p>
        </w:tc>
        <w:tc>
          <w:tcPr>
            <w:tcW w:w="2551" w:type="dxa"/>
            <w:vAlign w:val="center"/>
          </w:tcPr>
          <w:p>
            <w:pPr>
              <w:pStyle w:val="9"/>
            </w:pPr>
            <w:r>
              <w:t>0.80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1191" w:type="dxa"/>
            <w:vAlign w:val="center"/>
          </w:tcPr>
          <w:p>
            <w:pPr>
              <w:pStyle w:val="10"/>
            </w:pPr>
            <w:r>
              <w:t>30229</w:t>
            </w:r>
          </w:p>
        </w:tc>
        <w:tc>
          <w:tcPr>
            <w:tcW w:w="4535" w:type="dxa"/>
            <w:vAlign w:val="center"/>
          </w:tcPr>
          <w:p>
            <w:pPr>
              <w:pStyle w:val="10"/>
            </w:pPr>
            <w:r>
              <w:t>福利费</w:t>
            </w:r>
          </w:p>
        </w:tc>
        <w:tc>
          <w:tcPr>
            <w:tcW w:w="2551" w:type="dxa"/>
            <w:vAlign w:val="center"/>
          </w:tcPr>
          <w:p>
            <w:pPr>
              <w:pStyle w:val="9"/>
            </w:pPr>
            <w:r>
              <w:t>1.01</w:t>
            </w:r>
          </w:p>
        </w:tc>
        <w:tc>
          <w:tcPr>
            <w:tcW w:w="2551" w:type="dxa"/>
            <w:vAlign w:val="center"/>
          </w:tcPr>
          <w:p>
            <w:pPr>
              <w:pStyle w:val="9"/>
            </w:pPr>
          </w:p>
        </w:tc>
        <w:tc>
          <w:tcPr>
            <w:tcW w:w="2551" w:type="dxa"/>
            <w:vAlign w:val="center"/>
          </w:tcPr>
          <w:p>
            <w:pPr>
              <w:pStyle w:val="9"/>
            </w:pPr>
            <w:r>
              <w:t>1.01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1191" w:type="dxa"/>
            <w:vAlign w:val="center"/>
          </w:tcPr>
          <w:p>
            <w:pPr>
              <w:pStyle w:val="10"/>
            </w:pPr>
            <w:r>
              <w:t>30239</w:t>
            </w:r>
          </w:p>
        </w:tc>
        <w:tc>
          <w:tcPr>
            <w:tcW w:w="4535" w:type="dxa"/>
            <w:vAlign w:val="center"/>
          </w:tcPr>
          <w:p>
            <w:pPr>
              <w:pStyle w:val="10"/>
            </w:pPr>
            <w:r>
              <w:t>其他交通费用</w:t>
            </w:r>
          </w:p>
        </w:tc>
        <w:tc>
          <w:tcPr>
            <w:tcW w:w="2551" w:type="dxa"/>
            <w:vAlign w:val="center"/>
          </w:tcPr>
          <w:p>
            <w:pPr>
              <w:pStyle w:val="9"/>
            </w:pPr>
            <w:r>
              <w:t>1.98</w:t>
            </w:r>
          </w:p>
        </w:tc>
        <w:tc>
          <w:tcPr>
            <w:tcW w:w="2551" w:type="dxa"/>
            <w:vAlign w:val="center"/>
          </w:tcPr>
          <w:p>
            <w:pPr>
              <w:pStyle w:val="9"/>
            </w:pPr>
          </w:p>
        </w:tc>
        <w:tc>
          <w:tcPr>
            <w:tcW w:w="2551" w:type="dxa"/>
            <w:vAlign w:val="center"/>
          </w:tcPr>
          <w:p>
            <w:pPr>
              <w:pStyle w:val="9"/>
            </w:pPr>
            <w:r>
              <w:t>1.98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17</w:t>
            </w:r>
          </w:p>
        </w:tc>
        <w:tc>
          <w:tcPr>
            <w:tcW w:w="1191" w:type="dxa"/>
            <w:vAlign w:val="center"/>
          </w:tcPr>
          <w:p>
            <w:pPr>
              <w:pStyle w:val="10"/>
            </w:pPr>
            <w:r>
              <w:t>30299</w:t>
            </w:r>
          </w:p>
        </w:tc>
        <w:tc>
          <w:tcPr>
            <w:tcW w:w="4535" w:type="dxa"/>
            <w:vAlign w:val="center"/>
          </w:tcPr>
          <w:p>
            <w:pPr>
              <w:pStyle w:val="10"/>
            </w:pPr>
            <w:r>
              <w:t>其他商品和服务支出</w:t>
            </w:r>
          </w:p>
        </w:tc>
        <w:tc>
          <w:tcPr>
            <w:tcW w:w="2551" w:type="dxa"/>
            <w:vAlign w:val="center"/>
          </w:tcPr>
          <w:p>
            <w:pPr>
              <w:pStyle w:val="9"/>
            </w:pPr>
            <w:r>
              <w:t>3.02</w:t>
            </w:r>
          </w:p>
        </w:tc>
        <w:tc>
          <w:tcPr>
            <w:tcW w:w="2551" w:type="dxa"/>
            <w:vAlign w:val="center"/>
          </w:tcPr>
          <w:p>
            <w:pPr>
              <w:pStyle w:val="9"/>
            </w:pPr>
          </w:p>
        </w:tc>
        <w:tc>
          <w:tcPr>
            <w:tcW w:w="2551" w:type="dxa"/>
            <w:vAlign w:val="center"/>
          </w:tcPr>
          <w:p>
            <w:pPr>
              <w:pStyle w:val="9"/>
            </w:pPr>
            <w:r>
              <w:t>3.02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18</w:t>
            </w:r>
          </w:p>
        </w:tc>
        <w:tc>
          <w:tcPr>
            <w:tcW w:w="1191" w:type="dxa"/>
            <w:vAlign w:val="center"/>
          </w:tcPr>
          <w:p>
            <w:pPr>
              <w:pStyle w:val="10"/>
            </w:pPr>
            <w:r>
              <w:t>303</w:t>
            </w:r>
          </w:p>
        </w:tc>
        <w:tc>
          <w:tcPr>
            <w:tcW w:w="4535" w:type="dxa"/>
            <w:vAlign w:val="center"/>
          </w:tcPr>
          <w:p>
            <w:pPr>
              <w:pStyle w:val="10"/>
            </w:pPr>
            <w:r>
              <w:t>对个人和家庭的补助</w:t>
            </w:r>
          </w:p>
        </w:tc>
        <w:tc>
          <w:tcPr>
            <w:tcW w:w="2551" w:type="dxa"/>
            <w:vAlign w:val="center"/>
          </w:tcPr>
          <w:p>
            <w:pPr>
              <w:pStyle w:val="9"/>
            </w:pPr>
            <w:r>
              <w:t>103.52</w:t>
            </w:r>
          </w:p>
        </w:tc>
        <w:tc>
          <w:tcPr>
            <w:tcW w:w="2551" w:type="dxa"/>
            <w:vAlign w:val="center"/>
          </w:tcPr>
          <w:p>
            <w:pPr>
              <w:pStyle w:val="9"/>
            </w:pPr>
            <w:r>
              <w:t>103.52</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19</w:t>
            </w:r>
          </w:p>
        </w:tc>
        <w:tc>
          <w:tcPr>
            <w:tcW w:w="1191" w:type="dxa"/>
            <w:vAlign w:val="center"/>
          </w:tcPr>
          <w:p>
            <w:pPr>
              <w:pStyle w:val="10"/>
            </w:pPr>
            <w:r>
              <w:t>30302</w:t>
            </w:r>
          </w:p>
        </w:tc>
        <w:tc>
          <w:tcPr>
            <w:tcW w:w="4535" w:type="dxa"/>
            <w:vAlign w:val="center"/>
          </w:tcPr>
          <w:p>
            <w:pPr>
              <w:pStyle w:val="10"/>
            </w:pPr>
            <w:r>
              <w:t>退休费</w:t>
            </w:r>
          </w:p>
        </w:tc>
        <w:tc>
          <w:tcPr>
            <w:tcW w:w="2551" w:type="dxa"/>
            <w:vAlign w:val="center"/>
          </w:tcPr>
          <w:p>
            <w:pPr>
              <w:pStyle w:val="9"/>
            </w:pPr>
            <w:r>
              <w:t>100.38</w:t>
            </w:r>
          </w:p>
        </w:tc>
        <w:tc>
          <w:tcPr>
            <w:tcW w:w="2551" w:type="dxa"/>
            <w:vAlign w:val="center"/>
          </w:tcPr>
          <w:p>
            <w:pPr>
              <w:pStyle w:val="9"/>
            </w:pPr>
            <w:r>
              <w:t>100.38</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20</w:t>
            </w:r>
          </w:p>
        </w:tc>
        <w:tc>
          <w:tcPr>
            <w:tcW w:w="1191" w:type="dxa"/>
            <w:vAlign w:val="center"/>
          </w:tcPr>
          <w:p>
            <w:pPr>
              <w:pStyle w:val="10"/>
            </w:pPr>
            <w:r>
              <w:t>30305</w:t>
            </w:r>
          </w:p>
        </w:tc>
        <w:tc>
          <w:tcPr>
            <w:tcW w:w="4535" w:type="dxa"/>
            <w:vAlign w:val="center"/>
          </w:tcPr>
          <w:p>
            <w:pPr>
              <w:pStyle w:val="10"/>
            </w:pPr>
            <w:r>
              <w:t>生活补助</w:t>
            </w:r>
          </w:p>
        </w:tc>
        <w:tc>
          <w:tcPr>
            <w:tcW w:w="2551" w:type="dxa"/>
            <w:vAlign w:val="center"/>
          </w:tcPr>
          <w:p>
            <w:pPr>
              <w:pStyle w:val="9"/>
            </w:pPr>
            <w:r>
              <w:t>3.13</w:t>
            </w:r>
          </w:p>
        </w:tc>
        <w:tc>
          <w:tcPr>
            <w:tcW w:w="2551" w:type="dxa"/>
            <w:vAlign w:val="center"/>
          </w:tcPr>
          <w:p>
            <w:pPr>
              <w:pStyle w:val="9"/>
            </w:pPr>
            <w:r>
              <w:t>3.13</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21</w:t>
            </w:r>
          </w:p>
        </w:tc>
        <w:tc>
          <w:tcPr>
            <w:tcW w:w="1191" w:type="dxa"/>
            <w:vAlign w:val="center"/>
          </w:tcPr>
          <w:p>
            <w:pPr>
              <w:pStyle w:val="10"/>
            </w:pPr>
            <w:r>
              <w:t>30309</w:t>
            </w:r>
          </w:p>
        </w:tc>
        <w:tc>
          <w:tcPr>
            <w:tcW w:w="4535" w:type="dxa"/>
            <w:vAlign w:val="center"/>
          </w:tcPr>
          <w:p>
            <w:pPr>
              <w:pStyle w:val="10"/>
            </w:pPr>
            <w:r>
              <w:t>奖励金</w:t>
            </w:r>
          </w:p>
        </w:tc>
        <w:tc>
          <w:tcPr>
            <w:tcW w:w="2551" w:type="dxa"/>
            <w:vAlign w:val="center"/>
          </w:tcPr>
          <w:p>
            <w:pPr>
              <w:pStyle w:val="9"/>
            </w:pPr>
            <w:r>
              <w:t>0.01</w:t>
            </w:r>
          </w:p>
        </w:tc>
        <w:tc>
          <w:tcPr>
            <w:tcW w:w="2551" w:type="dxa"/>
            <w:vAlign w:val="center"/>
          </w:tcPr>
          <w:p>
            <w:pPr>
              <w:pStyle w:val="9"/>
            </w:pPr>
            <w:r>
              <w:t>0.01</w:t>
            </w:r>
          </w:p>
        </w:tc>
        <w:tc>
          <w:tcPr>
            <w:tcW w:w="2551" w:type="dxa"/>
            <w:vAlign w:val="center"/>
          </w:tcPr>
          <w:p>
            <w:pPr>
              <w:pStyle w:val="9"/>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975001石家庄市鹿泉区供销合作总社本级</w:t>
            </w:r>
          </w:p>
        </w:tc>
        <w:tc>
          <w:tcPr>
            <w:tcW w:w="2551" w:type="dxa"/>
            <w:tcBorders>
              <w:top w:val="single" w:color="FFFFFF" w:sz="6" w:space="0"/>
              <w:left w:val="single" w:color="FFFFFF" w:sz="6" w:space="0"/>
              <w:right w:val="single" w:color="FFFFFF" w:sz="6" w:space="0"/>
            </w:tcBorders>
            <w:vAlign w:val="center"/>
          </w:tcPr>
          <w:p>
            <w:pPr>
              <w:pStyle w:val="6"/>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726" w:type="dxa"/>
            <w:gridSpan w:val="2"/>
            <w:vAlign w:val="center"/>
          </w:tcPr>
          <w:p>
            <w:pPr>
              <w:pStyle w:val="8"/>
            </w:pPr>
            <w:r>
              <w:t>功能分类科目</w:t>
            </w:r>
          </w:p>
        </w:tc>
        <w:tc>
          <w:tcPr>
            <w:tcW w:w="2551" w:type="dxa"/>
            <w:vMerge w:val="restart"/>
            <w:vAlign w:val="center"/>
          </w:tcPr>
          <w:p>
            <w:pPr>
              <w:pStyle w:val="8"/>
            </w:pPr>
            <w:r>
              <w:t>合计</w:t>
            </w:r>
          </w:p>
        </w:tc>
        <w:tc>
          <w:tcPr>
            <w:tcW w:w="2551" w:type="dxa"/>
            <w:vMerge w:val="restart"/>
            <w:vAlign w:val="center"/>
          </w:tcPr>
          <w:p>
            <w:pPr>
              <w:pStyle w:val="8"/>
            </w:pPr>
            <w:r>
              <w:t>基本支出</w:t>
            </w:r>
          </w:p>
        </w:tc>
        <w:tc>
          <w:tcPr>
            <w:tcW w:w="2551" w:type="dxa"/>
            <w:vMerge w:val="restart"/>
            <w:vAlign w:val="center"/>
          </w:tcPr>
          <w:p>
            <w:pPr>
              <w:pStyle w:val="8"/>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8"/>
            </w:pPr>
            <w:r>
              <w:t>科目编码</w:t>
            </w:r>
          </w:p>
        </w:tc>
        <w:tc>
          <w:tcPr>
            <w:tcW w:w="4535" w:type="dxa"/>
            <w:vAlign w:val="center"/>
          </w:tcPr>
          <w:p>
            <w:pPr>
              <w:pStyle w:val="8"/>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1191" w:type="dxa"/>
            <w:vAlign w:val="center"/>
          </w:tcPr>
          <w:p>
            <w:pPr>
              <w:pStyle w:val="8"/>
            </w:pPr>
            <w:r>
              <w:t>1</w:t>
            </w:r>
          </w:p>
        </w:tc>
        <w:tc>
          <w:tcPr>
            <w:tcW w:w="4535" w:type="dxa"/>
            <w:vAlign w:val="center"/>
          </w:tcPr>
          <w:p>
            <w:pPr>
              <w:pStyle w:val="8"/>
            </w:pPr>
            <w:r>
              <w:t>2</w:t>
            </w:r>
          </w:p>
        </w:tc>
        <w:tc>
          <w:tcPr>
            <w:tcW w:w="2551" w:type="dxa"/>
            <w:vAlign w:val="center"/>
          </w:tcPr>
          <w:p>
            <w:pPr>
              <w:pStyle w:val="8"/>
            </w:pPr>
            <w:r>
              <w:t>3</w:t>
            </w:r>
          </w:p>
        </w:tc>
        <w:tc>
          <w:tcPr>
            <w:tcW w:w="2551" w:type="dxa"/>
            <w:vAlign w:val="center"/>
          </w:tcPr>
          <w:p>
            <w:pPr>
              <w:pStyle w:val="8"/>
            </w:pPr>
            <w:r>
              <w:t>4</w:t>
            </w:r>
          </w:p>
        </w:tc>
        <w:tc>
          <w:tcPr>
            <w:tcW w:w="255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p>
        </w:tc>
        <w:tc>
          <w:tcPr>
            <w:tcW w:w="1191" w:type="dxa"/>
            <w:vAlign w:val="center"/>
          </w:tcPr>
          <w:p>
            <w:pPr>
              <w:pStyle w:val="10"/>
            </w:pPr>
          </w:p>
        </w:tc>
        <w:tc>
          <w:tcPr>
            <w:tcW w:w="4535" w:type="dxa"/>
            <w:vAlign w:val="center"/>
          </w:tcPr>
          <w:p>
            <w:pPr>
              <w:pStyle w:val="10"/>
            </w:pPr>
          </w:p>
        </w:tc>
        <w:tc>
          <w:tcPr>
            <w:tcW w:w="2551" w:type="dxa"/>
            <w:vAlign w:val="center"/>
          </w:tcPr>
          <w:p>
            <w:pPr>
              <w:pStyle w:val="9"/>
            </w:pPr>
          </w:p>
        </w:tc>
        <w:tc>
          <w:tcPr>
            <w:tcW w:w="2551" w:type="dxa"/>
            <w:vAlign w:val="center"/>
          </w:tcPr>
          <w:p>
            <w:pPr>
              <w:pStyle w:val="9"/>
            </w:pPr>
          </w:p>
        </w:tc>
        <w:tc>
          <w:tcPr>
            <w:tcW w:w="2551" w:type="dxa"/>
            <w:vAlign w:val="center"/>
          </w:tcPr>
          <w:p>
            <w:pPr>
              <w:pStyle w:val="9"/>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975001石家庄市鹿泉区供销合作总社本级</w:t>
            </w:r>
          </w:p>
        </w:tc>
        <w:tc>
          <w:tcPr>
            <w:tcW w:w="2551" w:type="dxa"/>
            <w:tcBorders>
              <w:top w:val="single" w:color="FFFFFF" w:sz="6" w:space="0"/>
              <w:left w:val="single" w:color="FFFFFF" w:sz="6" w:space="0"/>
              <w:right w:val="single" w:color="FFFFFF" w:sz="6" w:space="0"/>
            </w:tcBorders>
            <w:vAlign w:val="center"/>
          </w:tcPr>
          <w:p>
            <w:pPr>
              <w:pStyle w:val="6"/>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726" w:type="dxa"/>
            <w:gridSpan w:val="2"/>
            <w:vAlign w:val="center"/>
          </w:tcPr>
          <w:p>
            <w:pPr>
              <w:pStyle w:val="8"/>
            </w:pPr>
            <w:r>
              <w:t>功能分类科目</w:t>
            </w:r>
          </w:p>
        </w:tc>
        <w:tc>
          <w:tcPr>
            <w:tcW w:w="2551" w:type="dxa"/>
            <w:vMerge w:val="restart"/>
            <w:vAlign w:val="center"/>
          </w:tcPr>
          <w:p>
            <w:pPr>
              <w:pStyle w:val="8"/>
            </w:pPr>
            <w:r>
              <w:t>合计</w:t>
            </w:r>
          </w:p>
        </w:tc>
        <w:tc>
          <w:tcPr>
            <w:tcW w:w="2551" w:type="dxa"/>
            <w:vMerge w:val="restart"/>
            <w:vAlign w:val="center"/>
          </w:tcPr>
          <w:p>
            <w:pPr>
              <w:pStyle w:val="8"/>
            </w:pPr>
            <w:r>
              <w:t>基本支出</w:t>
            </w:r>
          </w:p>
        </w:tc>
        <w:tc>
          <w:tcPr>
            <w:tcW w:w="2551" w:type="dxa"/>
            <w:vMerge w:val="restart"/>
            <w:vAlign w:val="center"/>
          </w:tcPr>
          <w:p>
            <w:pPr>
              <w:pStyle w:val="8"/>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8"/>
            </w:pPr>
            <w:r>
              <w:t>科目编码</w:t>
            </w:r>
          </w:p>
        </w:tc>
        <w:tc>
          <w:tcPr>
            <w:tcW w:w="4535" w:type="dxa"/>
            <w:vAlign w:val="center"/>
          </w:tcPr>
          <w:p>
            <w:pPr>
              <w:pStyle w:val="8"/>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1191" w:type="dxa"/>
            <w:vAlign w:val="center"/>
          </w:tcPr>
          <w:p>
            <w:pPr>
              <w:pStyle w:val="8"/>
            </w:pPr>
            <w:r>
              <w:t>1</w:t>
            </w:r>
          </w:p>
        </w:tc>
        <w:tc>
          <w:tcPr>
            <w:tcW w:w="4535" w:type="dxa"/>
            <w:vAlign w:val="center"/>
          </w:tcPr>
          <w:p>
            <w:pPr>
              <w:pStyle w:val="8"/>
            </w:pPr>
            <w:r>
              <w:t>2</w:t>
            </w:r>
          </w:p>
        </w:tc>
        <w:tc>
          <w:tcPr>
            <w:tcW w:w="2551" w:type="dxa"/>
            <w:vAlign w:val="center"/>
          </w:tcPr>
          <w:p>
            <w:pPr>
              <w:pStyle w:val="8"/>
            </w:pPr>
            <w:r>
              <w:t>3</w:t>
            </w:r>
          </w:p>
        </w:tc>
        <w:tc>
          <w:tcPr>
            <w:tcW w:w="2551" w:type="dxa"/>
            <w:vAlign w:val="center"/>
          </w:tcPr>
          <w:p>
            <w:pPr>
              <w:pStyle w:val="8"/>
            </w:pPr>
            <w:r>
              <w:t>4</w:t>
            </w:r>
          </w:p>
        </w:tc>
        <w:tc>
          <w:tcPr>
            <w:tcW w:w="255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p>
        </w:tc>
        <w:tc>
          <w:tcPr>
            <w:tcW w:w="1191" w:type="dxa"/>
            <w:vAlign w:val="center"/>
          </w:tcPr>
          <w:p>
            <w:pPr>
              <w:pStyle w:val="10"/>
            </w:pPr>
          </w:p>
        </w:tc>
        <w:tc>
          <w:tcPr>
            <w:tcW w:w="4535" w:type="dxa"/>
            <w:vAlign w:val="center"/>
          </w:tcPr>
          <w:p>
            <w:pPr>
              <w:pStyle w:val="10"/>
            </w:pPr>
          </w:p>
        </w:tc>
        <w:tc>
          <w:tcPr>
            <w:tcW w:w="2551" w:type="dxa"/>
            <w:vAlign w:val="center"/>
          </w:tcPr>
          <w:p>
            <w:pPr>
              <w:pStyle w:val="9"/>
            </w:pPr>
          </w:p>
        </w:tc>
        <w:tc>
          <w:tcPr>
            <w:tcW w:w="2551" w:type="dxa"/>
            <w:vAlign w:val="center"/>
          </w:tcPr>
          <w:p>
            <w:pPr>
              <w:pStyle w:val="9"/>
            </w:pPr>
          </w:p>
        </w:tc>
        <w:tc>
          <w:tcPr>
            <w:tcW w:w="2551" w:type="dxa"/>
            <w:vAlign w:val="center"/>
          </w:tcPr>
          <w:p>
            <w:pPr>
              <w:pStyle w:val="9"/>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7"/>
            </w:pPr>
            <w:r>
              <w:t>975001石家庄市鹿泉区供销合作总社本级</w:t>
            </w:r>
          </w:p>
        </w:tc>
        <w:tc>
          <w:tcPr>
            <w:tcW w:w="2381" w:type="dxa"/>
            <w:tcBorders>
              <w:top w:val="single" w:color="FFFFFF" w:sz="6" w:space="0"/>
              <w:left w:val="single" w:color="FFFFFF" w:sz="6" w:space="0"/>
              <w:right w:val="single" w:color="FFFFFF" w:sz="6" w:space="0"/>
            </w:tcBorders>
            <w:vAlign w:val="center"/>
          </w:tcPr>
          <w:p>
            <w:pPr>
              <w:pStyle w:val="6"/>
            </w:pPr>
            <w:r>
              <w:t>预算年度：2023</w:t>
            </w:r>
          </w:p>
        </w:tc>
        <w:tc>
          <w:tcPr>
            <w:tcW w:w="4762" w:type="dxa"/>
            <w:gridSpan w:val="2"/>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3798" w:type="dxa"/>
            <w:vMerge w:val="restart"/>
            <w:vAlign w:val="center"/>
          </w:tcPr>
          <w:p>
            <w:pPr>
              <w:pStyle w:val="8"/>
            </w:pPr>
            <w:r>
              <w:t>项  目</w:t>
            </w:r>
          </w:p>
        </w:tc>
        <w:tc>
          <w:tcPr>
            <w:tcW w:w="9524" w:type="dxa"/>
            <w:gridSpan w:val="4"/>
            <w:vAlign w:val="center"/>
          </w:tcPr>
          <w:p>
            <w:pPr>
              <w:pStyle w:val="8"/>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8"/>
            </w:pPr>
            <w:r>
              <w:t>合计</w:t>
            </w:r>
          </w:p>
        </w:tc>
        <w:tc>
          <w:tcPr>
            <w:tcW w:w="2381" w:type="dxa"/>
            <w:vAlign w:val="center"/>
          </w:tcPr>
          <w:p>
            <w:pPr>
              <w:pStyle w:val="8"/>
            </w:pPr>
            <w:r>
              <w:t>一般公共预算              财政拨款</w:t>
            </w:r>
          </w:p>
        </w:tc>
        <w:tc>
          <w:tcPr>
            <w:tcW w:w="2381" w:type="dxa"/>
            <w:vAlign w:val="center"/>
          </w:tcPr>
          <w:p>
            <w:pPr>
              <w:pStyle w:val="8"/>
            </w:pPr>
            <w:r>
              <w:t>政府性基金                  预算拨款</w:t>
            </w:r>
          </w:p>
        </w:tc>
        <w:tc>
          <w:tcPr>
            <w:tcW w:w="2381" w:type="dxa"/>
            <w:vAlign w:val="center"/>
          </w:tcPr>
          <w:p>
            <w:pPr>
              <w:pStyle w:val="8"/>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8"/>
            </w:pPr>
            <w:r>
              <w:t>栏次</w:t>
            </w:r>
          </w:p>
        </w:tc>
        <w:tc>
          <w:tcPr>
            <w:tcW w:w="3798" w:type="dxa"/>
            <w:vAlign w:val="center"/>
          </w:tcPr>
          <w:p>
            <w:pPr>
              <w:pStyle w:val="8"/>
            </w:pPr>
            <w:r>
              <w:t>1</w:t>
            </w:r>
          </w:p>
        </w:tc>
        <w:tc>
          <w:tcPr>
            <w:tcW w:w="2381" w:type="dxa"/>
            <w:vAlign w:val="center"/>
          </w:tcPr>
          <w:p>
            <w:pPr>
              <w:pStyle w:val="8"/>
            </w:pPr>
            <w:r>
              <w:t>2</w:t>
            </w:r>
          </w:p>
        </w:tc>
        <w:tc>
          <w:tcPr>
            <w:tcW w:w="2381" w:type="dxa"/>
            <w:vAlign w:val="center"/>
          </w:tcPr>
          <w:p>
            <w:pPr>
              <w:pStyle w:val="8"/>
            </w:pPr>
            <w:r>
              <w:t>3</w:t>
            </w:r>
          </w:p>
        </w:tc>
        <w:tc>
          <w:tcPr>
            <w:tcW w:w="2381" w:type="dxa"/>
            <w:vAlign w:val="center"/>
          </w:tcPr>
          <w:p>
            <w:pPr>
              <w:pStyle w:val="8"/>
            </w:pPr>
            <w:r>
              <w:t>4</w:t>
            </w:r>
          </w:p>
        </w:tc>
        <w:tc>
          <w:tcPr>
            <w:tcW w:w="238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1"/>
            </w:pPr>
          </w:p>
        </w:tc>
        <w:tc>
          <w:tcPr>
            <w:tcW w:w="3798" w:type="dxa"/>
            <w:vAlign w:val="center"/>
          </w:tcPr>
          <w:p>
            <w:pPr>
              <w:pStyle w:val="10"/>
            </w:pP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r>
    </w:tbl>
    <w:p>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jc w:val="center"/>
        <w:outlineLvl w:val="4"/>
      </w:pPr>
      <w:r>
        <w:rPr>
          <w:rFonts w:ascii="方正小标宋_GBK" w:hAnsi="方正小标宋_GBK" w:eastAsia="方正小标宋_GBK" w:cs="方正小标宋_GBK"/>
          <w:color w:val="000000"/>
          <w:sz w:val="44"/>
        </w:rPr>
        <w:t>石家庄市鹿泉区供销合作总社本级2023年单位预算信息公开情况说明</w:t>
      </w:r>
    </w:p>
    <w:p>
      <w:pPr>
        <w:spacing w:line="500" w:lineRule="exact"/>
        <w:ind w:firstLine="560"/>
      </w:pPr>
      <w:r>
        <w:rPr>
          <w:rFonts w:eastAsia="方正仿宋_GBK"/>
          <w:color w:val="000000"/>
          <w:sz w:val="28"/>
        </w:rPr>
        <w:t>按照《</w:t>
      </w:r>
      <w:r>
        <w:rPr>
          <w:rFonts w:hint="eastAsia" w:eastAsia="方正仿宋_GBK"/>
          <w:color w:val="000000"/>
          <w:sz w:val="28"/>
          <w:lang w:val="en-US" w:eastAsia="zh-CN"/>
        </w:rPr>
        <w:t>中华人民共和国</w:t>
      </w:r>
      <w:bookmarkStart w:id="1" w:name="_GoBack"/>
      <w:bookmarkEnd w:id="1"/>
      <w:r>
        <w:rPr>
          <w:rFonts w:eastAsia="方正仿宋_GBK"/>
          <w:color w:val="000000"/>
          <w:sz w:val="28"/>
        </w:rPr>
        <w:t>预算法》、《地方预决算公开操作规程》和《关于进一步推进预算公开工作的实施意见》规定，现将石家庄市鹿泉区供销合作总社本级2023年单位预算公开如下：</w:t>
      </w:r>
    </w:p>
    <w:p>
      <w:pPr>
        <w:spacing w:before="10" w:after="10"/>
        <w:ind w:firstLine="640"/>
        <w:outlineLvl w:val="5"/>
      </w:pPr>
      <w:r>
        <w:rPr>
          <w:rFonts w:ascii="黑体" w:hAnsi="黑体" w:eastAsia="黑体" w:cs="黑体"/>
          <w:color w:val="000000"/>
          <w:sz w:val="32"/>
        </w:rPr>
        <w:t>一、单位职责及机构设置情况</w:t>
      </w:r>
    </w:p>
    <w:p>
      <w:pPr>
        <w:ind w:firstLine="640"/>
      </w:pPr>
      <w:r>
        <w:rPr>
          <w:rFonts w:ascii="方正楷体_GBK" w:hAnsi="方正楷体_GBK" w:eastAsia="方正楷体_GBK" w:cs="方正楷体_GBK"/>
          <w:b/>
          <w:color w:val="000000"/>
          <w:sz w:val="32"/>
        </w:rPr>
        <w:t>单位职责：</w:t>
      </w:r>
    </w:p>
    <w:p>
      <w:pPr>
        <w:pStyle w:val="15"/>
      </w:pPr>
      <w:r>
        <w:t>1、贯彻党和政府有关农村工作和社会发展的方针、政策，制订并组织实施供销合作社发展规划。</w:t>
      </w:r>
    </w:p>
    <w:p>
      <w:pPr>
        <w:pStyle w:val="15"/>
      </w:pPr>
      <w:r>
        <w:t>2、协调与政府部门、社会组织的关系，维护供销合作社《章程》赋予的合法权益，促进合作经济的发展。</w:t>
      </w:r>
    </w:p>
    <w:p>
      <w:pPr>
        <w:pStyle w:val="15"/>
      </w:pPr>
      <w:r>
        <w:t>3、根据省政府、市政府《关于持续深化供销合作社综合改革助力全面推进乡村振兴的实施方案》的文件精神，按照区委主要领导批示“围绕乡村振兴谋划三年行动计划，2022年起步”的要求，持续深化供销社综合改革，推进基层供销社乡镇全覆盖，着眼筑牢服务根基，延长服务触角，全面加强基层社组织机构建设，引领种养大户、家庭农场、农民专业合作社、涉农企业等新型农业经营主体参与合作经济组织，推进村社共建服务，充分发挥供销社经营服务优势和村级党组织的政治优势，共同领办农民专业合作社，共建生产生活服务平台，共育技术人才队伍，共抓乡村振兴，向农民生产生活综合服务转变，服务手段向现代服务手段转变，充实服务功能，扩大社会影响力，实现服务“三农”一体化运营的服务生力军和综合平台，解决服务农民“最后一公里”问题，加快将供销社打造成为农民生产生活的生力军和综合服务平台。</w:t>
      </w:r>
    </w:p>
    <w:p>
      <w:pPr>
        <w:pStyle w:val="15"/>
      </w:pPr>
      <w:r>
        <w:t>4、根据省政府、市政府《关于持续深化供销合作社综合改革助力全面推进乡村振兴的实施方案》文件精神，按照区委主要领导批示“围绕乡村振兴谋划三年行动计划，2022年起步”的要求，规范区农村产权交易中心平台建设，使其成为上接市农村产权平台下连乡镇服务站的农村集体收入倍增抓手，规范交易平台建设，规范相关制度，加强业务培训和服务站工作指导。完善13个乡镇区农村产权交易服务站功能，建设村级示范站点，推进我区农村产权交易中心建设，打造便民服务平台，加强乡镇站点人员培训，发放农村产权交易资料1，提供产权政策咨询、平台交易咨询等服务，农村产权供求信息100条以上，协助办理抵押登记和产权变更等业务。</w:t>
      </w:r>
    </w:p>
    <w:p>
      <w:pPr>
        <w:pStyle w:val="15"/>
      </w:pPr>
      <w:r>
        <w:t>5、按照《石家庄市再生资源回收体系建设工作实施方案（2021-2023年》的通知精神，规范发展废旧物资回收行业，按照“政府推动，市场运作，两网融合，合理布局”的工作总要求，加快建立可回收物及大件垃圾回收处理体系，探索利用“互联网+”、“信息化”手段，优化再生资源回收体系。做好宣传落实，发放垃圾分类和回收利用资料，培训从业人员，提高回收人员专业水平，提高资源利用率，促进回收行业健康发展。制定并实施全区再生资源回收体系建设工作实施方案，加强对再生资源回收企业的管理。</w:t>
      </w:r>
    </w:p>
    <w:p>
      <w:pPr>
        <w:pStyle w:val="15"/>
      </w:pPr>
      <w:r>
        <w:t>6、供销合作政务管理。</w:t>
      </w:r>
    </w:p>
    <w:p>
      <w:pPr>
        <w:pStyle w:val="15"/>
      </w:pPr>
      <w:r>
        <w:t>(1)、供销合作社系统综合业务管理。</w:t>
      </w:r>
    </w:p>
    <w:p>
      <w:pPr>
        <w:pStyle w:val="15"/>
      </w:pPr>
      <w:r>
        <w:t>一是制订系统发展战略和规划、指导系统业务活动、综合改革和事业发展；加强重要物资代储管理，按照省、市、区下达的储备计划，开展棉花、化肥、农药、救灾物资等代储工作，发挥供销社在流通领域的应急调控作用。</w:t>
      </w:r>
    </w:p>
    <w:p>
      <w:pPr>
        <w:pStyle w:val="15"/>
      </w:pPr>
      <w:r>
        <w:t>二是拟定贯彻落实中央、省、市有关供销社改革发展的措施并组织实施，提出全区供销社年度工作计划建议，保障供销社各项工作谋划到位、顺利开展，确保按时按量按质完成年度重点工作。</w:t>
      </w:r>
    </w:p>
    <w:p>
      <w:pPr>
        <w:pStyle w:val="15"/>
      </w:pPr>
      <w:r>
        <w:t>(2)、供销合作社系统综合事务管理。</w:t>
      </w:r>
    </w:p>
    <w:p>
      <w:pPr>
        <w:pStyle w:val="15"/>
      </w:pPr>
      <w:r>
        <w:t>一是根据区委、区政府和石家庄市供销社的工作安排，全面加强和创新社会管理，处理好改制遗留问题，突出抓好商品经营安全和商场、市场等人员密集场所消防安全，确保系统企业安全生产无事故，完成鹿泉区下达的防汛物资号备工作。</w:t>
      </w:r>
    </w:p>
    <w:p>
      <w:pPr>
        <w:pStyle w:val="15"/>
      </w:pPr>
      <w:r>
        <w:t>二是根据鹿泉办文[2017]31号文《鹿泉区关于进一步做好部分军队退役人员帮扶救助的若干措施》的通知，做好退役人员的安置帮扶工作。</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8"/>
            </w:pPr>
            <w:r>
              <w:t>单位名称</w:t>
            </w:r>
          </w:p>
        </w:tc>
        <w:tc>
          <w:tcPr>
            <w:tcW w:w="1843" w:type="dxa"/>
            <w:vAlign w:val="center"/>
          </w:tcPr>
          <w:p>
            <w:pPr>
              <w:pStyle w:val="8"/>
            </w:pPr>
            <w:r>
              <w:t>单位性质</w:t>
            </w:r>
          </w:p>
        </w:tc>
        <w:tc>
          <w:tcPr>
            <w:tcW w:w="2126" w:type="dxa"/>
            <w:vAlign w:val="center"/>
          </w:tcPr>
          <w:p>
            <w:pPr>
              <w:pStyle w:val="8"/>
            </w:pPr>
            <w:r>
              <w:t>单位规格</w:t>
            </w:r>
          </w:p>
        </w:tc>
        <w:tc>
          <w:tcPr>
            <w:tcW w:w="3827" w:type="dxa"/>
            <w:vAlign w:val="center"/>
          </w:tcPr>
          <w:p>
            <w:pPr>
              <w:pStyle w:val="8"/>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0"/>
            </w:pPr>
            <w:r>
              <w:t>石家庄市鹿泉区供销合作总社本级</w:t>
            </w:r>
          </w:p>
        </w:tc>
        <w:tc>
          <w:tcPr>
            <w:tcW w:w="1843" w:type="dxa"/>
            <w:vAlign w:val="center"/>
          </w:tcPr>
          <w:p>
            <w:pPr>
              <w:pStyle w:val="11"/>
            </w:pPr>
            <w:r>
              <w:t>事业</w:t>
            </w:r>
          </w:p>
        </w:tc>
        <w:tc>
          <w:tcPr>
            <w:tcW w:w="2126" w:type="dxa"/>
            <w:vAlign w:val="center"/>
          </w:tcPr>
          <w:p>
            <w:pPr>
              <w:pStyle w:val="11"/>
            </w:pPr>
            <w:r>
              <w:t>正科级</w:t>
            </w:r>
          </w:p>
        </w:tc>
        <w:tc>
          <w:tcPr>
            <w:tcW w:w="3827" w:type="dxa"/>
            <w:vAlign w:val="center"/>
          </w:tcPr>
          <w:p>
            <w:pPr>
              <w:pStyle w:val="11"/>
            </w:pPr>
            <w:r>
              <w:t>财政性资金基本保证</w:t>
            </w:r>
          </w:p>
        </w:tc>
      </w:tr>
    </w:tbl>
    <w:p>
      <w:pPr>
        <w:spacing w:before="10" w:after="10"/>
        <w:ind w:firstLine="640"/>
        <w:outlineLvl w:val="5"/>
      </w:pPr>
      <w:r>
        <w:rPr>
          <w:rFonts w:ascii="黑体" w:hAnsi="黑体" w:eastAsia="黑体" w:cs="黑体"/>
          <w:color w:val="000000"/>
          <w:sz w:val="32"/>
        </w:rPr>
        <w:t>二、单位预算安排的总体情况</w:t>
      </w:r>
    </w:p>
    <w:p>
      <w:pPr>
        <w:spacing w:line="500" w:lineRule="exact"/>
        <w:ind w:firstLine="560"/>
      </w:pPr>
      <w:r>
        <w:rPr>
          <w:rFonts w:eastAsia="方正仿宋_GBK"/>
          <w:color w:val="000000"/>
          <w:sz w:val="28"/>
        </w:rPr>
        <w:t>按照预算管理有关规定，目前我省单位预算的编制实行综合预算管理，即全部收入和支出都反映在预算中。</w:t>
      </w:r>
    </w:p>
    <w:p>
      <w:pPr>
        <w:pStyle w:val="16"/>
      </w:pPr>
      <w:r>
        <w:t>1、收入说明</w:t>
      </w:r>
    </w:p>
    <w:p>
      <w:pPr>
        <w:pStyle w:val="16"/>
      </w:pPr>
      <w:r>
        <w:t>2023年预算收入355.05万元，其中：一般公共预算收入355.05万元，基金预算收入0万元，财政专户核拨收入0万元，其他来源收入0万元。</w:t>
      </w:r>
    </w:p>
    <w:p>
      <w:pPr>
        <w:pStyle w:val="16"/>
      </w:pPr>
      <w:r>
        <w:t>2、支出说明</w:t>
      </w:r>
    </w:p>
    <w:p>
      <w:pPr>
        <w:pStyle w:val="16"/>
      </w:pPr>
      <w:r>
        <w:t>收支预算总表支出栏、基本支出表、项目支出表按经济分类和支出功能分类科目编制，反映石家庄市鹿泉区供销合作总社年度预算中支出预算的总体情况。2023年支出预算为355.05万元，其中基本支出269.26万元，包括人员经费257.66万元和日常公用经费11.6万元；项目支出85.79万元，主要为农村产权交易中心专项业务及办公费支出10万元，社会化服务体系支出5万元，退役军人公益岗支出65.79万元，再生资源管理及回收利用体系建设5万元；其他支出0万元。</w:t>
      </w:r>
    </w:p>
    <w:p>
      <w:pPr>
        <w:pStyle w:val="16"/>
      </w:pPr>
      <w:r>
        <w:t>3、比上年增减情况</w:t>
      </w:r>
    </w:p>
    <w:p>
      <w:pPr>
        <w:pStyle w:val="16"/>
      </w:pPr>
      <w:r>
        <w:t>2023年单位预算收支安排355.05万元，较2022年减少4.51万元，主要是厉行节约。</w:t>
      </w:r>
    </w:p>
    <w:p>
      <w:pPr>
        <w:pStyle w:val="16"/>
      </w:pPr>
    </w:p>
    <w:p>
      <w:pPr>
        <w:spacing w:before="10" w:after="10"/>
        <w:ind w:firstLine="640"/>
        <w:outlineLvl w:val="5"/>
      </w:pPr>
      <w:r>
        <w:rPr>
          <w:rFonts w:ascii="黑体" w:hAnsi="黑体" w:eastAsia="黑体" w:cs="黑体"/>
          <w:color w:val="000000"/>
          <w:sz w:val="32"/>
        </w:rPr>
        <w:t>三、机关运行经费安排情况</w:t>
      </w:r>
    </w:p>
    <w:p>
      <w:pPr>
        <w:pStyle w:val="17"/>
      </w:pPr>
      <w:r>
        <w:t>2023年，我单位机关运行经费共计安排11.6万元，主要用于保证机关正常运转的办公及印刷费、邮电费、差旅费、会议费、福利费、专用材料及一般设备购置费、办公用房水电费、办公用房取暖费、日常维修费、办公楼物业管理费等支出。</w:t>
      </w:r>
    </w:p>
    <w:p>
      <w:pPr>
        <w:spacing w:before="10" w:after="10"/>
        <w:ind w:firstLine="640"/>
        <w:outlineLvl w:val="5"/>
      </w:pPr>
      <w:r>
        <w:rPr>
          <w:rFonts w:ascii="黑体" w:hAnsi="黑体" w:eastAsia="黑体" w:cs="黑体"/>
          <w:color w:val="000000"/>
          <w:sz w:val="32"/>
        </w:rPr>
        <w:t>四、财政拨款“三公”经费预算情况及增减变化原因</w:t>
      </w:r>
    </w:p>
    <w:p>
      <w:pPr>
        <w:pStyle w:val="18"/>
      </w:pPr>
      <w:r>
        <w:t>2023年，我部门财政拨款“三公”经费预算安排</w:t>
      </w:r>
      <w:r>
        <w:rPr>
          <w:rFonts w:hint="eastAsia" w:eastAsiaTheme="minorEastAsia"/>
          <w:lang w:eastAsia="zh-CN"/>
        </w:rPr>
        <w:t>0</w:t>
      </w:r>
      <w:r>
        <w:t>万元，其中：因公出国（境）费0万元；公务用车购置及运维费0万元（其中：公务用车购置费0万元，公务用车运行维护费0万元)；公务接待费</w:t>
      </w:r>
      <w:r>
        <w:rPr>
          <w:rFonts w:hint="eastAsia" w:eastAsiaTheme="minorEastAsia"/>
          <w:lang w:eastAsia="zh-CN"/>
        </w:rPr>
        <w:t>0</w:t>
      </w:r>
      <w:r>
        <w:t>万元。与上年持平。</w:t>
      </w:r>
    </w:p>
    <w:p>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pPr>
        <w:ind w:firstLine="560"/>
      </w:pPr>
      <w:r>
        <w:rPr>
          <w:rFonts w:ascii="方正仿宋_GBK" w:hAnsi="方正仿宋_GBK" w:eastAsia="方正仿宋_GBK" w:cs="方正仿宋_GBK"/>
          <w:b/>
          <w:color w:val="000000"/>
          <w:sz w:val="28"/>
        </w:rPr>
        <w:t>1、农村产权交易中心办公费及运营业务费绩效目标表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8"/>
            </w:pPr>
            <w:r>
              <w:t>绩效目标</w:t>
            </w:r>
          </w:p>
        </w:tc>
        <w:tc>
          <w:tcPr>
            <w:tcW w:w="12756" w:type="dxa"/>
            <w:tcBorders>
              <w:bottom w:val="single" w:color="FFFFFF" w:sz="6" w:space="0"/>
            </w:tcBorders>
            <w:vAlign w:val="center"/>
          </w:tcPr>
          <w:p>
            <w:pPr>
              <w:pStyle w:val="10"/>
            </w:pPr>
            <w:r>
              <w:t>1.完善乡镇区农村产权交易服务站功能，建设村级示范站点，加强乡镇站点人员培训500人次，发放农村产权交易资料1000份，提供产权政策咨询、平台交易咨询等服务</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2835" w:type="dxa"/>
            <w:vAlign w:val="center"/>
          </w:tcPr>
          <w:p>
            <w:pPr>
              <w:pStyle w:val="8"/>
            </w:pPr>
            <w:r>
              <w:t>绩效指标描述</w:t>
            </w:r>
          </w:p>
        </w:tc>
        <w:tc>
          <w:tcPr>
            <w:tcW w:w="2551" w:type="dxa"/>
            <w:vAlign w:val="center"/>
          </w:tcPr>
          <w:p>
            <w:pPr>
              <w:pStyle w:val="8"/>
            </w:pPr>
            <w:r>
              <w:t>指标值</w:t>
            </w:r>
          </w:p>
        </w:tc>
        <w:tc>
          <w:tcPr>
            <w:tcW w:w="2268"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培训乡镇村人数</w:t>
            </w:r>
          </w:p>
        </w:tc>
        <w:tc>
          <w:tcPr>
            <w:tcW w:w="2835" w:type="dxa"/>
            <w:vAlign w:val="center"/>
          </w:tcPr>
          <w:p>
            <w:pPr>
              <w:pStyle w:val="10"/>
            </w:pPr>
            <w:r>
              <w:t>培训乡镇村服务人员的数量</w:t>
            </w:r>
          </w:p>
        </w:tc>
        <w:tc>
          <w:tcPr>
            <w:tcW w:w="2551" w:type="dxa"/>
            <w:vAlign w:val="center"/>
          </w:tcPr>
          <w:p>
            <w:pPr>
              <w:pStyle w:val="10"/>
            </w:pPr>
            <w:r>
              <w:t>≥500人次</w:t>
            </w:r>
          </w:p>
        </w:tc>
        <w:tc>
          <w:tcPr>
            <w:tcW w:w="2268" w:type="dxa"/>
            <w:vAlign w:val="center"/>
          </w:tcPr>
          <w:p>
            <w:pPr>
              <w:pStyle w:val="1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数量指标</w:t>
            </w:r>
          </w:p>
        </w:tc>
        <w:tc>
          <w:tcPr>
            <w:tcW w:w="2835" w:type="dxa"/>
            <w:vAlign w:val="center"/>
          </w:tcPr>
          <w:p>
            <w:pPr>
              <w:pStyle w:val="10"/>
            </w:pPr>
            <w:r>
              <w:t>发放农村产权宣传资料数量</w:t>
            </w:r>
          </w:p>
        </w:tc>
        <w:tc>
          <w:tcPr>
            <w:tcW w:w="2835" w:type="dxa"/>
            <w:vAlign w:val="center"/>
          </w:tcPr>
          <w:p>
            <w:pPr>
              <w:pStyle w:val="10"/>
            </w:pPr>
            <w:r>
              <w:t>发放农村宣传资料的数量（份）</w:t>
            </w:r>
          </w:p>
        </w:tc>
        <w:tc>
          <w:tcPr>
            <w:tcW w:w="2551" w:type="dxa"/>
            <w:vAlign w:val="center"/>
          </w:tcPr>
          <w:p>
            <w:pPr>
              <w:pStyle w:val="10"/>
            </w:pPr>
            <w:r>
              <w:t>≥1000份</w:t>
            </w:r>
          </w:p>
        </w:tc>
        <w:tc>
          <w:tcPr>
            <w:tcW w:w="2268" w:type="dxa"/>
            <w:vAlign w:val="center"/>
          </w:tcPr>
          <w:p>
            <w:pPr>
              <w:pStyle w:val="1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质量指标</w:t>
            </w:r>
          </w:p>
        </w:tc>
        <w:tc>
          <w:tcPr>
            <w:tcW w:w="2835" w:type="dxa"/>
            <w:vAlign w:val="center"/>
          </w:tcPr>
          <w:p>
            <w:pPr>
              <w:pStyle w:val="10"/>
            </w:pPr>
            <w:r>
              <w:t>土地流转备案完成率</w:t>
            </w:r>
          </w:p>
        </w:tc>
        <w:tc>
          <w:tcPr>
            <w:tcW w:w="2835" w:type="dxa"/>
            <w:vAlign w:val="center"/>
          </w:tcPr>
          <w:p>
            <w:pPr>
              <w:pStyle w:val="10"/>
            </w:pPr>
            <w:r>
              <w:t>年度内办理土地流转备案完成数量占预期目标的比例</w:t>
            </w:r>
          </w:p>
        </w:tc>
        <w:tc>
          <w:tcPr>
            <w:tcW w:w="2551" w:type="dxa"/>
            <w:vAlign w:val="center"/>
          </w:tcPr>
          <w:p>
            <w:pPr>
              <w:pStyle w:val="10"/>
            </w:pPr>
            <w:r>
              <w:t>100%</w:t>
            </w:r>
          </w:p>
        </w:tc>
        <w:tc>
          <w:tcPr>
            <w:tcW w:w="2268" w:type="dxa"/>
            <w:vAlign w:val="center"/>
          </w:tcPr>
          <w:p>
            <w:pPr>
              <w:pStyle w:val="1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时效指标</w:t>
            </w:r>
          </w:p>
        </w:tc>
        <w:tc>
          <w:tcPr>
            <w:tcW w:w="2835" w:type="dxa"/>
            <w:vAlign w:val="center"/>
          </w:tcPr>
          <w:p>
            <w:pPr>
              <w:pStyle w:val="10"/>
            </w:pPr>
            <w:r>
              <w:t>交易流转备案办结及时率</w:t>
            </w:r>
          </w:p>
        </w:tc>
        <w:tc>
          <w:tcPr>
            <w:tcW w:w="2835" w:type="dxa"/>
            <w:vAlign w:val="center"/>
          </w:tcPr>
          <w:p>
            <w:pPr>
              <w:pStyle w:val="10"/>
            </w:pPr>
            <w:r>
              <w:t>时间内实际交易流转备案办结数占申请流转备案数的比例</w:t>
            </w:r>
          </w:p>
        </w:tc>
        <w:tc>
          <w:tcPr>
            <w:tcW w:w="2551" w:type="dxa"/>
            <w:vAlign w:val="center"/>
          </w:tcPr>
          <w:p>
            <w:pPr>
              <w:pStyle w:val="10"/>
            </w:pPr>
            <w:r>
              <w:t>100%</w:t>
            </w:r>
          </w:p>
        </w:tc>
        <w:tc>
          <w:tcPr>
            <w:tcW w:w="2268" w:type="dxa"/>
            <w:vAlign w:val="center"/>
          </w:tcPr>
          <w:p>
            <w:pPr>
              <w:pStyle w:val="1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成本指标</w:t>
            </w:r>
          </w:p>
        </w:tc>
        <w:tc>
          <w:tcPr>
            <w:tcW w:w="2835" w:type="dxa"/>
            <w:vAlign w:val="center"/>
          </w:tcPr>
          <w:p>
            <w:pPr>
              <w:pStyle w:val="10"/>
            </w:pPr>
            <w:r>
              <w:t>培训的人均标准</w:t>
            </w:r>
          </w:p>
        </w:tc>
        <w:tc>
          <w:tcPr>
            <w:tcW w:w="2835" w:type="dxa"/>
            <w:vAlign w:val="center"/>
          </w:tcPr>
          <w:p>
            <w:pPr>
              <w:pStyle w:val="10"/>
            </w:pPr>
            <w:r>
              <w:t>培训人均费用节约额占人均标准额的比例</w:t>
            </w:r>
          </w:p>
        </w:tc>
        <w:tc>
          <w:tcPr>
            <w:tcW w:w="2551" w:type="dxa"/>
            <w:vAlign w:val="center"/>
          </w:tcPr>
          <w:p>
            <w:pPr>
              <w:pStyle w:val="10"/>
            </w:pPr>
            <w:r>
              <w:t>20%</w:t>
            </w:r>
          </w:p>
        </w:tc>
        <w:tc>
          <w:tcPr>
            <w:tcW w:w="2268" w:type="dxa"/>
            <w:vAlign w:val="center"/>
          </w:tcPr>
          <w:p>
            <w:pPr>
              <w:pStyle w:val="1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效益指标</w:t>
            </w:r>
          </w:p>
        </w:tc>
        <w:tc>
          <w:tcPr>
            <w:tcW w:w="2268" w:type="dxa"/>
            <w:vAlign w:val="center"/>
          </w:tcPr>
          <w:p>
            <w:pPr>
              <w:pStyle w:val="10"/>
            </w:pPr>
            <w:r>
              <w:t>经济效益指标</w:t>
            </w:r>
          </w:p>
        </w:tc>
        <w:tc>
          <w:tcPr>
            <w:tcW w:w="2835" w:type="dxa"/>
            <w:vAlign w:val="center"/>
          </w:tcPr>
          <w:p>
            <w:pPr>
              <w:pStyle w:val="10"/>
            </w:pPr>
            <w:r>
              <w:t>交易备案办结率</w:t>
            </w:r>
          </w:p>
        </w:tc>
        <w:tc>
          <w:tcPr>
            <w:tcW w:w="2835" w:type="dxa"/>
            <w:vAlign w:val="center"/>
          </w:tcPr>
          <w:p>
            <w:pPr>
              <w:pStyle w:val="10"/>
            </w:pPr>
            <w:r>
              <w:t>实际交易备案数量占申请登记交易备案数量的比例</w:t>
            </w:r>
          </w:p>
        </w:tc>
        <w:tc>
          <w:tcPr>
            <w:tcW w:w="2551" w:type="dxa"/>
            <w:vAlign w:val="center"/>
          </w:tcPr>
          <w:p>
            <w:pPr>
              <w:pStyle w:val="10"/>
            </w:pPr>
            <w:r>
              <w:t>100%</w:t>
            </w:r>
          </w:p>
        </w:tc>
        <w:tc>
          <w:tcPr>
            <w:tcW w:w="2268" w:type="dxa"/>
            <w:vAlign w:val="center"/>
          </w:tcPr>
          <w:p>
            <w:pPr>
              <w:pStyle w:val="1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社会效益指标</w:t>
            </w:r>
          </w:p>
        </w:tc>
        <w:tc>
          <w:tcPr>
            <w:tcW w:w="2835" w:type="dxa"/>
            <w:vAlign w:val="center"/>
          </w:tcPr>
          <w:p>
            <w:pPr>
              <w:pStyle w:val="10"/>
            </w:pPr>
            <w:r>
              <w:t>农村产权交易增长率</w:t>
            </w:r>
          </w:p>
        </w:tc>
        <w:tc>
          <w:tcPr>
            <w:tcW w:w="2835" w:type="dxa"/>
            <w:vAlign w:val="center"/>
          </w:tcPr>
          <w:p>
            <w:pPr>
              <w:pStyle w:val="10"/>
            </w:pPr>
            <w:r>
              <w:t>年度内交易备案的数量占上年交易备案的比例</w:t>
            </w:r>
          </w:p>
        </w:tc>
        <w:tc>
          <w:tcPr>
            <w:tcW w:w="2551" w:type="dxa"/>
            <w:vAlign w:val="center"/>
          </w:tcPr>
          <w:p>
            <w:pPr>
              <w:pStyle w:val="10"/>
            </w:pPr>
            <w:r>
              <w:t>≥10%</w:t>
            </w:r>
          </w:p>
        </w:tc>
        <w:tc>
          <w:tcPr>
            <w:tcW w:w="2268" w:type="dxa"/>
            <w:vAlign w:val="center"/>
          </w:tcPr>
          <w:p>
            <w:pPr>
              <w:pStyle w:val="1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可持续影响指标</w:t>
            </w:r>
          </w:p>
        </w:tc>
        <w:tc>
          <w:tcPr>
            <w:tcW w:w="2835" w:type="dxa"/>
            <w:vAlign w:val="center"/>
          </w:tcPr>
          <w:p>
            <w:pPr>
              <w:pStyle w:val="10"/>
            </w:pPr>
            <w:r>
              <w:t>带动村级示范点增长量</w:t>
            </w:r>
          </w:p>
        </w:tc>
        <w:tc>
          <w:tcPr>
            <w:tcW w:w="2835" w:type="dxa"/>
            <w:vAlign w:val="center"/>
          </w:tcPr>
          <w:p>
            <w:pPr>
              <w:pStyle w:val="10"/>
            </w:pPr>
            <w:r>
              <w:t>年带动村级示范点增长的数量</w:t>
            </w:r>
          </w:p>
        </w:tc>
        <w:tc>
          <w:tcPr>
            <w:tcW w:w="2551" w:type="dxa"/>
            <w:vAlign w:val="center"/>
          </w:tcPr>
          <w:p>
            <w:pPr>
              <w:pStyle w:val="10"/>
            </w:pPr>
            <w:r>
              <w:t>≥5个</w:t>
            </w:r>
          </w:p>
        </w:tc>
        <w:tc>
          <w:tcPr>
            <w:tcW w:w="2268" w:type="dxa"/>
            <w:vAlign w:val="center"/>
          </w:tcPr>
          <w:p>
            <w:pPr>
              <w:pStyle w:val="1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备案人的满意度</w:t>
            </w:r>
          </w:p>
        </w:tc>
        <w:tc>
          <w:tcPr>
            <w:tcW w:w="2835" w:type="dxa"/>
            <w:vAlign w:val="center"/>
          </w:tcPr>
          <w:p>
            <w:pPr>
              <w:pStyle w:val="10"/>
            </w:pPr>
            <w:r>
              <w:t>备案满意人的数量和较满意人的数量占申请备案人的数量的比例</w:t>
            </w:r>
          </w:p>
        </w:tc>
        <w:tc>
          <w:tcPr>
            <w:tcW w:w="2551" w:type="dxa"/>
            <w:vAlign w:val="center"/>
          </w:tcPr>
          <w:p>
            <w:pPr>
              <w:pStyle w:val="10"/>
            </w:pPr>
            <w:r>
              <w:t>≥95%</w:t>
            </w:r>
          </w:p>
        </w:tc>
        <w:tc>
          <w:tcPr>
            <w:tcW w:w="2268" w:type="dxa"/>
            <w:vAlign w:val="center"/>
          </w:tcPr>
          <w:p>
            <w:pPr>
              <w:pStyle w:val="10"/>
            </w:pPr>
            <w:r>
              <w:t>计划标准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2、社会化服务绩效目标表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8"/>
            </w:pPr>
            <w:r>
              <w:t>绩效目标</w:t>
            </w:r>
          </w:p>
        </w:tc>
        <w:tc>
          <w:tcPr>
            <w:tcW w:w="12756" w:type="dxa"/>
            <w:tcBorders>
              <w:bottom w:val="single" w:color="FFFFFF" w:sz="6" w:space="0"/>
            </w:tcBorders>
            <w:vAlign w:val="center"/>
          </w:tcPr>
          <w:p>
            <w:pPr>
              <w:pStyle w:val="10"/>
            </w:pPr>
            <w:r>
              <w:t>1.培训农民社员、专业社负责人、农业技术人员500人次，发放种养加技术服务资料2000份，带动致富农户1000户，加快将供销社打造成为农民生产生活的生力军和综合服务平台。</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2835" w:type="dxa"/>
            <w:vAlign w:val="center"/>
          </w:tcPr>
          <w:p>
            <w:pPr>
              <w:pStyle w:val="8"/>
            </w:pPr>
            <w:r>
              <w:t>绩效指标描述</w:t>
            </w:r>
          </w:p>
        </w:tc>
        <w:tc>
          <w:tcPr>
            <w:tcW w:w="2551" w:type="dxa"/>
            <w:vAlign w:val="center"/>
          </w:tcPr>
          <w:p>
            <w:pPr>
              <w:pStyle w:val="8"/>
            </w:pPr>
            <w:r>
              <w:t>指标值</w:t>
            </w:r>
          </w:p>
        </w:tc>
        <w:tc>
          <w:tcPr>
            <w:tcW w:w="2268"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发放宣传资料数量</w:t>
            </w:r>
          </w:p>
        </w:tc>
        <w:tc>
          <w:tcPr>
            <w:tcW w:w="2835" w:type="dxa"/>
            <w:vAlign w:val="center"/>
          </w:tcPr>
          <w:p>
            <w:pPr>
              <w:pStyle w:val="10"/>
            </w:pPr>
            <w:r>
              <w:t>发放宣传资料的总份数</w:t>
            </w:r>
          </w:p>
        </w:tc>
        <w:tc>
          <w:tcPr>
            <w:tcW w:w="2551" w:type="dxa"/>
            <w:vAlign w:val="center"/>
          </w:tcPr>
          <w:p>
            <w:pPr>
              <w:pStyle w:val="10"/>
            </w:pPr>
            <w:r>
              <w:t>≥2000份</w:t>
            </w:r>
          </w:p>
        </w:tc>
        <w:tc>
          <w:tcPr>
            <w:tcW w:w="2268" w:type="dxa"/>
            <w:vAlign w:val="center"/>
          </w:tcPr>
          <w:p>
            <w:pPr>
              <w:pStyle w:val="10"/>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数量指标</w:t>
            </w:r>
          </w:p>
        </w:tc>
        <w:tc>
          <w:tcPr>
            <w:tcW w:w="2835" w:type="dxa"/>
            <w:vAlign w:val="center"/>
          </w:tcPr>
          <w:p>
            <w:pPr>
              <w:pStyle w:val="10"/>
            </w:pPr>
            <w:r>
              <w:t>培训社员及专业社负责人人数</w:t>
            </w:r>
          </w:p>
        </w:tc>
        <w:tc>
          <w:tcPr>
            <w:tcW w:w="2835" w:type="dxa"/>
            <w:vAlign w:val="center"/>
          </w:tcPr>
          <w:p>
            <w:pPr>
              <w:pStyle w:val="10"/>
            </w:pPr>
            <w:r>
              <w:t>培训社员和专业社负责人的总人数</w:t>
            </w:r>
          </w:p>
        </w:tc>
        <w:tc>
          <w:tcPr>
            <w:tcW w:w="2551" w:type="dxa"/>
            <w:vAlign w:val="center"/>
          </w:tcPr>
          <w:p>
            <w:pPr>
              <w:pStyle w:val="10"/>
            </w:pPr>
            <w:r>
              <w:t>≥500人次</w:t>
            </w:r>
          </w:p>
        </w:tc>
        <w:tc>
          <w:tcPr>
            <w:tcW w:w="2268" w:type="dxa"/>
            <w:vAlign w:val="center"/>
          </w:tcPr>
          <w:p>
            <w:pPr>
              <w:pStyle w:val="10"/>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质量指标</w:t>
            </w:r>
          </w:p>
        </w:tc>
        <w:tc>
          <w:tcPr>
            <w:tcW w:w="2835" w:type="dxa"/>
            <w:vAlign w:val="center"/>
          </w:tcPr>
          <w:p>
            <w:pPr>
              <w:pStyle w:val="10"/>
            </w:pPr>
            <w:r>
              <w:t>农村物流配送网络配送率</w:t>
            </w:r>
          </w:p>
        </w:tc>
        <w:tc>
          <w:tcPr>
            <w:tcW w:w="2835" w:type="dxa"/>
            <w:vAlign w:val="center"/>
          </w:tcPr>
          <w:p>
            <w:pPr>
              <w:pStyle w:val="10"/>
            </w:pPr>
            <w:r>
              <w:t>农资、农副产品、日用消费品、再生资源回收利用四个网络区域内货物配送额占货物购进额的比例%</w:t>
            </w:r>
          </w:p>
        </w:tc>
        <w:tc>
          <w:tcPr>
            <w:tcW w:w="2551" w:type="dxa"/>
            <w:vAlign w:val="center"/>
          </w:tcPr>
          <w:p>
            <w:pPr>
              <w:pStyle w:val="10"/>
            </w:pPr>
            <w:r>
              <w:t>≥80%</w:t>
            </w:r>
          </w:p>
        </w:tc>
        <w:tc>
          <w:tcPr>
            <w:tcW w:w="2268" w:type="dxa"/>
            <w:vAlign w:val="center"/>
          </w:tcPr>
          <w:p>
            <w:pPr>
              <w:pStyle w:val="1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成本指标</w:t>
            </w:r>
          </w:p>
        </w:tc>
        <w:tc>
          <w:tcPr>
            <w:tcW w:w="2835" w:type="dxa"/>
            <w:vAlign w:val="center"/>
          </w:tcPr>
          <w:p>
            <w:pPr>
              <w:pStyle w:val="10"/>
            </w:pPr>
            <w:r>
              <w:t>培训的人均标准</w:t>
            </w:r>
          </w:p>
        </w:tc>
        <w:tc>
          <w:tcPr>
            <w:tcW w:w="2835" w:type="dxa"/>
            <w:vAlign w:val="center"/>
          </w:tcPr>
          <w:p>
            <w:pPr>
              <w:pStyle w:val="10"/>
            </w:pPr>
            <w:r>
              <w:t>培训人员费用的人均节约额占人均标准额的比例</w:t>
            </w:r>
          </w:p>
        </w:tc>
        <w:tc>
          <w:tcPr>
            <w:tcW w:w="2551" w:type="dxa"/>
            <w:vAlign w:val="center"/>
          </w:tcPr>
          <w:p>
            <w:pPr>
              <w:pStyle w:val="10"/>
            </w:pPr>
            <w:r>
              <w:t>15%</w:t>
            </w:r>
          </w:p>
        </w:tc>
        <w:tc>
          <w:tcPr>
            <w:tcW w:w="2268" w:type="dxa"/>
            <w:vAlign w:val="center"/>
          </w:tcPr>
          <w:p>
            <w:pPr>
              <w:pStyle w:val="1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时效指标</w:t>
            </w:r>
          </w:p>
        </w:tc>
        <w:tc>
          <w:tcPr>
            <w:tcW w:w="2835" w:type="dxa"/>
            <w:vAlign w:val="center"/>
          </w:tcPr>
          <w:p>
            <w:pPr>
              <w:pStyle w:val="10"/>
            </w:pPr>
            <w:r>
              <w:t>年度内四个网络健全完成及时率</w:t>
            </w:r>
          </w:p>
        </w:tc>
        <w:tc>
          <w:tcPr>
            <w:tcW w:w="2835" w:type="dxa"/>
            <w:vAlign w:val="center"/>
          </w:tcPr>
          <w:p>
            <w:pPr>
              <w:pStyle w:val="10"/>
            </w:pPr>
            <w:r>
              <w:t>年度内四个网络健全完成时间占全年时间的比例</w:t>
            </w:r>
          </w:p>
        </w:tc>
        <w:tc>
          <w:tcPr>
            <w:tcW w:w="2551" w:type="dxa"/>
            <w:vAlign w:val="center"/>
          </w:tcPr>
          <w:p>
            <w:pPr>
              <w:pStyle w:val="10"/>
            </w:pPr>
            <w:r>
              <w:t>75%</w:t>
            </w:r>
          </w:p>
        </w:tc>
        <w:tc>
          <w:tcPr>
            <w:tcW w:w="2268" w:type="dxa"/>
            <w:vAlign w:val="center"/>
          </w:tcPr>
          <w:p>
            <w:pPr>
              <w:pStyle w:val="1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效益指标</w:t>
            </w:r>
          </w:p>
        </w:tc>
        <w:tc>
          <w:tcPr>
            <w:tcW w:w="2268" w:type="dxa"/>
            <w:vAlign w:val="center"/>
          </w:tcPr>
          <w:p>
            <w:pPr>
              <w:pStyle w:val="10"/>
            </w:pPr>
            <w:r>
              <w:t>经济效益指标</w:t>
            </w:r>
          </w:p>
        </w:tc>
        <w:tc>
          <w:tcPr>
            <w:tcW w:w="2835" w:type="dxa"/>
            <w:vAlign w:val="center"/>
          </w:tcPr>
          <w:p>
            <w:pPr>
              <w:pStyle w:val="10"/>
            </w:pPr>
            <w:r>
              <w:t>农副产品购进额增长率</w:t>
            </w:r>
          </w:p>
        </w:tc>
        <w:tc>
          <w:tcPr>
            <w:tcW w:w="2835" w:type="dxa"/>
            <w:vAlign w:val="center"/>
          </w:tcPr>
          <w:p>
            <w:pPr>
              <w:pStyle w:val="10"/>
            </w:pPr>
            <w:r>
              <w:t>农副产品购进额比上年增长的比例%</w:t>
            </w:r>
          </w:p>
        </w:tc>
        <w:tc>
          <w:tcPr>
            <w:tcW w:w="2551" w:type="dxa"/>
            <w:vAlign w:val="center"/>
          </w:tcPr>
          <w:p>
            <w:pPr>
              <w:pStyle w:val="10"/>
            </w:pPr>
            <w:r>
              <w:t>8%</w:t>
            </w:r>
          </w:p>
        </w:tc>
        <w:tc>
          <w:tcPr>
            <w:tcW w:w="2268" w:type="dxa"/>
            <w:vAlign w:val="center"/>
          </w:tcPr>
          <w:p>
            <w:pPr>
              <w:pStyle w:val="1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社会效益指标</w:t>
            </w:r>
          </w:p>
        </w:tc>
        <w:tc>
          <w:tcPr>
            <w:tcW w:w="2835" w:type="dxa"/>
            <w:vAlign w:val="center"/>
          </w:tcPr>
          <w:p>
            <w:pPr>
              <w:pStyle w:val="10"/>
            </w:pPr>
            <w:r>
              <w:t>带动致富农户数量</w:t>
            </w:r>
          </w:p>
        </w:tc>
        <w:tc>
          <w:tcPr>
            <w:tcW w:w="2835" w:type="dxa"/>
            <w:vAlign w:val="center"/>
          </w:tcPr>
          <w:p>
            <w:pPr>
              <w:pStyle w:val="10"/>
            </w:pPr>
            <w:r>
              <w:t>带动致富农户的总数量</w:t>
            </w:r>
          </w:p>
        </w:tc>
        <w:tc>
          <w:tcPr>
            <w:tcW w:w="2551" w:type="dxa"/>
            <w:vAlign w:val="center"/>
          </w:tcPr>
          <w:p>
            <w:pPr>
              <w:pStyle w:val="10"/>
            </w:pPr>
            <w:r>
              <w:t>1000户</w:t>
            </w:r>
          </w:p>
        </w:tc>
        <w:tc>
          <w:tcPr>
            <w:tcW w:w="2268" w:type="dxa"/>
            <w:vAlign w:val="center"/>
          </w:tcPr>
          <w:p>
            <w:pPr>
              <w:pStyle w:val="10"/>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可持续影响指标</w:t>
            </w:r>
          </w:p>
        </w:tc>
        <w:tc>
          <w:tcPr>
            <w:tcW w:w="2835" w:type="dxa"/>
            <w:vAlign w:val="center"/>
          </w:tcPr>
          <w:p>
            <w:pPr>
              <w:pStyle w:val="10"/>
            </w:pPr>
            <w:r>
              <w:t>持续提高带动三农的影响力</w:t>
            </w:r>
          </w:p>
        </w:tc>
        <w:tc>
          <w:tcPr>
            <w:tcW w:w="2835" w:type="dxa"/>
            <w:vAlign w:val="center"/>
          </w:tcPr>
          <w:p>
            <w:pPr>
              <w:pStyle w:val="10"/>
            </w:pPr>
            <w:r>
              <w:t>供销社带动三农的影响力提高的比例</w:t>
            </w:r>
          </w:p>
        </w:tc>
        <w:tc>
          <w:tcPr>
            <w:tcW w:w="2551" w:type="dxa"/>
            <w:vAlign w:val="center"/>
          </w:tcPr>
          <w:p>
            <w:pPr>
              <w:pStyle w:val="10"/>
            </w:pPr>
            <w:r>
              <w:t>10%</w:t>
            </w:r>
          </w:p>
        </w:tc>
        <w:tc>
          <w:tcPr>
            <w:tcW w:w="2268" w:type="dxa"/>
            <w:vAlign w:val="center"/>
          </w:tcPr>
          <w:p>
            <w:pPr>
              <w:pStyle w:val="1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服务对象满意度</w:t>
            </w:r>
          </w:p>
        </w:tc>
        <w:tc>
          <w:tcPr>
            <w:tcW w:w="2835" w:type="dxa"/>
            <w:vAlign w:val="center"/>
          </w:tcPr>
          <w:p>
            <w:pPr>
              <w:pStyle w:val="10"/>
            </w:pPr>
            <w:r>
              <w:t>社员满意和较满意人数占社员总人数的比例</w:t>
            </w:r>
          </w:p>
        </w:tc>
        <w:tc>
          <w:tcPr>
            <w:tcW w:w="2551" w:type="dxa"/>
            <w:vAlign w:val="center"/>
          </w:tcPr>
          <w:p>
            <w:pPr>
              <w:pStyle w:val="10"/>
            </w:pPr>
            <w:r>
              <w:t>95%</w:t>
            </w:r>
          </w:p>
        </w:tc>
        <w:tc>
          <w:tcPr>
            <w:tcW w:w="2268" w:type="dxa"/>
            <w:vAlign w:val="center"/>
          </w:tcPr>
          <w:p>
            <w:pPr>
              <w:pStyle w:val="10"/>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3、退休军人公益岗绩效目标表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8"/>
            </w:pPr>
            <w:r>
              <w:t>绩效目标</w:t>
            </w:r>
          </w:p>
        </w:tc>
        <w:tc>
          <w:tcPr>
            <w:tcW w:w="12756" w:type="dxa"/>
            <w:tcBorders>
              <w:bottom w:val="single" w:color="FFFFFF" w:sz="6" w:space="0"/>
            </w:tcBorders>
            <w:vAlign w:val="center"/>
          </w:tcPr>
          <w:p>
            <w:pPr>
              <w:pStyle w:val="10"/>
            </w:pPr>
            <w:r>
              <w:t>1.安置退役人员12人，月工资39030元，年工资491160元，社保费月13896元，年社保费166752元，以上共计65.7912万元。</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2835" w:type="dxa"/>
            <w:vAlign w:val="center"/>
          </w:tcPr>
          <w:p>
            <w:pPr>
              <w:pStyle w:val="8"/>
            </w:pPr>
            <w:r>
              <w:t>绩效指标描述</w:t>
            </w:r>
          </w:p>
        </w:tc>
        <w:tc>
          <w:tcPr>
            <w:tcW w:w="2551" w:type="dxa"/>
            <w:vAlign w:val="center"/>
          </w:tcPr>
          <w:p>
            <w:pPr>
              <w:pStyle w:val="8"/>
            </w:pPr>
            <w:r>
              <w:t>指标值</w:t>
            </w:r>
          </w:p>
        </w:tc>
        <w:tc>
          <w:tcPr>
            <w:tcW w:w="2268"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保障人数</w:t>
            </w:r>
          </w:p>
        </w:tc>
        <w:tc>
          <w:tcPr>
            <w:tcW w:w="2835" w:type="dxa"/>
            <w:vAlign w:val="center"/>
          </w:tcPr>
          <w:p>
            <w:pPr>
              <w:pStyle w:val="10"/>
            </w:pPr>
            <w:r>
              <w:t>保障人数</w:t>
            </w:r>
          </w:p>
        </w:tc>
        <w:tc>
          <w:tcPr>
            <w:tcW w:w="2551" w:type="dxa"/>
            <w:vAlign w:val="center"/>
          </w:tcPr>
          <w:p>
            <w:pPr>
              <w:pStyle w:val="10"/>
            </w:pPr>
            <w:r>
              <w:t>12人</w:t>
            </w:r>
          </w:p>
        </w:tc>
        <w:tc>
          <w:tcPr>
            <w:tcW w:w="2268" w:type="dxa"/>
            <w:vAlign w:val="center"/>
          </w:tcPr>
          <w:p>
            <w:pPr>
              <w:pStyle w:val="10"/>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质量指标</w:t>
            </w:r>
          </w:p>
        </w:tc>
        <w:tc>
          <w:tcPr>
            <w:tcW w:w="2835" w:type="dxa"/>
            <w:vAlign w:val="center"/>
          </w:tcPr>
          <w:p>
            <w:pPr>
              <w:pStyle w:val="10"/>
            </w:pPr>
            <w:r>
              <w:t>工资发放精准性</w:t>
            </w:r>
          </w:p>
        </w:tc>
        <w:tc>
          <w:tcPr>
            <w:tcW w:w="2835" w:type="dxa"/>
            <w:vAlign w:val="center"/>
          </w:tcPr>
          <w:p>
            <w:pPr>
              <w:pStyle w:val="10"/>
            </w:pPr>
            <w:r>
              <w:t>工资福利等发放人员范围的精准性和发放数据的准确性</w:t>
            </w:r>
          </w:p>
        </w:tc>
        <w:tc>
          <w:tcPr>
            <w:tcW w:w="2551" w:type="dxa"/>
            <w:vAlign w:val="center"/>
          </w:tcPr>
          <w:p>
            <w:pPr>
              <w:pStyle w:val="10"/>
            </w:pPr>
            <w:r>
              <w:t>100%</w:t>
            </w:r>
          </w:p>
        </w:tc>
        <w:tc>
          <w:tcPr>
            <w:tcW w:w="2268" w:type="dxa"/>
            <w:vAlign w:val="center"/>
          </w:tcPr>
          <w:p>
            <w:pPr>
              <w:pStyle w:val="10"/>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时效指标</w:t>
            </w:r>
          </w:p>
        </w:tc>
        <w:tc>
          <w:tcPr>
            <w:tcW w:w="2835" w:type="dxa"/>
            <w:vAlign w:val="center"/>
          </w:tcPr>
          <w:p>
            <w:pPr>
              <w:pStyle w:val="10"/>
            </w:pPr>
            <w:r>
              <w:t>工资发放及时性</w:t>
            </w:r>
          </w:p>
        </w:tc>
        <w:tc>
          <w:tcPr>
            <w:tcW w:w="2835" w:type="dxa"/>
            <w:vAlign w:val="center"/>
          </w:tcPr>
          <w:p>
            <w:pPr>
              <w:pStyle w:val="10"/>
            </w:pPr>
            <w:r>
              <w:t>工资发放及时情况</w:t>
            </w:r>
          </w:p>
        </w:tc>
        <w:tc>
          <w:tcPr>
            <w:tcW w:w="2551" w:type="dxa"/>
            <w:vAlign w:val="center"/>
          </w:tcPr>
          <w:p>
            <w:pPr>
              <w:pStyle w:val="10"/>
            </w:pPr>
            <w:r>
              <w:t>按规定时间发放</w:t>
            </w:r>
          </w:p>
        </w:tc>
        <w:tc>
          <w:tcPr>
            <w:tcW w:w="2268" w:type="dxa"/>
            <w:vAlign w:val="center"/>
          </w:tcPr>
          <w:p>
            <w:pPr>
              <w:pStyle w:val="10"/>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成本指标</w:t>
            </w:r>
          </w:p>
        </w:tc>
        <w:tc>
          <w:tcPr>
            <w:tcW w:w="2835" w:type="dxa"/>
            <w:vAlign w:val="center"/>
          </w:tcPr>
          <w:p>
            <w:pPr>
              <w:pStyle w:val="10"/>
            </w:pPr>
            <w:r>
              <w:t>工资、社会保障等发放（缴纳）标准</w:t>
            </w:r>
          </w:p>
        </w:tc>
        <w:tc>
          <w:tcPr>
            <w:tcW w:w="2835" w:type="dxa"/>
            <w:vAlign w:val="center"/>
          </w:tcPr>
          <w:p>
            <w:pPr>
              <w:pStyle w:val="10"/>
            </w:pPr>
            <w:r>
              <w:t>工资、社会保障等发放（缴纳）标准</w:t>
            </w:r>
          </w:p>
        </w:tc>
        <w:tc>
          <w:tcPr>
            <w:tcW w:w="2551" w:type="dxa"/>
            <w:vAlign w:val="center"/>
          </w:tcPr>
          <w:p>
            <w:pPr>
              <w:pStyle w:val="10"/>
            </w:pPr>
            <w:r>
              <w:t>按照规定执行</w:t>
            </w:r>
          </w:p>
        </w:tc>
        <w:tc>
          <w:tcPr>
            <w:tcW w:w="2268" w:type="dxa"/>
            <w:vAlign w:val="center"/>
          </w:tcPr>
          <w:p>
            <w:pPr>
              <w:pStyle w:val="10"/>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效益指标</w:t>
            </w:r>
          </w:p>
        </w:tc>
        <w:tc>
          <w:tcPr>
            <w:tcW w:w="2268" w:type="dxa"/>
            <w:vAlign w:val="center"/>
          </w:tcPr>
          <w:p>
            <w:pPr>
              <w:pStyle w:val="10"/>
            </w:pPr>
            <w:r>
              <w:t>社会效益指标</w:t>
            </w:r>
          </w:p>
        </w:tc>
        <w:tc>
          <w:tcPr>
            <w:tcW w:w="2835" w:type="dxa"/>
            <w:vAlign w:val="center"/>
          </w:tcPr>
          <w:p>
            <w:pPr>
              <w:pStyle w:val="10"/>
            </w:pPr>
            <w:r>
              <w:t>加强工作人员归属感，保持干部队伍稳定</w:t>
            </w:r>
          </w:p>
        </w:tc>
        <w:tc>
          <w:tcPr>
            <w:tcW w:w="2835" w:type="dxa"/>
            <w:vAlign w:val="center"/>
          </w:tcPr>
          <w:p>
            <w:pPr>
              <w:pStyle w:val="10"/>
            </w:pPr>
            <w:r>
              <w:t>通过按时按标准发放工资福利等，进一步增强干部职工得归属感，保持干部队伍相对稳定，保障办公正常运转</w:t>
            </w:r>
          </w:p>
        </w:tc>
        <w:tc>
          <w:tcPr>
            <w:tcW w:w="2551" w:type="dxa"/>
            <w:vAlign w:val="center"/>
          </w:tcPr>
          <w:p>
            <w:pPr>
              <w:pStyle w:val="10"/>
            </w:pPr>
            <w:r>
              <w:t>保持职工队伍稳定</w:t>
            </w:r>
          </w:p>
        </w:tc>
        <w:tc>
          <w:tcPr>
            <w:tcW w:w="2268" w:type="dxa"/>
            <w:vAlign w:val="center"/>
          </w:tcPr>
          <w:p>
            <w:pPr>
              <w:pStyle w:val="10"/>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可持续影响指标</w:t>
            </w:r>
          </w:p>
        </w:tc>
        <w:tc>
          <w:tcPr>
            <w:tcW w:w="2835" w:type="dxa"/>
            <w:vAlign w:val="center"/>
          </w:tcPr>
          <w:p>
            <w:pPr>
              <w:pStyle w:val="10"/>
            </w:pPr>
            <w:r>
              <w:t>加强职工的归属感和责任感</w:t>
            </w:r>
          </w:p>
        </w:tc>
        <w:tc>
          <w:tcPr>
            <w:tcW w:w="2835" w:type="dxa"/>
            <w:vAlign w:val="center"/>
          </w:tcPr>
          <w:p>
            <w:pPr>
              <w:pStyle w:val="10"/>
            </w:pPr>
            <w:r>
              <w:t>通过按时按标准发放工资福利等，进一步增强干部职工得归属感、责任感，保障办公正常运转</w:t>
            </w:r>
          </w:p>
        </w:tc>
        <w:tc>
          <w:tcPr>
            <w:tcW w:w="2551" w:type="dxa"/>
            <w:vAlign w:val="center"/>
          </w:tcPr>
          <w:p>
            <w:pPr>
              <w:pStyle w:val="10"/>
            </w:pPr>
            <w:r>
              <w:t>增强职工归属感责任感</w:t>
            </w:r>
          </w:p>
        </w:tc>
        <w:tc>
          <w:tcPr>
            <w:tcW w:w="2268" w:type="dxa"/>
            <w:vAlign w:val="center"/>
          </w:tcPr>
          <w:p>
            <w:pPr>
              <w:pStyle w:val="10"/>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单位人员满意度</w:t>
            </w:r>
          </w:p>
        </w:tc>
        <w:tc>
          <w:tcPr>
            <w:tcW w:w="2835" w:type="dxa"/>
            <w:vAlign w:val="center"/>
          </w:tcPr>
          <w:p>
            <w:pPr>
              <w:pStyle w:val="10"/>
            </w:pPr>
            <w:r>
              <w:t>单位人员对工资福利等发放工作的满意程度</w:t>
            </w:r>
          </w:p>
        </w:tc>
        <w:tc>
          <w:tcPr>
            <w:tcW w:w="2551" w:type="dxa"/>
            <w:vAlign w:val="center"/>
          </w:tcPr>
          <w:p>
            <w:pPr>
              <w:pStyle w:val="10"/>
            </w:pPr>
            <w:r>
              <w:t>≥95%</w:t>
            </w:r>
          </w:p>
        </w:tc>
        <w:tc>
          <w:tcPr>
            <w:tcW w:w="2268" w:type="dxa"/>
            <w:vAlign w:val="center"/>
          </w:tcPr>
          <w:p>
            <w:pPr>
              <w:pStyle w:val="10"/>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4、再生资源管理办公费及回收利用体系业务费绩效目标表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8"/>
            </w:pPr>
            <w:r>
              <w:t>绩效目标</w:t>
            </w:r>
          </w:p>
        </w:tc>
        <w:tc>
          <w:tcPr>
            <w:tcW w:w="12756" w:type="dxa"/>
            <w:tcBorders>
              <w:bottom w:val="single" w:color="FFFFFF" w:sz="6" w:space="0"/>
            </w:tcBorders>
            <w:vAlign w:val="center"/>
          </w:tcPr>
          <w:p>
            <w:pPr>
              <w:pStyle w:val="10"/>
            </w:pPr>
            <w:r>
              <w:t>1.加快建立可回收物及大件垃圾回收处理体系，探索利用“互联网+”、“信息化”手段，优化再生资源回收体系。做好宣传落实，发放垃圾分类和回收利用资料2000份，培训从业人员200人次，提高回收人员专业水平，提高资源利用率，促进回收行业健康发展</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2835" w:type="dxa"/>
            <w:vAlign w:val="center"/>
          </w:tcPr>
          <w:p>
            <w:pPr>
              <w:pStyle w:val="8"/>
            </w:pPr>
            <w:r>
              <w:t>绩效指标描述</w:t>
            </w:r>
          </w:p>
        </w:tc>
        <w:tc>
          <w:tcPr>
            <w:tcW w:w="2551" w:type="dxa"/>
            <w:vAlign w:val="center"/>
          </w:tcPr>
          <w:p>
            <w:pPr>
              <w:pStyle w:val="8"/>
            </w:pPr>
            <w:r>
              <w:t>指标值</w:t>
            </w:r>
          </w:p>
        </w:tc>
        <w:tc>
          <w:tcPr>
            <w:tcW w:w="2268"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发放宣传资料数量</w:t>
            </w:r>
          </w:p>
        </w:tc>
        <w:tc>
          <w:tcPr>
            <w:tcW w:w="2835" w:type="dxa"/>
            <w:vAlign w:val="center"/>
          </w:tcPr>
          <w:p>
            <w:pPr>
              <w:pStyle w:val="10"/>
            </w:pPr>
            <w:r>
              <w:t>发放再生资源分类管理资料的数量（份）</w:t>
            </w:r>
          </w:p>
        </w:tc>
        <w:tc>
          <w:tcPr>
            <w:tcW w:w="2551" w:type="dxa"/>
            <w:vAlign w:val="center"/>
          </w:tcPr>
          <w:p>
            <w:pPr>
              <w:pStyle w:val="10"/>
            </w:pPr>
            <w:r>
              <w:t>≥2000份</w:t>
            </w:r>
          </w:p>
        </w:tc>
        <w:tc>
          <w:tcPr>
            <w:tcW w:w="2268" w:type="dxa"/>
            <w:vAlign w:val="center"/>
          </w:tcPr>
          <w:p>
            <w:pPr>
              <w:pStyle w:val="1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数量指标</w:t>
            </w:r>
          </w:p>
        </w:tc>
        <w:tc>
          <w:tcPr>
            <w:tcW w:w="2835" w:type="dxa"/>
            <w:vAlign w:val="center"/>
          </w:tcPr>
          <w:p>
            <w:pPr>
              <w:pStyle w:val="10"/>
            </w:pPr>
            <w:r>
              <w:t>培训从业人员数量</w:t>
            </w:r>
          </w:p>
        </w:tc>
        <w:tc>
          <w:tcPr>
            <w:tcW w:w="2835" w:type="dxa"/>
            <w:vAlign w:val="center"/>
          </w:tcPr>
          <w:p>
            <w:pPr>
              <w:pStyle w:val="10"/>
            </w:pPr>
            <w:r>
              <w:t>培训从业人员的数量</w:t>
            </w:r>
          </w:p>
        </w:tc>
        <w:tc>
          <w:tcPr>
            <w:tcW w:w="2551" w:type="dxa"/>
            <w:vAlign w:val="center"/>
          </w:tcPr>
          <w:p>
            <w:pPr>
              <w:pStyle w:val="10"/>
            </w:pPr>
            <w:r>
              <w:t>≥200人次</w:t>
            </w:r>
          </w:p>
        </w:tc>
        <w:tc>
          <w:tcPr>
            <w:tcW w:w="2268" w:type="dxa"/>
            <w:vAlign w:val="center"/>
          </w:tcPr>
          <w:p>
            <w:pPr>
              <w:pStyle w:val="1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质量指标</w:t>
            </w:r>
          </w:p>
        </w:tc>
        <w:tc>
          <w:tcPr>
            <w:tcW w:w="2835" w:type="dxa"/>
            <w:vAlign w:val="center"/>
          </w:tcPr>
          <w:p>
            <w:pPr>
              <w:pStyle w:val="10"/>
            </w:pPr>
            <w:r>
              <w:t>废旧物资利用率</w:t>
            </w:r>
          </w:p>
        </w:tc>
        <w:tc>
          <w:tcPr>
            <w:tcW w:w="2835" w:type="dxa"/>
            <w:vAlign w:val="center"/>
          </w:tcPr>
          <w:p>
            <w:pPr>
              <w:pStyle w:val="10"/>
            </w:pPr>
            <w:r>
              <w:t>生活垃圾中可回收利用部分占应回收利用部分的比例</w:t>
            </w:r>
          </w:p>
        </w:tc>
        <w:tc>
          <w:tcPr>
            <w:tcW w:w="2551" w:type="dxa"/>
            <w:vAlign w:val="center"/>
          </w:tcPr>
          <w:p>
            <w:pPr>
              <w:pStyle w:val="10"/>
            </w:pPr>
            <w:r>
              <w:t>95%</w:t>
            </w:r>
          </w:p>
        </w:tc>
        <w:tc>
          <w:tcPr>
            <w:tcW w:w="2268" w:type="dxa"/>
            <w:vAlign w:val="center"/>
          </w:tcPr>
          <w:p>
            <w:pPr>
              <w:pStyle w:val="1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成本指标</w:t>
            </w:r>
          </w:p>
        </w:tc>
        <w:tc>
          <w:tcPr>
            <w:tcW w:w="2835" w:type="dxa"/>
            <w:vAlign w:val="center"/>
          </w:tcPr>
          <w:p>
            <w:pPr>
              <w:pStyle w:val="10"/>
            </w:pPr>
            <w:r>
              <w:t>培训的人均标准</w:t>
            </w:r>
          </w:p>
        </w:tc>
        <w:tc>
          <w:tcPr>
            <w:tcW w:w="2835" w:type="dxa"/>
            <w:vAlign w:val="center"/>
          </w:tcPr>
          <w:p>
            <w:pPr>
              <w:pStyle w:val="10"/>
            </w:pPr>
            <w:r>
              <w:t>培训人员费用的人均节约额占人均标准额的比例</w:t>
            </w:r>
          </w:p>
        </w:tc>
        <w:tc>
          <w:tcPr>
            <w:tcW w:w="2551" w:type="dxa"/>
            <w:vAlign w:val="center"/>
          </w:tcPr>
          <w:p>
            <w:pPr>
              <w:pStyle w:val="10"/>
            </w:pPr>
            <w:r>
              <w:t>20%</w:t>
            </w:r>
          </w:p>
        </w:tc>
        <w:tc>
          <w:tcPr>
            <w:tcW w:w="2268" w:type="dxa"/>
            <w:vAlign w:val="center"/>
          </w:tcPr>
          <w:p>
            <w:pPr>
              <w:pStyle w:val="1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时效指标</w:t>
            </w:r>
          </w:p>
        </w:tc>
        <w:tc>
          <w:tcPr>
            <w:tcW w:w="2835" w:type="dxa"/>
            <w:vAlign w:val="center"/>
          </w:tcPr>
          <w:p>
            <w:pPr>
              <w:pStyle w:val="10"/>
            </w:pPr>
            <w:r>
              <w:t>再生资源回收体系规划制定完成及时率</w:t>
            </w:r>
          </w:p>
        </w:tc>
        <w:tc>
          <w:tcPr>
            <w:tcW w:w="2835" w:type="dxa"/>
            <w:vAlign w:val="center"/>
          </w:tcPr>
          <w:p>
            <w:pPr>
              <w:pStyle w:val="10"/>
            </w:pPr>
            <w:r>
              <w:t>再生资源回收体系规划制定完成时间占全年时间的比例</w:t>
            </w:r>
          </w:p>
        </w:tc>
        <w:tc>
          <w:tcPr>
            <w:tcW w:w="2551" w:type="dxa"/>
            <w:vAlign w:val="center"/>
          </w:tcPr>
          <w:p>
            <w:pPr>
              <w:pStyle w:val="10"/>
            </w:pPr>
            <w:r>
              <w:t>25%</w:t>
            </w:r>
          </w:p>
        </w:tc>
        <w:tc>
          <w:tcPr>
            <w:tcW w:w="2268" w:type="dxa"/>
            <w:vAlign w:val="center"/>
          </w:tcPr>
          <w:p>
            <w:pPr>
              <w:pStyle w:val="1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效益指标</w:t>
            </w:r>
          </w:p>
        </w:tc>
        <w:tc>
          <w:tcPr>
            <w:tcW w:w="2268" w:type="dxa"/>
            <w:vAlign w:val="center"/>
          </w:tcPr>
          <w:p>
            <w:pPr>
              <w:pStyle w:val="10"/>
            </w:pPr>
            <w:r>
              <w:t>社会效益指标</w:t>
            </w:r>
          </w:p>
        </w:tc>
        <w:tc>
          <w:tcPr>
            <w:tcW w:w="2835" w:type="dxa"/>
            <w:vAlign w:val="center"/>
          </w:tcPr>
          <w:p>
            <w:pPr>
              <w:pStyle w:val="10"/>
            </w:pPr>
            <w:r>
              <w:t>全部回收站点达到政府标准要求的</w:t>
            </w:r>
          </w:p>
        </w:tc>
        <w:tc>
          <w:tcPr>
            <w:tcW w:w="2835" w:type="dxa"/>
            <w:vAlign w:val="center"/>
          </w:tcPr>
          <w:p>
            <w:pPr>
              <w:pStyle w:val="10"/>
            </w:pPr>
            <w:r>
              <w:t>达到标准要求的回收站点数量占全部回收站点的比例</w:t>
            </w:r>
          </w:p>
        </w:tc>
        <w:tc>
          <w:tcPr>
            <w:tcW w:w="2551" w:type="dxa"/>
            <w:vAlign w:val="center"/>
          </w:tcPr>
          <w:p>
            <w:pPr>
              <w:pStyle w:val="10"/>
            </w:pPr>
            <w:r>
              <w:t>100%</w:t>
            </w:r>
          </w:p>
        </w:tc>
        <w:tc>
          <w:tcPr>
            <w:tcW w:w="2268" w:type="dxa"/>
            <w:vAlign w:val="center"/>
          </w:tcPr>
          <w:p>
            <w:pPr>
              <w:pStyle w:val="1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社会效益指标</w:t>
            </w:r>
          </w:p>
        </w:tc>
        <w:tc>
          <w:tcPr>
            <w:tcW w:w="2835" w:type="dxa"/>
            <w:vAlign w:val="center"/>
          </w:tcPr>
          <w:p>
            <w:pPr>
              <w:pStyle w:val="10"/>
            </w:pPr>
            <w:r>
              <w:t>回收站点合理布局率</w:t>
            </w:r>
          </w:p>
        </w:tc>
        <w:tc>
          <w:tcPr>
            <w:tcW w:w="2835" w:type="dxa"/>
            <w:vAlign w:val="center"/>
          </w:tcPr>
          <w:p>
            <w:pPr>
              <w:pStyle w:val="10"/>
            </w:pPr>
            <w:r>
              <w:t>合理布局的回收站点占全部站点的比例</w:t>
            </w:r>
          </w:p>
        </w:tc>
        <w:tc>
          <w:tcPr>
            <w:tcW w:w="2551" w:type="dxa"/>
            <w:vAlign w:val="center"/>
          </w:tcPr>
          <w:p>
            <w:pPr>
              <w:pStyle w:val="10"/>
            </w:pPr>
            <w:r>
              <w:t>100%</w:t>
            </w:r>
          </w:p>
        </w:tc>
        <w:tc>
          <w:tcPr>
            <w:tcW w:w="2268" w:type="dxa"/>
            <w:vAlign w:val="center"/>
          </w:tcPr>
          <w:p>
            <w:pPr>
              <w:pStyle w:val="1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可持续影响指标</w:t>
            </w:r>
          </w:p>
        </w:tc>
        <w:tc>
          <w:tcPr>
            <w:tcW w:w="2835" w:type="dxa"/>
            <w:vAlign w:val="center"/>
          </w:tcPr>
          <w:p>
            <w:pPr>
              <w:pStyle w:val="10"/>
            </w:pPr>
            <w:r>
              <w:t>回收行业社会效益提高率</w:t>
            </w:r>
          </w:p>
        </w:tc>
        <w:tc>
          <w:tcPr>
            <w:tcW w:w="2835" w:type="dxa"/>
            <w:vAlign w:val="center"/>
          </w:tcPr>
          <w:p>
            <w:pPr>
              <w:pStyle w:val="10"/>
            </w:pPr>
            <w:r>
              <w:t>回收行业可持续发展带动社会效益提高的比例</w:t>
            </w:r>
          </w:p>
        </w:tc>
        <w:tc>
          <w:tcPr>
            <w:tcW w:w="2551" w:type="dxa"/>
            <w:vAlign w:val="center"/>
          </w:tcPr>
          <w:p>
            <w:pPr>
              <w:pStyle w:val="10"/>
            </w:pPr>
            <w:r>
              <w:t>15%</w:t>
            </w:r>
          </w:p>
        </w:tc>
        <w:tc>
          <w:tcPr>
            <w:tcW w:w="2268" w:type="dxa"/>
            <w:vAlign w:val="center"/>
          </w:tcPr>
          <w:p>
            <w:pPr>
              <w:pStyle w:val="1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回收站点建设满意度</w:t>
            </w:r>
          </w:p>
        </w:tc>
        <w:tc>
          <w:tcPr>
            <w:tcW w:w="2835" w:type="dxa"/>
            <w:vAlign w:val="center"/>
          </w:tcPr>
          <w:p>
            <w:pPr>
              <w:pStyle w:val="10"/>
            </w:pPr>
            <w:r>
              <w:t>回收站点满意和较满意数量占全部回收站点数量的比例</w:t>
            </w:r>
          </w:p>
        </w:tc>
        <w:tc>
          <w:tcPr>
            <w:tcW w:w="2551" w:type="dxa"/>
            <w:vAlign w:val="center"/>
          </w:tcPr>
          <w:p>
            <w:pPr>
              <w:pStyle w:val="10"/>
            </w:pPr>
            <w:r>
              <w:t>≥90%</w:t>
            </w:r>
          </w:p>
        </w:tc>
        <w:tc>
          <w:tcPr>
            <w:tcW w:w="2268" w:type="dxa"/>
            <w:vAlign w:val="center"/>
          </w:tcPr>
          <w:p>
            <w:pPr>
              <w:pStyle w:val="10"/>
            </w:pPr>
            <w:r>
              <w:t>计划标准</w:t>
            </w:r>
          </w:p>
        </w:tc>
      </w:tr>
    </w:tbl>
    <w:p>
      <w:pPr>
        <w:sectPr>
          <w:pgSz w:w="16840" w:h="11900" w:orient="landscape"/>
          <w:pgMar w:top="1361" w:right="1020" w:bottom="1134" w:left="1020" w:header="720" w:footer="720" w:gutter="0"/>
          <w:cols w:space="720" w:num="1"/>
        </w:sectPr>
      </w:pPr>
    </w:p>
    <w:p>
      <w:pPr>
        <w:spacing w:before="10" w:after="10"/>
        <w:ind w:firstLine="640"/>
        <w:outlineLvl w:val="5"/>
      </w:pPr>
      <w:r>
        <w:rPr>
          <w:rFonts w:ascii="黑体" w:hAnsi="黑体" w:eastAsia="黑体" w:cs="黑体"/>
          <w:color w:val="000000"/>
          <w:sz w:val="32"/>
        </w:rPr>
        <w:t>六、政府采购预算情况</w:t>
      </w:r>
    </w:p>
    <w:p>
      <w:pPr>
        <w:spacing w:line="500" w:lineRule="exact"/>
        <w:ind w:firstLine="560"/>
      </w:pPr>
      <w:r>
        <w:rPr>
          <w:rFonts w:eastAsia="方正仿宋_GBK"/>
          <w:color w:val="000000"/>
          <w:sz w:val="28"/>
        </w:rPr>
        <w:t>2023年，石家庄市鹿泉区供销合作总社本级安排政府采购预算0.00万元。具体内容见下表。</w:t>
      </w:r>
    </w:p>
    <w:p>
      <w:pPr>
        <w:jc w:val="center"/>
      </w:pPr>
      <w:r>
        <w:rPr>
          <w:rFonts w:ascii="方正小标宋_GBK" w:hAnsi="方正小标宋_GBK" w:eastAsia="方正小标宋_GBK" w:cs="方正小标宋_GBK"/>
          <w:color w:val="000000"/>
          <w:sz w:val="36"/>
        </w:rPr>
        <w:t>单位政府采购预算</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7"/>
            </w:pPr>
            <w:r>
              <w:t>975001石家庄市鹿泉区供销合作总社本级</w:t>
            </w:r>
          </w:p>
        </w:tc>
        <w:tc>
          <w:tcPr>
            <w:tcW w:w="8674" w:type="dxa"/>
            <w:gridSpan w:val="9"/>
            <w:tcBorders>
              <w:top w:val="single" w:color="FFFFFF" w:sz="6" w:space="0"/>
              <w:left w:val="single" w:color="FFFFFF" w:sz="6" w:space="0"/>
              <w:right w:val="single" w:color="FFFFFF" w:sz="6" w:space="0"/>
            </w:tcBorders>
            <w:vAlign w:val="center"/>
          </w:tcPr>
          <w:p>
            <w:pPr>
              <w:pStyle w:val="1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8"/>
            </w:pPr>
            <w:r>
              <w:t>政府采购项目来源</w:t>
            </w:r>
          </w:p>
        </w:tc>
        <w:tc>
          <w:tcPr>
            <w:tcW w:w="1134" w:type="dxa"/>
            <w:vMerge w:val="restart"/>
            <w:vAlign w:val="center"/>
          </w:tcPr>
          <w:p>
            <w:pPr>
              <w:pStyle w:val="8"/>
            </w:pPr>
            <w:r>
              <w:t>采购物品名称</w:t>
            </w:r>
          </w:p>
        </w:tc>
        <w:tc>
          <w:tcPr>
            <w:tcW w:w="1134" w:type="dxa"/>
            <w:vMerge w:val="restart"/>
            <w:vAlign w:val="center"/>
          </w:tcPr>
          <w:p>
            <w:pPr>
              <w:pStyle w:val="8"/>
            </w:pPr>
            <w:r>
              <w:t>政府采购目录序号</w:t>
            </w:r>
          </w:p>
        </w:tc>
        <w:tc>
          <w:tcPr>
            <w:tcW w:w="709" w:type="dxa"/>
            <w:vMerge w:val="restart"/>
            <w:vAlign w:val="center"/>
          </w:tcPr>
          <w:p>
            <w:pPr>
              <w:pStyle w:val="8"/>
            </w:pPr>
            <w:r>
              <w:t>计量  单位</w:t>
            </w:r>
          </w:p>
        </w:tc>
        <w:tc>
          <w:tcPr>
            <w:tcW w:w="850" w:type="dxa"/>
            <w:vMerge w:val="restart"/>
            <w:vAlign w:val="center"/>
          </w:tcPr>
          <w:p>
            <w:pPr>
              <w:pStyle w:val="8"/>
            </w:pPr>
            <w:r>
              <w:t>数量</w:t>
            </w:r>
          </w:p>
        </w:tc>
        <w:tc>
          <w:tcPr>
            <w:tcW w:w="850" w:type="dxa"/>
            <w:vMerge w:val="restart"/>
            <w:vAlign w:val="center"/>
          </w:tcPr>
          <w:p>
            <w:pPr>
              <w:pStyle w:val="8"/>
            </w:pPr>
            <w:r>
              <w:t>单价</w:t>
            </w:r>
          </w:p>
        </w:tc>
        <w:tc>
          <w:tcPr>
            <w:tcW w:w="7710" w:type="dxa"/>
            <w:gridSpan w:val="8"/>
            <w:vAlign w:val="center"/>
          </w:tcPr>
          <w:p>
            <w:pPr>
              <w:pStyle w:val="8"/>
            </w:pPr>
            <w:r>
              <w:t>政府采购金额（当年部门预算安排资金）</w:t>
            </w:r>
          </w:p>
        </w:tc>
        <w:tc>
          <w:tcPr>
            <w:tcW w:w="964" w:type="dxa"/>
            <w:vMerge w:val="restart"/>
            <w:vAlign w:val="center"/>
          </w:tcPr>
          <w:p>
            <w:pPr>
              <w:pStyle w:val="8"/>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8"/>
            </w:pPr>
            <w:r>
              <w:t>项目名称</w:t>
            </w:r>
          </w:p>
        </w:tc>
        <w:tc>
          <w:tcPr>
            <w:tcW w:w="964" w:type="dxa"/>
            <w:vAlign w:val="center"/>
          </w:tcPr>
          <w:p>
            <w:pPr>
              <w:pStyle w:val="8"/>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8"/>
            </w:pPr>
            <w:r>
              <w:t>合计</w:t>
            </w:r>
          </w:p>
        </w:tc>
        <w:tc>
          <w:tcPr>
            <w:tcW w:w="964" w:type="dxa"/>
            <w:vAlign w:val="center"/>
          </w:tcPr>
          <w:p>
            <w:pPr>
              <w:pStyle w:val="8"/>
            </w:pPr>
            <w:r>
              <w:t>一般公共预算拨款</w:t>
            </w:r>
          </w:p>
        </w:tc>
        <w:tc>
          <w:tcPr>
            <w:tcW w:w="964" w:type="dxa"/>
            <w:vAlign w:val="center"/>
          </w:tcPr>
          <w:p>
            <w:pPr>
              <w:pStyle w:val="8"/>
            </w:pPr>
            <w:r>
              <w:t>基金预算拨款</w:t>
            </w:r>
          </w:p>
        </w:tc>
        <w:tc>
          <w:tcPr>
            <w:tcW w:w="964" w:type="dxa"/>
            <w:vAlign w:val="center"/>
          </w:tcPr>
          <w:p>
            <w:pPr>
              <w:pStyle w:val="8"/>
            </w:pPr>
            <w:r>
              <w:t>国有资本经营预算拨款</w:t>
            </w:r>
          </w:p>
        </w:tc>
        <w:tc>
          <w:tcPr>
            <w:tcW w:w="964" w:type="dxa"/>
            <w:vAlign w:val="center"/>
          </w:tcPr>
          <w:p>
            <w:pPr>
              <w:pStyle w:val="8"/>
            </w:pPr>
            <w:r>
              <w:t>财政专户核拨</w:t>
            </w:r>
          </w:p>
        </w:tc>
        <w:tc>
          <w:tcPr>
            <w:tcW w:w="964" w:type="dxa"/>
            <w:vAlign w:val="center"/>
          </w:tcPr>
          <w:p>
            <w:pPr>
              <w:pStyle w:val="8"/>
            </w:pPr>
            <w:r>
              <w:t>单位    资金</w:t>
            </w:r>
          </w:p>
        </w:tc>
        <w:tc>
          <w:tcPr>
            <w:tcW w:w="964" w:type="dxa"/>
            <w:vAlign w:val="center"/>
          </w:tcPr>
          <w:p>
            <w:pPr>
              <w:pStyle w:val="8"/>
            </w:pPr>
            <w:r>
              <w:t>财政拨    款结转</w:t>
            </w:r>
          </w:p>
        </w:tc>
        <w:tc>
          <w:tcPr>
            <w:tcW w:w="964" w:type="dxa"/>
            <w:vAlign w:val="center"/>
          </w:tcPr>
          <w:p>
            <w:pPr>
              <w:pStyle w:val="8"/>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0"/>
            </w:pPr>
          </w:p>
        </w:tc>
        <w:tc>
          <w:tcPr>
            <w:tcW w:w="964" w:type="dxa"/>
            <w:vAlign w:val="center"/>
          </w:tcPr>
          <w:p>
            <w:pPr>
              <w:pStyle w:val="9"/>
            </w:pPr>
          </w:p>
        </w:tc>
        <w:tc>
          <w:tcPr>
            <w:tcW w:w="1134" w:type="dxa"/>
            <w:vAlign w:val="center"/>
          </w:tcPr>
          <w:p>
            <w:pPr>
              <w:pStyle w:val="10"/>
            </w:pPr>
          </w:p>
        </w:tc>
        <w:tc>
          <w:tcPr>
            <w:tcW w:w="1134" w:type="dxa"/>
            <w:vAlign w:val="center"/>
          </w:tcPr>
          <w:p>
            <w:pPr>
              <w:pStyle w:val="10"/>
            </w:pPr>
          </w:p>
        </w:tc>
        <w:tc>
          <w:tcPr>
            <w:tcW w:w="709" w:type="dxa"/>
            <w:vAlign w:val="center"/>
          </w:tcPr>
          <w:p>
            <w:pPr>
              <w:pStyle w:val="11"/>
            </w:pPr>
          </w:p>
        </w:tc>
        <w:tc>
          <w:tcPr>
            <w:tcW w:w="850" w:type="dxa"/>
            <w:vAlign w:val="center"/>
          </w:tcPr>
          <w:p>
            <w:pPr>
              <w:pStyle w:val="9"/>
            </w:pPr>
          </w:p>
        </w:tc>
        <w:tc>
          <w:tcPr>
            <w:tcW w:w="850"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420"/>
      </w:pPr>
      <w:r>
        <w:rPr>
          <w:rFonts w:ascii="方正书宋_GBK" w:hAnsi="方正书宋_GBK" w:eastAsia="方正书宋_GBK" w:cs="方正书宋_GBK"/>
          <w:color w:val="000000"/>
          <w:sz w:val="21"/>
        </w:rPr>
        <w:t>注：无政府采购预算，空表列示。</w:t>
      </w:r>
    </w:p>
    <w:p>
      <w:pPr>
        <w:ind w:firstLine="640"/>
      </w:pPr>
      <w:r>
        <w:rPr>
          <w:rFonts w:eastAsia="方正仿宋_GBK"/>
          <w:color w:val="000000"/>
          <w:sz w:val="32"/>
        </w:rPr>
        <w:t xml:space="preserve"> </w:t>
      </w:r>
    </w:p>
    <w:p>
      <w:pPr>
        <w:spacing w:before="10" w:after="10"/>
        <w:ind w:firstLine="640"/>
        <w:outlineLvl w:val="5"/>
      </w:pPr>
      <w:r>
        <w:rPr>
          <w:rFonts w:ascii="黑体" w:hAnsi="黑体" w:eastAsia="黑体" w:cs="黑体"/>
          <w:color w:val="000000"/>
          <w:sz w:val="32"/>
        </w:rPr>
        <w:t>七、国有资产信息</w:t>
      </w:r>
    </w:p>
    <w:p>
      <w:pPr>
        <w:spacing w:line="500" w:lineRule="exact"/>
        <w:ind w:firstLine="560"/>
      </w:pPr>
      <w:r>
        <w:rPr>
          <w:rFonts w:eastAsia="方正仿宋_GBK"/>
          <w:color w:val="000000"/>
          <w:sz w:val="28"/>
        </w:rPr>
        <w:t>石家庄市鹿泉区供销合作总社本级上年末固定资产金额为49.10万元（详见下表）。本年度拟购置固定资产总额为2.00万元，已按要求列入政府采购预算，详见政府采购预算表。</w:t>
      </w:r>
    </w:p>
    <w:p>
      <w:pPr>
        <w:jc w:val="center"/>
      </w:pPr>
      <w:r>
        <w:rPr>
          <w:rFonts w:ascii="方正小标宋_GBK" w:hAnsi="方正小标宋_GBK" w:eastAsia="方正小标宋_GBK" w:cs="方正小标宋_GBK"/>
          <w:color w:val="000000"/>
          <w:sz w:val="36"/>
        </w:rPr>
        <w:t>单位固定资产占用情况表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7"/>
            </w:pPr>
            <w:r>
              <w:t>975001石家庄市鹿泉区供销合作总社本级</w:t>
            </w:r>
          </w:p>
        </w:tc>
        <w:tc>
          <w:tcPr>
            <w:tcW w:w="5669" w:type="dxa"/>
            <w:gridSpan w:val="2"/>
            <w:tcBorders>
              <w:top w:val="single" w:color="FFFFFF" w:sz="6" w:space="0"/>
              <w:left w:val="single" w:color="FFFFFF" w:sz="6" w:space="0"/>
              <w:right w:val="single" w:color="FFFFFF" w:sz="6" w:space="0"/>
            </w:tcBorders>
            <w:vAlign w:val="center"/>
          </w:tcPr>
          <w:p>
            <w:pPr>
              <w:pStyle w:val="5"/>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8"/>
            </w:pPr>
            <w:r>
              <w:t>项   目</w:t>
            </w:r>
          </w:p>
        </w:tc>
        <w:tc>
          <w:tcPr>
            <w:tcW w:w="2835" w:type="dxa"/>
            <w:vAlign w:val="center"/>
          </w:tcPr>
          <w:p>
            <w:pPr>
              <w:pStyle w:val="8"/>
            </w:pPr>
            <w:r>
              <w:t>数量</w:t>
            </w:r>
          </w:p>
        </w:tc>
        <w:tc>
          <w:tcPr>
            <w:tcW w:w="2835" w:type="dxa"/>
            <w:vAlign w:val="center"/>
          </w:tcPr>
          <w:p>
            <w:pPr>
              <w:pStyle w:val="8"/>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0"/>
            </w:pPr>
            <w:r>
              <w:t>资产总额</w:t>
            </w:r>
          </w:p>
        </w:tc>
        <w:tc>
          <w:tcPr>
            <w:tcW w:w="2835" w:type="dxa"/>
            <w:vAlign w:val="center"/>
          </w:tcPr>
          <w:p>
            <w:pPr>
              <w:pStyle w:val="11"/>
            </w:pPr>
          </w:p>
        </w:tc>
        <w:tc>
          <w:tcPr>
            <w:tcW w:w="2835" w:type="dxa"/>
            <w:vAlign w:val="center"/>
          </w:tcPr>
          <w:p>
            <w:pPr>
              <w:pStyle w:val="9"/>
            </w:pPr>
            <w:r>
              <w:t>49.10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0"/>
            </w:pPr>
            <w:r>
              <w:t>1、房屋（平方米）</w:t>
            </w:r>
          </w:p>
        </w:tc>
        <w:tc>
          <w:tcPr>
            <w:tcW w:w="2835" w:type="dxa"/>
            <w:vAlign w:val="center"/>
          </w:tcPr>
          <w:p>
            <w:pPr>
              <w:pStyle w:val="11"/>
            </w:pPr>
            <w:r>
              <w:t>1584</w:t>
            </w:r>
          </w:p>
        </w:tc>
        <w:tc>
          <w:tcPr>
            <w:tcW w:w="2835" w:type="dxa"/>
            <w:vAlign w:val="center"/>
          </w:tcPr>
          <w:p>
            <w:pPr>
              <w:pStyle w:val="9"/>
            </w:pPr>
            <w:r>
              <w:t>40.00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0"/>
            </w:pPr>
            <w:r>
              <w:t>　　其中：办公用房（平方米）</w:t>
            </w:r>
          </w:p>
        </w:tc>
        <w:tc>
          <w:tcPr>
            <w:tcW w:w="2835" w:type="dxa"/>
            <w:vAlign w:val="center"/>
          </w:tcPr>
          <w:p>
            <w:pPr>
              <w:pStyle w:val="11"/>
            </w:pPr>
            <w:r>
              <w:t>263</w:t>
            </w:r>
          </w:p>
        </w:tc>
        <w:tc>
          <w:tcPr>
            <w:tcW w:w="2835" w:type="dxa"/>
            <w:vAlign w:val="center"/>
          </w:tcPr>
          <w:p>
            <w:pPr>
              <w:pStyle w:val="9"/>
            </w:pPr>
            <w:r>
              <w:t>6.65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0"/>
            </w:pPr>
            <w:r>
              <w:t>2、车辆（台、辆）</w:t>
            </w:r>
          </w:p>
        </w:tc>
        <w:tc>
          <w:tcPr>
            <w:tcW w:w="2835" w:type="dxa"/>
            <w:vAlign w:val="center"/>
          </w:tcPr>
          <w:p>
            <w:pPr>
              <w:pStyle w:val="11"/>
            </w:pPr>
          </w:p>
        </w:tc>
        <w:tc>
          <w:tcPr>
            <w:tcW w:w="2835"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0"/>
            </w:pPr>
            <w:r>
              <w:t>3、单价在20万元以上的设备</w:t>
            </w:r>
          </w:p>
        </w:tc>
        <w:tc>
          <w:tcPr>
            <w:tcW w:w="2835" w:type="dxa"/>
            <w:vAlign w:val="center"/>
          </w:tcPr>
          <w:p>
            <w:pPr>
              <w:pStyle w:val="11"/>
            </w:pPr>
          </w:p>
        </w:tc>
        <w:tc>
          <w:tcPr>
            <w:tcW w:w="2835"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0"/>
            </w:pPr>
            <w:r>
              <w:t>4、其他固定资产</w:t>
            </w:r>
          </w:p>
        </w:tc>
        <w:tc>
          <w:tcPr>
            <w:tcW w:w="2835" w:type="dxa"/>
            <w:vAlign w:val="center"/>
          </w:tcPr>
          <w:p>
            <w:pPr>
              <w:pStyle w:val="11"/>
            </w:pPr>
          </w:p>
        </w:tc>
        <w:tc>
          <w:tcPr>
            <w:tcW w:w="2835" w:type="dxa"/>
            <w:vAlign w:val="center"/>
          </w:tcPr>
          <w:p>
            <w:pPr>
              <w:pStyle w:val="9"/>
            </w:pPr>
            <w:r>
              <w:t>9.10</w:t>
            </w:r>
          </w:p>
        </w:tc>
      </w:tr>
    </w:tbl>
    <w:p>
      <w:pPr>
        <w:ind w:firstLine="640"/>
      </w:pPr>
      <w:r>
        <w:rPr>
          <w:rFonts w:eastAsia="方正仿宋_GBK"/>
          <w:color w:val="000000"/>
          <w:sz w:val="32"/>
        </w:rPr>
        <w:t xml:space="preserve"> </w:t>
      </w:r>
    </w:p>
    <w:p>
      <w:pPr>
        <w:spacing w:before="10" w:after="10"/>
        <w:ind w:firstLine="640"/>
        <w:outlineLvl w:val="5"/>
      </w:pPr>
      <w:r>
        <w:rPr>
          <w:rFonts w:ascii="黑体" w:hAnsi="黑体" w:eastAsia="黑体" w:cs="黑体"/>
          <w:color w:val="000000"/>
          <w:sz w:val="32"/>
        </w:rPr>
        <w:t>八、名词解释</w:t>
      </w:r>
    </w:p>
    <w:p>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指省级财政当年拨付的资金。</w:t>
      </w:r>
    </w:p>
    <w:p>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省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pPr>
        <w:spacing w:line="500" w:lineRule="exact"/>
        <w:ind w:firstLine="560"/>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before="10" w:after="10"/>
        <w:ind w:firstLine="640"/>
        <w:outlineLvl w:val="5"/>
      </w:pPr>
      <w:r>
        <w:rPr>
          <w:rFonts w:ascii="黑体" w:hAnsi="黑体" w:eastAsia="黑体" w:cs="黑体"/>
          <w:color w:val="000000"/>
          <w:sz w:val="32"/>
        </w:rPr>
        <w:t>九、其他需要说明的事项</w:t>
      </w:r>
    </w:p>
    <w:p>
      <w:pPr>
        <w:spacing w:line="500" w:lineRule="exact"/>
        <w:ind w:firstLine="560"/>
      </w:pPr>
      <w:r>
        <w:rPr>
          <w:rFonts w:eastAsia="方正仿宋_GBK"/>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panose1 w:val="02000000000000000000"/>
    <w:charset w:val="86"/>
    <w:family w:val="roman"/>
    <w:pitch w:val="default"/>
    <w:sig w:usb0="A00002BF" w:usb1="38CF7CFA" w:usb2="00082016" w:usb3="00000000" w:csb0="00040001" w:csb1="00000000"/>
  </w:font>
  <w:font w:name="方正书宋_GBK">
    <w:panose1 w:val="02000000000000000000"/>
    <w:charset w:val="86"/>
    <w:family w:val="roman"/>
    <w:pitch w:val="default"/>
    <w:sig w:usb0="A00002BF" w:usb1="38CF7CFA" w:usb2="00082016" w:usb3="00000000" w:csb0="00040001" w:csb1="00000000"/>
  </w:font>
  <w:font w:name="方正仿宋_GBK">
    <w:panose1 w:val="02000000000000000000"/>
    <w:charset w:val="86"/>
    <w:family w:val="roman"/>
    <w:pitch w:val="default"/>
    <w:sig w:usb0="A00002BF" w:usb1="38CF7CFA" w:usb2="00082016" w:usb3="00000000" w:csb0="00040001" w:csb1="00000000"/>
  </w:font>
  <w:font w:name="方正楷体_GBK">
    <w:panose1 w:val="02000000000000000000"/>
    <w:charset w:val="86"/>
    <w:family w:val="roman"/>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17</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fldChar w:fldCharType="begin"/>
    </w:r>
    <w:r>
      <w:instrText xml:space="preserve">PAGE "page number"</w:instrText>
    </w:r>
    <w:r>
      <w:fldChar w:fldCharType="separate"/>
    </w:r>
    <w:r>
      <w:t>18</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CF42ED"/>
    <w:rsid w:val="00744412"/>
    <w:rsid w:val="00C62D80"/>
    <w:rsid w:val="00CF42ED"/>
    <w:rsid w:val="24FC0C0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4">
    <w:name w:val="Default Paragraph Font"/>
    <w:semiHidden/>
    <w:unhideWhenUsed/>
    <w:uiPriority w:val="1"/>
  </w:style>
  <w:style w:type="table" w:default="1" w:styleId="2">
    <w:name w:val="Normal Table"/>
    <w:semiHidden/>
    <w:unhideWhenUsed/>
    <w:qFormat/>
    <w:uiPriority w:val="99"/>
    <w:tblPr>
      <w:tblCellMar>
        <w:top w:w="0" w:type="dxa"/>
        <w:left w:w="108" w:type="dxa"/>
        <w:bottom w:w="0" w:type="dxa"/>
        <w:right w:w="108" w:type="dxa"/>
      </w:tblCellMar>
    </w:tblPr>
  </w:style>
  <w:style w:type="table" w:styleId="3">
    <w:name w:val="Table Grid"/>
    <w:basedOn w:val="2"/>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5">
    <w:name w:val="单元格样式22"/>
    <w:basedOn w:val="1"/>
    <w:qFormat/>
    <w:uiPriority w:val="0"/>
    <w:pPr>
      <w:jc w:val="right"/>
    </w:pPr>
    <w:rPr>
      <w:rFonts w:ascii="方正小标宋_GBK" w:hAnsi="方正小标宋_GBK" w:eastAsia="方正小标宋_GBK" w:cs="方正小标宋_GBK"/>
    </w:rPr>
  </w:style>
  <w:style w:type="paragraph" w:customStyle="1" w:styleId="6">
    <w:name w:val="单元格样式21"/>
    <w:basedOn w:val="1"/>
    <w:qFormat/>
    <w:uiPriority w:val="0"/>
    <w:pPr>
      <w:jc w:val="center"/>
    </w:pPr>
    <w:rPr>
      <w:rFonts w:ascii="方正小标宋_GBK" w:hAnsi="方正小标宋_GBK" w:eastAsia="方正小标宋_GBK" w:cs="方正小标宋_GBK"/>
    </w:rPr>
  </w:style>
  <w:style w:type="paragraph" w:customStyle="1" w:styleId="7">
    <w:name w:val="单元格样式20"/>
    <w:basedOn w:val="1"/>
    <w:qFormat/>
    <w:uiPriority w:val="0"/>
    <w:rPr>
      <w:rFonts w:ascii="方正小标宋_GBK" w:hAnsi="方正小标宋_GBK" w:eastAsia="方正小标宋_GBK" w:cs="方正小标宋_GBK"/>
    </w:rPr>
  </w:style>
  <w:style w:type="paragraph" w:customStyle="1" w:styleId="8">
    <w:name w:val="单元格样式1"/>
    <w:basedOn w:val="1"/>
    <w:qFormat/>
    <w:uiPriority w:val="0"/>
    <w:pPr>
      <w:jc w:val="center"/>
    </w:pPr>
    <w:rPr>
      <w:rFonts w:ascii="方正书宋_GBK" w:hAnsi="方正书宋_GBK" w:eastAsia="方正书宋_GBK" w:cs="方正书宋_GBK"/>
      <w:b/>
      <w:sz w:val="21"/>
    </w:rPr>
  </w:style>
  <w:style w:type="paragraph" w:customStyle="1" w:styleId="9">
    <w:name w:val="单元格样式4"/>
    <w:basedOn w:val="1"/>
    <w:qFormat/>
    <w:uiPriority w:val="0"/>
    <w:pPr>
      <w:jc w:val="right"/>
    </w:pPr>
    <w:rPr>
      <w:rFonts w:ascii="方正书宋_GBK" w:hAnsi="方正书宋_GBK" w:eastAsia="方正书宋_GBK" w:cs="方正书宋_GBK"/>
      <w:sz w:val="21"/>
    </w:rPr>
  </w:style>
  <w:style w:type="paragraph" w:customStyle="1" w:styleId="10">
    <w:name w:val="单元格样式2"/>
    <w:basedOn w:val="1"/>
    <w:qFormat/>
    <w:uiPriority w:val="0"/>
    <w:rPr>
      <w:rFonts w:ascii="方正书宋_GBK" w:hAnsi="方正书宋_GBK" w:eastAsia="方正书宋_GBK" w:cs="方正书宋_GBK"/>
      <w:sz w:val="21"/>
    </w:rPr>
  </w:style>
  <w:style w:type="paragraph" w:customStyle="1" w:styleId="11">
    <w:name w:val="单元格样式3"/>
    <w:basedOn w:val="1"/>
    <w:qFormat/>
    <w:uiPriority w:val="0"/>
    <w:pPr>
      <w:jc w:val="center"/>
    </w:pPr>
    <w:rPr>
      <w:rFonts w:ascii="方正书宋_GBK" w:hAnsi="方正书宋_GBK" w:eastAsia="方正书宋_GBK" w:cs="方正书宋_GBK"/>
      <w:sz w:val="21"/>
    </w:rPr>
  </w:style>
  <w:style w:type="paragraph" w:customStyle="1" w:styleId="12">
    <w:name w:val="单元格样式6"/>
    <w:basedOn w:val="1"/>
    <w:qFormat/>
    <w:uiPriority w:val="0"/>
    <w:pPr>
      <w:jc w:val="center"/>
    </w:pPr>
    <w:rPr>
      <w:rFonts w:ascii="方正书宋_GBK" w:hAnsi="方正书宋_GBK" w:eastAsia="方正书宋_GBK" w:cs="方正书宋_GBK"/>
      <w:b/>
      <w:sz w:val="21"/>
    </w:rPr>
  </w:style>
  <w:style w:type="paragraph" w:customStyle="1" w:styleId="13">
    <w:name w:val="单元格样式7"/>
    <w:basedOn w:val="1"/>
    <w:qFormat/>
    <w:uiPriority w:val="0"/>
    <w:pPr>
      <w:jc w:val="right"/>
    </w:pPr>
    <w:rPr>
      <w:rFonts w:ascii="方正书宋_GBK" w:hAnsi="方正书宋_GBK" w:eastAsia="方正书宋_GBK" w:cs="方正书宋_GBK"/>
      <w:b/>
      <w:sz w:val="21"/>
    </w:rPr>
  </w:style>
  <w:style w:type="paragraph" w:customStyle="1" w:styleId="14">
    <w:name w:val="单元格样式5"/>
    <w:basedOn w:val="1"/>
    <w:qFormat/>
    <w:uiPriority w:val="0"/>
    <w:rPr>
      <w:rFonts w:ascii="方正书宋_GBK" w:hAnsi="方正书宋_GBK" w:eastAsia="方正书宋_GBK" w:cs="方正书宋_GBK"/>
      <w:b/>
      <w:sz w:val="21"/>
    </w:rPr>
  </w:style>
  <w:style w:type="paragraph" w:customStyle="1" w:styleId="15">
    <w:name w:val="插入文本样式-插入单位职责文件"/>
    <w:basedOn w:val="1"/>
    <w:qFormat/>
    <w:uiPriority w:val="0"/>
    <w:pPr>
      <w:spacing w:line="500" w:lineRule="exact"/>
      <w:ind w:firstLine="560"/>
    </w:pPr>
    <w:rPr>
      <w:rFonts w:eastAsia="方正仿宋_GBK"/>
      <w:sz w:val="28"/>
    </w:rPr>
  </w:style>
  <w:style w:type="paragraph" w:customStyle="1" w:styleId="16">
    <w:name w:val="插入文本样式-插入预算公开单位预算安排的总体情况文件"/>
    <w:basedOn w:val="1"/>
    <w:qFormat/>
    <w:uiPriority w:val="0"/>
    <w:pPr>
      <w:spacing w:line="500" w:lineRule="exact"/>
      <w:ind w:firstLine="560"/>
    </w:pPr>
    <w:rPr>
      <w:rFonts w:eastAsia="方正仿宋_GBK"/>
      <w:sz w:val="28"/>
    </w:rPr>
  </w:style>
  <w:style w:type="paragraph" w:customStyle="1" w:styleId="17">
    <w:name w:val="插入文本样式-插入预算公开单位机关运行经费安排情况文件"/>
    <w:basedOn w:val="1"/>
    <w:qFormat/>
    <w:uiPriority w:val="0"/>
    <w:pPr>
      <w:spacing w:line="500" w:lineRule="exact"/>
      <w:ind w:firstLine="560"/>
    </w:pPr>
    <w:rPr>
      <w:rFonts w:eastAsia="方正仿宋_GBK"/>
      <w:sz w:val="28"/>
    </w:rPr>
  </w:style>
  <w:style w:type="paragraph" w:customStyle="1" w:styleId="18">
    <w:name w:val="插入文本样式-插入预算公开单位财政拨款三公经费预算情况及增减变化原因文件"/>
    <w:basedOn w:val="1"/>
    <w:qFormat/>
    <w:uiPriority w:val="0"/>
    <w:pPr>
      <w:spacing w:line="500" w:lineRule="exact"/>
      <w:ind w:firstLine="560"/>
    </w:pPr>
    <w:rPr>
      <w:rFonts w:eastAsia="方正仿宋_GBK"/>
      <w:sz w:val="28"/>
    </w:rPr>
  </w:style>
  <w:style w:type="paragraph" w:customStyle="1" w:styleId="19">
    <w:name w:val="单元格样式23"/>
    <w:basedOn w:val="1"/>
    <w:qFormat/>
    <w:uiPriority w:val="0"/>
    <w:pPr>
      <w:jc w:val="right"/>
    </w:pPr>
    <w:rPr>
      <w:rFonts w:ascii="方正书宋_GBK" w:hAnsi="方正书宋_GBK" w:eastAsia="方正书宋_GBK" w:cs="方正书宋_GBK"/>
    </w:rPr>
  </w:style>
  <w:style w:type="paragraph" w:customStyle="1" w:styleId="20">
    <w:name w:val="TOC 4"/>
    <w:basedOn w:val="1"/>
    <w:qFormat/>
    <w:uiPriority w:val="0"/>
    <w:pPr>
      <w:ind w:left="720"/>
    </w:pPr>
  </w:style>
  <w:style w:type="paragraph" w:customStyle="1" w:styleId="21">
    <w:name w:val="TOC 1"/>
    <w:basedOn w:val="1"/>
    <w:qFormat/>
    <w:uiPriority w:val="0"/>
    <w:pPr>
      <w:spacing w:before="120"/>
      <w:ind w:firstLine="560"/>
    </w:pPr>
    <w:rPr>
      <w:rFonts w:eastAsia="方正仿宋_GBK"/>
      <w:color w:val="000000"/>
      <w:sz w:val="2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4.xml"/><Relationship Id="rId8" Type="http://schemas.openxmlformats.org/officeDocument/2006/relationships/customXml" Target="../customXml/item3.xml"/><Relationship Id="rId7" Type="http://schemas.openxmlformats.org/officeDocument/2006/relationships/customXml" Target="../customXml/item2.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0" Type="http://schemas.openxmlformats.org/officeDocument/2006/relationships/fontTable" Target="fontTable.xml"/><Relationship Id="rId2" Type="http://schemas.openxmlformats.org/officeDocument/2006/relationships/settings" Target="settings.xml"/><Relationship Id="rId19" Type="http://schemas.openxmlformats.org/officeDocument/2006/relationships/customXml" Target="../customXml/item14.xml"/><Relationship Id="rId18" Type="http://schemas.openxmlformats.org/officeDocument/2006/relationships/customXml" Target="../customXml/item13.xml"/><Relationship Id="rId17" Type="http://schemas.openxmlformats.org/officeDocument/2006/relationships/customXml" Target="../customXml/item12.xml"/><Relationship Id="rId16" Type="http://schemas.openxmlformats.org/officeDocument/2006/relationships/customXml" Target="../customXml/item11.xml"/><Relationship Id="rId15" Type="http://schemas.openxmlformats.org/officeDocument/2006/relationships/customXml" Target="../customXml/item10.xml"/><Relationship Id="rId14" Type="http://schemas.openxmlformats.org/officeDocument/2006/relationships/customXml" Target="../customXml/item9.xml"/><Relationship Id="rId13" Type="http://schemas.openxmlformats.org/officeDocument/2006/relationships/customXml" Target="../customXml/item8.xml"/><Relationship Id="rId12" Type="http://schemas.openxmlformats.org/officeDocument/2006/relationships/customXml" Target="../customXml/item7.xml"/><Relationship Id="rId11" Type="http://schemas.openxmlformats.org/officeDocument/2006/relationships/customXml" Target="../customXml/item6.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2023-09-04T11:10:32Z</dcterms:created>
  <dcterms:modified xsi:type="dcterms:W3CDTF">2023-09-04T03:10:32Z</dcterms:modified>
</cp:core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2023-09-04T11:10:34Z</dcterms:created>
  <dcterms:modified xsi:type="dcterms:W3CDTF">2023-09-04T03:10:34Z</dcterms:modified>
</cp:core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2023-09-04T11:10:33Z</dcterms:created>
  <dcterms:modified xsi:type="dcterms:W3CDTF">2023-09-04T03:10:33Z</dcterms:modified>
</cp:core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2023-09-04T11:10:26Z</dcterms:created>
  <dcterms:modified xsi:type="dcterms:W3CDTF">2023-09-04T03:10:26Z</dcterms:modified>
</cp:core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2023-09-04T11:10:32Z</dcterms:created>
  <dcterms:modified xsi:type="dcterms:W3CDTF">2023-09-04T03:10:32Z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2023-09-04T11:10:30Z</dcterms:created>
  <dcterms:modified xsi:type="dcterms:W3CDTF">2023-09-04T03:10:30Z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2023-09-04T11:10:33Z</dcterms:created>
  <dcterms:modified xsi:type="dcterms:W3CDTF">2023-09-04T03:10:32Z</dcterms:modified>
</cp:coreProperties>
</file>

<file path=customXml/itemProps1.xml><?xml version="1.0" encoding="utf-8"?>
<ds:datastoreItem xmlns:ds="http://schemas.openxmlformats.org/officeDocument/2006/customXml" ds:itemID="{A513F7C4-44E3-40D7-AC81-6D9D421FC6F0}">
  <ds:schemaRefs/>
</ds:datastoreItem>
</file>

<file path=customXml/itemProps10.xml><?xml version="1.0" encoding="utf-8"?>
<ds:datastoreItem xmlns:ds="http://schemas.openxmlformats.org/officeDocument/2006/customXml" ds:itemID="{D56B3DE3-9082-43F8-864B-D37711228EB6}">
  <ds:schemaRefs/>
</ds:datastoreItem>
</file>

<file path=customXml/itemProps11.xml><?xml version="1.0" encoding="utf-8"?>
<ds:datastoreItem xmlns:ds="http://schemas.openxmlformats.org/officeDocument/2006/customXml" ds:itemID="{AB81542F-5E67-4AC1-B085-60E454BC9B2B}">
  <ds:schemaRefs/>
</ds:datastoreItem>
</file>

<file path=customXml/itemProps12.xml><?xml version="1.0" encoding="utf-8"?>
<ds:datastoreItem xmlns:ds="http://schemas.openxmlformats.org/officeDocument/2006/customXml" ds:itemID="{F7EBCE1F-77D7-428D-AC39-9B44E487D269}">
  <ds:schemaRefs/>
</ds:datastoreItem>
</file>

<file path=customXml/itemProps13.xml><?xml version="1.0" encoding="utf-8"?>
<ds:datastoreItem xmlns:ds="http://schemas.openxmlformats.org/officeDocument/2006/customXml" ds:itemID="{8FC8EB55-88EE-46C1-9DF9-923083394F29}">
  <ds:schemaRefs/>
</ds:datastoreItem>
</file>

<file path=customXml/itemProps14.xml><?xml version="1.0" encoding="utf-8"?>
<ds:datastoreItem xmlns:ds="http://schemas.openxmlformats.org/officeDocument/2006/customXml" ds:itemID="{09013B45-42D5-4424-8D09-8505201FD1E6}">
  <ds:schemaRefs/>
</ds:datastoreItem>
</file>

<file path=customXml/itemProps2.xml><?xml version="1.0" encoding="utf-8"?>
<ds:datastoreItem xmlns:ds="http://schemas.openxmlformats.org/officeDocument/2006/customXml" ds:itemID="{02F60F9A-CF54-43F0-8EAE-137EFDB84121}">
  <ds:schemaRefs/>
</ds:datastoreItem>
</file>

<file path=customXml/itemProps3.xml><?xml version="1.0" encoding="utf-8"?>
<ds:datastoreItem xmlns:ds="http://schemas.openxmlformats.org/officeDocument/2006/customXml" ds:itemID="{B70DC7AE-3F5A-4AF3-BA01-8AA16EC3546E}">
  <ds:schemaRefs/>
</ds:datastoreItem>
</file>

<file path=customXml/itemProps4.xml><?xml version="1.0" encoding="utf-8"?>
<ds:datastoreItem xmlns:ds="http://schemas.openxmlformats.org/officeDocument/2006/customXml" ds:itemID="{A70B9E2E-7D82-4090-A6AE-AB6CF26F1AB9}">
  <ds:schemaRefs/>
</ds:datastoreItem>
</file>

<file path=customXml/itemProps5.xml><?xml version="1.0" encoding="utf-8"?>
<ds:datastoreItem xmlns:ds="http://schemas.openxmlformats.org/officeDocument/2006/customXml" ds:itemID="{B7E05868-3F25-44F3-BC39-84B4D44D36F3}">
  <ds:schemaRefs/>
</ds:datastoreItem>
</file>

<file path=customXml/itemProps6.xml><?xml version="1.0" encoding="utf-8"?>
<ds:datastoreItem xmlns:ds="http://schemas.openxmlformats.org/officeDocument/2006/customXml" ds:itemID="{5CD75086-8123-4D84-8BAC-231AA6CB8E11}">
  <ds:schemaRefs/>
</ds:datastoreItem>
</file>

<file path=customXml/itemProps7.xml><?xml version="1.0" encoding="utf-8"?>
<ds:datastoreItem xmlns:ds="http://schemas.openxmlformats.org/officeDocument/2006/customXml" ds:itemID="{FE640974-A067-496B-8E3D-7CE25F724E0C}">
  <ds:schemaRefs/>
</ds:datastoreItem>
</file>

<file path=customXml/itemProps8.xml><?xml version="1.0" encoding="utf-8"?>
<ds:datastoreItem xmlns:ds="http://schemas.openxmlformats.org/officeDocument/2006/customXml" ds:itemID="{E3B7D1E0-7A2C-4A35-8223-98D4247346FB}">
  <ds:schemaRefs/>
</ds:datastoreItem>
</file>

<file path=customXml/itemProps9.xml><?xml version="1.0" encoding="utf-8"?>
<ds:datastoreItem xmlns:ds="http://schemas.openxmlformats.org/officeDocument/2006/customXml" ds:itemID="{B69718A1-884A-4663-AB4C-CA846CBC60FF}">
  <ds:schemaRefs/>
</ds:datastoreItem>
</file>

<file path=docProps/app.xml><?xml version="1.0" encoding="utf-8"?>
<Properties xmlns="http://schemas.openxmlformats.org/officeDocument/2006/extended-properties" xmlns:vt="http://schemas.openxmlformats.org/officeDocument/2006/docPropsVTypes">
  <Template>Normal</Template>
  <Pages>26</Pages>
  <Words>1721</Words>
  <Characters>9814</Characters>
  <Lines>81</Lines>
  <Paragraphs>23</Paragraphs>
  <TotalTime>1</TotalTime>
  <ScaleCrop>false</ScaleCrop>
  <LinksUpToDate>false</LinksUpToDate>
  <CharactersWithSpaces>11512</CharactersWithSpaces>
  <Application>WPS Office_11.8.2.12092_F1E327BC-269C-435d-A152-05C5408002CA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2023-09-04T11:10:00Z</dcterms:created>
  <dc:creator>Administrator</dc:creator>
  <cp:lastModifiedBy>Administrator</cp:lastModifiedBy>
  <dcterms:modified xsi:type="dcterms:W3CDTF">2024-07-04T01:13:21Z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2052-11.8.2.12092</vt:lpwstr>
  </property>
  <property fmtid="{D5CDD505-2E9C-101B-9397-08002B2CF9AE}" pid="3" name="ICV">
    <vt:lpwstr>DD484B3D51AC45178B0B1F5B5B6F1805</vt:lpwstr>
  </property>
</Properties>
</file>