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61</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pPr>
              <w:pStyle w:val="11"/>
            </w:pPr>
            <w:r>
              <w:t>467石家庄市生态环境局鹿泉区分局</w:t>
            </w:r>
          </w:p>
        </w:tc>
        <w:tc>
          <w:tcPr>
            <w:tcW w:w="1000" w:type="pct"/>
            <w:tcBorders>
              <w:top w:val="single" w:color="FFFFFF" w:sz="6" w:space="0"/>
              <w:left w:val="single" w:color="FFFFFF" w:sz="6" w:space="0"/>
              <w:right w:val="single" w:color="FFFFFF" w:sz="6" w:space="0"/>
            </w:tcBorders>
            <w:vAlign w:val="center"/>
          </w:tcPr>
          <w:p>
            <w:pPr>
              <w:pStyle w:val="10"/>
            </w:pPr>
            <w:r>
              <w:t>预算年度：2022</w:t>
            </w:r>
          </w:p>
        </w:tc>
        <w:tc>
          <w:tcPr>
            <w:tcW w:w="2000"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pPr>
              <w:pStyle w:val="12"/>
            </w:pPr>
            <w:r>
              <w:t>序号</w:t>
            </w:r>
          </w:p>
        </w:tc>
        <w:tc>
          <w:tcPr>
            <w:tcW w:w="2000" w:type="pct"/>
            <w:gridSpan w:val="2"/>
            <w:vAlign w:val="center"/>
          </w:tcPr>
          <w:p>
            <w:pPr>
              <w:pStyle w:val="12"/>
            </w:pPr>
            <w:r>
              <w:t>收入</w:t>
            </w:r>
          </w:p>
        </w:tc>
        <w:tc>
          <w:tcPr>
            <w:tcW w:w="2000" w:type="pct"/>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tc>
        <w:tc>
          <w:tcPr>
            <w:tcW w:w="1000" w:type="pct"/>
            <w:vAlign w:val="center"/>
          </w:tcPr>
          <w:p>
            <w:pPr>
              <w:pStyle w:val="12"/>
            </w:pPr>
            <w:r>
              <w:t>项  目</w:t>
            </w:r>
          </w:p>
        </w:tc>
        <w:tc>
          <w:tcPr>
            <w:tcW w:w="1000" w:type="pct"/>
            <w:vAlign w:val="center"/>
          </w:tcPr>
          <w:p>
            <w:pPr>
              <w:pStyle w:val="12"/>
            </w:pPr>
            <w:r>
              <w:t>预算数</w:t>
            </w:r>
          </w:p>
        </w:tc>
        <w:tc>
          <w:tcPr>
            <w:tcW w:w="1000" w:type="pct"/>
            <w:vAlign w:val="center"/>
          </w:tcPr>
          <w:p>
            <w:pPr>
              <w:pStyle w:val="12"/>
            </w:pPr>
            <w:r>
              <w:t>项  目</w:t>
            </w:r>
          </w:p>
        </w:tc>
        <w:tc>
          <w:tcPr>
            <w:tcW w:w="1000" w:type="pct"/>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pPr>
              <w:pStyle w:val="12"/>
            </w:pPr>
            <w:r>
              <w:t>栏次</w:t>
            </w:r>
          </w:p>
        </w:tc>
        <w:tc>
          <w:tcPr>
            <w:tcW w:w="1000" w:type="pct"/>
            <w:vAlign w:val="center"/>
          </w:tcPr>
          <w:p>
            <w:pPr>
              <w:pStyle w:val="12"/>
            </w:pPr>
            <w:r>
              <w:t>1</w:t>
            </w:r>
          </w:p>
        </w:tc>
        <w:tc>
          <w:tcPr>
            <w:tcW w:w="1000" w:type="pct"/>
            <w:vAlign w:val="center"/>
          </w:tcPr>
          <w:p>
            <w:pPr>
              <w:pStyle w:val="12"/>
            </w:pPr>
            <w:r>
              <w:t>2</w:t>
            </w:r>
          </w:p>
        </w:tc>
        <w:tc>
          <w:tcPr>
            <w:tcW w:w="1000" w:type="pct"/>
            <w:vAlign w:val="center"/>
          </w:tcPr>
          <w:p>
            <w:pPr>
              <w:pStyle w:val="12"/>
            </w:pPr>
            <w:r>
              <w:t>3</w:t>
            </w:r>
          </w:p>
        </w:tc>
        <w:tc>
          <w:tcPr>
            <w:tcW w:w="1000" w:type="pct"/>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w:t>
            </w:r>
          </w:p>
        </w:tc>
        <w:tc>
          <w:tcPr>
            <w:tcW w:w="1000" w:type="pct"/>
            <w:vAlign w:val="center"/>
          </w:tcPr>
          <w:p>
            <w:pPr>
              <w:pStyle w:val="14"/>
            </w:pPr>
            <w:r>
              <w:t>一、一般公共预算拨款收入</w:t>
            </w:r>
          </w:p>
        </w:tc>
        <w:tc>
          <w:tcPr>
            <w:tcW w:w="1000" w:type="pct"/>
            <w:vAlign w:val="center"/>
          </w:tcPr>
          <w:p>
            <w:pPr>
              <w:pStyle w:val="13"/>
            </w:pPr>
            <w:r>
              <w:t>1303.88</w:t>
            </w:r>
          </w:p>
        </w:tc>
        <w:tc>
          <w:tcPr>
            <w:tcW w:w="1000" w:type="pct"/>
            <w:vAlign w:val="center"/>
          </w:tcPr>
          <w:p>
            <w:pPr>
              <w:pStyle w:val="14"/>
            </w:pPr>
            <w:r>
              <w:t>一、一般公共服务支出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w:t>
            </w:r>
          </w:p>
        </w:tc>
        <w:tc>
          <w:tcPr>
            <w:tcW w:w="1000" w:type="pct"/>
            <w:vAlign w:val="center"/>
          </w:tcPr>
          <w:p>
            <w:pPr>
              <w:pStyle w:val="14"/>
            </w:pPr>
            <w:r>
              <w:t>二、政府性基金预算拨款收入</w:t>
            </w:r>
          </w:p>
        </w:tc>
        <w:tc>
          <w:tcPr>
            <w:tcW w:w="1000" w:type="pct"/>
            <w:vAlign w:val="center"/>
          </w:tcPr>
          <w:p>
            <w:pPr>
              <w:pStyle w:val="13"/>
            </w:pPr>
            <w:r>
              <w:t>1609.41</w:t>
            </w:r>
          </w:p>
        </w:tc>
        <w:tc>
          <w:tcPr>
            <w:tcW w:w="1000" w:type="pct"/>
            <w:vAlign w:val="center"/>
          </w:tcPr>
          <w:p>
            <w:pPr>
              <w:pStyle w:val="14"/>
            </w:pPr>
            <w:r>
              <w:t>二、外交支出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3</w:t>
            </w:r>
          </w:p>
        </w:tc>
        <w:tc>
          <w:tcPr>
            <w:tcW w:w="1000" w:type="pct"/>
            <w:vAlign w:val="center"/>
          </w:tcPr>
          <w:p>
            <w:pPr>
              <w:pStyle w:val="14"/>
            </w:pPr>
            <w:r>
              <w:t>三、国有资本经营预算拨款收入</w:t>
            </w:r>
          </w:p>
        </w:tc>
        <w:tc>
          <w:tcPr>
            <w:tcW w:w="1000" w:type="pct"/>
            <w:vAlign w:val="center"/>
          </w:tcPr>
          <w:p>
            <w:pPr>
              <w:pStyle w:val="13"/>
            </w:pPr>
          </w:p>
        </w:tc>
        <w:tc>
          <w:tcPr>
            <w:tcW w:w="1000" w:type="pct"/>
            <w:vAlign w:val="center"/>
          </w:tcPr>
          <w:p>
            <w:pPr>
              <w:pStyle w:val="14"/>
            </w:pPr>
            <w:r>
              <w:t>三、国防支出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4</w:t>
            </w:r>
          </w:p>
        </w:tc>
        <w:tc>
          <w:tcPr>
            <w:tcW w:w="1000" w:type="pct"/>
            <w:vAlign w:val="center"/>
          </w:tcPr>
          <w:p>
            <w:pPr>
              <w:pStyle w:val="14"/>
            </w:pPr>
            <w:r>
              <w:t>四、财政专户管理资金收入</w:t>
            </w:r>
          </w:p>
        </w:tc>
        <w:tc>
          <w:tcPr>
            <w:tcW w:w="1000" w:type="pct"/>
            <w:vAlign w:val="center"/>
          </w:tcPr>
          <w:p>
            <w:pPr>
              <w:pStyle w:val="13"/>
            </w:pPr>
          </w:p>
        </w:tc>
        <w:tc>
          <w:tcPr>
            <w:tcW w:w="1000" w:type="pct"/>
            <w:vAlign w:val="center"/>
          </w:tcPr>
          <w:p>
            <w:pPr>
              <w:pStyle w:val="14"/>
            </w:pPr>
            <w:r>
              <w:t>四、公共安全支出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5</w:t>
            </w:r>
          </w:p>
        </w:tc>
        <w:tc>
          <w:tcPr>
            <w:tcW w:w="1000" w:type="pct"/>
            <w:vAlign w:val="center"/>
          </w:tcPr>
          <w:p>
            <w:pPr>
              <w:pStyle w:val="14"/>
            </w:pPr>
            <w:r>
              <w:t>五、事业收入</w:t>
            </w:r>
          </w:p>
        </w:tc>
        <w:tc>
          <w:tcPr>
            <w:tcW w:w="1000" w:type="pct"/>
            <w:vAlign w:val="center"/>
          </w:tcPr>
          <w:p>
            <w:pPr>
              <w:pStyle w:val="13"/>
            </w:pPr>
          </w:p>
        </w:tc>
        <w:tc>
          <w:tcPr>
            <w:tcW w:w="1000" w:type="pct"/>
            <w:vAlign w:val="center"/>
          </w:tcPr>
          <w:p>
            <w:pPr>
              <w:pStyle w:val="14"/>
            </w:pPr>
            <w:r>
              <w:t>五、教育支出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6</w:t>
            </w:r>
          </w:p>
        </w:tc>
        <w:tc>
          <w:tcPr>
            <w:tcW w:w="1000" w:type="pct"/>
            <w:vAlign w:val="center"/>
          </w:tcPr>
          <w:p>
            <w:pPr>
              <w:pStyle w:val="14"/>
            </w:pPr>
            <w:r>
              <w:t>六、事业单位经营收入</w:t>
            </w:r>
          </w:p>
        </w:tc>
        <w:tc>
          <w:tcPr>
            <w:tcW w:w="1000" w:type="pct"/>
            <w:vAlign w:val="center"/>
          </w:tcPr>
          <w:p>
            <w:pPr>
              <w:pStyle w:val="13"/>
            </w:pPr>
          </w:p>
        </w:tc>
        <w:tc>
          <w:tcPr>
            <w:tcW w:w="1000" w:type="pct"/>
            <w:vAlign w:val="center"/>
          </w:tcPr>
          <w:p>
            <w:pPr>
              <w:pStyle w:val="14"/>
            </w:pPr>
            <w:r>
              <w:t>六、科学技术支出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7</w:t>
            </w:r>
          </w:p>
        </w:tc>
        <w:tc>
          <w:tcPr>
            <w:tcW w:w="1000" w:type="pct"/>
            <w:vAlign w:val="center"/>
          </w:tcPr>
          <w:p>
            <w:pPr>
              <w:pStyle w:val="14"/>
            </w:pPr>
            <w:r>
              <w:t>七、上级补助收入</w:t>
            </w:r>
          </w:p>
        </w:tc>
        <w:tc>
          <w:tcPr>
            <w:tcW w:w="1000" w:type="pct"/>
            <w:vAlign w:val="center"/>
          </w:tcPr>
          <w:p>
            <w:pPr>
              <w:pStyle w:val="13"/>
            </w:pPr>
          </w:p>
        </w:tc>
        <w:tc>
          <w:tcPr>
            <w:tcW w:w="1000" w:type="pct"/>
            <w:vAlign w:val="center"/>
          </w:tcPr>
          <w:p>
            <w:pPr>
              <w:pStyle w:val="14"/>
            </w:pPr>
            <w:r>
              <w:t>七、文化旅游体育与传媒支出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8</w:t>
            </w:r>
          </w:p>
        </w:tc>
        <w:tc>
          <w:tcPr>
            <w:tcW w:w="1000" w:type="pct"/>
            <w:vAlign w:val="center"/>
          </w:tcPr>
          <w:p>
            <w:pPr>
              <w:pStyle w:val="14"/>
            </w:pPr>
            <w:r>
              <w:t>八、附属单位上缴收入</w:t>
            </w:r>
          </w:p>
        </w:tc>
        <w:tc>
          <w:tcPr>
            <w:tcW w:w="1000" w:type="pct"/>
            <w:vAlign w:val="center"/>
          </w:tcPr>
          <w:p>
            <w:pPr>
              <w:pStyle w:val="13"/>
            </w:pPr>
          </w:p>
        </w:tc>
        <w:tc>
          <w:tcPr>
            <w:tcW w:w="1000" w:type="pct"/>
            <w:vAlign w:val="center"/>
          </w:tcPr>
          <w:p>
            <w:pPr>
              <w:pStyle w:val="14"/>
            </w:pPr>
            <w:r>
              <w:t>八、社会保障和就业支出</w:t>
            </w:r>
          </w:p>
        </w:tc>
        <w:tc>
          <w:tcPr>
            <w:tcW w:w="1000" w:type="pct"/>
            <w:vAlign w:val="center"/>
          </w:tcPr>
          <w:p>
            <w:pPr>
              <w:pStyle w:val="13"/>
            </w:pPr>
            <w:r>
              <w:t>131.91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9</w:t>
            </w:r>
          </w:p>
        </w:tc>
        <w:tc>
          <w:tcPr>
            <w:tcW w:w="1000" w:type="pct"/>
            <w:vAlign w:val="center"/>
          </w:tcPr>
          <w:p>
            <w:pPr>
              <w:pStyle w:val="14"/>
            </w:pPr>
            <w:r>
              <w:t>九、其他收入</w:t>
            </w:r>
          </w:p>
        </w:tc>
        <w:tc>
          <w:tcPr>
            <w:tcW w:w="1000" w:type="pct"/>
            <w:vAlign w:val="center"/>
          </w:tcPr>
          <w:p>
            <w:pPr>
              <w:pStyle w:val="13"/>
            </w:pPr>
          </w:p>
        </w:tc>
        <w:tc>
          <w:tcPr>
            <w:tcW w:w="1000" w:type="pct"/>
            <w:vAlign w:val="center"/>
          </w:tcPr>
          <w:p>
            <w:pPr>
              <w:pStyle w:val="14"/>
            </w:pPr>
            <w:r>
              <w:t>九、社会保险基金支出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10</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十、卫生健康支出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11</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十一、节能环保支出</w:t>
            </w:r>
          </w:p>
        </w:tc>
        <w:tc>
          <w:tcPr>
            <w:tcW w:w="1000" w:type="pct"/>
            <w:vAlign w:val="center"/>
          </w:tcPr>
          <w:p>
            <w:pPr>
              <w:pStyle w:val="13"/>
            </w:pPr>
            <w:r>
              <w:t>2904.37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12</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十二、城乡社区支出</w:t>
            </w:r>
          </w:p>
        </w:tc>
        <w:tc>
          <w:tcPr>
            <w:tcW w:w="1000" w:type="pct"/>
            <w:vAlign w:val="center"/>
          </w:tcPr>
          <w:p>
            <w:pPr>
              <w:pStyle w:val="13"/>
            </w:pPr>
            <w:r>
              <w:t>1609.41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13</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十三、农林水支出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14</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十四、交通运输支出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15</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十五、资源勘探工业信息等支出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16</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十六、商业服务业等支出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17</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十七、金融支出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18</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十八、援助其他地区支出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19</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十九、自然资源海洋气象等支出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20</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二十、住房保障支出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21</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二十一、粮油物资储备支出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22</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二十二、国有资本经营预算支出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23</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二十三、灾害防治及应急管理支出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24</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二十四、预备费</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25</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二十五、其他支出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26</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二十六、转移性支出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27</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二十七、债务还本支出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28</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二十八、债务付息支出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29</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二十九、债务发行费用支出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30</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三十、抗疫特别国债安排的支出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31</w:t>
            </w:r>
          </w:p>
        </w:tc>
        <w:tc>
          <w:tcPr>
            <w:tcW w:w="1000" w:type="pct"/>
            <w:vAlign w:val="center"/>
          </w:tcPr>
          <w:p>
            <w:pPr>
              <w:pStyle w:val="16"/>
            </w:pPr>
            <w:r>
              <w:t>本年收入合计</w:t>
            </w:r>
          </w:p>
        </w:tc>
        <w:tc>
          <w:tcPr>
            <w:tcW w:w="1000" w:type="pct"/>
            <w:vAlign w:val="center"/>
          </w:tcPr>
          <w:p>
            <w:pPr>
              <w:pStyle w:val="17"/>
            </w:pPr>
            <w:r>
              <w:t>2913.29</w:t>
            </w:r>
          </w:p>
        </w:tc>
        <w:tc>
          <w:tcPr>
            <w:tcW w:w="1000" w:type="pct"/>
            <w:vAlign w:val="center"/>
          </w:tcPr>
          <w:p>
            <w:pPr>
              <w:pStyle w:val="16"/>
            </w:pPr>
            <w:r>
              <w:t>本年支出合计</w:t>
            </w:r>
          </w:p>
        </w:tc>
        <w:tc>
          <w:tcPr>
            <w:tcW w:w="1000" w:type="pct"/>
            <w:vAlign w:val="center"/>
          </w:tcPr>
          <w:p>
            <w:pPr>
              <w:pStyle w:val="17"/>
            </w:pPr>
            <w:r>
              <w:t>4645.69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32</w:t>
            </w:r>
          </w:p>
        </w:tc>
        <w:tc>
          <w:tcPr>
            <w:tcW w:w="1000" w:type="pct"/>
            <w:vAlign w:val="center"/>
          </w:tcPr>
          <w:p>
            <w:pPr>
              <w:pStyle w:val="14"/>
            </w:pPr>
            <w:r>
              <w:t>上年结转结余</w:t>
            </w:r>
          </w:p>
        </w:tc>
        <w:tc>
          <w:tcPr>
            <w:tcW w:w="1000" w:type="pct"/>
            <w:vAlign w:val="center"/>
          </w:tcPr>
          <w:p>
            <w:pPr>
              <w:pStyle w:val="13"/>
            </w:pPr>
            <w:r>
              <w:t>1732.40</w:t>
            </w:r>
          </w:p>
        </w:tc>
        <w:tc>
          <w:tcPr>
            <w:tcW w:w="1000" w:type="pct"/>
            <w:vAlign w:val="center"/>
          </w:tcPr>
          <w:p>
            <w:pPr>
              <w:pStyle w:val="14"/>
            </w:pPr>
            <w:r>
              <w:t>年终结转结余</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33</w:t>
            </w:r>
          </w:p>
        </w:tc>
        <w:tc>
          <w:tcPr>
            <w:tcW w:w="1000" w:type="pct"/>
            <w:vAlign w:val="center"/>
          </w:tcPr>
          <w:p>
            <w:pPr>
              <w:pStyle w:val="16"/>
            </w:pPr>
            <w:r>
              <w:t>收入总计</w:t>
            </w:r>
          </w:p>
        </w:tc>
        <w:tc>
          <w:tcPr>
            <w:tcW w:w="1000" w:type="pct"/>
            <w:vAlign w:val="center"/>
          </w:tcPr>
          <w:p>
            <w:pPr>
              <w:pStyle w:val="17"/>
            </w:pPr>
            <w:r>
              <w:t>4645.69</w:t>
            </w:r>
          </w:p>
        </w:tc>
        <w:tc>
          <w:tcPr>
            <w:tcW w:w="1000" w:type="pct"/>
            <w:vAlign w:val="center"/>
          </w:tcPr>
          <w:p>
            <w:pPr>
              <w:pStyle w:val="16"/>
            </w:pPr>
            <w:r>
              <w:t>支出总计</w:t>
            </w:r>
          </w:p>
        </w:tc>
        <w:tc>
          <w:tcPr>
            <w:tcW w:w="1000" w:type="pct"/>
            <w:vAlign w:val="center"/>
          </w:tcPr>
          <w:p>
            <w:pPr>
              <w:pStyle w:val="17"/>
            </w:pPr>
            <w:r>
              <w:t>4645.69</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1"/>
            </w:pPr>
            <w:r>
              <w:t>467石家庄市生态环境局鹿泉区分局</w:t>
            </w:r>
          </w:p>
        </w:tc>
        <w:tc>
          <w:tcPr>
            <w:tcW w:w="1153" w:type="pct"/>
            <w:gridSpan w:val="3"/>
            <w:tcBorders>
              <w:top w:val="single" w:color="FFFFFF" w:sz="6" w:space="0"/>
              <w:left w:val="single" w:color="FFFFFF" w:sz="6" w:space="0"/>
              <w:right w:val="single" w:color="FFFFFF" w:sz="6" w:space="0"/>
            </w:tcBorders>
            <w:vAlign w:val="center"/>
          </w:tcPr>
          <w:p>
            <w:pPr>
              <w:pStyle w:val="10"/>
            </w:pPr>
            <w:r>
              <w:t>预算年度：2022</w:t>
            </w:r>
          </w:p>
        </w:tc>
        <w:tc>
          <w:tcPr>
            <w:tcW w:w="1923"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2"/>
            </w:pPr>
            <w:r>
              <w:t>序号</w:t>
            </w:r>
          </w:p>
        </w:tc>
        <w:tc>
          <w:tcPr>
            <w:tcW w:w="769" w:type="pct"/>
            <w:gridSpan w:val="2"/>
            <w:vAlign w:val="center"/>
          </w:tcPr>
          <w:p>
            <w:pPr>
              <w:pStyle w:val="12"/>
            </w:pPr>
            <w:r>
              <w:t>功能分类科目</w:t>
            </w:r>
          </w:p>
        </w:tc>
        <w:tc>
          <w:tcPr>
            <w:tcW w:w="384" w:type="pct"/>
            <w:vMerge w:val="restart"/>
            <w:vAlign w:val="center"/>
          </w:tcPr>
          <w:p>
            <w:pPr>
              <w:pStyle w:val="12"/>
            </w:pPr>
            <w:r>
              <w:t>合计</w:t>
            </w:r>
          </w:p>
        </w:tc>
        <w:tc>
          <w:tcPr>
            <w:tcW w:w="3076" w:type="pct"/>
            <w:gridSpan w:val="8"/>
            <w:vAlign w:val="center"/>
          </w:tcPr>
          <w:p>
            <w:pPr>
              <w:pStyle w:val="12"/>
            </w:pPr>
            <w:r>
              <w:t>本年收入</w:t>
            </w:r>
          </w:p>
        </w:tc>
        <w:tc>
          <w:tcPr>
            <w:tcW w:w="384" w:type="pct"/>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2"/>
            </w:pPr>
            <w:r>
              <w:t>科目    编码</w:t>
            </w:r>
          </w:p>
        </w:tc>
        <w:tc>
          <w:tcPr>
            <w:tcW w:w="384" w:type="pct"/>
            <w:vAlign w:val="center"/>
          </w:tcPr>
          <w:p>
            <w:pPr>
              <w:pStyle w:val="12"/>
            </w:pPr>
            <w:r>
              <w:t>科目名称</w:t>
            </w:r>
          </w:p>
        </w:tc>
        <w:tc>
          <w:tcPr>
            <w:tcW w:w="384" w:type="pct"/>
            <w:vMerge w:val="continue"/>
          </w:tcPr>
          <w:p/>
        </w:tc>
        <w:tc>
          <w:tcPr>
            <w:tcW w:w="384" w:type="pct"/>
            <w:vAlign w:val="center"/>
          </w:tcPr>
          <w:p>
            <w:pPr>
              <w:pStyle w:val="12"/>
            </w:pPr>
            <w:r>
              <w:t>小计</w:t>
            </w:r>
          </w:p>
        </w:tc>
        <w:tc>
          <w:tcPr>
            <w:tcW w:w="384" w:type="pct"/>
            <w:vAlign w:val="center"/>
          </w:tcPr>
          <w:p>
            <w:pPr>
              <w:pStyle w:val="12"/>
            </w:pPr>
            <w:r>
              <w:t>财政拨款 收入</w:t>
            </w:r>
          </w:p>
        </w:tc>
        <w:tc>
          <w:tcPr>
            <w:tcW w:w="384" w:type="pct"/>
            <w:vAlign w:val="center"/>
          </w:tcPr>
          <w:p>
            <w:pPr>
              <w:pStyle w:val="12"/>
            </w:pPr>
            <w:r>
              <w:t>财政专户 收入</w:t>
            </w:r>
          </w:p>
        </w:tc>
        <w:tc>
          <w:tcPr>
            <w:tcW w:w="384" w:type="pct"/>
            <w:vAlign w:val="center"/>
          </w:tcPr>
          <w:p>
            <w:pPr>
              <w:pStyle w:val="12"/>
            </w:pPr>
            <w:r>
              <w:t>事业收入</w:t>
            </w:r>
          </w:p>
        </w:tc>
        <w:tc>
          <w:tcPr>
            <w:tcW w:w="384" w:type="pct"/>
            <w:vAlign w:val="center"/>
          </w:tcPr>
          <w:p>
            <w:pPr>
              <w:pStyle w:val="12"/>
            </w:pPr>
            <w:r>
              <w:t>经营收入</w:t>
            </w:r>
          </w:p>
        </w:tc>
        <w:tc>
          <w:tcPr>
            <w:tcW w:w="384" w:type="pct"/>
            <w:vAlign w:val="center"/>
          </w:tcPr>
          <w:p>
            <w:pPr>
              <w:pStyle w:val="12"/>
            </w:pPr>
            <w:r>
              <w:t>上级补助收入</w:t>
            </w:r>
          </w:p>
        </w:tc>
        <w:tc>
          <w:tcPr>
            <w:tcW w:w="384" w:type="pct"/>
            <w:vAlign w:val="center"/>
          </w:tcPr>
          <w:p>
            <w:pPr>
              <w:pStyle w:val="12"/>
            </w:pPr>
            <w:r>
              <w:t>附属单位上缴收入</w:t>
            </w:r>
          </w:p>
        </w:tc>
        <w:tc>
          <w:tcPr>
            <w:tcW w:w="384" w:type="pct"/>
            <w:vAlign w:val="center"/>
          </w:tcPr>
          <w:p>
            <w:pPr>
              <w:pStyle w:val="12"/>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2"/>
            </w:pPr>
            <w:r>
              <w:t>栏次</w:t>
            </w:r>
          </w:p>
        </w:tc>
        <w:tc>
          <w:tcPr>
            <w:tcW w:w="384" w:type="pct"/>
            <w:vAlign w:val="center"/>
          </w:tcPr>
          <w:p>
            <w:pPr>
              <w:pStyle w:val="12"/>
            </w:pPr>
            <w:r>
              <w:t>1</w:t>
            </w:r>
          </w:p>
        </w:tc>
        <w:tc>
          <w:tcPr>
            <w:tcW w:w="384" w:type="pct"/>
            <w:vAlign w:val="center"/>
          </w:tcPr>
          <w:p>
            <w:pPr>
              <w:pStyle w:val="12"/>
            </w:pPr>
            <w:r>
              <w:t>2</w:t>
            </w:r>
          </w:p>
        </w:tc>
        <w:tc>
          <w:tcPr>
            <w:tcW w:w="384" w:type="pct"/>
            <w:vAlign w:val="center"/>
          </w:tcPr>
          <w:p>
            <w:pPr>
              <w:pStyle w:val="12"/>
            </w:pPr>
            <w:r>
              <w:t>3</w:t>
            </w:r>
          </w:p>
        </w:tc>
        <w:tc>
          <w:tcPr>
            <w:tcW w:w="384" w:type="pct"/>
            <w:vAlign w:val="center"/>
          </w:tcPr>
          <w:p>
            <w:pPr>
              <w:pStyle w:val="12"/>
            </w:pPr>
            <w:r>
              <w:t>4</w:t>
            </w:r>
          </w:p>
        </w:tc>
        <w:tc>
          <w:tcPr>
            <w:tcW w:w="384" w:type="pct"/>
            <w:vAlign w:val="center"/>
          </w:tcPr>
          <w:p>
            <w:pPr>
              <w:pStyle w:val="12"/>
            </w:pPr>
            <w:r>
              <w:t>5</w:t>
            </w:r>
          </w:p>
        </w:tc>
        <w:tc>
          <w:tcPr>
            <w:tcW w:w="384" w:type="pct"/>
            <w:vAlign w:val="center"/>
          </w:tcPr>
          <w:p>
            <w:pPr>
              <w:pStyle w:val="12"/>
            </w:pPr>
            <w:r>
              <w:t>6</w:t>
            </w:r>
          </w:p>
        </w:tc>
        <w:tc>
          <w:tcPr>
            <w:tcW w:w="384" w:type="pct"/>
            <w:vAlign w:val="center"/>
          </w:tcPr>
          <w:p>
            <w:pPr>
              <w:pStyle w:val="12"/>
            </w:pPr>
            <w:r>
              <w:t>7</w:t>
            </w:r>
          </w:p>
        </w:tc>
        <w:tc>
          <w:tcPr>
            <w:tcW w:w="384" w:type="pct"/>
            <w:vAlign w:val="center"/>
          </w:tcPr>
          <w:p>
            <w:pPr>
              <w:pStyle w:val="12"/>
            </w:pPr>
            <w:r>
              <w:t>8</w:t>
            </w:r>
          </w:p>
        </w:tc>
        <w:tc>
          <w:tcPr>
            <w:tcW w:w="384" w:type="pct"/>
            <w:vAlign w:val="center"/>
          </w:tcPr>
          <w:p>
            <w:pPr>
              <w:pStyle w:val="12"/>
            </w:pPr>
            <w:r>
              <w:t>9</w:t>
            </w:r>
          </w:p>
        </w:tc>
        <w:tc>
          <w:tcPr>
            <w:tcW w:w="384" w:type="pct"/>
            <w:vAlign w:val="center"/>
          </w:tcPr>
          <w:p>
            <w:pPr>
              <w:pStyle w:val="12"/>
            </w:pPr>
            <w:r>
              <w:t>10</w:t>
            </w:r>
          </w:p>
        </w:tc>
        <w:tc>
          <w:tcPr>
            <w:tcW w:w="384" w:type="pct"/>
            <w:vAlign w:val="center"/>
          </w:tcPr>
          <w:p>
            <w:pPr>
              <w:pStyle w:val="12"/>
            </w:pPr>
            <w:r>
              <w:t>11</w:t>
            </w:r>
          </w:p>
        </w:tc>
        <w:tc>
          <w:tcPr>
            <w:tcW w:w="384" w:type="pct"/>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w:t>
            </w:r>
          </w:p>
        </w:tc>
        <w:tc>
          <w:tcPr>
            <w:tcW w:w="384" w:type="pct"/>
            <w:vAlign w:val="center"/>
          </w:tcPr>
          <w:p>
            <w:pPr>
              <w:pStyle w:val="18"/>
            </w:pPr>
          </w:p>
        </w:tc>
        <w:tc>
          <w:tcPr>
            <w:tcW w:w="384" w:type="pct"/>
            <w:vAlign w:val="center"/>
          </w:tcPr>
          <w:p>
            <w:pPr>
              <w:pStyle w:val="16"/>
            </w:pPr>
            <w:r>
              <w:t>合计</w:t>
            </w:r>
          </w:p>
        </w:tc>
        <w:tc>
          <w:tcPr>
            <w:tcW w:w="384" w:type="pct"/>
            <w:vAlign w:val="center"/>
          </w:tcPr>
          <w:p>
            <w:pPr>
              <w:pStyle w:val="17"/>
            </w:pPr>
            <w:r>
              <w:t>4645.69</w:t>
            </w:r>
          </w:p>
        </w:tc>
        <w:tc>
          <w:tcPr>
            <w:tcW w:w="384" w:type="pct"/>
            <w:vAlign w:val="center"/>
          </w:tcPr>
          <w:p>
            <w:pPr>
              <w:pStyle w:val="17"/>
            </w:pPr>
            <w:r>
              <w:t>2913.29</w:t>
            </w:r>
          </w:p>
        </w:tc>
        <w:tc>
          <w:tcPr>
            <w:tcW w:w="384" w:type="pct"/>
            <w:vAlign w:val="center"/>
          </w:tcPr>
          <w:p>
            <w:pPr>
              <w:pStyle w:val="17"/>
            </w:pPr>
            <w:r>
              <w:t>2913.29</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r>
              <w:t>1732.40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2</w:t>
            </w:r>
          </w:p>
        </w:tc>
        <w:tc>
          <w:tcPr>
            <w:tcW w:w="384" w:type="pct"/>
            <w:vAlign w:val="center"/>
          </w:tcPr>
          <w:p>
            <w:pPr>
              <w:pStyle w:val="14"/>
            </w:pPr>
            <w:r>
              <w:t>208</w:t>
            </w:r>
          </w:p>
        </w:tc>
        <w:tc>
          <w:tcPr>
            <w:tcW w:w="384" w:type="pct"/>
            <w:vAlign w:val="center"/>
          </w:tcPr>
          <w:p>
            <w:pPr>
              <w:pStyle w:val="14"/>
            </w:pPr>
            <w:r>
              <w:t>社会保障和就业支出</w:t>
            </w:r>
          </w:p>
        </w:tc>
        <w:tc>
          <w:tcPr>
            <w:tcW w:w="384" w:type="pct"/>
            <w:vAlign w:val="center"/>
          </w:tcPr>
          <w:p>
            <w:pPr>
              <w:pStyle w:val="13"/>
            </w:pPr>
            <w:r>
              <w:t>131.91</w:t>
            </w:r>
          </w:p>
        </w:tc>
        <w:tc>
          <w:tcPr>
            <w:tcW w:w="384" w:type="pct"/>
            <w:vAlign w:val="center"/>
          </w:tcPr>
          <w:p>
            <w:pPr>
              <w:pStyle w:val="13"/>
            </w:pPr>
            <w:r>
              <w:t>131.91</w:t>
            </w:r>
          </w:p>
        </w:tc>
        <w:tc>
          <w:tcPr>
            <w:tcW w:w="384" w:type="pct"/>
            <w:vAlign w:val="center"/>
          </w:tcPr>
          <w:p>
            <w:pPr>
              <w:pStyle w:val="13"/>
            </w:pPr>
            <w:r>
              <w:t>131.91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3</w:t>
            </w:r>
          </w:p>
        </w:tc>
        <w:tc>
          <w:tcPr>
            <w:tcW w:w="384" w:type="pct"/>
            <w:vAlign w:val="center"/>
          </w:tcPr>
          <w:p>
            <w:pPr>
              <w:pStyle w:val="14"/>
            </w:pPr>
            <w:r>
              <w:t>20805</w:t>
            </w:r>
          </w:p>
        </w:tc>
        <w:tc>
          <w:tcPr>
            <w:tcW w:w="384" w:type="pct"/>
            <w:vAlign w:val="center"/>
          </w:tcPr>
          <w:p>
            <w:pPr>
              <w:pStyle w:val="14"/>
            </w:pPr>
            <w:r>
              <w:t>行政事业单位养老支出</w:t>
            </w:r>
          </w:p>
        </w:tc>
        <w:tc>
          <w:tcPr>
            <w:tcW w:w="384" w:type="pct"/>
            <w:vAlign w:val="center"/>
          </w:tcPr>
          <w:p>
            <w:pPr>
              <w:pStyle w:val="13"/>
            </w:pPr>
            <w:r>
              <w:t>122.89</w:t>
            </w:r>
          </w:p>
        </w:tc>
        <w:tc>
          <w:tcPr>
            <w:tcW w:w="384" w:type="pct"/>
            <w:vAlign w:val="center"/>
          </w:tcPr>
          <w:p>
            <w:pPr>
              <w:pStyle w:val="13"/>
            </w:pPr>
            <w:r>
              <w:t>122.89</w:t>
            </w:r>
          </w:p>
        </w:tc>
        <w:tc>
          <w:tcPr>
            <w:tcW w:w="384" w:type="pct"/>
            <w:vAlign w:val="center"/>
          </w:tcPr>
          <w:p>
            <w:pPr>
              <w:pStyle w:val="13"/>
            </w:pPr>
            <w:r>
              <w:t>122.89</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4</w:t>
            </w:r>
          </w:p>
        </w:tc>
        <w:tc>
          <w:tcPr>
            <w:tcW w:w="384" w:type="pct"/>
            <w:vAlign w:val="center"/>
          </w:tcPr>
          <w:p>
            <w:pPr>
              <w:pStyle w:val="14"/>
            </w:pPr>
            <w:r>
              <w:t>2080501</w:t>
            </w:r>
          </w:p>
        </w:tc>
        <w:tc>
          <w:tcPr>
            <w:tcW w:w="384" w:type="pct"/>
            <w:vAlign w:val="center"/>
          </w:tcPr>
          <w:p>
            <w:pPr>
              <w:pStyle w:val="14"/>
            </w:pPr>
            <w:r>
              <w:t>行政单位离退休</w:t>
            </w:r>
          </w:p>
        </w:tc>
        <w:tc>
          <w:tcPr>
            <w:tcW w:w="384" w:type="pct"/>
            <w:vAlign w:val="center"/>
          </w:tcPr>
          <w:p>
            <w:pPr>
              <w:pStyle w:val="13"/>
            </w:pPr>
            <w:r>
              <w:t>122.89</w:t>
            </w:r>
          </w:p>
        </w:tc>
        <w:tc>
          <w:tcPr>
            <w:tcW w:w="384" w:type="pct"/>
            <w:vAlign w:val="center"/>
          </w:tcPr>
          <w:p>
            <w:pPr>
              <w:pStyle w:val="13"/>
            </w:pPr>
            <w:r>
              <w:t>122.89</w:t>
            </w:r>
          </w:p>
        </w:tc>
        <w:tc>
          <w:tcPr>
            <w:tcW w:w="384" w:type="pct"/>
            <w:vAlign w:val="center"/>
          </w:tcPr>
          <w:p>
            <w:pPr>
              <w:pStyle w:val="13"/>
            </w:pPr>
            <w:r>
              <w:t>122.89</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5</w:t>
            </w:r>
          </w:p>
        </w:tc>
        <w:tc>
          <w:tcPr>
            <w:tcW w:w="384" w:type="pct"/>
            <w:vAlign w:val="center"/>
          </w:tcPr>
          <w:p>
            <w:pPr>
              <w:pStyle w:val="14"/>
            </w:pPr>
            <w:r>
              <w:t>20809</w:t>
            </w:r>
          </w:p>
        </w:tc>
        <w:tc>
          <w:tcPr>
            <w:tcW w:w="384" w:type="pct"/>
            <w:vAlign w:val="center"/>
          </w:tcPr>
          <w:p>
            <w:pPr>
              <w:pStyle w:val="14"/>
            </w:pPr>
            <w:r>
              <w:t>退役安置</w:t>
            </w:r>
          </w:p>
        </w:tc>
        <w:tc>
          <w:tcPr>
            <w:tcW w:w="384" w:type="pct"/>
            <w:vAlign w:val="center"/>
          </w:tcPr>
          <w:p>
            <w:pPr>
              <w:pStyle w:val="13"/>
            </w:pPr>
            <w:r>
              <w:t>9.02</w:t>
            </w:r>
          </w:p>
        </w:tc>
        <w:tc>
          <w:tcPr>
            <w:tcW w:w="384" w:type="pct"/>
            <w:vAlign w:val="center"/>
          </w:tcPr>
          <w:p>
            <w:pPr>
              <w:pStyle w:val="13"/>
            </w:pPr>
            <w:r>
              <w:t>9.02</w:t>
            </w:r>
          </w:p>
        </w:tc>
        <w:tc>
          <w:tcPr>
            <w:tcW w:w="384" w:type="pct"/>
            <w:vAlign w:val="center"/>
          </w:tcPr>
          <w:p>
            <w:pPr>
              <w:pStyle w:val="13"/>
            </w:pPr>
            <w:r>
              <w:t>9.02</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6</w:t>
            </w:r>
          </w:p>
        </w:tc>
        <w:tc>
          <w:tcPr>
            <w:tcW w:w="384" w:type="pct"/>
            <w:vAlign w:val="center"/>
          </w:tcPr>
          <w:p>
            <w:pPr>
              <w:pStyle w:val="14"/>
            </w:pPr>
            <w:r>
              <w:t>2080901</w:t>
            </w:r>
          </w:p>
        </w:tc>
        <w:tc>
          <w:tcPr>
            <w:tcW w:w="384" w:type="pct"/>
            <w:vAlign w:val="center"/>
          </w:tcPr>
          <w:p>
            <w:pPr>
              <w:pStyle w:val="14"/>
            </w:pPr>
            <w:r>
              <w:t>退役士兵安置</w:t>
            </w:r>
          </w:p>
        </w:tc>
        <w:tc>
          <w:tcPr>
            <w:tcW w:w="384" w:type="pct"/>
            <w:vAlign w:val="center"/>
          </w:tcPr>
          <w:p>
            <w:pPr>
              <w:pStyle w:val="13"/>
            </w:pPr>
            <w:r>
              <w:t>9.02</w:t>
            </w:r>
          </w:p>
        </w:tc>
        <w:tc>
          <w:tcPr>
            <w:tcW w:w="384" w:type="pct"/>
            <w:vAlign w:val="center"/>
          </w:tcPr>
          <w:p>
            <w:pPr>
              <w:pStyle w:val="13"/>
            </w:pPr>
            <w:r>
              <w:t>9.02</w:t>
            </w:r>
          </w:p>
        </w:tc>
        <w:tc>
          <w:tcPr>
            <w:tcW w:w="384" w:type="pct"/>
            <w:vAlign w:val="center"/>
          </w:tcPr>
          <w:p>
            <w:pPr>
              <w:pStyle w:val="13"/>
            </w:pPr>
            <w:r>
              <w:t>9.02</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7</w:t>
            </w:r>
          </w:p>
        </w:tc>
        <w:tc>
          <w:tcPr>
            <w:tcW w:w="384" w:type="pct"/>
            <w:vAlign w:val="center"/>
          </w:tcPr>
          <w:p>
            <w:pPr>
              <w:pStyle w:val="14"/>
            </w:pPr>
            <w:r>
              <w:t>211</w:t>
            </w:r>
          </w:p>
        </w:tc>
        <w:tc>
          <w:tcPr>
            <w:tcW w:w="384" w:type="pct"/>
            <w:vAlign w:val="center"/>
          </w:tcPr>
          <w:p>
            <w:pPr>
              <w:pStyle w:val="14"/>
            </w:pPr>
            <w:r>
              <w:t>节能环保支出</w:t>
            </w:r>
          </w:p>
        </w:tc>
        <w:tc>
          <w:tcPr>
            <w:tcW w:w="384" w:type="pct"/>
            <w:vAlign w:val="center"/>
          </w:tcPr>
          <w:p>
            <w:pPr>
              <w:pStyle w:val="13"/>
            </w:pPr>
            <w:r>
              <w:t>2904.37</w:t>
            </w:r>
          </w:p>
        </w:tc>
        <w:tc>
          <w:tcPr>
            <w:tcW w:w="384" w:type="pct"/>
            <w:vAlign w:val="center"/>
          </w:tcPr>
          <w:p>
            <w:pPr>
              <w:pStyle w:val="13"/>
            </w:pPr>
            <w:r>
              <w:t>1171.97</w:t>
            </w:r>
          </w:p>
        </w:tc>
        <w:tc>
          <w:tcPr>
            <w:tcW w:w="384" w:type="pct"/>
            <w:vAlign w:val="center"/>
          </w:tcPr>
          <w:p>
            <w:pPr>
              <w:pStyle w:val="13"/>
            </w:pPr>
            <w:r>
              <w:t>1171.97</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r>
              <w:t>1732.40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8</w:t>
            </w:r>
          </w:p>
        </w:tc>
        <w:tc>
          <w:tcPr>
            <w:tcW w:w="384" w:type="pct"/>
            <w:vAlign w:val="center"/>
          </w:tcPr>
          <w:p>
            <w:pPr>
              <w:pStyle w:val="14"/>
            </w:pPr>
            <w:r>
              <w:t>21101</w:t>
            </w:r>
          </w:p>
        </w:tc>
        <w:tc>
          <w:tcPr>
            <w:tcW w:w="384" w:type="pct"/>
            <w:vAlign w:val="center"/>
          </w:tcPr>
          <w:p>
            <w:pPr>
              <w:pStyle w:val="14"/>
            </w:pPr>
            <w:r>
              <w:t>环境保护管理事务</w:t>
            </w:r>
          </w:p>
        </w:tc>
        <w:tc>
          <w:tcPr>
            <w:tcW w:w="384" w:type="pct"/>
            <w:vAlign w:val="center"/>
          </w:tcPr>
          <w:p>
            <w:pPr>
              <w:pStyle w:val="13"/>
            </w:pPr>
            <w:r>
              <w:t>668.83</w:t>
            </w:r>
          </w:p>
        </w:tc>
        <w:tc>
          <w:tcPr>
            <w:tcW w:w="384" w:type="pct"/>
            <w:vAlign w:val="center"/>
          </w:tcPr>
          <w:p>
            <w:pPr>
              <w:pStyle w:val="13"/>
            </w:pPr>
            <w:r>
              <w:t>668.83</w:t>
            </w:r>
          </w:p>
        </w:tc>
        <w:tc>
          <w:tcPr>
            <w:tcW w:w="384" w:type="pct"/>
            <w:vAlign w:val="center"/>
          </w:tcPr>
          <w:p>
            <w:pPr>
              <w:pStyle w:val="13"/>
            </w:pPr>
            <w:r>
              <w:t>668.83</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9</w:t>
            </w:r>
          </w:p>
        </w:tc>
        <w:tc>
          <w:tcPr>
            <w:tcW w:w="384" w:type="pct"/>
            <w:vAlign w:val="center"/>
          </w:tcPr>
          <w:p>
            <w:pPr>
              <w:pStyle w:val="14"/>
            </w:pPr>
            <w:r>
              <w:t>2110101</w:t>
            </w:r>
          </w:p>
        </w:tc>
        <w:tc>
          <w:tcPr>
            <w:tcW w:w="384" w:type="pct"/>
            <w:vAlign w:val="center"/>
          </w:tcPr>
          <w:p>
            <w:pPr>
              <w:pStyle w:val="14"/>
            </w:pPr>
            <w:r>
              <w:t>行政运行</w:t>
            </w:r>
          </w:p>
        </w:tc>
        <w:tc>
          <w:tcPr>
            <w:tcW w:w="384" w:type="pct"/>
            <w:vAlign w:val="center"/>
          </w:tcPr>
          <w:p>
            <w:pPr>
              <w:pStyle w:val="13"/>
            </w:pPr>
            <w:r>
              <w:t>629.53</w:t>
            </w:r>
          </w:p>
        </w:tc>
        <w:tc>
          <w:tcPr>
            <w:tcW w:w="384" w:type="pct"/>
            <w:vAlign w:val="center"/>
          </w:tcPr>
          <w:p>
            <w:pPr>
              <w:pStyle w:val="13"/>
            </w:pPr>
            <w:r>
              <w:t>629.53</w:t>
            </w:r>
          </w:p>
        </w:tc>
        <w:tc>
          <w:tcPr>
            <w:tcW w:w="384" w:type="pct"/>
            <w:vAlign w:val="center"/>
          </w:tcPr>
          <w:p>
            <w:pPr>
              <w:pStyle w:val="13"/>
            </w:pPr>
            <w:r>
              <w:t>629.53</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10</w:t>
            </w:r>
          </w:p>
        </w:tc>
        <w:tc>
          <w:tcPr>
            <w:tcW w:w="384" w:type="pct"/>
            <w:vAlign w:val="center"/>
          </w:tcPr>
          <w:p>
            <w:pPr>
              <w:pStyle w:val="14"/>
            </w:pPr>
            <w:r>
              <w:t>2110102</w:t>
            </w:r>
          </w:p>
        </w:tc>
        <w:tc>
          <w:tcPr>
            <w:tcW w:w="384" w:type="pct"/>
            <w:vAlign w:val="center"/>
          </w:tcPr>
          <w:p>
            <w:pPr>
              <w:pStyle w:val="14"/>
            </w:pPr>
            <w:r>
              <w:t>一般行政管理事务</w:t>
            </w:r>
          </w:p>
        </w:tc>
        <w:tc>
          <w:tcPr>
            <w:tcW w:w="384" w:type="pct"/>
            <w:vAlign w:val="center"/>
          </w:tcPr>
          <w:p>
            <w:pPr>
              <w:pStyle w:val="13"/>
            </w:pPr>
            <w:r>
              <w:t>39.30</w:t>
            </w:r>
          </w:p>
        </w:tc>
        <w:tc>
          <w:tcPr>
            <w:tcW w:w="384" w:type="pct"/>
            <w:vAlign w:val="center"/>
          </w:tcPr>
          <w:p>
            <w:pPr>
              <w:pStyle w:val="13"/>
            </w:pPr>
            <w:r>
              <w:t>39.30</w:t>
            </w:r>
          </w:p>
        </w:tc>
        <w:tc>
          <w:tcPr>
            <w:tcW w:w="384" w:type="pct"/>
            <w:vAlign w:val="center"/>
          </w:tcPr>
          <w:p>
            <w:pPr>
              <w:pStyle w:val="13"/>
            </w:pPr>
            <w:r>
              <w:t>39.30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11</w:t>
            </w:r>
          </w:p>
        </w:tc>
        <w:tc>
          <w:tcPr>
            <w:tcW w:w="384" w:type="pct"/>
            <w:vAlign w:val="center"/>
          </w:tcPr>
          <w:p>
            <w:pPr>
              <w:pStyle w:val="14"/>
            </w:pPr>
            <w:r>
              <w:t>21102</w:t>
            </w:r>
          </w:p>
        </w:tc>
        <w:tc>
          <w:tcPr>
            <w:tcW w:w="384" w:type="pct"/>
            <w:vAlign w:val="center"/>
          </w:tcPr>
          <w:p>
            <w:pPr>
              <w:pStyle w:val="14"/>
            </w:pPr>
            <w:r>
              <w:t>环境监测与监察</w:t>
            </w:r>
          </w:p>
        </w:tc>
        <w:tc>
          <w:tcPr>
            <w:tcW w:w="384" w:type="pct"/>
            <w:vAlign w:val="center"/>
          </w:tcPr>
          <w:p>
            <w:pPr>
              <w:pStyle w:val="13"/>
            </w:pPr>
            <w:r>
              <w:t>54.10</w:t>
            </w:r>
          </w:p>
        </w:tc>
        <w:tc>
          <w:tcPr>
            <w:tcW w:w="384" w:type="pct"/>
            <w:vAlign w:val="center"/>
          </w:tcPr>
          <w:p>
            <w:pPr>
              <w:pStyle w:val="13"/>
            </w:pPr>
            <w:r>
              <w:t>29.10</w:t>
            </w:r>
          </w:p>
        </w:tc>
        <w:tc>
          <w:tcPr>
            <w:tcW w:w="384" w:type="pct"/>
            <w:vAlign w:val="center"/>
          </w:tcPr>
          <w:p>
            <w:pPr>
              <w:pStyle w:val="13"/>
            </w:pPr>
            <w:r>
              <w:t>29.10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12</w:t>
            </w:r>
          </w:p>
        </w:tc>
        <w:tc>
          <w:tcPr>
            <w:tcW w:w="384" w:type="pct"/>
            <w:vAlign w:val="center"/>
          </w:tcPr>
          <w:p>
            <w:pPr>
              <w:pStyle w:val="14"/>
            </w:pPr>
            <w:r>
              <w:t>2110299</w:t>
            </w:r>
          </w:p>
        </w:tc>
        <w:tc>
          <w:tcPr>
            <w:tcW w:w="384" w:type="pct"/>
            <w:vAlign w:val="center"/>
          </w:tcPr>
          <w:p>
            <w:pPr>
              <w:pStyle w:val="14"/>
            </w:pPr>
            <w:r>
              <w:t>其他环境监测与监察支出</w:t>
            </w:r>
          </w:p>
        </w:tc>
        <w:tc>
          <w:tcPr>
            <w:tcW w:w="384" w:type="pct"/>
            <w:vAlign w:val="center"/>
          </w:tcPr>
          <w:p>
            <w:pPr>
              <w:pStyle w:val="13"/>
            </w:pPr>
            <w:r>
              <w:t>54.10</w:t>
            </w:r>
          </w:p>
        </w:tc>
        <w:tc>
          <w:tcPr>
            <w:tcW w:w="384" w:type="pct"/>
            <w:vAlign w:val="center"/>
          </w:tcPr>
          <w:p>
            <w:pPr>
              <w:pStyle w:val="13"/>
            </w:pPr>
            <w:r>
              <w:t>29.10</w:t>
            </w:r>
          </w:p>
        </w:tc>
        <w:tc>
          <w:tcPr>
            <w:tcW w:w="384" w:type="pct"/>
            <w:vAlign w:val="center"/>
          </w:tcPr>
          <w:p>
            <w:pPr>
              <w:pStyle w:val="13"/>
            </w:pPr>
            <w:r>
              <w:t>29.10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13</w:t>
            </w:r>
          </w:p>
        </w:tc>
        <w:tc>
          <w:tcPr>
            <w:tcW w:w="384" w:type="pct"/>
            <w:vAlign w:val="center"/>
          </w:tcPr>
          <w:p>
            <w:pPr>
              <w:pStyle w:val="14"/>
            </w:pPr>
            <w:r>
              <w:t>21103</w:t>
            </w:r>
          </w:p>
        </w:tc>
        <w:tc>
          <w:tcPr>
            <w:tcW w:w="384" w:type="pct"/>
            <w:vAlign w:val="center"/>
          </w:tcPr>
          <w:p>
            <w:pPr>
              <w:pStyle w:val="14"/>
            </w:pPr>
            <w:r>
              <w:t>污染防治</w:t>
            </w:r>
          </w:p>
        </w:tc>
        <w:tc>
          <w:tcPr>
            <w:tcW w:w="384" w:type="pct"/>
            <w:vAlign w:val="center"/>
          </w:tcPr>
          <w:p>
            <w:pPr>
              <w:pStyle w:val="13"/>
            </w:pPr>
            <w:r>
              <w:t>1349.45</w:t>
            </w:r>
          </w:p>
        </w:tc>
        <w:tc>
          <w:tcPr>
            <w:tcW w:w="384" w:type="pct"/>
            <w:vAlign w:val="center"/>
          </w:tcPr>
          <w:p>
            <w:pPr>
              <w:pStyle w:val="13"/>
            </w:pPr>
            <w:r>
              <w:t>442.05</w:t>
            </w:r>
          </w:p>
        </w:tc>
        <w:tc>
          <w:tcPr>
            <w:tcW w:w="384" w:type="pct"/>
            <w:vAlign w:val="center"/>
          </w:tcPr>
          <w:p>
            <w:pPr>
              <w:pStyle w:val="13"/>
            </w:pPr>
            <w:r>
              <w:t>442.05</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r>
              <w:t>907.40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14</w:t>
            </w:r>
          </w:p>
        </w:tc>
        <w:tc>
          <w:tcPr>
            <w:tcW w:w="384" w:type="pct"/>
            <w:vAlign w:val="center"/>
          </w:tcPr>
          <w:p>
            <w:pPr>
              <w:pStyle w:val="14"/>
            </w:pPr>
            <w:r>
              <w:t>2110301</w:t>
            </w:r>
          </w:p>
        </w:tc>
        <w:tc>
          <w:tcPr>
            <w:tcW w:w="384" w:type="pct"/>
            <w:vAlign w:val="center"/>
          </w:tcPr>
          <w:p>
            <w:pPr>
              <w:pStyle w:val="14"/>
            </w:pPr>
            <w:r>
              <w:t>大气</w:t>
            </w:r>
          </w:p>
        </w:tc>
        <w:tc>
          <w:tcPr>
            <w:tcW w:w="384" w:type="pct"/>
            <w:vAlign w:val="center"/>
          </w:tcPr>
          <w:p>
            <w:pPr>
              <w:pStyle w:val="13"/>
            </w:pPr>
            <w:r>
              <w:t>1161.49</w:t>
            </w:r>
          </w:p>
        </w:tc>
        <w:tc>
          <w:tcPr>
            <w:tcW w:w="384" w:type="pct"/>
            <w:vAlign w:val="center"/>
          </w:tcPr>
          <w:p>
            <w:pPr>
              <w:pStyle w:val="13"/>
            </w:pPr>
            <w:r>
              <w:t>367.09</w:t>
            </w:r>
          </w:p>
        </w:tc>
        <w:tc>
          <w:tcPr>
            <w:tcW w:w="384" w:type="pct"/>
            <w:vAlign w:val="center"/>
          </w:tcPr>
          <w:p>
            <w:pPr>
              <w:pStyle w:val="13"/>
            </w:pPr>
            <w:r>
              <w:t>367.09</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r>
              <w:t>794.40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15</w:t>
            </w:r>
          </w:p>
        </w:tc>
        <w:tc>
          <w:tcPr>
            <w:tcW w:w="384" w:type="pct"/>
            <w:vAlign w:val="center"/>
          </w:tcPr>
          <w:p>
            <w:pPr>
              <w:pStyle w:val="14"/>
            </w:pPr>
            <w:r>
              <w:t>2110302</w:t>
            </w:r>
          </w:p>
        </w:tc>
        <w:tc>
          <w:tcPr>
            <w:tcW w:w="384" w:type="pct"/>
            <w:vAlign w:val="center"/>
          </w:tcPr>
          <w:p>
            <w:pPr>
              <w:pStyle w:val="14"/>
            </w:pPr>
            <w:r>
              <w:t>水体</w:t>
            </w:r>
          </w:p>
        </w:tc>
        <w:tc>
          <w:tcPr>
            <w:tcW w:w="384" w:type="pct"/>
            <w:vAlign w:val="center"/>
          </w:tcPr>
          <w:p>
            <w:pPr>
              <w:pStyle w:val="13"/>
            </w:pPr>
            <w:r>
              <w:t>178.90</w:t>
            </w:r>
          </w:p>
        </w:tc>
        <w:tc>
          <w:tcPr>
            <w:tcW w:w="384" w:type="pct"/>
            <w:vAlign w:val="center"/>
          </w:tcPr>
          <w:p>
            <w:pPr>
              <w:pStyle w:val="13"/>
            </w:pPr>
            <w:r>
              <w:t>65.90</w:t>
            </w:r>
          </w:p>
        </w:tc>
        <w:tc>
          <w:tcPr>
            <w:tcW w:w="384" w:type="pct"/>
            <w:vAlign w:val="center"/>
          </w:tcPr>
          <w:p>
            <w:pPr>
              <w:pStyle w:val="13"/>
            </w:pPr>
            <w:r>
              <w:t>65.90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16</w:t>
            </w:r>
          </w:p>
        </w:tc>
        <w:tc>
          <w:tcPr>
            <w:tcW w:w="384" w:type="pct"/>
            <w:vAlign w:val="center"/>
          </w:tcPr>
          <w:p>
            <w:pPr>
              <w:pStyle w:val="14"/>
            </w:pPr>
            <w:r>
              <w:t>2110399</w:t>
            </w:r>
          </w:p>
        </w:tc>
        <w:tc>
          <w:tcPr>
            <w:tcW w:w="384" w:type="pct"/>
            <w:vAlign w:val="center"/>
          </w:tcPr>
          <w:p>
            <w:pPr>
              <w:pStyle w:val="14"/>
            </w:pPr>
            <w:r>
              <w:t>其他污染防治支出</w:t>
            </w:r>
          </w:p>
        </w:tc>
        <w:tc>
          <w:tcPr>
            <w:tcW w:w="384" w:type="pct"/>
            <w:vAlign w:val="center"/>
          </w:tcPr>
          <w:p>
            <w:pPr>
              <w:pStyle w:val="13"/>
            </w:pPr>
            <w:r>
              <w:t>9.06</w:t>
            </w:r>
          </w:p>
        </w:tc>
        <w:tc>
          <w:tcPr>
            <w:tcW w:w="384" w:type="pct"/>
            <w:vAlign w:val="center"/>
          </w:tcPr>
          <w:p>
            <w:pPr>
              <w:pStyle w:val="13"/>
            </w:pPr>
            <w:r>
              <w:t>9.06</w:t>
            </w:r>
          </w:p>
        </w:tc>
        <w:tc>
          <w:tcPr>
            <w:tcW w:w="384" w:type="pct"/>
            <w:vAlign w:val="center"/>
          </w:tcPr>
          <w:p>
            <w:pPr>
              <w:pStyle w:val="13"/>
            </w:pPr>
            <w:r>
              <w:t>9.06</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17</w:t>
            </w:r>
          </w:p>
        </w:tc>
        <w:tc>
          <w:tcPr>
            <w:tcW w:w="384" w:type="pct"/>
            <w:vAlign w:val="center"/>
          </w:tcPr>
          <w:p>
            <w:pPr>
              <w:pStyle w:val="14"/>
            </w:pPr>
            <w:r>
              <w:t>21104</w:t>
            </w:r>
          </w:p>
        </w:tc>
        <w:tc>
          <w:tcPr>
            <w:tcW w:w="384" w:type="pct"/>
            <w:vAlign w:val="center"/>
          </w:tcPr>
          <w:p>
            <w:pPr>
              <w:pStyle w:val="14"/>
            </w:pPr>
            <w:r>
              <w:t>自然生态保护</w:t>
            </w:r>
          </w:p>
        </w:tc>
        <w:tc>
          <w:tcPr>
            <w:tcW w:w="384" w:type="pct"/>
            <w:vAlign w:val="center"/>
          </w:tcPr>
          <w:p>
            <w:pPr>
              <w:pStyle w:val="13"/>
            </w:pPr>
            <w:r>
              <w:t>831.99</w:t>
            </w:r>
          </w:p>
        </w:tc>
        <w:tc>
          <w:tcPr>
            <w:tcW w:w="384" w:type="pct"/>
            <w:vAlign w:val="center"/>
          </w:tcPr>
          <w:p>
            <w:pPr>
              <w:pStyle w:val="13"/>
            </w:pPr>
            <w:r>
              <w:t>31.99</w:t>
            </w:r>
          </w:p>
        </w:tc>
        <w:tc>
          <w:tcPr>
            <w:tcW w:w="384" w:type="pct"/>
            <w:vAlign w:val="center"/>
          </w:tcPr>
          <w:p>
            <w:pPr>
              <w:pStyle w:val="13"/>
            </w:pPr>
            <w:r>
              <w:t>31.99</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18</w:t>
            </w:r>
          </w:p>
        </w:tc>
        <w:tc>
          <w:tcPr>
            <w:tcW w:w="384" w:type="pct"/>
            <w:vAlign w:val="center"/>
          </w:tcPr>
          <w:p>
            <w:pPr>
              <w:pStyle w:val="14"/>
            </w:pPr>
            <w:r>
              <w:t>2110401</w:t>
            </w:r>
          </w:p>
        </w:tc>
        <w:tc>
          <w:tcPr>
            <w:tcW w:w="384" w:type="pct"/>
            <w:vAlign w:val="center"/>
          </w:tcPr>
          <w:p>
            <w:pPr>
              <w:pStyle w:val="14"/>
            </w:pPr>
            <w:r>
              <w:t>生态保护</w:t>
            </w:r>
          </w:p>
        </w:tc>
        <w:tc>
          <w:tcPr>
            <w:tcW w:w="384" w:type="pct"/>
            <w:vAlign w:val="center"/>
          </w:tcPr>
          <w:p>
            <w:pPr>
              <w:pStyle w:val="13"/>
            </w:pPr>
            <w:r>
              <w:t>31.99</w:t>
            </w:r>
          </w:p>
        </w:tc>
        <w:tc>
          <w:tcPr>
            <w:tcW w:w="384" w:type="pct"/>
            <w:vAlign w:val="center"/>
          </w:tcPr>
          <w:p>
            <w:pPr>
              <w:pStyle w:val="13"/>
            </w:pPr>
            <w:r>
              <w:t>31.99</w:t>
            </w:r>
          </w:p>
        </w:tc>
        <w:tc>
          <w:tcPr>
            <w:tcW w:w="384" w:type="pct"/>
            <w:vAlign w:val="center"/>
          </w:tcPr>
          <w:p>
            <w:pPr>
              <w:pStyle w:val="13"/>
            </w:pPr>
            <w:r>
              <w:t>31.99</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19</w:t>
            </w:r>
          </w:p>
        </w:tc>
        <w:tc>
          <w:tcPr>
            <w:tcW w:w="384" w:type="pct"/>
            <w:vAlign w:val="center"/>
          </w:tcPr>
          <w:p>
            <w:pPr>
              <w:pStyle w:val="14"/>
            </w:pPr>
            <w:r>
              <w:t>2110402</w:t>
            </w:r>
          </w:p>
        </w:tc>
        <w:tc>
          <w:tcPr>
            <w:tcW w:w="384" w:type="pct"/>
            <w:vAlign w:val="center"/>
          </w:tcPr>
          <w:p>
            <w:pPr>
              <w:pStyle w:val="14"/>
            </w:pPr>
            <w:r>
              <w:t>农村环境保护</w:t>
            </w:r>
          </w:p>
        </w:tc>
        <w:tc>
          <w:tcPr>
            <w:tcW w:w="384" w:type="pct"/>
            <w:vAlign w:val="center"/>
          </w:tcPr>
          <w:p>
            <w:pPr>
              <w:pStyle w:val="13"/>
            </w:pPr>
            <w:r>
              <w:t>800.00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20</w:t>
            </w:r>
          </w:p>
        </w:tc>
        <w:tc>
          <w:tcPr>
            <w:tcW w:w="384" w:type="pct"/>
            <w:vAlign w:val="center"/>
          </w:tcPr>
          <w:p>
            <w:pPr>
              <w:pStyle w:val="14"/>
            </w:pPr>
            <w:r>
              <w:t>212</w:t>
            </w:r>
          </w:p>
        </w:tc>
        <w:tc>
          <w:tcPr>
            <w:tcW w:w="384" w:type="pct"/>
            <w:vAlign w:val="center"/>
          </w:tcPr>
          <w:p>
            <w:pPr>
              <w:pStyle w:val="14"/>
            </w:pPr>
            <w:r>
              <w:t>城乡社区支出</w:t>
            </w:r>
          </w:p>
        </w:tc>
        <w:tc>
          <w:tcPr>
            <w:tcW w:w="384" w:type="pct"/>
            <w:vAlign w:val="center"/>
          </w:tcPr>
          <w:p>
            <w:pPr>
              <w:pStyle w:val="13"/>
            </w:pPr>
            <w:r>
              <w:t>1609.41</w:t>
            </w:r>
          </w:p>
        </w:tc>
        <w:tc>
          <w:tcPr>
            <w:tcW w:w="384" w:type="pct"/>
            <w:vAlign w:val="center"/>
          </w:tcPr>
          <w:p>
            <w:pPr>
              <w:pStyle w:val="13"/>
            </w:pPr>
            <w:r>
              <w:t>1609.41</w:t>
            </w:r>
          </w:p>
        </w:tc>
        <w:tc>
          <w:tcPr>
            <w:tcW w:w="384" w:type="pct"/>
            <w:vAlign w:val="center"/>
          </w:tcPr>
          <w:p>
            <w:pPr>
              <w:pStyle w:val="13"/>
            </w:pPr>
            <w:r>
              <w:t>1609.41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21</w:t>
            </w:r>
          </w:p>
        </w:tc>
        <w:tc>
          <w:tcPr>
            <w:tcW w:w="384" w:type="pct"/>
            <w:vAlign w:val="center"/>
          </w:tcPr>
          <w:p>
            <w:pPr>
              <w:pStyle w:val="14"/>
            </w:pPr>
            <w:r>
              <w:t>21208</w:t>
            </w:r>
          </w:p>
        </w:tc>
        <w:tc>
          <w:tcPr>
            <w:tcW w:w="384" w:type="pct"/>
            <w:vAlign w:val="center"/>
          </w:tcPr>
          <w:p>
            <w:pPr>
              <w:pStyle w:val="14"/>
            </w:pPr>
            <w:r>
              <w:t>国有土地使用权出让收入安排的支出</w:t>
            </w:r>
          </w:p>
        </w:tc>
        <w:tc>
          <w:tcPr>
            <w:tcW w:w="384" w:type="pct"/>
            <w:vAlign w:val="center"/>
          </w:tcPr>
          <w:p>
            <w:pPr>
              <w:pStyle w:val="13"/>
            </w:pPr>
            <w:r>
              <w:t>1609.41</w:t>
            </w:r>
          </w:p>
        </w:tc>
        <w:tc>
          <w:tcPr>
            <w:tcW w:w="384" w:type="pct"/>
            <w:vAlign w:val="center"/>
          </w:tcPr>
          <w:p>
            <w:pPr>
              <w:pStyle w:val="13"/>
            </w:pPr>
            <w:r>
              <w:t>1609.41</w:t>
            </w:r>
          </w:p>
        </w:tc>
        <w:tc>
          <w:tcPr>
            <w:tcW w:w="384" w:type="pct"/>
            <w:vAlign w:val="center"/>
          </w:tcPr>
          <w:p>
            <w:pPr>
              <w:pStyle w:val="13"/>
            </w:pPr>
            <w:r>
              <w:t>1609.41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22</w:t>
            </w:r>
          </w:p>
        </w:tc>
        <w:tc>
          <w:tcPr>
            <w:tcW w:w="384" w:type="pct"/>
            <w:vAlign w:val="center"/>
          </w:tcPr>
          <w:p>
            <w:pPr>
              <w:pStyle w:val="14"/>
            </w:pPr>
            <w:r>
              <w:t>2120803</w:t>
            </w:r>
          </w:p>
        </w:tc>
        <w:tc>
          <w:tcPr>
            <w:tcW w:w="384" w:type="pct"/>
            <w:vAlign w:val="center"/>
          </w:tcPr>
          <w:p>
            <w:pPr>
              <w:pStyle w:val="14"/>
            </w:pPr>
            <w:r>
              <w:t>城市建设支出</w:t>
            </w:r>
          </w:p>
        </w:tc>
        <w:tc>
          <w:tcPr>
            <w:tcW w:w="384" w:type="pct"/>
            <w:vAlign w:val="center"/>
          </w:tcPr>
          <w:p>
            <w:pPr>
              <w:pStyle w:val="13"/>
            </w:pPr>
            <w:r>
              <w:t>1609.41</w:t>
            </w:r>
          </w:p>
        </w:tc>
        <w:tc>
          <w:tcPr>
            <w:tcW w:w="384" w:type="pct"/>
            <w:vAlign w:val="center"/>
          </w:tcPr>
          <w:p>
            <w:pPr>
              <w:pStyle w:val="13"/>
            </w:pPr>
            <w:r>
              <w:t>1609.41</w:t>
            </w:r>
          </w:p>
        </w:tc>
        <w:tc>
          <w:tcPr>
            <w:tcW w:w="384" w:type="pct"/>
            <w:vAlign w:val="center"/>
          </w:tcPr>
          <w:p>
            <w:pPr>
              <w:pStyle w:val="13"/>
            </w:pPr>
            <w:r>
              <w:t>1609.41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1"/>
            </w:pPr>
            <w:r>
              <w:t>467石家庄市生态环境局鹿泉区分局</w:t>
            </w:r>
          </w:p>
        </w:tc>
        <w:tc>
          <w:tcPr>
            <w:tcW w:w="1110" w:type="pct"/>
            <w:gridSpan w:val="2"/>
            <w:tcBorders>
              <w:top w:val="single" w:color="FFFFFF" w:sz="6" w:space="0"/>
              <w:left w:val="single" w:color="FFFFFF" w:sz="6" w:space="0"/>
              <w:right w:val="single" w:color="FFFFFF" w:sz="6" w:space="0"/>
            </w:tcBorders>
            <w:vAlign w:val="center"/>
          </w:tcPr>
          <w:p>
            <w:pPr>
              <w:pStyle w:val="10"/>
            </w:pPr>
            <w:r>
              <w:t>预算年度：2022</w:t>
            </w:r>
          </w:p>
        </w:tc>
        <w:tc>
          <w:tcPr>
            <w:tcW w:w="2222"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2"/>
            </w:pPr>
            <w:r>
              <w:t>序号</w:t>
            </w:r>
          </w:p>
        </w:tc>
        <w:tc>
          <w:tcPr>
            <w:tcW w:w="1111" w:type="pct"/>
            <w:gridSpan w:val="2"/>
            <w:vAlign w:val="center"/>
          </w:tcPr>
          <w:p>
            <w:pPr>
              <w:pStyle w:val="12"/>
            </w:pPr>
            <w:r>
              <w:t>功能分类科目</w:t>
            </w:r>
          </w:p>
        </w:tc>
        <w:tc>
          <w:tcPr>
            <w:tcW w:w="555" w:type="pct"/>
            <w:vMerge w:val="restart"/>
            <w:vAlign w:val="center"/>
          </w:tcPr>
          <w:p>
            <w:pPr>
              <w:pStyle w:val="12"/>
            </w:pPr>
            <w:r>
              <w:t>合计</w:t>
            </w:r>
          </w:p>
        </w:tc>
        <w:tc>
          <w:tcPr>
            <w:tcW w:w="555" w:type="pct"/>
            <w:vMerge w:val="restart"/>
            <w:vAlign w:val="center"/>
          </w:tcPr>
          <w:p>
            <w:pPr>
              <w:pStyle w:val="12"/>
            </w:pPr>
            <w:r>
              <w:t>基本支出</w:t>
            </w:r>
          </w:p>
        </w:tc>
        <w:tc>
          <w:tcPr>
            <w:tcW w:w="555" w:type="pct"/>
            <w:vMerge w:val="restart"/>
            <w:vAlign w:val="center"/>
          </w:tcPr>
          <w:p>
            <w:pPr>
              <w:pStyle w:val="12"/>
            </w:pPr>
            <w:r>
              <w:t>项目支出</w:t>
            </w:r>
          </w:p>
        </w:tc>
        <w:tc>
          <w:tcPr>
            <w:tcW w:w="555" w:type="pct"/>
            <w:vMerge w:val="restart"/>
            <w:vAlign w:val="center"/>
          </w:tcPr>
          <w:p>
            <w:pPr>
              <w:pStyle w:val="12"/>
            </w:pPr>
            <w:r>
              <w:t>经营支出</w:t>
            </w:r>
          </w:p>
        </w:tc>
        <w:tc>
          <w:tcPr>
            <w:tcW w:w="555" w:type="pct"/>
            <w:vMerge w:val="restart"/>
            <w:vAlign w:val="center"/>
          </w:tcPr>
          <w:p>
            <w:pPr>
              <w:pStyle w:val="12"/>
            </w:pPr>
            <w:r>
              <w:t>上解上级     支出</w:t>
            </w:r>
          </w:p>
        </w:tc>
        <w:tc>
          <w:tcPr>
            <w:tcW w:w="555" w:type="pct"/>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2"/>
            </w:pPr>
            <w:r>
              <w:t>科目    编码</w:t>
            </w:r>
          </w:p>
        </w:tc>
        <w:tc>
          <w:tcPr>
            <w:tcW w:w="555" w:type="pct"/>
            <w:vAlign w:val="center"/>
          </w:tcPr>
          <w:p>
            <w:pPr>
              <w:pStyle w:val="12"/>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2"/>
            </w:pPr>
            <w:r>
              <w:t>栏次</w:t>
            </w:r>
          </w:p>
        </w:tc>
        <w:tc>
          <w:tcPr>
            <w:tcW w:w="555" w:type="pct"/>
            <w:vAlign w:val="center"/>
          </w:tcPr>
          <w:p>
            <w:pPr>
              <w:pStyle w:val="12"/>
            </w:pPr>
            <w:r>
              <w:t>1</w:t>
            </w:r>
          </w:p>
        </w:tc>
        <w:tc>
          <w:tcPr>
            <w:tcW w:w="555" w:type="pct"/>
            <w:vAlign w:val="center"/>
          </w:tcPr>
          <w:p>
            <w:pPr>
              <w:pStyle w:val="12"/>
            </w:pPr>
            <w:r>
              <w:t>2</w:t>
            </w:r>
          </w:p>
        </w:tc>
        <w:tc>
          <w:tcPr>
            <w:tcW w:w="555" w:type="pct"/>
            <w:vAlign w:val="center"/>
          </w:tcPr>
          <w:p>
            <w:pPr>
              <w:pStyle w:val="12"/>
            </w:pPr>
            <w:r>
              <w:t>3</w:t>
            </w:r>
          </w:p>
        </w:tc>
        <w:tc>
          <w:tcPr>
            <w:tcW w:w="555" w:type="pct"/>
            <w:vAlign w:val="center"/>
          </w:tcPr>
          <w:p>
            <w:pPr>
              <w:pStyle w:val="12"/>
            </w:pPr>
            <w:r>
              <w:t>4</w:t>
            </w:r>
          </w:p>
        </w:tc>
        <w:tc>
          <w:tcPr>
            <w:tcW w:w="555" w:type="pct"/>
            <w:vAlign w:val="center"/>
          </w:tcPr>
          <w:p>
            <w:pPr>
              <w:pStyle w:val="12"/>
            </w:pPr>
            <w:r>
              <w:t>5</w:t>
            </w:r>
          </w:p>
        </w:tc>
        <w:tc>
          <w:tcPr>
            <w:tcW w:w="555" w:type="pct"/>
            <w:vAlign w:val="center"/>
          </w:tcPr>
          <w:p>
            <w:pPr>
              <w:pStyle w:val="12"/>
            </w:pPr>
            <w:r>
              <w:t>6</w:t>
            </w:r>
          </w:p>
        </w:tc>
        <w:tc>
          <w:tcPr>
            <w:tcW w:w="555" w:type="pct"/>
            <w:vAlign w:val="center"/>
          </w:tcPr>
          <w:p>
            <w:pPr>
              <w:pStyle w:val="12"/>
            </w:pPr>
            <w:r>
              <w:t>7</w:t>
            </w:r>
          </w:p>
        </w:tc>
        <w:tc>
          <w:tcPr>
            <w:tcW w:w="555" w:type="pct"/>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w:t>
            </w:r>
          </w:p>
        </w:tc>
        <w:tc>
          <w:tcPr>
            <w:tcW w:w="555" w:type="pct"/>
            <w:vAlign w:val="center"/>
          </w:tcPr>
          <w:p>
            <w:pPr>
              <w:pStyle w:val="18"/>
            </w:pPr>
          </w:p>
        </w:tc>
        <w:tc>
          <w:tcPr>
            <w:tcW w:w="555" w:type="pct"/>
            <w:vAlign w:val="center"/>
          </w:tcPr>
          <w:p>
            <w:pPr>
              <w:pStyle w:val="16"/>
            </w:pPr>
            <w:r>
              <w:t>合计</w:t>
            </w:r>
          </w:p>
        </w:tc>
        <w:tc>
          <w:tcPr>
            <w:tcW w:w="555" w:type="pct"/>
            <w:vAlign w:val="center"/>
          </w:tcPr>
          <w:p>
            <w:pPr>
              <w:pStyle w:val="17"/>
            </w:pPr>
            <w:r>
              <w:t>4645.69</w:t>
            </w:r>
          </w:p>
        </w:tc>
        <w:tc>
          <w:tcPr>
            <w:tcW w:w="555" w:type="pct"/>
            <w:vAlign w:val="center"/>
          </w:tcPr>
          <w:p>
            <w:pPr>
              <w:pStyle w:val="17"/>
            </w:pPr>
            <w:r>
              <w:t>752.42</w:t>
            </w:r>
          </w:p>
        </w:tc>
        <w:tc>
          <w:tcPr>
            <w:tcW w:w="555" w:type="pct"/>
            <w:vAlign w:val="center"/>
          </w:tcPr>
          <w:p>
            <w:pPr>
              <w:pStyle w:val="17"/>
            </w:pPr>
            <w:r>
              <w:t>3893.27</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2</w:t>
            </w:r>
          </w:p>
        </w:tc>
        <w:tc>
          <w:tcPr>
            <w:tcW w:w="555" w:type="pct"/>
            <w:vAlign w:val="center"/>
          </w:tcPr>
          <w:p>
            <w:pPr>
              <w:pStyle w:val="14"/>
            </w:pPr>
            <w:r>
              <w:t>208</w:t>
            </w:r>
          </w:p>
        </w:tc>
        <w:tc>
          <w:tcPr>
            <w:tcW w:w="555" w:type="pct"/>
            <w:vAlign w:val="center"/>
          </w:tcPr>
          <w:p>
            <w:pPr>
              <w:pStyle w:val="14"/>
            </w:pPr>
            <w:r>
              <w:t>社会保障和就业支出</w:t>
            </w:r>
          </w:p>
        </w:tc>
        <w:tc>
          <w:tcPr>
            <w:tcW w:w="555" w:type="pct"/>
            <w:vAlign w:val="center"/>
          </w:tcPr>
          <w:p>
            <w:pPr>
              <w:pStyle w:val="13"/>
            </w:pPr>
            <w:r>
              <w:t>131.91</w:t>
            </w:r>
          </w:p>
        </w:tc>
        <w:tc>
          <w:tcPr>
            <w:tcW w:w="555" w:type="pct"/>
            <w:vAlign w:val="center"/>
          </w:tcPr>
          <w:p>
            <w:pPr>
              <w:pStyle w:val="13"/>
            </w:pPr>
            <w:r>
              <w:t>122.89</w:t>
            </w:r>
          </w:p>
        </w:tc>
        <w:tc>
          <w:tcPr>
            <w:tcW w:w="555" w:type="pct"/>
            <w:vAlign w:val="center"/>
          </w:tcPr>
          <w:p>
            <w:pPr>
              <w:pStyle w:val="13"/>
            </w:pPr>
            <w:r>
              <w:t>9.02</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3</w:t>
            </w:r>
          </w:p>
        </w:tc>
        <w:tc>
          <w:tcPr>
            <w:tcW w:w="555" w:type="pct"/>
            <w:vAlign w:val="center"/>
          </w:tcPr>
          <w:p>
            <w:pPr>
              <w:pStyle w:val="14"/>
            </w:pPr>
            <w:r>
              <w:t>20805</w:t>
            </w:r>
          </w:p>
        </w:tc>
        <w:tc>
          <w:tcPr>
            <w:tcW w:w="555" w:type="pct"/>
            <w:vAlign w:val="center"/>
          </w:tcPr>
          <w:p>
            <w:pPr>
              <w:pStyle w:val="14"/>
            </w:pPr>
            <w:r>
              <w:t>行政事业单位养老支出</w:t>
            </w:r>
          </w:p>
        </w:tc>
        <w:tc>
          <w:tcPr>
            <w:tcW w:w="555" w:type="pct"/>
            <w:vAlign w:val="center"/>
          </w:tcPr>
          <w:p>
            <w:pPr>
              <w:pStyle w:val="13"/>
            </w:pPr>
            <w:r>
              <w:t>122.89</w:t>
            </w:r>
          </w:p>
        </w:tc>
        <w:tc>
          <w:tcPr>
            <w:tcW w:w="555" w:type="pct"/>
            <w:vAlign w:val="center"/>
          </w:tcPr>
          <w:p>
            <w:pPr>
              <w:pStyle w:val="13"/>
            </w:pPr>
            <w:r>
              <w:t>122.89</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4</w:t>
            </w:r>
          </w:p>
        </w:tc>
        <w:tc>
          <w:tcPr>
            <w:tcW w:w="555" w:type="pct"/>
            <w:vAlign w:val="center"/>
          </w:tcPr>
          <w:p>
            <w:pPr>
              <w:pStyle w:val="14"/>
            </w:pPr>
            <w:r>
              <w:t>2080501</w:t>
            </w:r>
          </w:p>
        </w:tc>
        <w:tc>
          <w:tcPr>
            <w:tcW w:w="555" w:type="pct"/>
            <w:vAlign w:val="center"/>
          </w:tcPr>
          <w:p>
            <w:pPr>
              <w:pStyle w:val="14"/>
            </w:pPr>
            <w:r>
              <w:t>行政单位离退休</w:t>
            </w:r>
          </w:p>
        </w:tc>
        <w:tc>
          <w:tcPr>
            <w:tcW w:w="555" w:type="pct"/>
            <w:vAlign w:val="center"/>
          </w:tcPr>
          <w:p>
            <w:pPr>
              <w:pStyle w:val="13"/>
            </w:pPr>
            <w:r>
              <w:t>122.89</w:t>
            </w:r>
          </w:p>
        </w:tc>
        <w:tc>
          <w:tcPr>
            <w:tcW w:w="555" w:type="pct"/>
            <w:vAlign w:val="center"/>
          </w:tcPr>
          <w:p>
            <w:pPr>
              <w:pStyle w:val="13"/>
            </w:pPr>
            <w:r>
              <w:t>122.89</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5</w:t>
            </w:r>
          </w:p>
        </w:tc>
        <w:tc>
          <w:tcPr>
            <w:tcW w:w="555" w:type="pct"/>
            <w:vAlign w:val="center"/>
          </w:tcPr>
          <w:p>
            <w:pPr>
              <w:pStyle w:val="14"/>
            </w:pPr>
            <w:r>
              <w:t>20809</w:t>
            </w:r>
          </w:p>
        </w:tc>
        <w:tc>
          <w:tcPr>
            <w:tcW w:w="555" w:type="pct"/>
            <w:vAlign w:val="center"/>
          </w:tcPr>
          <w:p>
            <w:pPr>
              <w:pStyle w:val="14"/>
            </w:pPr>
            <w:r>
              <w:t>退役安置</w:t>
            </w:r>
          </w:p>
        </w:tc>
        <w:tc>
          <w:tcPr>
            <w:tcW w:w="555" w:type="pct"/>
            <w:vAlign w:val="center"/>
          </w:tcPr>
          <w:p>
            <w:pPr>
              <w:pStyle w:val="13"/>
            </w:pPr>
            <w:r>
              <w:t>9.02</w:t>
            </w:r>
          </w:p>
        </w:tc>
        <w:tc>
          <w:tcPr>
            <w:tcW w:w="555" w:type="pct"/>
            <w:vAlign w:val="center"/>
          </w:tcPr>
          <w:p>
            <w:pPr>
              <w:pStyle w:val="13"/>
            </w:pPr>
          </w:p>
        </w:tc>
        <w:tc>
          <w:tcPr>
            <w:tcW w:w="555" w:type="pct"/>
            <w:vAlign w:val="center"/>
          </w:tcPr>
          <w:p>
            <w:pPr>
              <w:pStyle w:val="13"/>
            </w:pPr>
            <w:r>
              <w:t>9.02</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6</w:t>
            </w:r>
          </w:p>
        </w:tc>
        <w:tc>
          <w:tcPr>
            <w:tcW w:w="555" w:type="pct"/>
            <w:vAlign w:val="center"/>
          </w:tcPr>
          <w:p>
            <w:pPr>
              <w:pStyle w:val="14"/>
            </w:pPr>
            <w:r>
              <w:t>2080901</w:t>
            </w:r>
          </w:p>
        </w:tc>
        <w:tc>
          <w:tcPr>
            <w:tcW w:w="555" w:type="pct"/>
            <w:vAlign w:val="center"/>
          </w:tcPr>
          <w:p>
            <w:pPr>
              <w:pStyle w:val="14"/>
            </w:pPr>
            <w:r>
              <w:t>退役士兵安置</w:t>
            </w:r>
          </w:p>
        </w:tc>
        <w:tc>
          <w:tcPr>
            <w:tcW w:w="555" w:type="pct"/>
            <w:vAlign w:val="center"/>
          </w:tcPr>
          <w:p>
            <w:pPr>
              <w:pStyle w:val="13"/>
            </w:pPr>
            <w:r>
              <w:t>9.02</w:t>
            </w:r>
          </w:p>
        </w:tc>
        <w:tc>
          <w:tcPr>
            <w:tcW w:w="555" w:type="pct"/>
            <w:vAlign w:val="center"/>
          </w:tcPr>
          <w:p>
            <w:pPr>
              <w:pStyle w:val="13"/>
            </w:pPr>
          </w:p>
        </w:tc>
        <w:tc>
          <w:tcPr>
            <w:tcW w:w="555" w:type="pct"/>
            <w:vAlign w:val="center"/>
          </w:tcPr>
          <w:p>
            <w:pPr>
              <w:pStyle w:val="13"/>
            </w:pPr>
            <w:r>
              <w:t>9.02</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7</w:t>
            </w:r>
          </w:p>
        </w:tc>
        <w:tc>
          <w:tcPr>
            <w:tcW w:w="555" w:type="pct"/>
            <w:vAlign w:val="center"/>
          </w:tcPr>
          <w:p>
            <w:pPr>
              <w:pStyle w:val="14"/>
            </w:pPr>
            <w:r>
              <w:t>211</w:t>
            </w:r>
          </w:p>
        </w:tc>
        <w:tc>
          <w:tcPr>
            <w:tcW w:w="555" w:type="pct"/>
            <w:vAlign w:val="center"/>
          </w:tcPr>
          <w:p>
            <w:pPr>
              <w:pStyle w:val="14"/>
            </w:pPr>
            <w:r>
              <w:t>节能环保支出</w:t>
            </w:r>
          </w:p>
        </w:tc>
        <w:tc>
          <w:tcPr>
            <w:tcW w:w="555" w:type="pct"/>
            <w:vAlign w:val="center"/>
          </w:tcPr>
          <w:p>
            <w:pPr>
              <w:pStyle w:val="13"/>
            </w:pPr>
            <w:r>
              <w:t>2904.37</w:t>
            </w:r>
          </w:p>
        </w:tc>
        <w:tc>
          <w:tcPr>
            <w:tcW w:w="555" w:type="pct"/>
            <w:vAlign w:val="center"/>
          </w:tcPr>
          <w:p>
            <w:pPr>
              <w:pStyle w:val="13"/>
            </w:pPr>
            <w:r>
              <w:t>629.53</w:t>
            </w:r>
          </w:p>
        </w:tc>
        <w:tc>
          <w:tcPr>
            <w:tcW w:w="555" w:type="pct"/>
            <w:vAlign w:val="center"/>
          </w:tcPr>
          <w:p>
            <w:pPr>
              <w:pStyle w:val="13"/>
            </w:pPr>
            <w:r>
              <w:t>2274.84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8</w:t>
            </w:r>
          </w:p>
        </w:tc>
        <w:tc>
          <w:tcPr>
            <w:tcW w:w="555" w:type="pct"/>
            <w:vAlign w:val="center"/>
          </w:tcPr>
          <w:p>
            <w:pPr>
              <w:pStyle w:val="14"/>
            </w:pPr>
            <w:r>
              <w:t>21101</w:t>
            </w:r>
          </w:p>
        </w:tc>
        <w:tc>
          <w:tcPr>
            <w:tcW w:w="555" w:type="pct"/>
            <w:vAlign w:val="center"/>
          </w:tcPr>
          <w:p>
            <w:pPr>
              <w:pStyle w:val="14"/>
            </w:pPr>
            <w:r>
              <w:t>环境保护管理事务</w:t>
            </w:r>
          </w:p>
        </w:tc>
        <w:tc>
          <w:tcPr>
            <w:tcW w:w="555" w:type="pct"/>
            <w:vAlign w:val="center"/>
          </w:tcPr>
          <w:p>
            <w:pPr>
              <w:pStyle w:val="13"/>
            </w:pPr>
            <w:r>
              <w:t>668.83</w:t>
            </w:r>
          </w:p>
        </w:tc>
        <w:tc>
          <w:tcPr>
            <w:tcW w:w="555" w:type="pct"/>
            <w:vAlign w:val="center"/>
          </w:tcPr>
          <w:p>
            <w:pPr>
              <w:pStyle w:val="13"/>
            </w:pPr>
            <w:r>
              <w:t>629.53</w:t>
            </w:r>
          </w:p>
        </w:tc>
        <w:tc>
          <w:tcPr>
            <w:tcW w:w="555" w:type="pct"/>
            <w:vAlign w:val="center"/>
          </w:tcPr>
          <w:p>
            <w:pPr>
              <w:pStyle w:val="13"/>
            </w:pPr>
            <w:r>
              <w:t>39.30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9</w:t>
            </w:r>
          </w:p>
        </w:tc>
        <w:tc>
          <w:tcPr>
            <w:tcW w:w="555" w:type="pct"/>
            <w:vAlign w:val="center"/>
          </w:tcPr>
          <w:p>
            <w:pPr>
              <w:pStyle w:val="14"/>
            </w:pPr>
            <w:r>
              <w:t>2110101</w:t>
            </w:r>
          </w:p>
        </w:tc>
        <w:tc>
          <w:tcPr>
            <w:tcW w:w="555" w:type="pct"/>
            <w:vAlign w:val="center"/>
          </w:tcPr>
          <w:p>
            <w:pPr>
              <w:pStyle w:val="14"/>
            </w:pPr>
            <w:r>
              <w:t>行政运行</w:t>
            </w:r>
          </w:p>
        </w:tc>
        <w:tc>
          <w:tcPr>
            <w:tcW w:w="555" w:type="pct"/>
            <w:vAlign w:val="center"/>
          </w:tcPr>
          <w:p>
            <w:pPr>
              <w:pStyle w:val="13"/>
            </w:pPr>
            <w:r>
              <w:t>629.53</w:t>
            </w:r>
          </w:p>
        </w:tc>
        <w:tc>
          <w:tcPr>
            <w:tcW w:w="555" w:type="pct"/>
            <w:vAlign w:val="center"/>
          </w:tcPr>
          <w:p>
            <w:pPr>
              <w:pStyle w:val="13"/>
            </w:pPr>
            <w:r>
              <w:t>629.53</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10</w:t>
            </w:r>
          </w:p>
        </w:tc>
        <w:tc>
          <w:tcPr>
            <w:tcW w:w="555" w:type="pct"/>
            <w:vAlign w:val="center"/>
          </w:tcPr>
          <w:p>
            <w:pPr>
              <w:pStyle w:val="14"/>
            </w:pPr>
            <w:r>
              <w:t>2110102</w:t>
            </w:r>
          </w:p>
        </w:tc>
        <w:tc>
          <w:tcPr>
            <w:tcW w:w="555" w:type="pct"/>
            <w:vAlign w:val="center"/>
          </w:tcPr>
          <w:p>
            <w:pPr>
              <w:pStyle w:val="14"/>
            </w:pPr>
            <w:r>
              <w:t>一般行政管理事务</w:t>
            </w:r>
          </w:p>
        </w:tc>
        <w:tc>
          <w:tcPr>
            <w:tcW w:w="555" w:type="pct"/>
            <w:vAlign w:val="center"/>
          </w:tcPr>
          <w:p>
            <w:pPr>
              <w:pStyle w:val="13"/>
            </w:pPr>
            <w:r>
              <w:t>39.30</w:t>
            </w:r>
          </w:p>
        </w:tc>
        <w:tc>
          <w:tcPr>
            <w:tcW w:w="555" w:type="pct"/>
            <w:vAlign w:val="center"/>
          </w:tcPr>
          <w:p>
            <w:pPr>
              <w:pStyle w:val="13"/>
            </w:pPr>
          </w:p>
        </w:tc>
        <w:tc>
          <w:tcPr>
            <w:tcW w:w="555" w:type="pct"/>
            <w:vAlign w:val="center"/>
          </w:tcPr>
          <w:p>
            <w:pPr>
              <w:pStyle w:val="13"/>
            </w:pPr>
            <w:r>
              <w:t>39.30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11</w:t>
            </w:r>
          </w:p>
        </w:tc>
        <w:tc>
          <w:tcPr>
            <w:tcW w:w="555" w:type="pct"/>
            <w:vAlign w:val="center"/>
          </w:tcPr>
          <w:p>
            <w:pPr>
              <w:pStyle w:val="14"/>
            </w:pPr>
            <w:r>
              <w:t>21102</w:t>
            </w:r>
          </w:p>
        </w:tc>
        <w:tc>
          <w:tcPr>
            <w:tcW w:w="555" w:type="pct"/>
            <w:vAlign w:val="center"/>
          </w:tcPr>
          <w:p>
            <w:pPr>
              <w:pStyle w:val="14"/>
            </w:pPr>
            <w:r>
              <w:t>环境监测与监察</w:t>
            </w:r>
          </w:p>
        </w:tc>
        <w:tc>
          <w:tcPr>
            <w:tcW w:w="555" w:type="pct"/>
            <w:vAlign w:val="center"/>
          </w:tcPr>
          <w:p>
            <w:pPr>
              <w:pStyle w:val="13"/>
            </w:pPr>
            <w:r>
              <w:t>54.10</w:t>
            </w:r>
          </w:p>
        </w:tc>
        <w:tc>
          <w:tcPr>
            <w:tcW w:w="555" w:type="pct"/>
            <w:vAlign w:val="center"/>
          </w:tcPr>
          <w:p>
            <w:pPr>
              <w:pStyle w:val="13"/>
            </w:pPr>
          </w:p>
        </w:tc>
        <w:tc>
          <w:tcPr>
            <w:tcW w:w="555" w:type="pct"/>
            <w:vAlign w:val="center"/>
          </w:tcPr>
          <w:p>
            <w:pPr>
              <w:pStyle w:val="13"/>
            </w:pPr>
            <w:r>
              <w:t>54.10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12</w:t>
            </w:r>
          </w:p>
        </w:tc>
        <w:tc>
          <w:tcPr>
            <w:tcW w:w="555" w:type="pct"/>
            <w:vAlign w:val="center"/>
          </w:tcPr>
          <w:p>
            <w:pPr>
              <w:pStyle w:val="14"/>
            </w:pPr>
            <w:r>
              <w:t>2110299</w:t>
            </w:r>
          </w:p>
        </w:tc>
        <w:tc>
          <w:tcPr>
            <w:tcW w:w="555" w:type="pct"/>
            <w:vAlign w:val="center"/>
          </w:tcPr>
          <w:p>
            <w:pPr>
              <w:pStyle w:val="14"/>
            </w:pPr>
            <w:r>
              <w:t>其他环境监测与监察支出</w:t>
            </w:r>
          </w:p>
        </w:tc>
        <w:tc>
          <w:tcPr>
            <w:tcW w:w="555" w:type="pct"/>
            <w:vAlign w:val="center"/>
          </w:tcPr>
          <w:p>
            <w:pPr>
              <w:pStyle w:val="13"/>
            </w:pPr>
            <w:r>
              <w:t>54.10</w:t>
            </w:r>
          </w:p>
        </w:tc>
        <w:tc>
          <w:tcPr>
            <w:tcW w:w="555" w:type="pct"/>
            <w:vAlign w:val="center"/>
          </w:tcPr>
          <w:p>
            <w:pPr>
              <w:pStyle w:val="13"/>
            </w:pPr>
          </w:p>
        </w:tc>
        <w:tc>
          <w:tcPr>
            <w:tcW w:w="555" w:type="pct"/>
            <w:vAlign w:val="center"/>
          </w:tcPr>
          <w:p>
            <w:pPr>
              <w:pStyle w:val="13"/>
            </w:pPr>
            <w:r>
              <w:t>54.10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13</w:t>
            </w:r>
          </w:p>
        </w:tc>
        <w:tc>
          <w:tcPr>
            <w:tcW w:w="555" w:type="pct"/>
            <w:vAlign w:val="center"/>
          </w:tcPr>
          <w:p>
            <w:pPr>
              <w:pStyle w:val="14"/>
            </w:pPr>
            <w:r>
              <w:t>21103</w:t>
            </w:r>
          </w:p>
        </w:tc>
        <w:tc>
          <w:tcPr>
            <w:tcW w:w="555" w:type="pct"/>
            <w:vAlign w:val="center"/>
          </w:tcPr>
          <w:p>
            <w:pPr>
              <w:pStyle w:val="14"/>
            </w:pPr>
            <w:r>
              <w:t>污染防治</w:t>
            </w:r>
          </w:p>
        </w:tc>
        <w:tc>
          <w:tcPr>
            <w:tcW w:w="555" w:type="pct"/>
            <w:vAlign w:val="center"/>
          </w:tcPr>
          <w:p>
            <w:pPr>
              <w:pStyle w:val="13"/>
            </w:pPr>
            <w:r>
              <w:t>1349.45</w:t>
            </w:r>
          </w:p>
        </w:tc>
        <w:tc>
          <w:tcPr>
            <w:tcW w:w="555" w:type="pct"/>
            <w:vAlign w:val="center"/>
          </w:tcPr>
          <w:p>
            <w:pPr>
              <w:pStyle w:val="13"/>
            </w:pPr>
          </w:p>
        </w:tc>
        <w:tc>
          <w:tcPr>
            <w:tcW w:w="555" w:type="pct"/>
            <w:vAlign w:val="center"/>
          </w:tcPr>
          <w:p>
            <w:pPr>
              <w:pStyle w:val="13"/>
            </w:pPr>
            <w:r>
              <w:t>1349.45</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14</w:t>
            </w:r>
          </w:p>
        </w:tc>
        <w:tc>
          <w:tcPr>
            <w:tcW w:w="555" w:type="pct"/>
            <w:vAlign w:val="center"/>
          </w:tcPr>
          <w:p>
            <w:pPr>
              <w:pStyle w:val="14"/>
            </w:pPr>
            <w:r>
              <w:t>2110301</w:t>
            </w:r>
          </w:p>
        </w:tc>
        <w:tc>
          <w:tcPr>
            <w:tcW w:w="555" w:type="pct"/>
            <w:vAlign w:val="center"/>
          </w:tcPr>
          <w:p>
            <w:pPr>
              <w:pStyle w:val="14"/>
            </w:pPr>
            <w:r>
              <w:t>大气</w:t>
            </w:r>
          </w:p>
        </w:tc>
        <w:tc>
          <w:tcPr>
            <w:tcW w:w="555" w:type="pct"/>
            <w:vAlign w:val="center"/>
          </w:tcPr>
          <w:p>
            <w:pPr>
              <w:pStyle w:val="13"/>
            </w:pPr>
            <w:r>
              <w:t>1161.49</w:t>
            </w:r>
          </w:p>
        </w:tc>
        <w:tc>
          <w:tcPr>
            <w:tcW w:w="555" w:type="pct"/>
            <w:vAlign w:val="center"/>
          </w:tcPr>
          <w:p>
            <w:pPr>
              <w:pStyle w:val="13"/>
            </w:pPr>
          </w:p>
        </w:tc>
        <w:tc>
          <w:tcPr>
            <w:tcW w:w="555" w:type="pct"/>
            <w:vAlign w:val="center"/>
          </w:tcPr>
          <w:p>
            <w:pPr>
              <w:pStyle w:val="13"/>
            </w:pPr>
            <w:r>
              <w:t>1161.49</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15</w:t>
            </w:r>
          </w:p>
        </w:tc>
        <w:tc>
          <w:tcPr>
            <w:tcW w:w="555" w:type="pct"/>
            <w:vAlign w:val="center"/>
          </w:tcPr>
          <w:p>
            <w:pPr>
              <w:pStyle w:val="14"/>
            </w:pPr>
            <w:r>
              <w:t>2110302</w:t>
            </w:r>
          </w:p>
        </w:tc>
        <w:tc>
          <w:tcPr>
            <w:tcW w:w="555" w:type="pct"/>
            <w:vAlign w:val="center"/>
          </w:tcPr>
          <w:p>
            <w:pPr>
              <w:pStyle w:val="14"/>
            </w:pPr>
            <w:r>
              <w:t>水体</w:t>
            </w:r>
          </w:p>
        </w:tc>
        <w:tc>
          <w:tcPr>
            <w:tcW w:w="555" w:type="pct"/>
            <w:vAlign w:val="center"/>
          </w:tcPr>
          <w:p>
            <w:pPr>
              <w:pStyle w:val="13"/>
            </w:pPr>
            <w:r>
              <w:t>178.90</w:t>
            </w:r>
          </w:p>
        </w:tc>
        <w:tc>
          <w:tcPr>
            <w:tcW w:w="555" w:type="pct"/>
            <w:vAlign w:val="center"/>
          </w:tcPr>
          <w:p>
            <w:pPr>
              <w:pStyle w:val="13"/>
            </w:pPr>
          </w:p>
        </w:tc>
        <w:tc>
          <w:tcPr>
            <w:tcW w:w="555" w:type="pct"/>
            <w:vAlign w:val="center"/>
          </w:tcPr>
          <w:p>
            <w:pPr>
              <w:pStyle w:val="13"/>
            </w:pPr>
            <w:r>
              <w:t>178.90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16</w:t>
            </w:r>
          </w:p>
        </w:tc>
        <w:tc>
          <w:tcPr>
            <w:tcW w:w="555" w:type="pct"/>
            <w:vAlign w:val="center"/>
          </w:tcPr>
          <w:p>
            <w:pPr>
              <w:pStyle w:val="14"/>
            </w:pPr>
            <w:r>
              <w:t>2110399</w:t>
            </w:r>
          </w:p>
        </w:tc>
        <w:tc>
          <w:tcPr>
            <w:tcW w:w="555" w:type="pct"/>
            <w:vAlign w:val="center"/>
          </w:tcPr>
          <w:p>
            <w:pPr>
              <w:pStyle w:val="14"/>
            </w:pPr>
            <w:r>
              <w:t>其他污染防治支出</w:t>
            </w:r>
          </w:p>
        </w:tc>
        <w:tc>
          <w:tcPr>
            <w:tcW w:w="555" w:type="pct"/>
            <w:vAlign w:val="center"/>
          </w:tcPr>
          <w:p>
            <w:pPr>
              <w:pStyle w:val="13"/>
            </w:pPr>
            <w:r>
              <w:t>9.06</w:t>
            </w:r>
          </w:p>
        </w:tc>
        <w:tc>
          <w:tcPr>
            <w:tcW w:w="555" w:type="pct"/>
            <w:vAlign w:val="center"/>
          </w:tcPr>
          <w:p>
            <w:pPr>
              <w:pStyle w:val="13"/>
            </w:pPr>
          </w:p>
        </w:tc>
        <w:tc>
          <w:tcPr>
            <w:tcW w:w="555" w:type="pct"/>
            <w:vAlign w:val="center"/>
          </w:tcPr>
          <w:p>
            <w:pPr>
              <w:pStyle w:val="13"/>
            </w:pPr>
            <w:r>
              <w:t>9.06</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17</w:t>
            </w:r>
          </w:p>
        </w:tc>
        <w:tc>
          <w:tcPr>
            <w:tcW w:w="555" w:type="pct"/>
            <w:vAlign w:val="center"/>
          </w:tcPr>
          <w:p>
            <w:pPr>
              <w:pStyle w:val="14"/>
            </w:pPr>
            <w:r>
              <w:t>21104</w:t>
            </w:r>
          </w:p>
        </w:tc>
        <w:tc>
          <w:tcPr>
            <w:tcW w:w="555" w:type="pct"/>
            <w:vAlign w:val="center"/>
          </w:tcPr>
          <w:p>
            <w:pPr>
              <w:pStyle w:val="14"/>
            </w:pPr>
            <w:r>
              <w:t>自然生态保护</w:t>
            </w:r>
          </w:p>
        </w:tc>
        <w:tc>
          <w:tcPr>
            <w:tcW w:w="555" w:type="pct"/>
            <w:vAlign w:val="center"/>
          </w:tcPr>
          <w:p>
            <w:pPr>
              <w:pStyle w:val="13"/>
            </w:pPr>
            <w:r>
              <w:t>831.99</w:t>
            </w:r>
          </w:p>
        </w:tc>
        <w:tc>
          <w:tcPr>
            <w:tcW w:w="555" w:type="pct"/>
            <w:vAlign w:val="center"/>
          </w:tcPr>
          <w:p>
            <w:pPr>
              <w:pStyle w:val="13"/>
            </w:pPr>
          </w:p>
        </w:tc>
        <w:tc>
          <w:tcPr>
            <w:tcW w:w="555" w:type="pct"/>
            <w:vAlign w:val="center"/>
          </w:tcPr>
          <w:p>
            <w:pPr>
              <w:pStyle w:val="13"/>
            </w:pPr>
            <w:r>
              <w:t>831.99</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18</w:t>
            </w:r>
          </w:p>
        </w:tc>
        <w:tc>
          <w:tcPr>
            <w:tcW w:w="555" w:type="pct"/>
            <w:vAlign w:val="center"/>
          </w:tcPr>
          <w:p>
            <w:pPr>
              <w:pStyle w:val="14"/>
            </w:pPr>
            <w:r>
              <w:t>2110401</w:t>
            </w:r>
          </w:p>
        </w:tc>
        <w:tc>
          <w:tcPr>
            <w:tcW w:w="555" w:type="pct"/>
            <w:vAlign w:val="center"/>
          </w:tcPr>
          <w:p>
            <w:pPr>
              <w:pStyle w:val="14"/>
            </w:pPr>
            <w:r>
              <w:t>生态保护</w:t>
            </w:r>
          </w:p>
        </w:tc>
        <w:tc>
          <w:tcPr>
            <w:tcW w:w="555" w:type="pct"/>
            <w:vAlign w:val="center"/>
          </w:tcPr>
          <w:p>
            <w:pPr>
              <w:pStyle w:val="13"/>
            </w:pPr>
            <w:r>
              <w:t>31.99</w:t>
            </w:r>
          </w:p>
        </w:tc>
        <w:tc>
          <w:tcPr>
            <w:tcW w:w="555" w:type="pct"/>
            <w:vAlign w:val="center"/>
          </w:tcPr>
          <w:p>
            <w:pPr>
              <w:pStyle w:val="13"/>
            </w:pPr>
          </w:p>
        </w:tc>
        <w:tc>
          <w:tcPr>
            <w:tcW w:w="555" w:type="pct"/>
            <w:vAlign w:val="center"/>
          </w:tcPr>
          <w:p>
            <w:pPr>
              <w:pStyle w:val="13"/>
            </w:pPr>
            <w:r>
              <w:t>31.99</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19</w:t>
            </w:r>
          </w:p>
        </w:tc>
        <w:tc>
          <w:tcPr>
            <w:tcW w:w="555" w:type="pct"/>
            <w:vAlign w:val="center"/>
          </w:tcPr>
          <w:p>
            <w:pPr>
              <w:pStyle w:val="14"/>
            </w:pPr>
            <w:r>
              <w:t>2110402</w:t>
            </w:r>
          </w:p>
        </w:tc>
        <w:tc>
          <w:tcPr>
            <w:tcW w:w="555" w:type="pct"/>
            <w:vAlign w:val="center"/>
          </w:tcPr>
          <w:p>
            <w:pPr>
              <w:pStyle w:val="14"/>
            </w:pPr>
            <w:r>
              <w:t>农村环境保护</w:t>
            </w:r>
          </w:p>
        </w:tc>
        <w:tc>
          <w:tcPr>
            <w:tcW w:w="555" w:type="pct"/>
            <w:vAlign w:val="center"/>
          </w:tcPr>
          <w:p>
            <w:pPr>
              <w:pStyle w:val="13"/>
            </w:pPr>
            <w:r>
              <w:t>800.00</w:t>
            </w:r>
          </w:p>
        </w:tc>
        <w:tc>
          <w:tcPr>
            <w:tcW w:w="555" w:type="pct"/>
            <w:vAlign w:val="center"/>
          </w:tcPr>
          <w:p>
            <w:pPr>
              <w:pStyle w:val="13"/>
            </w:pPr>
          </w:p>
        </w:tc>
        <w:tc>
          <w:tcPr>
            <w:tcW w:w="555" w:type="pct"/>
            <w:vAlign w:val="center"/>
          </w:tcPr>
          <w:p>
            <w:pPr>
              <w:pStyle w:val="13"/>
            </w:pPr>
            <w:r>
              <w:t>800.00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20</w:t>
            </w:r>
          </w:p>
        </w:tc>
        <w:tc>
          <w:tcPr>
            <w:tcW w:w="555" w:type="pct"/>
            <w:vAlign w:val="center"/>
          </w:tcPr>
          <w:p>
            <w:pPr>
              <w:pStyle w:val="14"/>
            </w:pPr>
            <w:r>
              <w:t>212</w:t>
            </w:r>
          </w:p>
        </w:tc>
        <w:tc>
          <w:tcPr>
            <w:tcW w:w="555" w:type="pct"/>
            <w:vAlign w:val="center"/>
          </w:tcPr>
          <w:p>
            <w:pPr>
              <w:pStyle w:val="14"/>
            </w:pPr>
            <w:r>
              <w:t>城乡社区支出</w:t>
            </w:r>
          </w:p>
        </w:tc>
        <w:tc>
          <w:tcPr>
            <w:tcW w:w="555" w:type="pct"/>
            <w:vAlign w:val="center"/>
          </w:tcPr>
          <w:p>
            <w:pPr>
              <w:pStyle w:val="13"/>
            </w:pPr>
            <w:r>
              <w:t>1609.41</w:t>
            </w:r>
          </w:p>
        </w:tc>
        <w:tc>
          <w:tcPr>
            <w:tcW w:w="555" w:type="pct"/>
            <w:vAlign w:val="center"/>
          </w:tcPr>
          <w:p>
            <w:pPr>
              <w:pStyle w:val="13"/>
            </w:pPr>
          </w:p>
        </w:tc>
        <w:tc>
          <w:tcPr>
            <w:tcW w:w="555" w:type="pct"/>
            <w:vAlign w:val="center"/>
          </w:tcPr>
          <w:p>
            <w:pPr>
              <w:pStyle w:val="13"/>
            </w:pPr>
            <w:r>
              <w:t>1609.41</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21</w:t>
            </w:r>
          </w:p>
        </w:tc>
        <w:tc>
          <w:tcPr>
            <w:tcW w:w="555" w:type="pct"/>
            <w:vAlign w:val="center"/>
          </w:tcPr>
          <w:p>
            <w:pPr>
              <w:pStyle w:val="14"/>
            </w:pPr>
            <w:r>
              <w:t>21208</w:t>
            </w:r>
          </w:p>
        </w:tc>
        <w:tc>
          <w:tcPr>
            <w:tcW w:w="555" w:type="pct"/>
            <w:vAlign w:val="center"/>
          </w:tcPr>
          <w:p>
            <w:pPr>
              <w:pStyle w:val="14"/>
            </w:pPr>
            <w:r>
              <w:t>国有土地使用权出让收入安排的支出</w:t>
            </w:r>
          </w:p>
        </w:tc>
        <w:tc>
          <w:tcPr>
            <w:tcW w:w="555" w:type="pct"/>
            <w:vAlign w:val="center"/>
          </w:tcPr>
          <w:p>
            <w:pPr>
              <w:pStyle w:val="13"/>
            </w:pPr>
            <w:r>
              <w:t>1609.41</w:t>
            </w:r>
          </w:p>
        </w:tc>
        <w:tc>
          <w:tcPr>
            <w:tcW w:w="555" w:type="pct"/>
            <w:vAlign w:val="center"/>
          </w:tcPr>
          <w:p>
            <w:pPr>
              <w:pStyle w:val="13"/>
            </w:pPr>
          </w:p>
        </w:tc>
        <w:tc>
          <w:tcPr>
            <w:tcW w:w="555" w:type="pct"/>
            <w:vAlign w:val="center"/>
          </w:tcPr>
          <w:p>
            <w:pPr>
              <w:pStyle w:val="13"/>
            </w:pPr>
            <w:r>
              <w:t>1609.41</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22</w:t>
            </w:r>
          </w:p>
        </w:tc>
        <w:tc>
          <w:tcPr>
            <w:tcW w:w="555" w:type="pct"/>
            <w:vAlign w:val="center"/>
          </w:tcPr>
          <w:p>
            <w:pPr>
              <w:pStyle w:val="14"/>
            </w:pPr>
            <w:r>
              <w:t>2120803</w:t>
            </w:r>
          </w:p>
        </w:tc>
        <w:tc>
          <w:tcPr>
            <w:tcW w:w="555" w:type="pct"/>
            <w:vAlign w:val="center"/>
          </w:tcPr>
          <w:p>
            <w:pPr>
              <w:pStyle w:val="14"/>
            </w:pPr>
            <w:r>
              <w:t>城市建设支出</w:t>
            </w:r>
          </w:p>
        </w:tc>
        <w:tc>
          <w:tcPr>
            <w:tcW w:w="555" w:type="pct"/>
            <w:vAlign w:val="center"/>
          </w:tcPr>
          <w:p>
            <w:pPr>
              <w:pStyle w:val="13"/>
            </w:pPr>
            <w:r>
              <w:t>1609.41</w:t>
            </w:r>
          </w:p>
        </w:tc>
        <w:tc>
          <w:tcPr>
            <w:tcW w:w="555" w:type="pct"/>
            <w:vAlign w:val="center"/>
          </w:tcPr>
          <w:p>
            <w:pPr>
              <w:pStyle w:val="13"/>
            </w:pPr>
          </w:p>
        </w:tc>
        <w:tc>
          <w:tcPr>
            <w:tcW w:w="555" w:type="pct"/>
            <w:vAlign w:val="center"/>
          </w:tcPr>
          <w:p>
            <w:pPr>
              <w:pStyle w:val="13"/>
            </w:pPr>
            <w:r>
              <w:t>1609.41</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1"/>
            </w:pPr>
            <w:r>
              <w:t>467石家庄市生态环境局鹿泉区分局</w:t>
            </w:r>
          </w:p>
        </w:tc>
        <w:tc>
          <w:tcPr>
            <w:tcW w:w="625" w:type="pct"/>
            <w:tcBorders>
              <w:top w:val="single" w:color="FFFFFF" w:sz="6" w:space="0"/>
              <w:left w:val="single" w:color="FFFFFF" w:sz="6" w:space="0"/>
              <w:right w:val="single" w:color="FFFFFF" w:sz="6" w:space="0"/>
            </w:tcBorders>
            <w:vAlign w:val="center"/>
          </w:tcPr>
          <w:p>
            <w:pPr>
              <w:pStyle w:val="10"/>
            </w:pPr>
            <w:r>
              <w:t>预算年度：2022</w:t>
            </w:r>
          </w:p>
        </w:tc>
        <w:tc>
          <w:tcPr>
            <w:tcW w:w="2500"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2"/>
            </w:pPr>
            <w:r>
              <w:t>序号</w:t>
            </w:r>
          </w:p>
        </w:tc>
        <w:tc>
          <w:tcPr>
            <w:tcW w:w="1250" w:type="pct"/>
            <w:gridSpan w:val="2"/>
            <w:vAlign w:val="center"/>
          </w:tcPr>
          <w:p>
            <w:pPr>
              <w:pStyle w:val="12"/>
            </w:pPr>
            <w:r>
              <w:t>收入</w:t>
            </w:r>
          </w:p>
        </w:tc>
        <w:tc>
          <w:tcPr>
            <w:tcW w:w="3125" w:type="pct"/>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2"/>
            </w:pPr>
            <w:r>
              <w:t>项  目</w:t>
            </w:r>
          </w:p>
        </w:tc>
        <w:tc>
          <w:tcPr>
            <w:tcW w:w="625" w:type="pct"/>
            <w:vAlign w:val="center"/>
          </w:tcPr>
          <w:p>
            <w:pPr>
              <w:pStyle w:val="12"/>
            </w:pPr>
            <w:r>
              <w:t>金额</w:t>
            </w:r>
          </w:p>
        </w:tc>
        <w:tc>
          <w:tcPr>
            <w:tcW w:w="625" w:type="pct"/>
            <w:vAlign w:val="center"/>
          </w:tcPr>
          <w:p>
            <w:pPr>
              <w:pStyle w:val="12"/>
            </w:pPr>
            <w:r>
              <w:t>项  目</w:t>
            </w:r>
          </w:p>
        </w:tc>
        <w:tc>
          <w:tcPr>
            <w:tcW w:w="625" w:type="pct"/>
            <w:vAlign w:val="center"/>
          </w:tcPr>
          <w:p>
            <w:pPr>
              <w:pStyle w:val="12"/>
            </w:pPr>
            <w:r>
              <w:t>合计</w:t>
            </w:r>
          </w:p>
        </w:tc>
        <w:tc>
          <w:tcPr>
            <w:tcW w:w="625" w:type="pct"/>
            <w:vAlign w:val="center"/>
          </w:tcPr>
          <w:p>
            <w:pPr>
              <w:pStyle w:val="12"/>
            </w:pPr>
            <w:r>
              <w:t>一般公共预算财政拨款</w:t>
            </w:r>
          </w:p>
        </w:tc>
        <w:tc>
          <w:tcPr>
            <w:tcW w:w="625" w:type="pct"/>
            <w:vAlign w:val="center"/>
          </w:tcPr>
          <w:p>
            <w:pPr>
              <w:pStyle w:val="12"/>
            </w:pPr>
            <w:r>
              <w:t>政府性基金预算财政    拨款</w:t>
            </w:r>
          </w:p>
        </w:tc>
        <w:tc>
          <w:tcPr>
            <w:tcW w:w="625" w:type="pct"/>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2"/>
            </w:pPr>
            <w:r>
              <w:t>栏次</w:t>
            </w:r>
          </w:p>
        </w:tc>
        <w:tc>
          <w:tcPr>
            <w:tcW w:w="625" w:type="pct"/>
            <w:vAlign w:val="center"/>
          </w:tcPr>
          <w:p>
            <w:pPr>
              <w:pStyle w:val="12"/>
            </w:pPr>
            <w:r>
              <w:t>1</w:t>
            </w:r>
          </w:p>
        </w:tc>
        <w:tc>
          <w:tcPr>
            <w:tcW w:w="625" w:type="pct"/>
            <w:vAlign w:val="center"/>
          </w:tcPr>
          <w:p>
            <w:pPr>
              <w:pStyle w:val="12"/>
            </w:pPr>
            <w:r>
              <w:t>2</w:t>
            </w:r>
          </w:p>
        </w:tc>
        <w:tc>
          <w:tcPr>
            <w:tcW w:w="625" w:type="pct"/>
            <w:vAlign w:val="center"/>
          </w:tcPr>
          <w:p>
            <w:pPr>
              <w:pStyle w:val="12"/>
            </w:pPr>
            <w:r>
              <w:t>3</w:t>
            </w:r>
          </w:p>
        </w:tc>
        <w:tc>
          <w:tcPr>
            <w:tcW w:w="625" w:type="pct"/>
            <w:vAlign w:val="center"/>
          </w:tcPr>
          <w:p>
            <w:pPr>
              <w:pStyle w:val="12"/>
            </w:pPr>
            <w:r>
              <w:t>4</w:t>
            </w:r>
          </w:p>
        </w:tc>
        <w:tc>
          <w:tcPr>
            <w:tcW w:w="625" w:type="pct"/>
            <w:vAlign w:val="center"/>
          </w:tcPr>
          <w:p>
            <w:pPr>
              <w:pStyle w:val="12"/>
            </w:pPr>
            <w:r>
              <w:t>5</w:t>
            </w:r>
          </w:p>
        </w:tc>
        <w:tc>
          <w:tcPr>
            <w:tcW w:w="625" w:type="pct"/>
            <w:vAlign w:val="center"/>
          </w:tcPr>
          <w:p>
            <w:pPr>
              <w:pStyle w:val="12"/>
            </w:pPr>
            <w:r>
              <w:t>6</w:t>
            </w:r>
          </w:p>
        </w:tc>
        <w:tc>
          <w:tcPr>
            <w:tcW w:w="625" w:type="pct"/>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w:t>
            </w:r>
          </w:p>
        </w:tc>
        <w:tc>
          <w:tcPr>
            <w:tcW w:w="625" w:type="pct"/>
            <w:vAlign w:val="center"/>
          </w:tcPr>
          <w:p>
            <w:pPr>
              <w:pStyle w:val="14"/>
            </w:pPr>
            <w:r>
              <w:t>一、一般公共预算拨款</w:t>
            </w:r>
          </w:p>
        </w:tc>
        <w:tc>
          <w:tcPr>
            <w:tcW w:w="625" w:type="pct"/>
            <w:vAlign w:val="center"/>
          </w:tcPr>
          <w:p>
            <w:pPr>
              <w:pStyle w:val="13"/>
            </w:pPr>
            <w:r>
              <w:t>1303.88</w:t>
            </w:r>
          </w:p>
        </w:tc>
        <w:tc>
          <w:tcPr>
            <w:tcW w:w="625" w:type="pct"/>
            <w:vAlign w:val="center"/>
          </w:tcPr>
          <w:p>
            <w:pPr>
              <w:pStyle w:val="14"/>
            </w:pPr>
            <w:r>
              <w:t>一、一般公共服务支出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w:t>
            </w:r>
          </w:p>
        </w:tc>
        <w:tc>
          <w:tcPr>
            <w:tcW w:w="625" w:type="pct"/>
            <w:vAlign w:val="center"/>
          </w:tcPr>
          <w:p>
            <w:pPr>
              <w:pStyle w:val="14"/>
            </w:pPr>
            <w:r>
              <w:t>二、政府性基金预算拨款</w:t>
            </w:r>
          </w:p>
        </w:tc>
        <w:tc>
          <w:tcPr>
            <w:tcW w:w="625" w:type="pct"/>
            <w:vAlign w:val="center"/>
          </w:tcPr>
          <w:p>
            <w:pPr>
              <w:pStyle w:val="13"/>
            </w:pPr>
            <w:r>
              <w:t>1609.41</w:t>
            </w:r>
          </w:p>
        </w:tc>
        <w:tc>
          <w:tcPr>
            <w:tcW w:w="625" w:type="pct"/>
            <w:vAlign w:val="center"/>
          </w:tcPr>
          <w:p>
            <w:pPr>
              <w:pStyle w:val="14"/>
            </w:pPr>
            <w:r>
              <w:t>二、外交支出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w:t>
            </w:r>
          </w:p>
        </w:tc>
        <w:tc>
          <w:tcPr>
            <w:tcW w:w="625" w:type="pct"/>
            <w:vAlign w:val="center"/>
          </w:tcPr>
          <w:p>
            <w:pPr>
              <w:pStyle w:val="14"/>
            </w:pPr>
            <w:r>
              <w:t>三、国有资本经营预算拨款</w:t>
            </w:r>
          </w:p>
        </w:tc>
        <w:tc>
          <w:tcPr>
            <w:tcW w:w="625" w:type="pct"/>
            <w:vAlign w:val="center"/>
          </w:tcPr>
          <w:p>
            <w:pPr>
              <w:pStyle w:val="13"/>
            </w:pPr>
          </w:p>
        </w:tc>
        <w:tc>
          <w:tcPr>
            <w:tcW w:w="625" w:type="pct"/>
            <w:vAlign w:val="center"/>
          </w:tcPr>
          <w:p>
            <w:pPr>
              <w:pStyle w:val="14"/>
            </w:pPr>
            <w:r>
              <w:t>三、国防支出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4</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四、公共安全支出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5</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五、教育支出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6</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六、科学技术支出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7</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七、文化旅游体育与传媒支出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8</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八、社会保障和就业支出</w:t>
            </w:r>
          </w:p>
        </w:tc>
        <w:tc>
          <w:tcPr>
            <w:tcW w:w="625" w:type="pct"/>
            <w:vAlign w:val="center"/>
          </w:tcPr>
          <w:p>
            <w:pPr>
              <w:pStyle w:val="13"/>
            </w:pPr>
            <w:r>
              <w:t>131.91</w:t>
            </w:r>
          </w:p>
        </w:tc>
        <w:tc>
          <w:tcPr>
            <w:tcW w:w="625" w:type="pct"/>
            <w:vAlign w:val="center"/>
          </w:tcPr>
          <w:p>
            <w:pPr>
              <w:pStyle w:val="13"/>
            </w:pPr>
            <w:r>
              <w:t>131.91</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9</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九、社会保险基金支出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10</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十、卫生健康支出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11</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十一、节能环保支出</w:t>
            </w:r>
          </w:p>
        </w:tc>
        <w:tc>
          <w:tcPr>
            <w:tcW w:w="625" w:type="pct"/>
            <w:vAlign w:val="center"/>
          </w:tcPr>
          <w:p>
            <w:pPr>
              <w:pStyle w:val="13"/>
            </w:pPr>
            <w:r>
              <w:t>2904.37</w:t>
            </w:r>
          </w:p>
        </w:tc>
        <w:tc>
          <w:tcPr>
            <w:tcW w:w="625" w:type="pct"/>
            <w:vAlign w:val="center"/>
          </w:tcPr>
          <w:p>
            <w:pPr>
              <w:pStyle w:val="13"/>
            </w:pPr>
            <w:r>
              <w:t>2904.37</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12</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十二、城乡社区支出</w:t>
            </w:r>
          </w:p>
        </w:tc>
        <w:tc>
          <w:tcPr>
            <w:tcW w:w="625" w:type="pct"/>
            <w:vAlign w:val="center"/>
          </w:tcPr>
          <w:p>
            <w:pPr>
              <w:pStyle w:val="13"/>
            </w:pPr>
            <w:r>
              <w:t>1609.41</w:t>
            </w:r>
          </w:p>
        </w:tc>
        <w:tc>
          <w:tcPr>
            <w:tcW w:w="625" w:type="pct"/>
            <w:vAlign w:val="center"/>
          </w:tcPr>
          <w:p>
            <w:pPr>
              <w:pStyle w:val="13"/>
            </w:pPr>
          </w:p>
        </w:tc>
        <w:tc>
          <w:tcPr>
            <w:tcW w:w="625" w:type="pct"/>
            <w:vAlign w:val="center"/>
          </w:tcPr>
          <w:p>
            <w:pPr>
              <w:pStyle w:val="13"/>
            </w:pPr>
            <w:r>
              <w:t>1609.41</w:t>
            </w: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13</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十三、农林水支出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14</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十四、交通运输支出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15</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十五、资源勘探工业信息等支出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16</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十六、商业服务业等支出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17</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十七、金融支出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18</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十八、援助其他地区支出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19</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十九、自然资源海洋气象等支出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20</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二十、住房保障支出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21</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二十一、粮油物资储备支出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22</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二十二、国有资本经营预算支出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23</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二十三、灾害防治及应急管理支出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24</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二十四、预备费</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25</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二十五、其他支出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26</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二十六、转移性支出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27</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二十七、债务还本支出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28</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二十八、债务付息支出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29</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二十九、债务发行费用支出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30</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三十、抗疫特别国债安排的支出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31</w:t>
            </w:r>
          </w:p>
        </w:tc>
        <w:tc>
          <w:tcPr>
            <w:tcW w:w="625" w:type="pct"/>
            <w:vAlign w:val="center"/>
          </w:tcPr>
          <w:p>
            <w:pPr>
              <w:pStyle w:val="16"/>
            </w:pPr>
            <w:r>
              <w:t>本年收入合计</w:t>
            </w:r>
          </w:p>
        </w:tc>
        <w:tc>
          <w:tcPr>
            <w:tcW w:w="625" w:type="pct"/>
            <w:vAlign w:val="center"/>
          </w:tcPr>
          <w:p>
            <w:pPr>
              <w:pStyle w:val="17"/>
            </w:pPr>
            <w:r>
              <w:t>2913.29</w:t>
            </w:r>
          </w:p>
        </w:tc>
        <w:tc>
          <w:tcPr>
            <w:tcW w:w="625" w:type="pct"/>
            <w:vAlign w:val="center"/>
          </w:tcPr>
          <w:p>
            <w:pPr>
              <w:pStyle w:val="16"/>
            </w:pPr>
            <w:r>
              <w:t>本年支出合计</w:t>
            </w:r>
          </w:p>
        </w:tc>
        <w:tc>
          <w:tcPr>
            <w:tcW w:w="625" w:type="pct"/>
            <w:vAlign w:val="center"/>
          </w:tcPr>
          <w:p>
            <w:pPr>
              <w:pStyle w:val="17"/>
            </w:pPr>
            <w:r>
              <w:t>4645.69</w:t>
            </w:r>
          </w:p>
        </w:tc>
        <w:tc>
          <w:tcPr>
            <w:tcW w:w="625" w:type="pct"/>
            <w:vAlign w:val="center"/>
          </w:tcPr>
          <w:p>
            <w:pPr>
              <w:pStyle w:val="17"/>
            </w:pPr>
            <w:r>
              <w:t>3036.28</w:t>
            </w:r>
          </w:p>
        </w:tc>
        <w:tc>
          <w:tcPr>
            <w:tcW w:w="625" w:type="pct"/>
            <w:vAlign w:val="center"/>
          </w:tcPr>
          <w:p>
            <w:pPr>
              <w:pStyle w:val="17"/>
            </w:pPr>
            <w:r>
              <w:t>1609.41</w:t>
            </w: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32</w:t>
            </w:r>
          </w:p>
        </w:tc>
        <w:tc>
          <w:tcPr>
            <w:tcW w:w="625" w:type="pct"/>
            <w:vAlign w:val="center"/>
          </w:tcPr>
          <w:p>
            <w:pPr>
              <w:pStyle w:val="14"/>
            </w:pPr>
            <w:r>
              <w:t>年初财政拨款结转和结余</w:t>
            </w:r>
          </w:p>
        </w:tc>
        <w:tc>
          <w:tcPr>
            <w:tcW w:w="625" w:type="pct"/>
            <w:vAlign w:val="center"/>
          </w:tcPr>
          <w:p>
            <w:pPr>
              <w:pStyle w:val="13"/>
            </w:pPr>
            <w:r>
              <w:t>1732.40</w:t>
            </w:r>
          </w:p>
        </w:tc>
        <w:tc>
          <w:tcPr>
            <w:tcW w:w="625" w:type="pct"/>
            <w:vAlign w:val="center"/>
          </w:tcPr>
          <w:p>
            <w:pPr>
              <w:pStyle w:val="14"/>
            </w:pPr>
            <w:r>
              <w:t>年末财政拨款结转和结余</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33</w:t>
            </w:r>
          </w:p>
        </w:tc>
        <w:tc>
          <w:tcPr>
            <w:tcW w:w="625" w:type="pct"/>
            <w:vAlign w:val="center"/>
          </w:tcPr>
          <w:p>
            <w:pPr>
              <w:pStyle w:val="14"/>
            </w:pPr>
            <w:r>
              <w:t>一、一般公共预算拨款</w:t>
            </w:r>
          </w:p>
        </w:tc>
        <w:tc>
          <w:tcPr>
            <w:tcW w:w="625" w:type="pct"/>
            <w:vAlign w:val="center"/>
          </w:tcPr>
          <w:p>
            <w:pPr>
              <w:pStyle w:val="13"/>
            </w:pPr>
            <w:r>
              <w:t>1732.40</w:t>
            </w:r>
          </w:p>
        </w:tc>
        <w:tc>
          <w:tcPr>
            <w:tcW w:w="625" w:type="pct"/>
            <w:vAlign w:val="center"/>
          </w:tcPr>
          <w:p>
            <w:pPr>
              <w:pStyle w:val="14"/>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34</w:t>
            </w:r>
          </w:p>
        </w:tc>
        <w:tc>
          <w:tcPr>
            <w:tcW w:w="625" w:type="pct"/>
            <w:vAlign w:val="center"/>
          </w:tcPr>
          <w:p>
            <w:pPr>
              <w:pStyle w:val="14"/>
            </w:pPr>
            <w:r>
              <w:t>二、政府性基金预算拨款</w:t>
            </w:r>
          </w:p>
        </w:tc>
        <w:tc>
          <w:tcPr>
            <w:tcW w:w="625" w:type="pct"/>
            <w:vAlign w:val="center"/>
          </w:tcPr>
          <w:p>
            <w:pPr>
              <w:pStyle w:val="13"/>
            </w:pPr>
          </w:p>
        </w:tc>
        <w:tc>
          <w:tcPr>
            <w:tcW w:w="625" w:type="pct"/>
            <w:vAlign w:val="center"/>
          </w:tcPr>
          <w:p>
            <w:pPr>
              <w:pStyle w:val="14"/>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35</w:t>
            </w:r>
          </w:p>
        </w:tc>
        <w:tc>
          <w:tcPr>
            <w:tcW w:w="625" w:type="pct"/>
            <w:vAlign w:val="center"/>
          </w:tcPr>
          <w:p>
            <w:pPr>
              <w:pStyle w:val="14"/>
            </w:pPr>
            <w:r>
              <w:t>三、国有资本经营预算拨款</w:t>
            </w:r>
          </w:p>
        </w:tc>
        <w:tc>
          <w:tcPr>
            <w:tcW w:w="625" w:type="pct"/>
            <w:vAlign w:val="center"/>
          </w:tcPr>
          <w:p>
            <w:pPr>
              <w:pStyle w:val="13"/>
            </w:pPr>
          </w:p>
        </w:tc>
        <w:tc>
          <w:tcPr>
            <w:tcW w:w="625" w:type="pct"/>
            <w:vAlign w:val="center"/>
          </w:tcPr>
          <w:p>
            <w:pPr>
              <w:pStyle w:val="14"/>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36</w:t>
            </w:r>
          </w:p>
        </w:tc>
        <w:tc>
          <w:tcPr>
            <w:tcW w:w="625" w:type="pct"/>
            <w:vAlign w:val="center"/>
          </w:tcPr>
          <w:p>
            <w:pPr>
              <w:pStyle w:val="16"/>
            </w:pPr>
            <w:r>
              <w:t>收入总计</w:t>
            </w:r>
          </w:p>
        </w:tc>
        <w:tc>
          <w:tcPr>
            <w:tcW w:w="625" w:type="pct"/>
            <w:vAlign w:val="center"/>
          </w:tcPr>
          <w:p>
            <w:pPr>
              <w:pStyle w:val="17"/>
            </w:pPr>
            <w:r>
              <w:t>4645.69</w:t>
            </w:r>
          </w:p>
        </w:tc>
        <w:tc>
          <w:tcPr>
            <w:tcW w:w="625" w:type="pct"/>
            <w:vAlign w:val="center"/>
          </w:tcPr>
          <w:p>
            <w:pPr>
              <w:pStyle w:val="16"/>
            </w:pPr>
            <w:r>
              <w:t>支出总计</w:t>
            </w:r>
          </w:p>
        </w:tc>
        <w:tc>
          <w:tcPr>
            <w:tcW w:w="625" w:type="pct"/>
            <w:vAlign w:val="center"/>
          </w:tcPr>
          <w:p>
            <w:pPr>
              <w:pStyle w:val="17"/>
            </w:pPr>
            <w:r>
              <w:t>4645.69</w:t>
            </w:r>
          </w:p>
        </w:tc>
        <w:tc>
          <w:tcPr>
            <w:tcW w:w="625" w:type="pct"/>
            <w:vAlign w:val="center"/>
          </w:tcPr>
          <w:p>
            <w:pPr>
              <w:pStyle w:val="17"/>
            </w:pPr>
            <w:r>
              <w:t>3036.28</w:t>
            </w:r>
          </w:p>
        </w:tc>
        <w:tc>
          <w:tcPr>
            <w:tcW w:w="625" w:type="pct"/>
            <w:vAlign w:val="center"/>
          </w:tcPr>
          <w:p>
            <w:pPr>
              <w:pStyle w:val="17"/>
            </w:pPr>
            <w:r>
              <w:t>1609.41</w:t>
            </w:r>
          </w:p>
        </w:tc>
        <w:tc>
          <w:tcPr>
            <w:tcW w:w="625"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467石家庄市生态环境局鹿泉区分局</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t>合计</w:t>
            </w:r>
          </w:p>
        </w:tc>
        <w:tc>
          <w:tcPr>
            <w:tcW w:w="833" w:type="pct"/>
            <w:vAlign w:val="center"/>
          </w:tcPr>
          <w:p>
            <w:pPr>
              <w:pStyle w:val="17"/>
            </w:pPr>
            <w:r>
              <w:t>3036.28</w:t>
            </w:r>
          </w:p>
        </w:tc>
        <w:tc>
          <w:tcPr>
            <w:tcW w:w="833" w:type="pct"/>
            <w:vAlign w:val="center"/>
          </w:tcPr>
          <w:p>
            <w:pPr>
              <w:pStyle w:val="17"/>
            </w:pPr>
            <w:r>
              <w:t>752.42</w:t>
            </w:r>
          </w:p>
        </w:tc>
        <w:tc>
          <w:tcPr>
            <w:tcW w:w="833" w:type="pct"/>
            <w:vAlign w:val="center"/>
          </w:tcPr>
          <w:p>
            <w:pPr>
              <w:pStyle w:val="17"/>
            </w:pPr>
            <w:r>
              <w:t>2283.86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208</w:t>
            </w:r>
          </w:p>
        </w:tc>
        <w:tc>
          <w:tcPr>
            <w:tcW w:w="833" w:type="pct"/>
            <w:vAlign w:val="center"/>
          </w:tcPr>
          <w:p>
            <w:pPr>
              <w:pStyle w:val="14"/>
            </w:pPr>
            <w:r>
              <w:t>社会保障和就业支出</w:t>
            </w:r>
          </w:p>
        </w:tc>
        <w:tc>
          <w:tcPr>
            <w:tcW w:w="833" w:type="pct"/>
            <w:vAlign w:val="center"/>
          </w:tcPr>
          <w:p>
            <w:pPr>
              <w:pStyle w:val="13"/>
            </w:pPr>
            <w:r>
              <w:t>131.91</w:t>
            </w:r>
          </w:p>
        </w:tc>
        <w:tc>
          <w:tcPr>
            <w:tcW w:w="833" w:type="pct"/>
            <w:vAlign w:val="center"/>
          </w:tcPr>
          <w:p>
            <w:pPr>
              <w:pStyle w:val="13"/>
            </w:pPr>
            <w:r>
              <w:t>122.89</w:t>
            </w:r>
          </w:p>
        </w:tc>
        <w:tc>
          <w:tcPr>
            <w:tcW w:w="833" w:type="pct"/>
            <w:vAlign w:val="center"/>
          </w:tcPr>
          <w:p>
            <w:pPr>
              <w:pStyle w:val="13"/>
            </w:pPr>
            <w:r>
              <w:t>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20805</w:t>
            </w:r>
          </w:p>
        </w:tc>
        <w:tc>
          <w:tcPr>
            <w:tcW w:w="833" w:type="pct"/>
            <w:vAlign w:val="center"/>
          </w:tcPr>
          <w:p>
            <w:pPr>
              <w:pStyle w:val="14"/>
            </w:pPr>
            <w:r>
              <w:t>行政事业单位养老支出</w:t>
            </w:r>
          </w:p>
        </w:tc>
        <w:tc>
          <w:tcPr>
            <w:tcW w:w="833" w:type="pct"/>
            <w:vAlign w:val="center"/>
          </w:tcPr>
          <w:p>
            <w:pPr>
              <w:pStyle w:val="13"/>
            </w:pPr>
            <w:r>
              <w:t>122.89</w:t>
            </w:r>
          </w:p>
        </w:tc>
        <w:tc>
          <w:tcPr>
            <w:tcW w:w="833" w:type="pct"/>
            <w:vAlign w:val="center"/>
          </w:tcPr>
          <w:p>
            <w:pPr>
              <w:pStyle w:val="13"/>
            </w:pPr>
            <w:r>
              <w:t>122.89</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2080501</w:t>
            </w:r>
          </w:p>
        </w:tc>
        <w:tc>
          <w:tcPr>
            <w:tcW w:w="833" w:type="pct"/>
            <w:vAlign w:val="center"/>
          </w:tcPr>
          <w:p>
            <w:pPr>
              <w:pStyle w:val="14"/>
            </w:pPr>
            <w:r>
              <w:t>行政单位离退休</w:t>
            </w:r>
          </w:p>
        </w:tc>
        <w:tc>
          <w:tcPr>
            <w:tcW w:w="833" w:type="pct"/>
            <w:vAlign w:val="center"/>
          </w:tcPr>
          <w:p>
            <w:pPr>
              <w:pStyle w:val="13"/>
            </w:pPr>
            <w:r>
              <w:t>122.89</w:t>
            </w:r>
          </w:p>
        </w:tc>
        <w:tc>
          <w:tcPr>
            <w:tcW w:w="833" w:type="pct"/>
            <w:vAlign w:val="center"/>
          </w:tcPr>
          <w:p>
            <w:pPr>
              <w:pStyle w:val="13"/>
            </w:pPr>
            <w:r>
              <w:t>122.89</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4"/>
            </w:pPr>
            <w:r>
              <w:t>20809</w:t>
            </w:r>
          </w:p>
        </w:tc>
        <w:tc>
          <w:tcPr>
            <w:tcW w:w="833" w:type="pct"/>
            <w:vAlign w:val="center"/>
          </w:tcPr>
          <w:p>
            <w:pPr>
              <w:pStyle w:val="14"/>
            </w:pPr>
            <w:r>
              <w:t>退役安置</w:t>
            </w:r>
          </w:p>
        </w:tc>
        <w:tc>
          <w:tcPr>
            <w:tcW w:w="833" w:type="pct"/>
            <w:vAlign w:val="center"/>
          </w:tcPr>
          <w:p>
            <w:pPr>
              <w:pStyle w:val="13"/>
            </w:pPr>
            <w:r>
              <w:t>9.02</w:t>
            </w:r>
          </w:p>
        </w:tc>
        <w:tc>
          <w:tcPr>
            <w:tcW w:w="833" w:type="pct"/>
            <w:vAlign w:val="center"/>
          </w:tcPr>
          <w:p>
            <w:pPr>
              <w:pStyle w:val="13"/>
            </w:pPr>
          </w:p>
        </w:tc>
        <w:tc>
          <w:tcPr>
            <w:tcW w:w="833" w:type="pct"/>
            <w:vAlign w:val="center"/>
          </w:tcPr>
          <w:p>
            <w:pPr>
              <w:pStyle w:val="13"/>
            </w:pPr>
            <w:r>
              <w:t>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4"/>
            </w:pPr>
            <w:r>
              <w:t>2080901</w:t>
            </w:r>
          </w:p>
        </w:tc>
        <w:tc>
          <w:tcPr>
            <w:tcW w:w="833" w:type="pct"/>
            <w:vAlign w:val="center"/>
          </w:tcPr>
          <w:p>
            <w:pPr>
              <w:pStyle w:val="14"/>
            </w:pPr>
            <w:r>
              <w:t>退役士兵安置</w:t>
            </w:r>
          </w:p>
        </w:tc>
        <w:tc>
          <w:tcPr>
            <w:tcW w:w="833" w:type="pct"/>
            <w:vAlign w:val="center"/>
          </w:tcPr>
          <w:p>
            <w:pPr>
              <w:pStyle w:val="13"/>
            </w:pPr>
            <w:r>
              <w:t>9.02</w:t>
            </w:r>
          </w:p>
        </w:tc>
        <w:tc>
          <w:tcPr>
            <w:tcW w:w="833" w:type="pct"/>
            <w:vAlign w:val="center"/>
          </w:tcPr>
          <w:p>
            <w:pPr>
              <w:pStyle w:val="13"/>
            </w:pPr>
          </w:p>
        </w:tc>
        <w:tc>
          <w:tcPr>
            <w:tcW w:w="833" w:type="pct"/>
            <w:vAlign w:val="center"/>
          </w:tcPr>
          <w:p>
            <w:pPr>
              <w:pStyle w:val="13"/>
            </w:pPr>
            <w:r>
              <w:t>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4"/>
            </w:pPr>
            <w:r>
              <w:t>211</w:t>
            </w:r>
          </w:p>
        </w:tc>
        <w:tc>
          <w:tcPr>
            <w:tcW w:w="833" w:type="pct"/>
            <w:vAlign w:val="center"/>
          </w:tcPr>
          <w:p>
            <w:pPr>
              <w:pStyle w:val="14"/>
            </w:pPr>
            <w:r>
              <w:t>节能环保支出</w:t>
            </w:r>
          </w:p>
        </w:tc>
        <w:tc>
          <w:tcPr>
            <w:tcW w:w="833" w:type="pct"/>
            <w:vAlign w:val="center"/>
          </w:tcPr>
          <w:p>
            <w:pPr>
              <w:pStyle w:val="13"/>
            </w:pPr>
            <w:r>
              <w:t>2904.37</w:t>
            </w:r>
          </w:p>
        </w:tc>
        <w:tc>
          <w:tcPr>
            <w:tcW w:w="833" w:type="pct"/>
            <w:vAlign w:val="center"/>
          </w:tcPr>
          <w:p>
            <w:pPr>
              <w:pStyle w:val="13"/>
            </w:pPr>
            <w:r>
              <w:t>629.53</w:t>
            </w:r>
          </w:p>
        </w:tc>
        <w:tc>
          <w:tcPr>
            <w:tcW w:w="833" w:type="pct"/>
            <w:vAlign w:val="center"/>
          </w:tcPr>
          <w:p>
            <w:pPr>
              <w:pStyle w:val="13"/>
            </w:pPr>
            <w:r>
              <w:t>2274.84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4"/>
            </w:pPr>
            <w:r>
              <w:t>21101</w:t>
            </w:r>
          </w:p>
        </w:tc>
        <w:tc>
          <w:tcPr>
            <w:tcW w:w="833" w:type="pct"/>
            <w:vAlign w:val="center"/>
          </w:tcPr>
          <w:p>
            <w:pPr>
              <w:pStyle w:val="14"/>
            </w:pPr>
            <w:r>
              <w:t>环境保护管理事务</w:t>
            </w:r>
          </w:p>
        </w:tc>
        <w:tc>
          <w:tcPr>
            <w:tcW w:w="833" w:type="pct"/>
            <w:vAlign w:val="center"/>
          </w:tcPr>
          <w:p>
            <w:pPr>
              <w:pStyle w:val="13"/>
            </w:pPr>
            <w:r>
              <w:t>668.83</w:t>
            </w:r>
          </w:p>
        </w:tc>
        <w:tc>
          <w:tcPr>
            <w:tcW w:w="833" w:type="pct"/>
            <w:vAlign w:val="center"/>
          </w:tcPr>
          <w:p>
            <w:pPr>
              <w:pStyle w:val="13"/>
            </w:pPr>
            <w:r>
              <w:t>629.53</w:t>
            </w:r>
          </w:p>
        </w:tc>
        <w:tc>
          <w:tcPr>
            <w:tcW w:w="833" w:type="pct"/>
            <w:vAlign w:val="center"/>
          </w:tcPr>
          <w:p>
            <w:pPr>
              <w:pStyle w:val="13"/>
            </w:pPr>
            <w:r>
              <w:t>39.30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4"/>
            </w:pPr>
            <w:r>
              <w:t>2110101</w:t>
            </w:r>
          </w:p>
        </w:tc>
        <w:tc>
          <w:tcPr>
            <w:tcW w:w="833" w:type="pct"/>
            <w:vAlign w:val="center"/>
          </w:tcPr>
          <w:p>
            <w:pPr>
              <w:pStyle w:val="14"/>
            </w:pPr>
            <w:r>
              <w:t>行政运行</w:t>
            </w:r>
          </w:p>
        </w:tc>
        <w:tc>
          <w:tcPr>
            <w:tcW w:w="833" w:type="pct"/>
            <w:vAlign w:val="center"/>
          </w:tcPr>
          <w:p>
            <w:pPr>
              <w:pStyle w:val="13"/>
            </w:pPr>
            <w:r>
              <w:t>629.53</w:t>
            </w:r>
          </w:p>
        </w:tc>
        <w:tc>
          <w:tcPr>
            <w:tcW w:w="833" w:type="pct"/>
            <w:vAlign w:val="center"/>
          </w:tcPr>
          <w:p>
            <w:pPr>
              <w:pStyle w:val="13"/>
            </w:pPr>
            <w:r>
              <w:t>629.53</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4"/>
            </w:pPr>
            <w:r>
              <w:t>2110102</w:t>
            </w:r>
          </w:p>
        </w:tc>
        <w:tc>
          <w:tcPr>
            <w:tcW w:w="833" w:type="pct"/>
            <w:vAlign w:val="center"/>
          </w:tcPr>
          <w:p>
            <w:pPr>
              <w:pStyle w:val="14"/>
            </w:pPr>
            <w:r>
              <w:t>一般行政管理事务</w:t>
            </w:r>
          </w:p>
        </w:tc>
        <w:tc>
          <w:tcPr>
            <w:tcW w:w="833" w:type="pct"/>
            <w:vAlign w:val="center"/>
          </w:tcPr>
          <w:p>
            <w:pPr>
              <w:pStyle w:val="13"/>
            </w:pPr>
            <w:r>
              <w:t>39.30</w:t>
            </w:r>
          </w:p>
        </w:tc>
        <w:tc>
          <w:tcPr>
            <w:tcW w:w="833" w:type="pct"/>
            <w:vAlign w:val="center"/>
          </w:tcPr>
          <w:p>
            <w:pPr>
              <w:pStyle w:val="13"/>
            </w:pPr>
          </w:p>
        </w:tc>
        <w:tc>
          <w:tcPr>
            <w:tcW w:w="833" w:type="pct"/>
            <w:vAlign w:val="center"/>
          </w:tcPr>
          <w:p>
            <w:pPr>
              <w:pStyle w:val="13"/>
            </w:pPr>
            <w:r>
              <w:t>39.30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4"/>
            </w:pPr>
            <w:r>
              <w:t>21102</w:t>
            </w:r>
          </w:p>
        </w:tc>
        <w:tc>
          <w:tcPr>
            <w:tcW w:w="833" w:type="pct"/>
            <w:vAlign w:val="center"/>
          </w:tcPr>
          <w:p>
            <w:pPr>
              <w:pStyle w:val="14"/>
            </w:pPr>
            <w:r>
              <w:t>环境监测与监察</w:t>
            </w:r>
          </w:p>
        </w:tc>
        <w:tc>
          <w:tcPr>
            <w:tcW w:w="833" w:type="pct"/>
            <w:vAlign w:val="center"/>
          </w:tcPr>
          <w:p>
            <w:pPr>
              <w:pStyle w:val="13"/>
            </w:pPr>
            <w:r>
              <w:t>54.10</w:t>
            </w:r>
          </w:p>
        </w:tc>
        <w:tc>
          <w:tcPr>
            <w:tcW w:w="833" w:type="pct"/>
            <w:vAlign w:val="center"/>
          </w:tcPr>
          <w:p>
            <w:pPr>
              <w:pStyle w:val="13"/>
            </w:pPr>
          </w:p>
        </w:tc>
        <w:tc>
          <w:tcPr>
            <w:tcW w:w="833" w:type="pct"/>
            <w:vAlign w:val="center"/>
          </w:tcPr>
          <w:p>
            <w:pPr>
              <w:pStyle w:val="13"/>
            </w:pPr>
            <w:r>
              <w:t>54.10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12</w:t>
            </w:r>
          </w:p>
        </w:tc>
        <w:tc>
          <w:tcPr>
            <w:tcW w:w="833" w:type="pct"/>
            <w:vAlign w:val="center"/>
          </w:tcPr>
          <w:p>
            <w:pPr>
              <w:pStyle w:val="14"/>
            </w:pPr>
            <w:r>
              <w:t>2110299</w:t>
            </w:r>
          </w:p>
        </w:tc>
        <w:tc>
          <w:tcPr>
            <w:tcW w:w="833" w:type="pct"/>
            <w:vAlign w:val="center"/>
          </w:tcPr>
          <w:p>
            <w:pPr>
              <w:pStyle w:val="14"/>
            </w:pPr>
            <w:r>
              <w:t>其他环境监测与监察支出</w:t>
            </w:r>
          </w:p>
        </w:tc>
        <w:tc>
          <w:tcPr>
            <w:tcW w:w="833" w:type="pct"/>
            <w:vAlign w:val="center"/>
          </w:tcPr>
          <w:p>
            <w:pPr>
              <w:pStyle w:val="13"/>
            </w:pPr>
            <w:r>
              <w:t>54.10</w:t>
            </w:r>
          </w:p>
        </w:tc>
        <w:tc>
          <w:tcPr>
            <w:tcW w:w="833" w:type="pct"/>
            <w:vAlign w:val="center"/>
          </w:tcPr>
          <w:p>
            <w:pPr>
              <w:pStyle w:val="13"/>
            </w:pPr>
          </w:p>
        </w:tc>
        <w:tc>
          <w:tcPr>
            <w:tcW w:w="833" w:type="pct"/>
            <w:vAlign w:val="center"/>
          </w:tcPr>
          <w:p>
            <w:pPr>
              <w:pStyle w:val="13"/>
            </w:pPr>
            <w:r>
              <w:t>54.10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13</w:t>
            </w:r>
          </w:p>
        </w:tc>
        <w:tc>
          <w:tcPr>
            <w:tcW w:w="833" w:type="pct"/>
            <w:vAlign w:val="center"/>
          </w:tcPr>
          <w:p>
            <w:pPr>
              <w:pStyle w:val="14"/>
            </w:pPr>
            <w:r>
              <w:t>21103</w:t>
            </w:r>
          </w:p>
        </w:tc>
        <w:tc>
          <w:tcPr>
            <w:tcW w:w="833" w:type="pct"/>
            <w:vAlign w:val="center"/>
          </w:tcPr>
          <w:p>
            <w:pPr>
              <w:pStyle w:val="14"/>
            </w:pPr>
            <w:r>
              <w:t>污染防治</w:t>
            </w:r>
          </w:p>
        </w:tc>
        <w:tc>
          <w:tcPr>
            <w:tcW w:w="833" w:type="pct"/>
            <w:vAlign w:val="center"/>
          </w:tcPr>
          <w:p>
            <w:pPr>
              <w:pStyle w:val="13"/>
            </w:pPr>
            <w:r>
              <w:t>1349.45</w:t>
            </w:r>
          </w:p>
        </w:tc>
        <w:tc>
          <w:tcPr>
            <w:tcW w:w="833" w:type="pct"/>
            <w:vAlign w:val="center"/>
          </w:tcPr>
          <w:p>
            <w:pPr>
              <w:pStyle w:val="13"/>
            </w:pPr>
          </w:p>
        </w:tc>
        <w:tc>
          <w:tcPr>
            <w:tcW w:w="833" w:type="pct"/>
            <w:vAlign w:val="center"/>
          </w:tcPr>
          <w:p>
            <w:pPr>
              <w:pStyle w:val="13"/>
            </w:pPr>
            <w:r>
              <w:t>1349.45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14</w:t>
            </w:r>
          </w:p>
        </w:tc>
        <w:tc>
          <w:tcPr>
            <w:tcW w:w="833" w:type="pct"/>
            <w:vAlign w:val="center"/>
          </w:tcPr>
          <w:p>
            <w:pPr>
              <w:pStyle w:val="14"/>
            </w:pPr>
            <w:r>
              <w:t>2110301</w:t>
            </w:r>
          </w:p>
        </w:tc>
        <w:tc>
          <w:tcPr>
            <w:tcW w:w="833" w:type="pct"/>
            <w:vAlign w:val="center"/>
          </w:tcPr>
          <w:p>
            <w:pPr>
              <w:pStyle w:val="14"/>
            </w:pPr>
            <w:r>
              <w:t>大气</w:t>
            </w:r>
          </w:p>
        </w:tc>
        <w:tc>
          <w:tcPr>
            <w:tcW w:w="833" w:type="pct"/>
            <w:vAlign w:val="center"/>
          </w:tcPr>
          <w:p>
            <w:pPr>
              <w:pStyle w:val="13"/>
            </w:pPr>
            <w:r>
              <w:t>1161.49</w:t>
            </w:r>
          </w:p>
        </w:tc>
        <w:tc>
          <w:tcPr>
            <w:tcW w:w="833" w:type="pct"/>
            <w:vAlign w:val="center"/>
          </w:tcPr>
          <w:p>
            <w:pPr>
              <w:pStyle w:val="13"/>
            </w:pPr>
          </w:p>
        </w:tc>
        <w:tc>
          <w:tcPr>
            <w:tcW w:w="833" w:type="pct"/>
            <w:vAlign w:val="center"/>
          </w:tcPr>
          <w:p>
            <w:pPr>
              <w:pStyle w:val="13"/>
            </w:pPr>
            <w:r>
              <w:t>1161.49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15</w:t>
            </w:r>
          </w:p>
        </w:tc>
        <w:tc>
          <w:tcPr>
            <w:tcW w:w="833" w:type="pct"/>
            <w:vAlign w:val="center"/>
          </w:tcPr>
          <w:p>
            <w:pPr>
              <w:pStyle w:val="14"/>
            </w:pPr>
            <w:r>
              <w:t>2110302</w:t>
            </w:r>
          </w:p>
        </w:tc>
        <w:tc>
          <w:tcPr>
            <w:tcW w:w="833" w:type="pct"/>
            <w:vAlign w:val="center"/>
          </w:tcPr>
          <w:p>
            <w:pPr>
              <w:pStyle w:val="14"/>
            </w:pPr>
            <w:r>
              <w:t>水体</w:t>
            </w:r>
          </w:p>
        </w:tc>
        <w:tc>
          <w:tcPr>
            <w:tcW w:w="833" w:type="pct"/>
            <w:vAlign w:val="center"/>
          </w:tcPr>
          <w:p>
            <w:pPr>
              <w:pStyle w:val="13"/>
            </w:pPr>
            <w:r>
              <w:t>178.90</w:t>
            </w:r>
          </w:p>
        </w:tc>
        <w:tc>
          <w:tcPr>
            <w:tcW w:w="833" w:type="pct"/>
            <w:vAlign w:val="center"/>
          </w:tcPr>
          <w:p>
            <w:pPr>
              <w:pStyle w:val="13"/>
            </w:pPr>
          </w:p>
        </w:tc>
        <w:tc>
          <w:tcPr>
            <w:tcW w:w="833" w:type="pct"/>
            <w:vAlign w:val="center"/>
          </w:tcPr>
          <w:p>
            <w:pPr>
              <w:pStyle w:val="13"/>
            </w:pPr>
            <w:r>
              <w:t>178.90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16</w:t>
            </w:r>
          </w:p>
        </w:tc>
        <w:tc>
          <w:tcPr>
            <w:tcW w:w="833" w:type="pct"/>
            <w:vAlign w:val="center"/>
          </w:tcPr>
          <w:p>
            <w:pPr>
              <w:pStyle w:val="14"/>
            </w:pPr>
            <w:r>
              <w:t>2110399</w:t>
            </w:r>
          </w:p>
        </w:tc>
        <w:tc>
          <w:tcPr>
            <w:tcW w:w="833" w:type="pct"/>
            <w:vAlign w:val="center"/>
          </w:tcPr>
          <w:p>
            <w:pPr>
              <w:pStyle w:val="14"/>
            </w:pPr>
            <w:r>
              <w:t>其他污染防治支出</w:t>
            </w:r>
          </w:p>
        </w:tc>
        <w:tc>
          <w:tcPr>
            <w:tcW w:w="833" w:type="pct"/>
            <w:vAlign w:val="center"/>
          </w:tcPr>
          <w:p>
            <w:pPr>
              <w:pStyle w:val="13"/>
            </w:pPr>
            <w:r>
              <w:t>9.06</w:t>
            </w:r>
          </w:p>
        </w:tc>
        <w:tc>
          <w:tcPr>
            <w:tcW w:w="833" w:type="pct"/>
            <w:vAlign w:val="center"/>
          </w:tcPr>
          <w:p>
            <w:pPr>
              <w:pStyle w:val="13"/>
            </w:pPr>
          </w:p>
        </w:tc>
        <w:tc>
          <w:tcPr>
            <w:tcW w:w="833" w:type="pct"/>
            <w:vAlign w:val="center"/>
          </w:tcPr>
          <w:p>
            <w:pPr>
              <w:pStyle w:val="13"/>
            </w:pPr>
            <w:r>
              <w:t>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17</w:t>
            </w:r>
          </w:p>
        </w:tc>
        <w:tc>
          <w:tcPr>
            <w:tcW w:w="833" w:type="pct"/>
            <w:vAlign w:val="center"/>
          </w:tcPr>
          <w:p>
            <w:pPr>
              <w:pStyle w:val="14"/>
            </w:pPr>
            <w:r>
              <w:t>21104</w:t>
            </w:r>
          </w:p>
        </w:tc>
        <w:tc>
          <w:tcPr>
            <w:tcW w:w="833" w:type="pct"/>
            <w:vAlign w:val="center"/>
          </w:tcPr>
          <w:p>
            <w:pPr>
              <w:pStyle w:val="14"/>
            </w:pPr>
            <w:r>
              <w:t>自然生态保护</w:t>
            </w:r>
          </w:p>
        </w:tc>
        <w:tc>
          <w:tcPr>
            <w:tcW w:w="833" w:type="pct"/>
            <w:vAlign w:val="center"/>
          </w:tcPr>
          <w:p>
            <w:pPr>
              <w:pStyle w:val="13"/>
            </w:pPr>
            <w:r>
              <w:t>831.99</w:t>
            </w:r>
          </w:p>
        </w:tc>
        <w:tc>
          <w:tcPr>
            <w:tcW w:w="833" w:type="pct"/>
            <w:vAlign w:val="center"/>
          </w:tcPr>
          <w:p>
            <w:pPr>
              <w:pStyle w:val="13"/>
            </w:pPr>
          </w:p>
        </w:tc>
        <w:tc>
          <w:tcPr>
            <w:tcW w:w="833" w:type="pct"/>
            <w:vAlign w:val="center"/>
          </w:tcPr>
          <w:p>
            <w:pPr>
              <w:pStyle w:val="13"/>
            </w:pPr>
            <w:r>
              <w:t>831.99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18</w:t>
            </w:r>
          </w:p>
        </w:tc>
        <w:tc>
          <w:tcPr>
            <w:tcW w:w="833" w:type="pct"/>
            <w:vAlign w:val="center"/>
          </w:tcPr>
          <w:p>
            <w:pPr>
              <w:pStyle w:val="14"/>
            </w:pPr>
            <w:r>
              <w:t>2110401</w:t>
            </w:r>
          </w:p>
        </w:tc>
        <w:tc>
          <w:tcPr>
            <w:tcW w:w="833" w:type="pct"/>
            <w:vAlign w:val="center"/>
          </w:tcPr>
          <w:p>
            <w:pPr>
              <w:pStyle w:val="14"/>
            </w:pPr>
            <w:r>
              <w:t>生态保护</w:t>
            </w:r>
          </w:p>
        </w:tc>
        <w:tc>
          <w:tcPr>
            <w:tcW w:w="833" w:type="pct"/>
            <w:vAlign w:val="center"/>
          </w:tcPr>
          <w:p>
            <w:pPr>
              <w:pStyle w:val="13"/>
            </w:pPr>
            <w:r>
              <w:t>31.99</w:t>
            </w:r>
          </w:p>
        </w:tc>
        <w:tc>
          <w:tcPr>
            <w:tcW w:w="833" w:type="pct"/>
            <w:vAlign w:val="center"/>
          </w:tcPr>
          <w:p>
            <w:pPr>
              <w:pStyle w:val="13"/>
            </w:pPr>
          </w:p>
        </w:tc>
        <w:tc>
          <w:tcPr>
            <w:tcW w:w="833" w:type="pct"/>
            <w:vAlign w:val="center"/>
          </w:tcPr>
          <w:p>
            <w:pPr>
              <w:pStyle w:val="13"/>
            </w:pPr>
            <w:r>
              <w:t>31.99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19</w:t>
            </w:r>
          </w:p>
        </w:tc>
        <w:tc>
          <w:tcPr>
            <w:tcW w:w="833" w:type="pct"/>
            <w:vAlign w:val="center"/>
          </w:tcPr>
          <w:p>
            <w:pPr>
              <w:pStyle w:val="14"/>
            </w:pPr>
            <w:r>
              <w:t>2110402</w:t>
            </w:r>
          </w:p>
        </w:tc>
        <w:tc>
          <w:tcPr>
            <w:tcW w:w="833" w:type="pct"/>
            <w:vAlign w:val="center"/>
          </w:tcPr>
          <w:p>
            <w:pPr>
              <w:pStyle w:val="14"/>
            </w:pPr>
            <w:r>
              <w:t>农村环境保护</w:t>
            </w:r>
          </w:p>
        </w:tc>
        <w:tc>
          <w:tcPr>
            <w:tcW w:w="833" w:type="pct"/>
            <w:vAlign w:val="center"/>
          </w:tcPr>
          <w:p>
            <w:pPr>
              <w:pStyle w:val="13"/>
            </w:pPr>
            <w:r>
              <w:t>800.00</w:t>
            </w:r>
          </w:p>
        </w:tc>
        <w:tc>
          <w:tcPr>
            <w:tcW w:w="833" w:type="pct"/>
            <w:vAlign w:val="center"/>
          </w:tcPr>
          <w:p>
            <w:pPr>
              <w:pStyle w:val="13"/>
            </w:pPr>
          </w:p>
        </w:tc>
        <w:tc>
          <w:tcPr>
            <w:tcW w:w="833" w:type="pct"/>
            <w:vAlign w:val="center"/>
          </w:tcPr>
          <w:p>
            <w:pPr>
              <w:pStyle w:val="13"/>
            </w:pPr>
            <w:r>
              <w:t>800.00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467石家庄市生态环境局鹿泉区分局</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支出部门经济分类科目</w:t>
            </w:r>
          </w:p>
        </w:tc>
        <w:tc>
          <w:tcPr>
            <w:tcW w:w="2499"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Align w:val="center"/>
          </w:tcPr>
          <w:p>
            <w:pPr>
              <w:pStyle w:val="12"/>
            </w:pPr>
            <w:r>
              <w:t>合计</w:t>
            </w:r>
          </w:p>
        </w:tc>
        <w:tc>
          <w:tcPr>
            <w:tcW w:w="833" w:type="pct"/>
            <w:vAlign w:val="center"/>
          </w:tcPr>
          <w:p>
            <w:pPr>
              <w:pStyle w:val="12"/>
            </w:pPr>
            <w:r>
              <w:t>人员经费</w:t>
            </w:r>
          </w:p>
        </w:tc>
        <w:tc>
          <w:tcPr>
            <w:tcW w:w="833"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t>合计</w:t>
            </w:r>
          </w:p>
        </w:tc>
        <w:tc>
          <w:tcPr>
            <w:tcW w:w="833" w:type="pct"/>
            <w:vAlign w:val="center"/>
          </w:tcPr>
          <w:p>
            <w:pPr>
              <w:pStyle w:val="17"/>
            </w:pPr>
            <w:r>
              <w:t>752.42</w:t>
            </w:r>
          </w:p>
        </w:tc>
        <w:tc>
          <w:tcPr>
            <w:tcW w:w="833" w:type="pct"/>
            <w:vAlign w:val="center"/>
          </w:tcPr>
          <w:p>
            <w:pPr>
              <w:pStyle w:val="17"/>
            </w:pPr>
            <w:r>
              <w:t>309.57</w:t>
            </w:r>
          </w:p>
        </w:tc>
        <w:tc>
          <w:tcPr>
            <w:tcW w:w="833" w:type="pct"/>
            <w:vAlign w:val="center"/>
          </w:tcPr>
          <w:p>
            <w:pPr>
              <w:pStyle w:val="17"/>
            </w:pPr>
            <w:r>
              <w:t>442.85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301</w:t>
            </w:r>
          </w:p>
        </w:tc>
        <w:tc>
          <w:tcPr>
            <w:tcW w:w="833" w:type="pct"/>
            <w:vAlign w:val="center"/>
          </w:tcPr>
          <w:p>
            <w:pPr>
              <w:pStyle w:val="14"/>
            </w:pPr>
            <w:r>
              <w:t>工资福利支出</w:t>
            </w:r>
          </w:p>
        </w:tc>
        <w:tc>
          <w:tcPr>
            <w:tcW w:w="833" w:type="pct"/>
            <w:vAlign w:val="center"/>
          </w:tcPr>
          <w:p>
            <w:pPr>
              <w:pStyle w:val="13"/>
            </w:pPr>
            <w:r>
              <w:t>185.76</w:t>
            </w:r>
          </w:p>
        </w:tc>
        <w:tc>
          <w:tcPr>
            <w:tcW w:w="833" w:type="pct"/>
            <w:vAlign w:val="center"/>
          </w:tcPr>
          <w:p>
            <w:pPr>
              <w:pStyle w:val="13"/>
            </w:pPr>
            <w:r>
              <w:t>185.76</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30199</w:t>
            </w:r>
          </w:p>
        </w:tc>
        <w:tc>
          <w:tcPr>
            <w:tcW w:w="833" w:type="pct"/>
            <w:vAlign w:val="center"/>
          </w:tcPr>
          <w:p>
            <w:pPr>
              <w:pStyle w:val="14"/>
            </w:pPr>
            <w:r>
              <w:t>其他工资福利支出</w:t>
            </w:r>
          </w:p>
        </w:tc>
        <w:tc>
          <w:tcPr>
            <w:tcW w:w="833" w:type="pct"/>
            <w:vAlign w:val="center"/>
          </w:tcPr>
          <w:p>
            <w:pPr>
              <w:pStyle w:val="13"/>
            </w:pPr>
            <w:r>
              <w:t>185.76</w:t>
            </w:r>
          </w:p>
        </w:tc>
        <w:tc>
          <w:tcPr>
            <w:tcW w:w="833" w:type="pct"/>
            <w:vAlign w:val="center"/>
          </w:tcPr>
          <w:p>
            <w:pPr>
              <w:pStyle w:val="13"/>
            </w:pPr>
            <w:r>
              <w:t>185.76</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302</w:t>
            </w:r>
          </w:p>
        </w:tc>
        <w:tc>
          <w:tcPr>
            <w:tcW w:w="833" w:type="pct"/>
            <w:vAlign w:val="center"/>
          </w:tcPr>
          <w:p>
            <w:pPr>
              <w:pStyle w:val="14"/>
            </w:pPr>
            <w:r>
              <w:t>商品和服务支出</w:t>
            </w:r>
          </w:p>
        </w:tc>
        <w:tc>
          <w:tcPr>
            <w:tcW w:w="833" w:type="pct"/>
            <w:vAlign w:val="center"/>
          </w:tcPr>
          <w:p>
            <w:pPr>
              <w:pStyle w:val="13"/>
            </w:pPr>
            <w:r>
              <w:t>442.85</w:t>
            </w:r>
          </w:p>
        </w:tc>
        <w:tc>
          <w:tcPr>
            <w:tcW w:w="833" w:type="pct"/>
            <w:vAlign w:val="center"/>
          </w:tcPr>
          <w:p>
            <w:pPr>
              <w:pStyle w:val="13"/>
            </w:pPr>
          </w:p>
        </w:tc>
        <w:tc>
          <w:tcPr>
            <w:tcW w:w="833" w:type="pct"/>
            <w:vAlign w:val="center"/>
          </w:tcPr>
          <w:p>
            <w:pPr>
              <w:pStyle w:val="13"/>
            </w:pPr>
            <w:r>
              <w:t>442.85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4"/>
            </w:pPr>
            <w:r>
              <w:t>30227</w:t>
            </w:r>
          </w:p>
        </w:tc>
        <w:tc>
          <w:tcPr>
            <w:tcW w:w="833" w:type="pct"/>
            <w:vAlign w:val="center"/>
          </w:tcPr>
          <w:p>
            <w:pPr>
              <w:pStyle w:val="14"/>
            </w:pPr>
            <w:r>
              <w:t>委托业务费</w:t>
            </w:r>
          </w:p>
        </w:tc>
        <w:tc>
          <w:tcPr>
            <w:tcW w:w="833" w:type="pct"/>
            <w:vAlign w:val="center"/>
          </w:tcPr>
          <w:p>
            <w:pPr>
              <w:pStyle w:val="13"/>
            </w:pPr>
            <w:r>
              <w:t>442.85</w:t>
            </w:r>
          </w:p>
        </w:tc>
        <w:tc>
          <w:tcPr>
            <w:tcW w:w="833" w:type="pct"/>
            <w:vAlign w:val="center"/>
          </w:tcPr>
          <w:p>
            <w:pPr>
              <w:pStyle w:val="13"/>
            </w:pPr>
          </w:p>
        </w:tc>
        <w:tc>
          <w:tcPr>
            <w:tcW w:w="833" w:type="pct"/>
            <w:vAlign w:val="center"/>
          </w:tcPr>
          <w:p>
            <w:pPr>
              <w:pStyle w:val="13"/>
            </w:pPr>
            <w:r>
              <w:t>442.85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4"/>
            </w:pPr>
            <w:r>
              <w:t>303</w:t>
            </w:r>
          </w:p>
        </w:tc>
        <w:tc>
          <w:tcPr>
            <w:tcW w:w="833" w:type="pct"/>
            <w:vAlign w:val="center"/>
          </w:tcPr>
          <w:p>
            <w:pPr>
              <w:pStyle w:val="14"/>
            </w:pPr>
            <w:r>
              <w:t>对个人和家庭的补助</w:t>
            </w:r>
          </w:p>
        </w:tc>
        <w:tc>
          <w:tcPr>
            <w:tcW w:w="833" w:type="pct"/>
            <w:vAlign w:val="center"/>
          </w:tcPr>
          <w:p>
            <w:pPr>
              <w:pStyle w:val="13"/>
            </w:pPr>
            <w:r>
              <w:t>123.81</w:t>
            </w:r>
          </w:p>
        </w:tc>
        <w:tc>
          <w:tcPr>
            <w:tcW w:w="833" w:type="pct"/>
            <w:vAlign w:val="center"/>
          </w:tcPr>
          <w:p>
            <w:pPr>
              <w:pStyle w:val="13"/>
            </w:pPr>
            <w:r>
              <w:t>123.81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4"/>
            </w:pPr>
            <w:r>
              <w:t>30302</w:t>
            </w:r>
          </w:p>
        </w:tc>
        <w:tc>
          <w:tcPr>
            <w:tcW w:w="833" w:type="pct"/>
            <w:vAlign w:val="center"/>
          </w:tcPr>
          <w:p>
            <w:pPr>
              <w:pStyle w:val="14"/>
            </w:pPr>
            <w:r>
              <w:t>退休费</w:t>
            </w:r>
          </w:p>
        </w:tc>
        <w:tc>
          <w:tcPr>
            <w:tcW w:w="833" w:type="pct"/>
            <w:vAlign w:val="center"/>
          </w:tcPr>
          <w:p>
            <w:pPr>
              <w:pStyle w:val="13"/>
            </w:pPr>
            <w:r>
              <w:t>30.01</w:t>
            </w:r>
          </w:p>
        </w:tc>
        <w:tc>
          <w:tcPr>
            <w:tcW w:w="833" w:type="pct"/>
            <w:vAlign w:val="center"/>
          </w:tcPr>
          <w:p>
            <w:pPr>
              <w:pStyle w:val="13"/>
            </w:pPr>
            <w:r>
              <w:t>30.01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4"/>
            </w:pPr>
            <w:r>
              <w:t>30305</w:t>
            </w:r>
          </w:p>
        </w:tc>
        <w:tc>
          <w:tcPr>
            <w:tcW w:w="833" w:type="pct"/>
            <w:vAlign w:val="center"/>
          </w:tcPr>
          <w:p>
            <w:pPr>
              <w:pStyle w:val="14"/>
            </w:pPr>
            <w:r>
              <w:t>生活补助</w:t>
            </w:r>
          </w:p>
        </w:tc>
        <w:tc>
          <w:tcPr>
            <w:tcW w:w="833" w:type="pct"/>
            <w:vAlign w:val="center"/>
          </w:tcPr>
          <w:p>
            <w:pPr>
              <w:pStyle w:val="13"/>
            </w:pPr>
            <w:r>
              <w:t>0.92</w:t>
            </w:r>
          </w:p>
        </w:tc>
        <w:tc>
          <w:tcPr>
            <w:tcW w:w="833" w:type="pct"/>
            <w:vAlign w:val="center"/>
          </w:tcPr>
          <w:p>
            <w:pPr>
              <w:pStyle w:val="13"/>
            </w:pPr>
            <w:r>
              <w:t>0.92</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4"/>
            </w:pPr>
            <w:r>
              <w:t>30399</w:t>
            </w:r>
          </w:p>
        </w:tc>
        <w:tc>
          <w:tcPr>
            <w:tcW w:w="833" w:type="pct"/>
            <w:vAlign w:val="center"/>
          </w:tcPr>
          <w:p>
            <w:pPr>
              <w:pStyle w:val="14"/>
            </w:pPr>
            <w:r>
              <w:t>其他对个人和家庭的补助</w:t>
            </w:r>
          </w:p>
        </w:tc>
        <w:tc>
          <w:tcPr>
            <w:tcW w:w="833" w:type="pct"/>
            <w:vAlign w:val="center"/>
          </w:tcPr>
          <w:p>
            <w:pPr>
              <w:pStyle w:val="13"/>
            </w:pPr>
            <w:r>
              <w:t>92.88</w:t>
            </w:r>
          </w:p>
        </w:tc>
        <w:tc>
          <w:tcPr>
            <w:tcW w:w="833" w:type="pct"/>
            <w:vAlign w:val="center"/>
          </w:tcPr>
          <w:p>
            <w:pPr>
              <w:pStyle w:val="13"/>
            </w:pPr>
            <w:r>
              <w:t>92.88</w:t>
            </w:r>
          </w:p>
        </w:tc>
        <w:tc>
          <w:tcPr>
            <w:tcW w:w="833"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467石家庄市生态环境局鹿泉区分局</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t>合计</w:t>
            </w:r>
          </w:p>
        </w:tc>
        <w:tc>
          <w:tcPr>
            <w:tcW w:w="833" w:type="pct"/>
            <w:vAlign w:val="center"/>
          </w:tcPr>
          <w:p>
            <w:pPr>
              <w:pStyle w:val="17"/>
            </w:pPr>
            <w:r>
              <w:t>1609.41</w:t>
            </w:r>
          </w:p>
        </w:tc>
        <w:tc>
          <w:tcPr>
            <w:tcW w:w="833" w:type="pct"/>
            <w:vAlign w:val="center"/>
          </w:tcPr>
          <w:p>
            <w:pPr>
              <w:pStyle w:val="17"/>
            </w:pPr>
          </w:p>
        </w:tc>
        <w:tc>
          <w:tcPr>
            <w:tcW w:w="833" w:type="pct"/>
            <w:vAlign w:val="center"/>
          </w:tcPr>
          <w:p>
            <w:pPr>
              <w:pStyle w:val="17"/>
            </w:pPr>
            <w:r>
              <w:t>1609.41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212</w:t>
            </w:r>
          </w:p>
        </w:tc>
        <w:tc>
          <w:tcPr>
            <w:tcW w:w="833" w:type="pct"/>
            <w:vAlign w:val="center"/>
          </w:tcPr>
          <w:p>
            <w:pPr>
              <w:pStyle w:val="14"/>
            </w:pPr>
            <w:r>
              <w:t>城乡社区支出</w:t>
            </w:r>
          </w:p>
        </w:tc>
        <w:tc>
          <w:tcPr>
            <w:tcW w:w="833" w:type="pct"/>
            <w:vAlign w:val="center"/>
          </w:tcPr>
          <w:p>
            <w:pPr>
              <w:pStyle w:val="13"/>
            </w:pPr>
            <w:r>
              <w:t>1609.41</w:t>
            </w:r>
          </w:p>
        </w:tc>
        <w:tc>
          <w:tcPr>
            <w:tcW w:w="833" w:type="pct"/>
            <w:vAlign w:val="center"/>
          </w:tcPr>
          <w:p>
            <w:pPr>
              <w:pStyle w:val="13"/>
            </w:pPr>
          </w:p>
        </w:tc>
        <w:tc>
          <w:tcPr>
            <w:tcW w:w="833" w:type="pct"/>
            <w:vAlign w:val="center"/>
          </w:tcPr>
          <w:p>
            <w:pPr>
              <w:pStyle w:val="13"/>
            </w:pPr>
            <w:r>
              <w:t>1609.41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21208</w:t>
            </w:r>
          </w:p>
        </w:tc>
        <w:tc>
          <w:tcPr>
            <w:tcW w:w="833" w:type="pct"/>
            <w:vAlign w:val="center"/>
          </w:tcPr>
          <w:p>
            <w:pPr>
              <w:pStyle w:val="14"/>
            </w:pPr>
            <w:r>
              <w:t>国有土地使用权出让收入安排的支出</w:t>
            </w:r>
          </w:p>
        </w:tc>
        <w:tc>
          <w:tcPr>
            <w:tcW w:w="833" w:type="pct"/>
            <w:vAlign w:val="center"/>
          </w:tcPr>
          <w:p>
            <w:pPr>
              <w:pStyle w:val="13"/>
            </w:pPr>
            <w:r>
              <w:t>1609.41</w:t>
            </w:r>
          </w:p>
        </w:tc>
        <w:tc>
          <w:tcPr>
            <w:tcW w:w="833" w:type="pct"/>
            <w:vAlign w:val="center"/>
          </w:tcPr>
          <w:p>
            <w:pPr>
              <w:pStyle w:val="13"/>
            </w:pPr>
          </w:p>
        </w:tc>
        <w:tc>
          <w:tcPr>
            <w:tcW w:w="833" w:type="pct"/>
            <w:vAlign w:val="center"/>
          </w:tcPr>
          <w:p>
            <w:pPr>
              <w:pStyle w:val="13"/>
            </w:pPr>
            <w:r>
              <w:t>1609.41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2120803</w:t>
            </w:r>
          </w:p>
        </w:tc>
        <w:tc>
          <w:tcPr>
            <w:tcW w:w="833" w:type="pct"/>
            <w:vAlign w:val="center"/>
          </w:tcPr>
          <w:p>
            <w:pPr>
              <w:pStyle w:val="14"/>
            </w:pPr>
            <w:r>
              <w:t>城市建设支出</w:t>
            </w:r>
          </w:p>
        </w:tc>
        <w:tc>
          <w:tcPr>
            <w:tcW w:w="833" w:type="pct"/>
            <w:vAlign w:val="center"/>
          </w:tcPr>
          <w:p>
            <w:pPr>
              <w:pStyle w:val="13"/>
            </w:pPr>
            <w:r>
              <w:t>1609.41</w:t>
            </w:r>
          </w:p>
        </w:tc>
        <w:tc>
          <w:tcPr>
            <w:tcW w:w="833" w:type="pct"/>
            <w:vAlign w:val="center"/>
          </w:tcPr>
          <w:p>
            <w:pPr>
              <w:pStyle w:val="13"/>
            </w:pPr>
          </w:p>
        </w:tc>
        <w:tc>
          <w:tcPr>
            <w:tcW w:w="833" w:type="pct"/>
            <w:vAlign w:val="center"/>
          </w:tcPr>
          <w:p>
            <w:pPr>
              <w:pStyle w:val="13"/>
            </w:pPr>
            <w:r>
              <w:t>1609.41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467石家庄市生态环境局鹿泉区分局</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467石家庄市生态环境局鹿泉区分局</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833" w:type="pct"/>
            <w:vMerge w:val="restart"/>
            <w:vAlign w:val="center"/>
          </w:tcPr>
          <w:p>
            <w:pPr>
              <w:pStyle w:val="12"/>
            </w:pPr>
            <w:r>
              <w:t>项  目</w:t>
            </w:r>
          </w:p>
        </w:tc>
        <w:tc>
          <w:tcPr>
            <w:tcW w:w="3333"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2"/>
            </w:pPr>
            <w:r>
              <w:t>合计</w:t>
            </w:r>
          </w:p>
        </w:tc>
        <w:tc>
          <w:tcPr>
            <w:tcW w:w="833" w:type="pct"/>
            <w:vAlign w:val="center"/>
          </w:tcPr>
          <w:p>
            <w:pPr>
              <w:pStyle w:val="12"/>
            </w:pPr>
            <w:r>
              <w:t>一般公共预算              财政拨款</w:t>
            </w:r>
          </w:p>
        </w:tc>
        <w:tc>
          <w:tcPr>
            <w:tcW w:w="833" w:type="pct"/>
            <w:vAlign w:val="center"/>
          </w:tcPr>
          <w:p>
            <w:pPr>
              <w:pStyle w:val="12"/>
            </w:pPr>
            <w:r>
              <w:t>政府性基金                  预算拨款</w:t>
            </w:r>
          </w:p>
        </w:tc>
        <w:tc>
          <w:tcPr>
            <w:tcW w:w="833"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石家庄市生态环境局鹿泉区分局2022年部门预算信息公开情况说明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石家庄市生态环境局鹿泉区分局2022年部门预算信息公开情况说明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rPr>
        <w:t>《中华人民共和国预算法》</w:t>
      </w:r>
      <w:r>
        <w:rPr>
          <w:rFonts w:hint="eastAsia" w:eastAsia="方正仿宋_GBK" w:cs="Times New Roman"/>
          <w:color w:val="000000"/>
          <w:sz w:val="28"/>
          <w:lang w:eastAsia="zh-CN"/>
        </w:rPr>
        <w:t>、</w:t>
      </w:r>
      <w:bookmarkStart w:id="18" w:name="_GoBack"/>
      <w:bookmarkEnd w:id="18"/>
      <w:r>
        <w:rPr>
          <w:rFonts w:ascii="Times New Roman" w:hAnsi="Times New Roman" w:eastAsia="方正仿宋_GBK" w:cs="Times New Roman"/>
          <w:color w:val="000000"/>
          <w:sz w:val="28"/>
        </w:rPr>
        <w:t>《地方预决算公开操作规程》和《关于进一步推进预算公开工作的实施意见》规定，现将石家庄市生态环境局鹿泉区分局2022年部门预算公开如下：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（一）贯彻执行国家和省市环境保护方针、政策、法律、法规；拟定本区环境保护法规实施细则和办法，并组织实施；协同有关部门制订全区与环境保护相关的经济、技术、资源配置和产业政策。</w:t>
      </w:r>
    </w:p>
    <w:p>
      <w:pPr>
        <w:pStyle w:val="19"/>
      </w:pPr>
      <w:r>
        <w:t>（二）制定环境保护规划和污染源治理计划，并监督实施；参与制定全区经济和社会发展中长期规划、国土规划和区域开发规划。</w:t>
      </w:r>
    </w:p>
    <w:p>
      <w:pPr>
        <w:pStyle w:val="19"/>
      </w:pPr>
      <w:r>
        <w:t>（三）负责监督全区大气、水体、土壤、固体废弃物、噪声振动、有毒化学品、机动车等污染防治工作。</w:t>
      </w:r>
    </w:p>
    <w:p>
      <w:pPr>
        <w:pStyle w:val="19"/>
      </w:pPr>
      <w:r>
        <w:t>（四）监督全区对生态环境有影响的自然资源开发利用活动。重要生态环境建设和生态破坏恢复工作；参与自然资源核算工作。</w:t>
      </w:r>
    </w:p>
    <w:p>
      <w:pPr>
        <w:pStyle w:val="19"/>
      </w:pPr>
      <w:r>
        <w:t>（五）制定并组织实施各项环境管理制度；按有关规定审核开发建设项目环境影响报告书（表）；指导乡镇企业污染防治和城乡环境综合整治。</w:t>
      </w:r>
    </w:p>
    <w:p>
      <w:pPr>
        <w:pStyle w:val="19"/>
      </w:pPr>
      <w:r>
        <w:t>（六）组织拟定全区环境保护科技政策、发展规划；组织环境保护科技发展、科学研究和技术示范工程；管理全区环境管理体系和环境标志认证；监督管理环境保护产业市场，指导和推动环境保护产业发展。</w:t>
      </w:r>
    </w:p>
    <w:p>
      <w:pPr>
        <w:pStyle w:val="19"/>
      </w:pPr>
      <w:r>
        <w:t>（七）负责全区环境监测、统计、信息工作；组织对全区环境质量监测和污染源监督性监测；组织、指导和协调环境保护宣传教育和新闻报道工作；推动公众和非政府组织参与环境保护。</w:t>
      </w:r>
    </w:p>
    <w:p>
      <w:pPr>
        <w:pStyle w:val="19"/>
      </w:pPr>
      <w:r>
        <w:t>（八）负责辐射环境、放射性废物管理工作，对电磁辐射、核技术应用、伴有放射性矿产资源开发利用中的污染防治工作实施统一管理。</w:t>
      </w:r>
    </w:p>
    <w:p>
      <w:pPr>
        <w:pStyle w:val="19"/>
      </w:pPr>
      <w:r>
        <w:t xml:space="preserve">（九）办理人大、政协有关环保的议案、提案，接待群众来信来访，调查处理环境污染纠纷和事故；参与调查处理环境污染的违法犯罪案件，协调处理环境污染纠纷。    </w:t>
      </w:r>
    </w:p>
    <w:p>
      <w:pPr>
        <w:pStyle w:val="19"/>
      </w:pPr>
      <w:r>
        <w:t>（十）负责局机关及直属单位机构编制、劳动工资和人事管理工作。</w:t>
      </w:r>
    </w:p>
    <w:p>
      <w:pPr>
        <w:pStyle w:val="19"/>
      </w:pPr>
      <w:r>
        <w:t>（十一）承办区政府交办的其他事项。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石家庄市生态环境局鹿泉区分局本级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按照预算管理有关规定，目前我省部门预算的编制实行综合预算管理，即全部收入和支出都反映在预算中。石家庄市生态环境局鹿泉区分局机关及所属事业单位的收支包含在部门预算中。</w:t>
      </w:r>
    </w:p>
    <w:p>
      <w:pPr>
        <w:pStyle w:val="20"/>
      </w:pPr>
      <w:r>
        <w:t>1、收入说明</w:t>
      </w:r>
    </w:p>
    <w:p>
      <w:pPr>
        <w:pStyle w:val="20"/>
      </w:pPr>
      <w:r>
        <w:t>反映本部门当年全部收入。2022年预算收入4645.69万元，其中：一般公共预算收入1303.88万元，基金预算收入1609.41万元，财政专户核拨收入0万元，其他来源收入（单位资金）0万元，上年结转结余1732.40万元。</w:t>
      </w:r>
    </w:p>
    <w:p>
      <w:pPr>
        <w:pStyle w:val="20"/>
      </w:pPr>
      <w:r>
        <w:t>2、支出说明</w:t>
      </w:r>
    </w:p>
    <w:p>
      <w:pPr>
        <w:pStyle w:val="20"/>
      </w:pPr>
      <w:r>
        <w:t>收支预算总表支出栏、基本支出表、项目支出表按经济分类和支出功能分类科目编制，反映石家庄市生态环境局鹿泉区分局预算中支出预算的总体情况。2022年部门支出预算为4645.69万元，其中基本支出752.42万元，包括人员经费309.57万元和日常公用经费442.85万元；项目支出2160.87万元，主要为水源地分类处置企业补偿款及评估服务费、2019年50个村农村污水治理工程费用、居民小区油烟治理、地下水环境状况调查及污染防治分区划方案工作编制等；上年结转安排1732.40万元，主要为2021年中央大气污染防治资金、白鹿泉乡南区污水处理站建设等。</w:t>
      </w:r>
    </w:p>
    <w:p>
      <w:pPr>
        <w:pStyle w:val="20"/>
      </w:pPr>
      <w:r>
        <w:t>3、比上年增减情况</w:t>
      </w:r>
    </w:p>
    <w:p>
      <w:pPr>
        <w:pStyle w:val="20"/>
      </w:pPr>
      <w:r>
        <w:t>2022年部门预算收支安排4645.69万元，2021年部门预算收支安排3728.3299万元，较2021年增加917.3601万元，其中：基本支出与上年持平；项目支出减少813.67万元，主要为农村污水治理工程、水源地分类处置企业补偿等项目预算资金减少；结转安排增加451.87万元，主要为2021年中央大气污染防治资金、白鹿泉乡南区污水处理站建设结转资金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2022年，我局机关运行经费共计安排442.85万元，资金主要用于劳务派遣人员工资支出。</w:t>
      </w:r>
    </w:p>
    <w:p>
      <w:pPr>
        <w:spacing w:before="10" w:after="10" w:line="360" w:lineRule="auto"/>
        <w:ind w:firstLine="640" w:firstLineChars="20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2022年，我部门财政拨款“三公”经费预算安排0万元，其中：因公出国（境）费0万元；公务用车购置及运维费0万元（其中：公务用车购置费0万元，公务用车运行维护费0万元)；公务接待费0万元。“三公”经费与2021年相比无增减变化。</w:t>
      </w:r>
    </w:p>
    <w:p>
      <w:pPr>
        <w:pStyle w:val="22"/>
        <w:rPr>
          <w:rFonts w:ascii="黑体" w:hAnsi="黑体" w:eastAsia="黑体" w:cs="黑体"/>
          <w:color w:val="000000"/>
          <w:sz w:val="32"/>
        </w:rPr>
      </w:pPr>
      <w:r>
        <w:t>我部门财政拨款“三公”经费预算由市级财政保障，区级预算不编列。</w:t>
      </w:r>
      <w:bookmarkStart w:id="13" w:name="_Toc_3_3_0000000014"/>
    </w:p>
    <w:p>
      <w:pPr>
        <w:spacing w:before="10" w:after="10" w:line="360" w:lineRule="auto"/>
        <w:ind w:firstLine="640"/>
        <w:jc w:val="left"/>
        <w:outlineLvl w:val="2"/>
      </w:pPr>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坚持以习近平生态文明思想为指导，全面贯彻新发展理念，积极服务和融入新发展格局，牢牢把握减污降碳协同增效这一主线，坚持精准治污、科学治污、依法治污，深入打好污染防治攻坚战，完成上级下达的各项任务目标，实现生态环境治理体系和治理能力新进步、生态环境质量新提升，为建设经济强区、魅力鹿泉、生态宜居宜业宜游新城区作出新的更大贡献。</w:t>
      </w:r>
    </w:p>
    <w:p>
      <w:pPr>
        <w:pStyle w:val="24"/>
      </w:pPr>
      <w:r>
        <w:t>（二）分项绩效目标</w:t>
      </w:r>
    </w:p>
    <w:p>
      <w:pPr>
        <w:pStyle w:val="24"/>
      </w:pPr>
      <w:r>
        <w:t>1、深入开展大气环境综合整治，持续改善大气环境质量</w:t>
      </w:r>
    </w:p>
    <w:p>
      <w:pPr>
        <w:pStyle w:val="24"/>
      </w:pPr>
      <w:r>
        <w:t xml:space="preserve">绩效目标：环境质量得到进一步提升，大力优化产业结构，坚持调整能源结构，积极调整运输结构，严控扬尘污染，深化工业行业治理，有效应对重污染天气。 </w:t>
      </w:r>
    </w:p>
    <w:p>
      <w:pPr>
        <w:pStyle w:val="24"/>
      </w:pPr>
      <w:r>
        <w:t xml:space="preserve">绩效指标：（1）重点抓好“三个严禁”、强化“三个管控”、推进结构减排。（2）积极推进重点项目工作：一是重点企业提标改造，我部门为河北金隅鼎鑫水泥有限公司二分公司二线超低排放改造项目申请中央资金794.4万元。二是油烟治理，对我区主城区核心区域内居民小区统一开展第三方油烟治理工作，确保净化设施正常运行、油烟稳定达标排放。三是深入做好企业挥发性有机物（VOCs）治理工作。（3）深入开展面源污染治理。严格落实扬尘污染管控要求，扬尘在线和视频监控全覆盖。重点抓好应急预警响应期间和冬奥会演练保障期间工业企业管控措施落实，有效降低工业企业污染物排放总量。（4）深入开展移动源污染整治。在易产生道路遗撒的路口设立专项检查岗，对重型运输车辆道路遗撒情况进行专项督导检查。（5）着力打好重污染天气消除攻坚战。科学调整大气污染防治重点区域范围，全面实施重点行业企业绩效分级管理。持续开展秋冬季大气污染综合治理专项行动，全面做好重点时段空气质量保障工作。 2、全面细化水生态环境治理 </w:t>
      </w:r>
    </w:p>
    <w:p>
      <w:pPr>
        <w:pStyle w:val="24"/>
      </w:pPr>
      <w:r>
        <w:t xml:space="preserve">绩效目标：巩固深化碧水保卫战成果，以改善水环境质量为目标，系统推进水生态保护、水污染防治和水资源管理，努力实现全区水环境安全、水生态健康、水资源保障。 </w:t>
      </w:r>
    </w:p>
    <w:p>
      <w:pPr>
        <w:pStyle w:val="24"/>
      </w:pPr>
      <w:r>
        <w:t>绩效指标：一是持续保障饮用水水源安全。强化饮用水水源保护区内违法违规问题排查整改，加强饮用水水源规范化建设。二是深化工业企业污水综合治理。深入推进网格化管理，强化各级网格的责任落实，推进工业园区污水治理，规范企业排水。加强重点排污单位监管，强化污染源自动监控系统运用，对超标排污、偷排偷放等违法行为，严格按照法律法规予以处罚。三是进一步保障出境断面水质。对上庄污水处理厂至金河断面（约3000米）采取地埋管道输送方式，实行封闭式管理，避免雨水以及周边环境等不利的偶发因素对我区出境断面水质造成影响。四是持续推进农村生活污水治理工程，改善农村生态环境，提高农民生活水平，加快社会主义新农村建设。五是抓好地下水污染防治。开展地下水污染防治分区划定工作，推进地下水污染源分区分类管控。</w:t>
      </w:r>
    </w:p>
    <w:p>
      <w:pPr>
        <w:pStyle w:val="24"/>
      </w:pPr>
      <w:r>
        <w:t xml:space="preserve">3、不断提升环境治理能力 </w:t>
      </w:r>
    </w:p>
    <w:p>
      <w:pPr>
        <w:pStyle w:val="24"/>
      </w:pPr>
      <w:r>
        <w:t xml:space="preserve">绩效目标：坚持目标导向、结果导向，切实发挥网格化环境监管体系作用，积极做好各类环境风险防控，进一步提升环境管理水平。 </w:t>
      </w:r>
    </w:p>
    <w:p>
      <w:pPr>
        <w:pStyle w:val="24"/>
      </w:pPr>
      <w:r>
        <w:t>绩效指标：一是积极做好应对气候变化。按照上级部门相关要求，编制《温室气体排放清单》和《石家庄市鹿泉区二氧化碳排放达峰行动方案》，明确各地区、各领域、各行业目标任务，加快实现生产生活方式绿色变革。二是强化环评及排污许可事中事后监管，加强能力建设。三是积极做好各类环境风险防控。组织开展突发环境事件应急演练，及时妥善处置各类突发环境事件，提高生态安全水平。</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完善制度建设。将事前评估、目标管理、运行监控、绩效评价、结果应用等各项改革措施，有效融入预算管理的全过程，研究完善河北省交通运输局预算绩效管理有关制度办法和财务管理规定。建立统筹协调、分工协作、密切配合、合力推进的工作机制，围绕年度总体绩效目标和分项绩效目标，明确责任主体，实施进度要求，确保如期完成。</w:t>
      </w:r>
    </w:p>
    <w:p>
      <w:pPr>
        <w:pStyle w:val="25"/>
      </w:pPr>
      <w: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pPr>
        <w:pStyle w:val="25"/>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5"/>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5"/>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1、2019年50个村农村污水治理前期费用绩效目标表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1.对2019年开展农村污水治理工作的50个村的工程前期费用进行审定,按时支付工程前期费用。</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污水治理的村庄数</w:t>
            </w:r>
          </w:p>
        </w:tc>
        <w:tc>
          <w:tcPr>
            <w:tcW w:w="2835" w:type="dxa"/>
            <w:vAlign w:val="center"/>
          </w:tcPr>
          <w:p>
            <w:pPr>
              <w:pStyle w:val="14"/>
            </w:pPr>
            <w:r>
              <w:t>2019年开展农村污水治理工作的村庄数量</w:t>
            </w:r>
          </w:p>
        </w:tc>
        <w:tc>
          <w:tcPr>
            <w:tcW w:w="2551" w:type="dxa"/>
            <w:vAlign w:val="center"/>
          </w:tcPr>
          <w:p>
            <w:pPr>
              <w:pStyle w:val="14"/>
            </w:pPr>
            <w:r>
              <w:t>50个</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审定准确率</w:t>
            </w:r>
          </w:p>
        </w:tc>
        <w:tc>
          <w:tcPr>
            <w:tcW w:w="2835" w:type="dxa"/>
            <w:vAlign w:val="center"/>
          </w:tcPr>
          <w:p>
            <w:pPr>
              <w:pStyle w:val="14"/>
            </w:pPr>
            <w:r>
              <w:t>审定结果准确的村庄占到全部50个村庄的比例</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审定工作按时完成率</w:t>
            </w:r>
          </w:p>
        </w:tc>
        <w:tc>
          <w:tcPr>
            <w:tcW w:w="2835" w:type="dxa"/>
            <w:vAlign w:val="center"/>
          </w:tcPr>
          <w:p>
            <w:pPr>
              <w:pStyle w:val="14"/>
            </w:pPr>
            <w:r>
              <w:t>工程前期费用审核工作按时完成率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项目前期成本</w:t>
            </w:r>
          </w:p>
        </w:tc>
        <w:tc>
          <w:tcPr>
            <w:tcW w:w="2835" w:type="dxa"/>
            <w:vAlign w:val="center"/>
          </w:tcPr>
          <w:p>
            <w:pPr>
              <w:pStyle w:val="14"/>
            </w:pPr>
            <w:r>
              <w:t>项目前期部分成本费用</w:t>
            </w:r>
          </w:p>
        </w:tc>
        <w:tc>
          <w:tcPr>
            <w:tcW w:w="2551" w:type="dxa"/>
            <w:vAlign w:val="center"/>
          </w:tcPr>
          <w:p>
            <w:pPr>
              <w:pStyle w:val="14"/>
            </w:pPr>
            <w:r>
              <w:t>30万元</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受益村庄数</w:t>
            </w:r>
          </w:p>
        </w:tc>
        <w:tc>
          <w:tcPr>
            <w:tcW w:w="2835" w:type="dxa"/>
            <w:vAlign w:val="center"/>
          </w:tcPr>
          <w:p>
            <w:pPr>
              <w:pStyle w:val="14"/>
            </w:pPr>
            <w:r>
              <w:t>通过开展农村生活污水治理工作受益的村庄数量</w:t>
            </w:r>
          </w:p>
        </w:tc>
        <w:tc>
          <w:tcPr>
            <w:tcW w:w="2551" w:type="dxa"/>
            <w:vAlign w:val="center"/>
          </w:tcPr>
          <w:p>
            <w:pPr>
              <w:pStyle w:val="14"/>
            </w:pPr>
            <w:r>
              <w:t>50个</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污水处理率</w:t>
            </w:r>
          </w:p>
        </w:tc>
        <w:tc>
          <w:tcPr>
            <w:tcW w:w="2835" w:type="dxa"/>
            <w:vAlign w:val="center"/>
          </w:tcPr>
          <w:p>
            <w:pPr>
              <w:pStyle w:val="14"/>
            </w:pPr>
            <w:r>
              <w:t>50个村庄的生活污水得到有效处理的比例</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农村生活污水设施使用年限</w:t>
            </w:r>
          </w:p>
        </w:tc>
        <w:tc>
          <w:tcPr>
            <w:tcW w:w="2835" w:type="dxa"/>
            <w:vAlign w:val="center"/>
          </w:tcPr>
          <w:p>
            <w:pPr>
              <w:pStyle w:val="14"/>
            </w:pPr>
            <w:r>
              <w:t>建设污水处理设施使用年限</w:t>
            </w:r>
          </w:p>
        </w:tc>
        <w:tc>
          <w:tcPr>
            <w:tcW w:w="2551" w:type="dxa"/>
            <w:vAlign w:val="center"/>
          </w:tcPr>
          <w:p>
            <w:pPr>
              <w:pStyle w:val="14"/>
            </w:pPr>
            <w:r>
              <w:t>长期</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开展满意度调查，各单位对前期费用支付情况的满意程度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2、2019年度鹿泉区水环境承载能力现状评价绩效目标表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1.委托第三方开展水环境承载力评估基础信息调查，编制2019年水环境承载能力评估报告，有效指导今后工作，改善区域内水环境质量。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编制报告数量</w:t>
            </w:r>
          </w:p>
        </w:tc>
        <w:tc>
          <w:tcPr>
            <w:tcW w:w="2835" w:type="dxa"/>
            <w:vAlign w:val="center"/>
          </w:tcPr>
          <w:p>
            <w:pPr>
              <w:pStyle w:val="14"/>
            </w:pPr>
            <w:r>
              <w:t>完成编制报告的数量</w:t>
            </w:r>
          </w:p>
        </w:tc>
        <w:tc>
          <w:tcPr>
            <w:tcW w:w="2551" w:type="dxa"/>
            <w:vAlign w:val="center"/>
          </w:tcPr>
          <w:p>
            <w:pPr>
              <w:pStyle w:val="14"/>
            </w:pPr>
            <w:r>
              <w:t>≥6本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验收通过率</w:t>
            </w:r>
          </w:p>
        </w:tc>
        <w:tc>
          <w:tcPr>
            <w:tcW w:w="2835" w:type="dxa"/>
            <w:vAlign w:val="center"/>
          </w:tcPr>
          <w:p>
            <w:pPr>
              <w:pStyle w:val="14"/>
            </w:pPr>
            <w:r>
              <w:t>专家验收通过率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编制按期完成率</w:t>
            </w:r>
          </w:p>
        </w:tc>
        <w:tc>
          <w:tcPr>
            <w:tcW w:w="2835" w:type="dxa"/>
            <w:vAlign w:val="center"/>
          </w:tcPr>
          <w:p>
            <w:pPr>
              <w:pStyle w:val="14"/>
            </w:pPr>
            <w:r>
              <w:t>报告编制按期完成率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编制服务成本</w:t>
            </w:r>
          </w:p>
        </w:tc>
        <w:tc>
          <w:tcPr>
            <w:tcW w:w="2835" w:type="dxa"/>
            <w:vAlign w:val="center"/>
          </w:tcPr>
          <w:p>
            <w:pPr>
              <w:pStyle w:val="14"/>
            </w:pPr>
            <w:r>
              <w:t>项目编制报告的剩余成本</w:t>
            </w:r>
          </w:p>
        </w:tc>
        <w:tc>
          <w:tcPr>
            <w:tcW w:w="2551" w:type="dxa"/>
            <w:vAlign w:val="center"/>
          </w:tcPr>
          <w:p>
            <w:pPr>
              <w:pStyle w:val="14"/>
            </w:pPr>
            <w:r>
              <w:t>6.9万元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持续影响力</w:t>
            </w:r>
          </w:p>
        </w:tc>
        <w:tc>
          <w:tcPr>
            <w:tcW w:w="2835" w:type="dxa"/>
            <w:vAlign w:val="center"/>
          </w:tcPr>
          <w:p>
            <w:pPr>
              <w:pStyle w:val="14"/>
            </w:pPr>
            <w:r>
              <w:t>对当年的水环境质量改善时效</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3、2019年治理的50个村农村污水治理工程费用绩效目标表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1.2021年5月底前完成2019年实施的50个村的农村污水治理工程，2019年50个村污水治理预算共计19855.47万元，已支付3230.69万元，剩余16624.78万元，2021年使用一般债券支付1470万元、9300万、350万（寺家庄）。</w:t>
            </w:r>
          </w:p>
          <w:p>
            <w:pPr>
              <w:pStyle w:val="14"/>
            </w:pPr>
          </w:p>
          <w:p>
            <w:pPr>
              <w:pStyle w:val="14"/>
            </w:pPr>
            <w:r>
              <w:t>2.污水治理设施得到有效施用，农村污水得到治理和管控，污水不再乱排乱放，改善农村人居生活环境。</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管网建设长度</w:t>
            </w:r>
          </w:p>
        </w:tc>
        <w:tc>
          <w:tcPr>
            <w:tcW w:w="2835" w:type="dxa"/>
            <w:vAlign w:val="center"/>
          </w:tcPr>
          <w:p>
            <w:pPr>
              <w:pStyle w:val="14"/>
            </w:pPr>
            <w:r>
              <w:t>50个村管网大约建设的长度</w:t>
            </w:r>
          </w:p>
        </w:tc>
        <w:tc>
          <w:tcPr>
            <w:tcW w:w="2551" w:type="dxa"/>
            <w:vAlign w:val="center"/>
          </w:tcPr>
          <w:p>
            <w:pPr>
              <w:pStyle w:val="14"/>
            </w:pPr>
            <w:r>
              <w:t>≥500公里</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检查井数量</w:t>
            </w:r>
          </w:p>
        </w:tc>
        <w:tc>
          <w:tcPr>
            <w:tcW w:w="2835" w:type="dxa"/>
            <w:vAlign w:val="center"/>
          </w:tcPr>
          <w:p>
            <w:pPr>
              <w:pStyle w:val="14"/>
            </w:pPr>
            <w:r>
              <w:t>50各村检查井建设数量</w:t>
            </w:r>
          </w:p>
        </w:tc>
        <w:tc>
          <w:tcPr>
            <w:tcW w:w="2551" w:type="dxa"/>
            <w:vAlign w:val="center"/>
          </w:tcPr>
          <w:p>
            <w:pPr>
              <w:pStyle w:val="14"/>
            </w:pPr>
            <w:r>
              <w:t>≥30000个</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污水站建设数量</w:t>
            </w:r>
          </w:p>
        </w:tc>
        <w:tc>
          <w:tcPr>
            <w:tcW w:w="2835" w:type="dxa"/>
            <w:vAlign w:val="center"/>
          </w:tcPr>
          <w:p>
            <w:pPr>
              <w:pStyle w:val="14"/>
            </w:pPr>
            <w:r>
              <w:t>50个村污水站建设数量</w:t>
            </w:r>
          </w:p>
        </w:tc>
        <w:tc>
          <w:tcPr>
            <w:tcW w:w="2551" w:type="dxa"/>
            <w:vAlign w:val="center"/>
          </w:tcPr>
          <w:p>
            <w:pPr>
              <w:pStyle w:val="14"/>
            </w:pPr>
            <w:r>
              <w:t>25座</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恢复路面面积</w:t>
            </w:r>
          </w:p>
        </w:tc>
        <w:tc>
          <w:tcPr>
            <w:tcW w:w="2835" w:type="dxa"/>
            <w:vAlign w:val="center"/>
          </w:tcPr>
          <w:p>
            <w:pPr>
              <w:pStyle w:val="14"/>
            </w:pPr>
            <w:r>
              <w:t>恢复路面面积数</w:t>
            </w:r>
          </w:p>
        </w:tc>
        <w:tc>
          <w:tcPr>
            <w:tcW w:w="2551" w:type="dxa"/>
            <w:vAlign w:val="center"/>
          </w:tcPr>
          <w:p>
            <w:pPr>
              <w:pStyle w:val="14"/>
            </w:pPr>
            <w:r>
              <w:t>≥500000平方米</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受益村人口数</w:t>
            </w:r>
          </w:p>
        </w:tc>
        <w:tc>
          <w:tcPr>
            <w:tcW w:w="2835" w:type="dxa"/>
            <w:vAlign w:val="center"/>
          </w:tcPr>
          <w:p>
            <w:pPr>
              <w:pStyle w:val="14"/>
            </w:pPr>
            <w:r>
              <w:t>实施治理的50个村庄的受益人口数</w:t>
            </w:r>
          </w:p>
        </w:tc>
        <w:tc>
          <w:tcPr>
            <w:tcW w:w="2551" w:type="dxa"/>
            <w:vAlign w:val="center"/>
          </w:tcPr>
          <w:p>
            <w:pPr>
              <w:pStyle w:val="14"/>
            </w:pPr>
            <w:r>
              <w:t>95000人</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实施污水治理的村庄数</w:t>
            </w:r>
          </w:p>
        </w:tc>
        <w:tc>
          <w:tcPr>
            <w:tcW w:w="2835" w:type="dxa"/>
            <w:vAlign w:val="center"/>
          </w:tcPr>
          <w:p>
            <w:pPr>
              <w:pStyle w:val="14"/>
            </w:pPr>
            <w:r>
              <w:t>2019年实施农村污水治理的村庄个数</w:t>
            </w:r>
          </w:p>
        </w:tc>
        <w:tc>
          <w:tcPr>
            <w:tcW w:w="2551" w:type="dxa"/>
            <w:vAlign w:val="center"/>
          </w:tcPr>
          <w:p>
            <w:pPr>
              <w:pStyle w:val="14"/>
            </w:pPr>
            <w:r>
              <w:t>50个</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农村生活污水设施验收合格率</w:t>
            </w:r>
          </w:p>
        </w:tc>
        <w:tc>
          <w:tcPr>
            <w:tcW w:w="2835" w:type="dxa"/>
            <w:vAlign w:val="center"/>
          </w:tcPr>
          <w:p>
            <w:pPr>
              <w:pStyle w:val="14"/>
            </w:pPr>
            <w:r>
              <w:t>专家验收合格的占总工程的比例</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污水站日处理能力</w:t>
            </w:r>
          </w:p>
        </w:tc>
        <w:tc>
          <w:tcPr>
            <w:tcW w:w="2835" w:type="dxa"/>
            <w:vAlign w:val="center"/>
          </w:tcPr>
          <w:p>
            <w:pPr>
              <w:pStyle w:val="14"/>
            </w:pPr>
            <w:r>
              <w:t>25座污水站日处理能力</w:t>
            </w:r>
          </w:p>
        </w:tc>
        <w:tc>
          <w:tcPr>
            <w:tcW w:w="2551" w:type="dxa"/>
            <w:vAlign w:val="center"/>
          </w:tcPr>
          <w:p>
            <w:pPr>
              <w:pStyle w:val="14"/>
            </w:pPr>
            <w:r>
              <w:t>≥4250吨</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设施正常使用率</w:t>
            </w:r>
          </w:p>
        </w:tc>
        <w:tc>
          <w:tcPr>
            <w:tcW w:w="2835" w:type="dxa"/>
            <w:vAlign w:val="center"/>
          </w:tcPr>
          <w:p>
            <w:pPr>
              <w:pStyle w:val="14"/>
            </w:pPr>
            <w:r>
              <w:t>可以正常使用的数量占总数量的比例</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项目当年完工率</w:t>
            </w:r>
          </w:p>
        </w:tc>
        <w:tc>
          <w:tcPr>
            <w:tcW w:w="2835" w:type="dxa"/>
            <w:vAlign w:val="center"/>
          </w:tcPr>
          <w:p>
            <w:pPr>
              <w:pStyle w:val="14"/>
            </w:pPr>
            <w:r>
              <w:t>2019年实施农村污水治理村庄占到50个村庄的比例</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2835" w:type="dxa"/>
            <w:vAlign w:val="center"/>
          </w:tcPr>
          <w:p>
            <w:pPr>
              <w:pStyle w:val="14"/>
            </w:pPr>
            <w:r>
              <w:t>项目部分成本</w:t>
            </w:r>
          </w:p>
        </w:tc>
        <w:tc>
          <w:tcPr>
            <w:tcW w:w="2551" w:type="dxa"/>
            <w:vAlign w:val="center"/>
          </w:tcPr>
          <w:p>
            <w:pPr>
              <w:pStyle w:val="14"/>
            </w:pPr>
            <w:r>
              <w:t>634万元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w:t>
            </w:r>
          </w:p>
        </w:tc>
        <w:tc>
          <w:tcPr>
            <w:tcW w:w="2835" w:type="dxa"/>
            <w:vAlign w:val="center"/>
          </w:tcPr>
          <w:p>
            <w:pPr>
              <w:pStyle w:val="14"/>
            </w:pPr>
            <w:r>
              <w:t>实施农村污水治理后受益的人口数</w:t>
            </w:r>
          </w:p>
        </w:tc>
        <w:tc>
          <w:tcPr>
            <w:tcW w:w="2551" w:type="dxa"/>
            <w:vAlign w:val="center"/>
          </w:tcPr>
          <w:p>
            <w:pPr>
              <w:pStyle w:val="14"/>
            </w:pPr>
            <w:r>
              <w:t>95000人</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生活污水处理率</w:t>
            </w:r>
          </w:p>
        </w:tc>
        <w:tc>
          <w:tcPr>
            <w:tcW w:w="2835" w:type="dxa"/>
            <w:vAlign w:val="center"/>
          </w:tcPr>
          <w:p>
            <w:pPr>
              <w:pStyle w:val="14"/>
            </w:pPr>
            <w:r>
              <w:t>经过处理的生活污水占总生活污水的比率</w:t>
            </w:r>
          </w:p>
        </w:tc>
        <w:tc>
          <w:tcPr>
            <w:tcW w:w="2551" w:type="dxa"/>
            <w:vAlign w:val="center"/>
          </w:tcPr>
          <w:p>
            <w:pPr>
              <w:pStyle w:val="14"/>
            </w:pPr>
            <w:r>
              <w:t>≥85%</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农村生活污水设施使用年限</w:t>
            </w:r>
          </w:p>
        </w:tc>
        <w:tc>
          <w:tcPr>
            <w:tcW w:w="2835" w:type="dxa"/>
            <w:vAlign w:val="center"/>
          </w:tcPr>
          <w:p>
            <w:pPr>
              <w:pStyle w:val="14"/>
            </w:pPr>
            <w:r>
              <w:t>建设污水处理设施使用年限</w:t>
            </w:r>
          </w:p>
        </w:tc>
        <w:tc>
          <w:tcPr>
            <w:tcW w:w="2551" w:type="dxa"/>
            <w:vAlign w:val="center"/>
          </w:tcPr>
          <w:p>
            <w:pPr>
              <w:pStyle w:val="14"/>
            </w:pPr>
            <w:r>
              <w:t>长期</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开展群众满意度调查，调查受益群众满意数量占调查总数的比例。</w:t>
            </w:r>
          </w:p>
        </w:tc>
        <w:tc>
          <w:tcPr>
            <w:tcW w:w="2551" w:type="dxa"/>
            <w:vAlign w:val="center"/>
          </w:tcPr>
          <w:p>
            <w:pPr>
              <w:pStyle w:val="14"/>
            </w:pPr>
            <w:r>
              <w:t>≥90%</w:t>
            </w:r>
          </w:p>
        </w:tc>
        <w:tc>
          <w:tcPr>
            <w:tcW w:w="2268" w:type="dxa"/>
            <w:vAlign w:val="center"/>
          </w:tcPr>
          <w:p>
            <w:pPr>
              <w:pStyle w:val="14"/>
            </w:pPr>
            <w:r>
              <w:t>社会调查问卷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4、2020年度鹿泉区水环境承载能力现状评价绩效目标表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1.委托第三方开展水环境承载力评估基础信息调查，确定水环境承载力，完成2020年的水环境承载能力评估报告编制。</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编制报告数量</w:t>
            </w:r>
          </w:p>
        </w:tc>
        <w:tc>
          <w:tcPr>
            <w:tcW w:w="2835" w:type="dxa"/>
            <w:vAlign w:val="center"/>
          </w:tcPr>
          <w:p>
            <w:pPr>
              <w:pStyle w:val="14"/>
            </w:pPr>
            <w:r>
              <w:t>完成编制报告的数量</w:t>
            </w:r>
          </w:p>
        </w:tc>
        <w:tc>
          <w:tcPr>
            <w:tcW w:w="2551" w:type="dxa"/>
            <w:vAlign w:val="center"/>
          </w:tcPr>
          <w:p>
            <w:pPr>
              <w:pStyle w:val="14"/>
            </w:pPr>
            <w:r>
              <w:t>5本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编制质量</w:t>
            </w:r>
          </w:p>
        </w:tc>
        <w:tc>
          <w:tcPr>
            <w:tcW w:w="2835" w:type="dxa"/>
            <w:vAlign w:val="center"/>
          </w:tcPr>
          <w:p>
            <w:pPr>
              <w:pStyle w:val="14"/>
            </w:pPr>
            <w:r>
              <w:t>完成水环境承载能力评估报告编制内容齐全完善</w:t>
            </w:r>
          </w:p>
        </w:tc>
        <w:tc>
          <w:tcPr>
            <w:tcW w:w="2551" w:type="dxa"/>
            <w:vAlign w:val="center"/>
          </w:tcPr>
          <w:p>
            <w:pPr>
              <w:pStyle w:val="14"/>
            </w:pPr>
            <w:r>
              <w:t>内容完善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编制完成时间</w:t>
            </w:r>
          </w:p>
        </w:tc>
        <w:tc>
          <w:tcPr>
            <w:tcW w:w="2835" w:type="dxa"/>
            <w:vAlign w:val="center"/>
          </w:tcPr>
          <w:p>
            <w:pPr>
              <w:pStyle w:val="14"/>
            </w:pPr>
            <w:r>
              <w:t>完成报告编制时间</w:t>
            </w:r>
          </w:p>
        </w:tc>
        <w:tc>
          <w:tcPr>
            <w:tcW w:w="2551" w:type="dxa"/>
            <w:vAlign w:val="center"/>
          </w:tcPr>
          <w:p>
            <w:pPr>
              <w:pStyle w:val="14"/>
            </w:pPr>
            <w:r>
              <w:t>2021年3月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编制成本</w:t>
            </w:r>
          </w:p>
        </w:tc>
        <w:tc>
          <w:tcPr>
            <w:tcW w:w="2835" w:type="dxa"/>
            <w:vAlign w:val="center"/>
          </w:tcPr>
          <w:p>
            <w:pPr>
              <w:pStyle w:val="14"/>
            </w:pPr>
            <w:r>
              <w:t>编制报告的剩余成本</w:t>
            </w:r>
          </w:p>
        </w:tc>
        <w:tc>
          <w:tcPr>
            <w:tcW w:w="2551" w:type="dxa"/>
            <w:vAlign w:val="center"/>
          </w:tcPr>
          <w:p>
            <w:pPr>
              <w:pStyle w:val="14"/>
            </w:pPr>
            <w:r>
              <w:t>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持续影响力</w:t>
            </w:r>
          </w:p>
        </w:tc>
        <w:tc>
          <w:tcPr>
            <w:tcW w:w="2835" w:type="dxa"/>
            <w:vAlign w:val="center"/>
          </w:tcPr>
          <w:p>
            <w:pPr>
              <w:pStyle w:val="14"/>
            </w:pPr>
            <w:r>
              <w:t>对当年水环境质量改善</w:t>
            </w:r>
          </w:p>
        </w:tc>
        <w:tc>
          <w:tcPr>
            <w:tcW w:w="2551" w:type="dxa"/>
            <w:vAlign w:val="center"/>
          </w:tcPr>
          <w:p>
            <w:pPr>
              <w:pStyle w:val="14"/>
            </w:pPr>
            <w:r>
              <w:t>一年及以上</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w:t>
            </w:r>
          </w:p>
        </w:tc>
        <w:tc>
          <w:tcPr>
            <w:tcW w:w="2835" w:type="dxa"/>
            <w:vAlign w:val="center"/>
          </w:tcPr>
          <w:p>
            <w:pPr>
              <w:pStyle w:val="14"/>
            </w:pPr>
            <w:r>
              <w:t>确定区域内水环境承载力，促进生态文明建设</w:t>
            </w:r>
          </w:p>
        </w:tc>
        <w:tc>
          <w:tcPr>
            <w:tcW w:w="2551" w:type="dxa"/>
            <w:vAlign w:val="center"/>
          </w:tcPr>
          <w:p>
            <w:pPr>
              <w:pStyle w:val="14"/>
            </w:pPr>
            <w:r>
              <w:t>有效促进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编制的规划对鹿泉区政府及相关单位提供服务的满意程度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5、80旅隔离点污水设施改造及污水检测费用绩效目标表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1.对80旅隔离点污水设施进行改造并按规定检测污水，达到隔离点医学观察点规范要求，保障疫情防控成果。</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污水处理设施改造数量</w:t>
            </w:r>
          </w:p>
        </w:tc>
        <w:tc>
          <w:tcPr>
            <w:tcW w:w="2835" w:type="dxa"/>
            <w:vAlign w:val="center"/>
          </w:tcPr>
          <w:p>
            <w:pPr>
              <w:pStyle w:val="14"/>
            </w:pPr>
            <w:r>
              <w:t>污水处理设施改造的数量</w:t>
            </w:r>
          </w:p>
          <w:p>
            <w:pPr>
              <w:pStyle w:val="14"/>
            </w:pPr>
          </w:p>
        </w:tc>
        <w:tc>
          <w:tcPr>
            <w:tcW w:w="2551" w:type="dxa"/>
            <w:vAlign w:val="center"/>
          </w:tcPr>
          <w:p>
            <w:pPr>
              <w:pStyle w:val="14"/>
            </w:pPr>
            <w:r>
              <w:t>1处</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检测数量（天数）</w:t>
            </w:r>
          </w:p>
        </w:tc>
        <w:tc>
          <w:tcPr>
            <w:tcW w:w="2835" w:type="dxa"/>
            <w:vAlign w:val="center"/>
          </w:tcPr>
          <w:p>
            <w:pPr>
              <w:pStyle w:val="14"/>
            </w:pPr>
            <w:r>
              <w:t>隔离点污水需检测的天数</w:t>
            </w:r>
          </w:p>
        </w:tc>
        <w:tc>
          <w:tcPr>
            <w:tcW w:w="2551" w:type="dxa"/>
            <w:vAlign w:val="center"/>
          </w:tcPr>
          <w:p>
            <w:pPr>
              <w:pStyle w:val="14"/>
            </w:pPr>
            <w:r>
              <w:t>40天</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污水处理设施验收合格率</w:t>
            </w:r>
          </w:p>
        </w:tc>
        <w:tc>
          <w:tcPr>
            <w:tcW w:w="2835" w:type="dxa"/>
            <w:vAlign w:val="center"/>
          </w:tcPr>
          <w:p>
            <w:pPr>
              <w:pStyle w:val="14"/>
            </w:pPr>
            <w:r>
              <w:t>污水处理设施改造验收合格率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污水检测合格率</w:t>
            </w:r>
          </w:p>
        </w:tc>
        <w:tc>
          <w:tcPr>
            <w:tcW w:w="2835" w:type="dxa"/>
            <w:vAlign w:val="center"/>
          </w:tcPr>
          <w:p>
            <w:pPr>
              <w:pStyle w:val="14"/>
            </w:pPr>
            <w:r>
              <w:t>污水检测结果的合格率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项目完工率</w:t>
            </w:r>
          </w:p>
        </w:tc>
        <w:tc>
          <w:tcPr>
            <w:tcW w:w="2835" w:type="dxa"/>
            <w:vAlign w:val="center"/>
          </w:tcPr>
          <w:p>
            <w:pPr>
              <w:pStyle w:val="14"/>
            </w:pPr>
            <w:r>
              <w:t>项目改建、检测按期完成率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2835" w:type="dxa"/>
            <w:vAlign w:val="center"/>
          </w:tcPr>
          <w:p>
            <w:pPr>
              <w:pStyle w:val="14"/>
            </w:pPr>
            <w:r>
              <w:t>项目改建、检测所需的剩余成本</w:t>
            </w:r>
          </w:p>
        </w:tc>
        <w:tc>
          <w:tcPr>
            <w:tcW w:w="2551" w:type="dxa"/>
            <w:vAlign w:val="center"/>
          </w:tcPr>
          <w:p>
            <w:pPr>
              <w:pStyle w:val="14"/>
            </w:pPr>
            <w:r>
              <w:t>6.06万元</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污水处理设施使用年限</w:t>
            </w:r>
          </w:p>
        </w:tc>
        <w:tc>
          <w:tcPr>
            <w:tcW w:w="2835" w:type="dxa"/>
            <w:vAlign w:val="center"/>
          </w:tcPr>
          <w:p>
            <w:pPr>
              <w:pStyle w:val="14"/>
            </w:pPr>
            <w:r>
              <w:t>建设污水处理设施年限</w:t>
            </w:r>
          </w:p>
        </w:tc>
        <w:tc>
          <w:tcPr>
            <w:tcW w:w="2551" w:type="dxa"/>
            <w:vAlign w:val="center"/>
          </w:tcPr>
          <w:p>
            <w:pPr>
              <w:pStyle w:val="14"/>
            </w:pPr>
            <w:r>
              <w:t>长期</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疫情防控保障度</w:t>
            </w:r>
          </w:p>
        </w:tc>
        <w:tc>
          <w:tcPr>
            <w:tcW w:w="2835" w:type="dxa"/>
            <w:vAlign w:val="center"/>
          </w:tcPr>
          <w:p>
            <w:pPr>
              <w:pStyle w:val="14"/>
            </w:pPr>
            <w:r>
              <w:t>隔离点污水检测达标排放是否能保障疫情防控成果</w:t>
            </w:r>
          </w:p>
        </w:tc>
        <w:tc>
          <w:tcPr>
            <w:tcW w:w="2551" w:type="dxa"/>
            <w:vAlign w:val="center"/>
          </w:tcPr>
          <w:p>
            <w:pPr>
              <w:pStyle w:val="14"/>
            </w:pPr>
            <w:r>
              <w:t>是</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监测数据合格率</w:t>
            </w:r>
          </w:p>
        </w:tc>
        <w:tc>
          <w:tcPr>
            <w:tcW w:w="2835" w:type="dxa"/>
            <w:vAlign w:val="center"/>
          </w:tcPr>
          <w:p>
            <w:pPr>
              <w:pStyle w:val="14"/>
            </w:pPr>
            <w:r>
              <w:t>日污水处理30立方米监测数据合格率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开展群众满意度调查，调查受益群众满意数量占调查总数的比例。</w:t>
            </w:r>
          </w:p>
        </w:tc>
        <w:tc>
          <w:tcPr>
            <w:tcW w:w="2551" w:type="dxa"/>
            <w:vAlign w:val="center"/>
          </w:tcPr>
          <w:p>
            <w:pPr>
              <w:pStyle w:val="14"/>
            </w:pPr>
            <w:r>
              <w:t>≥98%</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6、白鹿泉乡南区污水处理站绩效目标表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1.污水处理站土建施工完成、设备安装完成，验收合格。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污水处理站验收合格率</w:t>
            </w:r>
          </w:p>
        </w:tc>
        <w:tc>
          <w:tcPr>
            <w:tcW w:w="2835" w:type="dxa"/>
            <w:vAlign w:val="center"/>
          </w:tcPr>
          <w:p>
            <w:pPr>
              <w:pStyle w:val="14"/>
            </w:pPr>
            <w:r>
              <w:t>竣工验收合格率占总工程量的比例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污水处理站污水排放标准</w:t>
            </w:r>
          </w:p>
        </w:tc>
        <w:tc>
          <w:tcPr>
            <w:tcW w:w="2835" w:type="dxa"/>
            <w:vAlign w:val="center"/>
          </w:tcPr>
          <w:p>
            <w:pPr>
              <w:pStyle w:val="14"/>
            </w:pPr>
            <w:r>
              <w:t>污水处理站污水排放达到</w:t>
            </w:r>
          </w:p>
        </w:tc>
        <w:tc>
          <w:tcPr>
            <w:tcW w:w="2551" w:type="dxa"/>
            <w:vAlign w:val="center"/>
          </w:tcPr>
          <w:p>
            <w:pPr>
              <w:pStyle w:val="14"/>
            </w:pPr>
            <w:r>
              <w:t>一级A类</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按时完工率</w:t>
            </w:r>
          </w:p>
        </w:tc>
        <w:tc>
          <w:tcPr>
            <w:tcW w:w="2835" w:type="dxa"/>
            <w:vAlign w:val="center"/>
          </w:tcPr>
          <w:p>
            <w:pPr>
              <w:pStyle w:val="14"/>
            </w:pPr>
            <w:r>
              <w:t>按时完工量占总工程量的比例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污水处理站日处理量</w:t>
            </w:r>
          </w:p>
        </w:tc>
        <w:tc>
          <w:tcPr>
            <w:tcW w:w="2835" w:type="dxa"/>
            <w:vAlign w:val="center"/>
          </w:tcPr>
          <w:p>
            <w:pPr>
              <w:pStyle w:val="14"/>
            </w:pPr>
            <w:r>
              <w:t>达到日处理量2900m3标准</w:t>
            </w:r>
          </w:p>
        </w:tc>
        <w:tc>
          <w:tcPr>
            <w:tcW w:w="2551" w:type="dxa"/>
            <w:vAlign w:val="center"/>
          </w:tcPr>
          <w:p>
            <w:pPr>
              <w:pStyle w:val="14"/>
            </w:pPr>
            <w:r>
              <w:t>≥2900m3</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建设调节池数量</w:t>
            </w:r>
          </w:p>
        </w:tc>
        <w:tc>
          <w:tcPr>
            <w:tcW w:w="2835" w:type="dxa"/>
            <w:vAlign w:val="center"/>
          </w:tcPr>
          <w:p>
            <w:pPr>
              <w:pStyle w:val="14"/>
            </w:pPr>
            <w:r>
              <w:t>建设调节池数量</w:t>
            </w:r>
          </w:p>
        </w:tc>
        <w:tc>
          <w:tcPr>
            <w:tcW w:w="2551" w:type="dxa"/>
            <w:vAlign w:val="center"/>
          </w:tcPr>
          <w:p>
            <w:pPr>
              <w:pStyle w:val="14"/>
            </w:pPr>
            <w:r>
              <w:t>1座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建设好氧池数量</w:t>
            </w:r>
          </w:p>
        </w:tc>
        <w:tc>
          <w:tcPr>
            <w:tcW w:w="2835" w:type="dxa"/>
            <w:vAlign w:val="center"/>
          </w:tcPr>
          <w:p>
            <w:pPr>
              <w:pStyle w:val="14"/>
            </w:pPr>
            <w:r>
              <w:t>建设好氧池数量</w:t>
            </w:r>
          </w:p>
        </w:tc>
        <w:tc>
          <w:tcPr>
            <w:tcW w:w="2551" w:type="dxa"/>
            <w:vAlign w:val="center"/>
          </w:tcPr>
          <w:p>
            <w:pPr>
              <w:pStyle w:val="14"/>
            </w:pPr>
            <w:r>
              <w:t>1座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建设污水提升泵数量</w:t>
            </w:r>
          </w:p>
        </w:tc>
        <w:tc>
          <w:tcPr>
            <w:tcW w:w="2835" w:type="dxa"/>
            <w:vAlign w:val="center"/>
          </w:tcPr>
          <w:p>
            <w:pPr>
              <w:pStyle w:val="14"/>
            </w:pPr>
            <w:r>
              <w:t>建设污水提升泵数量</w:t>
            </w:r>
          </w:p>
        </w:tc>
        <w:tc>
          <w:tcPr>
            <w:tcW w:w="2551" w:type="dxa"/>
            <w:vAlign w:val="center"/>
          </w:tcPr>
          <w:p>
            <w:pPr>
              <w:pStyle w:val="14"/>
            </w:pPr>
            <w:r>
              <w:t>2台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建设引风机数量</w:t>
            </w:r>
          </w:p>
        </w:tc>
        <w:tc>
          <w:tcPr>
            <w:tcW w:w="2835" w:type="dxa"/>
            <w:vAlign w:val="center"/>
          </w:tcPr>
          <w:p>
            <w:pPr>
              <w:pStyle w:val="14"/>
            </w:pPr>
            <w:r>
              <w:t>建设引风机数量</w:t>
            </w:r>
          </w:p>
        </w:tc>
        <w:tc>
          <w:tcPr>
            <w:tcW w:w="2551" w:type="dxa"/>
            <w:vAlign w:val="center"/>
          </w:tcPr>
          <w:p>
            <w:pPr>
              <w:pStyle w:val="14"/>
            </w:pPr>
            <w:r>
              <w:t>2台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污水处理站工程总成本</w:t>
            </w:r>
          </w:p>
        </w:tc>
        <w:tc>
          <w:tcPr>
            <w:tcW w:w="2835" w:type="dxa"/>
            <w:vAlign w:val="center"/>
          </w:tcPr>
          <w:p>
            <w:pPr>
              <w:pStyle w:val="14"/>
            </w:pPr>
            <w:r>
              <w:t>污水处理站工程部分成本</w:t>
            </w:r>
          </w:p>
        </w:tc>
        <w:tc>
          <w:tcPr>
            <w:tcW w:w="2551" w:type="dxa"/>
            <w:vAlign w:val="center"/>
          </w:tcPr>
          <w:p>
            <w:pPr>
              <w:pStyle w:val="14"/>
            </w:pPr>
            <w:r>
              <w:t>≤8000000元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受益群众数量</w:t>
            </w:r>
          </w:p>
        </w:tc>
        <w:tc>
          <w:tcPr>
            <w:tcW w:w="2835" w:type="dxa"/>
            <w:vAlign w:val="center"/>
          </w:tcPr>
          <w:p>
            <w:pPr>
              <w:pStyle w:val="14"/>
            </w:pPr>
            <w:r>
              <w:t>受益群众数量</w:t>
            </w:r>
          </w:p>
        </w:tc>
        <w:tc>
          <w:tcPr>
            <w:tcW w:w="2551" w:type="dxa"/>
            <w:vAlign w:val="center"/>
          </w:tcPr>
          <w:p>
            <w:pPr>
              <w:pStyle w:val="14"/>
            </w:pPr>
            <w:r>
              <w:t>6000人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污水处理率</w:t>
            </w:r>
          </w:p>
        </w:tc>
        <w:tc>
          <w:tcPr>
            <w:tcW w:w="2835" w:type="dxa"/>
            <w:vAlign w:val="center"/>
          </w:tcPr>
          <w:p>
            <w:pPr>
              <w:pStyle w:val="14"/>
            </w:pPr>
            <w:r>
              <w:t>污水处理率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污水处理站使用期限</w:t>
            </w:r>
          </w:p>
        </w:tc>
        <w:tc>
          <w:tcPr>
            <w:tcW w:w="2835" w:type="dxa"/>
            <w:vAlign w:val="center"/>
          </w:tcPr>
          <w:p>
            <w:pPr>
              <w:pStyle w:val="14"/>
            </w:pPr>
            <w:r>
              <w:t>污水处理站使用期限</w:t>
            </w:r>
          </w:p>
        </w:tc>
        <w:tc>
          <w:tcPr>
            <w:tcW w:w="2551" w:type="dxa"/>
            <w:vAlign w:val="center"/>
          </w:tcPr>
          <w:p>
            <w:pPr>
              <w:pStyle w:val="14"/>
            </w:pPr>
            <w:r>
              <w:t>≥20年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≥85%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7、保障大气监测点位周边环境治理经费绩效目标表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1.通过对设备的水电费等的支付保证雾炮车正常运行，提升空气质量。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设备数量</w:t>
            </w:r>
          </w:p>
        </w:tc>
        <w:tc>
          <w:tcPr>
            <w:tcW w:w="2835" w:type="dxa"/>
            <w:vAlign w:val="center"/>
          </w:tcPr>
          <w:p>
            <w:pPr>
              <w:pStyle w:val="14"/>
            </w:pPr>
            <w:r>
              <w:t>雾炮车运行数量</w:t>
            </w:r>
          </w:p>
        </w:tc>
        <w:tc>
          <w:tcPr>
            <w:tcW w:w="2551" w:type="dxa"/>
            <w:vAlign w:val="center"/>
          </w:tcPr>
          <w:p>
            <w:pPr>
              <w:pStyle w:val="14"/>
            </w:pPr>
            <w:r>
              <w:t>7辆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运行成本</w:t>
            </w:r>
          </w:p>
        </w:tc>
        <w:tc>
          <w:tcPr>
            <w:tcW w:w="2835" w:type="dxa"/>
            <w:vAlign w:val="center"/>
          </w:tcPr>
          <w:p>
            <w:pPr>
              <w:pStyle w:val="14"/>
            </w:pPr>
            <w:r>
              <w:t>雾炮车运行成本</w:t>
            </w:r>
          </w:p>
        </w:tc>
        <w:tc>
          <w:tcPr>
            <w:tcW w:w="2551" w:type="dxa"/>
            <w:vAlign w:val="center"/>
          </w:tcPr>
          <w:p>
            <w:pPr>
              <w:pStyle w:val="14"/>
            </w:pPr>
            <w:r>
              <w:t>≤50万元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空气质量改善情况</w:t>
            </w:r>
          </w:p>
        </w:tc>
        <w:tc>
          <w:tcPr>
            <w:tcW w:w="2835" w:type="dxa"/>
            <w:vAlign w:val="center"/>
          </w:tcPr>
          <w:p>
            <w:pPr>
              <w:pStyle w:val="14"/>
            </w:pPr>
            <w:r>
              <w:t>空气质量同比改善率</w:t>
            </w:r>
          </w:p>
        </w:tc>
        <w:tc>
          <w:tcPr>
            <w:tcW w:w="2551" w:type="dxa"/>
            <w:vAlign w:val="center"/>
          </w:tcPr>
          <w:p>
            <w:pPr>
              <w:pStyle w:val="14"/>
            </w:pPr>
            <w:r>
              <w:t>≥10%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设备工作时间</w:t>
            </w:r>
          </w:p>
        </w:tc>
        <w:tc>
          <w:tcPr>
            <w:tcW w:w="2835" w:type="dxa"/>
            <w:vAlign w:val="center"/>
          </w:tcPr>
          <w:p>
            <w:pPr>
              <w:pStyle w:val="14"/>
            </w:pPr>
            <w:r>
              <w:t>雾炮车设备每天工作时间</w:t>
            </w:r>
          </w:p>
        </w:tc>
        <w:tc>
          <w:tcPr>
            <w:tcW w:w="2551" w:type="dxa"/>
            <w:vAlign w:val="center"/>
          </w:tcPr>
          <w:p>
            <w:pPr>
              <w:pStyle w:val="14"/>
            </w:pPr>
            <w:r>
              <w:t>≥10小时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设备使用期限</w:t>
            </w:r>
          </w:p>
        </w:tc>
        <w:tc>
          <w:tcPr>
            <w:tcW w:w="2835" w:type="dxa"/>
            <w:vAlign w:val="center"/>
          </w:tcPr>
          <w:p>
            <w:pPr>
              <w:pStyle w:val="14"/>
            </w:pPr>
            <w:r>
              <w:t>通过维护保证设备正常运行年限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空气质量影响情况</w:t>
            </w:r>
          </w:p>
        </w:tc>
        <w:tc>
          <w:tcPr>
            <w:tcW w:w="2835" w:type="dxa"/>
            <w:vAlign w:val="center"/>
          </w:tcPr>
          <w:p>
            <w:pPr>
              <w:pStyle w:val="14"/>
            </w:pPr>
            <w:r>
              <w:t>提升空气质量</w:t>
            </w:r>
          </w:p>
        </w:tc>
        <w:tc>
          <w:tcPr>
            <w:tcW w:w="2551" w:type="dxa"/>
            <w:vAlign w:val="center"/>
          </w:tcPr>
          <w:p>
            <w:pPr>
              <w:pStyle w:val="14"/>
            </w:pPr>
            <w:r>
              <w:t>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群众对空气质量的满意度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8、采购污水处理厂污染排放监管设备绩效目标表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1.实现水质在线监测设备远程质控仪的交付。</w:t>
            </w:r>
          </w:p>
          <w:p>
            <w:pPr>
              <w:pStyle w:val="14"/>
            </w:pPr>
            <w:r>
              <w:t>2.掌握重点涉水企业污染排放规律，识别在线监测数据异常，辅助杜绝企业超标偷排。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购置仪器设备的数量</w:t>
            </w:r>
          </w:p>
        </w:tc>
        <w:tc>
          <w:tcPr>
            <w:tcW w:w="2835" w:type="dxa"/>
            <w:vAlign w:val="center"/>
          </w:tcPr>
          <w:p>
            <w:pPr>
              <w:pStyle w:val="14"/>
            </w:pPr>
            <w:r>
              <w:t>重点涉水企业水质在线监测设备远程质控仪交付数量</w:t>
            </w:r>
          </w:p>
        </w:tc>
        <w:tc>
          <w:tcPr>
            <w:tcW w:w="2551" w:type="dxa"/>
            <w:vAlign w:val="center"/>
          </w:tcPr>
          <w:p>
            <w:pPr>
              <w:pStyle w:val="14"/>
            </w:pPr>
            <w:r>
              <w:t>3套</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2835" w:type="dxa"/>
            <w:vAlign w:val="center"/>
          </w:tcPr>
          <w:p>
            <w:pPr>
              <w:pStyle w:val="14"/>
            </w:pPr>
            <w:r>
              <w:t>仪器满足质量要求</w:t>
            </w:r>
          </w:p>
        </w:tc>
        <w:tc>
          <w:tcPr>
            <w:tcW w:w="2551" w:type="dxa"/>
            <w:vAlign w:val="center"/>
          </w:tcPr>
          <w:p>
            <w:pPr>
              <w:pStyle w:val="14"/>
            </w:pPr>
            <w:r>
              <w:t>≥100%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设备安装调试时间</w:t>
            </w:r>
          </w:p>
        </w:tc>
        <w:tc>
          <w:tcPr>
            <w:tcW w:w="2835" w:type="dxa"/>
            <w:vAlign w:val="center"/>
          </w:tcPr>
          <w:p>
            <w:pPr>
              <w:pStyle w:val="14"/>
            </w:pPr>
            <w:r>
              <w:t>设备到货后完成安装和调试，安装调试按进度完成</w:t>
            </w:r>
          </w:p>
        </w:tc>
        <w:tc>
          <w:tcPr>
            <w:tcW w:w="2551" w:type="dxa"/>
            <w:vAlign w:val="center"/>
          </w:tcPr>
          <w:p>
            <w:pPr>
              <w:pStyle w:val="14"/>
            </w:pPr>
            <w:r>
              <w:t>≤30天</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购置设备成本</w:t>
            </w:r>
          </w:p>
        </w:tc>
        <w:tc>
          <w:tcPr>
            <w:tcW w:w="2835" w:type="dxa"/>
            <w:vAlign w:val="center"/>
          </w:tcPr>
          <w:p>
            <w:pPr>
              <w:pStyle w:val="14"/>
            </w:pPr>
            <w:r>
              <w:t>购置设备的成本</w:t>
            </w:r>
          </w:p>
        </w:tc>
        <w:tc>
          <w:tcPr>
            <w:tcW w:w="2551" w:type="dxa"/>
            <w:vAlign w:val="center"/>
          </w:tcPr>
          <w:p>
            <w:pPr>
              <w:pStyle w:val="14"/>
            </w:pPr>
            <w:r>
              <w:t>≤16万元</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在线数据准确</w:t>
            </w:r>
          </w:p>
        </w:tc>
        <w:tc>
          <w:tcPr>
            <w:tcW w:w="2835" w:type="dxa"/>
            <w:vAlign w:val="center"/>
          </w:tcPr>
          <w:p>
            <w:pPr>
              <w:pStyle w:val="14"/>
            </w:pPr>
            <w:r>
              <w:t>辅助在线监测系统数据归真</w:t>
            </w:r>
          </w:p>
        </w:tc>
        <w:tc>
          <w:tcPr>
            <w:tcW w:w="2551" w:type="dxa"/>
            <w:vAlign w:val="center"/>
          </w:tcPr>
          <w:p>
            <w:pPr>
              <w:pStyle w:val="14"/>
            </w:pPr>
            <w:r>
              <w:t>有效</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提高水环境质量</w:t>
            </w:r>
          </w:p>
        </w:tc>
        <w:tc>
          <w:tcPr>
            <w:tcW w:w="2835" w:type="dxa"/>
            <w:vAlign w:val="center"/>
          </w:tcPr>
          <w:p>
            <w:pPr>
              <w:pStyle w:val="14"/>
            </w:pPr>
            <w:r>
              <w:t>提高对污水处理厂排放监管</w:t>
            </w:r>
          </w:p>
        </w:tc>
        <w:tc>
          <w:tcPr>
            <w:tcW w:w="2551" w:type="dxa"/>
            <w:vAlign w:val="center"/>
          </w:tcPr>
          <w:p>
            <w:pPr>
              <w:pStyle w:val="14"/>
            </w:pPr>
            <w:r>
              <w:t>有利</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使用单位满意度</w:t>
            </w:r>
          </w:p>
        </w:tc>
        <w:tc>
          <w:tcPr>
            <w:tcW w:w="2835" w:type="dxa"/>
            <w:vAlign w:val="center"/>
          </w:tcPr>
          <w:p>
            <w:pPr>
              <w:pStyle w:val="14"/>
            </w:pPr>
            <w:r>
              <w:t>满意度</w:t>
            </w:r>
          </w:p>
        </w:tc>
        <w:tc>
          <w:tcPr>
            <w:tcW w:w="2551" w:type="dxa"/>
            <w:vAlign w:val="center"/>
          </w:tcPr>
          <w:p>
            <w:pPr>
              <w:pStyle w:val="14"/>
            </w:pPr>
            <w:r>
              <w:t>≥90%</w:t>
            </w:r>
          </w:p>
        </w:tc>
        <w:tc>
          <w:tcPr>
            <w:tcW w:w="2268"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9、采购县市区水质监测设备绩效目标表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1.购置水质监测相关仪器、设备及相关配套设施，在原有实验室能力的基础上，使县级监控中心水质监测能力显著提升；</w:t>
            </w:r>
          </w:p>
          <w:p>
            <w:pPr>
              <w:pStyle w:val="14"/>
            </w:pPr>
            <w:r>
              <w:t>2.初步形成与我市生态环境治理体系与治理能力相适应的环境监测体系，满足环境管理对环境监测工作的需要。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购置仪器设备的数量</w:t>
            </w:r>
          </w:p>
        </w:tc>
        <w:tc>
          <w:tcPr>
            <w:tcW w:w="2835" w:type="dxa"/>
            <w:vAlign w:val="center"/>
          </w:tcPr>
          <w:p>
            <w:pPr>
              <w:pStyle w:val="14"/>
            </w:pPr>
            <w:r>
              <w:t>购置仪器设备的数量</w:t>
            </w:r>
          </w:p>
        </w:tc>
        <w:tc>
          <w:tcPr>
            <w:tcW w:w="2551" w:type="dxa"/>
            <w:vAlign w:val="center"/>
          </w:tcPr>
          <w:p>
            <w:pPr>
              <w:pStyle w:val="14"/>
            </w:pPr>
            <w:r>
              <w:t>1套</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2835" w:type="dxa"/>
            <w:vAlign w:val="center"/>
          </w:tcPr>
          <w:p>
            <w:pPr>
              <w:pStyle w:val="14"/>
            </w:pPr>
            <w:r>
              <w:t>仪器满足质量要求</w:t>
            </w:r>
          </w:p>
        </w:tc>
        <w:tc>
          <w:tcPr>
            <w:tcW w:w="2551" w:type="dxa"/>
            <w:vAlign w:val="center"/>
          </w:tcPr>
          <w:p>
            <w:pPr>
              <w:pStyle w:val="14"/>
            </w:pPr>
            <w:r>
              <w:t>100％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设备安装调试时间</w:t>
            </w:r>
          </w:p>
        </w:tc>
        <w:tc>
          <w:tcPr>
            <w:tcW w:w="2835" w:type="dxa"/>
            <w:vAlign w:val="center"/>
          </w:tcPr>
          <w:p>
            <w:pPr>
              <w:pStyle w:val="14"/>
            </w:pPr>
            <w:r>
              <w:t>设备到货后完成安装调试，安装调试按进度完成</w:t>
            </w:r>
          </w:p>
        </w:tc>
        <w:tc>
          <w:tcPr>
            <w:tcW w:w="2551" w:type="dxa"/>
            <w:vAlign w:val="center"/>
          </w:tcPr>
          <w:p>
            <w:pPr>
              <w:pStyle w:val="14"/>
            </w:pPr>
            <w:r>
              <w:t>≤30天</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购置设备成本</w:t>
            </w:r>
          </w:p>
        </w:tc>
        <w:tc>
          <w:tcPr>
            <w:tcW w:w="2835" w:type="dxa"/>
            <w:vAlign w:val="center"/>
          </w:tcPr>
          <w:p>
            <w:pPr>
              <w:pStyle w:val="14"/>
            </w:pPr>
            <w:r>
              <w:t>购置成本控制</w:t>
            </w:r>
          </w:p>
        </w:tc>
        <w:tc>
          <w:tcPr>
            <w:tcW w:w="2551" w:type="dxa"/>
            <w:vAlign w:val="center"/>
          </w:tcPr>
          <w:p>
            <w:pPr>
              <w:pStyle w:val="14"/>
            </w:pPr>
            <w:r>
              <w:t>≤65万元</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改善水环境质量</w:t>
            </w:r>
          </w:p>
        </w:tc>
        <w:tc>
          <w:tcPr>
            <w:tcW w:w="2835" w:type="dxa"/>
            <w:vAlign w:val="center"/>
          </w:tcPr>
          <w:p>
            <w:pPr>
              <w:pStyle w:val="14"/>
            </w:pPr>
            <w:r>
              <w:t>改善县市区水环境质量</w:t>
            </w:r>
          </w:p>
        </w:tc>
        <w:tc>
          <w:tcPr>
            <w:tcW w:w="2551" w:type="dxa"/>
            <w:vAlign w:val="center"/>
          </w:tcPr>
          <w:p>
            <w:pPr>
              <w:pStyle w:val="14"/>
            </w:pPr>
            <w:r>
              <w:t>有利</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提升监测能力</w:t>
            </w:r>
          </w:p>
        </w:tc>
        <w:tc>
          <w:tcPr>
            <w:tcW w:w="2835" w:type="dxa"/>
            <w:vAlign w:val="center"/>
          </w:tcPr>
          <w:p>
            <w:pPr>
              <w:pStyle w:val="14"/>
            </w:pPr>
            <w:r>
              <w:t>提升县级监控中心水质监测能力</w:t>
            </w:r>
          </w:p>
        </w:tc>
        <w:tc>
          <w:tcPr>
            <w:tcW w:w="2551" w:type="dxa"/>
            <w:vAlign w:val="center"/>
          </w:tcPr>
          <w:p>
            <w:pPr>
              <w:pStyle w:val="14"/>
            </w:pPr>
            <w:r>
              <w:t>有效</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使用单位满意度</w:t>
            </w:r>
          </w:p>
        </w:tc>
        <w:tc>
          <w:tcPr>
            <w:tcW w:w="2551" w:type="dxa"/>
            <w:vAlign w:val="center"/>
          </w:tcPr>
          <w:p>
            <w:pPr>
              <w:pStyle w:val="14"/>
            </w:pPr>
            <w:r>
              <w:t>≥90%</w:t>
            </w:r>
          </w:p>
        </w:tc>
        <w:tc>
          <w:tcPr>
            <w:tcW w:w="2268" w:type="dxa"/>
            <w:vAlign w:val="center"/>
          </w:tcPr>
          <w:p>
            <w:pPr>
              <w:pStyle w:val="14"/>
            </w:pPr>
            <w:r>
              <w:t>调查人数</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10、大气质量管控工作经费绩效目标表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1.通过对重点区域喷洒抑尘剂，最大限度控制扬尘。降低PM10指数，改善空气质量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重点管控区数量</w:t>
            </w:r>
          </w:p>
        </w:tc>
        <w:tc>
          <w:tcPr>
            <w:tcW w:w="2835" w:type="dxa"/>
            <w:vAlign w:val="center"/>
          </w:tcPr>
          <w:p>
            <w:pPr>
              <w:pStyle w:val="14"/>
            </w:pPr>
            <w:r>
              <w:t>重点管控区的数量</w:t>
            </w:r>
          </w:p>
        </w:tc>
        <w:tc>
          <w:tcPr>
            <w:tcW w:w="2551" w:type="dxa"/>
            <w:vAlign w:val="center"/>
          </w:tcPr>
          <w:p>
            <w:pPr>
              <w:pStyle w:val="14"/>
            </w:pPr>
            <w:r>
              <w:t>≥4个</w:t>
            </w:r>
          </w:p>
        </w:tc>
        <w:tc>
          <w:tcPr>
            <w:tcW w:w="2268" w:type="dxa"/>
            <w:vAlign w:val="center"/>
          </w:tcPr>
          <w:p>
            <w:pPr>
              <w:pStyle w:val="14"/>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成果检验完成率</w:t>
            </w:r>
          </w:p>
        </w:tc>
        <w:tc>
          <w:tcPr>
            <w:tcW w:w="2835" w:type="dxa"/>
            <w:vAlign w:val="center"/>
          </w:tcPr>
          <w:p>
            <w:pPr>
              <w:pStyle w:val="14"/>
            </w:pPr>
            <w:r>
              <w:t>管控成果检验完成率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管控完成率</w:t>
            </w:r>
          </w:p>
        </w:tc>
        <w:tc>
          <w:tcPr>
            <w:tcW w:w="2835" w:type="dxa"/>
            <w:vAlign w:val="center"/>
          </w:tcPr>
          <w:p>
            <w:pPr>
              <w:pStyle w:val="14"/>
            </w:pPr>
            <w:r>
              <w:t>管控工作完成率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管控成本</w:t>
            </w:r>
          </w:p>
        </w:tc>
        <w:tc>
          <w:tcPr>
            <w:tcW w:w="2835" w:type="dxa"/>
            <w:vAlign w:val="center"/>
          </w:tcPr>
          <w:p>
            <w:pPr>
              <w:pStyle w:val="14"/>
            </w:pPr>
            <w:r>
              <w:t>重点区域管控成本</w:t>
            </w:r>
          </w:p>
        </w:tc>
        <w:tc>
          <w:tcPr>
            <w:tcW w:w="2551" w:type="dxa"/>
            <w:vAlign w:val="center"/>
          </w:tcPr>
          <w:p>
            <w:pPr>
              <w:pStyle w:val="14"/>
            </w:pPr>
            <w:r>
              <w:t>15万元</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持续发挥作用时间</w:t>
            </w:r>
          </w:p>
        </w:tc>
        <w:tc>
          <w:tcPr>
            <w:tcW w:w="2835" w:type="dxa"/>
            <w:vAlign w:val="center"/>
          </w:tcPr>
          <w:p>
            <w:pPr>
              <w:pStyle w:val="14"/>
            </w:pPr>
            <w:r>
              <w:t>每次喷洒抑尘剂持续发挥作用期限</w:t>
            </w:r>
          </w:p>
        </w:tc>
        <w:tc>
          <w:tcPr>
            <w:tcW w:w="2551" w:type="dxa"/>
            <w:vAlign w:val="center"/>
          </w:tcPr>
          <w:p>
            <w:pPr>
              <w:pStyle w:val="14"/>
            </w:pPr>
            <w:r>
              <w:t>≥3天</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空气pm10指数</w:t>
            </w:r>
          </w:p>
        </w:tc>
        <w:tc>
          <w:tcPr>
            <w:tcW w:w="2835" w:type="dxa"/>
            <w:vAlign w:val="center"/>
          </w:tcPr>
          <w:p>
            <w:pPr>
              <w:pStyle w:val="14"/>
            </w:pPr>
            <w:r>
              <w:t>是否有效降低大气中pm10指数</w:t>
            </w:r>
          </w:p>
        </w:tc>
        <w:tc>
          <w:tcPr>
            <w:tcW w:w="2551" w:type="dxa"/>
            <w:vAlign w:val="center"/>
          </w:tcPr>
          <w:p>
            <w:pPr>
              <w:pStyle w:val="14"/>
            </w:pPr>
            <w:r>
              <w:t>是</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11、地下水环境状况调查及污染防治分区划方案工作编制费用绩效目标表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1.按时完成《方案》编制工作，做好地下水环境状况调查及污染防治分区划分工作，保障地下水安全。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验收通过率</w:t>
            </w:r>
          </w:p>
        </w:tc>
        <w:tc>
          <w:tcPr>
            <w:tcW w:w="2835" w:type="dxa"/>
            <w:vAlign w:val="center"/>
          </w:tcPr>
          <w:p>
            <w:pPr>
              <w:pStyle w:val="14"/>
            </w:pPr>
            <w:r>
              <w:t>专家验收通过率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编制完成时间</w:t>
            </w:r>
          </w:p>
        </w:tc>
        <w:tc>
          <w:tcPr>
            <w:tcW w:w="2835" w:type="dxa"/>
            <w:vAlign w:val="center"/>
          </w:tcPr>
          <w:p>
            <w:pPr>
              <w:pStyle w:val="14"/>
            </w:pPr>
            <w:r>
              <w:t>编制通过专家评审和区政府审议完成的时间</w:t>
            </w:r>
          </w:p>
        </w:tc>
        <w:tc>
          <w:tcPr>
            <w:tcW w:w="2551" w:type="dxa"/>
            <w:vAlign w:val="center"/>
          </w:tcPr>
          <w:p>
            <w:pPr>
              <w:pStyle w:val="14"/>
            </w:pPr>
            <w:r>
              <w:t>2022年底前</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编制服务成本</w:t>
            </w:r>
          </w:p>
        </w:tc>
        <w:tc>
          <w:tcPr>
            <w:tcW w:w="2835" w:type="dxa"/>
            <w:vAlign w:val="center"/>
          </w:tcPr>
          <w:p>
            <w:pPr>
              <w:pStyle w:val="14"/>
            </w:pPr>
            <w:r>
              <w:t>方案编制部分成本</w:t>
            </w:r>
          </w:p>
        </w:tc>
        <w:tc>
          <w:tcPr>
            <w:tcW w:w="2551" w:type="dxa"/>
            <w:vAlign w:val="center"/>
          </w:tcPr>
          <w:p>
            <w:pPr>
              <w:pStyle w:val="14"/>
            </w:pPr>
            <w:r>
              <w:t>50万元</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编制报告数量</w:t>
            </w:r>
          </w:p>
        </w:tc>
        <w:tc>
          <w:tcPr>
            <w:tcW w:w="2835" w:type="dxa"/>
            <w:vAlign w:val="center"/>
          </w:tcPr>
          <w:p>
            <w:pPr>
              <w:pStyle w:val="14"/>
            </w:pPr>
            <w:r>
              <w:t>提供编制报告的数量</w:t>
            </w:r>
          </w:p>
        </w:tc>
        <w:tc>
          <w:tcPr>
            <w:tcW w:w="2551" w:type="dxa"/>
            <w:vAlign w:val="center"/>
          </w:tcPr>
          <w:p>
            <w:pPr>
              <w:pStyle w:val="14"/>
            </w:pPr>
            <w:r>
              <w:t>6份</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对区域水环境影响</w:t>
            </w:r>
          </w:p>
        </w:tc>
        <w:tc>
          <w:tcPr>
            <w:tcW w:w="2835" w:type="dxa"/>
            <w:vAlign w:val="center"/>
          </w:tcPr>
          <w:p>
            <w:pPr>
              <w:pStyle w:val="14"/>
            </w:pPr>
            <w:r>
              <w:t>是否能遏制我区地下水污染加剧趋势</w:t>
            </w:r>
          </w:p>
        </w:tc>
        <w:tc>
          <w:tcPr>
            <w:tcW w:w="2551" w:type="dxa"/>
            <w:vAlign w:val="center"/>
          </w:tcPr>
          <w:p>
            <w:pPr>
              <w:pStyle w:val="14"/>
            </w:pPr>
            <w:r>
              <w:t>是</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《方案》指导年限</w:t>
            </w:r>
          </w:p>
        </w:tc>
        <w:tc>
          <w:tcPr>
            <w:tcW w:w="2835" w:type="dxa"/>
            <w:vAlign w:val="center"/>
          </w:tcPr>
          <w:p>
            <w:pPr>
              <w:pStyle w:val="14"/>
            </w:pPr>
            <w:r>
              <w:t>《方案》指导工作的年限</w:t>
            </w:r>
          </w:p>
        </w:tc>
        <w:tc>
          <w:tcPr>
            <w:tcW w:w="2551" w:type="dxa"/>
            <w:vAlign w:val="center"/>
          </w:tcPr>
          <w:p>
            <w:pPr>
              <w:pStyle w:val="14"/>
            </w:pPr>
            <w:r>
              <w:t>长期</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对第三方工作人员提供服务的满意程度</w:t>
            </w:r>
          </w:p>
        </w:tc>
        <w:tc>
          <w:tcPr>
            <w:tcW w:w="2551" w:type="dxa"/>
            <w:vAlign w:val="center"/>
          </w:tcPr>
          <w:p>
            <w:pPr>
              <w:pStyle w:val="14"/>
            </w:pPr>
            <w:r>
              <w:t>≥98%</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12、第二次全国污染源普查技术服务费绩效目标表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鹿泉辖区内所有有工业污染源，农业污染源，生活污染源，集中式污染治理设施，移动源及其他产生、排放污染物的设施的单位和个体经营户开展普查工作，了解污染源数量、结构和分布状况，掌握区域、流域、行业污染物产生、排放和处理情况，建立健全重点污染源档案，将普查信息按照相关要求录入全国第二次污染源普查系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建立数据库数量</w:t>
            </w:r>
          </w:p>
        </w:tc>
        <w:tc>
          <w:tcPr>
            <w:tcW w:w="2835" w:type="dxa"/>
            <w:vAlign w:val="center"/>
          </w:tcPr>
          <w:p>
            <w:pPr>
              <w:pStyle w:val="14"/>
            </w:pPr>
            <w:r>
              <w:t>建立1个污染源总数据库，分别按工业源、生活源、农业源建立数据库</w:t>
            </w:r>
          </w:p>
        </w:tc>
        <w:tc>
          <w:tcPr>
            <w:tcW w:w="2551" w:type="dxa"/>
            <w:vAlign w:val="center"/>
          </w:tcPr>
          <w:p>
            <w:pPr>
              <w:pStyle w:val="14"/>
            </w:pPr>
            <w:r>
              <w:t>4个</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数据准确性</w:t>
            </w:r>
          </w:p>
        </w:tc>
        <w:tc>
          <w:tcPr>
            <w:tcW w:w="2835" w:type="dxa"/>
            <w:vAlign w:val="center"/>
          </w:tcPr>
          <w:p>
            <w:pPr>
              <w:pStyle w:val="14"/>
            </w:pPr>
            <w:r>
              <w:t>普查数据准确性占整体数据的比例</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验收按期完成率</w:t>
            </w:r>
          </w:p>
        </w:tc>
        <w:tc>
          <w:tcPr>
            <w:tcW w:w="2835" w:type="dxa"/>
            <w:vAlign w:val="center"/>
          </w:tcPr>
          <w:p>
            <w:pPr>
              <w:pStyle w:val="14"/>
            </w:pPr>
            <w:r>
              <w:t>验收按期完成率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项目服务成本</w:t>
            </w:r>
          </w:p>
        </w:tc>
        <w:tc>
          <w:tcPr>
            <w:tcW w:w="2835" w:type="dxa"/>
            <w:vAlign w:val="center"/>
          </w:tcPr>
          <w:p>
            <w:pPr>
              <w:pStyle w:val="14"/>
            </w:pPr>
            <w:r>
              <w:t>污染源普查项目剩余成本费用</w:t>
            </w:r>
          </w:p>
        </w:tc>
        <w:tc>
          <w:tcPr>
            <w:tcW w:w="2551" w:type="dxa"/>
            <w:vAlign w:val="center"/>
          </w:tcPr>
          <w:p>
            <w:pPr>
              <w:pStyle w:val="14"/>
            </w:pPr>
            <w:r>
              <w:t>≤22.3万元</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调查数据有效利用率</w:t>
            </w:r>
          </w:p>
        </w:tc>
        <w:tc>
          <w:tcPr>
            <w:tcW w:w="2835" w:type="dxa"/>
            <w:vAlign w:val="center"/>
          </w:tcPr>
          <w:p>
            <w:pPr>
              <w:pStyle w:val="14"/>
            </w:pPr>
            <w:r>
              <w:t>利用污染源调查数据为下步有针对性地开展污染防治工作提供数据支撑</w:t>
            </w:r>
          </w:p>
        </w:tc>
        <w:tc>
          <w:tcPr>
            <w:tcW w:w="2551" w:type="dxa"/>
            <w:vAlign w:val="center"/>
          </w:tcPr>
          <w:p>
            <w:pPr>
              <w:pStyle w:val="14"/>
            </w:pPr>
            <w:r>
              <w:t>≥95%</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省市验收组对普查工作完成情况满意程度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13、二期网格化设备运行维护项目绩效目标表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1.对35台视频监控设备和22台空气监测设备进行维护，保障设备正常运行</w:t>
            </w:r>
            <w:r>
              <w:tab/>
            </w:r>
            <w:r>
              <w:tab/>
            </w:r>
          </w:p>
          <w:p>
            <w:pPr>
              <w:pStyle w:val="14"/>
            </w:pPr>
            <w:r>
              <w:t>2.及时掌握城区各重点区域空气质量，以及监控7家重点企业的生产、停限产情况。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监测设备故障同比降低率</w:t>
            </w:r>
          </w:p>
        </w:tc>
        <w:tc>
          <w:tcPr>
            <w:tcW w:w="2835" w:type="dxa"/>
            <w:vAlign w:val="center"/>
          </w:tcPr>
          <w:p>
            <w:pPr>
              <w:pStyle w:val="14"/>
            </w:pPr>
            <w:r>
              <w:t>较去年同期相比故障降低次数占去年同期故障发生次数的比例</w:t>
            </w:r>
          </w:p>
        </w:tc>
        <w:tc>
          <w:tcPr>
            <w:tcW w:w="2551" w:type="dxa"/>
            <w:vAlign w:val="center"/>
          </w:tcPr>
          <w:p>
            <w:pPr>
              <w:pStyle w:val="14"/>
            </w:pPr>
            <w:r>
              <w:t>≤50%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硬件设备维护反应时限</w:t>
            </w:r>
          </w:p>
        </w:tc>
        <w:tc>
          <w:tcPr>
            <w:tcW w:w="2835" w:type="dxa"/>
            <w:vAlign w:val="center"/>
          </w:tcPr>
          <w:p>
            <w:pPr>
              <w:pStyle w:val="14"/>
            </w:pPr>
            <w:r>
              <w:t>发生故障后到场时间</w:t>
            </w:r>
          </w:p>
        </w:tc>
        <w:tc>
          <w:tcPr>
            <w:tcW w:w="2551" w:type="dxa"/>
            <w:vAlign w:val="center"/>
          </w:tcPr>
          <w:p>
            <w:pPr>
              <w:pStyle w:val="14"/>
            </w:pPr>
            <w:r>
              <w:t>≤3小时</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监控设备维护数量</w:t>
            </w:r>
          </w:p>
        </w:tc>
        <w:tc>
          <w:tcPr>
            <w:tcW w:w="2835" w:type="dxa"/>
            <w:vAlign w:val="center"/>
          </w:tcPr>
          <w:p>
            <w:pPr>
              <w:pStyle w:val="14"/>
            </w:pPr>
            <w:r>
              <w:t>视频监控设备维护数量</w:t>
            </w:r>
          </w:p>
        </w:tc>
        <w:tc>
          <w:tcPr>
            <w:tcW w:w="2551" w:type="dxa"/>
            <w:vAlign w:val="center"/>
          </w:tcPr>
          <w:p>
            <w:pPr>
              <w:pStyle w:val="14"/>
            </w:pPr>
            <w:r>
              <w:t>≥35台</w:t>
            </w:r>
          </w:p>
        </w:tc>
        <w:tc>
          <w:tcPr>
            <w:tcW w:w="2268" w:type="dxa"/>
            <w:vAlign w:val="center"/>
          </w:tcPr>
          <w:p>
            <w:pPr>
              <w:pStyle w:val="14"/>
            </w:pPr>
            <w: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硬件设备维护成本</w:t>
            </w:r>
          </w:p>
        </w:tc>
        <w:tc>
          <w:tcPr>
            <w:tcW w:w="2835" w:type="dxa"/>
            <w:vAlign w:val="center"/>
          </w:tcPr>
          <w:p>
            <w:pPr>
              <w:pStyle w:val="14"/>
            </w:pPr>
            <w:r>
              <w:t>各类硬件维护成本</w:t>
            </w:r>
          </w:p>
        </w:tc>
        <w:tc>
          <w:tcPr>
            <w:tcW w:w="2551" w:type="dxa"/>
            <w:vAlign w:val="center"/>
          </w:tcPr>
          <w:p>
            <w:pPr>
              <w:pStyle w:val="14"/>
            </w:pPr>
            <w:r>
              <w:t>≤27万元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监测设备维护数量</w:t>
            </w:r>
          </w:p>
        </w:tc>
        <w:tc>
          <w:tcPr>
            <w:tcW w:w="2835" w:type="dxa"/>
            <w:vAlign w:val="center"/>
          </w:tcPr>
          <w:p>
            <w:pPr>
              <w:pStyle w:val="14"/>
            </w:pPr>
            <w:r>
              <w:t>空气质量监测设备维护数量</w:t>
            </w:r>
          </w:p>
        </w:tc>
        <w:tc>
          <w:tcPr>
            <w:tcW w:w="2551" w:type="dxa"/>
            <w:vAlign w:val="center"/>
          </w:tcPr>
          <w:p>
            <w:pPr>
              <w:pStyle w:val="14"/>
            </w:pPr>
            <w:r>
              <w:t>22台</w:t>
            </w:r>
          </w:p>
        </w:tc>
        <w:tc>
          <w:tcPr>
            <w:tcW w:w="2268" w:type="dxa"/>
            <w:vAlign w:val="center"/>
          </w:tcPr>
          <w:p>
            <w:pPr>
              <w:pStyle w:val="14"/>
            </w:pPr>
            <w: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监控设备正常使用率</w:t>
            </w:r>
          </w:p>
        </w:tc>
        <w:tc>
          <w:tcPr>
            <w:tcW w:w="2835" w:type="dxa"/>
            <w:vAlign w:val="center"/>
          </w:tcPr>
          <w:p>
            <w:pPr>
              <w:pStyle w:val="14"/>
            </w:pPr>
            <w:r>
              <w:t>正常使用监控设备量占安装量的比例</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监控重点企业数量</w:t>
            </w:r>
          </w:p>
        </w:tc>
        <w:tc>
          <w:tcPr>
            <w:tcW w:w="2835" w:type="dxa"/>
            <w:vAlign w:val="center"/>
          </w:tcPr>
          <w:p>
            <w:pPr>
              <w:pStyle w:val="14"/>
            </w:pPr>
            <w:r>
              <w:t>监控的重点企业数量</w:t>
            </w:r>
          </w:p>
        </w:tc>
        <w:tc>
          <w:tcPr>
            <w:tcW w:w="2551" w:type="dxa"/>
            <w:vAlign w:val="center"/>
          </w:tcPr>
          <w:p>
            <w:pPr>
              <w:pStyle w:val="14"/>
            </w:pPr>
            <w:r>
              <w:t>≥7家</w:t>
            </w:r>
          </w:p>
        </w:tc>
        <w:tc>
          <w:tcPr>
            <w:tcW w:w="2268" w:type="dxa"/>
            <w:vAlign w:val="center"/>
          </w:tcPr>
          <w:p>
            <w:pPr>
              <w:pStyle w:val="14"/>
            </w:pPr>
            <w: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空气质量监测范围</w:t>
            </w:r>
          </w:p>
        </w:tc>
        <w:tc>
          <w:tcPr>
            <w:tcW w:w="2835" w:type="dxa"/>
            <w:vAlign w:val="center"/>
          </w:tcPr>
          <w:p>
            <w:pPr>
              <w:pStyle w:val="14"/>
            </w:pPr>
            <w:r>
              <w:t>监测面积占城区面积的比例</w:t>
            </w:r>
          </w:p>
        </w:tc>
        <w:tc>
          <w:tcPr>
            <w:tcW w:w="2551" w:type="dxa"/>
            <w:vAlign w:val="center"/>
          </w:tcPr>
          <w:p>
            <w:pPr>
              <w:pStyle w:val="14"/>
            </w:pPr>
            <w:r>
              <w:t>≥80%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≥95%</w:t>
            </w:r>
          </w:p>
        </w:tc>
        <w:tc>
          <w:tcPr>
            <w:tcW w:w="2268" w:type="dxa"/>
            <w:vAlign w:val="center"/>
          </w:tcPr>
          <w:p>
            <w:pPr>
              <w:pStyle w:val="14"/>
            </w:pPr>
            <w:r>
              <w:t>调查人数</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14、二期网格化运维项目绩效目标表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1.对41台视频监控设备和22台空气监测设备进行维护，保障设备正常运行</w:t>
            </w:r>
          </w:p>
          <w:p>
            <w:pPr>
              <w:pStyle w:val="14"/>
            </w:pPr>
            <w:r>
              <w:t>2.及时掌握城区各重点区域空气质量，以及监控8家重点企业的生产、停限产情况。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监测设备故障同比降低率</w:t>
            </w:r>
          </w:p>
        </w:tc>
        <w:tc>
          <w:tcPr>
            <w:tcW w:w="2835" w:type="dxa"/>
            <w:vAlign w:val="center"/>
          </w:tcPr>
          <w:p>
            <w:pPr>
              <w:pStyle w:val="14"/>
            </w:pPr>
            <w:r>
              <w:t>较去年同期相比故障降低次数占去年同期故障发生次数的比例</w:t>
            </w:r>
          </w:p>
        </w:tc>
        <w:tc>
          <w:tcPr>
            <w:tcW w:w="2551" w:type="dxa"/>
            <w:vAlign w:val="center"/>
          </w:tcPr>
          <w:p>
            <w:pPr>
              <w:pStyle w:val="14"/>
            </w:pPr>
            <w:r>
              <w:t>≤50%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硬件设备维护反应时限</w:t>
            </w:r>
          </w:p>
        </w:tc>
        <w:tc>
          <w:tcPr>
            <w:tcW w:w="2835" w:type="dxa"/>
            <w:vAlign w:val="center"/>
          </w:tcPr>
          <w:p>
            <w:pPr>
              <w:pStyle w:val="14"/>
            </w:pPr>
            <w:r>
              <w:t>发生故障后到场时间</w:t>
            </w:r>
          </w:p>
        </w:tc>
        <w:tc>
          <w:tcPr>
            <w:tcW w:w="2551" w:type="dxa"/>
            <w:vAlign w:val="center"/>
          </w:tcPr>
          <w:p>
            <w:pPr>
              <w:pStyle w:val="14"/>
            </w:pPr>
            <w:r>
              <w:t>≤3小时</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监控设备维护数量</w:t>
            </w:r>
          </w:p>
        </w:tc>
        <w:tc>
          <w:tcPr>
            <w:tcW w:w="2835" w:type="dxa"/>
            <w:vAlign w:val="center"/>
          </w:tcPr>
          <w:p>
            <w:pPr>
              <w:pStyle w:val="14"/>
            </w:pPr>
            <w:r>
              <w:t>视频监控设备维护数量</w:t>
            </w:r>
          </w:p>
        </w:tc>
        <w:tc>
          <w:tcPr>
            <w:tcW w:w="2551" w:type="dxa"/>
            <w:vAlign w:val="center"/>
          </w:tcPr>
          <w:p>
            <w:pPr>
              <w:pStyle w:val="14"/>
            </w:pPr>
            <w:r>
              <w:t>41台</w:t>
            </w:r>
          </w:p>
        </w:tc>
        <w:tc>
          <w:tcPr>
            <w:tcW w:w="2268" w:type="dxa"/>
            <w:vAlign w:val="center"/>
          </w:tcPr>
          <w:p>
            <w:pPr>
              <w:pStyle w:val="14"/>
            </w:pPr>
            <w: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硬件设备维护成本</w:t>
            </w:r>
          </w:p>
        </w:tc>
        <w:tc>
          <w:tcPr>
            <w:tcW w:w="2835" w:type="dxa"/>
            <w:vAlign w:val="center"/>
          </w:tcPr>
          <w:p>
            <w:pPr>
              <w:pStyle w:val="14"/>
            </w:pPr>
            <w:r>
              <w:t>部分运维成本</w:t>
            </w:r>
          </w:p>
        </w:tc>
        <w:tc>
          <w:tcPr>
            <w:tcW w:w="2551" w:type="dxa"/>
            <w:vAlign w:val="center"/>
          </w:tcPr>
          <w:p>
            <w:pPr>
              <w:pStyle w:val="14"/>
            </w:pPr>
            <w:r>
              <w:t>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监测设备维护数量</w:t>
            </w:r>
          </w:p>
        </w:tc>
        <w:tc>
          <w:tcPr>
            <w:tcW w:w="2835" w:type="dxa"/>
            <w:vAlign w:val="center"/>
          </w:tcPr>
          <w:p>
            <w:pPr>
              <w:pStyle w:val="14"/>
            </w:pPr>
            <w:r>
              <w:t>空气质量监测设备维护数量</w:t>
            </w:r>
          </w:p>
        </w:tc>
        <w:tc>
          <w:tcPr>
            <w:tcW w:w="2551" w:type="dxa"/>
            <w:vAlign w:val="center"/>
          </w:tcPr>
          <w:p>
            <w:pPr>
              <w:pStyle w:val="14"/>
            </w:pPr>
            <w:r>
              <w:t>22台</w:t>
            </w:r>
          </w:p>
        </w:tc>
        <w:tc>
          <w:tcPr>
            <w:tcW w:w="2268" w:type="dxa"/>
            <w:vAlign w:val="center"/>
          </w:tcPr>
          <w:p>
            <w:pPr>
              <w:pStyle w:val="14"/>
            </w:pPr>
            <w: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监控设备正常使用率</w:t>
            </w:r>
          </w:p>
        </w:tc>
        <w:tc>
          <w:tcPr>
            <w:tcW w:w="2835" w:type="dxa"/>
            <w:vAlign w:val="center"/>
          </w:tcPr>
          <w:p>
            <w:pPr>
              <w:pStyle w:val="14"/>
            </w:pPr>
            <w:r>
              <w:t>正常使用监控设备量占安装量的比例</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监控重点企业数量</w:t>
            </w:r>
          </w:p>
        </w:tc>
        <w:tc>
          <w:tcPr>
            <w:tcW w:w="2835" w:type="dxa"/>
            <w:vAlign w:val="center"/>
          </w:tcPr>
          <w:p>
            <w:pPr>
              <w:pStyle w:val="14"/>
            </w:pPr>
            <w:r>
              <w:t>监控的重点企业数量</w:t>
            </w:r>
          </w:p>
        </w:tc>
        <w:tc>
          <w:tcPr>
            <w:tcW w:w="2551" w:type="dxa"/>
            <w:vAlign w:val="center"/>
          </w:tcPr>
          <w:p>
            <w:pPr>
              <w:pStyle w:val="14"/>
            </w:pPr>
            <w:r>
              <w:t>8家</w:t>
            </w:r>
          </w:p>
        </w:tc>
        <w:tc>
          <w:tcPr>
            <w:tcW w:w="2268" w:type="dxa"/>
            <w:vAlign w:val="center"/>
          </w:tcPr>
          <w:p>
            <w:pPr>
              <w:pStyle w:val="14"/>
            </w:pPr>
            <w: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空气质量监测范围</w:t>
            </w:r>
          </w:p>
        </w:tc>
        <w:tc>
          <w:tcPr>
            <w:tcW w:w="2835" w:type="dxa"/>
            <w:vAlign w:val="center"/>
          </w:tcPr>
          <w:p>
            <w:pPr>
              <w:pStyle w:val="14"/>
            </w:pPr>
            <w:r>
              <w:t>监测面积占城区面积的比例</w:t>
            </w:r>
          </w:p>
        </w:tc>
        <w:tc>
          <w:tcPr>
            <w:tcW w:w="2551" w:type="dxa"/>
            <w:vAlign w:val="center"/>
          </w:tcPr>
          <w:p>
            <w:pPr>
              <w:pStyle w:val="14"/>
            </w:pPr>
            <w:r>
              <w:t>≥80%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15、环境监测能力提升绩效目标表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1.通过购买3台监测设备，培训监测人员等来提升监控中心监测能力，为保障区域内生态环境做好服务。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购置设备的数量</w:t>
            </w:r>
          </w:p>
        </w:tc>
        <w:tc>
          <w:tcPr>
            <w:tcW w:w="2835" w:type="dxa"/>
            <w:vAlign w:val="center"/>
          </w:tcPr>
          <w:p>
            <w:pPr>
              <w:pStyle w:val="14"/>
            </w:pPr>
            <w:r>
              <w:t>新购置设备的数量</w:t>
            </w:r>
          </w:p>
        </w:tc>
        <w:tc>
          <w:tcPr>
            <w:tcW w:w="2551" w:type="dxa"/>
            <w:vAlign w:val="center"/>
          </w:tcPr>
          <w:p>
            <w:pPr>
              <w:pStyle w:val="14"/>
            </w:pPr>
            <w:r>
              <w:t>≥2台</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设备验收合格率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验收按时完成率</w:t>
            </w:r>
          </w:p>
        </w:tc>
        <w:tc>
          <w:tcPr>
            <w:tcW w:w="2835" w:type="dxa"/>
            <w:vAlign w:val="center"/>
          </w:tcPr>
          <w:p>
            <w:pPr>
              <w:pStyle w:val="14"/>
            </w:pPr>
            <w:r>
              <w:t>设备验收按时完成率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其他成本</w:t>
            </w:r>
          </w:p>
        </w:tc>
        <w:tc>
          <w:tcPr>
            <w:tcW w:w="2835" w:type="dxa"/>
            <w:vAlign w:val="center"/>
          </w:tcPr>
          <w:p>
            <w:pPr>
              <w:pStyle w:val="14"/>
            </w:pPr>
            <w:r>
              <w:t>其他维修耗材培训费等</w:t>
            </w:r>
          </w:p>
        </w:tc>
        <w:tc>
          <w:tcPr>
            <w:tcW w:w="2551" w:type="dxa"/>
            <w:vAlign w:val="center"/>
          </w:tcPr>
          <w:p>
            <w:pPr>
              <w:pStyle w:val="14"/>
            </w:pPr>
            <w:r>
              <w:t>≤22万元</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设备购置总成本</w:t>
            </w:r>
          </w:p>
        </w:tc>
        <w:tc>
          <w:tcPr>
            <w:tcW w:w="2835" w:type="dxa"/>
            <w:vAlign w:val="center"/>
          </w:tcPr>
          <w:p>
            <w:pPr>
              <w:pStyle w:val="14"/>
            </w:pPr>
            <w:r>
              <w:t>设备购置总成本</w:t>
            </w:r>
          </w:p>
        </w:tc>
        <w:tc>
          <w:tcPr>
            <w:tcW w:w="2551" w:type="dxa"/>
            <w:vAlign w:val="center"/>
          </w:tcPr>
          <w:p>
            <w:pPr>
              <w:pStyle w:val="14"/>
            </w:pPr>
            <w:r>
              <w:t>≤28万元</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监测能力提升</w:t>
            </w:r>
          </w:p>
        </w:tc>
        <w:tc>
          <w:tcPr>
            <w:tcW w:w="2835" w:type="dxa"/>
            <w:vAlign w:val="center"/>
          </w:tcPr>
          <w:p>
            <w:pPr>
              <w:pStyle w:val="14"/>
            </w:pPr>
            <w:r>
              <w:t>提升监测能力情况</w:t>
            </w:r>
          </w:p>
        </w:tc>
        <w:tc>
          <w:tcPr>
            <w:tcW w:w="2551" w:type="dxa"/>
            <w:vAlign w:val="center"/>
          </w:tcPr>
          <w:p>
            <w:pPr>
              <w:pStyle w:val="14"/>
            </w:pPr>
            <w:r>
              <w:t>显著提升</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设备利用率</w:t>
            </w:r>
          </w:p>
        </w:tc>
        <w:tc>
          <w:tcPr>
            <w:tcW w:w="2835" w:type="dxa"/>
            <w:vAlign w:val="center"/>
          </w:tcPr>
          <w:p>
            <w:pPr>
              <w:pStyle w:val="14"/>
            </w:pPr>
            <w:r>
              <w:t>设备利用率</w:t>
            </w:r>
          </w:p>
        </w:tc>
        <w:tc>
          <w:tcPr>
            <w:tcW w:w="2551" w:type="dxa"/>
            <w:vAlign w:val="center"/>
          </w:tcPr>
          <w:p>
            <w:pPr>
              <w:pStyle w:val="14"/>
            </w:pPr>
            <w:r>
              <w:t>≥90%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设备使用年限</w:t>
            </w:r>
          </w:p>
        </w:tc>
        <w:tc>
          <w:tcPr>
            <w:tcW w:w="2551" w:type="dxa"/>
            <w:vAlign w:val="center"/>
          </w:tcPr>
          <w:p>
            <w:pPr>
              <w:pStyle w:val="14"/>
            </w:pPr>
            <w:r>
              <w:t>≥10年</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群众对监测能力的满意度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16、环境监测能力提升（大气）项目第二批绩效目标表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1.通过购买6套监测设备，满足工作需求，提升监测能力。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设备购买数量</w:t>
            </w:r>
          </w:p>
        </w:tc>
        <w:tc>
          <w:tcPr>
            <w:tcW w:w="2835" w:type="dxa"/>
            <w:vAlign w:val="center"/>
          </w:tcPr>
          <w:p>
            <w:pPr>
              <w:pStyle w:val="14"/>
            </w:pPr>
            <w:r>
              <w:t>监测设备购买数量</w:t>
            </w:r>
          </w:p>
        </w:tc>
        <w:tc>
          <w:tcPr>
            <w:tcW w:w="2551" w:type="dxa"/>
            <w:vAlign w:val="center"/>
          </w:tcPr>
          <w:p>
            <w:pPr>
              <w:pStyle w:val="14"/>
            </w:pPr>
            <w:r>
              <w:t>6套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2835" w:type="dxa"/>
            <w:vAlign w:val="center"/>
          </w:tcPr>
          <w:p>
            <w:pPr>
              <w:pStyle w:val="14"/>
            </w:pPr>
            <w:r>
              <w:t>监测设备验收合格率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2835" w:type="dxa"/>
            <w:vAlign w:val="center"/>
          </w:tcPr>
          <w:p>
            <w:pPr>
              <w:pStyle w:val="14"/>
            </w:pPr>
            <w:r>
              <w:t>设备购置剩余成本</w:t>
            </w:r>
          </w:p>
        </w:tc>
        <w:tc>
          <w:tcPr>
            <w:tcW w:w="2551" w:type="dxa"/>
            <w:vAlign w:val="center"/>
          </w:tcPr>
          <w:p>
            <w:pPr>
              <w:pStyle w:val="14"/>
            </w:pPr>
            <w:r>
              <w:t>8.39万元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设备购置按时完成率</w:t>
            </w:r>
          </w:p>
        </w:tc>
        <w:tc>
          <w:tcPr>
            <w:tcW w:w="2835" w:type="dxa"/>
            <w:vAlign w:val="center"/>
          </w:tcPr>
          <w:p>
            <w:pPr>
              <w:pStyle w:val="14"/>
            </w:pPr>
            <w:r>
              <w:t>设备购置按时完成率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监测能力有效提升</w:t>
            </w:r>
          </w:p>
        </w:tc>
        <w:tc>
          <w:tcPr>
            <w:tcW w:w="2835" w:type="dxa"/>
            <w:vAlign w:val="center"/>
          </w:tcPr>
          <w:p>
            <w:pPr>
              <w:pStyle w:val="14"/>
            </w:pPr>
            <w:r>
              <w:t>通过设备购买提升监测能力</w:t>
            </w:r>
          </w:p>
        </w:tc>
        <w:tc>
          <w:tcPr>
            <w:tcW w:w="2551" w:type="dxa"/>
            <w:vAlign w:val="center"/>
          </w:tcPr>
          <w:p>
            <w:pPr>
              <w:pStyle w:val="14"/>
            </w:pPr>
            <w:r>
              <w:t>显著提升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设备持续发挥作用期限</w:t>
            </w:r>
          </w:p>
        </w:tc>
        <w:tc>
          <w:tcPr>
            <w:tcW w:w="2835" w:type="dxa"/>
            <w:vAlign w:val="center"/>
          </w:tcPr>
          <w:p>
            <w:pPr>
              <w:pStyle w:val="14"/>
            </w:pPr>
            <w:r>
              <w:t>设备持续发挥作用期限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仪器使用人员满意度</w:t>
            </w:r>
          </w:p>
        </w:tc>
        <w:tc>
          <w:tcPr>
            <w:tcW w:w="2835" w:type="dxa"/>
            <w:vAlign w:val="center"/>
          </w:tcPr>
          <w:p>
            <w:pPr>
              <w:pStyle w:val="14"/>
            </w:pPr>
            <w:r>
              <w:t>仪器使用人员满意度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17、黄壁庄水库围挡绩效目标表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1.为进一步保护岗黄水库饮用水源，我局牵头对岗黄水库一级保护区安装隔离围栏，采用A型隔离围挡，总长约8400米，依据结算审计报告，工程款1477124.1万元，剩余尾款12.40805万元申请列入2022年预算。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建设长度</w:t>
            </w:r>
          </w:p>
        </w:tc>
        <w:tc>
          <w:tcPr>
            <w:tcW w:w="2835" w:type="dxa"/>
            <w:vAlign w:val="center"/>
          </w:tcPr>
          <w:p>
            <w:pPr>
              <w:pStyle w:val="14"/>
            </w:pPr>
            <w:r>
              <w:t>建设隔离围挡的总长度</w:t>
            </w:r>
          </w:p>
        </w:tc>
        <w:tc>
          <w:tcPr>
            <w:tcW w:w="2551" w:type="dxa"/>
            <w:vAlign w:val="center"/>
          </w:tcPr>
          <w:p>
            <w:pPr>
              <w:pStyle w:val="14"/>
            </w:pPr>
            <w:r>
              <w:t>≥8300米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质量合格率</w:t>
            </w:r>
          </w:p>
        </w:tc>
        <w:tc>
          <w:tcPr>
            <w:tcW w:w="2835" w:type="dxa"/>
            <w:vAlign w:val="center"/>
          </w:tcPr>
          <w:p>
            <w:pPr>
              <w:pStyle w:val="14"/>
            </w:pPr>
            <w:r>
              <w:t>围挡设施质量合格的数量占总围挡数量的比例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项目建设按期完成率</w:t>
            </w:r>
          </w:p>
        </w:tc>
        <w:tc>
          <w:tcPr>
            <w:tcW w:w="2835" w:type="dxa"/>
            <w:vAlign w:val="center"/>
          </w:tcPr>
          <w:p>
            <w:pPr>
              <w:pStyle w:val="14"/>
            </w:pPr>
            <w:r>
              <w:t>隔离围挡项目建设按期完成率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隔离围挡单位成本</w:t>
            </w:r>
          </w:p>
        </w:tc>
        <w:tc>
          <w:tcPr>
            <w:tcW w:w="2835" w:type="dxa"/>
            <w:vAlign w:val="center"/>
          </w:tcPr>
          <w:p>
            <w:pPr>
              <w:pStyle w:val="14"/>
            </w:pPr>
            <w:r>
              <w:t>隔离围挡的单位成本</w:t>
            </w:r>
          </w:p>
        </w:tc>
        <w:tc>
          <w:tcPr>
            <w:tcW w:w="2551" w:type="dxa"/>
            <w:vAlign w:val="center"/>
          </w:tcPr>
          <w:p>
            <w:pPr>
              <w:pStyle w:val="14"/>
            </w:pPr>
            <w:r>
              <w:t>≤175.85元/米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隔离围挡项目的剩余建设成本</w:t>
            </w:r>
          </w:p>
        </w:tc>
        <w:tc>
          <w:tcPr>
            <w:tcW w:w="2551" w:type="dxa"/>
            <w:vAlign w:val="center"/>
          </w:tcPr>
          <w:p>
            <w:pPr>
              <w:pStyle w:val="14"/>
            </w:pPr>
            <w:r>
              <w:t>12.41万元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隔离围挡使用年限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区政府及相关部门对隔离围挡项目建设的满意程度</w:t>
            </w:r>
          </w:p>
        </w:tc>
        <w:tc>
          <w:tcPr>
            <w:tcW w:w="2551" w:type="dxa"/>
            <w:vAlign w:val="center"/>
          </w:tcPr>
          <w:p>
            <w:pPr>
              <w:pStyle w:val="14"/>
            </w:pPr>
            <w:r>
              <w:t>≥98%</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18、居民小区油烟治理服务项目绩效目标表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1.对社区油烟排放升级改造、规范运维、长效监管等措施，确保净化设施正常运行、油烟稳定达标排放。保障大气环境质量。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油烟改造的户数</w:t>
            </w:r>
          </w:p>
        </w:tc>
        <w:tc>
          <w:tcPr>
            <w:tcW w:w="2835" w:type="dxa"/>
            <w:vAlign w:val="center"/>
          </w:tcPr>
          <w:p>
            <w:pPr>
              <w:pStyle w:val="14"/>
            </w:pPr>
            <w:r>
              <w:t xml:space="preserve">需进行油烟治理的户数 </w:t>
            </w:r>
          </w:p>
        </w:tc>
        <w:tc>
          <w:tcPr>
            <w:tcW w:w="2551" w:type="dxa"/>
            <w:vAlign w:val="center"/>
          </w:tcPr>
          <w:p>
            <w:pPr>
              <w:pStyle w:val="14"/>
            </w:pPr>
            <w:r>
              <w:t>≥600户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项目验收合格率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项目治理按时完成率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项目治理成本</w:t>
            </w:r>
          </w:p>
        </w:tc>
        <w:tc>
          <w:tcPr>
            <w:tcW w:w="2835" w:type="dxa"/>
            <w:vAlign w:val="center"/>
          </w:tcPr>
          <w:p>
            <w:pPr>
              <w:pStyle w:val="14"/>
            </w:pPr>
            <w:r>
              <w:t>专项治理费、定期维护费用等治理成本</w:t>
            </w:r>
          </w:p>
        </w:tc>
        <w:tc>
          <w:tcPr>
            <w:tcW w:w="2551" w:type="dxa"/>
            <w:vAlign w:val="center"/>
          </w:tcPr>
          <w:p>
            <w:pPr>
              <w:pStyle w:val="14"/>
            </w:pPr>
            <w:r>
              <w:t>≤60万元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对区域大气环境影响</w:t>
            </w:r>
          </w:p>
        </w:tc>
        <w:tc>
          <w:tcPr>
            <w:tcW w:w="2835" w:type="dxa"/>
            <w:vAlign w:val="center"/>
          </w:tcPr>
          <w:p>
            <w:pPr>
              <w:pStyle w:val="14"/>
            </w:pPr>
            <w:r>
              <w:t>集中处理油烟排放，有效减少居民楼油烟污染</w:t>
            </w:r>
          </w:p>
        </w:tc>
        <w:tc>
          <w:tcPr>
            <w:tcW w:w="2551" w:type="dxa"/>
            <w:vAlign w:val="center"/>
          </w:tcPr>
          <w:p>
            <w:pPr>
              <w:pStyle w:val="14"/>
            </w:pPr>
            <w:r>
              <w:t>有效减少</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项目运行时限</w:t>
            </w:r>
          </w:p>
        </w:tc>
        <w:tc>
          <w:tcPr>
            <w:tcW w:w="2835" w:type="dxa"/>
            <w:vAlign w:val="center"/>
          </w:tcPr>
          <w:p>
            <w:pPr>
              <w:pStyle w:val="14"/>
            </w:pPr>
            <w:r>
              <w:t>油烟净化设施高效稳定运行时限</w:t>
            </w:r>
          </w:p>
        </w:tc>
        <w:tc>
          <w:tcPr>
            <w:tcW w:w="2551" w:type="dxa"/>
            <w:vAlign w:val="center"/>
          </w:tcPr>
          <w:p>
            <w:pPr>
              <w:pStyle w:val="14"/>
            </w:pPr>
            <w:r>
              <w:t>长期</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居民满意度</w:t>
            </w:r>
          </w:p>
        </w:tc>
        <w:tc>
          <w:tcPr>
            <w:tcW w:w="2835" w:type="dxa"/>
            <w:vAlign w:val="center"/>
          </w:tcPr>
          <w:p>
            <w:pPr>
              <w:pStyle w:val="14"/>
            </w:pPr>
            <w:r>
              <w:t>居民对治理油烟工程的满意度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19、军队退役人员公益岗工资绩效目标表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1.我单位对符合就业困难条件军队退役人员实行公益岗位托管安置，目前安置3位，今后将加大就业援助工作，帮扶救助到位。</w:t>
            </w:r>
          </w:p>
          <w:p>
            <w:pPr>
              <w:pStyle w:val="14"/>
            </w:pPr>
            <w:r>
              <w:t>2.每月准时发放工资待遇，保障退役军人日常生活开销。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退役军人发放人数</w:t>
            </w:r>
          </w:p>
        </w:tc>
        <w:tc>
          <w:tcPr>
            <w:tcW w:w="2835" w:type="dxa"/>
            <w:vAlign w:val="center"/>
          </w:tcPr>
          <w:p>
            <w:pPr>
              <w:pStyle w:val="14"/>
            </w:pPr>
            <w:r>
              <w:t>军队退役人员发放工资人数</w:t>
            </w:r>
          </w:p>
        </w:tc>
        <w:tc>
          <w:tcPr>
            <w:tcW w:w="2551" w:type="dxa"/>
            <w:vAlign w:val="center"/>
          </w:tcPr>
          <w:p>
            <w:pPr>
              <w:pStyle w:val="14"/>
            </w:pPr>
            <w:r>
              <w:t>3人</w:t>
            </w:r>
          </w:p>
        </w:tc>
        <w:tc>
          <w:tcPr>
            <w:tcW w:w="2268"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退役军人工资发放到位率</w:t>
            </w:r>
          </w:p>
        </w:tc>
        <w:tc>
          <w:tcPr>
            <w:tcW w:w="2835" w:type="dxa"/>
            <w:vAlign w:val="center"/>
          </w:tcPr>
          <w:p>
            <w:pPr>
              <w:pStyle w:val="14"/>
            </w:pPr>
            <w:r>
              <w:t>退役军人公益岗经费按标准发放到位率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退役军人工资发放及时率</w:t>
            </w:r>
          </w:p>
        </w:tc>
        <w:tc>
          <w:tcPr>
            <w:tcW w:w="2835" w:type="dxa"/>
            <w:vAlign w:val="center"/>
          </w:tcPr>
          <w:p>
            <w:pPr>
              <w:pStyle w:val="14"/>
            </w:pPr>
            <w:r>
              <w:t>退役军人工资每月及时发放率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退役军人工资补助标准</w:t>
            </w:r>
          </w:p>
        </w:tc>
        <w:tc>
          <w:tcPr>
            <w:tcW w:w="2835" w:type="dxa"/>
            <w:vAlign w:val="center"/>
          </w:tcPr>
          <w:p>
            <w:pPr>
              <w:pStyle w:val="14"/>
            </w:pPr>
            <w:r>
              <w:t>补助标准分为基本工资、岗位补贴、军领补贴等发放标准</w:t>
            </w:r>
          </w:p>
        </w:tc>
        <w:tc>
          <w:tcPr>
            <w:tcW w:w="2551" w:type="dxa"/>
            <w:vAlign w:val="center"/>
          </w:tcPr>
          <w:p>
            <w:pPr>
              <w:pStyle w:val="14"/>
            </w:pPr>
            <w:r>
              <w:t>9.02万元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退役军人安置帮扶率</w:t>
            </w:r>
          </w:p>
        </w:tc>
        <w:tc>
          <w:tcPr>
            <w:tcW w:w="2835" w:type="dxa"/>
            <w:vAlign w:val="center"/>
          </w:tcPr>
          <w:p>
            <w:pPr>
              <w:pStyle w:val="14"/>
            </w:pPr>
            <w:r>
              <w:t>退役军人安置帮扶率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保障业务工作情况</w:t>
            </w:r>
          </w:p>
        </w:tc>
        <w:tc>
          <w:tcPr>
            <w:tcW w:w="2835" w:type="dxa"/>
            <w:vAlign w:val="center"/>
          </w:tcPr>
          <w:p>
            <w:pPr>
              <w:pStyle w:val="14"/>
            </w:pPr>
            <w:r>
              <w:t>保障业务工作情况</w:t>
            </w:r>
          </w:p>
        </w:tc>
        <w:tc>
          <w:tcPr>
            <w:tcW w:w="2551" w:type="dxa"/>
            <w:vAlign w:val="center"/>
          </w:tcPr>
          <w:p>
            <w:pPr>
              <w:pStyle w:val="14"/>
            </w:pPr>
            <w:r>
              <w:t>长期</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退役军人满意度</w:t>
            </w:r>
          </w:p>
        </w:tc>
        <w:tc>
          <w:tcPr>
            <w:tcW w:w="2835" w:type="dxa"/>
            <w:vAlign w:val="center"/>
          </w:tcPr>
          <w:p>
            <w:pPr>
              <w:pStyle w:val="14"/>
            </w:pPr>
            <w:r>
              <w:t>退役军人对工资发放情况的满意度</w:t>
            </w:r>
          </w:p>
        </w:tc>
        <w:tc>
          <w:tcPr>
            <w:tcW w:w="2551" w:type="dxa"/>
            <w:vAlign w:val="center"/>
          </w:tcPr>
          <w:p>
            <w:pPr>
              <w:pStyle w:val="14"/>
            </w:pPr>
            <w:r>
              <w:t>≥100%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20、空气质量监测点位优化调整设备购置绩效目标表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1.民兵训练基地及智慧广场通过购买监测设备进行数据传输，及时掌握空气质量。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新购置设备数量</w:t>
            </w:r>
          </w:p>
        </w:tc>
        <w:tc>
          <w:tcPr>
            <w:tcW w:w="2835" w:type="dxa"/>
            <w:vAlign w:val="center"/>
          </w:tcPr>
          <w:p>
            <w:pPr>
              <w:pStyle w:val="14"/>
            </w:pPr>
            <w:r>
              <w:t>空气质量监测设备购买数量</w:t>
            </w:r>
          </w:p>
        </w:tc>
        <w:tc>
          <w:tcPr>
            <w:tcW w:w="2551" w:type="dxa"/>
            <w:vAlign w:val="center"/>
          </w:tcPr>
          <w:p>
            <w:pPr>
              <w:pStyle w:val="14"/>
            </w:pPr>
            <w:r>
              <w:t>2套</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监测设备验收合格率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设备采购按时完成率</w:t>
            </w:r>
          </w:p>
        </w:tc>
        <w:tc>
          <w:tcPr>
            <w:tcW w:w="2835" w:type="dxa"/>
            <w:vAlign w:val="center"/>
          </w:tcPr>
          <w:p>
            <w:pPr>
              <w:pStyle w:val="14"/>
            </w:pPr>
            <w:r>
              <w:t>设备采购按时完成率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设备购买成本</w:t>
            </w:r>
          </w:p>
        </w:tc>
        <w:tc>
          <w:tcPr>
            <w:tcW w:w="2835" w:type="dxa"/>
            <w:vAlign w:val="center"/>
          </w:tcPr>
          <w:p>
            <w:pPr>
              <w:pStyle w:val="14"/>
            </w:pPr>
            <w:r>
              <w:t>设备购置部分成本</w:t>
            </w:r>
          </w:p>
        </w:tc>
        <w:tc>
          <w:tcPr>
            <w:tcW w:w="2551" w:type="dxa"/>
            <w:vAlign w:val="center"/>
          </w:tcPr>
          <w:p>
            <w:pPr>
              <w:pStyle w:val="14"/>
            </w:pPr>
            <w:r>
              <w:t>37万元</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显著提升</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设备使用年限</w:t>
            </w:r>
          </w:p>
        </w:tc>
        <w:tc>
          <w:tcPr>
            <w:tcW w:w="2551" w:type="dxa"/>
            <w:vAlign w:val="center"/>
          </w:tcPr>
          <w:p>
            <w:pPr>
              <w:pStyle w:val="14"/>
            </w:pPr>
            <w:r>
              <w:t>≥10年</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2835" w:type="dxa"/>
            <w:vAlign w:val="center"/>
          </w:tcPr>
          <w:p>
            <w:pPr>
              <w:pStyle w:val="14"/>
            </w:pPr>
            <w:r>
              <w:t>服务对象的满意度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21、鹿泉区大气污染防治环境技术咨询服务绩效目标表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1.通过第三方咨询服务公司提供的环境分析及各项数据，对我区各项环境信息及时处理提供有力保障，改善空气质量</w:t>
            </w:r>
            <w:r>
              <w:tab/>
            </w:r>
            <w:r>
              <w:tab/>
            </w:r>
            <w:r>
              <w:tab/>
            </w:r>
            <w:r>
              <w:tab/>
            </w:r>
            <w:r>
              <w:tab/>
            </w:r>
            <w:r>
              <w:tab/>
            </w:r>
          </w:p>
          <w:p>
            <w:pPr>
              <w:pStyle w:val="14"/>
            </w:pPr>
          </w:p>
          <w:p>
            <w:pPr>
              <w:pStyle w:val="14"/>
            </w:pPr>
            <w:r>
              <w:t>2.并通过人员满意度调查，掌握第三方服务公司的服务水平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空气质量报表完成率</w:t>
            </w:r>
          </w:p>
        </w:tc>
        <w:tc>
          <w:tcPr>
            <w:tcW w:w="2835" w:type="dxa"/>
            <w:vAlign w:val="center"/>
          </w:tcPr>
          <w:p>
            <w:pPr>
              <w:pStyle w:val="14"/>
            </w:pPr>
            <w:r>
              <w:t>各类报表完成情况占总报表比率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空气质量报告数量</w:t>
            </w:r>
          </w:p>
        </w:tc>
        <w:tc>
          <w:tcPr>
            <w:tcW w:w="2835" w:type="dxa"/>
            <w:vAlign w:val="center"/>
          </w:tcPr>
          <w:p>
            <w:pPr>
              <w:pStyle w:val="14"/>
            </w:pPr>
            <w:r>
              <w:t>出具的报告数量(份)</w:t>
            </w:r>
          </w:p>
        </w:tc>
        <w:tc>
          <w:tcPr>
            <w:tcW w:w="2551" w:type="dxa"/>
            <w:vAlign w:val="center"/>
          </w:tcPr>
          <w:p>
            <w:pPr>
              <w:pStyle w:val="14"/>
            </w:pPr>
            <w:r>
              <w:t>≥365份</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报告内容质量</w:t>
            </w:r>
          </w:p>
        </w:tc>
        <w:tc>
          <w:tcPr>
            <w:tcW w:w="2835" w:type="dxa"/>
            <w:vAlign w:val="center"/>
          </w:tcPr>
          <w:p>
            <w:pPr>
              <w:pStyle w:val="14"/>
            </w:pPr>
            <w:r>
              <w:t>报告内容质量完整程度占合同要求内容的比率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服务成本</w:t>
            </w:r>
          </w:p>
        </w:tc>
        <w:tc>
          <w:tcPr>
            <w:tcW w:w="2835" w:type="dxa"/>
            <w:vAlign w:val="center"/>
          </w:tcPr>
          <w:p>
            <w:pPr>
              <w:pStyle w:val="14"/>
            </w:pPr>
            <w:r>
              <w:t>项目年服务部分成本</w:t>
            </w:r>
          </w:p>
        </w:tc>
        <w:tc>
          <w:tcPr>
            <w:tcW w:w="2551" w:type="dxa"/>
            <w:vAlign w:val="center"/>
          </w:tcPr>
          <w:p>
            <w:pPr>
              <w:pStyle w:val="14"/>
            </w:pPr>
            <w:r>
              <w:t>33万元</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驻场人数</w:t>
            </w:r>
          </w:p>
        </w:tc>
        <w:tc>
          <w:tcPr>
            <w:tcW w:w="2835" w:type="dxa"/>
            <w:vAlign w:val="center"/>
          </w:tcPr>
          <w:p>
            <w:pPr>
              <w:pStyle w:val="14"/>
            </w:pPr>
            <w:r>
              <w:t>达到合同要求驻场人数</w:t>
            </w:r>
          </w:p>
        </w:tc>
        <w:tc>
          <w:tcPr>
            <w:tcW w:w="2551" w:type="dxa"/>
            <w:vAlign w:val="center"/>
          </w:tcPr>
          <w:p>
            <w:pPr>
              <w:pStyle w:val="14"/>
            </w:pPr>
            <w:r>
              <w:t>4人</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社会影响力</w:t>
            </w:r>
          </w:p>
        </w:tc>
        <w:tc>
          <w:tcPr>
            <w:tcW w:w="2835" w:type="dxa"/>
            <w:vAlign w:val="center"/>
          </w:tcPr>
          <w:p>
            <w:pPr>
              <w:pStyle w:val="14"/>
            </w:pPr>
            <w:r>
              <w:t>各类报告内容对改善社会环境的影响情况</w:t>
            </w:r>
          </w:p>
        </w:tc>
        <w:tc>
          <w:tcPr>
            <w:tcW w:w="2551" w:type="dxa"/>
            <w:vAlign w:val="center"/>
          </w:tcPr>
          <w:p>
            <w:pPr>
              <w:pStyle w:val="14"/>
            </w:pPr>
            <w:r>
              <w:t>保障空气质量</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改善空气质量</w:t>
            </w:r>
          </w:p>
        </w:tc>
        <w:tc>
          <w:tcPr>
            <w:tcW w:w="2835" w:type="dxa"/>
            <w:vAlign w:val="center"/>
          </w:tcPr>
          <w:p>
            <w:pPr>
              <w:pStyle w:val="14"/>
            </w:pPr>
            <w:r>
              <w:t>及时发现污染事件，提供管控措施，保障空气质量</w:t>
            </w:r>
          </w:p>
        </w:tc>
        <w:tc>
          <w:tcPr>
            <w:tcW w:w="2551" w:type="dxa"/>
            <w:vAlign w:val="center"/>
          </w:tcPr>
          <w:p>
            <w:pPr>
              <w:pStyle w:val="14"/>
            </w:pPr>
            <w:r>
              <w:t>及时管控</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接受区政府及各个部门所提供服务的空气质量咨询服务满意程度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22、鹿泉区大气污染防治环境技术咨询服务（2022年）绩效目标表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1.通过第三方咨询服务公司提供的环境分析及各项数据，对我区各项环境信息及时处理提供有力保障，改善空气质量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空气质量报表完成率</w:t>
            </w:r>
          </w:p>
        </w:tc>
        <w:tc>
          <w:tcPr>
            <w:tcW w:w="2835" w:type="dxa"/>
            <w:vAlign w:val="center"/>
          </w:tcPr>
          <w:p>
            <w:pPr>
              <w:pStyle w:val="14"/>
            </w:pPr>
            <w:r>
              <w:t>各类报表完成情况占总报表比率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空气质量报告数量</w:t>
            </w:r>
          </w:p>
        </w:tc>
        <w:tc>
          <w:tcPr>
            <w:tcW w:w="2835" w:type="dxa"/>
            <w:vAlign w:val="center"/>
          </w:tcPr>
          <w:p>
            <w:pPr>
              <w:pStyle w:val="14"/>
            </w:pPr>
            <w:r>
              <w:t>出具的报告数量(份)</w:t>
            </w:r>
          </w:p>
        </w:tc>
        <w:tc>
          <w:tcPr>
            <w:tcW w:w="2551" w:type="dxa"/>
            <w:vAlign w:val="center"/>
          </w:tcPr>
          <w:p>
            <w:pPr>
              <w:pStyle w:val="14"/>
            </w:pPr>
            <w:r>
              <w:t>≥365份</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报告内容质量</w:t>
            </w:r>
          </w:p>
        </w:tc>
        <w:tc>
          <w:tcPr>
            <w:tcW w:w="2835" w:type="dxa"/>
            <w:vAlign w:val="center"/>
          </w:tcPr>
          <w:p>
            <w:pPr>
              <w:pStyle w:val="14"/>
            </w:pPr>
            <w:r>
              <w:t>报告内容质量完整程度占合同要求内容的比率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服务成本</w:t>
            </w:r>
          </w:p>
        </w:tc>
        <w:tc>
          <w:tcPr>
            <w:tcW w:w="2835" w:type="dxa"/>
            <w:vAlign w:val="center"/>
          </w:tcPr>
          <w:p>
            <w:pPr>
              <w:pStyle w:val="14"/>
            </w:pPr>
            <w:r>
              <w:t>项目年服务前期成本</w:t>
            </w:r>
          </w:p>
        </w:tc>
        <w:tc>
          <w:tcPr>
            <w:tcW w:w="2551" w:type="dxa"/>
            <w:vAlign w:val="center"/>
          </w:tcPr>
          <w:p>
            <w:pPr>
              <w:pStyle w:val="14"/>
            </w:pPr>
            <w:r>
              <w:t>≤30万元</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驻场人数</w:t>
            </w:r>
          </w:p>
        </w:tc>
        <w:tc>
          <w:tcPr>
            <w:tcW w:w="2835" w:type="dxa"/>
            <w:vAlign w:val="center"/>
          </w:tcPr>
          <w:p>
            <w:pPr>
              <w:pStyle w:val="14"/>
            </w:pPr>
            <w:r>
              <w:t>达到合同要求驻场人数</w:t>
            </w:r>
          </w:p>
        </w:tc>
        <w:tc>
          <w:tcPr>
            <w:tcW w:w="2551" w:type="dxa"/>
            <w:vAlign w:val="center"/>
          </w:tcPr>
          <w:p>
            <w:pPr>
              <w:pStyle w:val="14"/>
            </w:pPr>
            <w:r>
              <w:t>4人</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社会影响力</w:t>
            </w:r>
          </w:p>
        </w:tc>
        <w:tc>
          <w:tcPr>
            <w:tcW w:w="2835" w:type="dxa"/>
            <w:vAlign w:val="center"/>
          </w:tcPr>
          <w:p>
            <w:pPr>
              <w:pStyle w:val="14"/>
            </w:pPr>
            <w:r>
              <w:t>各类报告内容对改善社会环境的影响情况</w:t>
            </w:r>
          </w:p>
        </w:tc>
        <w:tc>
          <w:tcPr>
            <w:tcW w:w="2551" w:type="dxa"/>
            <w:vAlign w:val="center"/>
          </w:tcPr>
          <w:p>
            <w:pPr>
              <w:pStyle w:val="14"/>
            </w:pPr>
            <w:r>
              <w:t>保障空气质量</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改善空气质量</w:t>
            </w:r>
          </w:p>
        </w:tc>
        <w:tc>
          <w:tcPr>
            <w:tcW w:w="2835" w:type="dxa"/>
            <w:vAlign w:val="center"/>
          </w:tcPr>
          <w:p>
            <w:pPr>
              <w:pStyle w:val="14"/>
            </w:pPr>
            <w:r>
              <w:t>及时发现污染事件，提供管控措施，保障空气质量</w:t>
            </w:r>
          </w:p>
        </w:tc>
        <w:tc>
          <w:tcPr>
            <w:tcW w:w="2551" w:type="dxa"/>
            <w:vAlign w:val="center"/>
          </w:tcPr>
          <w:p>
            <w:pPr>
              <w:pStyle w:val="14"/>
            </w:pPr>
            <w:r>
              <w:t>改善空气质量</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接受区政府及各个部门所提供服务的空气质量咨询服务满意程度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23、鹿泉区工业固体废物污染环境防治规划绩效目标表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1.完成工业固体废物污染环境防治规划的编制工作，并通过组织的专家评审。有效指导工业固体废物污染环境防治工作，推动环保事业发展。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规划编制数量</w:t>
            </w:r>
          </w:p>
        </w:tc>
        <w:tc>
          <w:tcPr>
            <w:tcW w:w="2835" w:type="dxa"/>
            <w:vAlign w:val="center"/>
          </w:tcPr>
          <w:p>
            <w:pPr>
              <w:pStyle w:val="14"/>
            </w:pPr>
            <w:r>
              <w:t>工业固体废物污染环境防治规划的编制份数</w:t>
            </w:r>
          </w:p>
        </w:tc>
        <w:tc>
          <w:tcPr>
            <w:tcW w:w="2551" w:type="dxa"/>
            <w:vAlign w:val="center"/>
          </w:tcPr>
          <w:p>
            <w:pPr>
              <w:pStyle w:val="14"/>
            </w:pPr>
            <w:r>
              <w:t>6份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规划验收通过率</w:t>
            </w:r>
          </w:p>
        </w:tc>
        <w:tc>
          <w:tcPr>
            <w:tcW w:w="2835" w:type="dxa"/>
            <w:vAlign w:val="center"/>
          </w:tcPr>
          <w:p>
            <w:pPr>
              <w:pStyle w:val="14"/>
            </w:pPr>
            <w:r>
              <w:t>规划通过专家评审验收通过率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编制任务完成及时率</w:t>
            </w:r>
          </w:p>
        </w:tc>
        <w:tc>
          <w:tcPr>
            <w:tcW w:w="2835" w:type="dxa"/>
            <w:vAlign w:val="center"/>
          </w:tcPr>
          <w:p>
            <w:pPr>
              <w:pStyle w:val="14"/>
            </w:pPr>
            <w:r>
              <w:t>编制任务完成及时率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第三方服务成本</w:t>
            </w:r>
          </w:p>
        </w:tc>
        <w:tc>
          <w:tcPr>
            <w:tcW w:w="2835" w:type="dxa"/>
            <w:vAlign w:val="center"/>
          </w:tcPr>
          <w:p>
            <w:pPr>
              <w:pStyle w:val="14"/>
            </w:pPr>
            <w:r>
              <w:t>编制规划部分成本费用</w:t>
            </w:r>
          </w:p>
        </w:tc>
        <w:tc>
          <w:tcPr>
            <w:tcW w:w="2551" w:type="dxa"/>
            <w:vAlign w:val="center"/>
          </w:tcPr>
          <w:p>
            <w:pPr>
              <w:pStyle w:val="14"/>
            </w:pPr>
            <w:r>
              <w:t>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提升工业固废工作质量</w:t>
            </w:r>
          </w:p>
        </w:tc>
        <w:tc>
          <w:tcPr>
            <w:tcW w:w="2835" w:type="dxa"/>
            <w:vAlign w:val="center"/>
          </w:tcPr>
          <w:p>
            <w:pPr>
              <w:pStyle w:val="14"/>
            </w:pPr>
            <w:r>
              <w:t>是否有效指导工业固体废物污染环境防治工作，提升工作质量</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推动环保事业发展</w:t>
            </w:r>
          </w:p>
        </w:tc>
        <w:tc>
          <w:tcPr>
            <w:tcW w:w="2835" w:type="dxa"/>
            <w:vAlign w:val="center"/>
          </w:tcPr>
          <w:p>
            <w:pPr>
              <w:pStyle w:val="14"/>
            </w:pPr>
            <w:r>
              <w:t>是否有效指导环境防治工作，推动环保事业发展</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规划持续使用年限</w:t>
            </w:r>
          </w:p>
        </w:tc>
        <w:tc>
          <w:tcPr>
            <w:tcW w:w="2835" w:type="dxa"/>
            <w:vAlign w:val="center"/>
          </w:tcPr>
          <w:p>
            <w:pPr>
              <w:pStyle w:val="14"/>
            </w:pPr>
            <w:r>
              <w:t>规划持续使用年限</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编制规划工作人员提供服务的满意程度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24、鹿泉区集中式饮水水环境状况调查评估报告编制绩效目标表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1.完成2020年县级水源环境状况调查评估报告编制工作，指导区域内水环境状况。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评估报告数量</w:t>
            </w:r>
          </w:p>
        </w:tc>
        <w:tc>
          <w:tcPr>
            <w:tcW w:w="2835" w:type="dxa"/>
            <w:vAlign w:val="center"/>
          </w:tcPr>
          <w:p>
            <w:pPr>
              <w:pStyle w:val="14"/>
            </w:pPr>
            <w:r>
              <w:t>提供评估报告的数量</w:t>
            </w:r>
          </w:p>
        </w:tc>
        <w:tc>
          <w:tcPr>
            <w:tcW w:w="2551" w:type="dxa"/>
            <w:vAlign w:val="center"/>
          </w:tcPr>
          <w:p>
            <w:pPr>
              <w:pStyle w:val="14"/>
            </w:pPr>
            <w:r>
              <w:t>6册</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评估报告验收合格率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编制按时完成率</w:t>
            </w:r>
          </w:p>
        </w:tc>
        <w:tc>
          <w:tcPr>
            <w:tcW w:w="2835" w:type="dxa"/>
            <w:vAlign w:val="center"/>
          </w:tcPr>
          <w:p>
            <w:pPr>
              <w:pStyle w:val="14"/>
            </w:pPr>
            <w:r>
              <w:t>编制按时完成率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编制服务成本</w:t>
            </w:r>
          </w:p>
        </w:tc>
        <w:tc>
          <w:tcPr>
            <w:tcW w:w="2835" w:type="dxa"/>
            <w:vAlign w:val="center"/>
          </w:tcPr>
          <w:p>
            <w:pPr>
              <w:pStyle w:val="14"/>
            </w:pPr>
            <w:r>
              <w:t>剩余编制成本</w:t>
            </w:r>
          </w:p>
        </w:tc>
        <w:tc>
          <w:tcPr>
            <w:tcW w:w="2551" w:type="dxa"/>
            <w:vAlign w:val="center"/>
          </w:tcPr>
          <w:p>
            <w:pPr>
              <w:pStyle w:val="14"/>
            </w:pPr>
            <w:r>
              <w:t>3万元</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对区域水环境影响</w:t>
            </w:r>
          </w:p>
        </w:tc>
        <w:tc>
          <w:tcPr>
            <w:tcW w:w="2835" w:type="dxa"/>
            <w:vAlign w:val="center"/>
          </w:tcPr>
          <w:p>
            <w:pPr>
              <w:pStyle w:val="14"/>
            </w:pPr>
            <w:r>
              <w:t>是否能优化区域水源地硬度超标问题</w:t>
            </w:r>
          </w:p>
        </w:tc>
        <w:tc>
          <w:tcPr>
            <w:tcW w:w="2551" w:type="dxa"/>
            <w:vAlign w:val="center"/>
          </w:tcPr>
          <w:p>
            <w:pPr>
              <w:pStyle w:val="14"/>
            </w:pPr>
            <w:r>
              <w:t>是</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评估报告指导年限</w:t>
            </w:r>
          </w:p>
        </w:tc>
        <w:tc>
          <w:tcPr>
            <w:tcW w:w="2835" w:type="dxa"/>
            <w:vAlign w:val="center"/>
          </w:tcPr>
          <w:p>
            <w:pPr>
              <w:pStyle w:val="14"/>
            </w:pPr>
            <w:r>
              <w:t>评估报告指导工作的年限</w:t>
            </w:r>
          </w:p>
        </w:tc>
        <w:tc>
          <w:tcPr>
            <w:tcW w:w="2551" w:type="dxa"/>
            <w:vAlign w:val="center"/>
          </w:tcPr>
          <w:p>
            <w:pPr>
              <w:pStyle w:val="14"/>
            </w:pPr>
            <w:r>
              <w:t>长期</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对第三方工作人员提供服务的满意程度</w:t>
            </w:r>
          </w:p>
        </w:tc>
        <w:tc>
          <w:tcPr>
            <w:tcW w:w="2551" w:type="dxa"/>
            <w:vAlign w:val="center"/>
          </w:tcPr>
          <w:p>
            <w:pPr>
              <w:pStyle w:val="14"/>
            </w:pPr>
            <w:r>
              <w:t>≥98%</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25、鹿泉区生态环境保护“十四五”规划编制绩效目标表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1.编制鹿泉区生态环境保护“十四五”规划，推进全区生态环境保护工作，持续提升生态文明建设水平。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编制规划数量</w:t>
            </w:r>
          </w:p>
        </w:tc>
        <w:tc>
          <w:tcPr>
            <w:tcW w:w="2835" w:type="dxa"/>
            <w:vAlign w:val="center"/>
          </w:tcPr>
          <w:p>
            <w:pPr>
              <w:pStyle w:val="14"/>
            </w:pPr>
            <w:r>
              <w:t>第三方提交编制规划的数量</w:t>
            </w:r>
          </w:p>
        </w:tc>
        <w:tc>
          <w:tcPr>
            <w:tcW w:w="2551" w:type="dxa"/>
            <w:vAlign w:val="center"/>
          </w:tcPr>
          <w:p>
            <w:pPr>
              <w:pStyle w:val="14"/>
            </w:pPr>
            <w:r>
              <w:t>6份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规划验收通过率</w:t>
            </w:r>
          </w:p>
        </w:tc>
        <w:tc>
          <w:tcPr>
            <w:tcW w:w="2835" w:type="dxa"/>
            <w:vAlign w:val="center"/>
          </w:tcPr>
          <w:p>
            <w:pPr>
              <w:pStyle w:val="14"/>
            </w:pPr>
            <w:r>
              <w:t>规划编制完成专家验收通过率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项目编制按期完成率</w:t>
            </w:r>
          </w:p>
        </w:tc>
        <w:tc>
          <w:tcPr>
            <w:tcW w:w="2835" w:type="dxa"/>
            <w:vAlign w:val="center"/>
          </w:tcPr>
          <w:p>
            <w:pPr>
              <w:pStyle w:val="14"/>
            </w:pPr>
            <w:r>
              <w:t>项目编制按期完成率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编制成本</w:t>
            </w:r>
          </w:p>
        </w:tc>
        <w:tc>
          <w:tcPr>
            <w:tcW w:w="2835" w:type="dxa"/>
            <w:vAlign w:val="center"/>
          </w:tcPr>
          <w:p>
            <w:pPr>
              <w:pStyle w:val="14"/>
            </w:pPr>
            <w:r>
              <w:t>编制规划的剩余成本</w:t>
            </w:r>
          </w:p>
        </w:tc>
        <w:tc>
          <w:tcPr>
            <w:tcW w:w="2551" w:type="dxa"/>
            <w:vAlign w:val="center"/>
          </w:tcPr>
          <w:p>
            <w:pPr>
              <w:pStyle w:val="14"/>
            </w:pPr>
            <w:r>
              <w:t>6.99万元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规划使用年限</w:t>
            </w:r>
          </w:p>
        </w:tc>
        <w:tc>
          <w:tcPr>
            <w:tcW w:w="2835" w:type="dxa"/>
            <w:vAlign w:val="center"/>
          </w:tcPr>
          <w:p>
            <w:pPr>
              <w:pStyle w:val="14"/>
            </w:pPr>
            <w:r>
              <w:t>编制规划指导工作的年限</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是否能持续提升生态环境质量</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编制规划工作人员提供服务的满意程度</w:t>
            </w:r>
          </w:p>
        </w:tc>
        <w:tc>
          <w:tcPr>
            <w:tcW w:w="2551" w:type="dxa"/>
            <w:vAlign w:val="center"/>
          </w:tcPr>
          <w:p>
            <w:pPr>
              <w:pStyle w:val="14"/>
            </w:pPr>
            <w:r>
              <w:t>≥98%</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26、如家睿柏  云酒店隔离点污水设施改造绩效目标表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1.完成如家睿柏 云酒店隔离点污水设施改造工作，达到隔离点医学观察点规范要求。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改建数量</w:t>
            </w:r>
          </w:p>
        </w:tc>
        <w:tc>
          <w:tcPr>
            <w:tcW w:w="2835" w:type="dxa"/>
            <w:vAlign w:val="center"/>
          </w:tcPr>
          <w:p>
            <w:pPr>
              <w:pStyle w:val="14"/>
            </w:pPr>
            <w:r>
              <w:t>改建化粪池的数量</w:t>
            </w:r>
          </w:p>
        </w:tc>
        <w:tc>
          <w:tcPr>
            <w:tcW w:w="2551" w:type="dxa"/>
            <w:vAlign w:val="center"/>
          </w:tcPr>
          <w:p>
            <w:pPr>
              <w:pStyle w:val="14"/>
            </w:pPr>
            <w:r>
              <w:t>1座</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化粪池改造修建剩余成本</w:t>
            </w:r>
          </w:p>
        </w:tc>
        <w:tc>
          <w:tcPr>
            <w:tcW w:w="2551" w:type="dxa"/>
            <w:vAlign w:val="center"/>
          </w:tcPr>
          <w:p>
            <w:pPr>
              <w:pStyle w:val="14"/>
            </w:pPr>
            <w:r>
              <w:t>3万元</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设施使用年限</w:t>
            </w:r>
          </w:p>
        </w:tc>
        <w:tc>
          <w:tcPr>
            <w:tcW w:w="2835" w:type="dxa"/>
            <w:vAlign w:val="center"/>
          </w:tcPr>
          <w:p>
            <w:pPr>
              <w:pStyle w:val="14"/>
            </w:pPr>
            <w:r>
              <w:t>设施正常使用年限</w:t>
            </w:r>
          </w:p>
        </w:tc>
        <w:tc>
          <w:tcPr>
            <w:tcW w:w="2551" w:type="dxa"/>
            <w:vAlign w:val="center"/>
          </w:tcPr>
          <w:p>
            <w:pPr>
              <w:pStyle w:val="14"/>
            </w:pPr>
            <w:r>
              <w:t>长期</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设施正常运转率</w:t>
            </w:r>
          </w:p>
        </w:tc>
        <w:tc>
          <w:tcPr>
            <w:tcW w:w="2835" w:type="dxa"/>
            <w:vAlign w:val="center"/>
          </w:tcPr>
          <w:p>
            <w:pPr>
              <w:pStyle w:val="14"/>
            </w:pPr>
            <w:r>
              <w:t>设施正常运转率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项目实现功能</w:t>
            </w:r>
          </w:p>
        </w:tc>
        <w:tc>
          <w:tcPr>
            <w:tcW w:w="2835" w:type="dxa"/>
            <w:vAlign w:val="center"/>
          </w:tcPr>
          <w:p>
            <w:pPr>
              <w:pStyle w:val="14"/>
            </w:pPr>
            <w:r>
              <w:t>是否能实现隔离点医学观察点规范要求的使用功能</w:t>
            </w:r>
          </w:p>
        </w:tc>
        <w:tc>
          <w:tcPr>
            <w:tcW w:w="2551" w:type="dxa"/>
            <w:vAlign w:val="center"/>
          </w:tcPr>
          <w:p>
            <w:pPr>
              <w:pStyle w:val="14"/>
            </w:pPr>
            <w:r>
              <w:t>是</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开展群众满意度调查，调查受益群众满意数量占调查总数的比例。</w:t>
            </w:r>
          </w:p>
        </w:tc>
        <w:tc>
          <w:tcPr>
            <w:tcW w:w="2551" w:type="dxa"/>
            <w:vAlign w:val="center"/>
          </w:tcPr>
          <w:p>
            <w:pPr>
              <w:pStyle w:val="14"/>
            </w:pPr>
            <w:r>
              <w:t>≥98%</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27、生态保护红线勘界定标项目经费绩效目标表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1.该项目勘界建立数据库，对国土生态空间得到优化和有效保护，生态功能保持稳定，生态安全格局更加完善。</w:t>
            </w:r>
          </w:p>
          <w:p>
            <w:pPr>
              <w:pStyle w:val="14"/>
            </w:pPr>
            <w:r>
              <w:t>2.科学勘定生态保护红线界线，定立104.48平方千米红线区域内的350个界桩和80个标识牌，确保生态保护红线边界清晰、落地准确。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生态保护红线三维综合信息系统</w:t>
            </w:r>
          </w:p>
        </w:tc>
        <w:tc>
          <w:tcPr>
            <w:tcW w:w="2835" w:type="dxa"/>
            <w:vAlign w:val="center"/>
          </w:tcPr>
          <w:p>
            <w:pPr>
              <w:pStyle w:val="14"/>
            </w:pPr>
            <w:r>
              <w:t>无人机航飞面积、三维地面模型制作面积</w:t>
            </w:r>
          </w:p>
        </w:tc>
        <w:tc>
          <w:tcPr>
            <w:tcW w:w="2551" w:type="dxa"/>
            <w:vAlign w:val="center"/>
          </w:tcPr>
          <w:p>
            <w:pPr>
              <w:pStyle w:val="14"/>
            </w:pPr>
            <w:r>
              <w:t>156.72平方千米</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界桩数量</w:t>
            </w:r>
          </w:p>
        </w:tc>
        <w:tc>
          <w:tcPr>
            <w:tcW w:w="2835" w:type="dxa"/>
            <w:vAlign w:val="center"/>
          </w:tcPr>
          <w:p>
            <w:pPr>
              <w:pStyle w:val="14"/>
            </w:pPr>
            <w:r>
              <w:t>界桩的制作与埋设</w:t>
            </w:r>
          </w:p>
        </w:tc>
        <w:tc>
          <w:tcPr>
            <w:tcW w:w="2551" w:type="dxa"/>
            <w:vAlign w:val="center"/>
          </w:tcPr>
          <w:p>
            <w:pPr>
              <w:pStyle w:val="14"/>
            </w:pPr>
            <w:r>
              <w:t>≥350个</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标识牌数量</w:t>
            </w:r>
          </w:p>
        </w:tc>
        <w:tc>
          <w:tcPr>
            <w:tcW w:w="2835" w:type="dxa"/>
            <w:vAlign w:val="center"/>
          </w:tcPr>
          <w:p>
            <w:pPr>
              <w:pStyle w:val="14"/>
            </w:pPr>
            <w:r>
              <w:t>标识牌的制作与埋设</w:t>
            </w:r>
          </w:p>
        </w:tc>
        <w:tc>
          <w:tcPr>
            <w:tcW w:w="2551" w:type="dxa"/>
            <w:vAlign w:val="center"/>
          </w:tcPr>
          <w:p>
            <w:pPr>
              <w:pStyle w:val="14"/>
            </w:pPr>
            <w:r>
              <w:t>≤80个</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生态红线规划面积</w:t>
            </w:r>
          </w:p>
        </w:tc>
        <w:tc>
          <w:tcPr>
            <w:tcW w:w="2835" w:type="dxa"/>
            <w:vAlign w:val="center"/>
          </w:tcPr>
          <w:p>
            <w:pPr>
              <w:pStyle w:val="14"/>
            </w:pPr>
            <w:r>
              <w:t>鹿泉区生态红线规划面积</w:t>
            </w:r>
          </w:p>
        </w:tc>
        <w:tc>
          <w:tcPr>
            <w:tcW w:w="2551" w:type="dxa"/>
            <w:vAlign w:val="center"/>
          </w:tcPr>
          <w:p>
            <w:pPr>
              <w:pStyle w:val="14"/>
            </w:pPr>
            <w:r>
              <w:t>104.48平方千米</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通过专家组验收通过率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数据库合格率</w:t>
            </w:r>
          </w:p>
        </w:tc>
        <w:tc>
          <w:tcPr>
            <w:tcW w:w="2835" w:type="dxa"/>
            <w:vAlign w:val="center"/>
          </w:tcPr>
          <w:p>
            <w:pPr>
              <w:pStyle w:val="14"/>
            </w:pPr>
            <w:r>
              <w:t>各类矢量数据统一入鹿泉区生态红线数据库合格率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项目建设按时完成率</w:t>
            </w:r>
          </w:p>
        </w:tc>
        <w:tc>
          <w:tcPr>
            <w:tcW w:w="2835" w:type="dxa"/>
            <w:vAlign w:val="center"/>
          </w:tcPr>
          <w:p>
            <w:pPr>
              <w:pStyle w:val="14"/>
            </w:pPr>
            <w:r>
              <w:t>项目建设按时完成率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勘界定标项目建设部分成本</w:t>
            </w:r>
          </w:p>
        </w:tc>
        <w:tc>
          <w:tcPr>
            <w:tcW w:w="2551" w:type="dxa"/>
            <w:vAlign w:val="center"/>
          </w:tcPr>
          <w:p>
            <w:pPr>
              <w:pStyle w:val="14"/>
            </w:pPr>
            <w:r>
              <w:t>≤25万元</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是否能达到预期目的</w:t>
            </w:r>
          </w:p>
        </w:tc>
        <w:tc>
          <w:tcPr>
            <w:tcW w:w="2835" w:type="dxa"/>
            <w:vAlign w:val="center"/>
          </w:tcPr>
          <w:p>
            <w:pPr>
              <w:pStyle w:val="14"/>
            </w:pPr>
            <w:r>
              <w:t>为生态保护红线长效管理奠定基础，促进生态保护红线精准落地并实施严格管护。</w:t>
            </w:r>
          </w:p>
        </w:tc>
        <w:tc>
          <w:tcPr>
            <w:tcW w:w="2551" w:type="dxa"/>
            <w:vAlign w:val="center"/>
          </w:tcPr>
          <w:p>
            <w:pPr>
              <w:pStyle w:val="14"/>
            </w:pPr>
            <w:r>
              <w:t>是</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能够长期较好地指导人们工作，长期满足人们的工作需求。</w:t>
            </w:r>
          </w:p>
        </w:tc>
        <w:tc>
          <w:tcPr>
            <w:tcW w:w="2551" w:type="dxa"/>
            <w:vAlign w:val="center"/>
          </w:tcPr>
          <w:p>
            <w:pPr>
              <w:pStyle w:val="14"/>
            </w:pPr>
            <w:r>
              <w:t>长期</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对第三方工作人员提供服务的满意度</w:t>
            </w:r>
          </w:p>
        </w:tc>
        <w:tc>
          <w:tcPr>
            <w:tcW w:w="2551" w:type="dxa"/>
            <w:vAlign w:val="center"/>
          </w:tcPr>
          <w:p>
            <w:pPr>
              <w:pStyle w:val="14"/>
            </w:pPr>
            <w:r>
              <w:t>≥98%</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28、石财建[2021]47号 关于预下达2021年中央大气污染防治资金预算（第三批）绩效目标表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1.完成省市下达我区的工作任务，推动区域内空气质量持续改善，助力打赢蓝天保卫战。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改造企业的数量</w:t>
            </w:r>
          </w:p>
        </w:tc>
        <w:tc>
          <w:tcPr>
            <w:tcW w:w="2835" w:type="dxa"/>
            <w:vAlign w:val="center"/>
          </w:tcPr>
          <w:p>
            <w:pPr>
              <w:pStyle w:val="14"/>
            </w:pPr>
            <w:r>
              <w:t>开展重点行业超低排放改造企业数量</w:t>
            </w:r>
          </w:p>
        </w:tc>
        <w:tc>
          <w:tcPr>
            <w:tcW w:w="2551" w:type="dxa"/>
            <w:vAlign w:val="center"/>
          </w:tcPr>
          <w:p>
            <w:pPr>
              <w:pStyle w:val="14"/>
            </w:pPr>
            <w:r>
              <w:t>1家</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达到验收的标准</w:t>
            </w:r>
          </w:p>
        </w:tc>
        <w:tc>
          <w:tcPr>
            <w:tcW w:w="2835" w:type="dxa"/>
            <w:vAlign w:val="center"/>
          </w:tcPr>
          <w:p>
            <w:pPr>
              <w:pStyle w:val="14"/>
            </w:pPr>
            <w:r>
              <w:t>改造达到验收要求的排放标准</w:t>
            </w:r>
          </w:p>
        </w:tc>
        <w:tc>
          <w:tcPr>
            <w:tcW w:w="2551" w:type="dxa"/>
            <w:vAlign w:val="center"/>
          </w:tcPr>
          <w:p>
            <w:pPr>
              <w:pStyle w:val="14"/>
            </w:pPr>
            <w:r>
              <w:t>水泥行业颗粒物≤10mg/m3，二氧化碳≤30mg/m3，氮氧化物≤50mg/m3</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改造完工时间</w:t>
            </w:r>
          </w:p>
        </w:tc>
        <w:tc>
          <w:tcPr>
            <w:tcW w:w="2835" w:type="dxa"/>
            <w:vAlign w:val="center"/>
          </w:tcPr>
          <w:p>
            <w:pPr>
              <w:pStyle w:val="14"/>
            </w:pPr>
            <w:r>
              <w:t>改造建设完工时间</w:t>
            </w:r>
          </w:p>
        </w:tc>
        <w:tc>
          <w:tcPr>
            <w:tcW w:w="2551" w:type="dxa"/>
            <w:vAlign w:val="center"/>
          </w:tcPr>
          <w:p>
            <w:pPr>
              <w:pStyle w:val="14"/>
            </w:pPr>
            <w:r>
              <w:t>2022年12月31日</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改造设备总投资</w:t>
            </w:r>
          </w:p>
        </w:tc>
        <w:tc>
          <w:tcPr>
            <w:tcW w:w="2835" w:type="dxa"/>
            <w:vAlign w:val="center"/>
          </w:tcPr>
          <w:p>
            <w:pPr>
              <w:pStyle w:val="14"/>
            </w:pPr>
            <w:r>
              <w:t>改造设备的总投资</w:t>
            </w:r>
          </w:p>
        </w:tc>
        <w:tc>
          <w:tcPr>
            <w:tcW w:w="2551" w:type="dxa"/>
            <w:vAlign w:val="center"/>
          </w:tcPr>
          <w:p>
            <w:pPr>
              <w:pStyle w:val="14"/>
            </w:pPr>
            <w:r>
              <w:t>2648万元</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节本增效</w:t>
            </w:r>
          </w:p>
        </w:tc>
        <w:tc>
          <w:tcPr>
            <w:tcW w:w="2835" w:type="dxa"/>
            <w:vAlign w:val="center"/>
          </w:tcPr>
          <w:p>
            <w:pPr>
              <w:pStyle w:val="14"/>
            </w:pPr>
            <w:r>
              <w:t>改造提升使区域污染物治理资金减少</w:t>
            </w:r>
          </w:p>
        </w:tc>
        <w:tc>
          <w:tcPr>
            <w:tcW w:w="2551" w:type="dxa"/>
            <w:vAlign w:val="center"/>
          </w:tcPr>
          <w:p>
            <w:pPr>
              <w:pStyle w:val="14"/>
            </w:pPr>
            <w:r>
              <w:t>减少区域污染物治理资金的投入</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空气质量改善程度</w:t>
            </w:r>
          </w:p>
        </w:tc>
        <w:tc>
          <w:tcPr>
            <w:tcW w:w="2835" w:type="dxa"/>
            <w:vAlign w:val="center"/>
          </w:tcPr>
          <w:p>
            <w:pPr>
              <w:pStyle w:val="14"/>
            </w:pPr>
            <w:r>
              <w:t>空气质量改善程度</w:t>
            </w:r>
          </w:p>
        </w:tc>
        <w:tc>
          <w:tcPr>
            <w:tcW w:w="2551" w:type="dxa"/>
            <w:vAlign w:val="center"/>
          </w:tcPr>
          <w:p>
            <w:pPr>
              <w:pStyle w:val="14"/>
            </w:pPr>
            <w:r>
              <w:t>有效改善厂区环境质量</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减少NOx排放141.12吨/年</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可持续时限</w:t>
            </w:r>
          </w:p>
        </w:tc>
        <w:tc>
          <w:tcPr>
            <w:tcW w:w="2835" w:type="dxa"/>
            <w:vAlign w:val="center"/>
          </w:tcPr>
          <w:p>
            <w:pPr>
              <w:pStyle w:val="14"/>
            </w:pPr>
            <w:r>
              <w:t>改造项目对生态环境影响的时限</w:t>
            </w:r>
          </w:p>
        </w:tc>
        <w:tc>
          <w:tcPr>
            <w:tcW w:w="2551" w:type="dxa"/>
            <w:vAlign w:val="center"/>
          </w:tcPr>
          <w:p>
            <w:pPr>
              <w:pStyle w:val="14"/>
            </w:pPr>
            <w:r>
              <w:t>持续保持</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企业开展重点行业超低排放改造的满意度</w:t>
            </w:r>
          </w:p>
        </w:tc>
        <w:tc>
          <w:tcPr>
            <w:tcW w:w="2551" w:type="dxa"/>
            <w:vAlign w:val="center"/>
          </w:tcPr>
          <w:p>
            <w:pPr>
              <w:pStyle w:val="14"/>
            </w:pPr>
            <w:r>
              <w:t>≥95%</w:t>
            </w:r>
          </w:p>
        </w:tc>
        <w:tc>
          <w:tcPr>
            <w:tcW w:w="2268"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29、市重型柴油车远程在线监控应用项目绩效目标表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1.通过数据采集及时掌握736辆重型柴油货车的车速、发动机扭矩、冷却液温度、经纬度、累计里程等信息，并与市局联网上传数据。通过在线数据掌握实时数据，采取有效管控措施。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设备安装数量</w:t>
            </w:r>
          </w:p>
        </w:tc>
        <w:tc>
          <w:tcPr>
            <w:tcW w:w="2835" w:type="dxa"/>
            <w:vAlign w:val="center"/>
          </w:tcPr>
          <w:p>
            <w:pPr>
              <w:pStyle w:val="14"/>
            </w:pPr>
            <w:r>
              <w:t>重型柴油货车安装OBD数量</w:t>
            </w:r>
          </w:p>
        </w:tc>
        <w:tc>
          <w:tcPr>
            <w:tcW w:w="2551" w:type="dxa"/>
            <w:vAlign w:val="center"/>
          </w:tcPr>
          <w:p>
            <w:pPr>
              <w:pStyle w:val="14"/>
            </w:pPr>
            <w:r>
              <w:t>736套</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设备安装按时完成率</w:t>
            </w:r>
          </w:p>
        </w:tc>
        <w:tc>
          <w:tcPr>
            <w:tcW w:w="2835" w:type="dxa"/>
            <w:vAlign w:val="center"/>
          </w:tcPr>
          <w:p>
            <w:pPr>
              <w:pStyle w:val="14"/>
            </w:pPr>
            <w:r>
              <w:t>OBD设备安装按时完成率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2835" w:type="dxa"/>
            <w:vAlign w:val="center"/>
          </w:tcPr>
          <w:p>
            <w:pPr>
              <w:pStyle w:val="14"/>
            </w:pPr>
            <w:r>
              <w:t>购置OBD设备验收合格率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2835" w:type="dxa"/>
            <w:vAlign w:val="center"/>
          </w:tcPr>
          <w:p>
            <w:pPr>
              <w:pStyle w:val="14"/>
            </w:pPr>
            <w:r>
              <w:t>OBD设备购置剩余成本</w:t>
            </w:r>
          </w:p>
        </w:tc>
        <w:tc>
          <w:tcPr>
            <w:tcW w:w="2551" w:type="dxa"/>
            <w:vAlign w:val="center"/>
          </w:tcPr>
          <w:p>
            <w:pPr>
              <w:pStyle w:val="14"/>
            </w:pPr>
            <w:r>
              <w:t>21.7万元</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设备运行影响期限</w:t>
            </w:r>
          </w:p>
        </w:tc>
        <w:tc>
          <w:tcPr>
            <w:tcW w:w="2835" w:type="dxa"/>
            <w:vAlign w:val="center"/>
          </w:tcPr>
          <w:p>
            <w:pPr>
              <w:pStyle w:val="14"/>
            </w:pPr>
            <w:r>
              <w:t>通过OBD在线监测掌握车辆各类信息的期限</w:t>
            </w:r>
          </w:p>
        </w:tc>
        <w:tc>
          <w:tcPr>
            <w:tcW w:w="2551" w:type="dxa"/>
            <w:vAlign w:val="center"/>
          </w:tcPr>
          <w:p>
            <w:pPr>
              <w:pStyle w:val="14"/>
            </w:pPr>
            <w:r>
              <w:t>≥3年</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满足生态环保要求</w:t>
            </w:r>
          </w:p>
        </w:tc>
        <w:tc>
          <w:tcPr>
            <w:tcW w:w="2835" w:type="dxa"/>
            <w:vAlign w:val="center"/>
          </w:tcPr>
          <w:p>
            <w:pPr>
              <w:pStyle w:val="14"/>
            </w:pPr>
            <w:r>
              <w:t>是否满足生态环保要求</w:t>
            </w:r>
          </w:p>
        </w:tc>
        <w:tc>
          <w:tcPr>
            <w:tcW w:w="2551" w:type="dxa"/>
            <w:vAlign w:val="center"/>
          </w:tcPr>
          <w:p>
            <w:pPr>
              <w:pStyle w:val="14"/>
            </w:pPr>
            <w:r>
              <w:t>是</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群众调查满意度</w:t>
            </w:r>
          </w:p>
        </w:tc>
        <w:tc>
          <w:tcPr>
            <w:tcW w:w="2835" w:type="dxa"/>
            <w:vAlign w:val="center"/>
          </w:tcPr>
          <w:p>
            <w:pPr>
              <w:pStyle w:val="14"/>
            </w:pPr>
            <w:r>
              <w:t>车主使用情况调查满意度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30、水环境承载能力现状评价绩效目标表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1.通过委托第三方开展水环境承载力评估基础信息调查，编制水环境承载能力评估报告，确定我区水环境承载能力。</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编制报告数量</w:t>
            </w:r>
          </w:p>
        </w:tc>
        <w:tc>
          <w:tcPr>
            <w:tcW w:w="2835" w:type="dxa"/>
            <w:vAlign w:val="center"/>
          </w:tcPr>
          <w:p>
            <w:pPr>
              <w:pStyle w:val="14"/>
            </w:pPr>
            <w:r>
              <w:t>完成编制报告的份数</w:t>
            </w:r>
          </w:p>
        </w:tc>
        <w:tc>
          <w:tcPr>
            <w:tcW w:w="2551" w:type="dxa"/>
            <w:vAlign w:val="center"/>
          </w:tcPr>
          <w:p>
            <w:pPr>
              <w:pStyle w:val="14"/>
            </w:pPr>
            <w:r>
              <w:t>≥6套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专家验收合格率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编制按期完成率</w:t>
            </w:r>
          </w:p>
        </w:tc>
        <w:tc>
          <w:tcPr>
            <w:tcW w:w="2835" w:type="dxa"/>
            <w:vAlign w:val="center"/>
          </w:tcPr>
          <w:p>
            <w:pPr>
              <w:pStyle w:val="14"/>
            </w:pPr>
            <w:r>
              <w:t>编制按期完成率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编制服务成本</w:t>
            </w:r>
          </w:p>
        </w:tc>
        <w:tc>
          <w:tcPr>
            <w:tcW w:w="2835" w:type="dxa"/>
            <w:vAlign w:val="center"/>
          </w:tcPr>
          <w:p>
            <w:pPr>
              <w:pStyle w:val="14"/>
            </w:pPr>
            <w:r>
              <w:t>编制报告的服务成本</w:t>
            </w:r>
          </w:p>
        </w:tc>
        <w:tc>
          <w:tcPr>
            <w:tcW w:w="2551" w:type="dxa"/>
            <w:vAlign w:val="center"/>
          </w:tcPr>
          <w:p>
            <w:pPr>
              <w:pStyle w:val="14"/>
            </w:pPr>
            <w:r>
              <w:t>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持续影响力</w:t>
            </w:r>
          </w:p>
        </w:tc>
        <w:tc>
          <w:tcPr>
            <w:tcW w:w="2835" w:type="dxa"/>
            <w:vAlign w:val="center"/>
          </w:tcPr>
          <w:p>
            <w:pPr>
              <w:pStyle w:val="14"/>
            </w:pPr>
            <w:r>
              <w:t>可以对未来几年内的水环境质量改善</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编制的规划对鹿泉区政府及相关单位提供服务的满意程度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31、水源地分类处置企业补偿款及评估服务费绩效目标表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1.对水源保护区13家企业拆除，并按照评估结果给予经济补偿，减少企业对水源保护区污染物的排放。有效保护饮用水源，使人民群众饮用水安全得到保障。</w:t>
            </w:r>
          </w:p>
          <w:p>
            <w:pPr>
              <w:pStyle w:val="14"/>
            </w:pP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补偿企业数量</w:t>
            </w:r>
          </w:p>
        </w:tc>
        <w:tc>
          <w:tcPr>
            <w:tcW w:w="2835" w:type="dxa"/>
            <w:vAlign w:val="center"/>
          </w:tcPr>
          <w:p>
            <w:pPr>
              <w:pStyle w:val="14"/>
            </w:pPr>
            <w:r>
              <w:t>补偿企业的数量</w:t>
            </w:r>
          </w:p>
        </w:tc>
        <w:tc>
          <w:tcPr>
            <w:tcW w:w="2551" w:type="dxa"/>
            <w:vAlign w:val="center"/>
          </w:tcPr>
          <w:p>
            <w:pPr>
              <w:pStyle w:val="14"/>
            </w:pPr>
            <w:r>
              <w:t>13家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拆除企业验收合格率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评估结果按时完成率</w:t>
            </w:r>
          </w:p>
        </w:tc>
        <w:tc>
          <w:tcPr>
            <w:tcW w:w="2835" w:type="dxa"/>
            <w:vAlign w:val="center"/>
          </w:tcPr>
          <w:p>
            <w:pPr>
              <w:pStyle w:val="14"/>
            </w:pPr>
            <w:r>
              <w:t>13家企业资产评估工作按时完成率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企业拆除验收按时完成率</w:t>
            </w:r>
          </w:p>
        </w:tc>
        <w:tc>
          <w:tcPr>
            <w:tcW w:w="2835" w:type="dxa"/>
            <w:vAlign w:val="center"/>
          </w:tcPr>
          <w:p>
            <w:pPr>
              <w:pStyle w:val="14"/>
            </w:pPr>
            <w:r>
              <w:t>拆除企业组织验收按时完成率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企业拆除成本</w:t>
            </w:r>
          </w:p>
        </w:tc>
        <w:tc>
          <w:tcPr>
            <w:tcW w:w="2835" w:type="dxa"/>
            <w:vAlign w:val="center"/>
          </w:tcPr>
          <w:p>
            <w:pPr>
              <w:pStyle w:val="14"/>
            </w:pPr>
            <w:r>
              <w:t>企业拆除部分成本</w:t>
            </w:r>
          </w:p>
        </w:tc>
        <w:tc>
          <w:tcPr>
            <w:tcW w:w="2551" w:type="dxa"/>
            <w:vAlign w:val="center"/>
          </w:tcPr>
          <w:p>
            <w:pPr>
              <w:pStyle w:val="14"/>
            </w:pPr>
            <w:r>
              <w:t>≤900万元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重点污染物降低率</w:t>
            </w:r>
          </w:p>
        </w:tc>
        <w:tc>
          <w:tcPr>
            <w:tcW w:w="2835" w:type="dxa"/>
            <w:vAlign w:val="center"/>
          </w:tcPr>
          <w:p>
            <w:pPr>
              <w:pStyle w:val="14"/>
            </w:pPr>
            <w:r>
              <w:t>通过企业拆除工作，降低企业污染物排放，有效保护饮用水源</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长期性</w:t>
            </w:r>
          </w:p>
        </w:tc>
        <w:tc>
          <w:tcPr>
            <w:tcW w:w="2835" w:type="dxa"/>
            <w:vAlign w:val="center"/>
          </w:tcPr>
          <w:p>
            <w:pPr>
              <w:pStyle w:val="14"/>
            </w:pPr>
            <w:r>
              <w:t>拆除污染企业,降低污染风险,保护饮用水源</w:t>
            </w:r>
          </w:p>
        </w:tc>
        <w:tc>
          <w:tcPr>
            <w:tcW w:w="2551" w:type="dxa"/>
            <w:vAlign w:val="center"/>
          </w:tcPr>
          <w:p>
            <w:pPr>
              <w:pStyle w:val="14"/>
            </w:pPr>
            <w:r>
              <w:t>长期</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通过调查，满意和较满意的企业主占全部调查对象的比率</w:t>
            </w:r>
          </w:p>
        </w:tc>
        <w:tc>
          <w:tcPr>
            <w:tcW w:w="2551" w:type="dxa"/>
            <w:vAlign w:val="center"/>
          </w:tcPr>
          <w:p>
            <w:pPr>
              <w:pStyle w:val="14"/>
            </w:pPr>
            <w:r>
              <w:t>≥80%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32、温室气体排放清单编制工作费用绩效目标表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1.编制鹿泉区2020年、2021年度温室气体清单，加强应对气候变化、控制温室气体排放，有效指导工作，改善生态环境。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编制清单数量</w:t>
            </w:r>
          </w:p>
        </w:tc>
        <w:tc>
          <w:tcPr>
            <w:tcW w:w="2835" w:type="dxa"/>
            <w:vAlign w:val="center"/>
          </w:tcPr>
          <w:p>
            <w:pPr>
              <w:pStyle w:val="14"/>
            </w:pPr>
            <w:r>
              <w:t>编制清单的数量</w:t>
            </w:r>
          </w:p>
        </w:tc>
        <w:tc>
          <w:tcPr>
            <w:tcW w:w="2551" w:type="dxa"/>
            <w:vAlign w:val="center"/>
          </w:tcPr>
          <w:p>
            <w:pPr>
              <w:pStyle w:val="14"/>
            </w:pPr>
            <w:r>
              <w:t>≥6份</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清单验收通过率</w:t>
            </w:r>
          </w:p>
        </w:tc>
        <w:tc>
          <w:tcPr>
            <w:tcW w:w="2835" w:type="dxa"/>
            <w:vAlign w:val="center"/>
          </w:tcPr>
          <w:p>
            <w:pPr>
              <w:pStyle w:val="14"/>
            </w:pPr>
            <w:r>
              <w:t>清单编制完成专家验收通过率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编制按时完成率</w:t>
            </w:r>
          </w:p>
        </w:tc>
        <w:tc>
          <w:tcPr>
            <w:tcW w:w="2835" w:type="dxa"/>
            <w:vAlign w:val="center"/>
          </w:tcPr>
          <w:p>
            <w:pPr>
              <w:pStyle w:val="14"/>
            </w:pPr>
            <w:r>
              <w:t>编制清单工作按时完成率</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编制成本</w:t>
            </w:r>
          </w:p>
        </w:tc>
        <w:tc>
          <w:tcPr>
            <w:tcW w:w="2835" w:type="dxa"/>
            <w:vAlign w:val="center"/>
          </w:tcPr>
          <w:p>
            <w:pPr>
              <w:pStyle w:val="14"/>
            </w:pPr>
            <w:r>
              <w:t>2020-2021年部分编制成本费用</w:t>
            </w:r>
          </w:p>
        </w:tc>
        <w:tc>
          <w:tcPr>
            <w:tcW w:w="2551" w:type="dxa"/>
            <w:vAlign w:val="center"/>
          </w:tcPr>
          <w:p>
            <w:pPr>
              <w:pStyle w:val="14"/>
            </w:pPr>
            <w:r>
              <w:t>10万元</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项目持续发挥作用期限</w:t>
            </w:r>
          </w:p>
        </w:tc>
        <w:tc>
          <w:tcPr>
            <w:tcW w:w="2835" w:type="dxa"/>
            <w:vAlign w:val="center"/>
          </w:tcPr>
          <w:p>
            <w:pPr>
              <w:pStyle w:val="14"/>
            </w:pPr>
            <w:r>
              <w:t>项目持续发挥作用期限</w:t>
            </w:r>
          </w:p>
        </w:tc>
        <w:tc>
          <w:tcPr>
            <w:tcW w:w="2551" w:type="dxa"/>
            <w:vAlign w:val="center"/>
          </w:tcPr>
          <w:p>
            <w:pPr>
              <w:pStyle w:val="14"/>
            </w:pPr>
            <w:r>
              <w:t>一年及以上</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改善区域生态环境</w:t>
            </w:r>
          </w:p>
        </w:tc>
        <w:tc>
          <w:tcPr>
            <w:tcW w:w="2835" w:type="dxa"/>
            <w:vAlign w:val="center"/>
          </w:tcPr>
          <w:p>
            <w:pPr>
              <w:pStyle w:val="14"/>
            </w:pPr>
            <w:r>
              <w:t>是否有效改善区域生态环境质量</w:t>
            </w:r>
          </w:p>
        </w:tc>
        <w:tc>
          <w:tcPr>
            <w:tcW w:w="2551" w:type="dxa"/>
            <w:vAlign w:val="center"/>
          </w:tcPr>
          <w:p>
            <w:pPr>
              <w:pStyle w:val="14"/>
            </w:pPr>
            <w:r>
              <w:t>是</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编制清单工作人员提供服务的满意程度</w:t>
            </w:r>
          </w:p>
        </w:tc>
        <w:tc>
          <w:tcPr>
            <w:tcW w:w="2551" w:type="dxa"/>
            <w:vAlign w:val="center"/>
          </w:tcPr>
          <w:p>
            <w:pPr>
              <w:pStyle w:val="14"/>
            </w:pPr>
            <w:r>
              <w:t>≥98%</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33、雾炮及微雾系统运行费用绩效目标表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1.2套固定式静音旋转雾炮系统、20套路灯微雾系统和3台固定式雾炮，进行设备的日常维护清洗，以及日常水电费等运行费用，提升改善空气质量。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雾炮设备运维数量</w:t>
            </w:r>
          </w:p>
        </w:tc>
        <w:tc>
          <w:tcPr>
            <w:tcW w:w="2835" w:type="dxa"/>
            <w:vAlign w:val="center"/>
          </w:tcPr>
          <w:p>
            <w:pPr>
              <w:pStyle w:val="14"/>
            </w:pPr>
            <w:r>
              <w:t>固定式雾炮设备运维数的量</w:t>
            </w:r>
          </w:p>
        </w:tc>
        <w:tc>
          <w:tcPr>
            <w:tcW w:w="2551" w:type="dxa"/>
            <w:vAlign w:val="center"/>
          </w:tcPr>
          <w:p>
            <w:pPr>
              <w:pStyle w:val="14"/>
            </w:pPr>
            <w:r>
              <w:t>5台</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微雾系统运维数量</w:t>
            </w:r>
          </w:p>
        </w:tc>
        <w:tc>
          <w:tcPr>
            <w:tcW w:w="2835" w:type="dxa"/>
            <w:vAlign w:val="center"/>
          </w:tcPr>
          <w:p>
            <w:pPr>
              <w:pStyle w:val="14"/>
            </w:pPr>
            <w:r>
              <w:t>路灯微雾系统运维的数量</w:t>
            </w:r>
          </w:p>
        </w:tc>
        <w:tc>
          <w:tcPr>
            <w:tcW w:w="2551" w:type="dxa"/>
            <w:vAlign w:val="center"/>
          </w:tcPr>
          <w:p>
            <w:pPr>
              <w:pStyle w:val="14"/>
            </w:pPr>
            <w:r>
              <w:t>20套</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雾炮设备运维成本</w:t>
            </w:r>
          </w:p>
        </w:tc>
        <w:tc>
          <w:tcPr>
            <w:tcW w:w="2835" w:type="dxa"/>
            <w:vAlign w:val="center"/>
          </w:tcPr>
          <w:p>
            <w:pPr>
              <w:pStyle w:val="14"/>
            </w:pPr>
            <w:r>
              <w:t>5台雾炮设备运维成本</w:t>
            </w:r>
          </w:p>
        </w:tc>
        <w:tc>
          <w:tcPr>
            <w:tcW w:w="2551" w:type="dxa"/>
            <w:vAlign w:val="center"/>
          </w:tcPr>
          <w:p>
            <w:pPr>
              <w:pStyle w:val="14"/>
            </w:pPr>
            <w:r>
              <w:t>≤30万元</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微雾系统运维成本</w:t>
            </w:r>
          </w:p>
        </w:tc>
        <w:tc>
          <w:tcPr>
            <w:tcW w:w="2835" w:type="dxa"/>
            <w:vAlign w:val="center"/>
          </w:tcPr>
          <w:p>
            <w:pPr>
              <w:pStyle w:val="14"/>
            </w:pPr>
            <w:r>
              <w:t>20套微雾系统运维成本</w:t>
            </w:r>
          </w:p>
        </w:tc>
        <w:tc>
          <w:tcPr>
            <w:tcW w:w="2551" w:type="dxa"/>
            <w:vAlign w:val="center"/>
          </w:tcPr>
          <w:p>
            <w:pPr>
              <w:pStyle w:val="14"/>
            </w:pPr>
            <w:r>
              <w:t>≤30万元</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系统正常运行率</w:t>
            </w:r>
          </w:p>
        </w:tc>
        <w:tc>
          <w:tcPr>
            <w:tcW w:w="2835" w:type="dxa"/>
            <w:vAlign w:val="center"/>
          </w:tcPr>
          <w:p>
            <w:pPr>
              <w:pStyle w:val="14"/>
            </w:pPr>
            <w:r>
              <w:t>系统正常运行率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设备使用情况</w:t>
            </w:r>
          </w:p>
        </w:tc>
        <w:tc>
          <w:tcPr>
            <w:tcW w:w="2835" w:type="dxa"/>
            <w:vAlign w:val="center"/>
          </w:tcPr>
          <w:p>
            <w:pPr>
              <w:pStyle w:val="14"/>
            </w:pPr>
            <w:r>
              <w:t>保持设备正常运行期限</w:t>
            </w:r>
          </w:p>
        </w:tc>
        <w:tc>
          <w:tcPr>
            <w:tcW w:w="2551" w:type="dxa"/>
            <w:vAlign w:val="center"/>
          </w:tcPr>
          <w:p>
            <w:pPr>
              <w:pStyle w:val="14"/>
            </w:pPr>
            <w:r>
              <w:t>≥6年</w:t>
            </w:r>
          </w:p>
        </w:tc>
        <w:tc>
          <w:tcPr>
            <w:tcW w:w="2268" w:type="dxa"/>
            <w:vAlign w:val="center"/>
          </w:tcPr>
          <w:p>
            <w:pPr>
              <w:pStyle w:val="14"/>
            </w:pPr>
            <w:r>
              <w:t>工作要去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提升改善空气质量</w:t>
            </w:r>
          </w:p>
        </w:tc>
        <w:tc>
          <w:tcPr>
            <w:tcW w:w="2835" w:type="dxa"/>
            <w:vAlign w:val="center"/>
          </w:tcPr>
          <w:p>
            <w:pPr>
              <w:pStyle w:val="14"/>
            </w:pPr>
            <w:r>
              <w:t>是否有效提升改善空气质量</w:t>
            </w:r>
          </w:p>
        </w:tc>
        <w:tc>
          <w:tcPr>
            <w:tcW w:w="2551" w:type="dxa"/>
            <w:vAlign w:val="center"/>
          </w:tcPr>
          <w:p>
            <w:pPr>
              <w:pStyle w:val="14"/>
            </w:pPr>
            <w:r>
              <w:t>是</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运行管理单位满意度</w:t>
            </w:r>
          </w:p>
        </w:tc>
        <w:tc>
          <w:tcPr>
            <w:tcW w:w="2835" w:type="dxa"/>
            <w:vAlign w:val="center"/>
          </w:tcPr>
          <w:p>
            <w:pPr>
              <w:pStyle w:val="14"/>
            </w:pPr>
            <w:r>
              <w:t>运行管理单位满意度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34、下达市级生态补偿金资金预算（石财建[2021]70号）绩效目标表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1.通过购买6台水质监测设备，提高水质应急监测能力。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设备购买数量</w:t>
            </w:r>
          </w:p>
        </w:tc>
        <w:tc>
          <w:tcPr>
            <w:tcW w:w="2835" w:type="dxa"/>
            <w:vAlign w:val="center"/>
          </w:tcPr>
          <w:p>
            <w:pPr>
              <w:pStyle w:val="14"/>
            </w:pPr>
            <w:r>
              <w:t>水质监测设备数量</w:t>
            </w:r>
          </w:p>
        </w:tc>
        <w:tc>
          <w:tcPr>
            <w:tcW w:w="2551" w:type="dxa"/>
            <w:vAlign w:val="center"/>
          </w:tcPr>
          <w:p>
            <w:pPr>
              <w:pStyle w:val="14"/>
            </w:pPr>
            <w:r>
              <w:t>≤6台</w:t>
            </w:r>
          </w:p>
        </w:tc>
        <w:tc>
          <w:tcPr>
            <w:tcW w:w="2268" w:type="dxa"/>
            <w:vAlign w:val="center"/>
          </w:tcPr>
          <w:p>
            <w:pPr>
              <w:pStyle w:val="14"/>
            </w:pPr>
            <w:r>
              <w:t>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设备质量</w:t>
            </w:r>
          </w:p>
        </w:tc>
        <w:tc>
          <w:tcPr>
            <w:tcW w:w="2835" w:type="dxa"/>
            <w:vAlign w:val="center"/>
          </w:tcPr>
          <w:p>
            <w:pPr>
              <w:pStyle w:val="14"/>
            </w:pPr>
            <w:r>
              <w:t>购买设备质量达合格率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设备购买时间</w:t>
            </w:r>
          </w:p>
        </w:tc>
        <w:tc>
          <w:tcPr>
            <w:tcW w:w="2835" w:type="dxa"/>
            <w:vAlign w:val="center"/>
          </w:tcPr>
          <w:p>
            <w:pPr>
              <w:pStyle w:val="14"/>
            </w:pPr>
            <w:r>
              <w:t>设备供货完成时间</w:t>
            </w:r>
          </w:p>
        </w:tc>
        <w:tc>
          <w:tcPr>
            <w:tcW w:w="2551" w:type="dxa"/>
            <w:vAlign w:val="center"/>
          </w:tcPr>
          <w:p>
            <w:pPr>
              <w:pStyle w:val="14"/>
            </w:pPr>
            <w:r>
              <w:t>≤30天</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设备成本</w:t>
            </w:r>
          </w:p>
        </w:tc>
        <w:tc>
          <w:tcPr>
            <w:tcW w:w="2835" w:type="dxa"/>
            <w:vAlign w:val="center"/>
          </w:tcPr>
          <w:p>
            <w:pPr>
              <w:pStyle w:val="14"/>
            </w:pPr>
            <w:r>
              <w:t>设备购买成本</w:t>
            </w:r>
          </w:p>
        </w:tc>
        <w:tc>
          <w:tcPr>
            <w:tcW w:w="2551" w:type="dxa"/>
            <w:vAlign w:val="center"/>
          </w:tcPr>
          <w:p>
            <w:pPr>
              <w:pStyle w:val="14"/>
            </w:pPr>
            <w:r>
              <w:t>≤25万元</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可持续影响情况</w:t>
            </w:r>
          </w:p>
        </w:tc>
        <w:tc>
          <w:tcPr>
            <w:tcW w:w="2835" w:type="dxa"/>
            <w:vAlign w:val="center"/>
          </w:tcPr>
          <w:p>
            <w:pPr>
              <w:pStyle w:val="14"/>
            </w:pPr>
            <w:r>
              <w:t>水质监测能力影响情况</w:t>
            </w:r>
          </w:p>
        </w:tc>
        <w:tc>
          <w:tcPr>
            <w:tcW w:w="2551" w:type="dxa"/>
            <w:vAlign w:val="center"/>
          </w:tcPr>
          <w:p>
            <w:pPr>
              <w:pStyle w:val="14"/>
            </w:pPr>
            <w:r>
              <w:t>提升</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水质调查满意度</w:t>
            </w:r>
          </w:p>
        </w:tc>
        <w:tc>
          <w:tcPr>
            <w:tcW w:w="2551" w:type="dxa"/>
            <w:vAlign w:val="center"/>
          </w:tcPr>
          <w:p>
            <w:pPr>
              <w:pStyle w:val="14"/>
            </w:pPr>
            <w:r>
              <w:t>≥90%</w:t>
            </w:r>
          </w:p>
        </w:tc>
        <w:tc>
          <w:tcPr>
            <w:tcW w:w="2268" w:type="dxa"/>
            <w:vAlign w:val="center"/>
          </w:tcPr>
          <w:p>
            <w:pPr>
              <w:pStyle w:val="14"/>
            </w:pPr>
            <w:r>
              <w:t>调查人数</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35、一期网格化监测系统绩效目标表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1.对24台空气监测设备进行维护，保障设备正常运行</w:t>
            </w:r>
            <w:r>
              <w:tab/>
            </w:r>
            <w:r>
              <w:tab/>
            </w:r>
            <w:r>
              <w:tab/>
            </w:r>
            <w:r>
              <w:tab/>
            </w:r>
            <w:r>
              <w:tab/>
            </w:r>
            <w:r>
              <w:tab/>
            </w:r>
          </w:p>
          <w:p>
            <w:pPr>
              <w:pStyle w:val="14"/>
            </w:pPr>
          </w:p>
          <w:p>
            <w:pPr>
              <w:pStyle w:val="14"/>
            </w:pPr>
            <w:r>
              <w:t>2.及时掌握城区各重点区域空气质量，改善空气质量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监测设备故障同比降低率</w:t>
            </w:r>
          </w:p>
        </w:tc>
        <w:tc>
          <w:tcPr>
            <w:tcW w:w="2835" w:type="dxa"/>
            <w:vAlign w:val="center"/>
          </w:tcPr>
          <w:p>
            <w:pPr>
              <w:pStyle w:val="14"/>
            </w:pPr>
            <w:r>
              <w:t>较去年同期相比故障降低次数占去年同期故障发生次数的比例</w:t>
            </w:r>
          </w:p>
        </w:tc>
        <w:tc>
          <w:tcPr>
            <w:tcW w:w="2551" w:type="dxa"/>
            <w:vAlign w:val="center"/>
          </w:tcPr>
          <w:p>
            <w:pPr>
              <w:pStyle w:val="14"/>
            </w:pPr>
            <w:r>
              <w:t>≤50%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硬件设备维护反应时限</w:t>
            </w:r>
          </w:p>
        </w:tc>
        <w:tc>
          <w:tcPr>
            <w:tcW w:w="2835" w:type="dxa"/>
            <w:vAlign w:val="center"/>
          </w:tcPr>
          <w:p>
            <w:pPr>
              <w:pStyle w:val="14"/>
            </w:pPr>
            <w:r>
              <w:t>发生故障后到场时间</w:t>
            </w:r>
          </w:p>
        </w:tc>
        <w:tc>
          <w:tcPr>
            <w:tcW w:w="2551" w:type="dxa"/>
            <w:vAlign w:val="center"/>
          </w:tcPr>
          <w:p>
            <w:pPr>
              <w:pStyle w:val="14"/>
            </w:pPr>
            <w:r>
              <w:t>≤3小时</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硬件设备维护成本</w:t>
            </w:r>
          </w:p>
        </w:tc>
        <w:tc>
          <w:tcPr>
            <w:tcW w:w="2835" w:type="dxa"/>
            <w:vAlign w:val="center"/>
          </w:tcPr>
          <w:p>
            <w:pPr>
              <w:pStyle w:val="14"/>
            </w:pPr>
            <w:r>
              <w:t>部分运行维护成本</w:t>
            </w:r>
          </w:p>
        </w:tc>
        <w:tc>
          <w:tcPr>
            <w:tcW w:w="2551" w:type="dxa"/>
            <w:vAlign w:val="center"/>
          </w:tcPr>
          <w:p>
            <w:pPr>
              <w:pStyle w:val="14"/>
            </w:pPr>
            <w:r>
              <w:t>29.1万元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监测设备维护数量</w:t>
            </w:r>
          </w:p>
        </w:tc>
        <w:tc>
          <w:tcPr>
            <w:tcW w:w="2835" w:type="dxa"/>
            <w:vAlign w:val="center"/>
          </w:tcPr>
          <w:p>
            <w:pPr>
              <w:pStyle w:val="14"/>
            </w:pPr>
            <w:r>
              <w:t>空气质量监测设备维护数量</w:t>
            </w:r>
          </w:p>
        </w:tc>
        <w:tc>
          <w:tcPr>
            <w:tcW w:w="2551" w:type="dxa"/>
            <w:vAlign w:val="center"/>
          </w:tcPr>
          <w:p>
            <w:pPr>
              <w:pStyle w:val="14"/>
            </w:pPr>
            <w:r>
              <w:t>24台</w:t>
            </w:r>
          </w:p>
        </w:tc>
        <w:tc>
          <w:tcPr>
            <w:tcW w:w="2268" w:type="dxa"/>
            <w:vAlign w:val="center"/>
          </w:tcPr>
          <w:p>
            <w:pPr>
              <w:pStyle w:val="14"/>
            </w:pPr>
            <w: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监控重点企业数量</w:t>
            </w:r>
          </w:p>
        </w:tc>
        <w:tc>
          <w:tcPr>
            <w:tcW w:w="2835" w:type="dxa"/>
            <w:vAlign w:val="center"/>
          </w:tcPr>
          <w:p>
            <w:pPr>
              <w:pStyle w:val="14"/>
            </w:pPr>
            <w:r>
              <w:t>监控的重点企业数量</w:t>
            </w:r>
          </w:p>
        </w:tc>
        <w:tc>
          <w:tcPr>
            <w:tcW w:w="2551" w:type="dxa"/>
            <w:vAlign w:val="center"/>
          </w:tcPr>
          <w:p>
            <w:pPr>
              <w:pStyle w:val="14"/>
            </w:pPr>
            <w:r>
              <w:t>8家</w:t>
            </w:r>
          </w:p>
        </w:tc>
        <w:tc>
          <w:tcPr>
            <w:tcW w:w="2268" w:type="dxa"/>
            <w:vAlign w:val="center"/>
          </w:tcPr>
          <w:p>
            <w:pPr>
              <w:pStyle w:val="14"/>
            </w:pPr>
            <w:r>
              <w:t>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空气质量监测范围</w:t>
            </w:r>
          </w:p>
        </w:tc>
        <w:tc>
          <w:tcPr>
            <w:tcW w:w="2835" w:type="dxa"/>
            <w:vAlign w:val="center"/>
          </w:tcPr>
          <w:p>
            <w:pPr>
              <w:pStyle w:val="14"/>
            </w:pPr>
            <w:r>
              <w:t>监测面积占城区面积的比例</w:t>
            </w:r>
          </w:p>
        </w:tc>
        <w:tc>
          <w:tcPr>
            <w:tcW w:w="2551" w:type="dxa"/>
            <w:vAlign w:val="center"/>
          </w:tcPr>
          <w:p>
            <w:pPr>
              <w:pStyle w:val="14"/>
            </w:pPr>
            <w:r>
              <w:t>≥80%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2022年，石家庄市生态环境局鹿泉区分局安排政府采购预算140.00万元。具体内容见下表。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467石家庄市生态环境局鹿泉区分局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140.00</w:t>
            </w:r>
          </w:p>
        </w:tc>
        <w:tc>
          <w:tcPr>
            <w:tcW w:w="964" w:type="dxa"/>
            <w:vAlign w:val="center"/>
          </w:tcPr>
          <w:p>
            <w:pPr>
              <w:pStyle w:val="17"/>
            </w:pPr>
            <w:r>
              <w:t>140.00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石家庄市生态环境局鹿泉区分局本级小计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140.00</w:t>
            </w:r>
          </w:p>
        </w:tc>
        <w:tc>
          <w:tcPr>
            <w:tcW w:w="964" w:type="dxa"/>
            <w:vAlign w:val="center"/>
          </w:tcPr>
          <w:p>
            <w:pPr>
              <w:pStyle w:val="17"/>
            </w:pPr>
            <w:r>
              <w:t>140.00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地下水环境状况调查及污染防治分区划方案工作编制费用</w:t>
            </w:r>
          </w:p>
        </w:tc>
        <w:tc>
          <w:tcPr>
            <w:tcW w:w="964" w:type="dxa"/>
            <w:vAlign w:val="center"/>
          </w:tcPr>
          <w:p>
            <w:pPr>
              <w:pStyle w:val="13"/>
            </w:pPr>
            <w:r>
              <w:t>50.00</w:t>
            </w:r>
          </w:p>
        </w:tc>
        <w:tc>
          <w:tcPr>
            <w:tcW w:w="1134" w:type="dxa"/>
            <w:vAlign w:val="center"/>
          </w:tcPr>
          <w:p>
            <w:pPr>
              <w:pStyle w:val="14"/>
            </w:pPr>
            <w:r>
              <w:t>地下水污染治理服务</w:t>
            </w:r>
          </w:p>
        </w:tc>
        <w:tc>
          <w:tcPr>
            <w:tcW w:w="1134" w:type="dxa"/>
            <w:vAlign w:val="center"/>
          </w:tcPr>
          <w:p>
            <w:pPr>
              <w:pStyle w:val="14"/>
            </w:pPr>
            <w:r>
              <w:t>C160206</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50.00</w:t>
            </w:r>
          </w:p>
        </w:tc>
        <w:tc>
          <w:tcPr>
            <w:tcW w:w="964" w:type="dxa"/>
            <w:vAlign w:val="center"/>
          </w:tcPr>
          <w:p>
            <w:pPr>
              <w:pStyle w:val="13"/>
            </w:pPr>
            <w:r>
              <w:t>50.00</w:t>
            </w:r>
          </w:p>
        </w:tc>
        <w:tc>
          <w:tcPr>
            <w:tcW w:w="964" w:type="dxa"/>
            <w:vAlign w:val="center"/>
          </w:tcPr>
          <w:p>
            <w:pPr>
              <w:pStyle w:val="13"/>
            </w:pPr>
            <w:r>
              <w:t>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居民小区油烟治理服务项目</w:t>
            </w:r>
          </w:p>
        </w:tc>
        <w:tc>
          <w:tcPr>
            <w:tcW w:w="964" w:type="dxa"/>
            <w:vAlign w:val="center"/>
          </w:tcPr>
          <w:p>
            <w:pPr>
              <w:pStyle w:val="13"/>
            </w:pPr>
            <w:r>
              <w:t>60.00</w:t>
            </w:r>
          </w:p>
        </w:tc>
        <w:tc>
          <w:tcPr>
            <w:tcW w:w="1134" w:type="dxa"/>
            <w:vAlign w:val="center"/>
          </w:tcPr>
          <w:p>
            <w:pPr>
              <w:pStyle w:val="14"/>
            </w:pPr>
            <w:r>
              <w:t>大气污染治理服务</w:t>
            </w:r>
          </w:p>
        </w:tc>
        <w:tc>
          <w:tcPr>
            <w:tcW w:w="1134" w:type="dxa"/>
            <w:vAlign w:val="center"/>
          </w:tcPr>
          <w:p>
            <w:pPr>
              <w:pStyle w:val="14"/>
            </w:pPr>
            <w:r>
              <w:t>C160301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60.00</w:t>
            </w: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鹿泉区大气污染防治环境技术咨询服务（2022年）</w:t>
            </w:r>
          </w:p>
        </w:tc>
        <w:tc>
          <w:tcPr>
            <w:tcW w:w="964" w:type="dxa"/>
            <w:vAlign w:val="center"/>
          </w:tcPr>
          <w:p>
            <w:pPr>
              <w:pStyle w:val="13"/>
            </w:pPr>
            <w:r>
              <w:t>30.00</w:t>
            </w:r>
          </w:p>
        </w:tc>
        <w:tc>
          <w:tcPr>
            <w:tcW w:w="1134" w:type="dxa"/>
            <w:vAlign w:val="center"/>
          </w:tcPr>
          <w:p>
            <w:pPr>
              <w:pStyle w:val="14"/>
            </w:pPr>
            <w:r>
              <w:t>大气污染治理服务</w:t>
            </w:r>
          </w:p>
        </w:tc>
        <w:tc>
          <w:tcPr>
            <w:tcW w:w="1134" w:type="dxa"/>
            <w:vAlign w:val="center"/>
          </w:tcPr>
          <w:p>
            <w:pPr>
              <w:pStyle w:val="14"/>
            </w:pPr>
            <w:r>
              <w:t>C160301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30.00</w:t>
            </w:r>
          </w:p>
        </w:tc>
        <w:tc>
          <w:tcPr>
            <w:tcW w:w="964" w:type="dxa"/>
            <w:vAlign w:val="center"/>
          </w:tcPr>
          <w:p>
            <w:pPr>
              <w:pStyle w:val="13"/>
            </w:pPr>
            <w:r>
              <w:t>30.00</w:t>
            </w:r>
          </w:p>
        </w:tc>
        <w:tc>
          <w:tcPr>
            <w:tcW w:w="964" w:type="dxa"/>
            <w:vAlign w:val="center"/>
          </w:tcPr>
          <w:p>
            <w:pPr>
              <w:pStyle w:val="13"/>
            </w:pPr>
            <w:r>
              <w:t>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石家庄市生态环境局鹿泉区分局（含所属单位）上年末固定资产金额为1751.18万元（详见下表）。本年度拟购置固定资产总额为28.00万元，已按要求列入政府采购预算，详见政府采购预算表。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467石家庄市生态环境局鹿泉区分局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1751.18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4410</w:t>
            </w:r>
          </w:p>
        </w:tc>
        <w:tc>
          <w:tcPr>
            <w:tcW w:w="2835" w:type="dxa"/>
            <w:vAlign w:val="center"/>
          </w:tcPr>
          <w:p>
            <w:pPr>
              <w:pStyle w:val="13"/>
            </w:pPr>
            <w:r>
              <w:t>691.67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7</w:t>
            </w:r>
          </w:p>
        </w:tc>
        <w:tc>
          <w:tcPr>
            <w:tcW w:w="2835" w:type="dxa"/>
            <w:vAlign w:val="center"/>
          </w:tcPr>
          <w:p>
            <w:pPr>
              <w:pStyle w:val="13"/>
            </w:pPr>
            <w:r>
              <w:t>75.81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5</w:t>
            </w:r>
          </w:p>
        </w:tc>
        <w:tc>
          <w:tcPr>
            <w:tcW w:w="2835" w:type="dxa"/>
            <w:vAlign w:val="center"/>
          </w:tcPr>
          <w:p>
            <w:pPr>
              <w:pStyle w:val="13"/>
            </w:pPr>
            <w:r>
              <w:t>291.77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983</w:t>
            </w:r>
          </w:p>
        </w:tc>
        <w:tc>
          <w:tcPr>
            <w:tcW w:w="2835" w:type="dxa"/>
            <w:vAlign w:val="center"/>
          </w:tcPr>
          <w:p>
            <w:pPr>
              <w:pStyle w:val="13"/>
            </w:pPr>
            <w:r>
              <w:t>719.93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jAzMDk2ZWZjNzhmNTAxYTJhNjE2MjJiMDNlNGI4NTYifQ=="/>
  </w:docVars>
  <w:rsids>
    <w:rsidRoot w:val="00000000"/>
    <w:rsid w:val="0BF06E6A"/>
    <w:rsid w:val="10AF7BFA"/>
    <w:rsid w:val="2D6E6F83"/>
    <w:rsid w:val="534B1A1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6" Type="http://schemas.openxmlformats.org/officeDocument/2006/relationships/fontTable" Target="fontTable.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2022-02-28T16:43:42Z</dcterms:created>
  <dcterms:modified xsi:type="dcterms:W3CDTF">2022-02-28T08:43:42Z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2022-02-28T16:44:33Z</dcterms:created>
  <dcterms:modified xsi:type="dcterms:W3CDTF">2022-02-28T08:44:33Z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2022-02-28T16:43:48Z</dcterms:created>
  <dcterms:modified xsi:type="dcterms:W3CDTF">2022-02-28T08:43:48Z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2022-02-28T16:44:32Z</dcterms:created>
  <dcterms:modified xsi:type="dcterms:W3CDTF">2022-02-28T08:44:32Z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2022-02-28T16:44:31Z</dcterms:created>
  <dcterms:modified xsi:type="dcterms:W3CDTF">2022-02-28T08:44:31Z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2022-02-28T16:44:28Z</dcterms:created>
  <dcterms:modified xsi:type="dcterms:W3CDTF">2022-02-28T08:44:28Z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2022-02-28T16:44:26Z</dcterms:created>
  <dcterms:modified xsi:type="dcterms:W3CDTF">2022-02-28T08:44:26Z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2022-02-28T16:44:23Z</dcterms:created>
  <dcterms:modified xsi:type="dcterms:W3CDTF">2022-02-28T08:44:23Z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2022-02-28T16:41:26Z</dcterms:created>
  <dcterms:modified xsi:type="dcterms:W3CDTF">2022-02-28T08:41:26Z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2022-02-28T16:41:33Z</dcterms:created>
  <dcterms:modified xsi:type="dcterms:W3CDTF">2022-02-28T08:41:33Z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2022-02-28T16:44:22Z</dcterms:created>
  <dcterms:modified xsi:type="dcterms:W3CDTF">2022-02-28T08:44:21Z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2022-02-28T16:44:19Z</dcterms:created>
  <dcterms:modified xsi:type="dcterms:W3CDTF">2022-02-28T08:44:19Z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2022-02-28T16:44:17Z</dcterms:created>
  <dcterms:modified xsi:type="dcterms:W3CDTF">2022-02-28T08:44:17Z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2022-02-28T16:44:15Z</dcterms:created>
  <dcterms:modified xsi:type="dcterms:W3CDTF">2022-02-28T08:44:15Z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2022-02-28T16:43:46Z</dcterms:created>
  <dcterms:modified xsi:type="dcterms:W3CDTF">2022-02-28T08:43:46Z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2022-02-28T16:44:12Z</dcterms:created>
  <dcterms:modified xsi:type="dcterms:W3CDTF">2022-02-28T08:44:12Z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2022-02-28T16:43:40Z</dcterms:created>
  <dcterms:modified xsi:type="dcterms:W3CDTF">2022-02-28T08:43:40Z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2022-02-28T16:44:11Z</dcterms:created>
  <dcterms:modified xsi:type="dcterms:W3CDTF">2022-02-28T08:44:11Z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2022-02-28T16:44:08Z</dcterms:created>
  <dcterms:modified xsi:type="dcterms:W3CDTF">2022-02-28T08:44:08Z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2022-02-28T16:44:06Z</dcterms:created>
  <dcterms:modified xsi:type="dcterms:W3CDTF">2022-02-28T08:44:06Z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2022-02-28T16:44:04Z</dcterms:created>
  <dcterms:modified xsi:type="dcterms:W3CDTF">2022-02-28T08:44:04Z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2022-02-28T16:44:03Z</dcterms:created>
  <dcterms:modified xsi:type="dcterms:W3CDTF">2022-02-28T08:44:03Z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2022-02-28T16:41:25Z</dcterms:created>
  <dcterms:modified xsi:type="dcterms:W3CDTF">2022-02-28T08:41:25Z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2022-02-28T16:44:01Z</dcterms:created>
  <dcterms:modified xsi:type="dcterms:W3CDTF">2022-02-28T08:44:01Z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2022-02-28T16:43:59Z</dcterms:created>
  <dcterms:modified xsi:type="dcterms:W3CDTF">2022-02-28T08:43:59Z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2022-02-28T16:43:58Z</dcterms:created>
  <dcterms:modified xsi:type="dcterms:W3CDTF">2022-02-28T08:43:57Z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2022-02-28T16:43:44Z</dcterms:created>
  <dcterms:modified xsi:type="dcterms:W3CDTF">2022-02-28T08:43:44Z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2022-02-28T16:43:38Z</dcterms:created>
  <dcterms:modified xsi:type="dcterms:W3CDTF">2022-02-28T08:43:38Z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2022-02-28T16:41:32Z</dcterms:created>
  <dcterms:modified xsi:type="dcterms:W3CDTF">2022-02-28T08:41:32Z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2022-02-28T16:43:36Z</dcterms:created>
  <dcterms:modified xsi:type="dcterms:W3CDTF">2022-02-28T08:43:36Z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2022-02-28T16:43:34Z</dcterms:created>
  <dcterms:modified xsi:type="dcterms:W3CDTF">2022-02-28T08:43:34Z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2022-02-28T16:43:55Z</dcterms:created>
  <dcterms:modified xsi:type="dcterms:W3CDTF">2022-02-28T08:43:55Z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2022-02-28T16:41:30Z</dcterms:created>
  <dcterms:modified xsi:type="dcterms:W3CDTF">2022-02-28T08:41:30Z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2022-02-28T16:43:31Z</dcterms:created>
  <dcterms:modified xsi:type="dcterms:W3CDTF">2022-02-28T08:43:31Z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2022-02-28T16:42:54Z</dcterms:created>
  <dcterms:modified xsi:type="dcterms:W3CDTF">2022-02-28T08:42:54Z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2022-02-28T16:42:22Z</dcterms:created>
  <dcterms:modified xsi:type="dcterms:W3CDTF">2022-02-28T08:42:22Z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2022-02-28T16:42:12Z</dcterms:created>
  <dcterms:modified xsi:type="dcterms:W3CDTF">2022-02-28T08:42:12Z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2022-02-28T16:42:11Z</dcterms:created>
  <dcterms:modified xsi:type="dcterms:W3CDTF">2022-02-28T08:42:11Z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2022-02-28T16:41:22Z</dcterms:created>
  <dcterms:modified xsi:type="dcterms:W3CDTF">2022-02-28T08:41:22Z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2022-02-28T16:42:09Z</dcterms:created>
  <dcterms:modified xsi:type="dcterms:W3CDTF">2022-02-28T08:42:09Z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2022-02-28T16:42:07Z</dcterms:created>
  <dcterms:modified xsi:type="dcterms:W3CDTF">2022-02-28T08:42:07Z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2022-02-28T16:42:05Z</dcterms:created>
  <dcterms:modified xsi:type="dcterms:W3CDTF">2022-02-28T08:42:05Z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2022-02-28T16:43:54Z</dcterms:created>
  <dcterms:modified xsi:type="dcterms:W3CDTF">2022-02-28T08:43:54Z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2022-02-28T16:42:03Z</dcterms:created>
  <dcterms:modified xsi:type="dcterms:W3CDTF">2022-02-28T08:42:03Z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2022-02-28T16:42:01Z</dcterms:created>
  <dcterms:modified xsi:type="dcterms:W3CDTF">2022-02-28T08:42:01Z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2022-02-28T16:41:59Z</dcterms:created>
  <dcterms:modified xsi:type="dcterms:W3CDTF">2022-02-28T08:41:59Z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2022-02-28T16:41:58Z</dcterms:created>
  <dcterms:modified xsi:type="dcterms:W3CDTF">2022-02-28T08:41:58Z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2022-02-28T16:41:56Z</dcterms:created>
  <dcterms:modified xsi:type="dcterms:W3CDTF">2022-02-28T08:41:56Z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2022-02-28T16:41:55Z</dcterms:created>
  <dcterms:modified xsi:type="dcterms:W3CDTF">2022-02-28T08:41:55Z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2022-02-28T16:41:55Z</dcterms:created>
  <dcterms:modified xsi:type="dcterms:W3CDTF">2022-02-28T08:41:55Z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2022-02-28T16:41:21Z</dcterms:created>
  <dcterms:modified xsi:type="dcterms:W3CDTF">2022-02-28T08:41:21Z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2022-02-28T16:41:53Z</dcterms:created>
  <dcterms:modified xsi:type="dcterms:W3CDTF">2022-02-28T08:41:53Z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2022-02-28T16:41:51Z</dcterms:created>
  <dcterms:modified xsi:type="dcterms:W3CDTF">2022-02-28T08:41:51Z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2022-02-28T16:41:49Z</dcterms:created>
  <dcterms:modified xsi:type="dcterms:W3CDTF">2022-02-28T08:41:49Z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2022-02-28T16:41:47Z</dcterms:created>
  <dcterms:modified xsi:type="dcterms:W3CDTF">2022-02-28T08:41:47Z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2022-02-28T16:43:52Z</dcterms:created>
  <dcterms:modified xsi:type="dcterms:W3CDTF">2022-02-28T08:43:52Z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2022-02-28T16:41:46Z</dcterms:created>
  <dcterms:modified xsi:type="dcterms:W3CDTF">2022-02-28T08:41:46Z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2022-02-28T16:40:54Z</dcterms:created>
  <dcterms:modified xsi:type="dcterms:W3CDTF">2022-02-28T08:40:53Z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2022-02-28T16:41:44Z</dcterms:created>
  <dcterms:modified xsi:type="dcterms:W3CDTF">2022-02-28T08:41:44Z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2022-02-28T16:41:42Z</dcterms:created>
  <dcterms:modified xsi:type="dcterms:W3CDTF">2022-02-28T08:41:42Z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2022-02-28T16:41:40Z</dcterms:created>
  <dcterms:modified xsi:type="dcterms:W3CDTF">2022-02-28T08:41:40Z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2022-02-28T16:41:39Z</dcterms:created>
  <dcterms:modified xsi:type="dcterms:W3CDTF">2022-02-28T08:41:39Z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2022-02-28T16:41:38Z</dcterms:created>
  <dcterms:modified xsi:type="dcterms:W3CDTF">2022-02-28T08:41:38Z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2022-02-28T16:41:18Z</dcterms:created>
  <dcterms:modified xsi:type="dcterms:W3CDTF">2022-02-28T08:41:18Z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2022-02-28T16:41:36Z</dcterms:created>
  <dcterms:modified xsi:type="dcterms:W3CDTF">2022-02-28T08:41:36Z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2022-02-28T16:41:35Z</dcterms:created>
  <dcterms:modified xsi:type="dcterms:W3CDTF">2022-02-28T08:41:35Z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2022-02-28T16:41:34Z</dcterms:created>
  <dcterms:modified xsi:type="dcterms:W3CDTF">2022-02-28T08:41:34Z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2022-02-28T16:43:50Z</dcterms:created>
  <dcterms:modified xsi:type="dcterms:W3CDTF">2022-02-28T08:43:50Z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2022-02-28T16:41:24Z</dcterms:created>
  <dcterms:modified xsi:type="dcterms:W3CDTF">2022-02-28T08:41:24Z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2022-02-28T16:41:28Z</dcterms:created>
  <dcterms:modified xsi:type="dcterms:W3CDTF">2022-02-28T08:41:28Z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2022-02-28T16:44:46Z</dcterms:created>
  <dcterms:modified xsi:type="dcterms:W3CDTF">2022-02-28T08:44:46Z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2022-02-28T16:44:37Z</dcterms:created>
  <dcterms:modified xsi:type="dcterms:W3CDTF">2022-02-28T08:44:37Z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2022-02-28T16:41:33Z</dcterms:created>
  <dcterms:modified xsi:type="dcterms:W3CDTF">2022-02-28T08:41:33Z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2022-02-28T16:44:35Z</dcterms:created>
  <dcterms:modified xsi:type="dcterms:W3CDTF">2022-02-28T08:44:35Z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2022-02-28T16:44:33Z</dcterms:created>
  <dcterms:modified xsi:type="dcterms:W3CDTF">2022-02-28T08:44:33Z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1301844-a6cd-4cbb-99b1-111f32e75a59}">
  <ds:schemaRefs/>
</ds:datastoreItem>
</file>

<file path=customXml/itemProps10.xml><?xml version="1.0" encoding="utf-8"?>
<ds:datastoreItem xmlns:ds="http://schemas.openxmlformats.org/officeDocument/2006/customXml" ds:itemID="{cf6dd48a-b8a4-432d-9a10-2fa04b07fcb2}">
  <ds:schemaRefs/>
</ds:datastoreItem>
</file>

<file path=customXml/itemProps100.xml><?xml version="1.0" encoding="utf-8"?>
<ds:datastoreItem xmlns:ds="http://schemas.openxmlformats.org/officeDocument/2006/customXml" ds:itemID="{49124802-3f3a-4103-b8ee-32c759f6c336}">
  <ds:schemaRefs/>
</ds:datastoreItem>
</file>

<file path=customXml/itemProps101.xml><?xml version="1.0" encoding="utf-8"?>
<ds:datastoreItem xmlns:ds="http://schemas.openxmlformats.org/officeDocument/2006/customXml" ds:itemID="{9fa9852c-a2a9-402b-b769-8d0d1de69689}">
  <ds:schemaRefs/>
</ds:datastoreItem>
</file>

<file path=customXml/itemProps102.xml><?xml version="1.0" encoding="utf-8"?>
<ds:datastoreItem xmlns:ds="http://schemas.openxmlformats.org/officeDocument/2006/customXml" ds:itemID="{284ea315-2f18-4cf8-8e09-77d4048e8637}">
  <ds:schemaRefs/>
</ds:datastoreItem>
</file>

<file path=customXml/itemProps103.xml><?xml version="1.0" encoding="utf-8"?>
<ds:datastoreItem xmlns:ds="http://schemas.openxmlformats.org/officeDocument/2006/customXml" ds:itemID="{02631ead-90a1-4b69-a52a-e92471083077}">
  <ds:schemaRefs/>
</ds:datastoreItem>
</file>

<file path=customXml/itemProps104.xml><?xml version="1.0" encoding="utf-8"?>
<ds:datastoreItem xmlns:ds="http://schemas.openxmlformats.org/officeDocument/2006/customXml" ds:itemID="{d68c4117-c9da-4d0d-af16-32208021d962}">
  <ds:schemaRefs/>
</ds:datastoreItem>
</file>

<file path=customXml/itemProps105.xml><?xml version="1.0" encoding="utf-8"?>
<ds:datastoreItem xmlns:ds="http://schemas.openxmlformats.org/officeDocument/2006/customXml" ds:itemID="{7867d14b-af6a-43fc-b340-124bd66c4200}">
  <ds:schemaRefs/>
</ds:datastoreItem>
</file>

<file path=customXml/itemProps106.xml><?xml version="1.0" encoding="utf-8"?>
<ds:datastoreItem xmlns:ds="http://schemas.openxmlformats.org/officeDocument/2006/customXml" ds:itemID="{e9e72236-4954-4132-9907-7a0478d0dfc6}">
  <ds:schemaRefs/>
</ds:datastoreItem>
</file>

<file path=customXml/itemProps107.xml><?xml version="1.0" encoding="utf-8"?>
<ds:datastoreItem xmlns:ds="http://schemas.openxmlformats.org/officeDocument/2006/customXml" ds:itemID="{9ab9cd15-9882-4674-9c32-e2ea63d8b7da}">
  <ds:schemaRefs/>
</ds:datastoreItem>
</file>

<file path=customXml/itemProps108.xml><?xml version="1.0" encoding="utf-8"?>
<ds:datastoreItem xmlns:ds="http://schemas.openxmlformats.org/officeDocument/2006/customXml" ds:itemID="{c7cee1e6-bd49-4b8f-9cbb-5b043af14bc2}">
  <ds:schemaRefs/>
</ds:datastoreItem>
</file>

<file path=customXml/itemProps109.xml><?xml version="1.0" encoding="utf-8"?>
<ds:datastoreItem xmlns:ds="http://schemas.openxmlformats.org/officeDocument/2006/customXml" ds:itemID="{02d9f528-6720-4f3c-97fe-24b07b9b8ba1}">
  <ds:schemaRefs/>
</ds:datastoreItem>
</file>

<file path=customXml/itemProps11.xml><?xml version="1.0" encoding="utf-8"?>
<ds:datastoreItem xmlns:ds="http://schemas.openxmlformats.org/officeDocument/2006/customXml" ds:itemID="{f669aa45-fdcc-424c-975b-dffbe28de306}">
  <ds:schemaRefs/>
</ds:datastoreItem>
</file>

<file path=customXml/itemProps110.xml><?xml version="1.0" encoding="utf-8"?>
<ds:datastoreItem xmlns:ds="http://schemas.openxmlformats.org/officeDocument/2006/customXml" ds:itemID="{919a6bfe-250f-4b99-aadf-7d7b5f01e7cd}">
  <ds:schemaRefs/>
</ds:datastoreItem>
</file>

<file path=customXml/itemProps111.xml><?xml version="1.0" encoding="utf-8"?>
<ds:datastoreItem xmlns:ds="http://schemas.openxmlformats.org/officeDocument/2006/customXml" ds:itemID="{60f7bc05-d166-4bf8-90b9-a4e2032fa8ef}">
  <ds:schemaRefs/>
</ds:datastoreItem>
</file>

<file path=customXml/itemProps112.xml><?xml version="1.0" encoding="utf-8"?>
<ds:datastoreItem xmlns:ds="http://schemas.openxmlformats.org/officeDocument/2006/customXml" ds:itemID="{aa5a287e-8848-43d6-93c7-bbcfd560201c}">
  <ds:schemaRefs/>
</ds:datastoreItem>
</file>

<file path=customXml/itemProps113.xml><?xml version="1.0" encoding="utf-8"?>
<ds:datastoreItem xmlns:ds="http://schemas.openxmlformats.org/officeDocument/2006/customXml" ds:itemID="{bbcfb83c-91e5-4b2d-a694-0102b30afe31}">
  <ds:schemaRefs/>
</ds:datastoreItem>
</file>

<file path=customXml/itemProps114.xml><?xml version="1.0" encoding="utf-8"?>
<ds:datastoreItem xmlns:ds="http://schemas.openxmlformats.org/officeDocument/2006/customXml" ds:itemID="{0dbfcf81-13a0-4108-9b64-06ff2152836c}">
  <ds:schemaRefs/>
</ds:datastoreItem>
</file>

<file path=customXml/itemProps115.xml><?xml version="1.0" encoding="utf-8"?>
<ds:datastoreItem xmlns:ds="http://schemas.openxmlformats.org/officeDocument/2006/customXml" ds:itemID="{e09e7c37-933b-44df-9111-1f02a0f26593}">
  <ds:schemaRefs/>
</ds:datastoreItem>
</file>

<file path=customXml/itemProps116.xml><?xml version="1.0" encoding="utf-8"?>
<ds:datastoreItem xmlns:ds="http://schemas.openxmlformats.org/officeDocument/2006/customXml" ds:itemID="{d89dfa5d-39a9-41b3-8005-3b2b8b38356c}">
  <ds:schemaRefs/>
</ds:datastoreItem>
</file>

<file path=customXml/itemProps117.xml><?xml version="1.0" encoding="utf-8"?>
<ds:datastoreItem xmlns:ds="http://schemas.openxmlformats.org/officeDocument/2006/customXml" ds:itemID="{59bb6773-0c1d-4939-9149-17aa4c187e3a}">
  <ds:schemaRefs/>
</ds:datastoreItem>
</file>

<file path=customXml/itemProps118.xml><?xml version="1.0" encoding="utf-8"?>
<ds:datastoreItem xmlns:ds="http://schemas.openxmlformats.org/officeDocument/2006/customXml" ds:itemID="{6e3c710a-b262-4ada-9dda-e163f9a875d3}">
  <ds:schemaRefs/>
</ds:datastoreItem>
</file>

<file path=customXml/itemProps119.xml><?xml version="1.0" encoding="utf-8"?>
<ds:datastoreItem xmlns:ds="http://schemas.openxmlformats.org/officeDocument/2006/customXml" ds:itemID="{6d982390-92ca-464b-929e-de7a952d86a5}">
  <ds:schemaRefs/>
</ds:datastoreItem>
</file>

<file path=customXml/itemProps12.xml><?xml version="1.0" encoding="utf-8"?>
<ds:datastoreItem xmlns:ds="http://schemas.openxmlformats.org/officeDocument/2006/customXml" ds:itemID="{399c6d07-4ad1-4480-ae4e-f8a34b0a625d}">
  <ds:schemaRefs/>
</ds:datastoreItem>
</file>

<file path=customXml/itemProps120.xml><?xml version="1.0" encoding="utf-8"?>
<ds:datastoreItem xmlns:ds="http://schemas.openxmlformats.org/officeDocument/2006/customXml" ds:itemID="{c1394afb-5221-4546-be21-122d52f902ad}">
  <ds:schemaRefs/>
</ds:datastoreItem>
</file>

<file path=customXml/itemProps121.xml><?xml version="1.0" encoding="utf-8"?>
<ds:datastoreItem xmlns:ds="http://schemas.openxmlformats.org/officeDocument/2006/customXml" ds:itemID="{a165da83-ede7-48fc-a1d3-64a8660c518f}">
  <ds:schemaRefs/>
</ds:datastoreItem>
</file>

<file path=customXml/itemProps122.xml><?xml version="1.0" encoding="utf-8"?>
<ds:datastoreItem xmlns:ds="http://schemas.openxmlformats.org/officeDocument/2006/customXml" ds:itemID="{3b4114a1-e14b-431e-9a97-99e0d5c86b8d}">
  <ds:schemaRefs/>
</ds:datastoreItem>
</file>

<file path=customXml/itemProps123.xml><?xml version="1.0" encoding="utf-8"?>
<ds:datastoreItem xmlns:ds="http://schemas.openxmlformats.org/officeDocument/2006/customXml" ds:itemID="{c5c0a44a-19f9-48bb-a1a1-9edddaaab72d}">
  <ds:schemaRefs/>
</ds:datastoreItem>
</file>

<file path=customXml/itemProps124.xml><?xml version="1.0" encoding="utf-8"?>
<ds:datastoreItem xmlns:ds="http://schemas.openxmlformats.org/officeDocument/2006/customXml" ds:itemID="{a558c956-926d-4687-89b7-b6214ee24358}">
  <ds:schemaRefs/>
</ds:datastoreItem>
</file>

<file path=customXml/itemProps125.xml><?xml version="1.0" encoding="utf-8"?>
<ds:datastoreItem xmlns:ds="http://schemas.openxmlformats.org/officeDocument/2006/customXml" ds:itemID="{7a94a75a-5429-4972-be8f-edc44dd8f696}">
  <ds:schemaRefs/>
</ds:datastoreItem>
</file>

<file path=customXml/itemProps126.xml><?xml version="1.0" encoding="utf-8"?>
<ds:datastoreItem xmlns:ds="http://schemas.openxmlformats.org/officeDocument/2006/customXml" ds:itemID="{7ad42b44-dcf4-44e9-a7a4-74e2ff4335cb}">
  <ds:schemaRefs/>
</ds:datastoreItem>
</file>

<file path=customXml/itemProps127.xml><?xml version="1.0" encoding="utf-8"?>
<ds:datastoreItem xmlns:ds="http://schemas.openxmlformats.org/officeDocument/2006/customXml" ds:itemID="{8e94c46a-7f24-4a6b-9174-ef2d799fbad9}">
  <ds:schemaRefs/>
</ds:datastoreItem>
</file>

<file path=customXml/itemProps128.xml><?xml version="1.0" encoding="utf-8"?>
<ds:datastoreItem xmlns:ds="http://schemas.openxmlformats.org/officeDocument/2006/customXml" ds:itemID="{25eff003-c58f-4aa2-9800-c7d3f2fd32c1}">
  <ds:schemaRefs/>
</ds:datastoreItem>
</file>

<file path=customXml/itemProps129.xml><?xml version="1.0" encoding="utf-8"?>
<ds:datastoreItem xmlns:ds="http://schemas.openxmlformats.org/officeDocument/2006/customXml" ds:itemID="{3b79f744-0eab-4be5-8102-e8b63d372b07}">
  <ds:schemaRefs/>
</ds:datastoreItem>
</file>

<file path=customXml/itemProps13.xml><?xml version="1.0" encoding="utf-8"?>
<ds:datastoreItem xmlns:ds="http://schemas.openxmlformats.org/officeDocument/2006/customXml" ds:itemID="{3158fe89-767f-4c07-b7b3-eaec95dcc9c6}">
  <ds:schemaRefs/>
</ds:datastoreItem>
</file>

<file path=customXml/itemProps130.xml><?xml version="1.0" encoding="utf-8"?>
<ds:datastoreItem xmlns:ds="http://schemas.openxmlformats.org/officeDocument/2006/customXml" ds:itemID="{21694fa4-c094-42f2-992c-d00e8c6f48b6}">
  <ds:schemaRefs/>
</ds:datastoreItem>
</file>

<file path=customXml/itemProps131.xml><?xml version="1.0" encoding="utf-8"?>
<ds:datastoreItem xmlns:ds="http://schemas.openxmlformats.org/officeDocument/2006/customXml" ds:itemID="{db051200-7251-4532-ac85-777aaa0bd66a}">
  <ds:schemaRefs/>
</ds:datastoreItem>
</file>

<file path=customXml/itemProps132.xml><?xml version="1.0" encoding="utf-8"?>
<ds:datastoreItem xmlns:ds="http://schemas.openxmlformats.org/officeDocument/2006/customXml" ds:itemID="{2e6ba113-5f36-4e92-a6df-6d5de182efc0}">
  <ds:schemaRefs/>
</ds:datastoreItem>
</file>

<file path=customXml/itemProps133.xml><?xml version="1.0" encoding="utf-8"?>
<ds:datastoreItem xmlns:ds="http://schemas.openxmlformats.org/officeDocument/2006/customXml" ds:itemID="{e0a17fa0-388a-445d-aeb9-1357cc71e4ff}">
  <ds:schemaRefs/>
</ds:datastoreItem>
</file>

<file path=customXml/itemProps134.xml><?xml version="1.0" encoding="utf-8"?>
<ds:datastoreItem xmlns:ds="http://schemas.openxmlformats.org/officeDocument/2006/customXml" ds:itemID="{48a6b617-0745-4e20-8df6-2b6a3dee15fc}">
  <ds:schemaRefs/>
</ds:datastoreItem>
</file>

<file path=customXml/itemProps135.xml><?xml version="1.0" encoding="utf-8"?>
<ds:datastoreItem xmlns:ds="http://schemas.openxmlformats.org/officeDocument/2006/customXml" ds:itemID="{8a8c1c50-c6c8-4645-94e3-5ac284f6d503}">
  <ds:schemaRefs/>
</ds:datastoreItem>
</file>

<file path=customXml/itemProps136.xml><?xml version="1.0" encoding="utf-8"?>
<ds:datastoreItem xmlns:ds="http://schemas.openxmlformats.org/officeDocument/2006/customXml" ds:itemID="{288dec65-8fc7-4bdf-996b-54cde72c5cb8}">
  <ds:schemaRefs/>
</ds:datastoreItem>
</file>

<file path=customXml/itemProps137.xml><?xml version="1.0" encoding="utf-8"?>
<ds:datastoreItem xmlns:ds="http://schemas.openxmlformats.org/officeDocument/2006/customXml" ds:itemID="{1dae1173-90a3-42a9-9a9e-a243b849bb32}">
  <ds:schemaRefs/>
</ds:datastoreItem>
</file>

<file path=customXml/itemProps138.xml><?xml version="1.0" encoding="utf-8"?>
<ds:datastoreItem xmlns:ds="http://schemas.openxmlformats.org/officeDocument/2006/customXml" ds:itemID="{4f1289f3-7697-4877-a016-58f6dd4bb3e9}">
  <ds:schemaRefs/>
</ds:datastoreItem>
</file>

<file path=customXml/itemProps139.xml><?xml version="1.0" encoding="utf-8"?>
<ds:datastoreItem xmlns:ds="http://schemas.openxmlformats.org/officeDocument/2006/customXml" ds:itemID="{79507162-a4b0-424f-b829-e05506272994}">
  <ds:schemaRefs/>
</ds:datastoreItem>
</file>

<file path=customXml/itemProps14.xml><?xml version="1.0" encoding="utf-8"?>
<ds:datastoreItem xmlns:ds="http://schemas.openxmlformats.org/officeDocument/2006/customXml" ds:itemID="{83ddee87-cbda-46c4-83ec-c45f3ae49e7d}">
  <ds:schemaRefs/>
</ds:datastoreItem>
</file>

<file path=customXml/itemProps140.xml><?xml version="1.0" encoding="utf-8"?>
<ds:datastoreItem xmlns:ds="http://schemas.openxmlformats.org/officeDocument/2006/customXml" ds:itemID="{ad70546c-894c-46cb-8336-ea1bb0229328}">
  <ds:schemaRefs/>
</ds:datastoreItem>
</file>

<file path=customXml/itemProps141.xml><?xml version="1.0" encoding="utf-8"?>
<ds:datastoreItem xmlns:ds="http://schemas.openxmlformats.org/officeDocument/2006/customXml" ds:itemID="{12bc32ed-19ba-440e-a2af-8530ec392a76}">
  <ds:schemaRefs/>
</ds:datastoreItem>
</file>

<file path=customXml/itemProps142.xml><?xml version="1.0" encoding="utf-8"?>
<ds:datastoreItem xmlns:ds="http://schemas.openxmlformats.org/officeDocument/2006/customXml" ds:itemID="{d7aeb063-7ea1-420c-80f1-810a14088f11}">
  <ds:schemaRefs/>
</ds:datastoreItem>
</file>

<file path=customXml/itemProps143.xml><?xml version="1.0" encoding="utf-8"?>
<ds:datastoreItem xmlns:ds="http://schemas.openxmlformats.org/officeDocument/2006/customXml" ds:itemID="{80d305b3-66ca-44ad-84ef-c3b4ae475a3f}">
  <ds:schemaRefs/>
</ds:datastoreItem>
</file>

<file path=customXml/itemProps144.xml><?xml version="1.0" encoding="utf-8"?>
<ds:datastoreItem xmlns:ds="http://schemas.openxmlformats.org/officeDocument/2006/customXml" ds:itemID="{5026027e-8fd4-4112-877c-e2d2fdce1e3a}">
  <ds:schemaRefs/>
</ds:datastoreItem>
</file>

<file path=customXml/itemProps145.xml><?xml version="1.0" encoding="utf-8"?>
<ds:datastoreItem xmlns:ds="http://schemas.openxmlformats.org/officeDocument/2006/customXml" ds:itemID="{27fe98ab-bfd4-4a2a-8beb-700e1da32b51}">
  <ds:schemaRefs/>
</ds:datastoreItem>
</file>

<file path=customXml/itemProps146.xml><?xml version="1.0" encoding="utf-8"?>
<ds:datastoreItem xmlns:ds="http://schemas.openxmlformats.org/officeDocument/2006/customXml" ds:itemID="{f5107ee4-f5ae-44a5-b05a-adc38f4adf49}">
  <ds:schemaRefs/>
</ds:datastoreItem>
</file>

<file path=customXml/itemProps147.xml><?xml version="1.0" encoding="utf-8"?>
<ds:datastoreItem xmlns:ds="http://schemas.openxmlformats.org/officeDocument/2006/customXml" ds:itemID="{ad47b68c-5972-47a2-8b4c-1d4d5b6a4dae}">
  <ds:schemaRefs/>
</ds:datastoreItem>
</file>

<file path=customXml/itemProps148.xml><?xml version="1.0" encoding="utf-8"?>
<ds:datastoreItem xmlns:ds="http://schemas.openxmlformats.org/officeDocument/2006/customXml" ds:itemID="{773c2029-6595-4a85-8e48-675c890e33b0}">
  <ds:schemaRefs/>
</ds:datastoreItem>
</file>

<file path=customXml/itemProps149.xml><?xml version="1.0" encoding="utf-8"?>
<ds:datastoreItem xmlns:ds="http://schemas.openxmlformats.org/officeDocument/2006/customXml" ds:itemID="{078d1c4f-65bf-47bd-a462-e8267a682e11}">
  <ds:schemaRefs/>
</ds:datastoreItem>
</file>

<file path=customXml/itemProps15.xml><?xml version="1.0" encoding="utf-8"?>
<ds:datastoreItem xmlns:ds="http://schemas.openxmlformats.org/officeDocument/2006/customXml" ds:itemID="{b9462df9-9911-4997-bae2-1727bfe73112}">
  <ds:schemaRefs/>
</ds:datastoreItem>
</file>

<file path=customXml/itemProps150.xml><?xml version="1.0" encoding="utf-8"?>
<ds:datastoreItem xmlns:ds="http://schemas.openxmlformats.org/officeDocument/2006/customXml" ds:itemID="{a7b83f31-9f1d-478e-a92d-d8a20a05a2c3}">
  <ds:schemaRefs/>
</ds:datastoreItem>
</file>

<file path=customXml/itemProps16.xml><?xml version="1.0" encoding="utf-8"?>
<ds:datastoreItem xmlns:ds="http://schemas.openxmlformats.org/officeDocument/2006/customXml" ds:itemID="{28d8313f-dedf-4b04-a163-a94ec6f5e62e}">
  <ds:schemaRefs/>
</ds:datastoreItem>
</file>

<file path=customXml/itemProps17.xml><?xml version="1.0" encoding="utf-8"?>
<ds:datastoreItem xmlns:ds="http://schemas.openxmlformats.org/officeDocument/2006/customXml" ds:itemID="{3116b3ac-f04a-43b1-9d52-34b6538ea02c}">
  <ds:schemaRefs/>
</ds:datastoreItem>
</file>

<file path=customXml/itemProps18.xml><?xml version="1.0" encoding="utf-8"?>
<ds:datastoreItem xmlns:ds="http://schemas.openxmlformats.org/officeDocument/2006/customXml" ds:itemID="{ae649a5e-4970-4654-aa6a-0f30745aab3a}">
  <ds:schemaRefs/>
</ds:datastoreItem>
</file>

<file path=customXml/itemProps19.xml><?xml version="1.0" encoding="utf-8"?>
<ds:datastoreItem xmlns:ds="http://schemas.openxmlformats.org/officeDocument/2006/customXml" ds:itemID="{955cdb67-3bae-40a5-aa33-626ee855be93}">
  <ds:schemaRefs/>
</ds:datastoreItem>
</file>

<file path=customXml/itemProps2.xml><?xml version="1.0" encoding="utf-8"?>
<ds:datastoreItem xmlns:ds="http://schemas.openxmlformats.org/officeDocument/2006/customXml" ds:itemID="{133302ac-e5a3-4b83-85d9-5e3683c18a25}">
  <ds:schemaRefs/>
</ds:datastoreItem>
</file>

<file path=customXml/itemProps20.xml><?xml version="1.0" encoding="utf-8"?>
<ds:datastoreItem xmlns:ds="http://schemas.openxmlformats.org/officeDocument/2006/customXml" ds:itemID="{a7ebbb1d-685f-41b0-8e85-c2ed4535a662}">
  <ds:schemaRefs/>
</ds:datastoreItem>
</file>

<file path=customXml/itemProps21.xml><?xml version="1.0" encoding="utf-8"?>
<ds:datastoreItem xmlns:ds="http://schemas.openxmlformats.org/officeDocument/2006/customXml" ds:itemID="{ecb9bdbf-5b64-419e-a2e6-f6fddfc49696}">
  <ds:schemaRefs/>
</ds:datastoreItem>
</file>

<file path=customXml/itemProps22.xml><?xml version="1.0" encoding="utf-8"?>
<ds:datastoreItem xmlns:ds="http://schemas.openxmlformats.org/officeDocument/2006/customXml" ds:itemID="{eec699f9-661e-4ffd-9cf8-b76cb58aa143}">
  <ds:schemaRefs/>
</ds:datastoreItem>
</file>

<file path=customXml/itemProps23.xml><?xml version="1.0" encoding="utf-8"?>
<ds:datastoreItem xmlns:ds="http://schemas.openxmlformats.org/officeDocument/2006/customXml" ds:itemID="{ce9c8f37-2806-4844-89a4-dfa0148e66ca}">
  <ds:schemaRefs/>
</ds:datastoreItem>
</file>

<file path=customXml/itemProps24.xml><?xml version="1.0" encoding="utf-8"?>
<ds:datastoreItem xmlns:ds="http://schemas.openxmlformats.org/officeDocument/2006/customXml" ds:itemID="{4263c33a-05ee-4d60-bf67-f7090cb91303}">
  <ds:schemaRefs/>
</ds:datastoreItem>
</file>

<file path=customXml/itemProps25.xml><?xml version="1.0" encoding="utf-8"?>
<ds:datastoreItem xmlns:ds="http://schemas.openxmlformats.org/officeDocument/2006/customXml" ds:itemID="{42f92abc-efaa-4a0a-b42b-5a39d19e7bda}">
  <ds:schemaRefs/>
</ds:datastoreItem>
</file>

<file path=customXml/itemProps26.xml><?xml version="1.0" encoding="utf-8"?>
<ds:datastoreItem xmlns:ds="http://schemas.openxmlformats.org/officeDocument/2006/customXml" ds:itemID="{8d62cfd8-190b-4462-a856-147b2b1ff7fd}">
  <ds:schemaRefs/>
</ds:datastoreItem>
</file>

<file path=customXml/itemProps27.xml><?xml version="1.0" encoding="utf-8"?>
<ds:datastoreItem xmlns:ds="http://schemas.openxmlformats.org/officeDocument/2006/customXml" ds:itemID="{8a3f8f7a-6153-4444-b911-c3da39dd03de}">
  <ds:schemaRefs/>
</ds:datastoreItem>
</file>

<file path=customXml/itemProps28.xml><?xml version="1.0" encoding="utf-8"?>
<ds:datastoreItem xmlns:ds="http://schemas.openxmlformats.org/officeDocument/2006/customXml" ds:itemID="{7d3c12fd-4e80-4cc5-a87b-23f537fef5c0}">
  <ds:schemaRefs/>
</ds:datastoreItem>
</file>

<file path=customXml/itemProps29.xml><?xml version="1.0" encoding="utf-8"?>
<ds:datastoreItem xmlns:ds="http://schemas.openxmlformats.org/officeDocument/2006/customXml" ds:itemID="{1fa81137-b278-452b-8b52-2b32015e1311}">
  <ds:schemaRefs/>
</ds:datastoreItem>
</file>

<file path=customXml/itemProps3.xml><?xml version="1.0" encoding="utf-8"?>
<ds:datastoreItem xmlns:ds="http://schemas.openxmlformats.org/officeDocument/2006/customXml" ds:itemID="{a107eeb9-fcf0-4bea-90ad-ffcc156770c2}">
  <ds:schemaRefs/>
</ds:datastoreItem>
</file>

<file path=customXml/itemProps30.xml><?xml version="1.0" encoding="utf-8"?>
<ds:datastoreItem xmlns:ds="http://schemas.openxmlformats.org/officeDocument/2006/customXml" ds:itemID="{93f7ab76-53f6-4eed-9035-8e5d6b50190a}">
  <ds:schemaRefs/>
</ds:datastoreItem>
</file>

<file path=customXml/itemProps31.xml><?xml version="1.0" encoding="utf-8"?>
<ds:datastoreItem xmlns:ds="http://schemas.openxmlformats.org/officeDocument/2006/customXml" ds:itemID="{2034f79d-ddfe-4be9-950d-b6c4d1f1668d}">
  <ds:schemaRefs/>
</ds:datastoreItem>
</file>

<file path=customXml/itemProps32.xml><?xml version="1.0" encoding="utf-8"?>
<ds:datastoreItem xmlns:ds="http://schemas.openxmlformats.org/officeDocument/2006/customXml" ds:itemID="{f8547694-4eac-43b2-be0e-9171e3fdca7c}">
  <ds:schemaRefs/>
</ds:datastoreItem>
</file>

<file path=customXml/itemProps33.xml><?xml version="1.0" encoding="utf-8"?>
<ds:datastoreItem xmlns:ds="http://schemas.openxmlformats.org/officeDocument/2006/customXml" ds:itemID="{b3dc19e5-a943-47ef-a14e-0fb275b92004}">
  <ds:schemaRefs/>
</ds:datastoreItem>
</file>

<file path=customXml/itemProps34.xml><?xml version="1.0" encoding="utf-8"?>
<ds:datastoreItem xmlns:ds="http://schemas.openxmlformats.org/officeDocument/2006/customXml" ds:itemID="{e23e3566-ccd8-4477-be01-ed21b80a20e6}">
  <ds:schemaRefs/>
</ds:datastoreItem>
</file>

<file path=customXml/itemProps35.xml><?xml version="1.0" encoding="utf-8"?>
<ds:datastoreItem xmlns:ds="http://schemas.openxmlformats.org/officeDocument/2006/customXml" ds:itemID="{21d51fbe-90e7-412e-9d48-6a65d551d085}">
  <ds:schemaRefs/>
</ds:datastoreItem>
</file>

<file path=customXml/itemProps36.xml><?xml version="1.0" encoding="utf-8"?>
<ds:datastoreItem xmlns:ds="http://schemas.openxmlformats.org/officeDocument/2006/customXml" ds:itemID="{3dca6fd9-a04c-4733-966a-82bbe34251ba}">
  <ds:schemaRefs/>
</ds:datastoreItem>
</file>

<file path=customXml/itemProps37.xml><?xml version="1.0" encoding="utf-8"?>
<ds:datastoreItem xmlns:ds="http://schemas.openxmlformats.org/officeDocument/2006/customXml" ds:itemID="{e599d498-ef65-4a57-8391-53f792e36cb5}">
  <ds:schemaRefs/>
</ds:datastoreItem>
</file>

<file path=customXml/itemProps38.xml><?xml version="1.0" encoding="utf-8"?>
<ds:datastoreItem xmlns:ds="http://schemas.openxmlformats.org/officeDocument/2006/customXml" ds:itemID="{4cb4cfc4-4139-4a04-869c-870e74872706}">
  <ds:schemaRefs/>
</ds:datastoreItem>
</file>

<file path=customXml/itemProps39.xml><?xml version="1.0" encoding="utf-8"?>
<ds:datastoreItem xmlns:ds="http://schemas.openxmlformats.org/officeDocument/2006/customXml" ds:itemID="{a0a03d79-f246-4f5f-9776-f849c8e3dfdf}">
  <ds:schemaRefs/>
</ds:datastoreItem>
</file>

<file path=customXml/itemProps4.xml><?xml version="1.0" encoding="utf-8"?>
<ds:datastoreItem xmlns:ds="http://schemas.openxmlformats.org/officeDocument/2006/customXml" ds:itemID="{f87be691-fb5e-4771-a13f-09989765433e}">
  <ds:schemaRefs/>
</ds:datastoreItem>
</file>

<file path=customXml/itemProps40.xml><?xml version="1.0" encoding="utf-8"?>
<ds:datastoreItem xmlns:ds="http://schemas.openxmlformats.org/officeDocument/2006/customXml" ds:itemID="{505720e0-dcd3-41c3-bde7-011999431a53}">
  <ds:schemaRefs/>
</ds:datastoreItem>
</file>

<file path=customXml/itemProps41.xml><?xml version="1.0" encoding="utf-8"?>
<ds:datastoreItem xmlns:ds="http://schemas.openxmlformats.org/officeDocument/2006/customXml" ds:itemID="{fbd9baee-0fa7-4f64-8360-d02a013786f6}">
  <ds:schemaRefs/>
</ds:datastoreItem>
</file>

<file path=customXml/itemProps42.xml><?xml version="1.0" encoding="utf-8"?>
<ds:datastoreItem xmlns:ds="http://schemas.openxmlformats.org/officeDocument/2006/customXml" ds:itemID="{d3bd6b5e-634f-4d01-8824-187ae8689d4b}">
  <ds:schemaRefs/>
</ds:datastoreItem>
</file>

<file path=customXml/itemProps43.xml><?xml version="1.0" encoding="utf-8"?>
<ds:datastoreItem xmlns:ds="http://schemas.openxmlformats.org/officeDocument/2006/customXml" ds:itemID="{542b0d18-a39d-4b28-8626-bb4281588a62}">
  <ds:schemaRefs/>
</ds:datastoreItem>
</file>

<file path=customXml/itemProps44.xml><?xml version="1.0" encoding="utf-8"?>
<ds:datastoreItem xmlns:ds="http://schemas.openxmlformats.org/officeDocument/2006/customXml" ds:itemID="{a92b2282-77b2-454b-9a01-86011cdbdccb}">
  <ds:schemaRefs/>
</ds:datastoreItem>
</file>

<file path=customXml/itemProps45.xml><?xml version="1.0" encoding="utf-8"?>
<ds:datastoreItem xmlns:ds="http://schemas.openxmlformats.org/officeDocument/2006/customXml" ds:itemID="{3ea76690-b5c6-40f6-9463-bbb06cadbdf6}">
  <ds:schemaRefs/>
</ds:datastoreItem>
</file>

<file path=customXml/itemProps46.xml><?xml version="1.0" encoding="utf-8"?>
<ds:datastoreItem xmlns:ds="http://schemas.openxmlformats.org/officeDocument/2006/customXml" ds:itemID="{d12211c5-5a5b-4148-bdcd-f164fef42ab3}">
  <ds:schemaRefs/>
</ds:datastoreItem>
</file>

<file path=customXml/itemProps47.xml><?xml version="1.0" encoding="utf-8"?>
<ds:datastoreItem xmlns:ds="http://schemas.openxmlformats.org/officeDocument/2006/customXml" ds:itemID="{b312a753-834c-4de2-b801-04916aa7ca22}">
  <ds:schemaRefs/>
</ds:datastoreItem>
</file>

<file path=customXml/itemProps48.xml><?xml version="1.0" encoding="utf-8"?>
<ds:datastoreItem xmlns:ds="http://schemas.openxmlformats.org/officeDocument/2006/customXml" ds:itemID="{8d3a679a-c2d3-4260-99d4-0e9e7a69383f}">
  <ds:schemaRefs/>
</ds:datastoreItem>
</file>

<file path=customXml/itemProps49.xml><?xml version="1.0" encoding="utf-8"?>
<ds:datastoreItem xmlns:ds="http://schemas.openxmlformats.org/officeDocument/2006/customXml" ds:itemID="{323a405b-5e7e-462c-bf8d-6290691c005f}">
  <ds:schemaRefs/>
</ds:datastoreItem>
</file>

<file path=customXml/itemProps5.xml><?xml version="1.0" encoding="utf-8"?>
<ds:datastoreItem xmlns:ds="http://schemas.openxmlformats.org/officeDocument/2006/customXml" ds:itemID="{13756f1e-4f59-4aee-971b-07415fcf9292}">
  <ds:schemaRefs/>
</ds:datastoreItem>
</file>

<file path=customXml/itemProps50.xml><?xml version="1.0" encoding="utf-8"?>
<ds:datastoreItem xmlns:ds="http://schemas.openxmlformats.org/officeDocument/2006/customXml" ds:itemID="{51937072-47e0-417f-855e-2b9d4ccbdb4c}">
  <ds:schemaRefs/>
</ds:datastoreItem>
</file>

<file path=customXml/itemProps51.xml><?xml version="1.0" encoding="utf-8"?>
<ds:datastoreItem xmlns:ds="http://schemas.openxmlformats.org/officeDocument/2006/customXml" ds:itemID="{5392a85d-d626-433a-ad92-95a4f0ac50fe}">
  <ds:schemaRefs/>
</ds:datastoreItem>
</file>

<file path=customXml/itemProps52.xml><?xml version="1.0" encoding="utf-8"?>
<ds:datastoreItem xmlns:ds="http://schemas.openxmlformats.org/officeDocument/2006/customXml" ds:itemID="{60db5664-1fdf-4061-b545-1de68990da1b}">
  <ds:schemaRefs/>
</ds:datastoreItem>
</file>

<file path=customXml/itemProps53.xml><?xml version="1.0" encoding="utf-8"?>
<ds:datastoreItem xmlns:ds="http://schemas.openxmlformats.org/officeDocument/2006/customXml" ds:itemID="{8b79c5a2-1181-4f09-82a4-94795de77144}">
  <ds:schemaRefs/>
</ds:datastoreItem>
</file>

<file path=customXml/itemProps54.xml><?xml version="1.0" encoding="utf-8"?>
<ds:datastoreItem xmlns:ds="http://schemas.openxmlformats.org/officeDocument/2006/customXml" ds:itemID="{6b72b2a2-76e0-4bb7-8052-d247ef4008e4}">
  <ds:schemaRefs/>
</ds:datastoreItem>
</file>

<file path=customXml/itemProps55.xml><?xml version="1.0" encoding="utf-8"?>
<ds:datastoreItem xmlns:ds="http://schemas.openxmlformats.org/officeDocument/2006/customXml" ds:itemID="{dd51719b-7cae-4b28-beba-e1d337e3348b}">
  <ds:schemaRefs/>
</ds:datastoreItem>
</file>

<file path=customXml/itemProps56.xml><?xml version="1.0" encoding="utf-8"?>
<ds:datastoreItem xmlns:ds="http://schemas.openxmlformats.org/officeDocument/2006/customXml" ds:itemID="{64ec0dd2-44cd-41a4-95d7-cf3c09b3ae31}">
  <ds:schemaRefs/>
</ds:datastoreItem>
</file>

<file path=customXml/itemProps57.xml><?xml version="1.0" encoding="utf-8"?>
<ds:datastoreItem xmlns:ds="http://schemas.openxmlformats.org/officeDocument/2006/customXml" ds:itemID="{1860b132-2205-4e34-a05c-d2d9d456494a}">
  <ds:schemaRefs/>
</ds:datastoreItem>
</file>

<file path=customXml/itemProps58.xml><?xml version="1.0" encoding="utf-8"?>
<ds:datastoreItem xmlns:ds="http://schemas.openxmlformats.org/officeDocument/2006/customXml" ds:itemID="{ae47244b-a40a-420f-b771-5bb9eeceb954}">
  <ds:schemaRefs/>
</ds:datastoreItem>
</file>

<file path=customXml/itemProps59.xml><?xml version="1.0" encoding="utf-8"?>
<ds:datastoreItem xmlns:ds="http://schemas.openxmlformats.org/officeDocument/2006/customXml" ds:itemID="{9baa47a7-a33f-4d86-9282-5c60bdeef9a7}">
  <ds:schemaRefs/>
</ds:datastoreItem>
</file>

<file path=customXml/itemProps6.xml><?xml version="1.0" encoding="utf-8"?>
<ds:datastoreItem xmlns:ds="http://schemas.openxmlformats.org/officeDocument/2006/customXml" ds:itemID="{bf0d4c55-f63e-4439-9ea3-89e85ed3f2c5}">
  <ds:schemaRefs/>
</ds:datastoreItem>
</file>

<file path=customXml/itemProps60.xml><?xml version="1.0" encoding="utf-8"?>
<ds:datastoreItem xmlns:ds="http://schemas.openxmlformats.org/officeDocument/2006/customXml" ds:itemID="{8da2cc03-4aaf-43de-b97a-e8ba532e509a}">
  <ds:schemaRefs/>
</ds:datastoreItem>
</file>

<file path=customXml/itemProps61.xml><?xml version="1.0" encoding="utf-8"?>
<ds:datastoreItem xmlns:ds="http://schemas.openxmlformats.org/officeDocument/2006/customXml" ds:itemID="{a490b065-06b7-44e1-bf5a-da4d6696bd43}">
  <ds:schemaRefs/>
</ds:datastoreItem>
</file>

<file path=customXml/itemProps62.xml><?xml version="1.0" encoding="utf-8"?>
<ds:datastoreItem xmlns:ds="http://schemas.openxmlformats.org/officeDocument/2006/customXml" ds:itemID="{e5f83052-f899-4ba1-9010-c18317b9f37f}">
  <ds:schemaRefs/>
</ds:datastoreItem>
</file>

<file path=customXml/itemProps63.xml><?xml version="1.0" encoding="utf-8"?>
<ds:datastoreItem xmlns:ds="http://schemas.openxmlformats.org/officeDocument/2006/customXml" ds:itemID="{36dd2b4a-dec9-45dd-ae26-3df038cb796a}">
  <ds:schemaRefs/>
</ds:datastoreItem>
</file>

<file path=customXml/itemProps64.xml><?xml version="1.0" encoding="utf-8"?>
<ds:datastoreItem xmlns:ds="http://schemas.openxmlformats.org/officeDocument/2006/customXml" ds:itemID="{8b5d13cd-d7fa-494d-917d-b30dde94e42a}">
  <ds:schemaRefs/>
</ds:datastoreItem>
</file>

<file path=customXml/itemProps65.xml><?xml version="1.0" encoding="utf-8"?>
<ds:datastoreItem xmlns:ds="http://schemas.openxmlformats.org/officeDocument/2006/customXml" ds:itemID="{179c40df-7227-4abc-9183-224b3addfee6}">
  <ds:schemaRefs/>
</ds:datastoreItem>
</file>

<file path=customXml/itemProps66.xml><?xml version="1.0" encoding="utf-8"?>
<ds:datastoreItem xmlns:ds="http://schemas.openxmlformats.org/officeDocument/2006/customXml" ds:itemID="{067dfb18-42b4-4754-8305-32a6d2005edb}">
  <ds:schemaRefs/>
</ds:datastoreItem>
</file>

<file path=customXml/itemProps67.xml><?xml version="1.0" encoding="utf-8"?>
<ds:datastoreItem xmlns:ds="http://schemas.openxmlformats.org/officeDocument/2006/customXml" ds:itemID="{8e2490df-e833-4ee0-beae-2516ed31811d}">
  <ds:schemaRefs/>
</ds:datastoreItem>
</file>

<file path=customXml/itemProps68.xml><?xml version="1.0" encoding="utf-8"?>
<ds:datastoreItem xmlns:ds="http://schemas.openxmlformats.org/officeDocument/2006/customXml" ds:itemID="{8503eca5-7983-4f61-95da-ceb9bffbe7bb}">
  <ds:schemaRefs/>
</ds:datastoreItem>
</file>

<file path=customXml/itemProps69.xml><?xml version="1.0" encoding="utf-8"?>
<ds:datastoreItem xmlns:ds="http://schemas.openxmlformats.org/officeDocument/2006/customXml" ds:itemID="{0070527a-a90d-4dd1-949e-67b08e387f3f}">
  <ds:schemaRefs/>
</ds:datastoreItem>
</file>

<file path=customXml/itemProps7.xml><?xml version="1.0" encoding="utf-8"?>
<ds:datastoreItem xmlns:ds="http://schemas.openxmlformats.org/officeDocument/2006/customXml" ds:itemID="{fc6d294c-99c1-4cd7-943b-f5805875c9d1}">
  <ds:schemaRefs/>
</ds:datastoreItem>
</file>

<file path=customXml/itemProps70.xml><?xml version="1.0" encoding="utf-8"?>
<ds:datastoreItem xmlns:ds="http://schemas.openxmlformats.org/officeDocument/2006/customXml" ds:itemID="{226877c2-3596-4e32-a557-80cd362ce426}">
  <ds:schemaRefs/>
</ds:datastoreItem>
</file>

<file path=customXml/itemProps71.xml><?xml version="1.0" encoding="utf-8"?>
<ds:datastoreItem xmlns:ds="http://schemas.openxmlformats.org/officeDocument/2006/customXml" ds:itemID="{110bc62a-01d5-4d97-9caa-473a75408f76}">
  <ds:schemaRefs/>
</ds:datastoreItem>
</file>

<file path=customXml/itemProps72.xml><?xml version="1.0" encoding="utf-8"?>
<ds:datastoreItem xmlns:ds="http://schemas.openxmlformats.org/officeDocument/2006/customXml" ds:itemID="{24eddcf5-59f6-4b1c-a0a1-f7e1ae74ef48}">
  <ds:schemaRefs/>
</ds:datastoreItem>
</file>

<file path=customXml/itemProps73.xml><?xml version="1.0" encoding="utf-8"?>
<ds:datastoreItem xmlns:ds="http://schemas.openxmlformats.org/officeDocument/2006/customXml" ds:itemID="{cad079f2-bab5-47a0-9603-750cc1fe755a}">
  <ds:schemaRefs/>
</ds:datastoreItem>
</file>

<file path=customXml/itemProps74.xml><?xml version="1.0" encoding="utf-8"?>
<ds:datastoreItem xmlns:ds="http://schemas.openxmlformats.org/officeDocument/2006/customXml" ds:itemID="{1b3ad856-b3a8-4975-9d3e-a4f04ea9c4f0}">
  <ds:schemaRefs/>
</ds:datastoreItem>
</file>

<file path=customXml/itemProps75.xml><?xml version="1.0" encoding="utf-8"?>
<ds:datastoreItem xmlns:ds="http://schemas.openxmlformats.org/officeDocument/2006/customXml" ds:itemID="{4a024604-661d-413c-b592-499c8c5b4b04}">
  <ds:schemaRefs/>
</ds:datastoreItem>
</file>

<file path=customXml/itemProps76.xml><?xml version="1.0" encoding="utf-8"?>
<ds:datastoreItem xmlns:ds="http://schemas.openxmlformats.org/officeDocument/2006/customXml" ds:itemID="{58adcc0e-6b66-46df-acb4-fb06925eaa68}">
  <ds:schemaRefs/>
</ds:datastoreItem>
</file>

<file path=customXml/itemProps77.xml><?xml version="1.0" encoding="utf-8"?>
<ds:datastoreItem xmlns:ds="http://schemas.openxmlformats.org/officeDocument/2006/customXml" ds:itemID="{c1f9a448-b0d8-45c5-a6ab-2af4f5134c19}">
  <ds:schemaRefs/>
</ds:datastoreItem>
</file>

<file path=customXml/itemProps78.xml><?xml version="1.0" encoding="utf-8"?>
<ds:datastoreItem xmlns:ds="http://schemas.openxmlformats.org/officeDocument/2006/customXml" ds:itemID="{3d6edc31-618f-4f5e-9cf3-700ac85d6250}">
  <ds:schemaRefs/>
</ds:datastoreItem>
</file>

<file path=customXml/itemProps79.xml><?xml version="1.0" encoding="utf-8"?>
<ds:datastoreItem xmlns:ds="http://schemas.openxmlformats.org/officeDocument/2006/customXml" ds:itemID="{209527da-7150-4e29-b284-fa2e8c958aa8}">
  <ds:schemaRefs/>
</ds:datastoreItem>
</file>

<file path=customXml/itemProps8.xml><?xml version="1.0" encoding="utf-8"?>
<ds:datastoreItem xmlns:ds="http://schemas.openxmlformats.org/officeDocument/2006/customXml" ds:itemID="{9db66c89-212e-44bd-bc1e-956728051e30}">
  <ds:schemaRefs/>
</ds:datastoreItem>
</file>

<file path=customXml/itemProps80.xml><?xml version="1.0" encoding="utf-8"?>
<ds:datastoreItem xmlns:ds="http://schemas.openxmlformats.org/officeDocument/2006/customXml" ds:itemID="{2895a065-cb01-4afb-b6f9-565440bb9433}">
  <ds:schemaRefs/>
</ds:datastoreItem>
</file>

<file path=customXml/itemProps81.xml><?xml version="1.0" encoding="utf-8"?>
<ds:datastoreItem xmlns:ds="http://schemas.openxmlformats.org/officeDocument/2006/customXml" ds:itemID="{c5d5f0bc-f021-4b7d-bb92-fda2f1196c69}">
  <ds:schemaRefs/>
</ds:datastoreItem>
</file>

<file path=customXml/itemProps82.xml><?xml version="1.0" encoding="utf-8"?>
<ds:datastoreItem xmlns:ds="http://schemas.openxmlformats.org/officeDocument/2006/customXml" ds:itemID="{3c4b1320-bdd2-4f57-83e6-b59f86667030}">
  <ds:schemaRefs/>
</ds:datastoreItem>
</file>

<file path=customXml/itemProps83.xml><?xml version="1.0" encoding="utf-8"?>
<ds:datastoreItem xmlns:ds="http://schemas.openxmlformats.org/officeDocument/2006/customXml" ds:itemID="{91ccf89b-0e0c-4420-9c4a-7a67ff277e32}">
  <ds:schemaRefs/>
</ds:datastoreItem>
</file>

<file path=customXml/itemProps84.xml><?xml version="1.0" encoding="utf-8"?>
<ds:datastoreItem xmlns:ds="http://schemas.openxmlformats.org/officeDocument/2006/customXml" ds:itemID="{08b8a203-565b-47fe-9a39-7cab7e35fdb0}">
  <ds:schemaRefs/>
</ds:datastoreItem>
</file>

<file path=customXml/itemProps85.xml><?xml version="1.0" encoding="utf-8"?>
<ds:datastoreItem xmlns:ds="http://schemas.openxmlformats.org/officeDocument/2006/customXml" ds:itemID="{47cb7dd1-0071-4c79-99e3-eab4cf112065}">
  <ds:schemaRefs/>
</ds:datastoreItem>
</file>

<file path=customXml/itemProps86.xml><?xml version="1.0" encoding="utf-8"?>
<ds:datastoreItem xmlns:ds="http://schemas.openxmlformats.org/officeDocument/2006/customXml" ds:itemID="{827cbbcd-183d-49da-99c3-d875a598f9c4}">
  <ds:schemaRefs/>
</ds:datastoreItem>
</file>

<file path=customXml/itemProps87.xml><?xml version="1.0" encoding="utf-8"?>
<ds:datastoreItem xmlns:ds="http://schemas.openxmlformats.org/officeDocument/2006/customXml" ds:itemID="{e7225b67-2bb7-4097-8c62-8fd059298769}">
  <ds:schemaRefs/>
</ds:datastoreItem>
</file>

<file path=customXml/itemProps88.xml><?xml version="1.0" encoding="utf-8"?>
<ds:datastoreItem xmlns:ds="http://schemas.openxmlformats.org/officeDocument/2006/customXml" ds:itemID="{3a5ecf35-0130-4183-bd5b-275d9901bf10}">
  <ds:schemaRefs/>
</ds:datastoreItem>
</file>

<file path=customXml/itemProps89.xml><?xml version="1.0" encoding="utf-8"?>
<ds:datastoreItem xmlns:ds="http://schemas.openxmlformats.org/officeDocument/2006/customXml" ds:itemID="{69d5637d-2d5f-4bc0-a233-6d8480424c20}">
  <ds:schemaRefs/>
</ds:datastoreItem>
</file>

<file path=customXml/itemProps9.xml><?xml version="1.0" encoding="utf-8"?>
<ds:datastoreItem xmlns:ds="http://schemas.openxmlformats.org/officeDocument/2006/customXml" ds:itemID="{eba6bb48-8813-42bd-ae2c-7c748fa3f77f}">
  <ds:schemaRefs/>
</ds:datastoreItem>
</file>

<file path=customXml/itemProps90.xml><?xml version="1.0" encoding="utf-8"?>
<ds:datastoreItem xmlns:ds="http://schemas.openxmlformats.org/officeDocument/2006/customXml" ds:itemID="{a06fdddb-da6f-4687-b6b0-600429241557}">
  <ds:schemaRefs/>
</ds:datastoreItem>
</file>

<file path=customXml/itemProps91.xml><?xml version="1.0" encoding="utf-8"?>
<ds:datastoreItem xmlns:ds="http://schemas.openxmlformats.org/officeDocument/2006/customXml" ds:itemID="{71c171ef-e7ff-45b1-afab-ba31a39fab6a}">
  <ds:schemaRefs/>
</ds:datastoreItem>
</file>

<file path=customXml/itemProps92.xml><?xml version="1.0" encoding="utf-8"?>
<ds:datastoreItem xmlns:ds="http://schemas.openxmlformats.org/officeDocument/2006/customXml" ds:itemID="{9b82cd3c-8b10-453e-af7a-5c0db6b54049}">
  <ds:schemaRefs/>
</ds:datastoreItem>
</file>

<file path=customXml/itemProps93.xml><?xml version="1.0" encoding="utf-8"?>
<ds:datastoreItem xmlns:ds="http://schemas.openxmlformats.org/officeDocument/2006/customXml" ds:itemID="{737b374d-acc7-4c95-9ed7-3e4f4fe790e5}">
  <ds:schemaRefs/>
</ds:datastoreItem>
</file>

<file path=customXml/itemProps94.xml><?xml version="1.0" encoding="utf-8"?>
<ds:datastoreItem xmlns:ds="http://schemas.openxmlformats.org/officeDocument/2006/customXml" ds:itemID="{417879a1-89c1-48b4-809d-41f076ef14e8}">
  <ds:schemaRefs/>
</ds:datastoreItem>
</file>

<file path=customXml/itemProps95.xml><?xml version="1.0" encoding="utf-8"?>
<ds:datastoreItem xmlns:ds="http://schemas.openxmlformats.org/officeDocument/2006/customXml" ds:itemID="{9a2ad357-ee19-4e49-bed0-77285323534e}">
  <ds:schemaRefs/>
</ds:datastoreItem>
</file>

<file path=customXml/itemProps96.xml><?xml version="1.0" encoding="utf-8"?>
<ds:datastoreItem xmlns:ds="http://schemas.openxmlformats.org/officeDocument/2006/customXml" ds:itemID="{123ec4b8-5180-47b6-91dc-715fea910258}">
  <ds:schemaRefs/>
</ds:datastoreItem>
</file>

<file path=customXml/itemProps97.xml><?xml version="1.0" encoding="utf-8"?>
<ds:datastoreItem xmlns:ds="http://schemas.openxmlformats.org/officeDocument/2006/customXml" ds:itemID="{0c7fff73-79b6-498a-9348-179d110ffbb6}">
  <ds:schemaRefs/>
</ds:datastoreItem>
</file>

<file path=customXml/itemProps98.xml><?xml version="1.0" encoding="utf-8"?>
<ds:datastoreItem xmlns:ds="http://schemas.openxmlformats.org/officeDocument/2006/customXml" ds:itemID="{4a022d0a-4cf7-41af-a615-d3afc8ee9d0e}">
  <ds:schemaRefs/>
</ds:datastoreItem>
</file>

<file path=customXml/itemProps99.xml><?xml version="1.0" encoding="utf-8"?>
<ds:datastoreItem xmlns:ds="http://schemas.openxmlformats.org/officeDocument/2006/customXml" ds:itemID="{acfe746b-6f57-47e8-b30e-9f0e6e74d6ea}">
  <ds:schemaRefs/>
</ds:datastoreItem>
</file>

<file path=docProps/app.xml><?xml version="1.0" encoding="utf-8"?>
<Properties xmlns="http://schemas.openxmlformats.org/officeDocument/2006/extended-properties" xmlns:vt="http://schemas.openxmlformats.org/officeDocument/2006/docPropsVTypes">
  <Pages>67</Pages>
  <Words>20866</Words>
  <Characters>23465</Characters>
  <TotalTime>3</TotalTime>
  <ScaleCrop>false</ScaleCrop>
  <LinksUpToDate>false</LinksUpToDate>
  <CharactersWithSpaces>23682</CharactersWithSpaces>
  <Application>WPS Office_12.1.0.16929_F1E327BC-269C-435d-A152-05C5408002CA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2022-02-28T16:44:00Z</dcterms:created>
  <dc:creator>Administrator</dc:creator>
  <cp:lastModifiedBy>菲絮</cp:lastModifiedBy>
  <dcterms:modified xsi:type="dcterms:W3CDTF">2024-07-04T02:04:08Z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B0BDBBA810AD4889AA988A9E5E16A3B1_12</vt:lpwstr>
  </property>
</Properties>
</file>