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ind w:left="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/>
        <w:jc w:val="center"/>
        <w:textAlignment w:val="auto"/>
        <w:rPr>
          <w:rFonts w:ascii="宋体" w:hAnsi="宋体" w:cs="宋体"/>
          <w:b/>
          <w:bCs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/>
        <w:jc w:val="center"/>
        <w:textAlignment w:val="auto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区档案馆</w:t>
      </w: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/>
        <w:jc w:val="center"/>
        <w:textAlignment w:val="auto"/>
        <w:rPr>
          <w:rFonts w:ascii="华文楷体" w:eastAsia="华文楷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ind w:left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石家庄市鹿泉区人民政府《关于全面实施预算绩效管理的实施意见》（鹿发</w:t>
      </w:r>
      <w:r>
        <w:rPr>
          <w:rFonts w:hint="eastAsia" w:ascii="仿宋_GB2312" w:hAnsi="仿宋_GB2312" w:eastAsia="仿宋_GB2312" w:cs="仿宋_GB2312"/>
          <w:sz w:val="32"/>
          <w:szCs w:val="32"/>
        </w:rPr>
        <w:t>〔20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区档案馆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ind w:left="0" w:firstLine="640" w:firstLineChars="200"/>
        <w:textAlignment w:val="auto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>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ind w:left="0"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firstLine="640" w:firstLineChars="200"/>
        <w:textAlignment w:val="auto"/>
        <w:rPr>
          <w:rFonts w:ascii="宋体" w:hAnsi="宋体" w:eastAsia="仿宋_GB2312" w:cs="Times New Roman"/>
          <w:color w:val="auto"/>
          <w:sz w:val="32"/>
          <w:szCs w:val="32"/>
          <w:lang w:val="en-US" w:eastAsia="uk-UA" w:bidi="ar-SA"/>
        </w:rPr>
      </w:pPr>
      <w:r>
        <w:rPr>
          <w:rFonts w:ascii="宋体" w:hAnsi="宋体" w:eastAsia="仿宋_GB2312" w:cs="Times New Roman"/>
          <w:color w:val="auto"/>
          <w:sz w:val="32"/>
          <w:szCs w:val="32"/>
          <w:lang w:val="en-US" w:eastAsia="uk-UA" w:bidi="ar-SA"/>
        </w:rPr>
        <w:t>档案馆主要职责是贯彻落实有关法律、法规和国家有关方针政策，组织、指导、协调区直部门及下属单位、乡镇的档案业务工作。集中统一管理区直机关、乡镇的重要档案资料；保管具有地方特色的各种档案资料；开展档案接收、征集、整理、保管、鉴定等各项工作，维护档案完整，确保档案安全；做好档案的开发利用工作，为社会需要提供服务。承办区委、区政府交办的其它事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8" w:lineRule="exact"/>
        <w:ind w:left="0" w:firstLine="640" w:firstLineChars="200"/>
        <w:jc w:val="left"/>
        <w:textAlignment w:val="auto"/>
        <w:outlineLvl w:val="9"/>
        <w:rPr>
          <w:rFonts w:ascii="宋体" w:hAnsi="宋体" w:eastAsia="仿宋_GB2312" w:cs="Times New Roman"/>
          <w:color w:val="auto"/>
          <w:kern w:val="2"/>
          <w:sz w:val="32"/>
          <w:szCs w:val="32"/>
          <w:lang w:val="en-US" w:eastAsia="uk-UA" w:bidi="ar-SA"/>
        </w:rPr>
      </w:pPr>
      <w:r>
        <w:rPr>
          <w:rFonts w:ascii="宋体" w:hAnsi="宋体" w:eastAsia="仿宋_GB2312" w:cs="Times New Roman"/>
          <w:color w:val="auto"/>
          <w:kern w:val="2"/>
          <w:sz w:val="32"/>
          <w:szCs w:val="32"/>
          <w:lang w:val="en-US" w:eastAsia="uk-UA" w:bidi="ar-SA"/>
        </w:rPr>
        <w:t>机构设置：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4"/>
        <w:gridCol w:w="2464"/>
        <w:gridCol w:w="2464"/>
        <w:gridCol w:w="246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5669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firstLine="420" w:firstLineChars="200"/>
              <w:textAlignment w:val="auto"/>
              <w:rPr>
                <w:color w:val="auto"/>
              </w:rPr>
            </w:pPr>
            <w:r>
              <w:rPr>
                <w:color w:val="auto"/>
              </w:rPr>
              <w:t>单位名称</w:t>
            </w:r>
          </w:p>
        </w:tc>
        <w:tc>
          <w:tcPr>
            <w:tcW w:w="1843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firstLine="420" w:firstLineChars="200"/>
              <w:textAlignment w:val="auto"/>
              <w:rPr>
                <w:color w:val="auto"/>
              </w:rPr>
            </w:pPr>
            <w:r>
              <w:rPr>
                <w:color w:val="auto"/>
              </w:rPr>
              <w:t>单位性质</w:t>
            </w:r>
          </w:p>
        </w:tc>
        <w:tc>
          <w:tcPr>
            <w:tcW w:w="2126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firstLine="420" w:firstLineChars="200"/>
              <w:textAlignment w:val="auto"/>
              <w:rPr>
                <w:color w:val="auto"/>
              </w:rPr>
            </w:pPr>
            <w:r>
              <w:rPr>
                <w:color w:val="auto"/>
              </w:rPr>
              <w:t>单位规格</w:t>
            </w:r>
          </w:p>
        </w:tc>
        <w:tc>
          <w:tcPr>
            <w:tcW w:w="3827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firstLine="420" w:firstLineChars="200"/>
              <w:textAlignment w:val="auto"/>
              <w:rPr>
                <w:color w:val="auto"/>
              </w:rPr>
            </w:pPr>
            <w:r>
              <w:rPr>
                <w:color w:val="auto"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669" w:type="dxa"/>
            <w:vAlign w:val="center"/>
          </w:tcPr>
          <w:p>
            <w:pPr>
              <w:pStyle w:val="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textAlignment w:val="auto"/>
              <w:rPr>
                <w:color w:val="auto"/>
              </w:rPr>
            </w:pPr>
            <w:r>
              <w:rPr>
                <w:color w:val="auto"/>
              </w:rPr>
              <w:t>石家庄市鹿泉区档案馆</w:t>
            </w:r>
          </w:p>
        </w:tc>
        <w:tc>
          <w:tcPr>
            <w:tcW w:w="1843" w:type="dxa"/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firstLine="420" w:firstLineChars="200"/>
              <w:textAlignment w:val="auto"/>
              <w:rPr>
                <w:color w:val="auto"/>
              </w:rPr>
            </w:pPr>
            <w:r>
              <w:rPr>
                <w:color w:val="auto"/>
              </w:rPr>
              <w:t>事业</w:t>
            </w:r>
          </w:p>
        </w:tc>
        <w:tc>
          <w:tcPr>
            <w:tcW w:w="2126" w:type="dxa"/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ind w:left="0" w:firstLine="420" w:firstLineChars="200"/>
              <w:textAlignment w:val="auto"/>
              <w:rPr>
                <w:color w:val="auto"/>
              </w:rPr>
            </w:pPr>
            <w:r>
              <w:rPr>
                <w:color w:val="auto"/>
              </w:rPr>
              <w:t>正科级</w:t>
            </w:r>
          </w:p>
        </w:tc>
        <w:tc>
          <w:tcPr>
            <w:tcW w:w="3827" w:type="dxa"/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8" w:lineRule="exact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>财政性资金基本保证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ind w:left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截至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2023年12月31日，我单位实有在职人员7人，劳务派遣人员8人。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ind w:left="0"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ind w:left="0" w:firstLine="640" w:firstLineChars="200"/>
        <w:textAlignment w:val="auto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本部门</w:t>
      </w:r>
      <w:r>
        <w:rPr>
          <w:rFonts w:ascii="仿宋_GB2312" w:hAnsi="Times New Roman" w:eastAsia="仿宋_GB2312" w:cs="仿宋_GB2312"/>
          <w:color w:val="auto"/>
          <w:sz w:val="32"/>
          <w:szCs w:val="32"/>
        </w:rPr>
        <w:t>202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年度财政拨款本年收入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255.29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万元，完成年初预算的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val="en-US" w:eastAsia="zh-CN"/>
        </w:rPr>
        <w:t>68.57</w:t>
      </w:r>
      <w:r>
        <w:rPr>
          <w:rFonts w:ascii="仿宋_GB2312" w:hAnsi="Times New Roman" w:eastAsia="仿宋_GB2312" w:cs="仿宋_GB2312"/>
          <w:color w:val="auto"/>
          <w:sz w:val="32"/>
          <w:szCs w:val="32"/>
        </w:rPr>
        <w:t>%,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比年初预算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eastAsia="zh-CN"/>
        </w:rPr>
        <w:t>减少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val="en-US" w:eastAsia="zh-CN"/>
        </w:rPr>
        <w:t>117.02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万元，本年支出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255.33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万元，完成年初预算的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val="en-US" w:eastAsia="zh-CN"/>
        </w:rPr>
        <w:t>68.58</w:t>
      </w:r>
      <w:r>
        <w:rPr>
          <w:rFonts w:ascii="仿宋_GB2312" w:hAnsi="Times New Roman" w:eastAsia="仿宋_GB2312" w:cs="仿宋_GB2312"/>
          <w:color w:val="auto"/>
          <w:sz w:val="32"/>
          <w:szCs w:val="32"/>
        </w:rPr>
        <w:t>%,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比年初预算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eastAsia="zh-CN"/>
        </w:rPr>
        <w:t>减少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val="en-US" w:eastAsia="zh-CN"/>
        </w:rPr>
        <w:t>116.98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</w:rPr>
        <w:t>万元</w:t>
      </w:r>
      <w:r>
        <w:rPr>
          <w:rFonts w:hint="eastAsia" w:ascii="仿宋_GB2312" w:hAnsi="Times New Roman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ind w:left="0"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ind w:left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宋体" w:hAnsi="宋体" w:eastAsia="仿宋_GB2312"/>
          <w:color w:val="auto"/>
          <w:sz w:val="32"/>
          <w:szCs w:val="32"/>
          <w:lang w:val="en-US" w:eastAsia="zh-CN"/>
        </w:rPr>
        <w:t>对民生档案数字化进行加工扫描，既保护了档案原件，又提高了档案查准率，工作效率得到有效增强，群众满意度提高，更好的服务了社会群众。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加强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对馆内监控设施、设备的使用检查，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对库房和服务器机房的气体消防灭火装置进行定期维护与保养，</w:t>
      </w:r>
      <w:r>
        <w:rPr>
          <w:rFonts w:hint="eastAsia" w:ascii="宋体" w:hAnsi="宋体" w:eastAsia="仿宋_GB2312"/>
          <w:color w:val="auto"/>
          <w:sz w:val="32"/>
          <w:szCs w:val="32"/>
          <w:lang w:val="en-US" w:eastAsia="zh-CN"/>
        </w:rPr>
        <w:t>增强库房安全性，保证了档案的存放安全，改善了档案库房环境。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ind w:left="0"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由办公室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 w:bidi="ar-SA"/>
        </w:rPr>
        <w:t>牵头，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向全体干部职工传达有关工作开展情况，成立以财务主管领导为组长、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 w:bidi="ar-SA"/>
        </w:rPr>
        <w:t>各股室负责人及相关工作人员为成员的绩效工作自评小组，负责组织落实年度绩效自评工作。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年初设置的总体绩效目标和分项绩效目标，通过问询、复核等多种方式从责任股室收集2023年度工作数据、资金用途、资金使用明细等资料，了解项目计划、完成情况、完成质量等总体情况，绩效工作自评小组根据绩效自评表，从单位层面和业务层面进行逐项自评打分，根据综合分析信息和评价结论，最终形成年度支出绩效自评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78" w:lineRule="exact"/>
        <w:ind w:left="0" w:firstLine="640" w:firstLineChars="200"/>
        <w:jc w:val="both"/>
        <w:textAlignment w:val="auto"/>
        <w:rPr>
          <w:rFonts w:hint="eastAsia" w:ascii="宋体" w:hAnsi="宋体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Times New Roman"/>
          <w:b w:val="0"/>
          <w:color w:val="auto"/>
          <w:kern w:val="2"/>
          <w:sz w:val="32"/>
          <w:szCs w:val="32"/>
          <w:lang w:val="en-US" w:eastAsia="zh-CN" w:bidi="ar-SA"/>
        </w:rPr>
        <w:t>对馆藏档案定时清理灰尘，按时投放鼠药，今年以来共接待利用者2845人次，出具证明1200余份，完成了馆藏档案文件级目录专题数据库建设，录入条目101692条，提高了查档的便捷性、准确性。同时加快馆藏档案扫描工作进度，共计录入条目1647条、扫描188769页。自行编辑的第二本红色档案读本《获鹿南下干部》（成书约6.5万字）已编印出版，充分利用“6.9国际档案日”开展了档案工作系列宣传活动，在市政广场参加了区委办牵头组织的第16个“国际档案日”宣传活动现场发放《鹿泉区档案馆简介》、《鹿泉区档案馆指南》等档案政策宣传明白纸。全力推进新馆建设，目前已完成招标公告发布，进入招标采购环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8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 w:bidi="ar-SA"/>
        </w:rPr>
        <w:t>1.档案日常维护费项目总得分95分，具体如下：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78" w:lineRule="exact"/>
        <w:ind w:lef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文件级目录数据化工作完成率（10分）：完成年度数字化目标，故得分10分。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78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档案资料完好率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 w:bidi="ar-SA"/>
        </w:rPr>
        <w:t>（10分）：库房档案资料完好，未发生受损事件，故得分10分。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ab/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78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按时做好库房“八防”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 w:bidi="ar-SA"/>
        </w:rPr>
        <w:t>（10分）：完成灭火器年检工作，按时对库房安全进行自检，做好“八防”工作，故得分10分。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78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每卷（件）档案日常维护费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 w:bidi="ar-SA"/>
        </w:rPr>
        <w:t>（10分）：按支出金额计算，每卷（件）档案日常维护费&lt;2元，故得分7分。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78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预算执行率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 w:bidi="ar-SA"/>
        </w:rPr>
        <w:t>（10分）：预算调整数15.75万元，执行数15.75万元，预算执行率100%，故得分10分。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ab/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78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项目持续发挥作用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 w:bidi="ar-SA"/>
        </w:rPr>
        <w:t>（40分）：项目支出基本可以保障日常查阅利用、库房八防等档案业务运转，但每卷（件）档案日常维护费未达到标准，故得分38分。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ab/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78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群众满意度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 w:bidi="ar-SA"/>
        </w:rPr>
        <w:t>（10分）：满意度约97%，故得分10分。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hint="eastAsia"/>
          <w:lang w:val="en-US" w:eastAsia="zh-CN"/>
        </w:rPr>
      </w:pP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 w:bidi="ar-SA"/>
        </w:rPr>
        <w:t>2.档案馆消防升级改造质保金尾款项目总得分100分，具体如下：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气体灭火系统数量（10分）：气体灭火系统足额安装，故得10分。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消防设施质量合格率（10分）：安装的消防设施均质量合格，故得分10分。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消防设施改造工程按期完成率（10分）：消防设施改造按期完工，故得分10分。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尾款成本（10分）：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 w:bidi="ar-SA"/>
        </w:rPr>
        <w:t>消防升级改造质保金尾款为18434元，故得分10分。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预算执行率（10分）：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 w:bidi="ar-SA"/>
        </w:rPr>
        <w:t>预算调整数1.8434万元，执行数1.8434万元，预算执行率100%，故得分10分。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业务保障能力提升情况（20分）：消防设施改造后可保障档案库房符合“八防”标准要求，故得分20分。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综合利用率（20分）：消防设施建成后利用、使用率为100%，故得分20分。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服务对象满意度比例（10分）：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 w:bidi="ar-SA"/>
        </w:rPr>
        <w:t>满意度约100%，故得分10分。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beforeAutospacing="0" w:after="0" w:afterLines="0" w:afterAutospacing="0" w:line="578" w:lineRule="exact"/>
        <w:ind w:left="0"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3.新馆建设项目总得分81分，具体如下：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装修面积（10分）：装饰装修工程的装修面积为3819.68平方米，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装修设计方案已经过审图机构审核，并完成内部装修财政评审工作，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截至年底仅发布招标公告，未入场实施，故得分7分。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工程质量合格率（10分）：工程已进入招标环节，对工程质量有严格要求，但因未入场实施，故得分4分。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工程完成及时率（10分）：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装修设计方案已经过审图机构审核，并完成内部装修财政评审工作，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截至年底仅发布招标公告，未入场实施，故得分5分。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工程建设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总成本（10分）：新馆建设总成本约为1277.52万元，小于预期指标值1411.27万元，故得分10分。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预算执行率（10分）：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 w:bidi="ar-SA"/>
        </w:rPr>
        <w:t>预算调整数12.5729万元，执行数12.5729万元，预算执行率100%，故得分10分。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设备利用率（20分）：未建成服务性创新馆，仅推进前期工作，故得分15分。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设备可使用年限（20分）：新馆建成后可使用年限在50年以上，故得分10分。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服务对象满意度比例（10分）：满意度约100%，故得分10分。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8" w:lineRule="exact"/>
        <w:ind w:left="0"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8" w:lineRule="exact"/>
        <w:ind w:left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根据部门职责定位和各项工作履职情况进行综合评价，总得分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92分</w:t>
      </w:r>
      <w:r>
        <w:rPr>
          <w:rFonts w:hint="eastAsia" w:ascii="仿宋" w:hAnsi="仿宋" w:eastAsia="仿宋"/>
          <w:sz w:val="32"/>
          <w:szCs w:val="32"/>
        </w:rPr>
        <w:t>，满分100分，综合绩效评价等级</w:t>
      </w:r>
      <w:r>
        <w:rPr>
          <w:rFonts w:hint="eastAsia" w:ascii="仿宋" w:hAnsi="仿宋" w:eastAsia="仿宋"/>
          <w:sz w:val="32"/>
          <w:szCs w:val="32"/>
          <w:lang w:eastAsia="zh-CN"/>
        </w:rPr>
        <w:t>为优秀</w:t>
      </w:r>
      <w:r>
        <w:rPr>
          <w:rFonts w:hint="eastAsia" w:ascii="仿宋" w:hAnsi="仿宋" w:eastAsia="仿宋"/>
          <w:sz w:val="32"/>
          <w:szCs w:val="32"/>
        </w:rPr>
        <w:t>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 w:bidi="ar-SA"/>
        </w:rPr>
        <w:t>预算绩效指标体系存在进一步完善的空间，制定各项预算绩效目标不够细致准确，部分项目资金用途未详细说明，导致部分工作未完成预期目标，影响工作效果，影响了预算绩效评价的结果。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 w:bidi="ar-SA"/>
        </w:rPr>
        <w:t>密切关注目标任务开展情况，确保实际工作切合绩效目标。严格按照绩效目标管理要求，细致科学地制定绩效目标，适时调整工作进度和方向，确保绩效目标得到全面贯彻执行。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ind w:left="0"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组长：冀斐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副馆长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成员：王娟  办公室主任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赵品  档案管理股股长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肖培  开发利用股股长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ind w:left="0"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黄欣  档案管理股副股长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firstLine="420" w:firstLineChars="200"/>
        <w:textAlignment w:val="auto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7E6C1F"/>
    <w:rsid w:val="00894D56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3877520"/>
    <w:rsid w:val="03D83DAC"/>
    <w:rsid w:val="046F331E"/>
    <w:rsid w:val="05107233"/>
    <w:rsid w:val="07956271"/>
    <w:rsid w:val="09721397"/>
    <w:rsid w:val="0BB63BED"/>
    <w:rsid w:val="0EB97A43"/>
    <w:rsid w:val="0EBD2122"/>
    <w:rsid w:val="0F214EAE"/>
    <w:rsid w:val="11B71E6A"/>
    <w:rsid w:val="128D58A7"/>
    <w:rsid w:val="194F5255"/>
    <w:rsid w:val="1AAF0063"/>
    <w:rsid w:val="1BE140DE"/>
    <w:rsid w:val="248C197D"/>
    <w:rsid w:val="252959AF"/>
    <w:rsid w:val="277A6671"/>
    <w:rsid w:val="292D35B7"/>
    <w:rsid w:val="2BAE280D"/>
    <w:rsid w:val="32817910"/>
    <w:rsid w:val="33EB6CFF"/>
    <w:rsid w:val="35A12947"/>
    <w:rsid w:val="37387040"/>
    <w:rsid w:val="3B625C0A"/>
    <w:rsid w:val="3C770C20"/>
    <w:rsid w:val="3CEE1963"/>
    <w:rsid w:val="3E4D6A89"/>
    <w:rsid w:val="3E682B29"/>
    <w:rsid w:val="42491778"/>
    <w:rsid w:val="436B78D3"/>
    <w:rsid w:val="47622F68"/>
    <w:rsid w:val="4C9C27FE"/>
    <w:rsid w:val="512260B4"/>
    <w:rsid w:val="52BD6ACB"/>
    <w:rsid w:val="53445D6E"/>
    <w:rsid w:val="53850744"/>
    <w:rsid w:val="55537534"/>
    <w:rsid w:val="561A74F1"/>
    <w:rsid w:val="597244E8"/>
    <w:rsid w:val="5B9E4916"/>
    <w:rsid w:val="5EB71C30"/>
    <w:rsid w:val="66AF0CE5"/>
    <w:rsid w:val="6AC537CF"/>
    <w:rsid w:val="6AFD3AC6"/>
    <w:rsid w:val="6E5B14A6"/>
    <w:rsid w:val="7113411C"/>
    <w:rsid w:val="711B255E"/>
    <w:rsid w:val="742C1CE5"/>
    <w:rsid w:val="76391AD8"/>
    <w:rsid w:val="79F80F77"/>
    <w:rsid w:val="7BB51E06"/>
    <w:rsid w:val="7C387F7C"/>
    <w:rsid w:val="7CFD7B69"/>
    <w:rsid w:val="7D9A025F"/>
    <w:rsid w:val="7E1A6F86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="100" w:beforeLines="0" w:beforeAutospacing="1" w:after="100" w:afterLines="0" w:afterAutospacing="1"/>
      <w:jc w:val="left"/>
      <w:outlineLvl w:val="1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7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8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9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0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100</Words>
  <Characters>570</Characters>
  <Lines>4</Lines>
  <Paragraphs>1</Paragraphs>
  <TotalTime>0</TotalTime>
  <ScaleCrop>false</ScaleCrop>
  <LinksUpToDate>false</LinksUpToDate>
  <CharactersWithSpaces>669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2024-04-19T01:48:36Z</cp:lastPrinted>
  <dcterms:modified xsi:type="dcterms:W3CDTF">2024-04-19T01:48:45Z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  <property fmtid="{D5CDD505-2E9C-101B-9397-08002B2CF9AE}" pid="3" name="ICV">
    <vt:lpwstr>96934721B1514D3FBAA28020338CE855_12</vt:lpwstr>
  </property>
</Properties>
</file>