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石家庄市鹿泉区获鹿镇</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行政执法公示办法</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3"/>
        <w:jc w:val="center"/>
        <w:textAlignment w:val="auto"/>
        <w:outlineLvl w:val="9"/>
        <w:rPr>
          <w:rFonts w:hint="eastAsia" w:ascii="仿宋" w:hAnsi="仿宋" w:eastAsia="仿宋" w:cs="仿宋"/>
          <w:b w:val="0"/>
          <w:i w:val="0"/>
          <w:caps w:val="0"/>
          <w:color w:val="666666"/>
          <w:spacing w:val="0"/>
          <w:sz w:val="32"/>
          <w:szCs w:val="32"/>
        </w:rPr>
      </w:pPr>
      <w:r>
        <w:rPr>
          <w:rStyle w:val="7"/>
          <w:rFonts w:hint="eastAsia" w:ascii="仿宋" w:hAnsi="仿宋" w:eastAsia="仿宋" w:cs="仿宋"/>
          <w:i w:val="0"/>
          <w:caps w:val="0"/>
          <w:color w:val="666666"/>
          <w:spacing w:val="0"/>
          <w:kern w:val="0"/>
          <w:sz w:val="32"/>
          <w:szCs w:val="32"/>
          <w:shd w:val="clear" w:fill="FFFFFF"/>
          <w:lang w:val="en-US" w:eastAsia="zh-CN" w:bidi="ar"/>
        </w:rPr>
        <w:t> </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jc w:val="center"/>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第一章 总 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fill="FFFFFF"/>
          <w:lang w:val="en-US" w:eastAsia="zh-CN" w:bidi="ar"/>
        </w:rPr>
        <w:t>第一条 为规范行政执法公示工作，增强行政执法透明度，保障公民、法人和其他组织的知情权、参与权、表达权和监督权，促进严格规范公正文明执法，</w:t>
      </w:r>
      <w:r>
        <w:rPr>
          <w:rFonts w:hint="eastAsia" w:ascii="仿宋" w:hAnsi="仿宋" w:eastAsia="仿宋" w:cs="仿宋"/>
          <w:b w:val="0"/>
          <w:i w:val="0"/>
          <w:caps w:val="0"/>
          <w:color w:val="auto"/>
          <w:spacing w:val="0"/>
          <w:kern w:val="0"/>
          <w:sz w:val="32"/>
          <w:szCs w:val="32"/>
          <w:shd w:val="clear" w:color="auto" w:fill="auto"/>
          <w:lang w:val="en-US" w:eastAsia="zh-CN" w:bidi="ar"/>
        </w:rPr>
        <w:t>加快建设法治政府，优化营商环境，</w:t>
      </w:r>
      <w:r>
        <w:rPr>
          <w:rFonts w:hint="eastAsia" w:ascii="仿宋" w:hAnsi="仿宋" w:eastAsia="仿宋" w:cs="仿宋"/>
          <w:b w:val="0"/>
          <w:i w:val="0"/>
          <w:caps w:val="0"/>
          <w:color w:val="auto"/>
          <w:spacing w:val="0"/>
          <w:kern w:val="0"/>
          <w:sz w:val="32"/>
          <w:szCs w:val="32"/>
          <w:shd w:val="clear" w:fill="FFFFFF"/>
          <w:lang w:val="en-US" w:eastAsia="zh-CN" w:bidi="ar"/>
        </w:rPr>
        <w:t>根据《中华人民共和国行政处罚法》《中华人民共和国政府信息公开条例》《河北省行政执法监督条例》《河北省行政执法公示办法》等法律、法规和国家有关规定，结合本乡镇实际，制定本办法。</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default"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第二条 本乡镇行政区域内的行政执法公示，适用本办法。</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本办法所称行政执法公示，是指行政执法机关通过一定载体和方式，在事前、事中、事后主动向社会公众和行政相对人公开行政执法信息，自觉接受监督的活动。</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第三条 行政执法公示应当坚持以公开为常态、不公开为例外，遵循公正、公平、合法、准确、及时、便民的原则。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行政执法公示与政府信息公开、权责清单公布、信用信息公示、“双随机、一公开”等工作统筹推进。</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第四条 建立健全行政执法公示制度，明确公示的内容和方式，规范公示的标准和格式，并严格按规定进行公示，实现行政执法公开透明，主动接受社会公众和行政相对人监督。</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第五条 建立健全行政执法公示审查机制，对本乡镇拟公开的行政执法信息依照《中华人民共和国保守国家秘密法》等法律、法规和本办法的有关规定进行审查。对不能确定是否可以公开的，依法报有关主管部门或者保密管理部门确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right="0" w:rightChars="0" w:firstLine="640" w:firstLineChars="20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第六条 通过政府网站行政执法公示平台或者其他互联网政务媒体、办事大厅公示栏、服务窗口等载体向社会公开行政执法基本信息、结果信息，并不断拓展行政执法公示的渠道和方式。</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right="0" w:rightChars="0" w:firstLine="640" w:firstLineChars="200"/>
        <w:jc w:val="both"/>
        <w:textAlignment w:val="auto"/>
        <w:outlineLvl w:val="9"/>
        <w:rPr>
          <w:rFonts w:hint="default"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第七条 公民、法人和其他组织有权对本乡镇的行政执法公示工作进行监督，并提出批评和建议。</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center"/>
        <w:textAlignment w:val="auto"/>
        <w:outlineLvl w:val="9"/>
        <w:rPr>
          <w:rFonts w:hint="eastAsia" w:ascii="黑体" w:hAnsi="黑体" w:eastAsia="黑体" w:cs="黑体"/>
          <w:b w:val="0"/>
          <w:i w:val="0"/>
          <w:caps w:val="0"/>
          <w:color w:val="auto"/>
          <w:spacing w:val="0"/>
          <w:kern w:val="0"/>
          <w:sz w:val="32"/>
          <w:szCs w:val="32"/>
          <w:shd w:val="clear" w:fill="FFFFFF"/>
          <w:lang w:val="en-US" w:eastAsia="zh-CN" w:bidi="ar"/>
        </w:rPr>
      </w:pPr>
      <w:r>
        <w:rPr>
          <w:rFonts w:hint="eastAsia" w:ascii="黑体" w:hAnsi="黑体" w:eastAsia="黑体" w:cs="黑体"/>
          <w:b w:val="0"/>
          <w:i w:val="0"/>
          <w:caps w:val="0"/>
          <w:color w:val="auto"/>
          <w:spacing w:val="0"/>
          <w:kern w:val="0"/>
          <w:sz w:val="32"/>
          <w:szCs w:val="32"/>
          <w:shd w:val="clear" w:fill="FFFFFF"/>
          <w:lang w:val="en-US" w:eastAsia="zh-CN" w:bidi="ar"/>
        </w:rPr>
        <w:t>第二章  事前公开</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第八条 行政执法事前公开包括行政执法主体、人员、职责、权限、依据、程序</w:t>
      </w:r>
      <w:r>
        <w:rPr>
          <w:rFonts w:hint="eastAsia" w:ascii="仿宋" w:hAnsi="仿宋" w:eastAsia="仿宋" w:cs="仿宋"/>
          <w:b w:val="0"/>
          <w:i w:val="0"/>
          <w:caps w:val="0"/>
          <w:color w:val="auto"/>
          <w:spacing w:val="0"/>
          <w:kern w:val="0"/>
          <w:sz w:val="32"/>
          <w:szCs w:val="32"/>
          <w:shd w:val="clear" w:color="auto" w:fill="auto"/>
          <w:lang w:val="en-US" w:eastAsia="zh-CN" w:bidi="ar"/>
        </w:rPr>
        <w:t>、监督方式、救济途径、随机抽查事项清单和裁量基准等行政执法基本信</w:t>
      </w:r>
      <w:r>
        <w:rPr>
          <w:rFonts w:hint="eastAsia" w:ascii="仿宋" w:hAnsi="仿宋" w:eastAsia="仿宋" w:cs="仿宋"/>
          <w:b w:val="0"/>
          <w:i w:val="0"/>
          <w:caps w:val="0"/>
          <w:color w:val="auto"/>
          <w:spacing w:val="0"/>
          <w:kern w:val="0"/>
          <w:sz w:val="32"/>
          <w:szCs w:val="32"/>
          <w:shd w:val="clear" w:fill="FFFFFF"/>
          <w:lang w:val="en-US" w:eastAsia="zh-CN" w:bidi="ar"/>
        </w:rPr>
        <w:t>息。</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firstLineChars="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第九条 根据法定职责编制并向社会公开行政执法事项清单，明确本乡镇的执法职责、权限、依据等内容。</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第十条</w:t>
      </w:r>
      <w:r>
        <w:rPr>
          <w:rFonts w:hint="eastAsia" w:ascii="仿宋" w:hAnsi="仿宋" w:eastAsia="仿宋" w:cs="仿宋"/>
          <w:b w:val="0"/>
          <w:i w:val="0"/>
          <w:caps w:val="0"/>
          <w:color w:val="auto"/>
          <w:spacing w:val="0"/>
          <w:kern w:val="0"/>
          <w:sz w:val="32"/>
          <w:szCs w:val="32"/>
          <w:shd w:val="clear" w:color="auto" w:fill="auto"/>
          <w:lang w:val="en-US" w:eastAsia="zh-CN" w:bidi="ar"/>
        </w:rPr>
        <w:t xml:space="preserve"> </w:t>
      </w:r>
      <w:r>
        <w:rPr>
          <w:rFonts w:hint="eastAsia" w:ascii="仿宋" w:hAnsi="仿宋" w:eastAsia="仿宋" w:cs="仿宋"/>
          <w:b w:val="0"/>
          <w:i w:val="0"/>
          <w:caps w:val="0"/>
          <w:color w:val="auto"/>
          <w:spacing w:val="0"/>
          <w:kern w:val="0"/>
          <w:sz w:val="32"/>
          <w:szCs w:val="32"/>
          <w:shd w:val="clear" w:fill="FFFFFF"/>
          <w:lang w:val="en-US" w:eastAsia="zh-CN" w:bidi="ar"/>
        </w:rPr>
        <w:t>向社会公开本乡镇行政执法人员的姓名、执法证号、执法类别、执法区域等信息。</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第十一条 根据法律、法规、规章规定的执法方式、执法步骤、执法时限等执法程序规定，按照执法类别编制并向社会公开行政执法流程图，明确各类行政执法的具体操作流程。</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第十二条 建立健全行政执法投诉举报制度，公开本乡镇受理投诉举报的范围和渠道，并按规定处理公民、法人或者其他组织对违法行为的投诉举报。</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firstLineChars="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第十三条 根据法律、法规、规章和国家“双随机、一公开”有关规定，编制并向社会公开本乡镇的随机抽查事项清单，明确抽查的类别、事项、对象、依据、承办机构等内容。</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firstLineChars="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第十四条 因法律、法规、规章的制定、修改、废止或者乡镇职责调整需要更新行政执法信息的，自有关法律、法规、规章生效、废止或者乡镇职责调整之日起二十个工作日内进行更新。</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center"/>
        <w:textAlignment w:val="auto"/>
        <w:outlineLvl w:val="9"/>
        <w:rPr>
          <w:rStyle w:val="7"/>
          <w:rFonts w:hint="eastAsia" w:ascii="黑体" w:hAnsi="黑体" w:eastAsia="黑体" w:cs="黑体"/>
          <w:b w:val="0"/>
          <w:bCs/>
          <w:i w:val="0"/>
          <w:caps w:val="0"/>
          <w:color w:val="auto"/>
          <w:spacing w:val="0"/>
          <w:kern w:val="0"/>
          <w:sz w:val="32"/>
          <w:szCs w:val="32"/>
          <w:shd w:val="clear" w:fill="FFFFFF"/>
          <w:lang w:val="en-US" w:eastAsia="zh-CN" w:bidi="ar"/>
        </w:rPr>
      </w:pPr>
      <w:r>
        <w:rPr>
          <w:rStyle w:val="7"/>
          <w:rFonts w:hint="eastAsia" w:ascii="黑体" w:hAnsi="黑体" w:eastAsia="黑体" w:cs="黑体"/>
          <w:b w:val="0"/>
          <w:bCs/>
          <w:i w:val="0"/>
          <w:caps w:val="0"/>
          <w:color w:val="auto"/>
          <w:spacing w:val="0"/>
          <w:kern w:val="0"/>
          <w:sz w:val="32"/>
          <w:szCs w:val="32"/>
          <w:shd w:val="clear" w:fill="FFFFFF"/>
          <w:lang w:val="en-US" w:eastAsia="zh-CN" w:bidi="ar"/>
        </w:rPr>
        <w:t>第四章 事中公示</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xml:space="preserve">    第十五条 行政执法人员在进行监督检查和调查取证，实施行政强制措施和行政强制执行，送达行政执法文书等行政执法活动时，应当主动出示行政执法证件，表明执法身份。法律、法规和国家另有规定的，从其规定。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第十六条 行政执法人员在执法过程中，应当依法出具行政执法文书，主动告知当事人执法事由、执法依据、权利义务等内容。</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第十七条 行政执法人员执法时按规定统一着执法服装、佩戴执法标识。</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firstLineChars="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第十八条</w:t>
      </w:r>
      <w:r>
        <w:rPr>
          <w:rFonts w:hint="eastAsia" w:ascii="仿宋" w:hAnsi="仿宋" w:eastAsia="仿宋" w:cs="仿宋"/>
          <w:b w:val="0"/>
          <w:i w:val="0"/>
          <w:caps w:val="0"/>
          <w:color w:val="auto"/>
          <w:spacing w:val="0"/>
          <w:kern w:val="0"/>
          <w:sz w:val="32"/>
          <w:szCs w:val="32"/>
          <w:shd w:val="clear" w:color="auto" w:fill="auto"/>
          <w:lang w:val="en-US" w:eastAsia="zh-CN" w:bidi="ar"/>
        </w:rPr>
        <w:t xml:space="preserve"> </w:t>
      </w:r>
      <w:r>
        <w:rPr>
          <w:rFonts w:hint="eastAsia" w:ascii="仿宋" w:hAnsi="仿宋" w:eastAsia="仿宋" w:cs="仿宋"/>
          <w:b w:val="0"/>
          <w:i w:val="0"/>
          <w:caps w:val="0"/>
          <w:color w:val="auto"/>
          <w:spacing w:val="0"/>
          <w:kern w:val="0"/>
          <w:sz w:val="32"/>
          <w:szCs w:val="32"/>
          <w:shd w:val="clear" w:fill="FFFFFF"/>
          <w:lang w:val="en-US" w:eastAsia="zh-CN" w:bidi="ar"/>
        </w:rPr>
        <w:t>办事大厅或者服务窗口应当设置岗位信息公示牌，明示工作人员岗位职责，公开办事指南、申请材料示范文本，提供办理进度查询和咨询服务，为公民、法人和其他组织办事提供便利。</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jc w:val="center"/>
        <w:textAlignment w:val="auto"/>
        <w:outlineLvl w:val="9"/>
        <w:rPr>
          <w:rFonts w:hint="eastAsia" w:ascii="黑体" w:hAnsi="黑体" w:eastAsia="黑体" w:cs="黑体"/>
          <w:b w:val="0"/>
          <w:i w:val="0"/>
          <w:caps w:val="0"/>
          <w:color w:val="auto"/>
          <w:spacing w:val="0"/>
          <w:kern w:val="0"/>
          <w:sz w:val="32"/>
          <w:szCs w:val="32"/>
          <w:shd w:val="clear" w:fill="FFFFFF"/>
          <w:lang w:val="en-US" w:eastAsia="zh-CN" w:bidi="ar"/>
        </w:rPr>
      </w:pPr>
      <w:r>
        <w:rPr>
          <w:rFonts w:hint="eastAsia" w:ascii="黑体" w:hAnsi="黑体" w:eastAsia="黑体" w:cs="黑体"/>
          <w:b w:val="0"/>
          <w:i w:val="0"/>
          <w:caps w:val="0"/>
          <w:color w:val="auto"/>
          <w:spacing w:val="0"/>
          <w:kern w:val="0"/>
          <w:sz w:val="32"/>
          <w:szCs w:val="32"/>
          <w:shd w:val="clear" w:fill="FFFFFF"/>
          <w:lang w:val="en-US" w:eastAsia="zh-CN" w:bidi="ar"/>
        </w:rPr>
        <w:t>第五章 事后公开</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firstLineChars="0"/>
        <w:jc w:val="both"/>
        <w:textAlignment w:val="auto"/>
        <w:outlineLvl w:val="9"/>
        <w:rPr>
          <w:rFonts w:hint="eastAsia" w:ascii="仿宋" w:hAnsi="仿宋" w:eastAsia="仿宋" w:cs="仿宋"/>
          <w:b w:val="0"/>
          <w:i w:val="0"/>
          <w:caps w:val="0"/>
          <w:color w:val="auto"/>
          <w:spacing w:val="0"/>
          <w:kern w:val="0"/>
          <w:sz w:val="32"/>
          <w:szCs w:val="32"/>
          <w:shd w:val="clear" w:color="auto" w:fill="auto"/>
          <w:em w:val="dot"/>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xml:space="preserve">    第十九条 根据法律、法规、规章和国家有关规定向社会公开行政执法决定，接受社会监督。公开内容包括执法机关、执法对象、案件事实、执法类别、执法结论等行政执法决定信息。</w:t>
      </w:r>
      <w:r>
        <w:rPr>
          <w:rFonts w:hint="eastAsia" w:ascii="仿宋" w:hAnsi="仿宋" w:eastAsia="仿宋" w:cs="仿宋"/>
          <w:b w:val="0"/>
          <w:i w:val="0"/>
          <w:caps w:val="0"/>
          <w:color w:val="auto"/>
          <w:spacing w:val="0"/>
          <w:kern w:val="0"/>
          <w:sz w:val="32"/>
          <w:szCs w:val="32"/>
          <w:shd w:val="clear" w:color="auto" w:fill="auto"/>
          <w:lang w:val="en-US" w:eastAsia="zh-CN" w:bidi="ar"/>
        </w:rPr>
        <w:t>一般程序的行政处罚决定书应当全文公示。</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xml:space="preserve">    行政许可、行政处罚决定信息应当自执法决定作出之日起七个工作日内公开，其他行政执法决定信息应当自决定作出之日起二十个工作日内公开。法律、法规和国家有关规定对公开期限另有规定的，从其规定。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Style w:val="7"/>
          <w:rFonts w:hint="eastAsia" w:ascii="仿宋" w:hAnsi="仿宋" w:eastAsia="仿宋" w:cs="仿宋"/>
          <w:i w:val="0"/>
          <w:caps w:val="0"/>
          <w:color w:val="auto"/>
          <w:spacing w:val="0"/>
          <w:kern w:val="0"/>
          <w:sz w:val="32"/>
          <w:szCs w:val="32"/>
          <w:shd w:val="clear" w:fill="FFFFFF"/>
          <w:lang w:val="en-US" w:eastAsia="zh-CN" w:bidi="ar"/>
        </w:rPr>
      </w:pPr>
      <w:r>
        <w:rPr>
          <w:rStyle w:val="7"/>
          <w:rFonts w:hint="eastAsia" w:ascii="仿宋" w:hAnsi="仿宋" w:eastAsia="仿宋" w:cs="仿宋"/>
          <w:i w:val="0"/>
          <w:caps w:val="0"/>
          <w:color w:val="auto"/>
          <w:spacing w:val="0"/>
          <w:kern w:val="0"/>
          <w:sz w:val="32"/>
          <w:szCs w:val="32"/>
          <w:shd w:val="clear" w:fill="FFFFFF"/>
          <w:lang w:val="en-US" w:eastAsia="zh-CN" w:bidi="ar"/>
        </w:rPr>
        <w:t>　　</w:t>
      </w:r>
      <w:r>
        <w:rPr>
          <w:rFonts w:hint="eastAsia" w:ascii="仿宋" w:hAnsi="仿宋" w:eastAsia="仿宋" w:cs="仿宋"/>
          <w:b w:val="0"/>
          <w:i w:val="0"/>
          <w:caps w:val="0"/>
          <w:color w:val="auto"/>
          <w:spacing w:val="0"/>
          <w:kern w:val="0"/>
          <w:sz w:val="32"/>
          <w:szCs w:val="32"/>
          <w:shd w:val="clear" w:fill="FFFFFF"/>
          <w:lang w:val="en-US" w:eastAsia="zh-CN" w:bidi="ar"/>
        </w:rPr>
        <w:t>第二十条 建立健全行政执法决定公开的发布、撤销和更新机制。已公开的行政执法决定被依法撤销、确认违法或者要求重新作出的，自收到相关决定之日起三个工作日内撤下原行政执法决定信息。重新作出行政执法决定的，应当依照本办法的有关规定重新公开。</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5"/>
        <w:jc w:val="both"/>
        <w:textAlignment w:val="auto"/>
        <w:outlineLvl w:val="9"/>
        <w:rPr>
          <w:rFonts w:hint="eastAsia" w:ascii="仿宋" w:hAnsi="仿宋" w:eastAsia="仿宋" w:cs="仿宋"/>
          <w:b w:val="0"/>
          <w:i w:val="0"/>
          <w:caps w:val="0"/>
          <w:color w:val="auto"/>
          <w:spacing w:val="0"/>
          <w:kern w:val="0"/>
          <w:sz w:val="32"/>
          <w:szCs w:val="32"/>
          <w:shd w:val="clear" w:color="auto" w:fill="auto"/>
          <w:em w:val="dot"/>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第二十一条 行根据国家有关规定和行政执法决定的类别、重要程度，合理确定行政执法决定公开的期限。</w:t>
      </w:r>
      <w:r>
        <w:rPr>
          <w:rFonts w:hint="eastAsia" w:ascii="仿宋" w:hAnsi="仿宋" w:eastAsia="仿宋" w:cs="仿宋"/>
          <w:b w:val="0"/>
          <w:i w:val="0"/>
          <w:caps w:val="0"/>
          <w:color w:val="auto"/>
          <w:spacing w:val="0"/>
          <w:kern w:val="0"/>
          <w:sz w:val="32"/>
          <w:szCs w:val="32"/>
          <w:shd w:val="clear" w:color="auto" w:fill="auto"/>
          <w:lang w:val="en-US" w:eastAsia="zh-CN" w:bidi="ar"/>
        </w:rPr>
        <w:t>行政相对人为自然人的，公示的期限不得少于1年；行政相对人为法人或其他组织的，公示的期限不得少于3年。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5"/>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公开与社会信用信息有关的行政处罚决定时，公开的期限应当与国家规定的信用信息公开的期限相一致。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Style w:val="7"/>
          <w:rFonts w:hint="eastAsia" w:ascii="仿宋" w:hAnsi="仿宋" w:eastAsia="仿宋" w:cs="仿宋"/>
          <w:i w:val="0"/>
          <w:caps w:val="0"/>
          <w:color w:val="auto"/>
          <w:spacing w:val="0"/>
          <w:kern w:val="0"/>
          <w:sz w:val="32"/>
          <w:szCs w:val="32"/>
          <w:shd w:val="clear" w:fill="FFFFFF"/>
          <w:lang w:val="en-US" w:eastAsia="zh-CN" w:bidi="ar"/>
        </w:rPr>
        <w:t>　　</w:t>
      </w:r>
      <w:r>
        <w:rPr>
          <w:rFonts w:hint="eastAsia" w:ascii="仿宋" w:hAnsi="仿宋" w:eastAsia="仿宋" w:cs="仿宋"/>
          <w:b w:val="0"/>
          <w:i w:val="0"/>
          <w:caps w:val="0"/>
          <w:color w:val="auto"/>
          <w:spacing w:val="0"/>
          <w:kern w:val="0"/>
          <w:sz w:val="32"/>
          <w:szCs w:val="32"/>
          <w:shd w:val="clear" w:fill="FFFFFF"/>
          <w:lang w:val="en-US" w:eastAsia="zh-CN" w:bidi="ar"/>
        </w:rPr>
        <w:t>第二十二条 公开行政执法决定时，不予公开下列信息：</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（一）当事人以外的自然人姓名；</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（二）自然人的家庭住址、身份证号码、通信方式、银行账号、动产或者不动产权属证书编号、财产状况等；</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（三）法人或者其他组织的银行账号、动产或者不动产权属证书编号、财产状况等；</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（四）法律、法规、规章规定不予公开的其他信息。</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第二十三条 行政执法决定有下列情形之一的，不予公开：</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（一）依法确定为国家秘密的；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Style w:val="7"/>
          <w:rFonts w:hint="eastAsia" w:ascii="仿宋" w:hAnsi="仿宋" w:eastAsia="仿宋" w:cs="仿宋"/>
          <w:i w:val="0"/>
          <w:caps w:val="0"/>
          <w:color w:val="auto"/>
          <w:spacing w:val="0"/>
          <w:kern w:val="0"/>
          <w:sz w:val="32"/>
          <w:szCs w:val="32"/>
          <w:shd w:val="clear" w:fill="FFFFFF"/>
          <w:lang w:val="en-US" w:eastAsia="zh-CN" w:bidi="ar"/>
        </w:rPr>
        <w:t>　　</w:t>
      </w:r>
      <w:r>
        <w:rPr>
          <w:rFonts w:hint="eastAsia" w:ascii="仿宋" w:hAnsi="仿宋" w:eastAsia="仿宋" w:cs="仿宋"/>
          <w:b w:val="0"/>
          <w:i w:val="0"/>
          <w:caps w:val="0"/>
          <w:color w:val="auto"/>
          <w:spacing w:val="0"/>
          <w:kern w:val="0"/>
          <w:sz w:val="32"/>
          <w:szCs w:val="32"/>
          <w:shd w:val="clear" w:fill="FFFFFF"/>
          <w:lang w:val="en-US" w:eastAsia="zh-CN" w:bidi="ar"/>
        </w:rPr>
        <w:t>（二）涉及商业秘密、个人隐私等公开会对第三方合法权益造成损害的；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（三）公开后可能危及国家安全、公共安全、经济安全、社会稳定的；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（四）法律、法规、规章规定不予公开的其他情形。</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Style w:val="7"/>
          <w:rFonts w:hint="eastAsia" w:ascii="仿宋" w:hAnsi="仿宋" w:eastAsia="仿宋" w:cs="仿宋"/>
          <w:i w:val="0"/>
          <w:caps w:val="0"/>
          <w:color w:val="auto"/>
          <w:spacing w:val="0"/>
          <w:kern w:val="0"/>
          <w:sz w:val="32"/>
          <w:szCs w:val="32"/>
          <w:shd w:val="clear" w:fill="FFFFFF"/>
          <w:lang w:val="en-US" w:eastAsia="zh-CN" w:bidi="ar"/>
        </w:rPr>
        <w:t>　　</w:t>
      </w:r>
      <w:r>
        <w:rPr>
          <w:rFonts w:hint="eastAsia" w:ascii="仿宋" w:hAnsi="仿宋" w:eastAsia="仿宋" w:cs="仿宋"/>
          <w:b w:val="0"/>
          <w:i w:val="0"/>
          <w:caps w:val="0"/>
          <w:color w:val="auto"/>
          <w:spacing w:val="0"/>
          <w:kern w:val="0"/>
          <w:sz w:val="32"/>
          <w:szCs w:val="32"/>
          <w:shd w:val="clear" w:fill="FFFFFF"/>
          <w:lang w:val="en-US" w:eastAsia="zh-CN" w:bidi="ar"/>
        </w:rPr>
        <w:t>涉及商业秘密、个人隐私等公开会对第三方合法权益造成损害的行政执法决定信息，经权利人同意公开或者本乡镇认为不公开会对公共利益造成重大影响的，予以公开。</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Style w:val="7"/>
          <w:rFonts w:hint="eastAsia" w:ascii="仿宋" w:hAnsi="仿宋" w:eastAsia="仿宋" w:cs="仿宋"/>
          <w:i w:val="0"/>
          <w:caps w:val="0"/>
          <w:color w:val="auto"/>
          <w:spacing w:val="0"/>
          <w:kern w:val="0"/>
          <w:sz w:val="32"/>
          <w:szCs w:val="32"/>
          <w:shd w:val="clear" w:fill="FFFFFF"/>
          <w:lang w:val="en-US" w:eastAsia="zh-CN" w:bidi="ar"/>
        </w:rPr>
        <w:t>　　</w:t>
      </w:r>
      <w:r>
        <w:rPr>
          <w:rFonts w:hint="eastAsia" w:ascii="仿宋" w:hAnsi="仿宋" w:eastAsia="仿宋" w:cs="仿宋"/>
          <w:b w:val="0"/>
          <w:i w:val="0"/>
          <w:caps w:val="0"/>
          <w:color w:val="auto"/>
          <w:spacing w:val="0"/>
          <w:kern w:val="0"/>
          <w:sz w:val="32"/>
          <w:szCs w:val="32"/>
          <w:shd w:val="clear" w:fill="FFFFFF"/>
          <w:lang w:val="en-US" w:eastAsia="zh-CN" w:bidi="ar"/>
        </w:rPr>
        <w:t>第二十四条 在行政执法过程中形成的讨论记录、会议纪要、请示报告等过程性信息以及行政执法案卷信息，可以不予公开。法律、法规、规章规定上述信息应当公开的，从其规定。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Style w:val="7"/>
          <w:rFonts w:hint="eastAsia" w:ascii="仿宋" w:hAnsi="仿宋" w:eastAsia="仿宋" w:cs="仿宋"/>
          <w:i w:val="0"/>
          <w:caps w:val="0"/>
          <w:color w:val="auto"/>
          <w:spacing w:val="0"/>
          <w:kern w:val="0"/>
          <w:sz w:val="32"/>
          <w:szCs w:val="32"/>
          <w:shd w:val="clear" w:fill="FFFFFF"/>
          <w:lang w:val="en-US" w:eastAsia="zh-CN" w:bidi="ar"/>
        </w:rPr>
        <w:t>　　</w:t>
      </w:r>
      <w:r>
        <w:rPr>
          <w:rFonts w:hint="eastAsia" w:ascii="仿宋" w:hAnsi="仿宋" w:eastAsia="仿宋" w:cs="仿宋"/>
          <w:b w:val="0"/>
          <w:i w:val="0"/>
          <w:caps w:val="0"/>
          <w:color w:val="auto"/>
          <w:spacing w:val="0"/>
          <w:kern w:val="0"/>
          <w:sz w:val="32"/>
          <w:szCs w:val="32"/>
          <w:shd w:val="clear" w:fill="FFFFFF"/>
          <w:lang w:val="en-US" w:eastAsia="zh-CN" w:bidi="ar"/>
        </w:rPr>
        <w:t>第二十五条 建立健全行政执法统计报告制度，在每年7月15日和1月31日前向区司法局报送上半年和上一年度的行政执法情况分析报告及有关数据。</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center"/>
        <w:textAlignment w:val="auto"/>
        <w:outlineLvl w:val="9"/>
        <w:rPr>
          <w:rFonts w:hint="eastAsia" w:ascii="黑体" w:hAnsi="黑体" w:eastAsia="黑体" w:cs="黑体"/>
          <w:b w:val="0"/>
          <w:i w:val="0"/>
          <w:caps w:val="0"/>
          <w:color w:val="auto"/>
          <w:spacing w:val="0"/>
          <w:kern w:val="0"/>
          <w:sz w:val="32"/>
          <w:szCs w:val="32"/>
          <w:shd w:val="clear" w:fill="FFFFFF"/>
          <w:lang w:val="en-US" w:eastAsia="zh-CN" w:bidi="ar"/>
        </w:rPr>
      </w:pPr>
      <w:r>
        <w:rPr>
          <w:rFonts w:hint="eastAsia" w:ascii="黑体" w:hAnsi="黑体" w:eastAsia="黑体" w:cs="黑体"/>
          <w:b w:val="0"/>
          <w:i w:val="0"/>
          <w:caps w:val="0"/>
          <w:color w:val="auto"/>
          <w:spacing w:val="0"/>
          <w:kern w:val="0"/>
          <w:sz w:val="32"/>
          <w:szCs w:val="32"/>
          <w:shd w:val="clear" w:fill="FFFFFF"/>
          <w:lang w:val="en-US" w:eastAsia="zh-CN" w:bidi="ar"/>
        </w:rPr>
        <w:t>第六章 监督与保障</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第二十六条 建立健全行政执法公示责任制，明确有关机构和人员采集、汇总、传输、发布和更新行政执法信息的职责。</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第二十七条 建立行政执法公示纠错机制，发现公开的行政执法信息不准确的，及时予以更正。</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公民、法人或者其他组织有证据证明公开的行政执法信息不准确的，有权要求本乡镇予以更正；本乡镇应当及时进行核实，经核实，公开的行政执法信息不准确的，予以更正。</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　　第二十八条 建立行政执法信息公开监测和应对机制，因行政执法信息公开引发舆情的，按照有关规定采取措施予以应对。</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第二十九条 本乡镇及工作人员有下列情形之一的，由区人民政府责令改正；情节严重或者造成严重后果的，对负有责任的领导人员和直接责任人员依法给予处分；构成犯罪的，依法追究刑事责任：</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（一）未建立行政执法公示制度的；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（二）未进行或者未按规定进行行政执法公示的；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（三）对拟公开的行政执法信息未按规定审查的；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（四）公开的行政执法信息不准确未及时予以更正的；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（五）未按规定报送行政执法情况分析报告及有关数据的。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jc w:val="center"/>
        <w:textAlignment w:val="auto"/>
        <w:outlineLvl w:val="9"/>
        <w:rPr>
          <w:rFonts w:hint="eastAsia" w:ascii="黑体" w:hAnsi="黑体" w:eastAsia="黑体" w:cs="黑体"/>
          <w:b w:val="0"/>
          <w:i w:val="0"/>
          <w:caps w:val="0"/>
          <w:color w:val="auto"/>
          <w:spacing w:val="0"/>
          <w:kern w:val="0"/>
          <w:sz w:val="32"/>
          <w:szCs w:val="32"/>
          <w:shd w:val="clear" w:fill="FFFFFF"/>
          <w:lang w:val="en-US" w:eastAsia="zh-CN" w:bidi="ar"/>
        </w:rPr>
      </w:pPr>
      <w:r>
        <w:rPr>
          <w:rFonts w:hint="eastAsia" w:ascii="黑体" w:hAnsi="黑体" w:eastAsia="黑体" w:cs="黑体"/>
          <w:b w:val="0"/>
          <w:i w:val="0"/>
          <w:caps w:val="0"/>
          <w:color w:val="auto"/>
          <w:spacing w:val="0"/>
          <w:kern w:val="0"/>
          <w:sz w:val="32"/>
          <w:szCs w:val="32"/>
          <w:shd w:val="clear" w:fill="FFFFFF"/>
          <w:lang w:val="en-US" w:eastAsia="zh-CN" w:bidi="ar"/>
        </w:rPr>
        <w:t>第七章 附 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r>
        <w:rPr>
          <w:rFonts w:hint="eastAsia" w:ascii="仿宋" w:hAnsi="仿宋" w:eastAsia="仿宋" w:cs="仿宋"/>
          <w:b w:val="0"/>
          <w:i w:val="0"/>
          <w:caps w:val="0"/>
          <w:color w:val="auto"/>
          <w:spacing w:val="0"/>
          <w:kern w:val="0"/>
          <w:sz w:val="32"/>
          <w:szCs w:val="32"/>
          <w:shd w:val="clear" w:fill="FFFFFF"/>
          <w:lang w:val="en-US" w:eastAsia="zh-CN" w:bidi="ar"/>
        </w:rPr>
        <w:t>第三十条 受委托实施行政执法的，按照本办法的有关规定公示行政执法信息。</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i w:val="0"/>
          <w:caps w:val="0"/>
          <w:color w:val="auto"/>
          <w:spacing w:val="0"/>
          <w:kern w:val="0"/>
          <w:sz w:val="32"/>
          <w:szCs w:val="32"/>
          <w:shd w:val="clear" w:fill="FFFFFF"/>
          <w:lang w:val="en-US" w:eastAsia="zh-CN" w:bidi="ar"/>
        </w:rPr>
        <w:t xml:space="preserve">    第三十一条 本办法自2020年 09 月 0</w:t>
      </w:r>
      <w:bookmarkStart w:id="0" w:name="_GoBack"/>
      <w:bookmarkEnd w:id="0"/>
      <w:r>
        <w:rPr>
          <w:rFonts w:hint="eastAsia" w:ascii="仿宋" w:hAnsi="仿宋" w:eastAsia="仿宋" w:cs="仿宋"/>
          <w:b w:val="0"/>
          <w:i w:val="0"/>
          <w:caps w:val="0"/>
          <w:color w:val="auto"/>
          <w:spacing w:val="0"/>
          <w:kern w:val="0"/>
          <w:sz w:val="32"/>
          <w:szCs w:val="32"/>
          <w:shd w:val="clear" w:fill="FFFFFF"/>
          <w:lang w:val="en-US" w:eastAsia="zh-CN" w:bidi="ar"/>
        </w:rPr>
        <w:t>8日起施行</w:t>
      </w:r>
      <w:r>
        <w:rPr>
          <w:rFonts w:hint="eastAsia" w:ascii="仿宋" w:hAnsi="仿宋" w:eastAsia="仿宋" w:cs="仿宋"/>
          <w:b w:val="0"/>
          <w:bCs w:val="0"/>
          <w:sz w:val="32"/>
          <w:szCs w:val="32"/>
          <w:lang w:val="en-US" w:eastAsia="zh-CN"/>
        </w:rPr>
        <w:t>。</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firstLine="640"/>
        <w:jc w:val="left"/>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40" w:lineRule="exact"/>
        <w:ind w:left="0" w:leftChars="0" w:right="0" w:rightChars="0"/>
        <w:jc w:val="both"/>
        <w:textAlignment w:val="auto"/>
        <w:outlineLvl w:val="9"/>
        <w:rPr>
          <w:rFonts w:hint="eastAsia" w:ascii="仿宋" w:hAnsi="仿宋" w:eastAsia="仿宋" w:cs="仿宋"/>
          <w:b w:val="0"/>
          <w:i w:val="0"/>
          <w:caps w:val="0"/>
          <w:color w:val="auto"/>
          <w:spacing w:val="0"/>
          <w:kern w:val="0"/>
          <w:sz w:val="32"/>
          <w:szCs w:val="32"/>
          <w:shd w:val="clear" w:fill="FFFFFF"/>
          <w:lang w:val="en-US" w:eastAsia="zh-CN" w:bidi="ar"/>
        </w:rPr>
      </w:pPr>
    </w:p>
    <w:sectPr>
      <w:headerReference r:id="rId3" w:type="default"/>
      <w:footerReference r:id="rId4" w:type="default"/>
      <w:pgSz w:w="11906" w:h="16838"/>
      <w:pgMar w:top="2098" w:right="1474" w:bottom="1984" w:left="1587" w:header="851" w:footer="992" w:gutter="0"/>
      <w:pgNumType w:fmt="decimal"/>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attachedTemplate r:id="rId1"/>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E968F0"/>
    <w:rsid w:val="0C06765A"/>
    <w:rsid w:val="0FC918C1"/>
    <w:rsid w:val="0FE968F0"/>
    <w:rsid w:val="1039362F"/>
    <w:rsid w:val="10734943"/>
    <w:rsid w:val="10AA2976"/>
    <w:rsid w:val="137056B5"/>
    <w:rsid w:val="141546A3"/>
    <w:rsid w:val="14B85DD7"/>
    <w:rsid w:val="16B55DAD"/>
    <w:rsid w:val="1BEB7BF9"/>
    <w:rsid w:val="1C610367"/>
    <w:rsid w:val="1F466685"/>
    <w:rsid w:val="223347AF"/>
    <w:rsid w:val="2E4205D5"/>
    <w:rsid w:val="37700EDE"/>
    <w:rsid w:val="37961BC3"/>
    <w:rsid w:val="38961821"/>
    <w:rsid w:val="3A2444C1"/>
    <w:rsid w:val="3E8710AD"/>
    <w:rsid w:val="3FDE7FB1"/>
    <w:rsid w:val="447C4ABB"/>
    <w:rsid w:val="46C5206A"/>
    <w:rsid w:val="48725052"/>
    <w:rsid w:val="4ADD7864"/>
    <w:rsid w:val="4DB948FA"/>
    <w:rsid w:val="4E554C80"/>
    <w:rsid w:val="4FBD791D"/>
    <w:rsid w:val="511F1D85"/>
    <w:rsid w:val="546F5811"/>
    <w:rsid w:val="63192945"/>
    <w:rsid w:val="63425CCD"/>
    <w:rsid w:val="67E719A8"/>
    <w:rsid w:val="6CBF26ED"/>
    <w:rsid w:val="6D535020"/>
    <w:rsid w:val="6D93047B"/>
    <w:rsid w:val="70EA2824"/>
    <w:rsid w:val="71E971C2"/>
    <w:rsid w:val="75F571F5"/>
    <w:rsid w:val="774E10EE"/>
    <w:rsid w:val="7A2757E5"/>
    <w:rsid w:val="7BFB1218"/>
    <w:rsid w:val="7F7B47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10</Pages>
  <Words>4086</Words>
  <Characters>4088</Characters>
  <Lines>0</Lines>
  <Paragraphs>0</Paragraphs>
  <TotalTime>2</TotalTime>
  <ScaleCrop>false</ScaleCrop>
  <LinksUpToDate>false</LinksUpToDate>
  <CharactersWithSpaces>4234</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2018-09-04T00:44:00Z</dcterms:created>
  <dc:creator>Administrator</dc:creator>
  <cp:lastModifiedBy>王评生</cp:lastModifiedBy>
  <cp:lastPrinted>2020-04-15T07:25:00Z</cp:lastPrinted>
  <dcterms:modified xsi:type="dcterms:W3CDTF">2020-11-02T07:17:03Z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