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一、中共石家庄市鹿泉区委政法委员会本级收支预算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1741.88</w:t>
            </w:r>
          </w:p>
        </w:tc>
        <w:tc>
          <w:tcPr>
            <w:tcW w:w="4535" w:type="dxa"/>
            <w:vAlign w:val="center"/>
          </w:tcPr>
          <w:p>
            <w:pPr>
              <w:pStyle w:val="13"/>
            </w:pPr>
            <w:r>
              <w:t>一、一般公共服务支出</w:t>
            </w:r>
          </w:p>
        </w:tc>
        <w:tc>
          <w:tcPr>
            <w:tcW w:w="2126" w:type="dxa"/>
            <w:vAlign w:val="center"/>
          </w:tcPr>
          <w:p>
            <w:pPr>
              <w:pStyle w:val="12"/>
            </w:pPr>
            <w:r>
              <w:t>1558.65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1741.88</w:t>
            </w:r>
          </w:p>
        </w:tc>
        <w:tc>
          <w:tcPr>
            <w:tcW w:w="4535" w:type="dxa"/>
            <w:vAlign w:val="center"/>
          </w:tcPr>
          <w:p>
            <w:pPr>
              <w:pStyle w:val="15"/>
            </w:pPr>
            <w:r>
              <w:t>本年支出合计</w:t>
            </w:r>
          </w:p>
        </w:tc>
        <w:tc>
          <w:tcPr>
            <w:tcW w:w="2126" w:type="dxa"/>
            <w:vAlign w:val="center"/>
          </w:tcPr>
          <w:p>
            <w:pPr>
              <w:pStyle w:val="16"/>
            </w:pPr>
            <w:r>
              <w:t>1761.38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19.50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1761.38</w:t>
            </w:r>
          </w:p>
        </w:tc>
        <w:tc>
          <w:tcPr>
            <w:tcW w:w="4535" w:type="dxa"/>
            <w:vAlign w:val="center"/>
          </w:tcPr>
          <w:p>
            <w:pPr>
              <w:pStyle w:val="15"/>
            </w:pPr>
            <w:r>
              <w:t>支出总计</w:t>
            </w:r>
          </w:p>
        </w:tc>
        <w:tc>
          <w:tcPr>
            <w:tcW w:w="2126" w:type="dxa"/>
            <w:vAlign w:val="center"/>
          </w:tcPr>
          <w:p>
            <w:pPr>
              <w:pStyle w:val="16"/>
            </w:pPr>
            <w:r>
              <w:t>1761.38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4"/>
        <w:gridCol w:w="1416"/>
        <w:gridCol w:w="2788"/>
        <w:gridCol w:w="956"/>
        <w:gridCol w:w="972"/>
        <w:gridCol w:w="1020"/>
        <w:gridCol w:w="528"/>
        <w:gridCol w:w="612"/>
        <w:gridCol w:w="460"/>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96" w:type="dxa"/>
            <w:gridSpan w:val="5"/>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2160"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492"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restart"/>
            <w:vAlign w:val="center"/>
          </w:tcPr>
          <w:p>
            <w:pPr>
              <w:pStyle w:val="11"/>
            </w:pPr>
            <w:r>
              <w:t>序号</w:t>
            </w:r>
          </w:p>
        </w:tc>
        <w:tc>
          <w:tcPr>
            <w:tcW w:w="4204" w:type="dxa"/>
            <w:gridSpan w:val="2"/>
            <w:vAlign w:val="center"/>
          </w:tcPr>
          <w:p>
            <w:pPr>
              <w:pStyle w:val="11"/>
            </w:pPr>
            <w:r>
              <w:t>功能分类科目</w:t>
            </w:r>
          </w:p>
        </w:tc>
        <w:tc>
          <w:tcPr>
            <w:tcW w:w="956" w:type="dxa"/>
            <w:vMerge w:val="restart"/>
            <w:vAlign w:val="center"/>
          </w:tcPr>
          <w:p>
            <w:pPr>
              <w:pStyle w:val="11"/>
            </w:pPr>
            <w:r>
              <w:t>合计</w:t>
            </w:r>
          </w:p>
        </w:tc>
        <w:tc>
          <w:tcPr>
            <w:tcW w:w="5866"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Merge w:val="continue"/>
          </w:tcPr>
          <w:p/>
        </w:tc>
        <w:tc>
          <w:tcPr>
            <w:tcW w:w="1416" w:type="dxa"/>
            <w:vAlign w:val="center"/>
          </w:tcPr>
          <w:p>
            <w:pPr>
              <w:pStyle w:val="11"/>
            </w:pPr>
            <w:r>
              <w:t>科目    编码</w:t>
            </w:r>
          </w:p>
        </w:tc>
        <w:tc>
          <w:tcPr>
            <w:tcW w:w="2788" w:type="dxa"/>
            <w:vAlign w:val="center"/>
          </w:tcPr>
          <w:p>
            <w:pPr>
              <w:pStyle w:val="11"/>
            </w:pPr>
            <w:r>
              <w:t>科目名称</w:t>
            </w:r>
          </w:p>
        </w:tc>
        <w:tc>
          <w:tcPr>
            <w:tcW w:w="956" w:type="dxa"/>
            <w:vMerge w:val="continue"/>
          </w:tcPr>
          <w:p/>
        </w:tc>
        <w:tc>
          <w:tcPr>
            <w:tcW w:w="972" w:type="dxa"/>
            <w:vAlign w:val="center"/>
          </w:tcPr>
          <w:p>
            <w:pPr>
              <w:pStyle w:val="11"/>
            </w:pPr>
            <w:r>
              <w:t>小计</w:t>
            </w:r>
          </w:p>
        </w:tc>
        <w:tc>
          <w:tcPr>
            <w:tcW w:w="1020" w:type="dxa"/>
            <w:vAlign w:val="center"/>
          </w:tcPr>
          <w:p>
            <w:pPr>
              <w:pStyle w:val="11"/>
            </w:pPr>
            <w:r>
              <w:t>财政拨款 收入</w:t>
            </w:r>
          </w:p>
        </w:tc>
        <w:tc>
          <w:tcPr>
            <w:tcW w:w="528" w:type="dxa"/>
            <w:vAlign w:val="center"/>
          </w:tcPr>
          <w:p>
            <w:pPr>
              <w:pStyle w:val="11"/>
            </w:pPr>
            <w:r>
              <w:t>财政专户 收入</w:t>
            </w:r>
          </w:p>
        </w:tc>
        <w:tc>
          <w:tcPr>
            <w:tcW w:w="612" w:type="dxa"/>
            <w:vAlign w:val="center"/>
          </w:tcPr>
          <w:p>
            <w:pPr>
              <w:pStyle w:val="11"/>
            </w:pPr>
            <w:r>
              <w:t>事业收入</w:t>
            </w:r>
          </w:p>
        </w:tc>
        <w:tc>
          <w:tcPr>
            <w:tcW w:w="460"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4" w:type="dxa"/>
            <w:vAlign w:val="center"/>
          </w:tcPr>
          <w:p>
            <w:pPr>
              <w:pStyle w:val="11"/>
            </w:pPr>
            <w:r>
              <w:t>栏次</w:t>
            </w:r>
          </w:p>
        </w:tc>
        <w:tc>
          <w:tcPr>
            <w:tcW w:w="1416" w:type="dxa"/>
            <w:vAlign w:val="center"/>
          </w:tcPr>
          <w:p>
            <w:pPr>
              <w:pStyle w:val="11"/>
            </w:pPr>
            <w:r>
              <w:t>1</w:t>
            </w:r>
          </w:p>
        </w:tc>
        <w:tc>
          <w:tcPr>
            <w:tcW w:w="2788" w:type="dxa"/>
            <w:vAlign w:val="center"/>
          </w:tcPr>
          <w:p>
            <w:pPr>
              <w:pStyle w:val="11"/>
            </w:pPr>
            <w:r>
              <w:t>2</w:t>
            </w:r>
          </w:p>
        </w:tc>
        <w:tc>
          <w:tcPr>
            <w:tcW w:w="956" w:type="dxa"/>
            <w:vAlign w:val="center"/>
          </w:tcPr>
          <w:p>
            <w:pPr>
              <w:pStyle w:val="11"/>
            </w:pPr>
            <w:r>
              <w:t>3</w:t>
            </w:r>
          </w:p>
        </w:tc>
        <w:tc>
          <w:tcPr>
            <w:tcW w:w="972" w:type="dxa"/>
            <w:vAlign w:val="center"/>
          </w:tcPr>
          <w:p>
            <w:pPr>
              <w:pStyle w:val="11"/>
            </w:pPr>
            <w:r>
              <w:t>4</w:t>
            </w:r>
          </w:p>
        </w:tc>
        <w:tc>
          <w:tcPr>
            <w:tcW w:w="1020" w:type="dxa"/>
            <w:vAlign w:val="center"/>
          </w:tcPr>
          <w:p>
            <w:pPr>
              <w:pStyle w:val="11"/>
            </w:pPr>
            <w:r>
              <w:t>5</w:t>
            </w:r>
          </w:p>
        </w:tc>
        <w:tc>
          <w:tcPr>
            <w:tcW w:w="528" w:type="dxa"/>
            <w:vAlign w:val="center"/>
          </w:tcPr>
          <w:p>
            <w:pPr>
              <w:pStyle w:val="11"/>
            </w:pPr>
            <w:r>
              <w:t>6</w:t>
            </w:r>
          </w:p>
        </w:tc>
        <w:tc>
          <w:tcPr>
            <w:tcW w:w="612" w:type="dxa"/>
            <w:vAlign w:val="center"/>
          </w:tcPr>
          <w:p>
            <w:pPr>
              <w:pStyle w:val="11"/>
            </w:pPr>
            <w:r>
              <w:t>7</w:t>
            </w:r>
          </w:p>
        </w:tc>
        <w:tc>
          <w:tcPr>
            <w:tcW w:w="460"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w:t>
            </w:r>
          </w:p>
        </w:tc>
        <w:tc>
          <w:tcPr>
            <w:tcW w:w="1416" w:type="dxa"/>
            <w:vAlign w:val="center"/>
          </w:tcPr>
          <w:p>
            <w:pPr>
              <w:pStyle w:val="17"/>
            </w:pPr>
          </w:p>
        </w:tc>
        <w:tc>
          <w:tcPr>
            <w:tcW w:w="2788" w:type="dxa"/>
            <w:vAlign w:val="center"/>
          </w:tcPr>
          <w:p>
            <w:pPr>
              <w:pStyle w:val="15"/>
            </w:pPr>
            <w:r>
              <w:t>合计</w:t>
            </w:r>
          </w:p>
        </w:tc>
        <w:tc>
          <w:tcPr>
            <w:tcW w:w="956" w:type="dxa"/>
            <w:vAlign w:val="center"/>
          </w:tcPr>
          <w:p>
            <w:pPr>
              <w:pStyle w:val="16"/>
            </w:pPr>
            <w:r>
              <w:t>1761.38</w:t>
            </w:r>
          </w:p>
        </w:tc>
        <w:tc>
          <w:tcPr>
            <w:tcW w:w="972" w:type="dxa"/>
            <w:vAlign w:val="center"/>
          </w:tcPr>
          <w:p>
            <w:pPr>
              <w:pStyle w:val="16"/>
            </w:pPr>
            <w:r>
              <w:t>1741.88</w:t>
            </w:r>
          </w:p>
        </w:tc>
        <w:tc>
          <w:tcPr>
            <w:tcW w:w="1020" w:type="dxa"/>
            <w:vAlign w:val="center"/>
          </w:tcPr>
          <w:p>
            <w:pPr>
              <w:pStyle w:val="16"/>
            </w:pPr>
            <w:r>
              <w:t>1741.88</w:t>
            </w:r>
          </w:p>
        </w:tc>
        <w:tc>
          <w:tcPr>
            <w:tcW w:w="528" w:type="dxa"/>
            <w:vAlign w:val="center"/>
          </w:tcPr>
          <w:p>
            <w:pPr>
              <w:pStyle w:val="16"/>
            </w:pPr>
          </w:p>
        </w:tc>
        <w:tc>
          <w:tcPr>
            <w:tcW w:w="612" w:type="dxa"/>
            <w:vAlign w:val="center"/>
          </w:tcPr>
          <w:p>
            <w:pPr>
              <w:pStyle w:val="16"/>
            </w:pPr>
          </w:p>
        </w:tc>
        <w:tc>
          <w:tcPr>
            <w:tcW w:w="460"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2</w:t>
            </w:r>
          </w:p>
        </w:tc>
        <w:tc>
          <w:tcPr>
            <w:tcW w:w="1416" w:type="dxa"/>
            <w:vAlign w:val="center"/>
          </w:tcPr>
          <w:p>
            <w:pPr>
              <w:pStyle w:val="13"/>
            </w:pPr>
            <w:r>
              <w:t>201</w:t>
            </w:r>
          </w:p>
        </w:tc>
        <w:tc>
          <w:tcPr>
            <w:tcW w:w="2788" w:type="dxa"/>
            <w:vAlign w:val="center"/>
          </w:tcPr>
          <w:p>
            <w:pPr>
              <w:pStyle w:val="13"/>
            </w:pPr>
            <w:r>
              <w:t>一般公共服务支出</w:t>
            </w:r>
          </w:p>
        </w:tc>
        <w:tc>
          <w:tcPr>
            <w:tcW w:w="956" w:type="dxa"/>
            <w:vAlign w:val="center"/>
          </w:tcPr>
          <w:p>
            <w:pPr>
              <w:pStyle w:val="12"/>
            </w:pPr>
            <w:r>
              <w:t>1558.65</w:t>
            </w:r>
          </w:p>
        </w:tc>
        <w:tc>
          <w:tcPr>
            <w:tcW w:w="972" w:type="dxa"/>
            <w:vAlign w:val="center"/>
          </w:tcPr>
          <w:p>
            <w:pPr>
              <w:pStyle w:val="12"/>
            </w:pPr>
            <w:r>
              <w:t>1539.15</w:t>
            </w:r>
          </w:p>
        </w:tc>
        <w:tc>
          <w:tcPr>
            <w:tcW w:w="1020" w:type="dxa"/>
            <w:vAlign w:val="center"/>
          </w:tcPr>
          <w:p>
            <w:pPr>
              <w:pStyle w:val="12"/>
            </w:pPr>
            <w:r>
              <w:t>1539.15</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3</w:t>
            </w:r>
          </w:p>
        </w:tc>
        <w:tc>
          <w:tcPr>
            <w:tcW w:w="1416" w:type="dxa"/>
            <w:vAlign w:val="center"/>
          </w:tcPr>
          <w:p>
            <w:pPr>
              <w:pStyle w:val="13"/>
            </w:pPr>
            <w:r>
              <w:t>20131</w:t>
            </w:r>
          </w:p>
        </w:tc>
        <w:tc>
          <w:tcPr>
            <w:tcW w:w="2788" w:type="dxa"/>
            <w:vAlign w:val="center"/>
          </w:tcPr>
          <w:p>
            <w:pPr>
              <w:pStyle w:val="13"/>
            </w:pPr>
            <w:r>
              <w:t>党委办公厅（室）及相关机构事务</w:t>
            </w:r>
          </w:p>
        </w:tc>
        <w:tc>
          <w:tcPr>
            <w:tcW w:w="956" w:type="dxa"/>
            <w:vAlign w:val="center"/>
          </w:tcPr>
          <w:p>
            <w:pPr>
              <w:pStyle w:val="12"/>
            </w:pPr>
            <w:r>
              <w:t>1558.65</w:t>
            </w:r>
          </w:p>
        </w:tc>
        <w:tc>
          <w:tcPr>
            <w:tcW w:w="972" w:type="dxa"/>
            <w:vAlign w:val="center"/>
          </w:tcPr>
          <w:p>
            <w:pPr>
              <w:pStyle w:val="12"/>
            </w:pPr>
            <w:r>
              <w:t>1539.15</w:t>
            </w:r>
          </w:p>
        </w:tc>
        <w:tc>
          <w:tcPr>
            <w:tcW w:w="1020" w:type="dxa"/>
            <w:vAlign w:val="center"/>
          </w:tcPr>
          <w:p>
            <w:pPr>
              <w:pStyle w:val="12"/>
            </w:pPr>
            <w:r>
              <w:t>1539.15</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4</w:t>
            </w:r>
          </w:p>
        </w:tc>
        <w:tc>
          <w:tcPr>
            <w:tcW w:w="1416" w:type="dxa"/>
            <w:vAlign w:val="center"/>
          </w:tcPr>
          <w:p>
            <w:pPr>
              <w:pStyle w:val="13"/>
            </w:pPr>
            <w:r>
              <w:t>2013101</w:t>
            </w:r>
          </w:p>
        </w:tc>
        <w:tc>
          <w:tcPr>
            <w:tcW w:w="2788" w:type="dxa"/>
            <w:vAlign w:val="center"/>
          </w:tcPr>
          <w:p>
            <w:pPr>
              <w:pStyle w:val="13"/>
            </w:pPr>
            <w:r>
              <w:t>行政运行</w:t>
            </w:r>
          </w:p>
        </w:tc>
        <w:tc>
          <w:tcPr>
            <w:tcW w:w="956" w:type="dxa"/>
            <w:vAlign w:val="center"/>
          </w:tcPr>
          <w:p>
            <w:pPr>
              <w:pStyle w:val="12"/>
            </w:pPr>
            <w:r>
              <w:t>957.32</w:t>
            </w:r>
          </w:p>
        </w:tc>
        <w:tc>
          <w:tcPr>
            <w:tcW w:w="972" w:type="dxa"/>
            <w:vAlign w:val="center"/>
          </w:tcPr>
          <w:p>
            <w:pPr>
              <w:pStyle w:val="12"/>
            </w:pPr>
            <w:r>
              <w:t>957.32</w:t>
            </w:r>
          </w:p>
        </w:tc>
        <w:tc>
          <w:tcPr>
            <w:tcW w:w="1020" w:type="dxa"/>
            <w:vAlign w:val="center"/>
          </w:tcPr>
          <w:p>
            <w:pPr>
              <w:pStyle w:val="12"/>
            </w:pPr>
            <w:r>
              <w:t>957.32</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5</w:t>
            </w:r>
          </w:p>
        </w:tc>
        <w:tc>
          <w:tcPr>
            <w:tcW w:w="1416" w:type="dxa"/>
            <w:vAlign w:val="center"/>
          </w:tcPr>
          <w:p>
            <w:pPr>
              <w:pStyle w:val="13"/>
            </w:pPr>
            <w:r>
              <w:t>2013105</w:t>
            </w:r>
          </w:p>
        </w:tc>
        <w:tc>
          <w:tcPr>
            <w:tcW w:w="2788" w:type="dxa"/>
            <w:vAlign w:val="center"/>
          </w:tcPr>
          <w:p>
            <w:pPr>
              <w:pStyle w:val="13"/>
            </w:pPr>
            <w:r>
              <w:t>专项业务</w:t>
            </w:r>
          </w:p>
        </w:tc>
        <w:tc>
          <w:tcPr>
            <w:tcW w:w="956" w:type="dxa"/>
            <w:vAlign w:val="center"/>
          </w:tcPr>
          <w:p>
            <w:pPr>
              <w:pStyle w:val="12"/>
            </w:pPr>
            <w:r>
              <w:t>601.33</w:t>
            </w:r>
          </w:p>
        </w:tc>
        <w:tc>
          <w:tcPr>
            <w:tcW w:w="972" w:type="dxa"/>
            <w:vAlign w:val="center"/>
          </w:tcPr>
          <w:p>
            <w:pPr>
              <w:pStyle w:val="12"/>
            </w:pPr>
            <w:r>
              <w:t>581.83</w:t>
            </w:r>
          </w:p>
        </w:tc>
        <w:tc>
          <w:tcPr>
            <w:tcW w:w="1020" w:type="dxa"/>
            <w:vAlign w:val="center"/>
          </w:tcPr>
          <w:p>
            <w:pPr>
              <w:pStyle w:val="12"/>
            </w:pPr>
            <w:r>
              <w:t>581.83</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6</w:t>
            </w:r>
          </w:p>
        </w:tc>
        <w:tc>
          <w:tcPr>
            <w:tcW w:w="1416" w:type="dxa"/>
            <w:vAlign w:val="center"/>
          </w:tcPr>
          <w:p>
            <w:pPr>
              <w:pStyle w:val="13"/>
            </w:pPr>
            <w:r>
              <w:t>208</w:t>
            </w:r>
          </w:p>
        </w:tc>
        <w:tc>
          <w:tcPr>
            <w:tcW w:w="2788" w:type="dxa"/>
            <w:vAlign w:val="center"/>
          </w:tcPr>
          <w:p>
            <w:pPr>
              <w:pStyle w:val="13"/>
            </w:pPr>
            <w:r>
              <w:t>社会保障和就业支出</w:t>
            </w:r>
          </w:p>
        </w:tc>
        <w:tc>
          <w:tcPr>
            <w:tcW w:w="956" w:type="dxa"/>
            <w:vAlign w:val="center"/>
          </w:tcPr>
          <w:p>
            <w:pPr>
              <w:pStyle w:val="12"/>
            </w:pPr>
            <w:r>
              <w:t>121.08</w:t>
            </w:r>
          </w:p>
        </w:tc>
        <w:tc>
          <w:tcPr>
            <w:tcW w:w="972" w:type="dxa"/>
            <w:vAlign w:val="center"/>
          </w:tcPr>
          <w:p>
            <w:pPr>
              <w:pStyle w:val="12"/>
            </w:pPr>
            <w:r>
              <w:t>121.08</w:t>
            </w:r>
          </w:p>
        </w:tc>
        <w:tc>
          <w:tcPr>
            <w:tcW w:w="1020" w:type="dxa"/>
            <w:vAlign w:val="center"/>
          </w:tcPr>
          <w:p>
            <w:pPr>
              <w:pStyle w:val="12"/>
            </w:pPr>
            <w:r>
              <w:t>121.08</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7</w:t>
            </w:r>
          </w:p>
        </w:tc>
        <w:tc>
          <w:tcPr>
            <w:tcW w:w="1416" w:type="dxa"/>
            <w:vAlign w:val="center"/>
          </w:tcPr>
          <w:p>
            <w:pPr>
              <w:pStyle w:val="13"/>
            </w:pPr>
            <w:r>
              <w:t>20805</w:t>
            </w:r>
          </w:p>
        </w:tc>
        <w:tc>
          <w:tcPr>
            <w:tcW w:w="2788" w:type="dxa"/>
            <w:vAlign w:val="center"/>
          </w:tcPr>
          <w:p>
            <w:pPr>
              <w:pStyle w:val="13"/>
            </w:pPr>
            <w:r>
              <w:t>行政事业单位养老支出</w:t>
            </w:r>
          </w:p>
        </w:tc>
        <w:tc>
          <w:tcPr>
            <w:tcW w:w="956" w:type="dxa"/>
            <w:vAlign w:val="center"/>
          </w:tcPr>
          <w:p>
            <w:pPr>
              <w:pStyle w:val="12"/>
            </w:pPr>
            <w:r>
              <w:t>103.68</w:t>
            </w:r>
          </w:p>
        </w:tc>
        <w:tc>
          <w:tcPr>
            <w:tcW w:w="972" w:type="dxa"/>
            <w:vAlign w:val="center"/>
          </w:tcPr>
          <w:p>
            <w:pPr>
              <w:pStyle w:val="12"/>
            </w:pPr>
            <w:r>
              <w:t>103.68</w:t>
            </w:r>
          </w:p>
        </w:tc>
        <w:tc>
          <w:tcPr>
            <w:tcW w:w="1020" w:type="dxa"/>
            <w:vAlign w:val="center"/>
          </w:tcPr>
          <w:p>
            <w:pPr>
              <w:pStyle w:val="12"/>
            </w:pPr>
            <w:r>
              <w:t>103.68</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8</w:t>
            </w:r>
          </w:p>
        </w:tc>
        <w:tc>
          <w:tcPr>
            <w:tcW w:w="1416" w:type="dxa"/>
            <w:vAlign w:val="center"/>
          </w:tcPr>
          <w:p>
            <w:pPr>
              <w:pStyle w:val="13"/>
            </w:pPr>
            <w:r>
              <w:t>2080501</w:t>
            </w:r>
          </w:p>
        </w:tc>
        <w:tc>
          <w:tcPr>
            <w:tcW w:w="2788" w:type="dxa"/>
            <w:vAlign w:val="center"/>
          </w:tcPr>
          <w:p>
            <w:pPr>
              <w:pStyle w:val="13"/>
            </w:pPr>
            <w:r>
              <w:t>行政单位离退休</w:t>
            </w:r>
          </w:p>
        </w:tc>
        <w:tc>
          <w:tcPr>
            <w:tcW w:w="956" w:type="dxa"/>
            <w:vAlign w:val="center"/>
          </w:tcPr>
          <w:p>
            <w:pPr>
              <w:pStyle w:val="12"/>
            </w:pPr>
            <w:r>
              <w:t>55.38</w:t>
            </w:r>
          </w:p>
        </w:tc>
        <w:tc>
          <w:tcPr>
            <w:tcW w:w="972" w:type="dxa"/>
            <w:vAlign w:val="center"/>
          </w:tcPr>
          <w:p>
            <w:pPr>
              <w:pStyle w:val="12"/>
            </w:pPr>
            <w:r>
              <w:t>55.38</w:t>
            </w:r>
          </w:p>
        </w:tc>
        <w:tc>
          <w:tcPr>
            <w:tcW w:w="1020" w:type="dxa"/>
            <w:vAlign w:val="center"/>
          </w:tcPr>
          <w:p>
            <w:pPr>
              <w:pStyle w:val="12"/>
            </w:pPr>
            <w:r>
              <w:t>55.38</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9</w:t>
            </w:r>
          </w:p>
        </w:tc>
        <w:tc>
          <w:tcPr>
            <w:tcW w:w="1416" w:type="dxa"/>
            <w:vAlign w:val="center"/>
          </w:tcPr>
          <w:p>
            <w:pPr>
              <w:pStyle w:val="13"/>
            </w:pPr>
            <w:r>
              <w:t>2080505</w:t>
            </w:r>
          </w:p>
        </w:tc>
        <w:tc>
          <w:tcPr>
            <w:tcW w:w="2788" w:type="dxa"/>
            <w:vAlign w:val="center"/>
          </w:tcPr>
          <w:p>
            <w:pPr>
              <w:pStyle w:val="13"/>
            </w:pPr>
            <w:r>
              <w:t>机关事业单位基本养老保险缴费支出</w:t>
            </w:r>
          </w:p>
        </w:tc>
        <w:tc>
          <w:tcPr>
            <w:tcW w:w="956" w:type="dxa"/>
            <w:vAlign w:val="center"/>
          </w:tcPr>
          <w:p>
            <w:pPr>
              <w:pStyle w:val="12"/>
            </w:pPr>
            <w:r>
              <w:t>48.30</w:t>
            </w:r>
          </w:p>
        </w:tc>
        <w:tc>
          <w:tcPr>
            <w:tcW w:w="972" w:type="dxa"/>
            <w:vAlign w:val="center"/>
          </w:tcPr>
          <w:p>
            <w:pPr>
              <w:pStyle w:val="12"/>
            </w:pPr>
            <w:r>
              <w:t>48.30</w:t>
            </w:r>
          </w:p>
        </w:tc>
        <w:tc>
          <w:tcPr>
            <w:tcW w:w="1020" w:type="dxa"/>
            <w:vAlign w:val="center"/>
          </w:tcPr>
          <w:p>
            <w:pPr>
              <w:pStyle w:val="12"/>
            </w:pPr>
            <w:r>
              <w:t>48.30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10</w:t>
            </w:r>
          </w:p>
        </w:tc>
        <w:tc>
          <w:tcPr>
            <w:tcW w:w="1416" w:type="dxa"/>
            <w:vAlign w:val="center"/>
          </w:tcPr>
          <w:p>
            <w:pPr>
              <w:pStyle w:val="13"/>
            </w:pPr>
            <w:r>
              <w:t>20809</w:t>
            </w:r>
          </w:p>
        </w:tc>
        <w:tc>
          <w:tcPr>
            <w:tcW w:w="2788" w:type="dxa"/>
            <w:vAlign w:val="center"/>
          </w:tcPr>
          <w:p>
            <w:pPr>
              <w:pStyle w:val="13"/>
            </w:pPr>
            <w:r>
              <w:t>退役安置</w:t>
            </w:r>
          </w:p>
        </w:tc>
        <w:tc>
          <w:tcPr>
            <w:tcW w:w="956" w:type="dxa"/>
            <w:vAlign w:val="center"/>
          </w:tcPr>
          <w:p>
            <w:pPr>
              <w:pStyle w:val="12"/>
            </w:pPr>
            <w:r>
              <w:t>17.40</w:t>
            </w:r>
          </w:p>
        </w:tc>
        <w:tc>
          <w:tcPr>
            <w:tcW w:w="972" w:type="dxa"/>
            <w:vAlign w:val="center"/>
          </w:tcPr>
          <w:p>
            <w:pPr>
              <w:pStyle w:val="12"/>
            </w:pPr>
            <w:r>
              <w:t>17.40</w:t>
            </w:r>
          </w:p>
        </w:tc>
        <w:tc>
          <w:tcPr>
            <w:tcW w:w="1020" w:type="dxa"/>
            <w:vAlign w:val="center"/>
          </w:tcPr>
          <w:p>
            <w:pPr>
              <w:pStyle w:val="12"/>
            </w:pPr>
            <w:r>
              <w:t>17.40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11</w:t>
            </w:r>
          </w:p>
        </w:tc>
        <w:tc>
          <w:tcPr>
            <w:tcW w:w="1416" w:type="dxa"/>
            <w:vAlign w:val="center"/>
          </w:tcPr>
          <w:p>
            <w:pPr>
              <w:pStyle w:val="13"/>
            </w:pPr>
            <w:r>
              <w:t>2080901</w:t>
            </w:r>
          </w:p>
        </w:tc>
        <w:tc>
          <w:tcPr>
            <w:tcW w:w="2788" w:type="dxa"/>
            <w:vAlign w:val="center"/>
          </w:tcPr>
          <w:p>
            <w:pPr>
              <w:pStyle w:val="13"/>
            </w:pPr>
            <w:r>
              <w:t>退役士兵安置</w:t>
            </w:r>
          </w:p>
        </w:tc>
        <w:tc>
          <w:tcPr>
            <w:tcW w:w="956" w:type="dxa"/>
            <w:vAlign w:val="center"/>
          </w:tcPr>
          <w:p>
            <w:pPr>
              <w:pStyle w:val="12"/>
            </w:pPr>
            <w:r>
              <w:t>17.40</w:t>
            </w:r>
          </w:p>
        </w:tc>
        <w:tc>
          <w:tcPr>
            <w:tcW w:w="972" w:type="dxa"/>
            <w:vAlign w:val="center"/>
          </w:tcPr>
          <w:p>
            <w:pPr>
              <w:pStyle w:val="12"/>
            </w:pPr>
            <w:r>
              <w:t>17.40</w:t>
            </w:r>
          </w:p>
        </w:tc>
        <w:tc>
          <w:tcPr>
            <w:tcW w:w="1020" w:type="dxa"/>
            <w:vAlign w:val="center"/>
          </w:tcPr>
          <w:p>
            <w:pPr>
              <w:pStyle w:val="12"/>
            </w:pPr>
            <w:r>
              <w:t>17.40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12</w:t>
            </w:r>
          </w:p>
        </w:tc>
        <w:tc>
          <w:tcPr>
            <w:tcW w:w="1416" w:type="dxa"/>
            <w:vAlign w:val="center"/>
          </w:tcPr>
          <w:p>
            <w:pPr>
              <w:pStyle w:val="13"/>
            </w:pPr>
            <w:r>
              <w:t>210</w:t>
            </w:r>
          </w:p>
        </w:tc>
        <w:tc>
          <w:tcPr>
            <w:tcW w:w="2788" w:type="dxa"/>
            <w:vAlign w:val="center"/>
          </w:tcPr>
          <w:p>
            <w:pPr>
              <w:pStyle w:val="13"/>
            </w:pPr>
            <w:r>
              <w:t>卫生健康支出</w:t>
            </w:r>
          </w:p>
        </w:tc>
        <w:tc>
          <w:tcPr>
            <w:tcW w:w="956" w:type="dxa"/>
            <w:vAlign w:val="center"/>
          </w:tcPr>
          <w:p>
            <w:pPr>
              <w:pStyle w:val="12"/>
            </w:pPr>
            <w:r>
              <w:t>34.70</w:t>
            </w:r>
          </w:p>
        </w:tc>
        <w:tc>
          <w:tcPr>
            <w:tcW w:w="972" w:type="dxa"/>
            <w:vAlign w:val="center"/>
          </w:tcPr>
          <w:p>
            <w:pPr>
              <w:pStyle w:val="12"/>
            </w:pPr>
            <w:r>
              <w:t>34.70</w:t>
            </w:r>
          </w:p>
        </w:tc>
        <w:tc>
          <w:tcPr>
            <w:tcW w:w="1020" w:type="dxa"/>
            <w:vAlign w:val="center"/>
          </w:tcPr>
          <w:p>
            <w:pPr>
              <w:pStyle w:val="12"/>
            </w:pPr>
            <w:r>
              <w:t>34.70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13</w:t>
            </w:r>
          </w:p>
        </w:tc>
        <w:tc>
          <w:tcPr>
            <w:tcW w:w="1416" w:type="dxa"/>
            <w:vAlign w:val="center"/>
          </w:tcPr>
          <w:p>
            <w:pPr>
              <w:pStyle w:val="13"/>
            </w:pPr>
            <w:r>
              <w:t>21011</w:t>
            </w:r>
          </w:p>
        </w:tc>
        <w:tc>
          <w:tcPr>
            <w:tcW w:w="2788" w:type="dxa"/>
            <w:vAlign w:val="center"/>
          </w:tcPr>
          <w:p>
            <w:pPr>
              <w:pStyle w:val="13"/>
            </w:pPr>
            <w:r>
              <w:t>行政事业单位医疗</w:t>
            </w:r>
          </w:p>
        </w:tc>
        <w:tc>
          <w:tcPr>
            <w:tcW w:w="956" w:type="dxa"/>
            <w:vAlign w:val="center"/>
          </w:tcPr>
          <w:p>
            <w:pPr>
              <w:pStyle w:val="12"/>
            </w:pPr>
            <w:r>
              <w:t>34.70</w:t>
            </w:r>
          </w:p>
        </w:tc>
        <w:tc>
          <w:tcPr>
            <w:tcW w:w="972" w:type="dxa"/>
            <w:vAlign w:val="center"/>
          </w:tcPr>
          <w:p>
            <w:pPr>
              <w:pStyle w:val="12"/>
            </w:pPr>
            <w:r>
              <w:t>34.70</w:t>
            </w:r>
          </w:p>
        </w:tc>
        <w:tc>
          <w:tcPr>
            <w:tcW w:w="1020" w:type="dxa"/>
            <w:vAlign w:val="center"/>
          </w:tcPr>
          <w:p>
            <w:pPr>
              <w:pStyle w:val="12"/>
            </w:pPr>
            <w:r>
              <w:t>34.70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14</w:t>
            </w:r>
          </w:p>
        </w:tc>
        <w:tc>
          <w:tcPr>
            <w:tcW w:w="1416" w:type="dxa"/>
            <w:vAlign w:val="center"/>
          </w:tcPr>
          <w:p>
            <w:pPr>
              <w:pStyle w:val="13"/>
            </w:pPr>
            <w:r>
              <w:t>2101101</w:t>
            </w:r>
          </w:p>
        </w:tc>
        <w:tc>
          <w:tcPr>
            <w:tcW w:w="2788" w:type="dxa"/>
            <w:vAlign w:val="center"/>
          </w:tcPr>
          <w:p>
            <w:pPr>
              <w:pStyle w:val="13"/>
            </w:pPr>
            <w:r>
              <w:t>行政单位医疗</w:t>
            </w:r>
          </w:p>
        </w:tc>
        <w:tc>
          <w:tcPr>
            <w:tcW w:w="956" w:type="dxa"/>
            <w:vAlign w:val="center"/>
          </w:tcPr>
          <w:p>
            <w:pPr>
              <w:pStyle w:val="12"/>
            </w:pPr>
            <w:r>
              <w:t>34.70</w:t>
            </w:r>
          </w:p>
        </w:tc>
        <w:tc>
          <w:tcPr>
            <w:tcW w:w="972" w:type="dxa"/>
            <w:vAlign w:val="center"/>
          </w:tcPr>
          <w:p>
            <w:pPr>
              <w:pStyle w:val="12"/>
            </w:pPr>
            <w:r>
              <w:t>34.70</w:t>
            </w:r>
          </w:p>
        </w:tc>
        <w:tc>
          <w:tcPr>
            <w:tcW w:w="1020" w:type="dxa"/>
            <w:vAlign w:val="center"/>
          </w:tcPr>
          <w:p>
            <w:pPr>
              <w:pStyle w:val="12"/>
            </w:pPr>
            <w:r>
              <w:t>34.70</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15</w:t>
            </w:r>
          </w:p>
        </w:tc>
        <w:tc>
          <w:tcPr>
            <w:tcW w:w="1416" w:type="dxa"/>
            <w:vAlign w:val="center"/>
          </w:tcPr>
          <w:p>
            <w:pPr>
              <w:pStyle w:val="13"/>
            </w:pPr>
            <w:r>
              <w:t>221</w:t>
            </w:r>
          </w:p>
        </w:tc>
        <w:tc>
          <w:tcPr>
            <w:tcW w:w="2788" w:type="dxa"/>
            <w:vAlign w:val="center"/>
          </w:tcPr>
          <w:p>
            <w:pPr>
              <w:pStyle w:val="13"/>
            </w:pPr>
            <w:r>
              <w:t>住房保障支出</w:t>
            </w:r>
          </w:p>
        </w:tc>
        <w:tc>
          <w:tcPr>
            <w:tcW w:w="956" w:type="dxa"/>
            <w:vAlign w:val="center"/>
          </w:tcPr>
          <w:p>
            <w:pPr>
              <w:pStyle w:val="12"/>
            </w:pPr>
            <w:r>
              <w:t>46.94</w:t>
            </w:r>
          </w:p>
        </w:tc>
        <w:tc>
          <w:tcPr>
            <w:tcW w:w="972" w:type="dxa"/>
            <w:vAlign w:val="center"/>
          </w:tcPr>
          <w:p>
            <w:pPr>
              <w:pStyle w:val="12"/>
            </w:pPr>
            <w:r>
              <w:t>46.94</w:t>
            </w:r>
          </w:p>
        </w:tc>
        <w:tc>
          <w:tcPr>
            <w:tcW w:w="1020" w:type="dxa"/>
            <w:vAlign w:val="center"/>
          </w:tcPr>
          <w:p>
            <w:pPr>
              <w:pStyle w:val="12"/>
            </w:pPr>
            <w:r>
              <w:t>46.94</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16</w:t>
            </w:r>
          </w:p>
        </w:tc>
        <w:tc>
          <w:tcPr>
            <w:tcW w:w="1416" w:type="dxa"/>
            <w:vAlign w:val="center"/>
          </w:tcPr>
          <w:p>
            <w:pPr>
              <w:pStyle w:val="13"/>
            </w:pPr>
            <w:r>
              <w:t>22102</w:t>
            </w:r>
          </w:p>
        </w:tc>
        <w:tc>
          <w:tcPr>
            <w:tcW w:w="2788" w:type="dxa"/>
            <w:vAlign w:val="center"/>
          </w:tcPr>
          <w:p>
            <w:pPr>
              <w:pStyle w:val="13"/>
            </w:pPr>
            <w:r>
              <w:t>住房改革支出</w:t>
            </w:r>
          </w:p>
        </w:tc>
        <w:tc>
          <w:tcPr>
            <w:tcW w:w="956" w:type="dxa"/>
            <w:vAlign w:val="center"/>
          </w:tcPr>
          <w:p>
            <w:pPr>
              <w:pStyle w:val="12"/>
            </w:pPr>
            <w:r>
              <w:t>46.94</w:t>
            </w:r>
          </w:p>
        </w:tc>
        <w:tc>
          <w:tcPr>
            <w:tcW w:w="972" w:type="dxa"/>
            <w:vAlign w:val="center"/>
          </w:tcPr>
          <w:p>
            <w:pPr>
              <w:pStyle w:val="12"/>
            </w:pPr>
            <w:r>
              <w:t>46.94</w:t>
            </w:r>
          </w:p>
        </w:tc>
        <w:tc>
          <w:tcPr>
            <w:tcW w:w="1020" w:type="dxa"/>
            <w:vAlign w:val="center"/>
          </w:tcPr>
          <w:p>
            <w:pPr>
              <w:pStyle w:val="12"/>
            </w:pPr>
            <w:r>
              <w:t>46.94</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4" w:type="dxa"/>
            <w:vAlign w:val="center"/>
          </w:tcPr>
          <w:p>
            <w:pPr>
              <w:pStyle w:val="14"/>
            </w:pPr>
            <w:r>
              <w:t>17</w:t>
            </w:r>
          </w:p>
        </w:tc>
        <w:tc>
          <w:tcPr>
            <w:tcW w:w="1416" w:type="dxa"/>
            <w:vAlign w:val="center"/>
          </w:tcPr>
          <w:p>
            <w:pPr>
              <w:pStyle w:val="13"/>
            </w:pPr>
            <w:r>
              <w:t>2210201</w:t>
            </w:r>
          </w:p>
        </w:tc>
        <w:tc>
          <w:tcPr>
            <w:tcW w:w="2788" w:type="dxa"/>
            <w:vAlign w:val="center"/>
          </w:tcPr>
          <w:p>
            <w:pPr>
              <w:pStyle w:val="13"/>
            </w:pPr>
            <w:r>
              <w:t>住房公积金</w:t>
            </w:r>
          </w:p>
        </w:tc>
        <w:tc>
          <w:tcPr>
            <w:tcW w:w="956" w:type="dxa"/>
            <w:vAlign w:val="center"/>
          </w:tcPr>
          <w:p>
            <w:pPr>
              <w:pStyle w:val="12"/>
            </w:pPr>
            <w:r>
              <w:t>46.94</w:t>
            </w:r>
          </w:p>
        </w:tc>
        <w:tc>
          <w:tcPr>
            <w:tcW w:w="972" w:type="dxa"/>
            <w:vAlign w:val="center"/>
          </w:tcPr>
          <w:p>
            <w:pPr>
              <w:pStyle w:val="12"/>
            </w:pPr>
            <w:r>
              <w:t>46.94</w:t>
            </w:r>
          </w:p>
        </w:tc>
        <w:tc>
          <w:tcPr>
            <w:tcW w:w="1020" w:type="dxa"/>
            <w:vAlign w:val="center"/>
          </w:tcPr>
          <w:p>
            <w:pPr>
              <w:pStyle w:val="12"/>
            </w:pPr>
            <w:r>
              <w:t>46.94</w:t>
            </w:r>
          </w:p>
        </w:tc>
        <w:tc>
          <w:tcPr>
            <w:tcW w:w="528" w:type="dxa"/>
            <w:vAlign w:val="center"/>
          </w:tcPr>
          <w:p>
            <w:pPr>
              <w:pStyle w:val="12"/>
            </w:pPr>
          </w:p>
        </w:tc>
        <w:tc>
          <w:tcPr>
            <w:tcW w:w="612" w:type="dxa"/>
            <w:vAlign w:val="center"/>
          </w:tcPr>
          <w:p>
            <w:pPr>
              <w:pStyle w:val="12"/>
            </w:pPr>
          </w:p>
        </w:tc>
        <w:tc>
          <w:tcPr>
            <w:tcW w:w="460"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0"/>
        <w:gridCol w:w="1572"/>
        <w:gridCol w:w="3000"/>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22"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Merge w:val="restart"/>
            <w:vAlign w:val="center"/>
          </w:tcPr>
          <w:p>
            <w:pPr>
              <w:pStyle w:val="11"/>
            </w:pPr>
            <w:r>
              <w:t>序号</w:t>
            </w:r>
          </w:p>
        </w:tc>
        <w:tc>
          <w:tcPr>
            <w:tcW w:w="4572"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Merge w:val="continue"/>
          </w:tcPr>
          <w:p/>
        </w:tc>
        <w:tc>
          <w:tcPr>
            <w:tcW w:w="1572" w:type="dxa"/>
            <w:vAlign w:val="center"/>
          </w:tcPr>
          <w:p>
            <w:pPr>
              <w:pStyle w:val="11"/>
            </w:pPr>
            <w:r>
              <w:t>科目    编码</w:t>
            </w:r>
          </w:p>
        </w:tc>
        <w:tc>
          <w:tcPr>
            <w:tcW w:w="3000"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Align w:val="center"/>
          </w:tcPr>
          <w:p>
            <w:pPr>
              <w:pStyle w:val="11"/>
            </w:pPr>
            <w:r>
              <w:t>栏次</w:t>
            </w:r>
          </w:p>
        </w:tc>
        <w:tc>
          <w:tcPr>
            <w:tcW w:w="1572" w:type="dxa"/>
            <w:vAlign w:val="center"/>
          </w:tcPr>
          <w:p>
            <w:pPr>
              <w:pStyle w:val="11"/>
            </w:pPr>
            <w:r>
              <w:t>1</w:t>
            </w:r>
          </w:p>
        </w:tc>
        <w:tc>
          <w:tcPr>
            <w:tcW w:w="3000"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w:t>
            </w:r>
          </w:p>
        </w:tc>
        <w:tc>
          <w:tcPr>
            <w:tcW w:w="1572" w:type="dxa"/>
            <w:vAlign w:val="center"/>
          </w:tcPr>
          <w:p>
            <w:pPr>
              <w:pStyle w:val="17"/>
            </w:pPr>
          </w:p>
        </w:tc>
        <w:tc>
          <w:tcPr>
            <w:tcW w:w="3000" w:type="dxa"/>
            <w:vAlign w:val="center"/>
          </w:tcPr>
          <w:p>
            <w:pPr>
              <w:pStyle w:val="15"/>
            </w:pPr>
            <w:r>
              <w:t>合计</w:t>
            </w:r>
          </w:p>
        </w:tc>
        <w:tc>
          <w:tcPr>
            <w:tcW w:w="1095" w:type="dxa"/>
            <w:vAlign w:val="center"/>
          </w:tcPr>
          <w:p>
            <w:pPr>
              <w:pStyle w:val="16"/>
            </w:pPr>
            <w:r>
              <w:t>1761.38</w:t>
            </w:r>
          </w:p>
        </w:tc>
        <w:tc>
          <w:tcPr>
            <w:tcW w:w="1095" w:type="dxa"/>
            <w:vAlign w:val="center"/>
          </w:tcPr>
          <w:p>
            <w:pPr>
              <w:pStyle w:val="16"/>
            </w:pPr>
            <w:r>
              <w:t>1142.65</w:t>
            </w:r>
          </w:p>
        </w:tc>
        <w:tc>
          <w:tcPr>
            <w:tcW w:w="1095" w:type="dxa"/>
            <w:vAlign w:val="center"/>
          </w:tcPr>
          <w:p>
            <w:pPr>
              <w:pStyle w:val="16"/>
            </w:pPr>
            <w:r>
              <w:t>618.73</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2</w:t>
            </w:r>
          </w:p>
        </w:tc>
        <w:tc>
          <w:tcPr>
            <w:tcW w:w="1572" w:type="dxa"/>
            <w:vAlign w:val="center"/>
          </w:tcPr>
          <w:p>
            <w:pPr>
              <w:pStyle w:val="13"/>
            </w:pPr>
            <w:r>
              <w:t>201</w:t>
            </w:r>
          </w:p>
        </w:tc>
        <w:tc>
          <w:tcPr>
            <w:tcW w:w="3000" w:type="dxa"/>
            <w:vAlign w:val="center"/>
          </w:tcPr>
          <w:p>
            <w:pPr>
              <w:pStyle w:val="13"/>
            </w:pPr>
            <w:r>
              <w:t>一般公共服务支出</w:t>
            </w:r>
          </w:p>
        </w:tc>
        <w:tc>
          <w:tcPr>
            <w:tcW w:w="1095" w:type="dxa"/>
            <w:vAlign w:val="center"/>
          </w:tcPr>
          <w:p>
            <w:pPr>
              <w:pStyle w:val="12"/>
            </w:pPr>
            <w:r>
              <w:t>1558.65</w:t>
            </w:r>
          </w:p>
        </w:tc>
        <w:tc>
          <w:tcPr>
            <w:tcW w:w="1095" w:type="dxa"/>
            <w:vAlign w:val="center"/>
          </w:tcPr>
          <w:p>
            <w:pPr>
              <w:pStyle w:val="12"/>
            </w:pPr>
            <w:r>
              <w:t>957.32</w:t>
            </w:r>
          </w:p>
        </w:tc>
        <w:tc>
          <w:tcPr>
            <w:tcW w:w="1095" w:type="dxa"/>
            <w:vAlign w:val="center"/>
          </w:tcPr>
          <w:p>
            <w:pPr>
              <w:pStyle w:val="12"/>
            </w:pPr>
            <w:r>
              <w:t>601.33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3</w:t>
            </w:r>
          </w:p>
        </w:tc>
        <w:tc>
          <w:tcPr>
            <w:tcW w:w="1572" w:type="dxa"/>
            <w:vAlign w:val="center"/>
          </w:tcPr>
          <w:p>
            <w:pPr>
              <w:pStyle w:val="13"/>
            </w:pPr>
            <w:r>
              <w:t>20131</w:t>
            </w:r>
          </w:p>
        </w:tc>
        <w:tc>
          <w:tcPr>
            <w:tcW w:w="3000" w:type="dxa"/>
            <w:vAlign w:val="center"/>
          </w:tcPr>
          <w:p>
            <w:pPr>
              <w:pStyle w:val="13"/>
            </w:pPr>
            <w:r>
              <w:t>党委办公厅（室）及相关机构事务</w:t>
            </w:r>
          </w:p>
        </w:tc>
        <w:tc>
          <w:tcPr>
            <w:tcW w:w="1095" w:type="dxa"/>
            <w:vAlign w:val="center"/>
          </w:tcPr>
          <w:p>
            <w:pPr>
              <w:pStyle w:val="12"/>
            </w:pPr>
            <w:r>
              <w:t>1558.65</w:t>
            </w:r>
          </w:p>
        </w:tc>
        <w:tc>
          <w:tcPr>
            <w:tcW w:w="1095" w:type="dxa"/>
            <w:vAlign w:val="center"/>
          </w:tcPr>
          <w:p>
            <w:pPr>
              <w:pStyle w:val="12"/>
            </w:pPr>
            <w:r>
              <w:t>957.32</w:t>
            </w:r>
          </w:p>
        </w:tc>
        <w:tc>
          <w:tcPr>
            <w:tcW w:w="1095" w:type="dxa"/>
            <w:vAlign w:val="center"/>
          </w:tcPr>
          <w:p>
            <w:pPr>
              <w:pStyle w:val="12"/>
            </w:pPr>
            <w:r>
              <w:t>601.33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4</w:t>
            </w:r>
          </w:p>
        </w:tc>
        <w:tc>
          <w:tcPr>
            <w:tcW w:w="1572" w:type="dxa"/>
            <w:vAlign w:val="center"/>
          </w:tcPr>
          <w:p>
            <w:pPr>
              <w:pStyle w:val="13"/>
            </w:pPr>
            <w:r>
              <w:t>2013101</w:t>
            </w:r>
          </w:p>
        </w:tc>
        <w:tc>
          <w:tcPr>
            <w:tcW w:w="3000" w:type="dxa"/>
            <w:vAlign w:val="center"/>
          </w:tcPr>
          <w:p>
            <w:pPr>
              <w:pStyle w:val="13"/>
            </w:pPr>
            <w:r>
              <w:t>行政运行</w:t>
            </w:r>
          </w:p>
        </w:tc>
        <w:tc>
          <w:tcPr>
            <w:tcW w:w="1095" w:type="dxa"/>
            <w:vAlign w:val="center"/>
          </w:tcPr>
          <w:p>
            <w:pPr>
              <w:pStyle w:val="12"/>
            </w:pPr>
            <w:r>
              <w:t>957.32</w:t>
            </w:r>
          </w:p>
        </w:tc>
        <w:tc>
          <w:tcPr>
            <w:tcW w:w="1095" w:type="dxa"/>
            <w:vAlign w:val="center"/>
          </w:tcPr>
          <w:p>
            <w:pPr>
              <w:pStyle w:val="12"/>
            </w:pPr>
            <w:r>
              <w:t>957.32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5</w:t>
            </w:r>
          </w:p>
        </w:tc>
        <w:tc>
          <w:tcPr>
            <w:tcW w:w="1572" w:type="dxa"/>
            <w:vAlign w:val="center"/>
          </w:tcPr>
          <w:p>
            <w:pPr>
              <w:pStyle w:val="13"/>
            </w:pPr>
            <w:r>
              <w:t>2013105</w:t>
            </w:r>
          </w:p>
        </w:tc>
        <w:tc>
          <w:tcPr>
            <w:tcW w:w="3000" w:type="dxa"/>
            <w:vAlign w:val="center"/>
          </w:tcPr>
          <w:p>
            <w:pPr>
              <w:pStyle w:val="13"/>
            </w:pPr>
            <w:r>
              <w:t>专项业务</w:t>
            </w:r>
          </w:p>
        </w:tc>
        <w:tc>
          <w:tcPr>
            <w:tcW w:w="1095" w:type="dxa"/>
            <w:vAlign w:val="center"/>
          </w:tcPr>
          <w:p>
            <w:pPr>
              <w:pStyle w:val="12"/>
            </w:pPr>
            <w:r>
              <w:t>601.33</w:t>
            </w:r>
          </w:p>
        </w:tc>
        <w:tc>
          <w:tcPr>
            <w:tcW w:w="1095" w:type="dxa"/>
            <w:vAlign w:val="center"/>
          </w:tcPr>
          <w:p>
            <w:pPr>
              <w:pStyle w:val="12"/>
            </w:pPr>
          </w:p>
        </w:tc>
        <w:tc>
          <w:tcPr>
            <w:tcW w:w="1095" w:type="dxa"/>
            <w:vAlign w:val="center"/>
          </w:tcPr>
          <w:p>
            <w:pPr>
              <w:pStyle w:val="12"/>
            </w:pPr>
            <w:r>
              <w:t>601.33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6</w:t>
            </w:r>
          </w:p>
        </w:tc>
        <w:tc>
          <w:tcPr>
            <w:tcW w:w="1572" w:type="dxa"/>
            <w:vAlign w:val="center"/>
          </w:tcPr>
          <w:p>
            <w:pPr>
              <w:pStyle w:val="13"/>
            </w:pPr>
            <w:r>
              <w:t>208</w:t>
            </w:r>
          </w:p>
        </w:tc>
        <w:tc>
          <w:tcPr>
            <w:tcW w:w="3000" w:type="dxa"/>
            <w:vAlign w:val="center"/>
          </w:tcPr>
          <w:p>
            <w:pPr>
              <w:pStyle w:val="13"/>
            </w:pPr>
            <w:r>
              <w:t>社会保障和就业支出</w:t>
            </w:r>
          </w:p>
        </w:tc>
        <w:tc>
          <w:tcPr>
            <w:tcW w:w="1095" w:type="dxa"/>
            <w:vAlign w:val="center"/>
          </w:tcPr>
          <w:p>
            <w:pPr>
              <w:pStyle w:val="12"/>
            </w:pPr>
            <w:r>
              <w:t>121.08</w:t>
            </w:r>
          </w:p>
        </w:tc>
        <w:tc>
          <w:tcPr>
            <w:tcW w:w="1095" w:type="dxa"/>
            <w:vAlign w:val="center"/>
          </w:tcPr>
          <w:p>
            <w:pPr>
              <w:pStyle w:val="12"/>
            </w:pPr>
            <w:r>
              <w:t>103.68</w:t>
            </w:r>
          </w:p>
        </w:tc>
        <w:tc>
          <w:tcPr>
            <w:tcW w:w="1095" w:type="dxa"/>
            <w:vAlign w:val="center"/>
          </w:tcPr>
          <w:p>
            <w:pPr>
              <w:pStyle w:val="12"/>
            </w:pPr>
            <w:r>
              <w:t>17.40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7</w:t>
            </w:r>
          </w:p>
        </w:tc>
        <w:tc>
          <w:tcPr>
            <w:tcW w:w="1572" w:type="dxa"/>
            <w:vAlign w:val="center"/>
          </w:tcPr>
          <w:p>
            <w:pPr>
              <w:pStyle w:val="13"/>
            </w:pPr>
            <w:r>
              <w:t>20805</w:t>
            </w:r>
          </w:p>
        </w:tc>
        <w:tc>
          <w:tcPr>
            <w:tcW w:w="3000" w:type="dxa"/>
            <w:vAlign w:val="center"/>
          </w:tcPr>
          <w:p>
            <w:pPr>
              <w:pStyle w:val="13"/>
            </w:pPr>
            <w:r>
              <w:t>行政事业单位养老支出</w:t>
            </w:r>
          </w:p>
        </w:tc>
        <w:tc>
          <w:tcPr>
            <w:tcW w:w="1095" w:type="dxa"/>
            <w:vAlign w:val="center"/>
          </w:tcPr>
          <w:p>
            <w:pPr>
              <w:pStyle w:val="12"/>
            </w:pPr>
            <w:r>
              <w:t>103.68</w:t>
            </w:r>
          </w:p>
        </w:tc>
        <w:tc>
          <w:tcPr>
            <w:tcW w:w="1095" w:type="dxa"/>
            <w:vAlign w:val="center"/>
          </w:tcPr>
          <w:p>
            <w:pPr>
              <w:pStyle w:val="12"/>
            </w:pPr>
            <w:r>
              <w:t>103.68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8</w:t>
            </w:r>
          </w:p>
        </w:tc>
        <w:tc>
          <w:tcPr>
            <w:tcW w:w="1572" w:type="dxa"/>
            <w:vAlign w:val="center"/>
          </w:tcPr>
          <w:p>
            <w:pPr>
              <w:pStyle w:val="13"/>
            </w:pPr>
            <w:r>
              <w:t>2080501</w:t>
            </w:r>
          </w:p>
        </w:tc>
        <w:tc>
          <w:tcPr>
            <w:tcW w:w="3000" w:type="dxa"/>
            <w:vAlign w:val="center"/>
          </w:tcPr>
          <w:p>
            <w:pPr>
              <w:pStyle w:val="13"/>
            </w:pPr>
            <w:r>
              <w:t>行政单位离退休</w:t>
            </w:r>
          </w:p>
        </w:tc>
        <w:tc>
          <w:tcPr>
            <w:tcW w:w="1095" w:type="dxa"/>
            <w:vAlign w:val="center"/>
          </w:tcPr>
          <w:p>
            <w:pPr>
              <w:pStyle w:val="12"/>
            </w:pPr>
            <w:r>
              <w:t>55.38</w:t>
            </w:r>
          </w:p>
        </w:tc>
        <w:tc>
          <w:tcPr>
            <w:tcW w:w="1095" w:type="dxa"/>
            <w:vAlign w:val="center"/>
          </w:tcPr>
          <w:p>
            <w:pPr>
              <w:pStyle w:val="12"/>
            </w:pPr>
            <w:r>
              <w:t>55.38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9</w:t>
            </w:r>
          </w:p>
        </w:tc>
        <w:tc>
          <w:tcPr>
            <w:tcW w:w="1572" w:type="dxa"/>
            <w:vAlign w:val="center"/>
          </w:tcPr>
          <w:p>
            <w:pPr>
              <w:pStyle w:val="13"/>
            </w:pPr>
            <w:r>
              <w:t>2080505</w:t>
            </w:r>
          </w:p>
        </w:tc>
        <w:tc>
          <w:tcPr>
            <w:tcW w:w="3000" w:type="dxa"/>
            <w:vAlign w:val="center"/>
          </w:tcPr>
          <w:p>
            <w:pPr>
              <w:pStyle w:val="13"/>
            </w:pPr>
            <w:r>
              <w:t>机关事业单位基本养老保险缴费支出</w:t>
            </w:r>
          </w:p>
        </w:tc>
        <w:tc>
          <w:tcPr>
            <w:tcW w:w="1095" w:type="dxa"/>
            <w:vAlign w:val="center"/>
          </w:tcPr>
          <w:p>
            <w:pPr>
              <w:pStyle w:val="12"/>
            </w:pPr>
            <w:r>
              <w:t>48.30</w:t>
            </w:r>
          </w:p>
        </w:tc>
        <w:tc>
          <w:tcPr>
            <w:tcW w:w="1095" w:type="dxa"/>
            <w:vAlign w:val="center"/>
          </w:tcPr>
          <w:p>
            <w:pPr>
              <w:pStyle w:val="12"/>
            </w:pPr>
            <w:r>
              <w:t>48.30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10</w:t>
            </w:r>
          </w:p>
        </w:tc>
        <w:tc>
          <w:tcPr>
            <w:tcW w:w="1572" w:type="dxa"/>
            <w:vAlign w:val="center"/>
          </w:tcPr>
          <w:p>
            <w:pPr>
              <w:pStyle w:val="13"/>
            </w:pPr>
            <w:r>
              <w:t>20809</w:t>
            </w:r>
          </w:p>
        </w:tc>
        <w:tc>
          <w:tcPr>
            <w:tcW w:w="3000" w:type="dxa"/>
            <w:vAlign w:val="center"/>
          </w:tcPr>
          <w:p>
            <w:pPr>
              <w:pStyle w:val="13"/>
            </w:pPr>
            <w:r>
              <w:t>退役安置</w:t>
            </w:r>
          </w:p>
        </w:tc>
        <w:tc>
          <w:tcPr>
            <w:tcW w:w="1095" w:type="dxa"/>
            <w:vAlign w:val="center"/>
          </w:tcPr>
          <w:p>
            <w:pPr>
              <w:pStyle w:val="12"/>
            </w:pPr>
            <w:r>
              <w:t>17.40</w:t>
            </w:r>
          </w:p>
        </w:tc>
        <w:tc>
          <w:tcPr>
            <w:tcW w:w="1095" w:type="dxa"/>
            <w:vAlign w:val="center"/>
          </w:tcPr>
          <w:p>
            <w:pPr>
              <w:pStyle w:val="12"/>
            </w:pPr>
          </w:p>
        </w:tc>
        <w:tc>
          <w:tcPr>
            <w:tcW w:w="1095" w:type="dxa"/>
            <w:vAlign w:val="center"/>
          </w:tcPr>
          <w:p>
            <w:pPr>
              <w:pStyle w:val="12"/>
            </w:pPr>
            <w:r>
              <w:t>17.40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11</w:t>
            </w:r>
          </w:p>
        </w:tc>
        <w:tc>
          <w:tcPr>
            <w:tcW w:w="1572" w:type="dxa"/>
            <w:vAlign w:val="center"/>
          </w:tcPr>
          <w:p>
            <w:pPr>
              <w:pStyle w:val="13"/>
            </w:pPr>
            <w:r>
              <w:t>2080901</w:t>
            </w:r>
          </w:p>
        </w:tc>
        <w:tc>
          <w:tcPr>
            <w:tcW w:w="3000" w:type="dxa"/>
            <w:vAlign w:val="center"/>
          </w:tcPr>
          <w:p>
            <w:pPr>
              <w:pStyle w:val="13"/>
            </w:pPr>
            <w:r>
              <w:t>退役士兵安置</w:t>
            </w:r>
          </w:p>
        </w:tc>
        <w:tc>
          <w:tcPr>
            <w:tcW w:w="1095" w:type="dxa"/>
            <w:vAlign w:val="center"/>
          </w:tcPr>
          <w:p>
            <w:pPr>
              <w:pStyle w:val="12"/>
            </w:pPr>
            <w:r>
              <w:t>17.40</w:t>
            </w:r>
          </w:p>
        </w:tc>
        <w:tc>
          <w:tcPr>
            <w:tcW w:w="1095" w:type="dxa"/>
            <w:vAlign w:val="center"/>
          </w:tcPr>
          <w:p>
            <w:pPr>
              <w:pStyle w:val="12"/>
            </w:pPr>
          </w:p>
        </w:tc>
        <w:tc>
          <w:tcPr>
            <w:tcW w:w="1095" w:type="dxa"/>
            <w:vAlign w:val="center"/>
          </w:tcPr>
          <w:p>
            <w:pPr>
              <w:pStyle w:val="12"/>
            </w:pPr>
            <w:r>
              <w:t>17.40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12</w:t>
            </w:r>
          </w:p>
        </w:tc>
        <w:tc>
          <w:tcPr>
            <w:tcW w:w="1572" w:type="dxa"/>
            <w:vAlign w:val="center"/>
          </w:tcPr>
          <w:p>
            <w:pPr>
              <w:pStyle w:val="13"/>
            </w:pPr>
            <w:r>
              <w:t>210</w:t>
            </w:r>
          </w:p>
        </w:tc>
        <w:tc>
          <w:tcPr>
            <w:tcW w:w="3000" w:type="dxa"/>
            <w:vAlign w:val="center"/>
          </w:tcPr>
          <w:p>
            <w:pPr>
              <w:pStyle w:val="13"/>
            </w:pPr>
            <w:r>
              <w:t>卫生健康支出</w:t>
            </w:r>
          </w:p>
        </w:tc>
        <w:tc>
          <w:tcPr>
            <w:tcW w:w="1095" w:type="dxa"/>
            <w:vAlign w:val="center"/>
          </w:tcPr>
          <w:p>
            <w:pPr>
              <w:pStyle w:val="12"/>
            </w:pPr>
            <w:r>
              <w:t>34.70</w:t>
            </w:r>
          </w:p>
        </w:tc>
        <w:tc>
          <w:tcPr>
            <w:tcW w:w="1095" w:type="dxa"/>
            <w:vAlign w:val="center"/>
          </w:tcPr>
          <w:p>
            <w:pPr>
              <w:pStyle w:val="12"/>
            </w:pPr>
            <w:r>
              <w:t>34.70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13</w:t>
            </w:r>
          </w:p>
        </w:tc>
        <w:tc>
          <w:tcPr>
            <w:tcW w:w="1572" w:type="dxa"/>
            <w:vAlign w:val="center"/>
          </w:tcPr>
          <w:p>
            <w:pPr>
              <w:pStyle w:val="13"/>
            </w:pPr>
            <w:r>
              <w:t>21011</w:t>
            </w:r>
          </w:p>
        </w:tc>
        <w:tc>
          <w:tcPr>
            <w:tcW w:w="3000" w:type="dxa"/>
            <w:vAlign w:val="center"/>
          </w:tcPr>
          <w:p>
            <w:pPr>
              <w:pStyle w:val="13"/>
            </w:pPr>
            <w:r>
              <w:t>行政事业单位医疗</w:t>
            </w:r>
          </w:p>
        </w:tc>
        <w:tc>
          <w:tcPr>
            <w:tcW w:w="1095" w:type="dxa"/>
            <w:vAlign w:val="center"/>
          </w:tcPr>
          <w:p>
            <w:pPr>
              <w:pStyle w:val="12"/>
            </w:pPr>
            <w:r>
              <w:t>34.70</w:t>
            </w:r>
          </w:p>
        </w:tc>
        <w:tc>
          <w:tcPr>
            <w:tcW w:w="1095" w:type="dxa"/>
            <w:vAlign w:val="center"/>
          </w:tcPr>
          <w:p>
            <w:pPr>
              <w:pStyle w:val="12"/>
            </w:pPr>
            <w:r>
              <w:t>34.70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14</w:t>
            </w:r>
          </w:p>
        </w:tc>
        <w:tc>
          <w:tcPr>
            <w:tcW w:w="1572" w:type="dxa"/>
            <w:vAlign w:val="center"/>
          </w:tcPr>
          <w:p>
            <w:pPr>
              <w:pStyle w:val="13"/>
            </w:pPr>
            <w:r>
              <w:t>2101101</w:t>
            </w:r>
          </w:p>
        </w:tc>
        <w:tc>
          <w:tcPr>
            <w:tcW w:w="3000" w:type="dxa"/>
            <w:vAlign w:val="center"/>
          </w:tcPr>
          <w:p>
            <w:pPr>
              <w:pStyle w:val="13"/>
            </w:pPr>
            <w:r>
              <w:t>行政单位医疗</w:t>
            </w:r>
          </w:p>
        </w:tc>
        <w:tc>
          <w:tcPr>
            <w:tcW w:w="1095" w:type="dxa"/>
            <w:vAlign w:val="center"/>
          </w:tcPr>
          <w:p>
            <w:pPr>
              <w:pStyle w:val="12"/>
            </w:pPr>
            <w:r>
              <w:t>34.70</w:t>
            </w:r>
          </w:p>
        </w:tc>
        <w:tc>
          <w:tcPr>
            <w:tcW w:w="1095" w:type="dxa"/>
            <w:vAlign w:val="center"/>
          </w:tcPr>
          <w:p>
            <w:pPr>
              <w:pStyle w:val="12"/>
            </w:pPr>
            <w:r>
              <w:t>34.70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15</w:t>
            </w:r>
          </w:p>
        </w:tc>
        <w:tc>
          <w:tcPr>
            <w:tcW w:w="1572" w:type="dxa"/>
            <w:vAlign w:val="center"/>
          </w:tcPr>
          <w:p>
            <w:pPr>
              <w:pStyle w:val="13"/>
            </w:pPr>
            <w:r>
              <w:t>221</w:t>
            </w:r>
          </w:p>
        </w:tc>
        <w:tc>
          <w:tcPr>
            <w:tcW w:w="3000" w:type="dxa"/>
            <w:vAlign w:val="center"/>
          </w:tcPr>
          <w:p>
            <w:pPr>
              <w:pStyle w:val="13"/>
            </w:pPr>
            <w:r>
              <w:t>住房保障支出</w:t>
            </w:r>
          </w:p>
        </w:tc>
        <w:tc>
          <w:tcPr>
            <w:tcW w:w="1095" w:type="dxa"/>
            <w:vAlign w:val="center"/>
          </w:tcPr>
          <w:p>
            <w:pPr>
              <w:pStyle w:val="12"/>
            </w:pPr>
            <w:r>
              <w:t>46.94</w:t>
            </w:r>
          </w:p>
        </w:tc>
        <w:tc>
          <w:tcPr>
            <w:tcW w:w="1095" w:type="dxa"/>
            <w:vAlign w:val="center"/>
          </w:tcPr>
          <w:p>
            <w:pPr>
              <w:pStyle w:val="12"/>
            </w:pPr>
            <w:r>
              <w:t>46.94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16</w:t>
            </w:r>
          </w:p>
        </w:tc>
        <w:tc>
          <w:tcPr>
            <w:tcW w:w="1572" w:type="dxa"/>
            <w:vAlign w:val="center"/>
          </w:tcPr>
          <w:p>
            <w:pPr>
              <w:pStyle w:val="13"/>
            </w:pPr>
            <w:r>
              <w:t>22102</w:t>
            </w:r>
          </w:p>
        </w:tc>
        <w:tc>
          <w:tcPr>
            <w:tcW w:w="3000" w:type="dxa"/>
            <w:vAlign w:val="center"/>
          </w:tcPr>
          <w:p>
            <w:pPr>
              <w:pStyle w:val="13"/>
            </w:pPr>
            <w:r>
              <w:t>住房改革支出</w:t>
            </w:r>
          </w:p>
        </w:tc>
        <w:tc>
          <w:tcPr>
            <w:tcW w:w="1095" w:type="dxa"/>
            <w:vAlign w:val="center"/>
          </w:tcPr>
          <w:p>
            <w:pPr>
              <w:pStyle w:val="12"/>
            </w:pPr>
            <w:r>
              <w:t>46.94</w:t>
            </w:r>
          </w:p>
        </w:tc>
        <w:tc>
          <w:tcPr>
            <w:tcW w:w="1095" w:type="dxa"/>
            <w:vAlign w:val="center"/>
          </w:tcPr>
          <w:p>
            <w:pPr>
              <w:pStyle w:val="12"/>
            </w:pPr>
            <w:r>
              <w:t>46.94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4"/>
            </w:pPr>
            <w:r>
              <w:t>17</w:t>
            </w:r>
          </w:p>
        </w:tc>
        <w:tc>
          <w:tcPr>
            <w:tcW w:w="1572" w:type="dxa"/>
            <w:vAlign w:val="center"/>
          </w:tcPr>
          <w:p>
            <w:pPr>
              <w:pStyle w:val="13"/>
            </w:pPr>
            <w:r>
              <w:t>2210201</w:t>
            </w:r>
          </w:p>
        </w:tc>
        <w:tc>
          <w:tcPr>
            <w:tcW w:w="3000" w:type="dxa"/>
            <w:vAlign w:val="center"/>
          </w:tcPr>
          <w:p>
            <w:pPr>
              <w:pStyle w:val="13"/>
            </w:pPr>
            <w:r>
              <w:t>住房公积金</w:t>
            </w:r>
          </w:p>
        </w:tc>
        <w:tc>
          <w:tcPr>
            <w:tcW w:w="1095" w:type="dxa"/>
            <w:vAlign w:val="center"/>
          </w:tcPr>
          <w:p>
            <w:pPr>
              <w:pStyle w:val="12"/>
            </w:pPr>
            <w:r>
              <w:t>46.94</w:t>
            </w:r>
          </w:p>
        </w:tc>
        <w:tc>
          <w:tcPr>
            <w:tcW w:w="1095" w:type="dxa"/>
            <w:vAlign w:val="center"/>
          </w:tcPr>
          <w:p>
            <w:pPr>
              <w:pStyle w:val="12"/>
            </w:pPr>
            <w:r>
              <w:t>46.94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1"/>
        <w:gridCol w:w="2952"/>
        <w:gridCol w:w="1428"/>
        <w:gridCol w:w="2808"/>
        <w:gridCol w:w="1092"/>
        <w:gridCol w:w="1176"/>
        <w:gridCol w:w="1164"/>
        <w:gridCol w:w="10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21"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2808" w:type="dxa"/>
            <w:tcBorders>
              <w:top w:val="single" w:color="FFFFFF" w:sz="6" w:space="0"/>
              <w:left w:val="single" w:color="FFFFFF" w:sz="6" w:space="0"/>
              <w:right w:val="single" w:color="FFFFFF" w:sz="6" w:space="0"/>
            </w:tcBorders>
            <w:vAlign w:val="center"/>
          </w:tcPr>
          <w:p>
            <w:pPr>
              <w:pStyle w:val="9"/>
            </w:pPr>
            <w:r>
              <w:t>预算年度：2024</w:t>
            </w:r>
          </w:p>
        </w:tc>
        <w:tc>
          <w:tcPr>
            <w:tcW w:w="4512"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Merge w:val="restart"/>
            <w:vAlign w:val="center"/>
          </w:tcPr>
          <w:p>
            <w:pPr>
              <w:pStyle w:val="11"/>
            </w:pPr>
            <w:r>
              <w:t>序号</w:t>
            </w:r>
          </w:p>
        </w:tc>
        <w:tc>
          <w:tcPr>
            <w:tcW w:w="4380" w:type="dxa"/>
            <w:gridSpan w:val="2"/>
            <w:vAlign w:val="center"/>
          </w:tcPr>
          <w:p>
            <w:pPr>
              <w:pStyle w:val="11"/>
            </w:pPr>
            <w:r>
              <w:t>收入</w:t>
            </w:r>
          </w:p>
        </w:tc>
        <w:tc>
          <w:tcPr>
            <w:tcW w:w="732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Merge w:val="continue"/>
          </w:tcPr>
          <w:p/>
        </w:tc>
        <w:tc>
          <w:tcPr>
            <w:tcW w:w="2952" w:type="dxa"/>
            <w:vAlign w:val="center"/>
          </w:tcPr>
          <w:p>
            <w:pPr>
              <w:pStyle w:val="11"/>
            </w:pPr>
            <w:r>
              <w:t>项  目</w:t>
            </w:r>
          </w:p>
        </w:tc>
        <w:tc>
          <w:tcPr>
            <w:tcW w:w="1428" w:type="dxa"/>
            <w:vAlign w:val="center"/>
          </w:tcPr>
          <w:p>
            <w:pPr>
              <w:pStyle w:val="11"/>
            </w:pPr>
            <w:r>
              <w:t>金额</w:t>
            </w:r>
          </w:p>
        </w:tc>
        <w:tc>
          <w:tcPr>
            <w:tcW w:w="2808" w:type="dxa"/>
            <w:vAlign w:val="center"/>
          </w:tcPr>
          <w:p>
            <w:pPr>
              <w:pStyle w:val="11"/>
            </w:pPr>
            <w:r>
              <w:t>项  目</w:t>
            </w:r>
          </w:p>
        </w:tc>
        <w:tc>
          <w:tcPr>
            <w:tcW w:w="1092" w:type="dxa"/>
            <w:vAlign w:val="center"/>
          </w:tcPr>
          <w:p>
            <w:pPr>
              <w:pStyle w:val="11"/>
            </w:pPr>
            <w:r>
              <w:t>合计</w:t>
            </w:r>
          </w:p>
        </w:tc>
        <w:tc>
          <w:tcPr>
            <w:tcW w:w="1176" w:type="dxa"/>
            <w:vAlign w:val="center"/>
          </w:tcPr>
          <w:p>
            <w:pPr>
              <w:pStyle w:val="11"/>
            </w:pPr>
            <w:r>
              <w:t>一般公共预算财政拨款</w:t>
            </w:r>
          </w:p>
        </w:tc>
        <w:tc>
          <w:tcPr>
            <w:tcW w:w="1164" w:type="dxa"/>
            <w:vAlign w:val="center"/>
          </w:tcPr>
          <w:p>
            <w:pPr>
              <w:pStyle w:val="11"/>
            </w:pPr>
            <w:r>
              <w:t>政府性基金预算财政    拨款</w:t>
            </w:r>
          </w:p>
        </w:tc>
        <w:tc>
          <w:tcPr>
            <w:tcW w:w="1080"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1" w:type="dxa"/>
            <w:vAlign w:val="center"/>
          </w:tcPr>
          <w:p>
            <w:pPr>
              <w:pStyle w:val="11"/>
            </w:pPr>
            <w:r>
              <w:t>栏次</w:t>
            </w:r>
          </w:p>
        </w:tc>
        <w:tc>
          <w:tcPr>
            <w:tcW w:w="2952" w:type="dxa"/>
            <w:vAlign w:val="center"/>
          </w:tcPr>
          <w:p>
            <w:pPr>
              <w:pStyle w:val="11"/>
            </w:pPr>
            <w:r>
              <w:t>1</w:t>
            </w:r>
          </w:p>
        </w:tc>
        <w:tc>
          <w:tcPr>
            <w:tcW w:w="1428" w:type="dxa"/>
            <w:vAlign w:val="center"/>
          </w:tcPr>
          <w:p>
            <w:pPr>
              <w:pStyle w:val="11"/>
            </w:pPr>
            <w:r>
              <w:t>2</w:t>
            </w:r>
          </w:p>
        </w:tc>
        <w:tc>
          <w:tcPr>
            <w:tcW w:w="2808" w:type="dxa"/>
            <w:vAlign w:val="center"/>
          </w:tcPr>
          <w:p>
            <w:pPr>
              <w:pStyle w:val="11"/>
            </w:pPr>
            <w:r>
              <w:t>3</w:t>
            </w:r>
          </w:p>
        </w:tc>
        <w:tc>
          <w:tcPr>
            <w:tcW w:w="1092" w:type="dxa"/>
            <w:vAlign w:val="center"/>
          </w:tcPr>
          <w:p>
            <w:pPr>
              <w:pStyle w:val="11"/>
            </w:pPr>
            <w:r>
              <w:t>4</w:t>
            </w:r>
          </w:p>
        </w:tc>
        <w:tc>
          <w:tcPr>
            <w:tcW w:w="1176" w:type="dxa"/>
            <w:vAlign w:val="center"/>
          </w:tcPr>
          <w:p>
            <w:pPr>
              <w:pStyle w:val="11"/>
            </w:pPr>
            <w:r>
              <w:t>5</w:t>
            </w:r>
          </w:p>
        </w:tc>
        <w:tc>
          <w:tcPr>
            <w:tcW w:w="1164" w:type="dxa"/>
            <w:vAlign w:val="center"/>
          </w:tcPr>
          <w:p>
            <w:pPr>
              <w:pStyle w:val="11"/>
            </w:pPr>
            <w:r>
              <w:t>6</w:t>
            </w:r>
          </w:p>
        </w:tc>
        <w:tc>
          <w:tcPr>
            <w:tcW w:w="1080"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w:t>
            </w:r>
          </w:p>
        </w:tc>
        <w:tc>
          <w:tcPr>
            <w:tcW w:w="2952" w:type="dxa"/>
            <w:vAlign w:val="center"/>
          </w:tcPr>
          <w:p>
            <w:pPr>
              <w:pStyle w:val="13"/>
            </w:pPr>
            <w:r>
              <w:t>一、一般公共预算拨款</w:t>
            </w:r>
          </w:p>
        </w:tc>
        <w:tc>
          <w:tcPr>
            <w:tcW w:w="1428" w:type="dxa"/>
            <w:vAlign w:val="center"/>
          </w:tcPr>
          <w:p>
            <w:pPr>
              <w:pStyle w:val="12"/>
            </w:pPr>
            <w:r>
              <w:t>1741.88</w:t>
            </w:r>
          </w:p>
        </w:tc>
        <w:tc>
          <w:tcPr>
            <w:tcW w:w="2808" w:type="dxa"/>
            <w:vAlign w:val="center"/>
          </w:tcPr>
          <w:p>
            <w:pPr>
              <w:pStyle w:val="13"/>
            </w:pPr>
            <w:r>
              <w:t>一、一般公共服务支出</w:t>
            </w:r>
          </w:p>
        </w:tc>
        <w:tc>
          <w:tcPr>
            <w:tcW w:w="1092" w:type="dxa"/>
            <w:vAlign w:val="center"/>
          </w:tcPr>
          <w:p>
            <w:pPr>
              <w:pStyle w:val="12"/>
            </w:pPr>
            <w:r>
              <w:t>1558.65</w:t>
            </w:r>
          </w:p>
        </w:tc>
        <w:tc>
          <w:tcPr>
            <w:tcW w:w="1176" w:type="dxa"/>
            <w:vAlign w:val="center"/>
          </w:tcPr>
          <w:p>
            <w:pPr>
              <w:pStyle w:val="12"/>
            </w:pPr>
            <w:r>
              <w:t>1558.65</w:t>
            </w: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w:t>
            </w:r>
          </w:p>
        </w:tc>
        <w:tc>
          <w:tcPr>
            <w:tcW w:w="2952" w:type="dxa"/>
            <w:vAlign w:val="center"/>
          </w:tcPr>
          <w:p>
            <w:pPr>
              <w:pStyle w:val="13"/>
            </w:pPr>
            <w:r>
              <w:t>二、政府性基金预算拨款</w:t>
            </w:r>
          </w:p>
        </w:tc>
        <w:tc>
          <w:tcPr>
            <w:tcW w:w="1428" w:type="dxa"/>
            <w:vAlign w:val="center"/>
          </w:tcPr>
          <w:p>
            <w:pPr>
              <w:pStyle w:val="12"/>
            </w:pPr>
          </w:p>
        </w:tc>
        <w:tc>
          <w:tcPr>
            <w:tcW w:w="2808" w:type="dxa"/>
            <w:vAlign w:val="center"/>
          </w:tcPr>
          <w:p>
            <w:pPr>
              <w:pStyle w:val="13"/>
            </w:pPr>
            <w:r>
              <w:t>二、外交支出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w:t>
            </w:r>
          </w:p>
        </w:tc>
        <w:tc>
          <w:tcPr>
            <w:tcW w:w="2952" w:type="dxa"/>
            <w:vAlign w:val="center"/>
          </w:tcPr>
          <w:p>
            <w:pPr>
              <w:pStyle w:val="13"/>
            </w:pPr>
            <w:r>
              <w:t>三、国有资本经营预算拨款</w:t>
            </w:r>
          </w:p>
        </w:tc>
        <w:tc>
          <w:tcPr>
            <w:tcW w:w="1428" w:type="dxa"/>
            <w:vAlign w:val="center"/>
          </w:tcPr>
          <w:p>
            <w:pPr>
              <w:pStyle w:val="12"/>
            </w:pPr>
          </w:p>
        </w:tc>
        <w:tc>
          <w:tcPr>
            <w:tcW w:w="2808" w:type="dxa"/>
            <w:vAlign w:val="center"/>
          </w:tcPr>
          <w:p>
            <w:pPr>
              <w:pStyle w:val="13"/>
            </w:pPr>
            <w:r>
              <w:t>三、国防支出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4</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四、公共安全支出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5</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五、教育支出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6</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六、科学技术支出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7</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七、文化旅游体育与传媒支出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8</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八、社会保障和就业支出</w:t>
            </w:r>
          </w:p>
        </w:tc>
        <w:tc>
          <w:tcPr>
            <w:tcW w:w="1092" w:type="dxa"/>
            <w:vAlign w:val="center"/>
          </w:tcPr>
          <w:p>
            <w:pPr>
              <w:pStyle w:val="12"/>
            </w:pPr>
            <w:r>
              <w:t>121.08</w:t>
            </w:r>
          </w:p>
        </w:tc>
        <w:tc>
          <w:tcPr>
            <w:tcW w:w="1176" w:type="dxa"/>
            <w:vAlign w:val="center"/>
          </w:tcPr>
          <w:p>
            <w:pPr>
              <w:pStyle w:val="12"/>
            </w:pPr>
            <w:r>
              <w:t>121.08</w:t>
            </w: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9</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九、社会保险基金支出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10</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十、卫生健康支出</w:t>
            </w:r>
          </w:p>
        </w:tc>
        <w:tc>
          <w:tcPr>
            <w:tcW w:w="1092" w:type="dxa"/>
            <w:vAlign w:val="center"/>
          </w:tcPr>
          <w:p>
            <w:pPr>
              <w:pStyle w:val="12"/>
            </w:pPr>
            <w:r>
              <w:t>34.70</w:t>
            </w:r>
          </w:p>
        </w:tc>
        <w:tc>
          <w:tcPr>
            <w:tcW w:w="1176" w:type="dxa"/>
            <w:vAlign w:val="center"/>
          </w:tcPr>
          <w:p>
            <w:pPr>
              <w:pStyle w:val="12"/>
            </w:pPr>
            <w:r>
              <w:t>34.70</w:t>
            </w: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11</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十一、节能环保支出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12</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十二、城乡社区支出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13</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十三、农林水支出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14</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十四、交通运输支出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15</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十五、资源勘探工业信息等支出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16</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十六、商业服务业等支出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17</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十七、金融支出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18</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十八、援助其他地区支出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19</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十九、自然资源海洋气象等支出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20</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二十、住房保障支出</w:t>
            </w:r>
          </w:p>
        </w:tc>
        <w:tc>
          <w:tcPr>
            <w:tcW w:w="1092" w:type="dxa"/>
            <w:vAlign w:val="center"/>
          </w:tcPr>
          <w:p>
            <w:pPr>
              <w:pStyle w:val="12"/>
            </w:pPr>
            <w:r>
              <w:t>46.94</w:t>
            </w:r>
          </w:p>
        </w:tc>
        <w:tc>
          <w:tcPr>
            <w:tcW w:w="1176" w:type="dxa"/>
            <w:vAlign w:val="center"/>
          </w:tcPr>
          <w:p>
            <w:pPr>
              <w:pStyle w:val="12"/>
            </w:pPr>
            <w:r>
              <w:t>46.94</w:t>
            </w: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21</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二十一、粮油物资储备支出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22</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二十二、国有资本经营预算支出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23</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二十三、灾害防治及应急管理支出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24</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二十四、预备费</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25</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二十五、其他支出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26</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二十六、转移性支出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27</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二十七、债务还本支出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28</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二十八、债务付息支出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29</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二十九、债务发行费用支出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30</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三十、抗疫特别国债安排的支出</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31</w:t>
            </w:r>
          </w:p>
        </w:tc>
        <w:tc>
          <w:tcPr>
            <w:tcW w:w="2952" w:type="dxa"/>
            <w:vAlign w:val="center"/>
          </w:tcPr>
          <w:p>
            <w:pPr>
              <w:pStyle w:val="13"/>
            </w:pPr>
          </w:p>
        </w:tc>
        <w:tc>
          <w:tcPr>
            <w:tcW w:w="1428" w:type="dxa"/>
            <w:vAlign w:val="center"/>
          </w:tcPr>
          <w:p>
            <w:pPr>
              <w:pStyle w:val="12"/>
            </w:pPr>
          </w:p>
        </w:tc>
        <w:tc>
          <w:tcPr>
            <w:tcW w:w="2808" w:type="dxa"/>
            <w:vAlign w:val="center"/>
          </w:tcPr>
          <w:p>
            <w:pPr>
              <w:pStyle w:val="13"/>
            </w:pPr>
            <w:r>
              <w:t>三十一、人行科目</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32</w:t>
            </w:r>
          </w:p>
        </w:tc>
        <w:tc>
          <w:tcPr>
            <w:tcW w:w="2952" w:type="dxa"/>
            <w:vAlign w:val="center"/>
          </w:tcPr>
          <w:p>
            <w:pPr>
              <w:pStyle w:val="15"/>
            </w:pPr>
            <w:r>
              <w:t>本年收入合计</w:t>
            </w:r>
          </w:p>
        </w:tc>
        <w:tc>
          <w:tcPr>
            <w:tcW w:w="1428" w:type="dxa"/>
            <w:vAlign w:val="center"/>
          </w:tcPr>
          <w:p>
            <w:pPr>
              <w:pStyle w:val="16"/>
            </w:pPr>
            <w:r>
              <w:t>1741.88</w:t>
            </w:r>
          </w:p>
        </w:tc>
        <w:tc>
          <w:tcPr>
            <w:tcW w:w="2808" w:type="dxa"/>
            <w:vAlign w:val="center"/>
          </w:tcPr>
          <w:p>
            <w:pPr>
              <w:pStyle w:val="15"/>
            </w:pPr>
            <w:r>
              <w:t>本年支出合计</w:t>
            </w:r>
          </w:p>
        </w:tc>
        <w:tc>
          <w:tcPr>
            <w:tcW w:w="1092" w:type="dxa"/>
            <w:vAlign w:val="center"/>
          </w:tcPr>
          <w:p>
            <w:pPr>
              <w:pStyle w:val="16"/>
            </w:pPr>
            <w:r>
              <w:t>1761.38</w:t>
            </w:r>
          </w:p>
        </w:tc>
        <w:tc>
          <w:tcPr>
            <w:tcW w:w="1176" w:type="dxa"/>
            <w:vAlign w:val="center"/>
          </w:tcPr>
          <w:p>
            <w:pPr>
              <w:pStyle w:val="16"/>
            </w:pPr>
            <w:r>
              <w:t>1761.38</w:t>
            </w:r>
          </w:p>
        </w:tc>
        <w:tc>
          <w:tcPr>
            <w:tcW w:w="1164" w:type="dxa"/>
            <w:vAlign w:val="center"/>
          </w:tcPr>
          <w:p>
            <w:pPr>
              <w:pStyle w:val="16"/>
            </w:pPr>
          </w:p>
        </w:tc>
        <w:tc>
          <w:tcPr>
            <w:tcW w:w="108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33</w:t>
            </w:r>
          </w:p>
        </w:tc>
        <w:tc>
          <w:tcPr>
            <w:tcW w:w="2952" w:type="dxa"/>
            <w:vAlign w:val="center"/>
          </w:tcPr>
          <w:p>
            <w:pPr>
              <w:pStyle w:val="13"/>
            </w:pPr>
            <w:r>
              <w:t>年初财政拨款结转和结余</w:t>
            </w:r>
          </w:p>
        </w:tc>
        <w:tc>
          <w:tcPr>
            <w:tcW w:w="1428" w:type="dxa"/>
            <w:vAlign w:val="center"/>
          </w:tcPr>
          <w:p>
            <w:pPr>
              <w:pStyle w:val="12"/>
            </w:pPr>
            <w:r>
              <w:t>19.50</w:t>
            </w:r>
          </w:p>
        </w:tc>
        <w:tc>
          <w:tcPr>
            <w:tcW w:w="2808" w:type="dxa"/>
            <w:vAlign w:val="center"/>
          </w:tcPr>
          <w:p>
            <w:pPr>
              <w:pStyle w:val="13"/>
            </w:pPr>
            <w:r>
              <w:t>年末财政拨款结转和结余</w:t>
            </w: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34</w:t>
            </w:r>
          </w:p>
        </w:tc>
        <w:tc>
          <w:tcPr>
            <w:tcW w:w="2952" w:type="dxa"/>
            <w:vAlign w:val="center"/>
          </w:tcPr>
          <w:p>
            <w:pPr>
              <w:pStyle w:val="13"/>
            </w:pPr>
            <w:r>
              <w:t>一、一般公共预算拨款</w:t>
            </w:r>
          </w:p>
        </w:tc>
        <w:tc>
          <w:tcPr>
            <w:tcW w:w="1428" w:type="dxa"/>
            <w:vAlign w:val="center"/>
          </w:tcPr>
          <w:p>
            <w:pPr>
              <w:pStyle w:val="12"/>
            </w:pPr>
            <w:r>
              <w:t>19.50</w:t>
            </w:r>
          </w:p>
        </w:tc>
        <w:tc>
          <w:tcPr>
            <w:tcW w:w="2808" w:type="dxa"/>
            <w:vAlign w:val="center"/>
          </w:tcPr>
          <w:p>
            <w:pPr>
              <w:pStyle w:val="13"/>
            </w:pP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35</w:t>
            </w:r>
          </w:p>
        </w:tc>
        <w:tc>
          <w:tcPr>
            <w:tcW w:w="2952" w:type="dxa"/>
            <w:vAlign w:val="center"/>
          </w:tcPr>
          <w:p>
            <w:pPr>
              <w:pStyle w:val="13"/>
            </w:pPr>
            <w:r>
              <w:t>二、政府性基金预算拨款</w:t>
            </w:r>
          </w:p>
        </w:tc>
        <w:tc>
          <w:tcPr>
            <w:tcW w:w="1428" w:type="dxa"/>
            <w:vAlign w:val="center"/>
          </w:tcPr>
          <w:p>
            <w:pPr>
              <w:pStyle w:val="12"/>
            </w:pPr>
          </w:p>
        </w:tc>
        <w:tc>
          <w:tcPr>
            <w:tcW w:w="2808" w:type="dxa"/>
            <w:vAlign w:val="center"/>
          </w:tcPr>
          <w:p>
            <w:pPr>
              <w:pStyle w:val="13"/>
            </w:pP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36</w:t>
            </w:r>
          </w:p>
        </w:tc>
        <w:tc>
          <w:tcPr>
            <w:tcW w:w="2952" w:type="dxa"/>
            <w:vAlign w:val="center"/>
          </w:tcPr>
          <w:p>
            <w:pPr>
              <w:pStyle w:val="13"/>
            </w:pPr>
            <w:r>
              <w:t>三、国有资本经营预算拨款</w:t>
            </w:r>
          </w:p>
        </w:tc>
        <w:tc>
          <w:tcPr>
            <w:tcW w:w="1428" w:type="dxa"/>
            <w:vAlign w:val="center"/>
          </w:tcPr>
          <w:p>
            <w:pPr>
              <w:pStyle w:val="12"/>
            </w:pPr>
          </w:p>
        </w:tc>
        <w:tc>
          <w:tcPr>
            <w:tcW w:w="2808" w:type="dxa"/>
            <w:vAlign w:val="center"/>
          </w:tcPr>
          <w:p>
            <w:pPr>
              <w:pStyle w:val="13"/>
            </w:pPr>
          </w:p>
        </w:tc>
        <w:tc>
          <w:tcPr>
            <w:tcW w:w="1092" w:type="dxa"/>
            <w:vAlign w:val="center"/>
          </w:tcPr>
          <w:p>
            <w:pPr>
              <w:pStyle w:val="12"/>
            </w:pPr>
          </w:p>
        </w:tc>
        <w:tc>
          <w:tcPr>
            <w:tcW w:w="1176" w:type="dxa"/>
            <w:vAlign w:val="center"/>
          </w:tcPr>
          <w:p>
            <w:pPr>
              <w:pStyle w:val="12"/>
            </w:pPr>
          </w:p>
        </w:tc>
        <w:tc>
          <w:tcPr>
            <w:tcW w:w="1164" w:type="dxa"/>
            <w:vAlign w:val="center"/>
          </w:tcPr>
          <w:p>
            <w:pPr>
              <w:pStyle w:val="12"/>
            </w:pPr>
          </w:p>
        </w:tc>
        <w:tc>
          <w:tcPr>
            <w:tcW w:w="1080"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1" w:type="dxa"/>
            <w:vAlign w:val="center"/>
          </w:tcPr>
          <w:p>
            <w:pPr>
              <w:pStyle w:val="14"/>
            </w:pPr>
            <w:r>
              <w:t>37</w:t>
            </w:r>
          </w:p>
        </w:tc>
        <w:tc>
          <w:tcPr>
            <w:tcW w:w="2952" w:type="dxa"/>
            <w:vAlign w:val="center"/>
          </w:tcPr>
          <w:p>
            <w:pPr>
              <w:pStyle w:val="15"/>
            </w:pPr>
            <w:r>
              <w:t>收入总计</w:t>
            </w:r>
          </w:p>
        </w:tc>
        <w:tc>
          <w:tcPr>
            <w:tcW w:w="1428" w:type="dxa"/>
            <w:vAlign w:val="center"/>
          </w:tcPr>
          <w:p>
            <w:pPr>
              <w:pStyle w:val="16"/>
            </w:pPr>
            <w:r>
              <w:t>1761.38</w:t>
            </w:r>
          </w:p>
        </w:tc>
        <w:tc>
          <w:tcPr>
            <w:tcW w:w="2808" w:type="dxa"/>
            <w:vAlign w:val="center"/>
          </w:tcPr>
          <w:p>
            <w:pPr>
              <w:pStyle w:val="15"/>
            </w:pPr>
            <w:r>
              <w:t>支出总计</w:t>
            </w:r>
          </w:p>
        </w:tc>
        <w:tc>
          <w:tcPr>
            <w:tcW w:w="1092" w:type="dxa"/>
            <w:vAlign w:val="center"/>
          </w:tcPr>
          <w:p>
            <w:pPr>
              <w:pStyle w:val="16"/>
            </w:pPr>
            <w:r>
              <w:t>1761.38</w:t>
            </w:r>
          </w:p>
        </w:tc>
        <w:tc>
          <w:tcPr>
            <w:tcW w:w="1176" w:type="dxa"/>
            <w:vAlign w:val="center"/>
          </w:tcPr>
          <w:p>
            <w:pPr>
              <w:pStyle w:val="16"/>
            </w:pPr>
            <w:r>
              <w:t>1761.38</w:t>
            </w:r>
          </w:p>
        </w:tc>
        <w:tc>
          <w:tcPr>
            <w:tcW w:w="1164" w:type="dxa"/>
            <w:vAlign w:val="center"/>
          </w:tcPr>
          <w:p>
            <w:pPr>
              <w:pStyle w:val="16"/>
            </w:pPr>
          </w:p>
        </w:tc>
        <w:tc>
          <w:tcPr>
            <w:tcW w:w="1080"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99"/>
        <w:gridCol w:w="1848"/>
        <w:gridCol w:w="422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8"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9" w:type="dxa"/>
            <w:vMerge w:val="restart"/>
            <w:vAlign w:val="center"/>
          </w:tcPr>
          <w:p>
            <w:pPr>
              <w:pStyle w:val="11"/>
            </w:pPr>
            <w:r>
              <w:t>序号</w:t>
            </w:r>
          </w:p>
        </w:tc>
        <w:tc>
          <w:tcPr>
            <w:tcW w:w="6069"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9" w:type="dxa"/>
            <w:vMerge w:val="continue"/>
          </w:tcPr>
          <w:p/>
        </w:tc>
        <w:tc>
          <w:tcPr>
            <w:tcW w:w="1848" w:type="dxa"/>
            <w:vAlign w:val="center"/>
          </w:tcPr>
          <w:p>
            <w:pPr>
              <w:pStyle w:val="11"/>
            </w:pPr>
            <w:r>
              <w:t>科目编码</w:t>
            </w:r>
          </w:p>
        </w:tc>
        <w:tc>
          <w:tcPr>
            <w:tcW w:w="4221"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99" w:type="dxa"/>
            <w:vAlign w:val="center"/>
          </w:tcPr>
          <w:p>
            <w:pPr>
              <w:pStyle w:val="11"/>
            </w:pPr>
            <w:r>
              <w:t>栏次</w:t>
            </w:r>
          </w:p>
        </w:tc>
        <w:tc>
          <w:tcPr>
            <w:tcW w:w="1848" w:type="dxa"/>
            <w:vAlign w:val="center"/>
          </w:tcPr>
          <w:p>
            <w:pPr>
              <w:pStyle w:val="11"/>
            </w:pPr>
            <w:r>
              <w:t>1</w:t>
            </w:r>
          </w:p>
        </w:tc>
        <w:tc>
          <w:tcPr>
            <w:tcW w:w="4221"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w:t>
            </w:r>
          </w:p>
        </w:tc>
        <w:tc>
          <w:tcPr>
            <w:tcW w:w="1848" w:type="dxa"/>
            <w:vAlign w:val="center"/>
          </w:tcPr>
          <w:p>
            <w:pPr>
              <w:pStyle w:val="17"/>
            </w:pPr>
          </w:p>
        </w:tc>
        <w:tc>
          <w:tcPr>
            <w:tcW w:w="4221" w:type="dxa"/>
            <w:vAlign w:val="center"/>
          </w:tcPr>
          <w:p>
            <w:pPr>
              <w:pStyle w:val="15"/>
            </w:pPr>
            <w:r>
              <w:t>合计</w:t>
            </w:r>
          </w:p>
        </w:tc>
        <w:tc>
          <w:tcPr>
            <w:tcW w:w="1643" w:type="dxa"/>
            <w:vAlign w:val="center"/>
          </w:tcPr>
          <w:p>
            <w:pPr>
              <w:pStyle w:val="16"/>
            </w:pPr>
            <w:r>
              <w:t>1761.38</w:t>
            </w:r>
          </w:p>
        </w:tc>
        <w:tc>
          <w:tcPr>
            <w:tcW w:w="1643" w:type="dxa"/>
            <w:vAlign w:val="center"/>
          </w:tcPr>
          <w:p>
            <w:pPr>
              <w:pStyle w:val="16"/>
            </w:pPr>
            <w:r>
              <w:t>1142.65</w:t>
            </w:r>
          </w:p>
        </w:tc>
        <w:tc>
          <w:tcPr>
            <w:tcW w:w="1643" w:type="dxa"/>
            <w:vAlign w:val="center"/>
          </w:tcPr>
          <w:p>
            <w:pPr>
              <w:pStyle w:val="16"/>
            </w:pPr>
            <w:r>
              <w:t>618.73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2</w:t>
            </w:r>
          </w:p>
        </w:tc>
        <w:tc>
          <w:tcPr>
            <w:tcW w:w="1848" w:type="dxa"/>
            <w:vAlign w:val="center"/>
          </w:tcPr>
          <w:p>
            <w:pPr>
              <w:pStyle w:val="13"/>
            </w:pPr>
            <w:r>
              <w:t>201</w:t>
            </w:r>
          </w:p>
        </w:tc>
        <w:tc>
          <w:tcPr>
            <w:tcW w:w="4221" w:type="dxa"/>
            <w:vAlign w:val="center"/>
          </w:tcPr>
          <w:p>
            <w:pPr>
              <w:pStyle w:val="13"/>
            </w:pPr>
            <w:r>
              <w:t>一般公共服务支出</w:t>
            </w:r>
          </w:p>
        </w:tc>
        <w:tc>
          <w:tcPr>
            <w:tcW w:w="1643" w:type="dxa"/>
            <w:vAlign w:val="center"/>
          </w:tcPr>
          <w:p>
            <w:pPr>
              <w:pStyle w:val="12"/>
            </w:pPr>
            <w:r>
              <w:t>1558.65</w:t>
            </w:r>
          </w:p>
        </w:tc>
        <w:tc>
          <w:tcPr>
            <w:tcW w:w="1643" w:type="dxa"/>
            <w:vAlign w:val="center"/>
          </w:tcPr>
          <w:p>
            <w:pPr>
              <w:pStyle w:val="12"/>
            </w:pPr>
            <w:r>
              <w:t>957.32</w:t>
            </w:r>
          </w:p>
        </w:tc>
        <w:tc>
          <w:tcPr>
            <w:tcW w:w="1643" w:type="dxa"/>
            <w:vAlign w:val="center"/>
          </w:tcPr>
          <w:p>
            <w:pPr>
              <w:pStyle w:val="12"/>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3</w:t>
            </w:r>
          </w:p>
        </w:tc>
        <w:tc>
          <w:tcPr>
            <w:tcW w:w="1848" w:type="dxa"/>
            <w:vAlign w:val="center"/>
          </w:tcPr>
          <w:p>
            <w:pPr>
              <w:pStyle w:val="13"/>
            </w:pPr>
            <w:r>
              <w:t>20131</w:t>
            </w:r>
          </w:p>
        </w:tc>
        <w:tc>
          <w:tcPr>
            <w:tcW w:w="4221" w:type="dxa"/>
            <w:vAlign w:val="center"/>
          </w:tcPr>
          <w:p>
            <w:pPr>
              <w:pStyle w:val="13"/>
            </w:pPr>
            <w:r>
              <w:t>党委办公厅（室）及相关机构事务</w:t>
            </w:r>
          </w:p>
        </w:tc>
        <w:tc>
          <w:tcPr>
            <w:tcW w:w="1643" w:type="dxa"/>
            <w:vAlign w:val="center"/>
          </w:tcPr>
          <w:p>
            <w:pPr>
              <w:pStyle w:val="12"/>
            </w:pPr>
            <w:r>
              <w:t>1558.65</w:t>
            </w:r>
          </w:p>
        </w:tc>
        <w:tc>
          <w:tcPr>
            <w:tcW w:w="1643" w:type="dxa"/>
            <w:vAlign w:val="center"/>
          </w:tcPr>
          <w:p>
            <w:pPr>
              <w:pStyle w:val="12"/>
            </w:pPr>
            <w:r>
              <w:t>957.32</w:t>
            </w:r>
          </w:p>
        </w:tc>
        <w:tc>
          <w:tcPr>
            <w:tcW w:w="1643" w:type="dxa"/>
            <w:vAlign w:val="center"/>
          </w:tcPr>
          <w:p>
            <w:pPr>
              <w:pStyle w:val="12"/>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4</w:t>
            </w:r>
          </w:p>
        </w:tc>
        <w:tc>
          <w:tcPr>
            <w:tcW w:w="1848" w:type="dxa"/>
            <w:vAlign w:val="center"/>
          </w:tcPr>
          <w:p>
            <w:pPr>
              <w:pStyle w:val="13"/>
            </w:pPr>
            <w:r>
              <w:t>2013101</w:t>
            </w:r>
          </w:p>
        </w:tc>
        <w:tc>
          <w:tcPr>
            <w:tcW w:w="4221" w:type="dxa"/>
            <w:vAlign w:val="center"/>
          </w:tcPr>
          <w:p>
            <w:pPr>
              <w:pStyle w:val="13"/>
            </w:pPr>
            <w:r>
              <w:t>行政运行</w:t>
            </w:r>
          </w:p>
        </w:tc>
        <w:tc>
          <w:tcPr>
            <w:tcW w:w="1643" w:type="dxa"/>
            <w:vAlign w:val="center"/>
          </w:tcPr>
          <w:p>
            <w:pPr>
              <w:pStyle w:val="12"/>
            </w:pPr>
            <w:r>
              <w:t>957.32</w:t>
            </w:r>
          </w:p>
        </w:tc>
        <w:tc>
          <w:tcPr>
            <w:tcW w:w="1643" w:type="dxa"/>
            <w:vAlign w:val="center"/>
          </w:tcPr>
          <w:p>
            <w:pPr>
              <w:pStyle w:val="12"/>
            </w:pPr>
            <w:r>
              <w:t>957.32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5</w:t>
            </w:r>
          </w:p>
        </w:tc>
        <w:tc>
          <w:tcPr>
            <w:tcW w:w="1848" w:type="dxa"/>
            <w:vAlign w:val="center"/>
          </w:tcPr>
          <w:p>
            <w:pPr>
              <w:pStyle w:val="13"/>
            </w:pPr>
            <w:r>
              <w:t>2013105</w:t>
            </w:r>
          </w:p>
        </w:tc>
        <w:tc>
          <w:tcPr>
            <w:tcW w:w="4221" w:type="dxa"/>
            <w:vAlign w:val="center"/>
          </w:tcPr>
          <w:p>
            <w:pPr>
              <w:pStyle w:val="13"/>
            </w:pPr>
            <w:r>
              <w:t>专项业务</w:t>
            </w:r>
          </w:p>
        </w:tc>
        <w:tc>
          <w:tcPr>
            <w:tcW w:w="1643" w:type="dxa"/>
            <w:vAlign w:val="center"/>
          </w:tcPr>
          <w:p>
            <w:pPr>
              <w:pStyle w:val="12"/>
            </w:pPr>
            <w:r>
              <w:t>601.33</w:t>
            </w:r>
          </w:p>
        </w:tc>
        <w:tc>
          <w:tcPr>
            <w:tcW w:w="1643" w:type="dxa"/>
            <w:vAlign w:val="center"/>
          </w:tcPr>
          <w:p>
            <w:pPr>
              <w:pStyle w:val="12"/>
            </w:pPr>
          </w:p>
        </w:tc>
        <w:tc>
          <w:tcPr>
            <w:tcW w:w="1643" w:type="dxa"/>
            <w:vAlign w:val="center"/>
          </w:tcPr>
          <w:p>
            <w:pPr>
              <w:pStyle w:val="12"/>
            </w:pPr>
            <w:r>
              <w:t>601.33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6</w:t>
            </w:r>
          </w:p>
        </w:tc>
        <w:tc>
          <w:tcPr>
            <w:tcW w:w="1848" w:type="dxa"/>
            <w:vAlign w:val="center"/>
          </w:tcPr>
          <w:p>
            <w:pPr>
              <w:pStyle w:val="13"/>
            </w:pPr>
            <w:r>
              <w:t>208</w:t>
            </w:r>
          </w:p>
        </w:tc>
        <w:tc>
          <w:tcPr>
            <w:tcW w:w="4221" w:type="dxa"/>
            <w:vAlign w:val="center"/>
          </w:tcPr>
          <w:p>
            <w:pPr>
              <w:pStyle w:val="13"/>
            </w:pPr>
            <w:r>
              <w:t>社会保障和就业支出</w:t>
            </w:r>
          </w:p>
        </w:tc>
        <w:tc>
          <w:tcPr>
            <w:tcW w:w="1643" w:type="dxa"/>
            <w:vAlign w:val="center"/>
          </w:tcPr>
          <w:p>
            <w:pPr>
              <w:pStyle w:val="12"/>
            </w:pPr>
            <w:r>
              <w:t>121.08</w:t>
            </w:r>
          </w:p>
        </w:tc>
        <w:tc>
          <w:tcPr>
            <w:tcW w:w="1643" w:type="dxa"/>
            <w:vAlign w:val="center"/>
          </w:tcPr>
          <w:p>
            <w:pPr>
              <w:pStyle w:val="12"/>
            </w:pPr>
            <w:r>
              <w:t>103.68</w:t>
            </w:r>
          </w:p>
        </w:tc>
        <w:tc>
          <w:tcPr>
            <w:tcW w:w="1643" w:type="dxa"/>
            <w:vAlign w:val="center"/>
          </w:tcPr>
          <w:p>
            <w:pPr>
              <w:pStyle w:val="12"/>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7</w:t>
            </w:r>
          </w:p>
        </w:tc>
        <w:tc>
          <w:tcPr>
            <w:tcW w:w="1848" w:type="dxa"/>
            <w:vAlign w:val="center"/>
          </w:tcPr>
          <w:p>
            <w:pPr>
              <w:pStyle w:val="13"/>
            </w:pPr>
            <w:r>
              <w:t>20805</w:t>
            </w:r>
          </w:p>
        </w:tc>
        <w:tc>
          <w:tcPr>
            <w:tcW w:w="4221" w:type="dxa"/>
            <w:vAlign w:val="center"/>
          </w:tcPr>
          <w:p>
            <w:pPr>
              <w:pStyle w:val="13"/>
            </w:pPr>
            <w:r>
              <w:t>行政事业单位养老支出</w:t>
            </w:r>
          </w:p>
        </w:tc>
        <w:tc>
          <w:tcPr>
            <w:tcW w:w="1643" w:type="dxa"/>
            <w:vAlign w:val="center"/>
          </w:tcPr>
          <w:p>
            <w:pPr>
              <w:pStyle w:val="12"/>
            </w:pPr>
            <w:r>
              <w:t>103.68</w:t>
            </w:r>
          </w:p>
        </w:tc>
        <w:tc>
          <w:tcPr>
            <w:tcW w:w="1643" w:type="dxa"/>
            <w:vAlign w:val="center"/>
          </w:tcPr>
          <w:p>
            <w:pPr>
              <w:pStyle w:val="12"/>
            </w:pPr>
            <w:r>
              <w:t>103.68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8</w:t>
            </w:r>
          </w:p>
        </w:tc>
        <w:tc>
          <w:tcPr>
            <w:tcW w:w="1848" w:type="dxa"/>
            <w:vAlign w:val="center"/>
          </w:tcPr>
          <w:p>
            <w:pPr>
              <w:pStyle w:val="13"/>
            </w:pPr>
            <w:r>
              <w:t>2080501</w:t>
            </w:r>
          </w:p>
        </w:tc>
        <w:tc>
          <w:tcPr>
            <w:tcW w:w="4221" w:type="dxa"/>
            <w:vAlign w:val="center"/>
          </w:tcPr>
          <w:p>
            <w:pPr>
              <w:pStyle w:val="13"/>
            </w:pPr>
            <w:r>
              <w:t>行政单位离退休</w:t>
            </w:r>
          </w:p>
        </w:tc>
        <w:tc>
          <w:tcPr>
            <w:tcW w:w="1643" w:type="dxa"/>
            <w:vAlign w:val="center"/>
          </w:tcPr>
          <w:p>
            <w:pPr>
              <w:pStyle w:val="12"/>
            </w:pPr>
            <w:r>
              <w:t>55.38</w:t>
            </w:r>
          </w:p>
        </w:tc>
        <w:tc>
          <w:tcPr>
            <w:tcW w:w="1643" w:type="dxa"/>
            <w:vAlign w:val="center"/>
          </w:tcPr>
          <w:p>
            <w:pPr>
              <w:pStyle w:val="12"/>
            </w:pPr>
            <w:r>
              <w:t>55.38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9</w:t>
            </w:r>
          </w:p>
        </w:tc>
        <w:tc>
          <w:tcPr>
            <w:tcW w:w="1848" w:type="dxa"/>
            <w:vAlign w:val="center"/>
          </w:tcPr>
          <w:p>
            <w:pPr>
              <w:pStyle w:val="13"/>
            </w:pPr>
            <w:r>
              <w:t>2080505</w:t>
            </w:r>
          </w:p>
        </w:tc>
        <w:tc>
          <w:tcPr>
            <w:tcW w:w="4221" w:type="dxa"/>
            <w:vAlign w:val="center"/>
          </w:tcPr>
          <w:p>
            <w:pPr>
              <w:pStyle w:val="13"/>
            </w:pPr>
            <w:r>
              <w:t>机关事业单位基本养老保险缴费支出</w:t>
            </w:r>
          </w:p>
        </w:tc>
        <w:tc>
          <w:tcPr>
            <w:tcW w:w="1643" w:type="dxa"/>
            <w:vAlign w:val="center"/>
          </w:tcPr>
          <w:p>
            <w:pPr>
              <w:pStyle w:val="12"/>
            </w:pPr>
            <w:r>
              <w:t>48.30</w:t>
            </w:r>
          </w:p>
        </w:tc>
        <w:tc>
          <w:tcPr>
            <w:tcW w:w="1643" w:type="dxa"/>
            <w:vAlign w:val="center"/>
          </w:tcPr>
          <w:p>
            <w:pPr>
              <w:pStyle w:val="12"/>
            </w:pPr>
            <w:r>
              <w:t>48.30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10</w:t>
            </w:r>
          </w:p>
        </w:tc>
        <w:tc>
          <w:tcPr>
            <w:tcW w:w="1848" w:type="dxa"/>
            <w:vAlign w:val="center"/>
          </w:tcPr>
          <w:p>
            <w:pPr>
              <w:pStyle w:val="13"/>
            </w:pPr>
            <w:r>
              <w:t>20809</w:t>
            </w:r>
          </w:p>
        </w:tc>
        <w:tc>
          <w:tcPr>
            <w:tcW w:w="4221" w:type="dxa"/>
            <w:vAlign w:val="center"/>
          </w:tcPr>
          <w:p>
            <w:pPr>
              <w:pStyle w:val="13"/>
            </w:pPr>
            <w:r>
              <w:t>退役安置</w:t>
            </w:r>
          </w:p>
        </w:tc>
        <w:tc>
          <w:tcPr>
            <w:tcW w:w="1643" w:type="dxa"/>
            <w:vAlign w:val="center"/>
          </w:tcPr>
          <w:p>
            <w:pPr>
              <w:pStyle w:val="12"/>
            </w:pPr>
            <w:r>
              <w:t>17.40</w:t>
            </w:r>
          </w:p>
        </w:tc>
        <w:tc>
          <w:tcPr>
            <w:tcW w:w="1643" w:type="dxa"/>
            <w:vAlign w:val="center"/>
          </w:tcPr>
          <w:p>
            <w:pPr>
              <w:pStyle w:val="12"/>
            </w:pPr>
          </w:p>
        </w:tc>
        <w:tc>
          <w:tcPr>
            <w:tcW w:w="1643" w:type="dxa"/>
            <w:vAlign w:val="center"/>
          </w:tcPr>
          <w:p>
            <w:pPr>
              <w:pStyle w:val="12"/>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11</w:t>
            </w:r>
          </w:p>
        </w:tc>
        <w:tc>
          <w:tcPr>
            <w:tcW w:w="1848" w:type="dxa"/>
            <w:vAlign w:val="center"/>
          </w:tcPr>
          <w:p>
            <w:pPr>
              <w:pStyle w:val="13"/>
            </w:pPr>
            <w:r>
              <w:t>2080901</w:t>
            </w:r>
          </w:p>
        </w:tc>
        <w:tc>
          <w:tcPr>
            <w:tcW w:w="4221" w:type="dxa"/>
            <w:vAlign w:val="center"/>
          </w:tcPr>
          <w:p>
            <w:pPr>
              <w:pStyle w:val="13"/>
            </w:pPr>
            <w:r>
              <w:t>退役士兵安置</w:t>
            </w:r>
          </w:p>
        </w:tc>
        <w:tc>
          <w:tcPr>
            <w:tcW w:w="1643" w:type="dxa"/>
            <w:vAlign w:val="center"/>
          </w:tcPr>
          <w:p>
            <w:pPr>
              <w:pStyle w:val="12"/>
            </w:pPr>
            <w:r>
              <w:t>17.40</w:t>
            </w:r>
          </w:p>
        </w:tc>
        <w:tc>
          <w:tcPr>
            <w:tcW w:w="1643" w:type="dxa"/>
            <w:vAlign w:val="center"/>
          </w:tcPr>
          <w:p>
            <w:pPr>
              <w:pStyle w:val="12"/>
            </w:pPr>
          </w:p>
        </w:tc>
        <w:tc>
          <w:tcPr>
            <w:tcW w:w="1643" w:type="dxa"/>
            <w:vAlign w:val="center"/>
          </w:tcPr>
          <w:p>
            <w:pPr>
              <w:pStyle w:val="12"/>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12</w:t>
            </w:r>
          </w:p>
        </w:tc>
        <w:tc>
          <w:tcPr>
            <w:tcW w:w="1848" w:type="dxa"/>
            <w:vAlign w:val="center"/>
          </w:tcPr>
          <w:p>
            <w:pPr>
              <w:pStyle w:val="13"/>
            </w:pPr>
            <w:r>
              <w:t>210</w:t>
            </w:r>
          </w:p>
        </w:tc>
        <w:tc>
          <w:tcPr>
            <w:tcW w:w="4221" w:type="dxa"/>
            <w:vAlign w:val="center"/>
          </w:tcPr>
          <w:p>
            <w:pPr>
              <w:pStyle w:val="13"/>
            </w:pPr>
            <w:r>
              <w:t>卫生健康支出</w:t>
            </w:r>
          </w:p>
        </w:tc>
        <w:tc>
          <w:tcPr>
            <w:tcW w:w="1643" w:type="dxa"/>
            <w:vAlign w:val="center"/>
          </w:tcPr>
          <w:p>
            <w:pPr>
              <w:pStyle w:val="12"/>
            </w:pPr>
            <w:r>
              <w:t>34.70</w:t>
            </w:r>
          </w:p>
        </w:tc>
        <w:tc>
          <w:tcPr>
            <w:tcW w:w="1643" w:type="dxa"/>
            <w:vAlign w:val="center"/>
          </w:tcPr>
          <w:p>
            <w:pPr>
              <w:pStyle w:val="12"/>
            </w:pPr>
            <w:r>
              <w:t>34.70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13</w:t>
            </w:r>
          </w:p>
        </w:tc>
        <w:tc>
          <w:tcPr>
            <w:tcW w:w="1848" w:type="dxa"/>
            <w:vAlign w:val="center"/>
          </w:tcPr>
          <w:p>
            <w:pPr>
              <w:pStyle w:val="13"/>
            </w:pPr>
            <w:r>
              <w:t>21011</w:t>
            </w:r>
          </w:p>
        </w:tc>
        <w:tc>
          <w:tcPr>
            <w:tcW w:w="4221" w:type="dxa"/>
            <w:vAlign w:val="center"/>
          </w:tcPr>
          <w:p>
            <w:pPr>
              <w:pStyle w:val="13"/>
            </w:pPr>
            <w:r>
              <w:t>行政事业单位医疗</w:t>
            </w:r>
          </w:p>
        </w:tc>
        <w:tc>
          <w:tcPr>
            <w:tcW w:w="1643" w:type="dxa"/>
            <w:vAlign w:val="center"/>
          </w:tcPr>
          <w:p>
            <w:pPr>
              <w:pStyle w:val="12"/>
            </w:pPr>
            <w:r>
              <w:t>34.70</w:t>
            </w:r>
          </w:p>
        </w:tc>
        <w:tc>
          <w:tcPr>
            <w:tcW w:w="1643" w:type="dxa"/>
            <w:vAlign w:val="center"/>
          </w:tcPr>
          <w:p>
            <w:pPr>
              <w:pStyle w:val="12"/>
            </w:pPr>
            <w:r>
              <w:t>34.70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14</w:t>
            </w:r>
          </w:p>
        </w:tc>
        <w:tc>
          <w:tcPr>
            <w:tcW w:w="1848" w:type="dxa"/>
            <w:vAlign w:val="center"/>
          </w:tcPr>
          <w:p>
            <w:pPr>
              <w:pStyle w:val="13"/>
            </w:pPr>
            <w:r>
              <w:t>2101101</w:t>
            </w:r>
          </w:p>
        </w:tc>
        <w:tc>
          <w:tcPr>
            <w:tcW w:w="4221" w:type="dxa"/>
            <w:vAlign w:val="center"/>
          </w:tcPr>
          <w:p>
            <w:pPr>
              <w:pStyle w:val="13"/>
            </w:pPr>
            <w:r>
              <w:t>行政单位医疗</w:t>
            </w:r>
          </w:p>
        </w:tc>
        <w:tc>
          <w:tcPr>
            <w:tcW w:w="1643" w:type="dxa"/>
            <w:vAlign w:val="center"/>
          </w:tcPr>
          <w:p>
            <w:pPr>
              <w:pStyle w:val="12"/>
            </w:pPr>
            <w:r>
              <w:t>34.70</w:t>
            </w:r>
          </w:p>
        </w:tc>
        <w:tc>
          <w:tcPr>
            <w:tcW w:w="1643" w:type="dxa"/>
            <w:vAlign w:val="center"/>
          </w:tcPr>
          <w:p>
            <w:pPr>
              <w:pStyle w:val="12"/>
            </w:pPr>
            <w:r>
              <w:t>34.70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15</w:t>
            </w:r>
          </w:p>
        </w:tc>
        <w:tc>
          <w:tcPr>
            <w:tcW w:w="1848" w:type="dxa"/>
            <w:vAlign w:val="center"/>
          </w:tcPr>
          <w:p>
            <w:pPr>
              <w:pStyle w:val="13"/>
            </w:pPr>
            <w:r>
              <w:t>221</w:t>
            </w:r>
          </w:p>
        </w:tc>
        <w:tc>
          <w:tcPr>
            <w:tcW w:w="4221" w:type="dxa"/>
            <w:vAlign w:val="center"/>
          </w:tcPr>
          <w:p>
            <w:pPr>
              <w:pStyle w:val="13"/>
            </w:pPr>
            <w:r>
              <w:t>住房保障支出</w:t>
            </w:r>
          </w:p>
        </w:tc>
        <w:tc>
          <w:tcPr>
            <w:tcW w:w="1643" w:type="dxa"/>
            <w:vAlign w:val="center"/>
          </w:tcPr>
          <w:p>
            <w:pPr>
              <w:pStyle w:val="12"/>
            </w:pPr>
            <w:r>
              <w:t>46.94</w:t>
            </w:r>
          </w:p>
        </w:tc>
        <w:tc>
          <w:tcPr>
            <w:tcW w:w="1643" w:type="dxa"/>
            <w:vAlign w:val="center"/>
          </w:tcPr>
          <w:p>
            <w:pPr>
              <w:pStyle w:val="12"/>
            </w:pPr>
            <w:r>
              <w:t>46.94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16</w:t>
            </w:r>
          </w:p>
        </w:tc>
        <w:tc>
          <w:tcPr>
            <w:tcW w:w="1848" w:type="dxa"/>
            <w:vAlign w:val="center"/>
          </w:tcPr>
          <w:p>
            <w:pPr>
              <w:pStyle w:val="13"/>
            </w:pPr>
            <w:r>
              <w:t>22102</w:t>
            </w:r>
          </w:p>
        </w:tc>
        <w:tc>
          <w:tcPr>
            <w:tcW w:w="4221" w:type="dxa"/>
            <w:vAlign w:val="center"/>
          </w:tcPr>
          <w:p>
            <w:pPr>
              <w:pStyle w:val="13"/>
            </w:pPr>
            <w:r>
              <w:t>住房改革支出</w:t>
            </w:r>
          </w:p>
        </w:tc>
        <w:tc>
          <w:tcPr>
            <w:tcW w:w="1643" w:type="dxa"/>
            <w:vAlign w:val="center"/>
          </w:tcPr>
          <w:p>
            <w:pPr>
              <w:pStyle w:val="12"/>
            </w:pPr>
            <w:r>
              <w:t>46.94</w:t>
            </w:r>
          </w:p>
        </w:tc>
        <w:tc>
          <w:tcPr>
            <w:tcW w:w="1643" w:type="dxa"/>
            <w:vAlign w:val="center"/>
          </w:tcPr>
          <w:p>
            <w:pPr>
              <w:pStyle w:val="12"/>
            </w:pPr>
            <w:r>
              <w:t>46.94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99" w:type="dxa"/>
            <w:vAlign w:val="center"/>
          </w:tcPr>
          <w:p>
            <w:pPr>
              <w:pStyle w:val="14"/>
            </w:pPr>
            <w:r>
              <w:t>17</w:t>
            </w:r>
          </w:p>
        </w:tc>
        <w:tc>
          <w:tcPr>
            <w:tcW w:w="1848" w:type="dxa"/>
            <w:vAlign w:val="center"/>
          </w:tcPr>
          <w:p>
            <w:pPr>
              <w:pStyle w:val="13"/>
            </w:pPr>
            <w:r>
              <w:t>2210201</w:t>
            </w:r>
          </w:p>
        </w:tc>
        <w:tc>
          <w:tcPr>
            <w:tcW w:w="4221" w:type="dxa"/>
            <w:vAlign w:val="center"/>
          </w:tcPr>
          <w:p>
            <w:pPr>
              <w:pStyle w:val="13"/>
            </w:pPr>
            <w:r>
              <w:t>住房公积金</w:t>
            </w:r>
          </w:p>
        </w:tc>
        <w:tc>
          <w:tcPr>
            <w:tcW w:w="1643" w:type="dxa"/>
            <w:vAlign w:val="center"/>
          </w:tcPr>
          <w:p>
            <w:pPr>
              <w:pStyle w:val="12"/>
            </w:pPr>
            <w:r>
              <w:t>46.94</w:t>
            </w:r>
          </w:p>
        </w:tc>
        <w:tc>
          <w:tcPr>
            <w:tcW w:w="1643" w:type="dxa"/>
            <w:vAlign w:val="center"/>
          </w:tcPr>
          <w:p>
            <w:pPr>
              <w:pStyle w:val="12"/>
            </w:pPr>
            <w:r>
              <w:t>46.94</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9"/>
        <w:gridCol w:w="2064"/>
        <w:gridCol w:w="3232"/>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5"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9" w:type="dxa"/>
            <w:vMerge w:val="restart"/>
            <w:vAlign w:val="center"/>
          </w:tcPr>
          <w:p>
            <w:pPr>
              <w:pStyle w:val="11"/>
            </w:pPr>
            <w:r>
              <w:t>序号</w:t>
            </w:r>
          </w:p>
        </w:tc>
        <w:tc>
          <w:tcPr>
            <w:tcW w:w="529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9" w:type="dxa"/>
            <w:vMerge w:val="continue"/>
          </w:tcPr>
          <w:p/>
        </w:tc>
        <w:tc>
          <w:tcPr>
            <w:tcW w:w="2064" w:type="dxa"/>
            <w:vAlign w:val="center"/>
          </w:tcPr>
          <w:p>
            <w:pPr>
              <w:pStyle w:val="11"/>
            </w:pPr>
            <w:r>
              <w:t>科目编码</w:t>
            </w:r>
          </w:p>
        </w:tc>
        <w:tc>
          <w:tcPr>
            <w:tcW w:w="3232"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59" w:type="dxa"/>
            <w:vAlign w:val="center"/>
          </w:tcPr>
          <w:p>
            <w:pPr>
              <w:pStyle w:val="11"/>
            </w:pPr>
            <w:r>
              <w:t>栏次</w:t>
            </w:r>
          </w:p>
        </w:tc>
        <w:tc>
          <w:tcPr>
            <w:tcW w:w="2064" w:type="dxa"/>
            <w:vAlign w:val="center"/>
          </w:tcPr>
          <w:p>
            <w:pPr>
              <w:pStyle w:val="11"/>
            </w:pPr>
            <w:r>
              <w:t>1</w:t>
            </w:r>
          </w:p>
        </w:tc>
        <w:tc>
          <w:tcPr>
            <w:tcW w:w="3232"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w:t>
            </w:r>
          </w:p>
        </w:tc>
        <w:tc>
          <w:tcPr>
            <w:tcW w:w="2064" w:type="dxa"/>
            <w:vAlign w:val="center"/>
          </w:tcPr>
          <w:p>
            <w:pPr>
              <w:pStyle w:val="17"/>
            </w:pPr>
          </w:p>
        </w:tc>
        <w:tc>
          <w:tcPr>
            <w:tcW w:w="3232" w:type="dxa"/>
            <w:vAlign w:val="center"/>
          </w:tcPr>
          <w:p>
            <w:pPr>
              <w:pStyle w:val="15"/>
            </w:pPr>
            <w:r>
              <w:t>合计</w:t>
            </w:r>
          </w:p>
        </w:tc>
        <w:tc>
          <w:tcPr>
            <w:tcW w:w="1643" w:type="dxa"/>
            <w:vAlign w:val="center"/>
          </w:tcPr>
          <w:p>
            <w:pPr>
              <w:pStyle w:val="16"/>
            </w:pPr>
            <w:r>
              <w:t>1142.65</w:t>
            </w:r>
          </w:p>
        </w:tc>
        <w:tc>
          <w:tcPr>
            <w:tcW w:w="1643" w:type="dxa"/>
            <w:vAlign w:val="center"/>
          </w:tcPr>
          <w:p>
            <w:pPr>
              <w:pStyle w:val="16"/>
            </w:pPr>
            <w:r>
              <w:t>584.72</w:t>
            </w:r>
          </w:p>
        </w:tc>
        <w:tc>
          <w:tcPr>
            <w:tcW w:w="1643" w:type="dxa"/>
            <w:vAlign w:val="center"/>
          </w:tcPr>
          <w:p>
            <w:pPr>
              <w:pStyle w:val="16"/>
            </w:pPr>
            <w:r>
              <w:t>557.93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w:t>
            </w:r>
          </w:p>
        </w:tc>
        <w:tc>
          <w:tcPr>
            <w:tcW w:w="2064" w:type="dxa"/>
            <w:vAlign w:val="center"/>
          </w:tcPr>
          <w:p>
            <w:pPr>
              <w:pStyle w:val="13"/>
            </w:pPr>
            <w:r>
              <w:t>301</w:t>
            </w:r>
          </w:p>
        </w:tc>
        <w:tc>
          <w:tcPr>
            <w:tcW w:w="3232" w:type="dxa"/>
            <w:vAlign w:val="center"/>
          </w:tcPr>
          <w:p>
            <w:pPr>
              <w:pStyle w:val="13"/>
            </w:pPr>
            <w:r>
              <w:t>工资福利支出</w:t>
            </w:r>
          </w:p>
        </w:tc>
        <w:tc>
          <w:tcPr>
            <w:tcW w:w="1643" w:type="dxa"/>
            <w:vAlign w:val="center"/>
          </w:tcPr>
          <w:p>
            <w:pPr>
              <w:pStyle w:val="12"/>
            </w:pPr>
            <w:r>
              <w:t>530.76</w:t>
            </w:r>
          </w:p>
        </w:tc>
        <w:tc>
          <w:tcPr>
            <w:tcW w:w="1643" w:type="dxa"/>
            <w:vAlign w:val="center"/>
          </w:tcPr>
          <w:p>
            <w:pPr>
              <w:pStyle w:val="12"/>
            </w:pPr>
            <w:r>
              <w:t>530.76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3</w:t>
            </w:r>
          </w:p>
        </w:tc>
        <w:tc>
          <w:tcPr>
            <w:tcW w:w="2064" w:type="dxa"/>
            <w:vAlign w:val="center"/>
          </w:tcPr>
          <w:p>
            <w:pPr>
              <w:pStyle w:val="13"/>
            </w:pPr>
            <w:r>
              <w:t>30101</w:t>
            </w:r>
          </w:p>
        </w:tc>
        <w:tc>
          <w:tcPr>
            <w:tcW w:w="3232" w:type="dxa"/>
            <w:vAlign w:val="center"/>
          </w:tcPr>
          <w:p>
            <w:pPr>
              <w:pStyle w:val="13"/>
            </w:pPr>
            <w:r>
              <w:t>基本工资</w:t>
            </w:r>
          </w:p>
        </w:tc>
        <w:tc>
          <w:tcPr>
            <w:tcW w:w="1643" w:type="dxa"/>
            <w:vAlign w:val="center"/>
          </w:tcPr>
          <w:p>
            <w:pPr>
              <w:pStyle w:val="12"/>
            </w:pPr>
            <w:r>
              <w:t>132.76</w:t>
            </w:r>
          </w:p>
        </w:tc>
        <w:tc>
          <w:tcPr>
            <w:tcW w:w="1643" w:type="dxa"/>
            <w:vAlign w:val="center"/>
          </w:tcPr>
          <w:p>
            <w:pPr>
              <w:pStyle w:val="12"/>
            </w:pPr>
            <w:r>
              <w:t>132.76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4</w:t>
            </w:r>
          </w:p>
        </w:tc>
        <w:tc>
          <w:tcPr>
            <w:tcW w:w="2064" w:type="dxa"/>
            <w:vAlign w:val="center"/>
          </w:tcPr>
          <w:p>
            <w:pPr>
              <w:pStyle w:val="13"/>
            </w:pPr>
            <w:r>
              <w:t>30102</w:t>
            </w:r>
          </w:p>
        </w:tc>
        <w:tc>
          <w:tcPr>
            <w:tcW w:w="3232" w:type="dxa"/>
            <w:vAlign w:val="center"/>
          </w:tcPr>
          <w:p>
            <w:pPr>
              <w:pStyle w:val="13"/>
            </w:pPr>
            <w:r>
              <w:t>津贴补贴</w:t>
            </w:r>
          </w:p>
        </w:tc>
        <w:tc>
          <w:tcPr>
            <w:tcW w:w="1643" w:type="dxa"/>
            <w:vAlign w:val="center"/>
          </w:tcPr>
          <w:p>
            <w:pPr>
              <w:pStyle w:val="12"/>
            </w:pPr>
            <w:r>
              <w:t>87.59</w:t>
            </w:r>
          </w:p>
        </w:tc>
        <w:tc>
          <w:tcPr>
            <w:tcW w:w="1643" w:type="dxa"/>
            <w:vAlign w:val="center"/>
          </w:tcPr>
          <w:p>
            <w:pPr>
              <w:pStyle w:val="12"/>
            </w:pPr>
            <w:r>
              <w:t>87.59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5</w:t>
            </w:r>
          </w:p>
        </w:tc>
        <w:tc>
          <w:tcPr>
            <w:tcW w:w="2064" w:type="dxa"/>
            <w:vAlign w:val="center"/>
          </w:tcPr>
          <w:p>
            <w:pPr>
              <w:pStyle w:val="13"/>
            </w:pPr>
            <w:r>
              <w:t>30103</w:t>
            </w:r>
          </w:p>
        </w:tc>
        <w:tc>
          <w:tcPr>
            <w:tcW w:w="3232" w:type="dxa"/>
            <w:vAlign w:val="center"/>
          </w:tcPr>
          <w:p>
            <w:pPr>
              <w:pStyle w:val="13"/>
            </w:pPr>
            <w:r>
              <w:t>奖金</w:t>
            </w:r>
          </w:p>
        </w:tc>
        <w:tc>
          <w:tcPr>
            <w:tcW w:w="1643" w:type="dxa"/>
            <w:vAlign w:val="center"/>
          </w:tcPr>
          <w:p>
            <w:pPr>
              <w:pStyle w:val="12"/>
            </w:pPr>
            <w:r>
              <w:t>63.42</w:t>
            </w:r>
          </w:p>
        </w:tc>
        <w:tc>
          <w:tcPr>
            <w:tcW w:w="1643" w:type="dxa"/>
            <w:vAlign w:val="center"/>
          </w:tcPr>
          <w:p>
            <w:pPr>
              <w:pStyle w:val="12"/>
            </w:pPr>
            <w:r>
              <w:t>63.42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6</w:t>
            </w:r>
          </w:p>
        </w:tc>
        <w:tc>
          <w:tcPr>
            <w:tcW w:w="2064" w:type="dxa"/>
            <w:vAlign w:val="center"/>
          </w:tcPr>
          <w:p>
            <w:pPr>
              <w:pStyle w:val="13"/>
            </w:pPr>
            <w:r>
              <w:t>30107</w:t>
            </w:r>
          </w:p>
        </w:tc>
        <w:tc>
          <w:tcPr>
            <w:tcW w:w="3232" w:type="dxa"/>
            <w:vAlign w:val="center"/>
          </w:tcPr>
          <w:p>
            <w:pPr>
              <w:pStyle w:val="13"/>
            </w:pPr>
            <w:r>
              <w:t>绩效工资</w:t>
            </w:r>
          </w:p>
        </w:tc>
        <w:tc>
          <w:tcPr>
            <w:tcW w:w="1643" w:type="dxa"/>
            <w:vAlign w:val="center"/>
          </w:tcPr>
          <w:p>
            <w:pPr>
              <w:pStyle w:val="12"/>
            </w:pPr>
            <w:r>
              <w:t>105.97</w:t>
            </w:r>
          </w:p>
        </w:tc>
        <w:tc>
          <w:tcPr>
            <w:tcW w:w="1643" w:type="dxa"/>
            <w:vAlign w:val="center"/>
          </w:tcPr>
          <w:p>
            <w:pPr>
              <w:pStyle w:val="12"/>
            </w:pPr>
            <w:r>
              <w:t>105.97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7</w:t>
            </w:r>
          </w:p>
        </w:tc>
        <w:tc>
          <w:tcPr>
            <w:tcW w:w="2064" w:type="dxa"/>
            <w:vAlign w:val="center"/>
          </w:tcPr>
          <w:p>
            <w:pPr>
              <w:pStyle w:val="13"/>
            </w:pPr>
            <w:r>
              <w:t>30108</w:t>
            </w:r>
          </w:p>
        </w:tc>
        <w:tc>
          <w:tcPr>
            <w:tcW w:w="3232" w:type="dxa"/>
            <w:vAlign w:val="center"/>
          </w:tcPr>
          <w:p>
            <w:pPr>
              <w:pStyle w:val="13"/>
            </w:pPr>
            <w:r>
              <w:t>机关事业单位基本养老保险缴费</w:t>
            </w:r>
          </w:p>
        </w:tc>
        <w:tc>
          <w:tcPr>
            <w:tcW w:w="1643" w:type="dxa"/>
            <w:vAlign w:val="center"/>
          </w:tcPr>
          <w:p>
            <w:pPr>
              <w:pStyle w:val="12"/>
            </w:pPr>
            <w:r>
              <w:t>48.30</w:t>
            </w:r>
          </w:p>
        </w:tc>
        <w:tc>
          <w:tcPr>
            <w:tcW w:w="1643" w:type="dxa"/>
            <w:vAlign w:val="center"/>
          </w:tcPr>
          <w:p>
            <w:pPr>
              <w:pStyle w:val="12"/>
            </w:pPr>
            <w:r>
              <w:t>48.30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8</w:t>
            </w:r>
          </w:p>
        </w:tc>
        <w:tc>
          <w:tcPr>
            <w:tcW w:w="2064" w:type="dxa"/>
            <w:vAlign w:val="center"/>
          </w:tcPr>
          <w:p>
            <w:pPr>
              <w:pStyle w:val="13"/>
            </w:pPr>
            <w:r>
              <w:t>30110</w:t>
            </w:r>
          </w:p>
        </w:tc>
        <w:tc>
          <w:tcPr>
            <w:tcW w:w="3232" w:type="dxa"/>
            <w:vAlign w:val="center"/>
          </w:tcPr>
          <w:p>
            <w:pPr>
              <w:pStyle w:val="13"/>
            </w:pPr>
            <w:r>
              <w:t>职工基本医疗保险缴费</w:t>
            </w:r>
          </w:p>
        </w:tc>
        <w:tc>
          <w:tcPr>
            <w:tcW w:w="1643" w:type="dxa"/>
            <w:vAlign w:val="center"/>
          </w:tcPr>
          <w:p>
            <w:pPr>
              <w:pStyle w:val="12"/>
            </w:pPr>
            <w:r>
              <w:t>19.56</w:t>
            </w:r>
          </w:p>
        </w:tc>
        <w:tc>
          <w:tcPr>
            <w:tcW w:w="1643" w:type="dxa"/>
            <w:vAlign w:val="center"/>
          </w:tcPr>
          <w:p>
            <w:pPr>
              <w:pStyle w:val="12"/>
            </w:pPr>
            <w:r>
              <w:t>19.56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9</w:t>
            </w:r>
          </w:p>
        </w:tc>
        <w:tc>
          <w:tcPr>
            <w:tcW w:w="2064" w:type="dxa"/>
            <w:vAlign w:val="center"/>
          </w:tcPr>
          <w:p>
            <w:pPr>
              <w:pStyle w:val="13"/>
            </w:pPr>
            <w:r>
              <w:t>30111</w:t>
            </w:r>
          </w:p>
        </w:tc>
        <w:tc>
          <w:tcPr>
            <w:tcW w:w="3232" w:type="dxa"/>
            <w:vAlign w:val="center"/>
          </w:tcPr>
          <w:p>
            <w:pPr>
              <w:pStyle w:val="13"/>
            </w:pPr>
            <w:r>
              <w:t>公务员医疗补助缴费</w:t>
            </w:r>
          </w:p>
        </w:tc>
        <w:tc>
          <w:tcPr>
            <w:tcW w:w="1643" w:type="dxa"/>
            <w:vAlign w:val="center"/>
          </w:tcPr>
          <w:p>
            <w:pPr>
              <w:pStyle w:val="12"/>
            </w:pPr>
            <w:r>
              <w:t>15.14</w:t>
            </w:r>
          </w:p>
        </w:tc>
        <w:tc>
          <w:tcPr>
            <w:tcW w:w="1643" w:type="dxa"/>
            <w:vAlign w:val="center"/>
          </w:tcPr>
          <w:p>
            <w:pPr>
              <w:pStyle w:val="12"/>
            </w:pPr>
            <w:r>
              <w:t>15.14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10</w:t>
            </w:r>
          </w:p>
        </w:tc>
        <w:tc>
          <w:tcPr>
            <w:tcW w:w="2064" w:type="dxa"/>
            <w:vAlign w:val="center"/>
          </w:tcPr>
          <w:p>
            <w:pPr>
              <w:pStyle w:val="13"/>
            </w:pPr>
            <w:r>
              <w:t>30112</w:t>
            </w:r>
          </w:p>
        </w:tc>
        <w:tc>
          <w:tcPr>
            <w:tcW w:w="3232" w:type="dxa"/>
            <w:vAlign w:val="center"/>
          </w:tcPr>
          <w:p>
            <w:pPr>
              <w:pStyle w:val="13"/>
            </w:pPr>
            <w:r>
              <w:t>其他社会保障缴费</w:t>
            </w:r>
          </w:p>
        </w:tc>
        <w:tc>
          <w:tcPr>
            <w:tcW w:w="1643" w:type="dxa"/>
            <w:vAlign w:val="center"/>
          </w:tcPr>
          <w:p>
            <w:pPr>
              <w:pStyle w:val="12"/>
            </w:pPr>
            <w:r>
              <w:t>11.08</w:t>
            </w:r>
          </w:p>
        </w:tc>
        <w:tc>
          <w:tcPr>
            <w:tcW w:w="1643" w:type="dxa"/>
            <w:vAlign w:val="center"/>
          </w:tcPr>
          <w:p>
            <w:pPr>
              <w:pStyle w:val="12"/>
            </w:pPr>
            <w:r>
              <w:t>11.08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11</w:t>
            </w:r>
          </w:p>
        </w:tc>
        <w:tc>
          <w:tcPr>
            <w:tcW w:w="2064" w:type="dxa"/>
            <w:vAlign w:val="center"/>
          </w:tcPr>
          <w:p>
            <w:pPr>
              <w:pStyle w:val="13"/>
            </w:pPr>
            <w:r>
              <w:t>30113</w:t>
            </w:r>
          </w:p>
        </w:tc>
        <w:tc>
          <w:tcPr>
            <w:tcW w:w="3232" w:type="dxa"/>
            <w:vAlign w:val="center"/>
          </w:tcPr>
          <w:p>
            <w:pPr>
              <w:pStyle w:val="13"/>
            </w:pPr>
            <w:r>
              <w:t>住房公积金</w:t>
            </w:r>
          </w:p>
        </w:tc>
        <w:tc>
          <w:tcPr>
            <w:tcW w:w="1643" w:type="dxa"/>
            <w:vAlign w:val="center"/>
          </w:tcPr>
          <w:p>
            <w:pPr>
              <w:pStyle w:val="12"/>
            </w:pPr>
            <w:r>
              <w:t>46.94</w:t>
            </w:r>
          </w:p>
        </w:tc>
        <w:tc>
          <w:tcPr>
            <w:tcW w:w="1643" w:type="dxa"/>
            <w:vAlign w:val="center"/>
          </w:tcPr>
          <w:p>
            <w:pPr>
              <w:pStyle w:val="12"/>
            </w:pPr>
            <w:r>
              <w:t>46.94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12</w:t>
            </w:r>
          </w:p>
        </w:tc>
        <w:tc>
          <w:tcPr>
            <w:tcW w:w="2064" w:type="dxa"/>
            <w:vAlign w:val="center"/>
          </w:tcPr>
          <w:p>
            <w:pPr>
              <w:pStyle w:val="13"/>
            </w:pPr>
            <w:r>
              <w:t>302</w:t>
            </w:r>
          </w:p>
        </w:tc>
        <w:tc>
          <w:tcPr>
            <w:tcW w:w="3232" w:type="dxa"/>
            <w:vAlign w:val="center"/>
          </w:tcPr>
          <w:p>
            <w:pPr>
              <w:pStyle w:val="13"/>
            </w:pPr>
            <w:r>
              <w:t>商品和服务支出</w:t>
            </w:r>
          </w:p>
        </w:tc>
        <w:tc>
          <w:tcPr>
            <w:tcW w:w="1643" w:type="dxa"/>
            <w:vAlign w:val="center"/>
          </w:tcPr>
          <w:p>
            <w:pPr>
              <w:pStyle w:val="12"/>
            </w:pPr>
            <w:r>
              <w:t>557.93</w:t>
            </w:r>
          </w:p>
        </w:tc>
        <w:tc>
          <w:tcPr>
            <w:tcW w:w="1643" w:type="dxa"/>
            <w:vAlign w:val="center"/>
          </w:tcPr>
          <w:p>
            <w:pPr>
              <w:pStyle w:val="12"/>
            </w:pPr>
          </w:p>
        </w:tc>
        <w:tc>
          <w:tcPr>
            <w:tcW w:w="1643" w:type="dxa"/>
            <w:vAlign w:val="center"/>
          </w:tcPr>
          <w:p>
            <w:pPr>
              <w:pStyle w:val="12"/>
            </w:pPr>
            <w:r>
              <w:t>557.93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13</w:t>
            </w:r>
          </w:p>
        </w:tc>
        <w:tc>
          <w:tcPr>
            <w:tcW w:w="2064" w:type="dxa"/>
            <w:vAlign w:val="center"/>
          </w:tcPr>
          <w:p>
            <w:pPr>
              <w:pStyle w:val="13"/>
            </w:pPr>
            <w:r>
              <w:t>30201</w:t>
            </w:r>
          </w:p>
        </w:tc>
        <w:tc>
          <w:tcPr>
            <w:tcW w:w="3232" w:type="dxa"/>
            <w:vAlign w:val="center"/>
          </w:tcPr>
          <w:p>
            <w:pPr>
              <w:pStyle w:val="13"/>
            </w:pPr>
            <w:r>
              <w:t>办公费</w:t>
            </w:r>
          </w:p>
        </w:tc>
        <w:tc>
          <w:tcPr>
            <w:tcW w:w="1643" w:type="dxa"/>
            <w:vAlign w:val="center"/>
          </w:tcPr>
          <w:p>
            <w:pPr>
              <w:pStyle w:val="12"/>
            </w:pPr>
            <w:r>
              <w:t>13.00</w:t>
            </w:r>
          </w:p>
        </w:tc>
        <w:tc>
          <w:tcPr>
            <w:tcW w:w="1643" w:type="dxa"/>
            <w:vAlign w:val="center"/>
          </w:tcPr>
          <w:p>
            <w:pPr>
              <w:pStyle w:val="12"/>
            </w:pPr>
          </w:p>
        </w:tc>
        <w:tc>
          <w:tcPr>
            <w:tcW w:w="1643"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14</w:t>
            </w:r>
          </w:p>
        </w:tc>
        <w:tc>
          <w:tcPr>
            <w:tcW w:w="2064" w:type="dxa"/>
            <w:vAlign w:val="center"/>
          </w:tcPr>
          <w:p>
            <w:pPr>
              <w:pStyle w:val="13"/>
            </w:pPr>
            <w:r>
              <w:t>30202</w:t>
            </w:r>
          </w:p>
        </w:tc>
        <w:tc>
          <w:tcPr>
            <w:tcW w:w="3232" w:type="dxa"/>
            <w:vAlign w:val="center"/>
          </w:tcPr>
          <w:p>
            <w:pPr>
              <w:pStyle w:val="13"/>
            </w:pPr>
            <w:r>
              <w:t>印刷费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15</w:t>
            </w:r>
          </w:p>
        </w:tc>
        <w:tc>
          <w:tcPr>
            <w:tcW w:w="2064" w:type="dxa"/>
            <w:vAlign w:val="center"/>
          </w:tcPr>
          <w:p>
            <w:pPr>
              <w:pStyle w:val="13"/>
            </w:pPr>
            <w:r>
              <w:t>30207</w:t>
            </w:r>
          </w:p>
        </w:tc>
        <w:tc>
          <w:tcPr>
            <w:tcW w:w="3232" w:type="dxa"/>
            <w:vAlign w:val="center"/>
          </w:tcPr>
          <w:p>
            <w:pPr>
              <w:pStyle w:val="13"/>
            </w:pPr>
            <w:r>
              <w:t>邮电费</w:t>
            </w:r>
          </w:p>
        </w:tc>
        <w:tc>
          <w:tcPr>
            <w:tcW w:w="1643" w:type="dxa"/>
            <w:vAlign w:val="center"/>
          </w:tcPr>
          <w:p>
            <w:pPr>
              <w:pStyle w:val="12"/>
            </w:pPr>
            <w:r>
              <w:t>9.27</w:t>
            </w:r>
          </w:p>
        </w:tc>
        <w:tc>
          <w:tcPr>
            <w:tcW w:w="1643" w:type="dxa"/>
            <w:vAlign w:val="center"/>
          </w:tcPr>
          <w:p>
            <w:pPr>
              <w:pStyle w:val="12"/>
            </w:pPr>
          </w:p>
        </w:tc>
        <w:tc>
          <w:tcPr>
            <w:tcW w:w="1643" w:type="dxa"/>
            <w:vAlign w:val="center"/>
          </w:tcPr>
          <w:p>
            <w:pPr>
              <w:pStyle w:val="12"/>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16</w:t>
            </w:r>
          </w:p>
        </w:tc>
        <w:tc>
          <w:tcPr>
            <w:tcW w:w="2064" w:type="dxa"/>
            <w:vAlign w:val="center"/>
          </w:tcPr>
          <w:p>
            <w:pPr>
              <w:pStyle w:val="13"/>
            </w:pPr>
            <w:r>
              <w:t>30211</w:t>
            </w:r>
          </w:p>
        </w:tc>
        <w:tc>
          <w:tcPr>
            <w:tcW w:w="3232" w:type="dxa"/>
            <w:vAlign w:val="center"/>
          </w:tcPr>
          <w:p>
            <w:pPr>
              <w:pStyle w:val="13"/>
            </w:pPr>
            <w:r>
              <w:t>差旅费</w:t>
            </w:r>
          </w:p>
        </w:tc>
        <w:tc>
          <w:tcPr>
            <w:tcW w:w="1643" w:type="dxa"/>
            <w:vAlign w:val="center"/>
          </w:tcPr>
          <w:p>
            <w:pPr>
              <w:pStyle w:val="12"/>
            </w:pPr>
            <w:r>
              <w:t>0.40</w:t>
            </w:r>
          </w:p>
        </w:tc>
        <w:tc>
          <w:tcPr>
            <w:tcW w:w="1643" w:type="dxa"/>
            <w:vAlign w:val="center"/>
          </w:tcPr>
          <w:p>
            <w:pPr>
              <w:pStyle w:val="12"/>
            </w:pPr>
          </w:p>
        </w:tc>
        <w:tc>
          <w:tcPr>
            <w:tcW w:w="1643"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17</w:t>
            </w:r>
          </w:p>
        </w:tc>
        <w:tc>
          <w:tcPr>
            <w:tcW w:w="2064" w:type="dxa"/>
            <w:vAlign w:val="center"/>
          </w:tcPr>
          <w:p>
            <w:pPr>
              <w:pStyle w:val="13"/>
            </w:pPr>
            <w:r>
              <w:t>30213</w:t>
            </w:r>
          </w:p>
        </w:tc>
        <w:tc>
          <w:tcPr>
            <w:tcW w:w="3232" w:type="dxa"/>
            <w:vAlign w:val="center"/>
          </w:tcPr>
          <w:p>
            <w:pPr>
              <w:pStyle w:val="13"/>
            </w:pPr>
            <w:r>
              <w:t>维修(护)费</w:t>
            </w:r>
          </w:p>
        </w:tc>
        <w:tc>
          <w:tcPr>
            <w:tcW w:w="1643"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18</w:t>
            </w:r>
          </w:p>
        </w:tc>
        <w:tc>
          <w:tcPr>
            <w:tcW w:w="2064" w:type="dxa"/>
            <w:vAlign w:val="center"/>
          </w:tcPr>
          <w:p>
            <w:pPr>
              <w:pStyle w:val="13"/>
            </w:pPr>
            <w:r>
              <w:t>30226</w:t>
            </w:r>
          </w:p>
        </w:tc>
        <w:tc>
          <w:tcPr>
            <w:tcW w:w="3232" w:type="dxa"/>
            <w:vAlign w:val="center"/>
          </w:tcPr>
          <w:p>
            <w:pPr>
              <w:pStyle w:val="13"/>
            </w:pPr>
            <w:r>
              <w:t>劳务费</w:t>
            </w:r>
          </w:p>
        </w:tc>
        <w:tc>
          <w:tcPr>
            <w:tcW w:w="1643" w:type="dxa"/>
            <w:vAlign w:val="center"/>
          </w:tcPr>
          <w:p>
            <w:pPr>
              <w:pStyle w:val="12"/>
            </w:pPr>
            <w:r>
              <w:t>506.70</w:t>
            </w:r>
          </w:p>
        </w:tc>
        <w:tc>
          <w:tcPr>
            <w:tcW w:w="1643" w:type="dxa"/>
            <w:vAlign w:val="center"/>
          </w:tcPr>
          <w:p>
            <w:pPr>
              <w:pStyle w:val="12"/>
            </w:pPr>
          </w:p>
        </w:tc>
        <w:tc>
          <w:tcPr>
            <w:tcW w:w="1643" w:type="dxa"/>
            <w:vAlign w:val="center"/>
          </w:tcPr>
          <w:p>
            <w:pPr>
              <w:pStyle w:val="12"/>
            </w:pPr>
            <w:r>
              <w:t>506.70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19</w:t>
            </w:r>
          </w:p>
        </w:tc>
        <w:tc>
          <w:tcPr>
            <w:tcW w:w="2064" w:type="dxa"/>
            <w:vAlign w:val="center"/>
          </w:tcPr>
          <w:p>
            <w:pPr>
              <w:pStyle w:val="13"/>
            </w:pPr>
            <w:r>
              <w:t>30228</w:t>
            </w:r>
          </w:p>
        </w:tc>
        <w:tc>
          <w:tcPr>
            <w:tcW w:w="3232" w:type="dxa"/>
            <w:vAlign w:val="center"/>
          </w:tcPr>
          <w:p>
            <w:pPr>
              <w:pStyle w:val="13"/>
            </w:pPr>
            <w:r>
              <w:t>工会经费</w:t>
            </w:r>
          </w:p>
        </w:tc>
        <w:tc>
          <w:tcPr>
            <w:tcW w:w="1643" w:type="dxa"/>
            <w:vAlign w:val="center"/>
          </w:tcPr>
          <w:p>
            <w:pPr>
              <w:pStyle w:val="12"/>
            </w:pPr>
            <w:r>
              <w:t>2.74</w:t>
            </w:r>
          </w:p>
        </w:tc>
        <w:tc>
          <w:tcPr>
            <w:tcW w:w="1643" w:type="dxa"/>
            <w:vAlign w:val="center"/>
          </w:tcPr>
          <w:p>
            <w:pPr>
              <w:pStyle w:val="12"/>
            </w:pPr>
          </w:p>
        </w:tc>
        <w:tc>
          <w:tcPr>
            <w:tcW w:w="1643" w:type="dxa"/>
            <w:vAlign w:val="center"/>
          </w:tcPr>
          <w:p>
            <w:pPr>
              <w:pStyle w:val="12"/>
            </w:pPr>
            <w:r>
              <w:t>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20</w:t>
            </w:r>
          </w:p>
        </w:tc>
        <w:tc>
          <w:tcPr>
            <w:tcW w:w="2064" w:type="dxa"/>
            <w:vAlign w:val="center"/>
          </w:tcPr>
          <w:p>
            <w:pPr>
              <w:pStyle w:val="13"/>
            </w:pPr>
            <w:r>
              <w:t>30229</w:t>
            </w:r>
          </w:p>
        </w:tc>
        <w:tc>
          <w:tcPr>
            <w:tcW w:w="3232" w:type="dxa"/>
            <w:vAlign w:val="center"/>
          </w:tcPr>
          <w:p>
            <w:pPr>
              <w:pStyle w:val="13"/>
            </w:pPr>
            <w:r>
              <w:t>福利费</w:t>
            </w:r>
          </w:p>
        </w:tc>
        <w:tc>
          <w:tcPr>
            <w:tcW w:w="1643" w:type="dxa"/>
            <w:vAlign w:val="center"/>
          </w:tcPr>
          <w:p>
            <w:pPr>
              <w:pStyle w:val="12"/>
            </w:pPr>
            <w:r>
              <w:t>3.32</w:t>
            </w:r>
          </w:p>
        </w:tc>
        <w:tc>
          <w:tcPr>
            <w:tcW w:w="1643" w:type="dxa"/>
            <w:vAlign w:val="center"/>
          </w:tcPr>
          <w:p>
            <w:pPr>
              <w:pStyle w:val="12"/>
            </w:pPr>
          </w:p>
        </w:tc>
        <w:tc>
          <w:tcPr>
            <w:tcW w:w="1643" w:type="dxa"/>
            <w:vAlign w:val="center"/>
          </w:tcPr>
          <w:p>
            <w:pPr>
              <w:pStyle w:val="12"/>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21</w:t>
            </w:r>
          </w:p>
        </w:tc>
        <w:tc>
          <w:tcPr>
            <w:tcW w:w="2064" w:type="dxa"/>
            <w:vAlign w:val="center"/>
          </w:tcPr>
          <w:p>
            <w:pPr>
              <w:pStyle w:val="13"/>
            </w:pPr>
            <w:r>
              <w:t>30231</w:t>
            </w:r>
          </w:p>
        </w:tc>
        <w:tc>
          <w:tcPr>
            <w:tcW w:w="3232" w:type="dxa"/>
            <w:vAlign w:val="center"/>
          </w:tcPr>
          <w:p>
            <w:pPr>
              <w:pStyle w:val="13"/>
            </w:pPr>
            <w:r>
              <w:t>公务用车运行维护费</w:t>
            </w:r>
          </w:p>
        </w:tc>
        <w:tc>
          <w:tcPr>
            <w:tcW w:w="1643" w:type="dxa"/>
            <w:vAlign w:val="center"/>
          </w:tcPr>
          <w:p>
            <w:pPr>
              <w:pStyle w:val="12"/>
            </w:pPr>
            <w:r>
              <w:t>5.40</w:t>
            </w:r>
          </w:p>
        </w:tc>
        <w:tc>
          <w:tcPr>
            <w:tcW w:w="1643" w:type="dxa"/>
            <w:vAlign w:val="center"/>
          </w:tcPr>
          <w:p>
            <w:pPr>
              <w:pStyle w:val="12"/>
            </w:pPr>
          </w:p>
        </w:tc>
        <w:tc>
          <w:tcPr>
            <w:tcW w:w="1643"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22</w:t>
            </w:r>
          </w:p>
        </w:tc>
        <w:tc>
          <w:tcPr>
            <w:tcW w:w="2064" w:type="dxa"/>
            <w:vAlign w:val="center"/>
          </w:tcPr>
          <w:p>
            <w:pPr>
              <w:pStyle w:val="13"/>
            </w:pPr>
            <w:r>
              <w:t>30239</w:t>
            </w:r>
          </w:p>
        </w:tc>
        <w:tc>
          <w:tcPr>
            <w:tcW w:w="3232" w:type="dxa"/>
            <w:vAlign w:val="center"/>
          </w:tcPr>
          <w:p>
            <w:pPr>
              <w:pStyle w:val="13"/>
            </w:pPr>
            <w:r>
              <w:t>其他交通费用</w:t>
            </w:r>
          </w:p>
        </w:tc>
        <w:tc>
          <w:tcPr>
            <w:tcW w:w="1643" w:type="dxa"/>
            <w:vAlign w:val="center"/>
          </w:tcPr>
          <w:p>
            <w:pPr>
              <w:pStyle w:val="12"/>
            </w:pPr>
            <w:r>
              <w:t>12.12</w:t>
            </w:r>
          </w:p>
        </w:tc>
        <w:tc>
          <w:tcPr>
            <w:tcW w:w="1643" w:type="dxa"/>
            <w:vAlign w:val="center"/>
          </w:tcPr>
          <w:p>
            <w:pPr>
              <w:pStyle w:val="12"/>
            </w:pPr>
          </w:p>
        </w:tc>
        <w:tc>
          <w:tcPr>
            <w:tcW w:w="1643" w:type="dxa"/>
            <w:vAlign w:val="center"/>
          </w:tcPr>
          <w:p>
            <w:pPr>
              <w:pStyle w:val="12"/>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23</w:t>
            </w:r>
          </w:p>
        </w:tc>
        <w:tc>
          <w:tcPr>
            <w:tcW w:w="2064" w:type="dxa"/>
            <w:vAlign w:val="center"/>
          </w:tcPr>
          <w:p>
            <w:pPr>
              <w:pStyle w:val="13"/>
            </w:pPr>
            <w:r>
              <w:t>30299</w:t>
            </w:r>
          </w:p>
        </w:tc>
        <w:tc>
          <w:tcPr>
            <w:tcW w:w="3232" w:type="dxa"/>
            <w:vAlign w:val="center"/>
          </w:tcPr>
          <w:p>
            <w:pPr>
              <w:pStyle w:val="13"/>
            </w:pPr>
            <w:r>
              <w:t>其他商品和服务支出</w:t>
            </w:r>
          </w:p>
        </w:tc>
        <w:tc>
          <w:tcPr>
            <w:tcW w:w="1643" w:type="dxa"/>
            <w:vAlign w:val="center"/>
          </w:tcPr>
          <w:p>
            <w:pPr>
              <w:pStyle w:val="12"/>
            </w:pPr>
            <w:r>
              <w:t>1.98</w:t>
            </w:r>
          </w:p>
        </w:tc>
        <w:tc>
          <w:tcPr>
            <w:tcW w:w="1643" w:type="dxa"/>
            <w:vAlign w:val="center"/>
          </w:tcPr>
          <w:p>
            <w:pPr>
              <w:pStyle w:val="12"/>
            </w:pPr>
          </w:p>
        </w:tc>
        <w:tc>
          <w:tcPr>
            <w:tcW w:w="1643" w:type="dxa"/>
            <w:vAlign w:val="center"/>
          </w:tcPr>
          <w:p>
            <w:pPr>
              <w:pStyle w:val="12"/>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24</w:t>
            </w:r>
          </w:p>
        </w:tc>
        <w:tc>
          <w:tcPr>
            <w:tcW w:w="2064" w:type="dxa"/>
            <w:vAlign w:val="center"/>
          </w:tcPr>
          <w:p>
            <w:pPr>
              <w:pStyle w:val="13"/>
            </w:pPr>
            <w:r>
              <w:t>303</w:t>
            </w:r>
          </w:p>
        </w:tc>
        <w:tc>
          <w:tcPr>
            <w:tcW w:w="3232" w:type="dxa"/>
            <w:vAlign w:val="center"/>
          </w:tcPr>
          <w:p>
            <w:pPr>
              <w:pStyle w:val="13"/>
            </w:pPr>
            <w:r>
              <w:t>对个人和家庭的补助</w:t>
            </w:r>
          </w:p>
        </w:tc>
        <w:tc>
          <w:tcPr>
            <w:tcW w:w="1643" w:type="dxa"/>
            <w:vAlign w:val="center"/>
          </w:tcPr>
          <w:p>
            <w:pPr>
              <w:pStyle w:val="12"/>
            </w:pPr>
            <w:r>
              <w:t>53.96</w:t>
            </w:r>
          </w:p>
        </w:tc>
        <w:tc>
          <w:tcPr>
            <w:tcW w:w="1643" w:type="dxa"/>
            <w:vAlign w:val="center"/>
          </w:tcPr>
          <w:p>
            <w:pPr>
              <w:pStyle w:val="12"/>
            </w:pPr>
            <w:r>
              <w:t>53.96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25</w:t>
            </w:r>
          </w:p>
        </w:tc>
        <w:tc>
          <w:tcPr>
            <w:tcW w:w="2064" w:type="dxa"/>
            <w:vAlign w:val="center"/>
          </w:tcPr>
          <w:p>
            <w:pPr>
              <w:pStyle w:val="13"/>
            </w:pPr>
            <w:r>
              <w:t>30302</w:t>
            </w:r>
          </w:p>
        </w:tc>
        <w:tc>
          <w:tcPr>
            <w:tcW w:w="3232" w:type="dxa"/>
            <w:vAlign w:val="center"/>
          </w:tcPr>
          <w:p>
            <w:pPr>
              <w:pStyle w:val="13"/>
            </w:pPr>
            <w:r>
              <w:t>退休费</w:t>
            </w:r>
          </w:p>
        </w:tc>
        <w:tc>
          <w:tcPr>
            <w:tcW w:w="1643" w:type="dxa"/>
            <w:vAlign w:val="center"/>
          </w:tcPr>
          <w:p>
            <w:pPr>
              <w:pStyle w:val="12"/>
            </w:pPr>
            <w:r>
              <w:t>53.95</w:t>
            </w:r>
          </w:p>
        </w:tc>
        <w:tc>
          <w:tcPr>
            <w:tcW w:w="1643" w:type="dxa"/>
            <w:vAlign w:val="center"/>
          </w:tcPr>
          <w:p>
            <w:pPr>
              <w:pStyle w:val="12"/>
            </w:pPr>
            <w:r>
              <w:t>53.95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59" w:type="dxa"/>
            <w:vAlign w:val="center"/>
          </w:tcPr>
          <w:p>
            <w:pPr>
              <w:pStyle w:val="14"/>
            </w:pPr>
            <w:r>
              <w:t>26</w:t>
            </w:r>
          </w:p>
        </w:tc>
        <w:tc>
          <w:tcPr>
            <w:tcW w:w="2064" w:type="dxa"/>
            <w:vAlign w:val="center"/>
          </w:tcPr>
          <w:p>
            <w:pPr>
              <w:pStyle w:val="13"/>
            </w:pPr>
            <w:r>
              <w:t>30309</w:t>
            </w:r>
          </w:p>
        </w:tc>
        <w:tc>
          <w:tcPr>
            <w:tcW w:w="3232" w:type="dxa"/>
            <w:vAlign w:val="center"/>
          </w:tcPr>
          <w:p>
            <w:pPr>
              <w:pStyle w:val="13"/>
            </w:pPr>
            <w:r>
              <w:t>奖励金</w:t>
            </w:r>
          </w:p>
        </w:tc>
        <w:tc>
          <w:tcPr>
            <w:tcW w:w="1643" w:type="dxa"/>
            <w:vAlign w:val="center"/>
          </w:tcPr>
          <w:p>
            <w:pPr>
              <w:pStyle w:val="12"/>
            </w:pPr>
            <w:r>
              <w:t>0.01</w:t>
            </w:r>
          </w:p>
        </w:tc>
        <w:tc>
          <w:tcPr>
            <w:tcW w:w="1643" w:type="dxa"/>
            <w:vAlign w:val="center"/>
          </w:tcPr>
          <w:p>
            <w:pPr>
              <w:pStyle w:val="12"/>
            </w:pPr>
            <w:r>
              <w:t>0.01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5"/>
        <w:gridCol w:w="3694"/>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2"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vMerge w:val="restart"/>
            <w:vAlign w:val="center"/>
          </w:tcPr>
          <w:p>
            <w:pPr>
              <w:pStyle w:val="11"/>
            </w:pPr>
            <w:r>
              <w:t>序号</w:t>
            </w:r>
          </w:p>
        </w:tc>
        <w:tc>
          <w:tcPr>
            <w:tcW w:w="5337"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vMerge w:val="continue"/>
          </w:tcPr>
          <w:p/>
        </w:tc>
        <w:tc>
          <w:tcPr>
            <w:tcW w:w="3694"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75" w:type="dxa"/>
            <w:vAlign w:val="center"/>
          </w:tcPr>
          <w:p>
            <w:pPr>
              <w:pStyle w:val="11"/>
            </w:pPr>
            <w:r>
              <w:t>栏次</w:t>
            </w:r>
          </w:p>
        </w:tc>
        <w:tc>
          <w:tcPr>
            <w:tcW w:w="3694"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5" w:type="dxa"/>
            <w:vAlign w:val="center"/>
          </w:tcPr>
          <w:p>
            <w:pPr>
              <w:pStyle w:val="14"/>
            </w:pPr>
          </w:p>
        </w:tc>
        <w:tc>
          <w:tcPr>
            <w:tcW w:w="3694"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88"/>
        <w:gridCol w:w="3616"/>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947"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8" w:type="dxa"/>
            <w:vMerge w:val="restart"/>
            <w:vAlign w:val="center"/>
          </w:tcPr>
          <w:p>
            <w:pPr>
              <w:pStyle w:val="11"/>
            </w:pPr>
            <w:r>
              <w:t>序号</w:t>
            </w:r>
          </w:p>
        </w:tc>
        <w:tc>
          <w:tcPr>
            <w:tcW w:w="5259"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8" w:type="dxa"/>
            <w:vMerge w:val="continue"/>
          </w:tcPr>
          <w:p/>
        </w:tc>
        <w:tc>
          <w:tcPr>
            <w:tcW w:w="3616"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88" w:type="dxa"/>
            <w:vAlign w:val="center"/>
          </w:tcPr>
          <w:p>
            <w:pPr>
              <w:pStyle w:val="11"/>
            </w:pPr>
            <w:r>
              <w:t>栏次</w:t>
            </w:r>
          </w:p>
        </w:tc>
        <w:tc>
          <w:tcPr>
            <w:tcW w:w="3616"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88" w:type="dxa"/>
            <w:vAlign w:val="center"/>
          </w:tcPr>
          <w:p>
            <w:pPr>
              <w:pStyle w:val="14"/>
            </w:pPr>
          </w:p>
        </w:tc>
        <w:tc>
          <w:tcPr>
            <w:tcW w:w="3616"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21"/>
        <w:gridCol w:w="4156"/>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0" w:type="dxa"/>
            <w:gridSpan w:val="3"/>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21" w:type="dxa"/>
            <w:vMerge w:val="restart"/>
            <w:vAlign w:val="center"/>
          </w:tcPr>
          <w:p>
            <w:pPr>
              <w:pStyle w:val="11"/>
            </w:pPr>
            <w:r>
              <w:t>序号</w:t>
            </w:r>
          </w:p>
        </w:tc>
        <w:tc>
          <w:tcPr>
            <w:tcW w:w="4156"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21" w:type="dxa"/>
            <w:vMerge w:val="continue"/>
          </w:tcPr>
          <w:p/>
        </w:tc>
        <w:tc>
          <w:tcPr>
            <w:tcW w:w="4156"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221" w:type="dxa"/>
            <w:vAlign w:val="center"/>
          </w:tcPr>
          <w:p>
            <w:pPr>
              <w:pStyle w:val="11"/>
            </w:pPr>
            <w:r>
              <w:t>栏次</w:t>
            </w:r>
          </w:p>
        </w:tc>
        <w:tc>
          <w:tcPr>
            <w:tcW w:w="4156"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1</w:t>
            </w:r>
          </w:p>
        </w:tc>
        <w:tc>
          <w:tcPr>
            <w:tcW w:w="4156" w:type="dxa"/>
            <w:vAlign w:val="center"/>
          </w:tcPr>
          <w:p>
            <w:pPr>
              <w:pStyle w:val="15"/>
            </w:pPr>
            <w:r>
              <w:t>合计</w:t>
            </w:r>
          </w:p>
        </w:tc>
        <w:tc>
          <w:tcPr>
            <w:tcW w:w="1643" w:type="dxa"/>
            <w:vAlign w:val="center"/>
          </w:tcPr>
          <w:p>
            <w:pPr>
              <w:pStyle w:val="16"/>
            </w:pPr>
            <w:r>
              <w:t>8.40</w:t>
            </w:r>
          </w:p>
        </w:tc>
        <w:tc>
          <w:tcPr>
            <w:tcW w:w="1643" w:type="dxa"/>
            <w:vAlign w:val="center"/>
          </w:tcPr>
          <w:p>
            <w:pPr>
              <w:pStyle w:val="16"/>
            </w:pPr>
            <w:r>
              <w:t>8.40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2</w:t>
            </w:r>
          </w:p>
        </w:tc>
        <w:tc>
          <w:tcPr>
            <w:tcW w:w="4156" w:type="dxa"/>
            <w:vAlign w:val="center"/>
          </w:tcPr>
          <w:p>
            <w:pPr>
              <w:pStyle w:val="13"/>
            </w:pPr>
            <w:r>
              <w:t>“三公”经费小计</w:t>
            </w:r>
          </w:p>
        </w:tc>
        <w:tc>
          <w:tcPr>
            <w:tcW w:w="1643" w:type="dxa"/>
            <w:vAlign w:val="center"/>
          </w:tcPr>
          <w:p>
            <w:pPr>
              <w:pStyle w:val="12"/>
            </w:pPr>
            <w:r>
              <w:t>8.40</w:t>
            </w:r>
          </w:p>
        </w:tc>
        <w:tc>
          <w:tcPr>
            <w:tcW w:w="1643" w:type="dxa"/>
            <w:vAlign w:val="center"/>
          </w:tcPr>
          <w:p>
            <w:pPr>
              <w:pStyle w:val="12"/>
            </w:pPr>
            <w:r>
              <w:t>8.40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3</w:t>
            </w:r>
          </w:p>
        </w:tc>
        <w:tc>
          <w:tcPr>
            <w:tcW w:w="4156"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4</w:t>
            </w:r>
          </w:p>
        </w:tc>
        <w:tc>
          <w:tcPr>
            <w:tcW w:w="4156"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5</w:t>
            </w:r>
          </w:p>
        </w:tc>
        <w:tc>
          <w:tcPr>
            <w:tcW w:w="4156"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6</w:t>
            </w:r>
          </w:p>
        </w:tc>
        <w:tc>
          <w:tcPr>
            <w:tcW w:w="4156" w:type="dxa"/>
            <w:vAlign w:val="center"/>
          </w:tcPr>
          <w:p>
            <w:pPr>
              <w:pStyle w:val="13"/>
            </w:pPr>
            <w:r>
              <w:t>二、公务用车购置及运维费</w:t>
            </w:r>
          </w:p>
        </w:tc>
        <w:tc>
          <w:tcPr>
            <w:tcW w:w="1643" w:type="dxa"/>
            <w:vAlign w:val="center"/>
          </w:tcPr>
          <w:p>
            <w:pPr>
              <w:pStyle w:val="12"/>
            </w:pPr>
            <w:r>
              <w:t>5.40</w:t>
            </w:r>
          </w:p>
        </w:tc>
        <w:tc>
          <w:tcPr>
            <w:tcW w:w="1643"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7</w:t>
            </w:r>
          </w:p>
        </w:tc>
        <w:tc>
          <w:tcPr>
            <w:tcW w:w="4156"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8</w:t>
            </w:r>
          </w:p>
        </w:tc>
        <w:tc>
          <w:tcPr>
            <w:tcW w:w="4156" w:type="dxa"/>
            <w:vAlign w:val="center"/>
          </w:tcPr>
          <w:p>
            <w:pPr>
              <w:pStyle w:val="13"/>
            </w:pPr>
            <w:r>
              <w:t xml:space="preserve">          公务用车运行维护费</w:t>
            </w:r>
          </w:p>
        </w:tc>
        <w:tc>
          <w:tcPr>
            <w:tcW w:w="1643" w:type="dxa"/>
            <w:vAlign w:val="center"/>
          </w:tcPr>
          <w:p>
            <w:pPr>
              <w:pStyle w:val="12"/>
            </w:pPr>
            <w:r>
              <w:t>5.40</w:t>
            </w:r>
          </w:p>
        </w:tc>
        <w:tc>
          <w:tcPr>
            <w:tcW w:w="1643" w:type="dxa"/>
            <w:vAlign w:val="center"/>
          </w:tcPr>
          <w:p>
            <w:pPr>
              <w:pStyle w:val="12"/>
            </w:pPr>
            <w:r>
              <w:t>5.40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221" w:type="dxa"/>
            <w:vAlign w:val="center"/>
          </w:tcPr>
          <w:p>
            <w:pPr>
              <w:pStyle w:val="14"/>
            </w:pPr>
            <w:r>
              <w:t>9</w:t>
            </w:r>
          </w:p>
        </w:tc>
        <w:tc>
          <w:tcPr>
            <w:tcW w:w="4156" w:type="dxa"/>
            <w:vAlign w:val="center"/>
          </w:tcPr>
          <w:p>
            <w:pPr>
              <w:pStyle w:val="13"/>
            </w:pPr>
            <w:r>
              <w:t>三、公务接待费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中共石家庄市鹿泉区委政法委员会本级2024年单位预算信息公开情况说明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按照《中华人民共和国预算法》、《地方预决算公开操作规程》和《关于进一步推进预算公开工作的实施意见》规定，现将中共石家庄市鹿泉区委政法委员会本级2024年单位预算公开如下：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1、对全区政法工作研究提出全局性部署，推进平安建设、法制建设、加强过硬队伍建设，深化智能化建设，坚决维护国家政治安全、确保社会大局稳定、促进社会公平正义、保障人民安居乐业。</w:t>
      </w:r>
    </w:p>
    <w:p>
      <w:pPr>
        <w:pStyle w:val="18"/>
      </w:pPr>
      <w:r>
        <w:t>2、了解掌握和分析研判政法工作情况动态，分析社会稳定形势，创新完善多部门参与的平安建设工作协调机制，协调推动预防、化解影响稳定的社会矛盾和风险，协调应对和处置重大突发事件。</w:t>
      </w:r>
    </w:p>
    <w:p>
      <w:pPr>
        <w:pStyle w:val="18"/>
      </w:pPr>
      <w:r>
        <w:t>3、加强对政法工作的督查，统筹协调社会治安综合治理、维护社会稳定、反邪教、反暴恐等有关法律法规政策的实施工作。</w:t>
      </w:r>
    </w:p>
    <w:p>
      <w:pPr>
        <w:pStyle w:val="18"/>
      </w:pPr>
      <w:r>
        <w:t>4、组织开展政法领域的调查研究，研究拟订政法工作的重大措施，及时向区委提出建议。</w:t>
      </w:r>
    </w:p>
    <w:p>
      <w:pPr>
        <w:pStyle w:val="18"/>
      </w:pPr>
      <w:r>
        <w:t>5、掌握分析政法舆情动态，指导协调政法单位媒体网络宣传工作，指导政法单位做好涉及政法工作的重大宣传工作。</w:t>
      </w:r>
    </w:p>
    <w:p>
      <w:pPr>
        <w:pStyle w:val="18"/>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中共石家庄市鹿泉区委政法委员会本级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2024年预算收入1761.38万元，其中：一般公共预算收入1741.88万元，基金预算收入0.00万元，国有资本经营预算收入0.00万元，财政专户核拨收入0.00万元，单位资金收入0.00万元，上年结转结余19.50万元。</w:t>
      </w:r>
    </w:p>
    <w:p>
      <w:pPr>
        <w:pStyle w:val="19"/>
      </w:pPr>
      <w:r>
        <w:t>2、支出说明</w:t>
      </w:r>
    </w:p>
    <w:p>
      <w:pPr>
        <w:pStyle w:val="19"/>
      </w:pPr>
      <w:r>
        <w:t>收支预算总表支出栏、基本支出表、项目支出表按经济分类和支出功能分类科目编制，反映中共石家庄市鹿泉区委政法委员会本级年度单位预算中支出预算的总体情况。2024年支出预算1761.38万元，其中基本支出1142.65万元，包括人员经费584.72万元和日常公用经费557.93万元；项目支出618.73万元，主要为政法四级网扩容设备维保项目、城乡社区网格化服务管理项目、精神障碍患者管理服务项目及社会治安综合治理工作项目等。</w:t>
      </w:r>
    </w:p>
    <w:p>
      <w:pPr>
        <w:pStyle w:val="19"/>
      </w:pPr>
      <w:r>
        <w:t>3、比上年增减情况</w:t>
      </w:r>
    </w:p>
    <w:p>
      <w:pPr>
        <w:pStyle w:val="19"/>
      </w:pPr>
      <w:r>
        <w:t>2024年预算收支安排1761.38万元，较2023年预算增加39.13万元，其中：基本支出增加31.93万元，主要为人员工资调整标准及保险基数的调整。项目支出增加7.20万元，主要为按照合同支付政法四级网扩容维保资金增加。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3"/>
        <w:ind w:left="0" w:leftChars="0" w:firstLine="560" w:firstLineChars="200"/>
      </w:pPr>
      <w:r>
        <w:t>202</w:t>
      </w:r>
      <w:r>
        <w:rPr>
          <w:rFonts w:hint="eastAsia"/>
          <w:lang w:val="en-US" w:eastAsia="zh-CN"/>
        </w:rPr>
        <w:t>4</w:t>
      </w:r>
      <w:r>
        <w:t>年，我委机关本级机关运行经费共计安排5</w:t>
      </w:r>
      <w:r>
        <w:rPr>
          <w:rFonts w:hint="eastAsia"/>
          <w:lang w:val="en-US" w:eastAsia="zh-CN"/>
        </w:rPr>
        <w:t>57.93</w:t>
      </w:r>
      <w:r>
        <w:t>元，，主要用于保证机关正常运转的办公及印刷费、邮电费、差旅费、</w:t>
      </w:r>
      <w:r>
        <w:rPr>
          <w:rFonts w:hint="eastAsia"/>
          <w:lang w:val="en-US" w:eastAsia="zh-CN"/>
        </w:rPr>
        <w:t>维修（护）费</w:t>
      </w:r>
      <w:r>
        <w:t>、</w:t>
      </w:r>
      <w:r>
        <w:rPr>
          <w:rFonts w:hint="eastAsia"/>
          <w:lang w:val="en-US" w:eastAsia="zh-CN"/>
        </w:rPr>
        <w:t>劳务费、工会经费、</w:t>
      </w:r>
      <w:r>
        <w:t>福利费、公务车运行维护费</w:t>
      </w:r>
      <w:r>
        <w:rPr>
          <w:rFonts w:hint="eastAsia"/>
          <w:lang w:eastAsia="zh-CN"/>
        </w:rPr>
        <w:t>、</w:t>
      </w:r>
      <w:r>
        <w:rPr>
          <w:rFonts w:hint="eastAsia"/>
          <w:lang w:val="en-US" w:eastAsia="zh-CN"/>
        </w:rPr>
        <w:t>其他交通费用及其他商品和服务</w:t>
      </w:r>
      <w:r>
        <w:t>等支出。</w:t>
      </w:r>
    </w:p>
    <w:p>
      <w:pPr>
        <w:pStyle w:val="2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
      </w:pPr>
    </w:p>
    <w:p>
      <w:pPr>
        <w:pStyle w:val="24"/>
      </w:pPr>
      <w:r>
        <w:t>202</w:t>
      </w:r>
      <w:r>
        <w:rPr>
          <w:rFonts w:hint="eastAsia"/>
          <w:lang w:val="en-US" w:eastAsia="zh-CN"/>
        </w:rPr>
        <w:t>4</w:t>
      </w:r>
      <w:r>
        <w:t>年，我委机关本级财政拨款“三公”经费预算安排8.4万元，其中因公出国（境）费0万元；公务用车购置及运维费5.4万元（其中：公务用车购置费为0万元，公务用车运维费5.4万元)；公务接待费3元。“三公”经费与上年持平，无增减变化。</w:t>
      </w:r>
    </w:p>
    <w:p>
      <w:pPr>
        <w:pStyle w:val="2"/>
        <w:numPr>
          <w:ilvl w:val="0"/>
          <w:numId w:val="0"/>
        </w:numPr>
        <w:ind w:left="640" w:leftChars="0"/>
      </w:pPr>
    </w:p>
    <w:p>
      <w:pPr>
        <w:pStyle w:val="21"/>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1、2023年度上级下达国家司法救助资金项目绩效目标表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13011023P003302100490</w:t>
            </w:r>
          </w:p>
        </w:tc>
        <w:tc>
          <w:tcPr>
            <w:tcW w:w="2835" w:type="dxa"/>
            <w:vAlign w:val="center"/>
          </w:tcPr>
          <w:p>
            <w:pPr>
              <w:pStyle w:val="11"/>
            </w:pPr>
            <w:r>
              <w:t>项目名称</w:t>
            </w:r>
          </w:p>
        </w:tc>
        <w:tc>
          <w:tcPr>
            <w:tcW w:w="6094" w:type="dxa"/>
            <w:gridSpan w:val="3"/>
            <w:vAlign w:val="center"/>
          </w:tcPr>
          <w:p>
            <w:pPr>
              <w:pStyle w:val="13"/>
            </w:pPr>
            <w:r>
              <w:t>2023年度上级下达国家司法救助资金项目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用于有针对性的给予案件当事人一定的困难救助，帮助其摆脱生活困境，通过当事人接受司法救助，使问题得到解决，体现党和政府民生关怀，促进其息诉罢访，有利于社会良性发展，维护社会稳定。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市政法委下达国家司法救治专项资金，用于有针对性的给予案件当事人一定的困难救助，帮助其摆脱生活困境，通过当事人接受司法救助，使问题得到解决，体现党和政府民生关怀，促进其息诉罢访，有利于社会良性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司法救助案件数量</w:t>
            </w:r>
          </w:p>
        </w:tc>
        <w:tc>
          <w:tcPr>
            <w:tcW w:w="5386" w:type="dxa"/>
            <w:vAlign w:val="center"/>
          </w:tcPr>
          <w:p>
            <w:pPr>
              <w:pStyle w:val="13"/>
            </w:pPr>
            <w:r>
              <w:t>进行救助的案件数量</w:t>
            </w:r>
          </w:p>
        </w:tc>
        <w:tc>
          <w:tcPr>
            <w:tcW w:w="2268" w:type="dxa"/>
            <w:vAlign w:val="center"/>
          </w:tcPr>
          <w:p>
            <w:pPr>
              <w:pStyle w:val="13"/>
            </w:pPr>
            <w:r>
              <w:t>≥3件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司法补助金补助金额发放及时率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涉法涉诉案件结案率(%)</w:t>
            </w:r>
          </w:p>
        </w:tc>
        <w:tc>
          <w:tcPr>
            <w:tcW w:w="5386" w:type="dxa"/>
            <w:vAlign w:val="center"/>
          </w:tcPr>
          <w:p>
            <w:pPr>
              <w:pStyle w:val="13"/>
            </w:pPr>
            <w:r>
              <w:t>涉法涉诉案件结案率(%)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涉法涉诉救助金经费预算数</w:t>
            </w:r>
          </w:p>
        </w:tc>
        <w:tc>
          <w:tcPr>
            <w:tcW w:w="5386" w:type="dxa"/>
            <w:vAlign w:val="center"/>
          </w:tcPr>
          <w:p>
            <w:pPr>
              <w:pStyle w:val="13"/>
            </w:pPr>
            <w:r>
              <w:t>涉法涉诉救助金经费预算数</w:t>
            </w:r>
          </w:p>
        </w:tc>
        <w:tc>
          <w:tcPr>
            <w:tcW w:w="2268" w:type="dxa"/>
            <w:vAlign w:val="center"/>
          </w:tcPr>
          <w:p>
            <w:pPr>
              <w:pStyle w:val="13"/>
            </w:pPr>
            <w:r>
              <w:t>15万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息诉罢访率</w:t>
            </w:r>
          </w:p>
        </w:tc>
        <w:tc>
          <w:tcPr>
            <w:tcW w:w="5386" w:type="dxa"/>
            <w:vAlign w:val="center"/>
          </w:tcPr>
          <w:p>
            <w:pPr>
              <w:pStyle w:val="13"/>
            </w:pPr>
            <w:r>
              <w:t>涉法涉诉补助人员息诉罢访率(%)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涉法涉诉信访积案化解率</w:t>
            </w:r>
          </w:p>
        </w:tc>
        <w:tc>
          <w:tcPr>
            <w:tcW w:w="5386" w:type="dxa"/>
            <w:vAlign w:val="center"/>
          </w:tcPr>
          <w:p>
            <w:pPr>
              <w:pStyle w:val="13"/>
            </w:pPr>
            <w:r>
              <w:t>进行司法救助的信访积案化解率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2、2024年度“雪亮工程”建设项目绩效目标表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13011024P00330210031M</w:t>
            </w:r>
          </w:p>
        </w:tc>
        <w:tc>
          <w:tcPr>
            <w:tcW w:w="2835" w:type="dxa"/>
            <w:vAlign w:val="center"/>
          </w:tcPr>
          <w:p>
            <w:pPr>
              <w:pStyle w:val="11"/>
            </w:pPr>
            <w:r>
              <w:t>项目名称</w:t>
            </w:r>
          </w:p>
        </w:tc>
        <w:tc>
          <w:tcPr>
            <w:tcW w:w="6094" w:type="dxa"/>
            <w:gridSpan w:val="3"/>
            <w:vAlign w:val="center"/>
          </w:tcPr>
          <w:p>
            <w:pPr>
              <w:pStyle w:val="13"/>
            </w:pPr>
            <w:r>
              <w:t>2024年度“雪亮工程”建设项目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于区综治中心社会视频监控200M专网租赁费保障线路畅通；我区“雪亮工程”建设在重点行业领域140个点位进行社会视频监控资源联网.与公安、智慧城市等单位协作，基本实现重点行业、领域及公共区域视频监控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重点行业领域联网数量</w:t>
            </w:r>
          </w:p>
        </w:tc>
        <w:tc>
          <w:tcPr>
            <w:tcW w:w="5386" w:type="dxa"/>
            <w:vAlign w:val="center"/>
          </w:tcPr>
          <w:p>
            <w:pPr>
              <w:pStyle w:val="13"/>
            </w:pPr>
            <w:r>
              <w:t>重点行业领域联网数量</w:t>
            </w:r>
          </w:p>
        </w:tc>
        <w:tc>
          <w:tcPr>
            <w:tcW w:w="2268" w:type="dxa"/>
            <w:vAlign w:val="center"/>
          </w:tcPr>
          <w:p>
            <w:pPr>
              <w:pStyle w:val="13"/>
            </w:pPr>
            <w:r>
              <w:t>140个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联网覆盖率</w:t>
            </w:r>
          </w:p>
        </w:tc>
        <w:tc>
          <w:tcPr>
            <w:tcW w:w="5386" w:type="dxa"/>
            <w:vAlign w:val="center"/>
          </w:tcPr>
          <w:p>
            <w:pPr>
              <w:pStyle w:val="13"/>
            </w:pPr>
            <w:r>
              <w:t>重点行业、领域及公共区域视频监控联网覆盖率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保障线路畅通</w:t>
            </w:r>
          </w:p>
        </w:tc>
        <w:tc>
          <w:tcPr>
            <w:tcW w:w="5386" w:type="dxa"/>
            <w:vAlign w:val="center"/>
          </w:tcPr>
          <w:p>
            <w:pPr>
              <w:pStyle w:val="13"/>
            </w:pPr>
            <w:r>
              <w:t>可保障综治中心及140个点位线路畅通</w:t>
            </w:r>
          </w:p>
        </w:tc>
        <w:tc>
          <w:tcPr>
            <w:tcW w:w="2268" w:type="dxa"/>
            <w:vAlign w:val="center"/>
          </w:tcPr>
          <w:p>
            <w:pPr>
              <w:pStyle w:val="13"/>
            </w:pPr>
            <w:r>
              <w:t>有效保障线路畅通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区综治中心视频监控专网租赁成本</w:t>
            </w:r>
          </w:p>
        </w:tc>
        <w:tc>
          <w:tcPr>
            <w:tcW w:w="5386" w:type="dxa"/>
            <w:vAlign w:val="center"/>
          </w:tcPr>
          <w:p>
            <w:pPr>
              <w:pStyle w:val="13"/>
            </w:pPr>
            <w:r>
              <w:t>区综治中心视频监控专网租赁成本</w:t>
            </w:r>
          </w:p>
        </w:tc>
        <w:tc>
          <w:tcPr>
            <w:tcW w:w="2268" w:type="dxa"/>
            <w:vAlign w:val="center"/>
          </w:tcPr>
          <w:p>
            <w:pPr>
              <w:pStyle w:val="13"/>
            </w:pPr>
            <w:r>
              <w:t>3.36万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资源共享率</w:t>
            </w:r>
          </w:p>
        </w:tc>
        <w:tc>
          <w:tcPr>
            <w:tcW w:w="5386" w:type="dxa"/>
            <w:vAlign w:val="center"/>
          </w:tcPr>
          <w:p>
            <w:pPr>
              <w:pStyle w:val="13"/>
            </w:pPr>
            <w:r>
              <w:t>140个点位视频监控资源与区综治中心互联互通率100%实现资源共享</w:t>
            </w:r>
          </w:p>
        </w:tc>
        <w:tc>
          <w:tcPr>
            <w:tcW w:w="2268" w:type="dxa"/>
            <w:vAlign w:val="center"/>
          </w:tcPr>
          <w:p>
            <w:pPr>
              <w:pStyle w:val="13"/>
            </w:pPr>
            <w:r>
              <w:t>实现了资源共享</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群众对建设雪亮工程的整体满意度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3、2024年度城乡社区网格化服务管理试点项目绩效目标表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13011024P00330210033W</w:t>
            </w:r>
          </w:p>
        </w:tc>
        <w:tc>
          <w:tcPr>
            <w:tcW w:w="2835" w:type="dxa"/>
            <w:vAlign w:val="center"/>
          </w:tcPr>
          <w:p>
            <w:pPr>
              <w:pStyle w:val="11"/>
            </w:pPr>
            <w:r>
              <w:t>项目名称</w:t>
            </w:r>
          </w:p>
        </w:tc>
        <w:tc>
          <w:tcPr>
            <w:tcW w:w="6094" w:type="dxa"/>
            <w:gridSpan w:val="3"/>
            <w:vAlign w:val="center"/>
          </w:tcPr>
          <w:p>
            <w:pPr>
              <w:pStyle w:val="13"/>
            </w:pPr>
            <w:r>
              <w:t>2024年度城乡社区网格化服务管理试点项目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缴纳兼职网格员手持终端服务费用，保障系统正常运行/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兼职网格员数量</w:t>
            </w:r>
          </w:p>
        </w:tc>
        <w:tc>
          <w:tcPr>
            <w:tcW w:w="5386" w:type="dxa"/>
            <w:vAlign w:val="center"/>
          </w:tcPr>
          <w:p>
            <w:pPr>
              <w:pStyle w:val="13"/>
            </w:pPr>
            <w:r>
              <w:t>全区兼职网格员人数</w:t>
            </w:r>
          </w:p>
        </w:tc>
        <w:tc>
          <w:tcPr>
            <w:tcW w:w="2268" w:type="dxa"/>
            <w:vAlign w:val="center"/>
          </w:tcPr>
          <w:p>
            <w:pPr>
              <w:pStyle w:val="13"/>
            </w:pPr>
            <w:r>
              <w:t>465名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开通手持终端账号数量</w:t>
            </w:r>
          </w:p>
        </w:tc>
        <w:tc>
          <w:tcPr>
            <w:tcW w:w="5386" w:type="dxa"/>
            <w:vAlign w:val="center"/>
          </w:tcPr>
          <w:p>
            <w:pPr>
              <w:pStyle w:val="13"/>
            </w:pPr>
            <w:r>
              <w:t>开通手持终端账号服务数量</w:t>
            </w:r>
          </w:p>
        </w:tc>
        <w:tc>
          <w:tcPr>
            <w:tcW w:w="2268" w:type="dxa"/>
            <w:vAlign w:val="center"/>
          </w:tcPr>
          <w:p>
            <w:pPr>
              <w:pStyle w:val="13"/>
            </w:pPr>
            <w:r>
              <w:t>607个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化解率</w:t>
            </w:r>
          </w:p>
        </w:tc>
        <w:tc>
          <w:tcPr>
            <w:tcW w:w="5386" w:type="dxa"/>
            <w:vAlign w:val="center"/>
          </w:tcPr>
          <w:p>
            <w:pPr>
              <w:pStyle w:val="13"/>
            </w:pPr>
            <w:r>
              <w:t>矛盾纠纷、问题隐患化解率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手持终端正常运行率</w:t>
            </w:r>
          </w:p>
        </w:tc>
        <w:tc>
          <w:tcPr>
            <w:tcW w:w="5386" w:type="dxa"/>
            <w:vAlign w:val="center"/>
          </w:tcPr>
          <w:p>
            <w:pPr>
              <w:pStyle w:val="13"/>
            </w:pPr>
            <w:r>
              <w:t>能否保障手持终端正常运行情况</w:t>
            </w:r>
          </w:p>
        </w:tc>
        <w:tc>
          <w:tcPr>
            <w:tcW w:w="2268" w:type="dxa"/>
            <w:vAlign w:val="center"/>
          </w:tcPr>
          <w:p>
            <w:pPr>
              <w:pStyle w:val="13"/>
            </w:pPr>
            <w:r>
              <w:t>100%行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网格员发现问题上报及时率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兼职网格员补贴标准</w:t>
            </w:r>
          </w:p>
        </w:tc>
        <w:tc>
          <w:tcPr>
            <w:tcW w:w="5386" w:type="dxa"/>
            <w:vAlign w:val="center"/>
          </w:tcPr>
          <w:p>
            <w:pPr>
              <w:pStyle w:val="13"/>
            </w:pPr>
            <w:r>
              <w:t>兼职网格员补贴标准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助理社会工作师补贴标准</w:t>
            </w:r>
          </w:p>
        </w:tc>
        <w:tc>
          <w:tcPr>
            <w:tcW w:w="5386" w:type="dxa"/>
            <w:vAlign w:val="center"/>
          </w:tcPr>
          <w:p>
            <w:pPr>
              <w:pStyle w:val="13"/>
            </w:pPr>
            <w:r>
              <w:t>助理社会工作师补贴标准</w:t>
            </w:r>
          </w:p>
        </w:tc>
        <w:tc>
          <w:tcPr>
            <w:tcW w:w="2268" w:type="dxa"/>
            <w:vAlign w:val="center"/>
          </w:tcPr>
          <w:p>
            <w:pPr>
              <w:pStyle w:val="13"/>
            </w:pPr>
            <w:r>
              <w:t>50元/月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社会工作师补贴标准</w:t>
            </w:r>
          </w:p>
        </w:tc>
        <w:tc>
          <w:tcPr>
            <w:tcW w:w="5386" w:type="dxa"/>
            <w:vAlign w:val="center"/>
          </w:tcPr>
          <w:p>
            <w:pPr>
              <w:pStyle w:val="13"/>
            </w:pPr>
            <w:r>
              <w:t>社会工作师补贴标准</w:t>
            </w:r>
          </w:p>
        </w:tc>
        <w:tc>
          <w:tcPr>
            <w:tcW w:w="2268" w:type="dxa"/>
            <w:vAlign w:val="center"/>
          </w:tcPr>
          <w:p>
            <w:pPr>
              <w:pStyle w:val="13"/>
            </w:pPr>
            <w:r>
              <w:t>100元/月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高级社会工作师补贴标准</w:t>
            </w:r>
          </w:p>
        </w:tc>
        <w:tc>
          <w:tcPr>
            <w:tcW w:w="5386" w:type="dxa"/>
            <w:vAlign w:val="center"/>
          </w:tcPr>
          <w:p>
            <w:pPr>
              <w:pStyle w:val="13"/>
            </w:pPr>
            <w:r>
              <w:t>高级社会工作师补贴标准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提升社会治理水平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群众对专兼职网格员解决社情民意事件的整体满意度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4、2024年度反邪教经费绩效目标表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13011024P00330210041H</w:t>
            </w:r>
          </w:p>
        </w:tc>
        <w:tc>
          <w:tcPr>
            <w:tcW w:w="2835" w:type="dxa"/>
            <w:vAlign w:val="center"/>
          </w:tcPr>
          <w:p>
            <w:pPr>
              <w:pStyle w:val="11"/>
            </w:pPr>
            <w:r>
              <w:t>项目名称</w:t>
            </w:r>
          </w:p>
        </w:tc>
        <w:tc>
          <w:tcPr>
            <w:tcW w:w="6094" w:type="dxa"/>
            <w:gridSpan w:val="3"/>
            <w:vAlign w:val="center"/>
          </w:tcPr>
          <w:p>
            <w:pPr>
              <w:pStyle w:val="13"/>
            </w:pPr>
            <w:r>
              <w:t>2024年度反邪教经费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1、用于宣传品印制、差旅费、学习考察等日常经费。印制反邪教宣传品、展牌展示对全区13乡镇进行反邪教宣传。</w:t>
            </w:r>
          </w:p>
          <w:p>
            <w:pPr>
              <w:pStyle w:val="13"/>
            </w:pPr>
            <w:r>
              <w:t>3、反邪教活动进校园、进乡村聘用专家讲座、餐饮等费用。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1.1、用于宣传品印制、差旅费、学习考察等日常经费。印制反邪教宣传品、展牌展示对全区13乡镇进行反邪教宣传，在全区营造了良好的反邪教宣传氛围。</w:t>
            </w:r>
          </w:p>
          <w:p>
            <w:pPr>
              <w:pStyle w:val="13"/>
            </w:pPr>
            <w:r>
              <w:t>2、重点人员教育转化所需住宿、餐饮、教师专项费用等。</w:t>
            </w:r>
          </w:p>
          <w:p>
            <w:pPr>
              <w:pStyle w:val="13"/>
            </w:pPr>
            <w:r>
              <w:t>3、反邪教活动进校园、进乡村聘用专家讲座、餐饮等费用。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组织宣传反邪教活动次数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宣传、活动区域覆盖率</w:t>
            </w:r>
          </w:p>
        </w:tc>
        <w:tc>
          <w:tcPr>
            <w:tcW w:w="5386" w:type="dxa"/>
            <w:vAlign w:val="center"/>
          </w:tcPr>
          <w:p>
            <w:pPr>
              <w:pStyle w:val="13"/>
            </w:pPr>
            <w:r>
              <w:t>宣传、活动区域覆盖率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防范反邪教宣传成本</w:t>
            </w:r>
          </w:p>
        </w:tc>
        <w:tc>
          <w:tcPr>
            <w:tcW w:w="2268" w:type="dxa"/>
            <w:vAlign w:val="center"/>
          </w:tcPr>
          <w:p>
            <w:pPr>
              <w:pStyle w:val="13"/>
            </w:pPr>
            <w:r>
              <w:t>≤5万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宣传氛围</w:t>
            </w:r>
          </w:p>
        </w:tc>
        <w:tc>
          <w:tcPr>
            <w:tcW w:w="5386" w:type="dxa"/>
            <w:vAlign w:val="center"/>
          </w:tcPr>
          <w:p>
            <w:pPr>
              <w:pStyle w:val="13"/>
            </w:pPr>
            <w:r>
              <w:t>全区营造了良好的反邪教宣传氛围</w:t>
            </w:r>
          </w:p>
        </w:tc>
        <w:tc>
          <w:tcPr>
            <w:tcW w:w="2268" w:type="dxa"/>
            <w:vAlign w:val="center"/>
          </w:tcPr>
          <w:p>
            <w:pPr>
              <w:pStyle w:val="13"/>
            </w:pPr>
            <w:r>
              <w:t>提高反邪教意识，营造良好宣传氛围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5、2024年度国家司法救助资金绩效目标表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13011024P00330210029N</w:t>
            </w:r>
          </w:p>
        </w:tc>
        <w:tc>
          <w:tcPr>
            <w:tcW w:w="2835" w:type="dxa"/>
            <w:vAlign w:val="center"/>
          </w:tcPr>
          <w:p>
            <w:pPr>
              <w:pStyle w:val="11"/>
            </w:pPr>
            <w:r>
              <w:t>项目名称</w:t>
            </w:r>
          </w:p>
        </w:tc>
        <w:tc>
          <w:tcPr>
            <w:tcW w:w="6094" w:type="dxa"/>
            <w:gridSpan w:val="3"/>
            <w:vAlign w:val="center"/>
          </w:tcPr>
          <w:p>
            <w:pPr>
              <w:pStyle w:val="13"/>
            </w:pPr>
            <w:r>
              <w:t>2024年度国家司法救助资金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对我区民事判决无法执行或刑事案件受害人得不到有效赔偿，及生活困难的信访人申请救助的案件进行司法救助。有效化解信访积案，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发放率</w:t>
            </w:r>
          </w:p>
        </w:tc>
        <w:tc>
          <w:tcPr>
            <w:tcW w:w="5386" w:type="dxa"/>
            <w:vAlign w:val="center"/>
          </w:tcPr>
          <w:p>
            <w:pPr>
              <w:pStyle w:val="13"/>
            </w:pPr>
            <w:r>
              <w:t>司法补助金补助金额发放率(%)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司法补助金补助金额发放及时率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涉法涉诉案件结案率(%)</w:t>
            </w:r>
          </w:p>
        </w:tc>
        <w:tc>
          <w:tcPr>
            <w:tcW w:w="5386" w:type="dxa"/>
            <w:vAlign w:val="center"/>
          </w:tcPr>
          <w:p>
            <w:pPr>
              <w:pStyle w:val="13"/>
            </w:pPr>
            <w:r>
              <w:t>涉法涉诉案件结案率(%)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涉法涉诉救助金经费预算数</w:t>
            </w:r>
          </w:p>
        </w:tc>
        <w:tc>
          <w:tcPr>
            <w:tcW w:w="5386" w:type="dxa"/>
            <w:vAlign w:val="center"/>
          </w:tcPr>
          <w:p>
            <w:pPr>
              <w:pStyle w:val="13"/>
            </w:pPr>
            <w:r>
              <w:t>涉法涉诉救助金经费预算数</w:t>
            </w:r>
          </w:p>
        </w:tc>
        <w:tc>
          <w:tcPr>
            <w:tcW w:w="2268" w:type="dxa"/>
            <w:vAlign w:val="center"/>
          </w:tcPr>
          <w:p>
            <w:pPr>
              <w:pStyle w:val="13"/>
            </w:pPr>
            <w:r>
              <w:t>30万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息诉罢访率</w:t>
            </w:r>
          </w:p>
        </w:tc>
        <w:tc>
          <w:tcPr>
            <w:tcW w:w="5386" w:type="dxa"/>
            <w:vAlign w:val="center"/>
          </w:tcPr>
          <w:p>
            <w:pPr>
              <w:pStyle w:val="13"/>
            </w:pPr>
            <w:r>
              <w:t>涉法涉诉补助人员息诉罢访率(%)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涉法涉诉信访积案化解率</w:t>
            </w:r>
          </w:p>
        </w:tc>
        <w:tc>
          <w:tcPr>
            <w:tcW w:w="5386" w:type="dxa"/>
            <w:vAlign w:val="center"/>
          </w:tcPr>
          <w:p>
            <w:pPr>
              <w:pStyle w:val="13"/>
            </w:pPr>
            <w:r>
              <w:t>进行司法救助的信访积案化解率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6、2024年度见义勇为项目绩效目标表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13011024P003302100258</w:t>
            </w:r>
          </w:p>
        </w:tc>
        <w:tc>
          <w:tcPr>
            <w:tcW w:w="2835" w:type="dxa"/>
            <w:vAlign w:val="center"/>
          </w:tcPr>
          <w:p>
            <w:pPr>
              <w:pStyle w:val="11"/>
            </w:pPr>
            <w:r>
              <w:t>项目名称</w:t>
            </w:r>
          </w:p>
        </w:tc>
        <w:tc>
          <w:tcPr>
            <w:tcW w:w="6094" w:type="dxa"/>
            <w:gridSpan w:val="3"/>
            <w:vAlign w:val="center"/>
          </w:tcPr>
          <w:p>
            <w:pPr>
              <w:pStyle w:val="13"/>
            </w:pPr>
            <w:r>
              <w:t>2024年度见义勇为项目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对保护国家利益、社会公共利益和他人的人身、财产安全，不顾个人安危，挺身而出的行为进行奖励。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1.鼓励见义勇为行为。对保护国家利益、社会公共利益和他人的人身、财产安全，不顾个人安危，挺身而出的行为进行奖励。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见义勇为奖励率</w:t>
            </w:r>
          </w:p>
        </w:tc>
        <w:tc>
          <w:tcPr>
            <w:tcW w:w="5386" w:type="dxa"/>
            <w:vAlign w:val="center"/>
          </w:tcPr>
          <w:p>
            <w:pPr>
              <w:pStyle w:val="13"/>
            </w:pPr>
            <w:r>
              <w:t>见义勇为人员进行奖励率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见义勇为人员资金发放率（%)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见义勇为人员奖励资金发放及时率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见义勇为奖励金成本</w:t>
            </w:r>
          </w:p>
        </w:tc>
        <w:tc>
          <w:tcPr>
            <w:tcW w:w="5386" w:type="dxa"/>
            <w:vAlign w:val="center"/>
          </w:tcPr>
          <w:p>
            <w:pPr>
              <w:pStyle w:val="13"/>
            </w:pPr>
            <w:r>
              <w:t>见义勇为奖励金成本</w:t>
            </w:r>
          </w:p>
        </w:tc>
        <w:tc>
          <w:tcPr>
            <w:tcW w:w="2268" w:type="dxa"/>
            <w:vAlign w:val="center"/>
          </w:tcPr>
          <w:p>
            <w:pPr>
              <w:pStyle w:val="13"/>
            </w:pPr>
            <w:r>
              <w:t>奖励申请表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社会影响力</w:t>
            </w:r>
          </w:p>
        </w:tc>
        <w:tc>
          <w:tcPr>
            <w:tcW w:w="5386" w:type="dxa"/>
            <w:vAlign w:val="center"/>
          </w:tcPr>
          <w:p>
            <w:pPr>
              <w:pStyle w:val="13"/>
            </w:pPr>
            <w:r>
              <w:t>社会影响力较好弘扬正能量</w:t>
            </w:r>
          </w:p>
        </w:tc>
        <w:tc>
          <w:tcPr>
            <w:tcW w:w="2268" w:type="dxa"/>
            <w:vAlign w:val="center"/>
          </w:tcPr>
          <w:p>
            <w:pPr>
              <w:pStyle w:val="13"/>
            </w:pPr>
            <w:r>
              <w:t>弘扬正能量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传播推广见义勇为事件</w:t>
            </w:r>
          </w:p>
        </w:tc>
        <w:tc>
          <w:tcPr>
            <w:tcW w:w="5386" w:type="dxa"/>
            <w:vAlign w:val="center"/>
          </w:tcPr>
          <w:p>
            <w:pPr>
              <w:pStyle w:val="13"/>
            </w:pPr>
            <w:r>
              <w:t>传播推广见义勇为</w:t>
            </w:r>
          </w:p>
        </w:tc>
        <w:tc>
          <w:tcPr>
            <w:tcW w:w="2268" w:type="dxa"/>
            <w:vAlign w:val="center"/>
          </w:tcPr>
          <w:p>
            <w:pPr>
              <w:pStyle w:val="13"/>
            </w:pPr>
            <w:r>
              <w:t>有效传播见义勇为事件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受奖励的见义勇为人满意度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7、2024年度精神障碍患者管理服务专项经费绩效目标表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13011024P003302100329</w:t>
            </w:r>
          </w:p>
        </w:tc>
        <w:tc>
          <w:tcPr>
            <w:tcW w:w="2835" w:type="dxa"/>
            <w:vAlign w:val="center"/>
          </w:tcPr>
          <w:p>
            <w:pPr>
              <w:pStyle w:val="11"/>
            </w:pPr>
            <w:r>
              <w:t>项目名称</w:t>
            </w:r>
          </w:p>
        </w:tc>
        <w:tc>
          <w:tcPr>
            <w:tcW w:w="6094" w:type="dxa"/>
            <w:gridSpan w:val="3"/>
            <w:vAlign w:val="center"/>
          </w:tcPr>
          <w:p>
            <w:pPr>
              <w:pStyle w:val="13"/>
            </w:pPr>
            <w:r>
              <w:t>2024年度精神障碍患者管理服务专项经费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60.47</w:t>
            </w:r>
          </w:p>
        </w:tc>
        <w:tc>
          <w:tcPr>
            <w:tcW w:w="2835" w:type="dxa"/>
            <w:vAlign w:val="center"/>
          </w:tcPr>
          <w:p>
            <w:pPr>
              <w:pStyle w:val="11"/>
            </w:pPr>
            <w:r>
              <w:t>其中：财政    资金</w:t>
            </w:r>
          </w:p>
        </w:tc>
        <w:tc>
          <w:tcPr>
            <w:tcW w:w="2551" w:type="dxa"/>
            <w:vAlign w:val="center"/>
          </w:tcPr>
          <w:p>
            <w:pPr>
              <w:pStyle w:val="13"/>
            </w:pPr>
            <w:r>
              <w:t>60.47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1、为我区精神障碍患者缴纳责任险，截至2023年10月份，全区共有在册精神障碍患者2706人，监护人责任险每人每年100元，共计27.06万元；</w:t>
            </w:r>
          </w:p>
          <w:p>
            <w:pPr>
              <w:pStyle w:val="13"/>
            </w:pPr>
            <w:r>
              <w:t>2、根据市政法委文件要求，对精神障碍患者试行有奖监护，按照三级以上200元标准进行以奖代补，我区三级以上113人，监护人以奖代补每人每月200元，共27.12万元;</w:t>
            </w:r>
          </w:p>
          <w:p>
            <w:pPr>
              <w:pStyle w:val="13"/>
            </w:pPr>
            <w:r>
              <w:t>3、对困难精神障碍患者家庭救助基金20万元。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1.1、为我区精神障碍患者缴纳责任险，截至2023年10月份，全区共有在册精神障碍患者2706人，监护人责任险每人每年100元，共计27.06万元；</w:t>
            </w:r>
          </w:p>
          <w:p>
            <w:pPr>
              <w:pStyle w:val="13"/>
            </w:pPr>
            <w:r>
              <w:t>2、根据市政法委文件要求，对精神障碍患者试行有奖监护，按照三级以上200元标准进行以奖代补，我区三级以上113人，监护人以奖代补每人每月200元，共27.12万元;</w:t>
            </w:r>
          </w:p>
          <w:p>
            <w:pPr>
              <w:pStyle w:val="13"/>
            </w:pPr>
            <w:r>
              <w:t>3、对困难精神障碍患者家庭救助基金20万元。切实维护特殊贫困家庭严重精神障碍患者治理权益，维护社会稳定。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购买责任险人数</w:t>
            </w:r>
          </w:p>
        </w:tc>
        <w:tc>
          <w:tcPr>
            <w:tcW w:w="5386" w:type="dxa"/>
            <w:vAlign w:val="center"/>
          </w:tcPr>
          <w:p>
            <w:pPr>
              <w:pStyle w:val="13"/>
            </w:pPr>
            <w:r>
              <w:t>精神障碍患者购买责任险人数</w:t>
            </w:r>
          </w:p>
        </w:tc>
        <w:tc>
          <w:tcPr>
            <w:tcW w:w="2268" w:type="dxa"/>
            <w:vAlign w:val="center"/>
          </w:tcPr>
          <w:p>
            <w:pPr>
              <w:pStyle w:val="13"/>
            </w:pPr>
            <w:r>
              <w:t>2706人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责任险标准</w:t>
            </w:r>
          </w:p>
        </w:tc>
        <w:tc>
          <w:tcPr>
            <w:tcW w:w="5386" w:type="dxa"/>
            <w:vAlign w:val="center"/>
          </w:tcPr>
          <w:p>
            <w:pPr>
              <w:pStyle w:val="13"/>
            </w:pPr>
            <w:r>
              <w:t>精神障碍患者购买责任险标准</w:t>
            </w:r>
          </w:p>
        </w:tc>
        <w:tc>
          <w:tcPr>
            <w:tcW w:w="2268" w:type="dxa"/>
            <w:vAlign w:val="center"/>
          </w:tcPr>
          <w:p>
            <w:pPr>
              <w:pStyle w:val="13"/>
            </w:pPr>
            <w:r>
              <w:t>100元/人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以奖代补人数</w:t>
            </w:r>
          </w:p>
        </w:tc>
        <w:tc>
          <w:tcPr>
            <w:tcW w:w="5386" w:type="dxa"/>
            <w:vAlign w:val="center"/>
          </w:tcPr>
          <w:p>
            <w:pPr>
              <w:pStyle w:val="13"/>
            </w:pPr>
            <w:r>
              <w:t>三级以上精神障碍患者监护人以奖代补人数</w:t>
            </w:r>
          </w:p>
        </w:tc>
        <w:tc>
          <w:tcPr>
            <w:tcW w:w="2268" w:type="dxa"/>
            <w:vAlign w:val="center"/>
          </w:tcPr>
          <w:p>
            <w:pPr>
              <w:pStyle w:val="13"/>
            </w:pPr>
            <w:r>
              <w:t>113人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以奖代补标准</w:t>
            </w:r>
          </w:p>
        </w:tc>
        <w:tc>
          <w:tcPr>
            <w:tcW w:w="5386" w:type="dxa"/>
            <w:vAlign w:val="center"/>
          </w:tcPr>
          <w:p>
            <w:pPr>
              <w:pStyle w:val="13"/>
            </w:pPr>
            <w:r>
              <w:t>三级以上精神障碍患者监护人以奖代补标准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以奖代补资金发放及时率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责任险覆盖率</w:t>
            </w:r>
          </w:p>
        </w:tc>
        <w:tc>
          <w:tcPr>
            <w:tcW w:w="5386" w:type="dxa"/>
            <w:vAlign w:val="center"/>
          </w:tcPr>
          <w:p>
            <w:pPr>
              <w:pStyle w:val="13"/>
            </w:pPr>
            <w:r>
              <w:t>精神障碍患者责任险覆盖率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以奖代补人员覆盖率</w:t>
            </w:r>
          </w:p>
        </w:tc>
        <w:tc>
          <w:tcPr>
            <w:tcW w:w="5386" w:type="dxa"/>
            <w:vAlign w:val="center"/>
          </w:tcPr>
          <w:p>
            <w:pPr>
              <w:pStyle w:val="13"/>
            </w:pPr>
            <w:r>
              <w:t>三级以上精神障碍患者监护人以奖代补发放覆盖率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特困精神障碍患者救助覆盖率</w:t>
            </w:r>
          </w:p>
        </w:tc>
        <w:tc>
          <w:tcPr>
            <w:tcW w:w="5386" w:type="dxa"/>
            <w:vAlign w:val="center"/>
          </w:tcPr>
          <w:p>
            <w:pPr>
              <w:pStyle w:val="13"/>
            </w:pPr>
            <w:r>
              <w:t>家庭特困的精神障碍患者进行救助覆盖率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特困精神障碍患者救助及时率</w:t>
            </w:r>
          </w:p>
        </w:tc>
        <w:tc>
          <w:tcPr>
            <w:tcW w:w="5386" w:type="dxa"/>
            <w:vAlign w:val="center"/>
          </w:tcPr>
          <w:p>
            <w:pPr>
              <w:pStyle w:val="13"/>
            </w:pPr>
            <w:r>
              <w:t>家庭特困的精神障碍患者进行救助及时率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发生肇事肇祸案件数量</w:t>
            </w:r>
          </w:p>
        </w:tc>
        <w:tc>
          <w:tcPr>
            <w:tcW w:w="5386" w:type="dxa"/>
            <w:vAlign w:val="center"/>
          </w:tcPr>
          <w:p>
            <w:pPr>
              <w:pStyle w:val="13"/>
            </w:pPr>
            <w:r>
              <w:t>精神障碍患者肇事肇祸发生次数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精神障碍患者救助满意度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8、2024年度农村（社区）综治视联网建设项目绩效目标表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13011024P003302100302</w:t>
            </w:r>
          </w:p>
        </w:tc>
        <w:tc>
          <w:tcPr>
            <w:tcW w:w="2835" w:type="dxa"/>
            <w:vAlign w:val="center"/>
          </w:tcPr>
          <w:p>
            <w:pPr>
              <w:pStyle w:val="11"/>
            </w:pPr>
            <w:r>
              <w:t>项目名称</w:t>
            </w:r>
          </w:p>
        </w:tc>
        <w:tc>
          <w:tcPr>
            <w:tcW w:w="6094" w:type="dxa"/>
            <w:gridSpan w:val="3"/>
            <w:vAlign w:val="center"/>
          </w:tcPr>
          <w:p>
            <w:pPr>
              <w:pStyle w:val="13"/>
            </w:pPr>
            <w:r>
              <w:t>2024年度农村（社区）综治视联网建设项目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19.36</w:t>
            </w:r>
          </w:p>
        </w:tc>
        <w:tc>
          <w:tcPr>
            <w:tcW w:w="2835" w:type="dxa"/>
            <w:vAlign w:val="center"/>
          </w:tcPr>
          <w:p>
            <w:pPr>
              <w:pStyle w:val="11"/>
            </w:pPr>
            <w:r>
              <w:t>其中：财政    资金</w:t>
            </w:r>
          </w:p>
        </w:tc>
        <w:tc>
          <w:tcPr>
            <w:tcW w:w="2551" w:type="dxa"/>
            <w:vAlign w:val="center"/>
          </w:tcPr>
          <w:p>
            <w:pPr>
              <w:pStyle w:val="13"/>
            </w:pPr>
            <w:r>
              <w:t>19.36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用于综治视联网光纤租赁费用及运维费用。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1.综治视联网每村每年链路租赁费2400元，39个村共计：9.36万元；综治视联网运维费用10万元，保障综治视联网畅联畅通。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综治视联网开通数量</w:t>
            </w:r>
          </w:p>
        </w:tc>
        <w:tc>
          <w:tcPr>
            <w:tcW w:w="5386" w:type="dxa"/>
            <w:vAlign w:val="center"/>
          </w:tcPr>
          <w:p>
            <w:pPr>
              <w:pStyle w:val="13"/>
            </w:pPr>
            <w:r>
              <w:t>区综治视联网开通数量</w:t>
            </w:r>
          </w:p>
        </w:tc>
        <w:tc>
          <w:tcPr>
            <w:tcW w:w="2268" w:type="dxa"/>
            <w:vAlign w:val="center"/>
          </w:tcPr>
          <w:p>
            <w:pPr>
              <w:pStyle w:val="13"/>
            </w:pPr>
            <w:r>
              <w:t>39村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光纤租赁成本</w:t>
            </w:r>
          </w:p>
        </w:tc>
        <w:tc>
          <w:tcPr>
            <w:tcW w:w="2268" w:type="dxa"/>
            <w:vAlign w:val="center"/>
          </w:tcPr>
          <w:p>
            <w:pPr>
              <w:pStyle w:val="13"/>
            </w:pPr>
            <w:r>
              <w:t>2400元/年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光纤网络等维护响应时间</w:t>
            </w:r>
          </w:p>
        </w:tc>
        <w:tc>
          <w:tcPr>
            <w:tcW w:w="5386" w:type="dxa"/>
            <w:vAlign w:val="center"/>
          </w:tcPr>
          <w:p>
            <w:pPr>
              <w:pStyle w:val="13"/>
            </w:pPr>
            <w:r>
              <w:t>光纤网络等维护响应时间</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保障39个村的视联网建设畅通</w:t>
            </w:r>
          </w:p>
        </w:tc>
        <w:tc>
          <w:tcPr>
            <w:tcW w:w="5386" w:type="dxa"/>
            <w:vAlign w:val="center"/>
          </w:tcPr>
          <w:p>
            <w:pPr>
              <w:pStyle w:val="13"/>
            </w:pPr>
            <w:r>
              <w:t>能否保39个村的综治视联网建设线路畅通</w:t>
            </w:r>
          </w:p>
        </w:tc>
        <w:tc>
          <w:tcPr>
            <w:tcW w:w="2268" w:type="dxa"/>
            <w:vAlign w:val="center"/>
          </w:tcPr>
          <w:p>
            <w:pPr>
              <w:pStyle w:val="13"/>
            </w:pPr>
            <w:r>
              <w:t>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83个村的满意度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9、2024年度区综治中心水电暖日常运行项目绩效目标表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13011024P00330210043Q</w:t>
            </w:r>
          </w:p>
        </w:tc>
        <w:tc>
          <w:tcPr>
            <w:tcW w:w="2835" w:type="dxa"/>
            <w:vAlign w:val="center"/>
          </w:tcPr>
          <w:p>
            <w:pPr>
              <w:pStyle w:val="11"/>
            </w:pPr>
            <w:r>
              <w:t>项目名称</w:t>
            </w:r>
          </w:p>
        </w:tc>
        <w:tc>
          <w:tcPr>
            <w:tcW w:w="6094" w:type="dxa"/>
            <w:gridSpan w:val="3"/>
            <w:vAlign w:val="center"/>
          </w:tcPr>
          <w:p>
            <w:pPr>
              <w:pStyle w:val="13"/>
            </w:pPr>
            <w:r>
              <w:t>2024年度区综治中心水电暖日常运行项目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综治中心水电网络宽带等日常运行消耗。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综治中心运转保障率</w:t>
            </w:r>
          </w:p>
        </w:tc>
        <w:tc>
          <w:tcPr>
            <w:tcW w:w="5386" w:type="dxa"/>
            <w:vAlign w:val="center"/>
          </w:tcPr>
          <w:p>
            <w:pPr>
              <w:pStyle w:val="13"/>
            </w:pPr>
            <w:r>
              <w:t>综治中心运转保障情况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综治中心工作完成率</w:t>
            </w:r>
          </w:p>
        </w:tc>
        <w:tc>
          <w:tcPr>
            <w:tcW w:w="5386" w:type="dxa"/>
            <w:vAlign w:val="center"/>
          </w:tcPr>
          <w:p>
            <w:pPr>
              <w:pStyle w:val="13"/>
            </w:pPr>
            <w:r>
              <w:t>综治中心工作完成情况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综治中心工作按时完成率</w:t>
            </w:r>
          </w:p>
        </w:tc>
        <w:tc>
          <w:tcPr>
            <w:tcW w:w="5386" w:type="dxa"/>
            <w:vAlign w:val="center"/>
          </w:tcPr>
          <w:p>
            <w:pPr>
              <w:pStyle w:val="13"/>
            </w:pPr>
            <w:r>
              <w:t>综治中心工作按时完成情况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能够长期使用，满足工作人员正常的需求。</w:t>
            </w:r>
          </w:p>
        </w:tc>
        <w:tc>
          <w:tcPr>
            <w:tcW w:w="2268" w:type="dxa"/>
            <w:vAlign w:val="center"/>
          </w:tcPr>
          <w:p>
            <w:pPr>
              <w:pStyle w:val="13"/>
            </w:pPr>
            <w:r>
              <w:t>可长期使用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群众对成立综治中心的整体满意度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10、2024年度扫黑除恶专项斗争经费绩效目标表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13011024P00330210038Y</w:t>
            </w:r>
          </w:p>
        </w:tc>
        <w:tc>
          <w:tcPr>
            <w:tcW w:w="2835" w:type="dxa"/>
            <w:vAlign w:val="center"/>
          </w:tcPr>
          <w:p>
            <w:pPr>
              <w:pStyle w:val="11"/>
            </w:pPr>
            <w:r>
              <w:t>项目名称</w:t>
            </w:r>
          </w:p>
        </w:tc>
        <w:tc>
          <w:tcPr>
            <w:tcW w:w="6094" w:type="dxa"/>
            <w:gridSpan w:val="3"/>
            <w:vAlign w:val="center"/>
          </w:tcPr>
          <w:p>
            <w:pPr>
              <w:pStyle w:val="13"/>
            </w:pPr>
            <w:r>
              <w:t>2024年度扫黑除恶专项斗争经费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扫黑除恶宣传村数</w:t>
            </w:r>
          </w:p>
        </w:tc>
        <w:tc>
          <w:tcPr>
            <w:tcW w:w="5386" w:type="dxa"/>
            <w:vAlign w:val="center"/>
          </w:tcPr>
          <w:p>
            <w:pPr>
              <w:pStyle w:val="13"/>
            </w:pPr>
            <w:r>
              <w:t>全区覆盖</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扫黑除恶专项经费成本</w:t>
            </w:r>
          </w:p>
        </w:tc>
        <w:tc>
          <w:tcPr>
            <w:tcW w:w="5386" w:type="dxa"/>
            <w:vAlign w:val="center"/>
          </w:tcPr>
          <w:p>
            <w:pPr>
              <w:pStyle w:val="13"/>
            </w:pPr>
            <w:r>
              <w:t>扫黑除恶专项经费成本</w:t>
            </w:r>
          </w:p>
        </w:tc>
        <w:tc>
          <w:tcPr>
            <w:tcW w:w="2268" w:type="dxa"/>
            <w:vAlign w:val="center"/>
          </w:tcPr>
          <w:p>
            <w:pPr>
              <w:pStyle w:val="13"/>
            </w:pPr>
            <w:r>
              <w:t>≤50万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群众安全指数</w:t>
            </w:r>
          </w:p>
        </w:tc>
        <w:tc>
          <w:tcPr>
            <w:tcW w:w="5386" w:type="dxa"/>
            <w:vAlign w:val="center"/>
          </w:tcPr>
          <w:p>
            <w:pPr>
              <w:pStyle w:val="13"/>
            </w:pPr>
            <w:r>
              <w:t>群众安全指数</w:t>
            </w:r>
          </w:p>
        </w:tc>
        <w:tc>
          <w:tcPr>
            <w:tcW w:w="2268" w:type="dxa"/>
            <w:vAlign w:val="center"/>
          </w:tcPr>
          <w:p>
            <w:pPr>
              <w:pStyle w:val="13"/>
            </w:pPr>
            <w:r>
              <w:t>提高群众安全指数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有效维护了社会稳定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11、2024年度社会矛盾纠纷多元化解中心工作经费绩效目标表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13011024P00330210037B</w:t>
            </w:r>
          </w:p>
        </w:tc>
        <w:tc>
          <w:tcPr>
            <w:tcW w:w="2835" w:type="dxa"/>
            <w:vAlign w:val="center"/>
          </w:tcPr>
          <w:p>
            <w:pPr>
              <w:pStyle w:val="11"/>
            </w:pPr>
            <w:r>
              <w:t>项目名称</w:t>
            </w:r>
          </w:p>
        </w:tc>
        <w:tc>
          <w:tcPr>
            <w:tcW w:w="6094" w:type="dxa"/>
            <w:gridSpan w:val="3"/>
            <w:vAlign w:val="center"/>
          </w:tcPr>
          <w:p>
            <w:pPr>
              <w:pStyle w:val="13"/>
            </w:pPr>
            <w:r>
              <w:t>2024年度社会矛盾纠纷多元化解中心工作经费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调解室数量</w:t>
            </w:r>
          </w:p>
        </w:tc>
        <w:tc>
          <w:tcPr>
            <w:tcW w:w="5386" w:type="dxa"/>
            <w:vAlign w:val="center"/>
          </w:tcPr>
          <w:p>
            <w:pPr>
              <w:pStyle w:val="13"/>
            </w:pPr>
            <w:r>
              <w:t>设立调解室数量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矛盾隐患化解率（%）</w:t>
            </w:r>
          </w:p>
        </w:tc>
        <w:tc>
          <w:tcPr>
            <w:tcW w:w="5386" w:type="dxa"/>
            <w:vAlign w:val="center"/>
          </w:tcPr>
          <w:p>
            <w:pPr>
              <w:pStyle w:val="13"/>
            </w:pPr>
            <w:r>
              <w:t>矛盾隐患化解率（%）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矛盾纠纷排查及时率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多元化解工作成本</w:t>
            </w:r>
          </w:p>
        </w:tc>
        <w:tc>
          <w:tcPr>
            <w:tcW w:w="5386" w:type="dxa"/>
            <w:vAlign w:val="center"/>
          </w:tcPr>
          <w:p>
            <w:pPr>
              <w:pStyle w:val="13"/>
            </w:pPr>
            <w:r>
              <w:t>多元化解工作成本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12、2024年度社会治安综合治理工作经费绩效目标表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13011024P00330210036P</w:t>
            </w:r>
          </w:p>
        </w:tc>
        <w:tc>
          <w:tcPr>
            <w:tcW w:w="2835" w:type="dxa"/>
            <w:vAlign w:val="center"/>
          </w:tcPr>
          <w:p>
            <w:pPr>
              <w:pStyle w:val="11"/>
            </w:pPr>
            <w:r>
              <w:t>项目名称</w:t>
            </w:r>
          </w:p>
        </w:tc>
        <w:tc>
          <w:tcPr>
            <w:tcW w:w="6094" w:type="dxa"/>
            <w:gridSpan w:val="3"/>
            <w:vAlign w:val="center"/>
          </w:tcPr>
          <w:p>
            <w:pPr>
              <w:pStyle w:val="13"/>
            </w:pPr>
            <w:r>
              <w:t>2024年度社会治安综合治理工作经费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挂牌督办整改率</w:t>
            </w:r>
          </w:p>
        </w:tc>
        <w:tc>
          <w:tcPr>
            <w:tcW w:w="5386" w:type="dxa"/>
            <w:vAlign w:val="center"/>
          </w:tcPr>
          <w:p>
            <w:pPr>
              <w:pStyle w:val="13"/>
            </w:pPr>
            <w:r>
              <w:t>挂牌督办的社会治安重点地区整改率（%）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排查整治治安问题和安全隐患率</w:t>
            </w:r>
          </w:p>
        </w:tc>
        <w:tc>
          <w:tcPr>
            <w:tcW w:w="5386" w:type="dxa"/>
            <w:vAlign w:val="center"/>
          </w:tcPr>
          <w:p>
            <w:pPr>
              <w:pStyle w:val="13"/>
            </w:pPr>
            <w:r>
              <w:t>排查整治治安问题和安全隐患率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挂牌督办整改及时率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补贴乡镇综治工作资金成本</w:t>
            </w:r>
          </w:p>
        </w:tc>
        <w:tc>
          <w:tcPr>
            <w:tcW w:w="5386" w:type="dxa"/>
            <w:vAlign w:val="center"/>
          </w:tcPr>
          <w:p>
            <w:pPr>
              <w:pStyle w:val="13"/>
            </w:pPr>
            <w:r>
              <w:t>补贴乡镇综治工作资金成本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治安、刑事案件处理及时性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大案要案补助覆盖率</w:t>
            </w:r>
          </w:p>
        </w:tc>
        <w:tc>
          <w:tcPr>
            <w:tcW w:w="5386" w:type="dxa"/>
            <w:vAlign w:val="center"/>
          </w:tcPr>
          <w:p>
            <w:pPr>
              <w:pStyle w:val="13"/>
            </w:pPr>
            <w:r>
              <w:t>大案要案补助覆盖率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有效提高社会稳定水平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13、2024年度铁路沿线视频监控项目绩效目标表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13011024P003302100283</w:t>
            </w:r>
          </w:p>
        </w:tc>
        <w:tc>
          <w:tcPr>
            <w:tcW w:w="2835" w:type="dxa"/>
            <w:vAlign w:val="center"/>
          </w:tcPr>
          <w:p>
            <w:pPr>
              <w:pStyle w:val="11"/>
            </w:pPr>
            <w:r>
              <w:t>项目名称</w:t>
            </w:r>
          </w:p>
        </w:tc>
        <w:tc>
          <w:tcPr>
            <w:tcW w:w="6094" w:type="dxa"/>
            <w:gridSpan w:val="3"/>
            <w:vAlign w:val="center"/>
          </w:tcPr>
          <w:p>
            <w:pPr>
              <w:pStyle w:val="13"/>
            </w:pPr>
            <w:r>
              <w:t>2024年度铁路沿线视频监控项目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用于支付铁路沿线视频监控建设项目合同款，该项目已完工。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监控建设数量</w:t>
            </w:r>
          </w:p>
        </w:tc>
        <w:tc>
          <w:tcPr>
            <w:tcW w:w="5386" w:type="dxa"/>
            <w:vAlign w:val="center"/>
          </w:tcPr>
          <w:p>
            <w:pPr>
              <w:pStyle w:val="13"/>
            </w:pPr>
            <w:r>
              <w:t>视频监控系统监控点建设数量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视频监控运行点位数量</w:t>
            </w:r>
          </w:p>
        </w:tc>
        <w:tc>
          <w:tcPr>
            <w:tcW w:w="5386" w:type="dxa"/>
            <w:vAlign w:val="center"/>
          </w:tcPr>
          <w:p>
            <w:pPr>
              <w:pStyle w:val="13"/>
            </w:pPr>
            <w:r>
              <w:t>正常运行视频监控点位数量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视频监控点位安装合格率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视频监控运行成本</w:t>
            </w:r>
          </w:p>
        </w:tc>
        <w:tc>
          <w:tcPr>
            <w:tcW w:w="5386" w:type="dxa"/>
            <w:vAlign w:val="center"/>
          </w:tcPr>
          <w:p>
            <w:pPr>
              <w:pStyle w:val="13"/>
            </w:pPr>
            <w:r>
              <w:t>视频监控运行成本</w:t>
            </w:r>
          </w:p>
        </w:tc>
        <w:tc>
          <w:tcPr>
            <w:tcW w:w="2268" w:type="dxa"/>
            <w:vAlign w:val="center"/>
          </w:tcPr>
          <w:p>
            <w:pPr>
              <w:pStyle w:val="13"/>
            </w:pPr>
            <w:r>
              <w:t>61.3万元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保障铁路运营安全</w:t>
            </w:r>
          </w:p>
        </w:tc>
        <w:tc>
          <w:tcPr>
            <w:tcW w:w="5386" w:type="dxa"/>
            <w:vAlign w:val="center"/>
          </w:tcPr>
          <w:p>
            <w:pPr>
              <w:pStyle w:val="13"/>
            </w:pPr>
            <w:r>
              <w:t>保障铁路运营安全</w:t>
            </w:r>
          </w:p>
        </w:tc>
        <w:tc>
          <w:tcPr>
            <w:tcW w:w="2268" w:type="dxa"/>
            <w:vAlign w:val="center"/>
          </w:tcPr>
          <w:p>
            <w:pPr>
              <w:pStyle w:val="13"/>
            </w:pPr>
            <w:r>
              <w:t>有效保障运营安全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铁路沿线秩序</w:t>
            </w:r>
          </w:p>
        </w:tc>
        <w:tc>
          <w:tcPr>
            <w:tcW w:w="5386" w:type="dxa"/>
            <w:vAlign w:val="center"/>
          </w:tcPr>
          <w:p>
            <w:pPr>
              <w:pStyle w:val="13"/>
            </w:pPr>
            <w:r>
              <w:t>本辖区铁路沿线治安秩序</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群众对铁路安全满意度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14、2024年度维稳专项经费绩效目标表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13011024P00330210040X</w:t>
            </w:r>
          </w:p>
        </w:tc>
        <w:tc>
          <w:tcPr>
            <w:tcW w:w="2835" w:type="dxa"/>
            <w:vAlign w:val="center"/>
          </w:tcPr>
          <w:p>
            <w:pPr>
              <w:pStyle w:val="11"/>
            </w:pPr>
            <w:r>
              <w:t>项目名称</w:t>
            </w:r>
          </w:p>
        </w:tc>
        <w:tc>
          <w:tcPr>
            <w:tcW w:w="6094" w:type="dxa"/>
            <w:gridSpan w:val="3"/>
            <w:vAlign w:val="center"/>
          </w:tcPr>
          <w:p>
            <w:pPr>
              <w:pStyle w:val="13"/>
            </w:pPr>
            <w:r>
              <w:t>2024年度维稳专项经费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w:t>
            </w:r>
            <w:r>
              <w:rPr>
                <w:rFonts w:hint="eastAsia"/>
                <w:lang w:eastAsia="zh-CN"/>
              </w:rPr>
              <w:t>全国两会</w:t>
            </w:r>
            <w:r>
              <w:t>、“六四”、”十一“等重大敏感时间节点安保维稳工作，确保各乡镇区涉稳重点人员、群体稳定，全力做好全区社会稳定工作，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w:t>
            </w:r>
            <w:bookmarkStart w:id="1" w:name="_GoBack"/>
            <w:bookmarkEnd w:id="1"/>
            <w:r>
              <w:rPr>
                <w:rFonts w:hint="eastAsia"/>
                <w:lang w:eastAsia="zh-CN"/>
              </w:rPr>
              <w:t>全国两会</w:t>
            </w:r>
            <w:r>
              <w:t>、“六四”、”十一“等重大敏感时间节点安保维稳工作，确保各乡镇区涉稳重点人员、群体稳定，全力做好全区社会稳定工作，确保不发生重大影响社会稳定的案（事）件。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维稳节点数量</w:t>
            </w:r>
          </w:p>
        </w:tc>
        <w:tc>
          <w:tcPr>
            <w:tcW w:w="5386" w:type="dxa"/>
            <w:vAlign w:val="center"/>
          </w:tcPr>
          <w:p>
            <w:pPr>
              <w:pStyle w:val="13"/>
            </w:pPr>
            <w:r>
              <w:t>重点时期维稳节点数量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群体性事件成功处置率（%）</w:t>
            </w:r>
          </w:p>
        </w:tc>
        <w:tc>
          <w:tcPr>
            <w:tcW w:w="5386" w:type="dxa"/>
            <w:vAlign w:val="center"/>
          </w:tcPr>
          <w:p>
            <w:pPr>
              <w:pStyle w:val="13"/>
            </w:pPr>
            <w:r>
              <w:t>群体性事件成功处置率（%）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涉稳事件及时率</w:t>
            </w:r>
          </w:p>
        </w:tc>
        <w:tc>
          <w:tcPr>
            <w:tcW w:w="5386" w:type="dxa"/>
            <w:vAlign w:val="center"/>
          </w:tcPr>
          <w:p>
            <w:pPr>
              <w:pStyle w:val="13"/>
            </w:pPr>
            <w:r>
              <w:t>涉稳事件完成及时率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维护稳定工作成本</w:t>
            </w:r>
          </w:p>
        </w:tc>
        <w:tc>
          <w:tcPr>
            <w:tcW w:w="5386" w:type="dxa"/>
            <w:vAlign w:val="center"/>
          </w:tcPr>
          <w:p>
            <w:pPr>
              <w:pStyle w:val="13"/>
            </w:pPr>
            <w:r>
              <w:t>维稳工作成本</w:t>
            </w:r>
          </w:p>
        </w:tc>
        <w:tc>
          <w:tcPr>
            <w:tcW w:w="2268" w:type="dxa"/>
            <w:vAlign w:val="center"/>
          </w:tcPr>
          <w:p>
            <w:pPr>
              <w:pStyle w:val="13"/>
            </w:pPr>
            <w:r>
              <w:t>≤10万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维护我区社会稳定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群众满意率</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15、2024年度政法队伍建设工作经费绩效目标表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13011024P003302100425</w:t>
            </w:r>
          </w:p>
        </w:tc>
        <w:tc>
          <w:tcPr>
            <w:tcW w:w="2835" w:type="dxa"/>
            <w:vAlign w:val="center"/>
          </w:tcPr>
          <w:p>
            <w:pPr>
              <w:pStyle w:val="11"/>
            </w:pPr>
            <w:r>
              <w:t>项目名称</w:t>
            </w:r>
          </w:p>
        </w:tc>
        <w:tc>
          <w:tcPr>
            <w:tcW w:w="6094" w:type="dxa"/>
            <w:gridSpan w:val="3"/>
            <w:vAlign w:val="center"/>
          </w:tcPr>
          <w:p>
            <w:pPr>
              <w:pStyle w:val="13"/>
            </w:pPr>
            <w:r>
              <w:t>2024年度政法队伍建设工作经费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邀请第三方公司对我区开展群众安全感满意度调查，调查费用12万元。2、加强政法干警教育培训，提高政法干警荣誉感责任感，共需教育培训经费6万元。3、开展平安建设、法治建设、政法队伍建设等各项宣传，宣传费用需5万元。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邀请第三方公司对我区开展群众安全感满意度调查，调查费用12万元。2、加强政法干警教育培训，提高政法干警荣誉感责任感，共需教育培训经费6万元。3、开展平安建设、法治建设、政法队伍建设等各项宣传，宣传费用需5万元。4、加强新媒体阵地建设。建设费用需3万元。 5、为政法干警购买最新理论学习书籍等，需经费3万元。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培训数量</w:t>
            </w:r>
          </w:p>
        </w:tc>
        <w:tc>
          <w:tcPr>
            <w:tcW w:w="5386" w:type="dxa"/>
            <w:vAlign w:val="center"/>
          </w:tcPr>
          <w:p>
            <w:pPr>
              <w:pStyle w:val="13"/>
            </w:pPr>
            <w:r>
              <w:t>政法队伍轮训数量</w:t>
            </w:r>
          </w:p>
        </w:tc>
        <w:tc>
          <w:tcPr>
            <w:tcW w:w="2268" w:type="dxa"/>
            <w:vAlign w:val="center"/>
          </w:tcPr>
          <w:p>
            <w:pPr>
              <w:pStyle w:val="13"/>
            </w:pPr>
            <w:r>
              <w:t>1次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平安建设宣传完成率</w:t>
            </w:r>
          </w:p>
        </w:tc>
        <w:tc>
          <w:tcPr>
            <w:tcW w:w="5386" w:type="dxa"/>
            <w:vAlign w:val="center"/>
          </w:tcPr>
          <w:p>
            <w:pPr>
              <w:pStyle w:val="13"/>
            </w:pPr>
            <w:r>
              <w:t>平安建设宣传情况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安全满意度调查次数</w:t>
            </w:r>
          </w:p>
        </w:tc>
        <w:tc>
          <w:tcPr>
            <w:tcW w:w="5386" w:type="dxa"/>
            <w:vAlign w:val="center"/>
          </w:tcPr>
          <w:p>
            <w:pPr>
              <w:pStyle w:val="13"/>
            </w:pPr>
            <w:r>
              <w:t>安全满意度调查次数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各项工作全部成本</w:t>
            </w:r>
          </w:p>
        </w:tc>
        <w:tc>
          <w:tcPr>
            <w:tcW w:w="2268" w:type="dxa"/>
            <w:vAlign w:val="center"/>
          </w:tcPr>
          <w:p>
            <w:pPr>
              <w:pStyle w:val="13"/>
            </w:pPr>
            <w:r>
              <w:t>≤29万元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对全区社会经济发展的影响</w:t>
            </w:r>
          </w:p>
        </w:tc>
        <w:tc>
          <w:tcPr>
            <w:tcW w:w="2268" w:type="dxa"/>
            <w:vAlign w:val="center"/>
          </w:tcPr>
          <w:p>
            <w:pPr>
              <w:pStyle w:val="13"/>
            </w:pPr>
            <w:r>
              <w:t>有效保障经济社会的发展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群众安全感</w:t>
            </w:r>
          </w:p>
        </w:tc>
        <w:tc>
          <w:tcPr>
            <w:tcW w:w="5386" w:type="dxa"/>
            <w:vAlign w:val="center"/>
          </w:tcPr>
          <w:p>
            <w:pPr>
              <w:pStyle w:val="13"/>
            </w:pPr>
            <w:r>
              <w:t>群众的安全感</w:t>
            </w:r>
          </w:p>
        </w:tc>
        <w:tc>
          <w:tcPr>
            <w:tcW w:w="2268" w:type="dxa"/>
            <w:vAlign w:val="center"/>
          </w:tcPr>
          <w:p>
            <w:pPr>
              <w:pStyle w:val="13"/>
            </w:pPr>
            <w:r>
              <w:t>提高了群众的安全感</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群众对政法队伍建设的满意度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16、2024年度政法四级网扩容设备维保项目绩效目标表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13011024P00330210027F</w:t>
            </w:r>
          </w:p>
        </w:tc>
        <w:tc>
          <w:tcPr>
            <w:tcW w:w="2835" w:type="dxa"/>
            <w:vAlign w:val="center"/>
          </w:tcPr>
          <w:p>
            <w:pPr>
              <w:pStyle w:val="11"/>
            </w:pPr>
            <w:r>
              <w:t>项目名称</w:t>
            </w:r>
          </w:p>
        </w:tc>
        <w:tc>
          <w:tcPr>
            <w:tcW w:w="6094" w:type="dxa"/>
            <w:gridSpan w:val="3"/>
            <w:vAlign w:val="center"/>
          </w:tcPr>
          <w:p>
            <w:pPr>
              <w:pStyle w:val="13"/>
            </w:pPr>
            <w:r>
              <w:t>2024年度政法四级网扩容设备维保项目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用于政法四级网扩容设备维保费用，保障政法四级网络正常运行。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全年区级业务中断次数≤2次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全年单个乡镇业务中断次数≤4次</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保障政法四级网络畅联畅通</w:t>
            </w:r>
          </w:p>
        </w:tc>
        <w:tc>
          <w:tcPr>
            <w:tcW w:w="5386" w:type="dxa"/>
            <w:vAlign w:val="center"/>
          </w:tcPr>
          <w:p>
            <w:pPr>
              <w:pStyle w:val="13"/>
            </w:pPr>
            <w:r>
              <w:t>能否有效保障政法四级网络正常运行</w:t>
            </w:r>
          </w:p>
        </w:tc>
        <w:tc>
          <w:tcPr>
            <w:tcW w:w="2268" w:type="dxa"/>
            <w:vAlign w:val="center"/>
          </w:tcPr>
          <w:p>
            <w:pPr>
              <w:pStyle w:val="13"/>
            </w:pPr>
            <w:r>
              <w:t>有效保障政法四级网络畅联畅通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设备维护及时</w:t>
            </w:r>
          </w:p>
        </w:tc>
        <w:tc>
          <w:tcPr>
            <w:tcW w:w="5386" w:type="dxa"/>
            <w:vAlign w:val="center"/>
          </w:tcPr>
          <w:p>
            <w:pPr>
              <w:pStyle w:val="13"/>
            </w:pPr>
            <w:r>
              <w:t>设备报修到维护完成时间≤3小时</w:t>
            </w:r>
          </w:p>
        </w:tc>
        <w:tc>
          <w:tcPr>
            <w:tcW w:w="2268" w:type="dxa"/>
            <w:vAlign w:val="center"/>
          </w:tcPr>
          <w:p>
            <w:pPr>
              <w:pStyle w:val="13"/>
            </w:pPr>
            <w:r>
              <w:t>≤3小时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每年政法网扩容设备维保成本</w:t>
            </w:r>
          </w:p>
        </w:tc>
        <w:tc>
          <w:tcPr>
            <w:tcW w:w="5386" w:type="dxa"/>
            <w:vAlign w:val="center"/>
          </w:tcPr>
          <w:p>
            <w:pPr>
              <w:pStyle w:val="13"/>
            </w:pPr>
            <w:r>
              <w:t>每年政法网扩容设备维保成本</w:t>
            </w:r>
          </w:p>
        </w:tc>
        <w:tc>
          <w:tcPr>
            <w:tcW w:w="2268" w:type="dxa"/>
            <w:vAlign w:val="center"/>
          </w:tcPr>
          <w:p>
            <w:pPr>
              <w:pStyle w:val="13"/>
            </w:pPr>
            <w:r>
              <w:t>226万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网络运行速度</w:t>
            </w:r>
          </w:p>
        </w:tc>
        <w:tc>
          <w:tcPr>
            <w:tcW w:w="5386" w:type="dxa"/>
            <w:vAlign w:val="center"/>
          </w:tcPr>
          <w:p>
            <w:pPr>
              <w:pStyle w:val="13"/>
            </w:pPr>
            <w:r>
              <w:t>网络带宽速政法四级网达到20g,政务外网独享20g</w:t>
            </w:r>
          </w:p>
        </w:tc>
        <w:tc>
          <w:tcPr>
            <w:tcW w:w="2268" w:type="dxa"/>
            <w:vAlign w:val="center"/>
          </w:tcPr>
          <w:p>
            <w:pPr>
              <w:pStyle w:val="13"/>
            </w:pPr>
            <w:r>
              <w:t>20G</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设备正常运行率</w:t>
            </w:r>
          </w:p>
        </w:tc>
        <w:tc>
          <w:tcPr>
            <w:tcW w:w="5386" w:type="dxa"/>
            <w:vAlign w:val="center"/>
          </w:tcPr>
          <w:p>
            <w:pPr>
              <w:pStyle w:val="13"/>
            </w:pPr>
            <w:r>
              <w:t>正常运行设备占总设备比例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17、2024年度政法网运行维护项目绩效目标表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13011024P00330210026U</w:t>
            </w:r>
          </w:p>
        </w:tc>
        <w:tc>
          <w:tcPr>
            <w:tcW w:w="2835" w:type="dxa"/>
            <w:vAlign w:val="center"/>
          </w:tcPr>
          <w:p>
            <w:pPr>
              <w:pStyle w:val="11"/>
            </w:pPr>
            <w:r>
              <w:t>项目名称</w:t>
            </w:r>
          </w:p>
        </w:tc>
        <w:tc>
          <w:tcPr>
            <w:tcW w:w="6094" w:type="dxa"/>
            <w:gridSpan w:val="3"/>
            <w:vAlign w:val="center"/>
          </w:tcPr>
          <w:p>
            <w:pPr>
              <w:pStyle w:val="13"/>
            </w:pPr>
            <w:r>
              <w:t>2024年度政法网运行维护项目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用于政法网光纤租赁费用及维护费，保障网络正常运行。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政法四级网运行站点个数</w:t>
            </w:r>
          </w:p>
        </w:tc>
        <w:tc>
          <w:tcPr>
            <w:tcW w:w="5386" w:type="dxa"/>
            <w:vAlign w:val="center"/>
          </w:tcPr>
          <w:p>
            <w:pPr>
              <w:pStyle w:val="13"/>
            </w:pPr>
            <w:r>
              <w:t>政法四级网运行站点62个</w:t>
            </w:r>
          </w:p>
        </w:tc>
        <w:tc>
          <w:tcPr>
            <w:tcW w:w="2268" w:type="dxa"/>
            <w:vAlign w:val="center"/>
          </w:tcPr>
          <w:p>
            <w:pPr>
              <w:pStyle w:val="13"/>
            </w:pPr>
            <w:r>
              <w:t>62个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信息系统建设维护工作完成率</w:t>
            </w:r>
          </w:p>
        </w:tc>
        <w:tc>
          <w:tcPr>
            <w:tcW w:w="5386" w:type="dxa"/>
            <w:vAlign w:val="center"/>
          </w:tcPr>
          <w:p>
            <w:pPr>
              <w:pStyle w:val="13"/>
            </w:pPr>
            <w:r>
              <w:t>信息系统建设维护工作完成率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光纤设备维护及时</w:t>
            </w:r>
          </w:p>
        </w:tc>
        <w:tc>
          <w:tcPr>
            <w:tcW w:w="5386" w:type="dxa"/>
            <w:vAlign w:val="center"/>
          </w:tcPr>
          <w:p>
            <w:pPr>
              <w:pStyle w:val="13"/>
            </w:pPr>
            <w:r>
              <w:t>报修到维护完成时间≤1天</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政法网光纤租赁成本</w:t>
            </w:r>
          </w:p>
        </w:tc>
        <w:tc>
          <w:tcPr>
            <w:tcW w:w="5386" w:type="dxa"/>
            <w:vAlign w:val="center"/>
          </w:tcPr>
          <w:p>
            <w:pPr>
              <w:pStyle w:val="13"/>
            </w:pPr>
            <w:r>
              <w:t>政法网光纤租赁成本</w:t>
            </w:r>
          </w:p>
        </w:tc>
        <w:tc>
          <w:tcPr>
            <w:tcW w:w="2268" w:type="dxa"/>
            <w:vAlign w:val="center"/>
          </w:tcPr>
          <w:p>
            <w:pPr>
              <w:pStyle w:val="13"/>
            </w:pPr>
            <w:r>
              <w:t>17万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政法网运行维护成本</w:t>
            </w:r>
          </w:p>
        </w:tc>
        <w:tc>
          <w:tcPr>
            <w:tcW w:w="5386" w:type="dxa"/>
            <w:vAlign w:val="center"/>
          </w:tcPr>
          <w:p>
            <w:pPr>
              <w:pStyle w:val="13"/>
            </w:pPr>
            <w:r>
              <w:t>政法网运行维护成本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设备在线率</w:t>
            </w:r>
          </w:p>
        </w:tc>
        <w:tc>
          <w:tcPr>
            <w:tcW w:w="5386" w:type="dxa"/>
            <w:vAlign w:val="center"/>
          </w:tcPr>
          <w:p>
            <w:pPr>
              <w:pStyle w:val="13"/>
            </w:pPr>
            <w:r>
              <w:t>保持在线率100%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网络正常运行率</w:t>
            </w:r>
          </w:p>
        </w:tc>
        <w:tc>
          <w:tcPr>
            <w:tcW w:w="5386" w:type="dxa"/>
            <w:vAlign w:val="center"/>
          </w:tcPr>
          <w:p>
            <w:pPr>
              <w:pStyle w:val="13"/>
            </w:pPr>
            <w:r>
              <w:t>网络正常运行占总运行时间比率≥95%</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18、2024年退役军人劳务派遣项目绩效目标表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13011024P00330210024L</w:t>
            </w:r>
          </w:p>
        </w:tc>
        <w:tc>
          <w:tcPr>
            <w:tcW w:w="2835" w:type="dxa"/>
            <w:vAlign w:val="center"/>
          </w:tcPr>
          <w:p>
            <w:pPr>
              <w:pStyle w:val="11"/>
            </w:pPr>
            <w:r>
              <w:t>项目名称</w:t>
            </w:r>
          </w:p>
        </w:tc>
        <w:tc>
          <w:tcPr>
            <w:tcW w:w="6094" w:type="dxa"/>
            <w:gridSpan w:val="3"/>
            <w:vAlign w:val="center"/>
          </w:tcPr>
          <w:p>
            <w:pPr>
              <w:pStyle w:val="13"/>
            </w:pPr>
            <w:r>
              <w:t>2024年退役军人劳务派遣项目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17.40</w:t>
            </w:r>
          </w:p>
        </w:tc>
        <w:tc>
          <w:tcPr>
            <w:tcW w:w="2835" w:type="dxa"/>
            <w:vAlign w:val="center"/>
          </w:tcPr>
          <w:p>
            <w:pPr>
              <w:pStyle w:val="11"/>
            </w:pPr>
            <w:r>
              <w:t>其中：财政    资金</w:t>
            </w:r>
          </w:p>
        </w:tc>
        <w:tc>
          <w:tcPr>
            <w:tcW w:w="2551" w:type="dxa"/>
            <w:vAlign w:val="center"/>
          </w:tcPr>
          <w:p>
            <w:pPr>
              <w:pStyle w:val="13"/>
            </w:pPr>
            <w:r>
              <w:t>17.40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安置退役军人劳务派遣岗位人数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月工资标准</w:t>
            </w:r>
          </w:p>
        </w:tc>
        <w:tc>
          <w:tcPr>
            <w:tcW w:w="5386" w:type="dxa"/>
            <w:vAlign w:val="center"/>
          </w:tcPr>
          <w:p>
            <w:pPr>
              <w:pStyle w:val="13"/>
            </w:pPr>
            <w:r>
              <w:t>退役军人劳务派遣每月工资标准</w:t>
            </w:r>
          </w:p>
        </w:tc>
        <w:tc>
          <w:tcPr>
            <w:tcW w:w="2268" w:type="dxa"/>
            <w:vAlign w:val="center"/>
          </w:tcPr>
          <w:p>
            <w:pPr>
              <w:pStyle w:val="13"/>
            </w:pPr>
            <w:r>
              <w:t>3400元/月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资助经费及时发放率</w:t>
            </w:r>
          </w:p>
        </w:tc>
        <w:tc>
          <w:tcPr>
            <w:tcW w:w="5386" w:type="dxa"/>
            <w:vAlign w:val="center"/>
          </w:tcPr>
          <w:p>
            <w:pPr>
              <w:pStyle w:val="13"/>
            </w:pPr>
            <w:r>
              <w:t>资金经费能够及时发放占总发放次数比率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托岗安置人数</w:t>
            </w:r>
          </w:p>
        </w:tc>
        <w:tc>
          <w:tcPr>
            <w:tcW w:w="5386" w:type="dxa"/>
            <w:vAlign w:val="center"/>
          </w:tcPr>
          <w:p>
            <w:pPr>
              <w:pStyle w:val="13"/>
            </w:pPr>
            <w:r>
              <w:t>托岗安置劳务派遣人数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保障退役军人工资正常发放及保险正常缴纳</w:t>
            </w:r>
          </w:p>
        </w:tc>
        <w:tc>
          <w:tcPr>
            <w:tcW w:w="5386" w:type="dxa"/>
            <w:vAlign w:val="center"/>
          </w:tcPr>
          <w:p>
            <w:pPr>
              <w:pStyle w:val="13"/>
            </w:pPr>
            <w:r>
              <w:t>有效保障人员工资及保险</w:t>
            </w:r>
          </w:p>
        </w:tc>
        <w:tc>
          <w:tcPr>
            <w:tcW w:w="2268" w:type="dxa"/>
            <w:vAlign w:val="center"/>
          </w:tcPr>
          <w:p>
            <w:pPr>
              <w:pStyle w:val="13"/>
            </w:pPr>
            <w:r>
              <w:t>确保人员工资及保险的缴纳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安置退役军人满意度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19、社会治安综合治理专项经费绩效目标表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13011023P00330210023J</w:t>
            </w:r>
          </w:p>
        </w:tc>
        <w:tc>
          <w:tcPr>
            <w:tcW w:w="2835" w:type="dxa"/>
            <w:vAlign w:val="center"/>
          </w:tcPr>
          <w:p>
            <w:pPr>
              <w:pStyle w:val="11"/>
            </w:pPr>
            <w:r>
              <w:t>项目名称</w:t>
            </w:r>
          </w:p>
        </w:tc>
        <w:tc>
          <w:tcPr>
            <w:tcW w:w="6094" w:type="dxa"/>
            <w:gridSpan w:val="3"/>
            <w:vAlign w:val="center"/>
          </w:tcPr>
          <w:p>
            <w:pPr>
              <w:pStyle w:val="13"/>
            </w:pPr>
            <w:r>
              <w:t>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完善基础设施，提升平安建设成效，维护社会稳定。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1.完善基础设施，提升平安建设成效，维护社会稳定。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≤2万</w:t>
            </w:r>
          </w:p>
        </w:tc>
        <w:tc>
          <w:tcPr>
            <w:tcW w:w="1276" w:type="dxa"/>
            <w:vAlign w:val="center"/>
          </w:tcPr>
          <w:p>
            <w:pPr>
              <w:pStyle w:val="13"/>
            </w:pPr>
            <w:r>
              <w:t>鹿财预【2023】153号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保障工作质效</w:t>
            </w:r>
          </w:p>
        </w:tc>
        <w:tc>
          <w:tcPr>
            <w:tcW w:w="5386" w:type="dxa"/>
            <w:vAlign w:val="center"/>
          </w:tcPr>
          <w:p>
            <w:pPr>
              <w:pStyle w:val="13"/>
            </w:pPr>
            <w:r>
              <w:t>保障工作质效</w:t>
            </w:r>
          </w:p>
        </w:tc>
        <w:tc>
          <w:tcPr>
            <w:tcW w:w="2268" w:type="dxa"/>
            <w:vAlign w:val="center"/>
          </w:tcPr>
          <w:p>
            <w:pPr>
              <w:pStyle w:val="13"/>
            </w:pPr>
            <w:r>
              <w:t>完善基础设施</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城市社区综合服务设施覆盖率</w:t>
            </w:r>
          </w:p>
        </w:tc>
        <w:tc>
          <w:tcPr>
            <w:tcW w:w="5386" w:type="dxa"/>
            <w:vAlign w:val="center"/>
          </w:tcPr>
          <w:p>
            <w:pPr>
              <w:pStyle w:val="13"/>
            </w:pPr>
            <w:r>
              <w:t>城市社区综合服务设施覆盖率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提升平安建设水平</w:t>
            </w:r>
          </w:p>
        </w:tc>
        <w:tc>
          <w:tcPr>
            <w:tcW w:w="5386" w:type="dxa"/>
            <w:vAlign w:val="center"/>
          </w:tcPr>
          <w:p>
            <w:pPr>
              <w:pStyle w:val="13"/>
            </w:pPr>
            <w:r>
              <w:t>提升平安建设成效</w:t>
            </w:r>
          </w:p>
        </w:tc>
        <w:tc>
          <w:tcPr>
            <w:tcW w:w="2268" w:type="dxa"/>
            <w:vAlign w:val="center"/>
          </w:tcPr>
          <w:p>
            <w:pPr>
              <w:pStyle w:val="13"/>
            </w:pPr>
            <w:r>
              <w:t>提高平安建设水平，维护社会稳定</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人民群众安全感满意度</w:t>
            </w:r>
          </w:p>
        </w:tc>
        <w:tc>
          <w:tcPr>
            <w:tcW w:w="5386" w:type="dxa"/>
            <w:vAlign w:val="center"/>
          </w:tcPr>
          <w:p>
            <w:pPr>
              <w:pStyle w:val="13"/>
            </w:pPr>
            <w:r>
              <w:t>提高群众满意度</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20、市政法委拨入社会治安综合治理专项经费绩效目标表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13011023P00330210048C</w:t>
            </w:r>
          </w:p>
        </w:tc>
        <w:tc>
          <w:tcPr>
            <w:tcW w:w="2835" w:type="dxa"/>
            <w:vAlign w:val="center"/>
          </w:tcPr>
          <w:p>
            <w:pPr>
              <w:pStyle w:val="11"/>
            </w:pPr>
            <w:r>
              <w:t>项目名称</w:t>
            </w:r>
          </w:p>
        </w:tc>
        <w:tc>
          <w:tcPr>
            <w:tcW w:w="6094" w:type="dxa"/>
            <w:gridSpan w:val="3"/>
            <w:vAlign w:val="center"/>
          </w:tcPr>
          <w:p>
            <w:pPr>
              <w:pStyle w:val="13"/>
            </w:pPr>
            <w:r>
              <w:t>市政法委拨入社会治安综合治理专项经费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市政法委拨入社会管理综合治理工作经费，1、用于引导和支持我区开展平安建设群众安全感工作，鼓舞激励先进。2、充分调动基层组织创建星级平安村（社区）的工作主动性和创造性，进一步提升我区平安建设水平。3、强化国家安全意识，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市政法委拨入社会管理综合治理工作经费，1、用于引导和支持我区开展平安建设群众安全感工作，鼓舞激励先进。2、充分调动基层组织创建星级平安村（社区）的工作主动性和创造性，进一步提升我区平安建设水平。3、强化国家安全意识，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城市社区综合服务设施覆盖率</w:t>
            </w:r>
          </w:p>
        </w:tc>
        <w:tc>
          <w:tcPr>
            <w:tcW w:w="5386" w:type="dxa"/>
            <w:vAlign w:val="center"/>
          </w:tcPr>
          <w:p>
            <w:pPr>
              <w:pStyle w:val="13"/>
            </w:pPr>
            <w:r>
              <w:t>城市社区综合服务设施覆盖率</w:t>
            </w:r>
          </w:p>
        </w:tc>
        <w:tc>
          <w:tcPr>
            <w:tcW w:w="2268" w:type="dxa"/>
            <w:vAlign w:val="center"/>
          </w:tcPr>
          <w:p>
            <w:pPr>
              <w:pStyle w:val="13"/>
            </w:pPr>
            <w:r>
              <w:t>≥90%</w:t>
            </w:r>
          </w:p>
        </w:tc>
        <w:tc>
          <w:tcPr>
            <w:tcW w:w="1276" w:type="dxa"/>
            <w:vAlign w:val="center"/>
          </w:tcPr>
          <w:p>
            <w:pPr>
              <w:pStyle w:val="13"/>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100%</w:t>
            </w:r>
          </w:p>
        </w:tc>
        <w:tc>
          <w:tcPr>
            <w:tcW w:w="1276" w:type="dxa"/>
            <w:vAlign w:val="center"/>
          </w:tcPr>
          <w:p>
            <w:pPr>
              <w:pStyle w:val="13"/>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资金下达时效</w:t>
            </w:r>
          </w:p>
        </w:tc>
        <w:tc>
          <w:tcPr>
            <w:tcW w:w="2268" w:type="dxa"/>
            <w:vAlign w:val="center"/>
          </w:tcPr>
          <w:p>
            <w:pPr>
              <w:pStyle w:val="13"/>
            </w:pPr>
            <w:r>
              <w:t>100%</w:t>
            </w:r>
          </w:p>
        </w:tc>
        <w:tc>
          <w:tcPr>
            <w:tcW w:w="1276" w:type="dxa"/>
            <w:vAlign w:val="center"/>
          </w:tcPr>
          <w:p>
            <w:pPr>
              <w:pStyle w:val="13"/>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市级下达资金成本</w:t>
            </w:r>
          </w:p>
        </w:tc>
        <w:tc>
          <w:tcPr>
            <w:tcW w:w="5386" w:type="dxa"/>
            <w:vAlign w:val="center"/>
          </w:tcPr>
          <w:p>
            <w:pPr>
              <w:pStyle w:val="13"/>
            </w:pPr>
            <w:r>
              <w:t>市级下达资金成本</w:t>
            </w:r>
          </w:p>
        </w:tc>
        <w:tc>
          <w:tcPr>
            <w:tcW w:w="2268" w:type="dxa"/>
            <w:vAlign w:val="center"/>
          </w:tcPr>
          <w:p>
            <w:pPr>
              <w:pStyle w:val="13"/>
            </w:pPr>
            <w:r>
              <w:t>2.5万元</w:t>
            </w:r>
          </w:p>
        </w:tc>
        <w:tc>
          <w:tcPr>
            <w:tcW w:w="1276" w:type="dxa"/>
            <w:vAlign w:val="center"/>
          </w:tcPr>
          <w:p>
            <w:pPr>
              <w:pStyle w:val="13"/>
            </w:pPr>
            <w:r>
              <w:t>鹿财预[2023】179号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平安建设水平</w:t>
            </w:r>
          </w:p>
        </w:tc>
        <w:tc>
          <w:tcPr>
            <w:tcW w:w="5386" w:type="dxa"/>
            <w:vAlign w:val="center"/>
          </w:tcPr>
          <w:p>
            <w:pPr>
              <w:pStyle w:val="13"/>
            </w:pPr>
            <w:r>
              <w:t>我区平安建设水平提升情况</w:t>
            </w:r>
          </w:p>
        </w:tc>
        <w:tc>
          <w:tcPr>
            <w:tcW w:w="2268" w:type="dxa"/>
            <w:vAlign w:val="center"/>
          </w:tcPr>
          <w:p>
            <w:pPr>
              <w:pStyle w:val="13"/>
            </w:pPr>
            <w:r>
              <w:t>平安建设水平进一步提升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有效推动社会治理现代化</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7710" w:type="dxa"/>
            <w:gridSpan w:val="8"/>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49.50</w:t>
            </w:r>
          </w:p>
        </w:tc>
        <w:tc>
          <w:tcPr>
            <w:tcW w:w="964" w:type="dxa"/>
            <w:vAlign w:val="center"/>
          </w:tcPr>
          <w:p>
            <w:pPr>
              <w:pStyle w:val="16"/>
            </w:pPr>
            <w:r>
              <w:t>49.50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中共石家庄市鹿泉区委政法委员会本级小计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49.50</w:t>
            </w:r>
          </w:p>
        </w:tc>
        <w:tc>
          <w:tcPr>
            <w:tcW w:w="964" w:type="dxa"/>
            <w:vAlign w:val="center"/>
          </w:tcPr>
          <w:p>
            <w:pPr>
              <w:pStyle w:val="16"/>
            </w:pPr>
            <w:r>
              <w:t>49.50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2024年度城乡社区网格化服务管理试点项目</w:t>
            </w:r>
          </w:p>
        </w:tc>
        <w:tc>
          <w:tcPr>
            <w:tcW w:w="964" w:type="dxa"/>
            <w:vAlign w:val="center"/>
          </w:tcPr>
          <w:p>
            <w:pPr>
              <w:pStyle w:val="12"/>
            </w:pPr>
            <w:r>
              <w:t>150.00</w:t>
            </w:r>
          </w:p>
        </w:tc>
        <w:tc>
          <w:tcPr>
            <w:tcW w:w="1134" w:type="dxa"/>
            <w:vAlign w:val="center"/>
          </w:tcPr>
          <w:p>
            <w:pPr>
              <w:pStyle w:val="13"/>
            </w:pPr>
            <w:r>
              <w:t>移动电话</w:t>
            </w:r>
          </w:p>
        </w:tc>
        <w:tc>
          <w:tcPr>
            <w:tcW w:w="1134" w:type="dxa"/>
            <w:vAlign w:val="center"/>
          </w:tcPr>
          <w:p>
            <w:pPr>
              <w:pStyle w:val="13"/>
            </w:pPr>
            <w:r>
              <w:t>A02080703</w:t>
            </w:r>
          </w:p>
        </w:tc>
        <w:tc>
          <w:tcPr>
            <w:tcW w:w="709" w:type="dxa"/>
            <w:vAlign w:val="center"/>
          </w:tcPr>
          <w:p>
            <w:pPr>
              <w:pStyle w:val="14"/>
            </w:pPr>
            <w:r>
              <w:t>部</w:t>
            </w:r>
          </w:p>
        </w:tc>
        <w:tc>
          <w:tcPr>
            <w:tcW w:w="850" w:type="dxa"/>
            <w:vAlign w:val="center"/>
          </w:tcPr>
          <w:p>
            <w:pPr>
              <w:pStyle w:val="12"/>
            </w:pPr>
            <w:r>
              <w:t>300</w:t>
            </w:r>
          </w:p>
        </w:tc>
        <w:tc>
          <w:tcPr>
            <w:tcW w:w="850" w:type="dxa"/>
            <w:vAlign w:val="center"/>
          </w:tcPr>
          <w:p>
            <w:pPr>
              <w:pStyle w:val="12"/>
            </w:pPr>
            <w:r>
              <w:t>0.17</w:t>
            </w:r>
          </w:p>
        </w:tc>
        <w:tc>
          <w:tcPr>
            <w:tcW w:w="964" w:type="dxa"/>
            <w:vAlign w:val="center"/>
          </w:tcPr>
          <w:p>
            <w:pPr>
              <w:pStyle w:val="12"/>
            </w:pPr>
            <w:r>
              <w:t>49.50</w:t>
            </w:r>
          </w:p>
        </w:tc>
        <w:tc>
          <w:tcPr>
            <w:tcW w:w="964" w:type="dxa"/>
            <w:vAlign w:val="center"/>
          </w:tcPr>
          <w:p>
            <w:pPr>
              <w:pStyle w:val="12"/>
            </w:pPr>
            <w:r>
              <w:t>49.50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中共石家庄市鹿泉区委政法委员会本级上年末固定资产金额为3636.48万元（详见下表）。本年度拟购置固定资产总额为0.00万元，已按要求列入政府采购预算，详见政府采购预算表。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217001中共石家庄市鹿泉区委政法委员会本级</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3636.48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3341.77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1464</w:t>
            </w:r>
          </w:p>
        </w:tc>
        <w:tc>
          <w:tcPr>
            <w:tcW w:w="2835" w:type="dxa"/>
            <w:vAlign w:val="center"/>
          </w:tcPr>
          <w:p>
            <w:pPr>
              <w:pStyle w:val="12"/>
            </w:pPr>
            <w:r>
              <w:t>270.76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A380CD"/>
    <w:multiLevelType w:val="singleLevel"/>
    <w:tmpl w:val="DBA380C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4312A6"/>
    <w:rsid w:val="38587967"/>
    <w:rsid w:val="3F71335F"/>
    <w:rsid w:val="6F2C4C94"/>
    <w:rsid w:val="76267A9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2024-02-29T16:46:53Z</dcterms:created>
  <dcterms:modified xsi:type="dcterms:W3CDTF">2024-02-29T08:46:53Z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2024-02-29T16:46:55Z</dcterms:created>
  <dcterms:modified xsi:type="dcterms:W3CDTF">2024-02-29T08:46:55Z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2024-02-29T16:46:56Z</dcterms:created>
  <dcterms:modified xsi:type="dcterms:W3CDTF">2024-02-29T08:46:55Z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2024-02-29T16:46:56Z</dcterms:created>
  <dcterms:modified xsi:type="dcterms:W3CDTF">2024-02-29T08:46:56Z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2024-02-29T16:46:56Z</dcterms:created>
  <dcterms:modified xsi:type="dcterms:W3CDTF">2024-02-29T08:46:56Z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2024-02-29T16:46:57Z</dcterms:created>
  <dcterms:modified xsi:type="dcterms:W3CDTF">2024-02-29T08:46:57Z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2024-02-29T16:46:57Z</dcterms:created>
  <dcterms:modified xsi:type="dcterms:W3CDTF">2024-02-29T08:46:57Z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2024-02-29T16:46:58Z</dcterms:created>
  <dcterms:modified xsi:type="dcterms:W3CDTF">2024-02-29T08:46:58Z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2024-02-29T16:46:58Z</dcterms:created>
  <dcterms:modified xsi:type="dcterms:W3CDTF">2024-02-29T08:46:58Z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2024-02-29T16:46:49Z</dcterms:created>
  <dcterms:modified xsi:type="dcterms:W3CDTF">2024-02-29T08:46:48Z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2024-02-29T16:46:59Z</dcterms:created>
  <dcterms:modified xsi:type="dcterms:W3CDTF">2024-02-29T08:46:59Z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2024-02-29T16:46:54Z</dcterms:created>
  <dcterms:modified xsi:type="dcterms:W3CDTF">2024-02-29T08:46:54Z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2024-02-29T16:46:59Z</dcterms:created>
  <dcterms:modified xsi:type="dcterms:W3CDTF">2024-02-29T08:46:59Z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2024-02-29T16:47:00Z</dcterms:created>
  <dcterms:modified xsi:type="dcterms:W3CDTF">2024-02-29T08:47:00Z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2024-02-29T16:47:01Z</dcterms:created>
  <dcterms:modified xsi:type="dcterms:W3CDTF">2024-02-29T08:47:01Z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2024-02-29T16:47:01Z</dcterms:created>
  <dcterms:modified xsi:type="dcterms:W3CDTF">2024-02-29T08:47:01Z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2024-02-29T16:47:01Z</dcterms:created>
  <dcterms:modified xsi:type="dcterms:W3CDTF">2024-02-29T08:47:01Z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2024-02-29T16:46:44Z</dcterms:created>
  <dcterms:modified xsi:type="dcterms:W3CDTF">2024-02-29T08:46:44Z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2024-02-29T16:47:02Z</dcterms:created>
  <dcterms:modified xsi:type="dcterms:W3CDTF">2024-02-29T08:47:02Z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2024-02-29T16:47:03Z</dcterms:created>
  <dcterms:modified xsi:type="dcterms:W3CDTF">2024-02-29T08:47:03Z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2024-02-29T16:46:53Z</dcterms:created>
  <dcterms:modified xsi:type="dcterms:W3CDTF">2024-02-29T08:46:53Z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2024-02-29T16:46:54Z</dcterms:created>
  <dcterms:modified xsi:type="dcterms:W3CDTF">2024-02-29T08:46:54Z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2024-02-29T16:46:55Z</dcterms:created>
  <dcterms:modified xsi:type="dcterms:W3CDTF">2024-02-29T08:46:55Z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f623bfa-fd23-4cc4-8728-c6ebbf345500}">
  <ds:schemaRefs/>
</ds:datastoreItem>
</file>

<file path=customXml/itemProps10.xml><?xml version="1.0" encoding="utf-8"?>
<ds:datastoreItem xmlns:ds="http://schemas.openxmlformats.org/officeDocument/2006/customXml" ds:itemID="{bbed5dae-5ddb-4f0a-ad8a-686064954580}">
  <ds:schemaRefs/>
</ds:datastoreItem>
</file>

<file path=customXml/itemProps11.xml><?xml version="1.0" encoding="utf-8"?>
<ds:datastoreItem xmlns:ds="http://schemas.openxmlformats.org/officeDocument/2006/customXml" ds:itemID="{1243e004-a59d-4f51-b863-c0391f05a430}">
  <ds:schemaRefs/>
</ds:datastoreItem>
</file>

<file path=customXml/itemProps12.xml><?xml version="1.0" encoding="utf-8"?>
<ds:datastoreItem xmlns:ds="http://schemas.openxmlformats.org/officeDocument/2006/customXml" ds:itemID="{a222d428-dd71-4637-bf0c-e81f48f7d626}">
  <ds:schemaRefs/>
</ds:datastoreItem>
</file>

<file path=customXml/itemProps13.xml><?xml version="1.0" encoding="utf-8"?>
<ds:datastoreItem xmlns:ds="http://schemas.openxmlformats.org/officeDocument/2006/customXml" ds:itemID="{b5037613-3b4f-4f19-8343-e3952e420560}">
  <ds:schemaRefs/>
</ds:datastoreItem>
</file>

<file path=customXml/itemProps14.xml><?xml version="1.0" encoding="utf-8"?>
<ds:datastoreItem xmlns:ds="http://schemas.openxmlformats.org/officeDocument/2006/customXml" ds:itemID="{03cd76c0-1fce-418c-9253-e3574aced004}">
  <ds:schemaRefs/>
</ds:datastoreItem>
</file>

<file path=customXml/itemProps15.xml><?xml version="1.0" encoding="utf-8"?>
<ds:datastoreItem xmlns:ds="http://schemas.openxmlformats.org/officeDocument/2006/customXml" ds:itemID="{81bd82a0-6a8b-454d-b763-157399b4c1e4}">
  <ds:schemaRefs/>
</ds:datastoreItem>
</file>

<file path=customXml/itemProps16.xml><?xml version="1.0" encoding="utf-8"?>
<ds:datastoreItem xmlns:ds="http://schemas.openxmlformats.org/officeDocument/2006/customXml" ds:itemID="{9c60c531-6f24-46ec-a18e-dcaef56465e3}">
  <ds:schemaRefs/>
</ds:datastoreItem>
</file>

<file path=customXml/itemProps17.xml><?xml version="1.0" encoding="utf-8"?>
<ds:datastoreItem xmlns:ds="http://schemas.openxmlformats.org/officeDocument/2006/customXml" ds:itemID="{f3027bee-d441-4c95-a08a-b2602a6eff1a}">
  <ds:schemaRefs/>
</ds:datastoreItem>
</file>

<file path=customXml/itemProps18.xml><?xml version="1.0" encoding="utf-8"?>
<ds:datastoreItem xmlns:ds="http://schemas.openxmlformats.org/officeDocument/2006/customXml" ds:itemID="{f4f27b86-5584-473f-845d-c1d62dafbeeb}">
  <ds:schemaRefs/>
</ds:datastoreItem>
</file>

<file path=customXml/itemProps19.xml><?xml version="1.0" encoding="utf-8"?>
<ds:datastoreItem xmlns:ds="http://schemas.openxmlformats.org/officeDocument/2006/customXml" ds:itemID="{9ad5a177-603f-484b-bdc6-92b60bd9f9d8}">
  <ds:schemaRefs/>
</ds:datastoreItem>
</file>

<file path=customXml/itemProps2.xml><?xml version="1.0" encoding="utf-8"?>
<ds:datastoreItem xmlns:ds="http://schemas.openxmlformats.org/officeDocument/2006/customXml" ds:itemID="{2e36213e-952d-4b04-8d44-634b2adf7fde}">
  <ds:schemaRefs/>
</ds:datastoreItem>
</file>

<file path=customXml/itemProps20.xml><?xml version="1.0" encoding="utf-8"?>
<ds:datastoreItem xmlns:ds="http://schemas.openxmlformats.org/officeDocument/2006/customXml" ds:itemID="{6b9b6ccd-157b-4586-994f-e53c5cc47c17}">
  <ds:schemaRefs/>
</ds:datastoreItem>
</file>

<file path=customXml/itemProps21.xml><?xml version="1.0" encoding="utf-8"?>
<ds:datastoreItem xmlns:ds="http://schemas.openxmlformats.org/officeDocument/2006/customXml" ds:itemID="{4d066aae-c549-4aec-b786-2ed366912d03}">
  <ds:schemaRefs/>
</ds:datastoreItem>
</file>

<file path=customXml/itemProps22.xml><?xml version="1.0" encoding="utf-8"?>
<ds:datastoreItem xmlns:ds="http://schemas.openxmlformats.org/officeDocument/2006/customXml" ds:itemID="{fe728f32-6d0c-4dfc-9b49-e6eb9b1d533f}">
  <ds:schemaRefs/>
</ds:datastoreItem>
</file>

<file path=customXml/itemProps23.xml><?xml version="1.0" encoding="utf-8"?>
<ds:datastoreItem xmlns:ds="http://schemas.openxmlformats.org/officeDocument/2006/customXml" ds:itemID="{75dbca78-94f2-417f-9d6c-9ac8c041e566}">
  <ds:schemaRefs/>
</ds:datastoreItem>
</file>

<file path=customXml/itemProps24.xml><?xml version="1.0" encoding="utf-8"?>
<ds:datastoreItem xmlns:ds="http://schemas.openxmlformats.org/officeDocument/2006/customXml" ds:itemID="{211b5995-7616-4fd8-a4e2-c5946771ce48}">
  <ds:schemaRefs/>
</ds:datastoreItem>
</file>

<file path=customXml/itemProps25.xml><?xml version="1.0" encoding="utf-8"?>
<ds:datastoreItem xmlns:ds="http://schemas.openxmlformats.org/officeDocument/2006/customXml" ds:itemID="{944e88ee-75ef-4e76-90fe-83d57b05ca14}">
  <ds:schemaRefs/>
</ds:datastoreItem>
</file>

<file path=customXml/itemProps26.xml><?xml version="1.0" encoding="utf-8"?>
<ds:datastoreItem xmlns:ds="http://schemas.openxmlformats.org/officeDocument/2006/customXml" ds:itemID="{d5bae410-3821-406a-8870-71588c714adc}">
  <ds:schemaRefs/>
</ds:datastoreItem>
</file>

<file path=customXml/itemProps27.xml><?xml version="1.0" encoding="utf-8"?>
<ds:datastoreItem xmlns:ds="http://schemas.openxmlformats.org/officeDocument/2006/customXml" ds:itemID="{652b6e23-8e03-4bc8-92df-b7def8edf803}">
  <ds:schemaRefs/>
</ds:datastoreItem>
</file>

<file path=customXml/itemProps28.xml><?xml version="1.0" encoding="utf-8"?>
<ds:datastoreItem xmlns:ds="http://schemas.openxmlformats.org/officeDocument/2006/customXml" ds:itemID="{f1fb38fb-0531-464f-b746-b79abe30d1a6}">
  <ds:schemaRefs/>
</ds:datastoreItem>
</file>

<file path=customXml/itemProps29.xml><?xml version="1.0" encoding="utf-8"?>
<ds:datastoreItem xmlns:ds="http://schemas.openxmlformats.org/officeDocument/2006/customXml" ds:itemID="{12dbfb28-7bd4-4b5b-a7c7-dddf7bedf507}">
  <ds:schemaRefs/>
</ds:datastoreItem>
</file>

<file path=customXml/itemProps3.xml><?xml version="1.0" encoding="utf-8"?>
<ds:datastoreItem xmlns:ds="http://schemas.openxmlformats.org/officeDocument/2006/customXml" ds:itemID="{2c1bc34f-25e0-4575-91df-cc576eeeef1f}">
  <ds:schemaRefs/>
</ds:datastoreItem>
</file>

<file path=customXml/itemProps30.xml><?xml version="1.0" encoding="utf-8"?>
<ds:datastoreItem xmlns:ds="http://schemas.openxmlformats.org/officeDocument/2006/customXml" ds:itemID="{94ddeb0e-5263-4805-9e19-ae43a65cd79c}">
  <ds:schemaRefs/>
</ds:datastoreItem>
</file>

<file path=customXml/itemProps31.xml><?xml version="1.0" encoding="utf-8"?>
<ds:datastoreItem xmlns:ds="http://schemas.openxmlformats.org/officeDocument/2006/customXml" ds:itemID="{91165f4e-24d2-4026-9de4-c41268150d84}">
  <ds:schemaRefs/>
</ds:datastoreItem>
</file>

<file path=customXml/itemProps32.xml><?xml version="1.0" encoding="utf-8"?>
<ds:datastoreItem xmlns:ds="http://schemas.openxmlformats.org/officeDocument/2006/customXml" ds:itemID="{846c122b-c8a9-43f6-8581-90c69f5ff37b}">
  <ds:schemaRefs/>
</ds:datastoreItem>
</file>

<file path=customXml/itemProps33.xml><?xml version="1.0" encoding="utf-8"?>
<ds:datastoreItem xmlns:ds="http://schemas.openxmlformats.org/officeDocument/2006/customXml" ds:itemID="{f1914738-f80e-405c-baa1-53995f44a10e}">
  <ds:schemaRefs/>
</ds:datastoreItem>
</file>

<file path=customXml/itemProps34.xml><?xml version="1.0" encoding="utf-8"?>
<ds:datastoreItem xmlns:ds="http://schemas.openxmlformats.org/officeDocument/2006/customXml" ds:itemID="{8fb0919a-2b5b-428c-9d54-9f8e38f6ad33}">
  <ds:schemaRefs/>
</ds:datastoreItem>
</file>

<file path=customXml/itemProps35.xml><?xml version="1.0" encoding="utf-8"?>
<ds:datastoreItem xmlns:ds="http://schemas.openxmlformats.org/officeDocument/2006/customXml" ds:itemID="{12e96f19-bc5a-4ac5-9afd-a4e77e8be6ba}">
  <ds:schemaRefs/>
</ds:datastoreItem>
</file>

<file path=customXml/itemProps36.xml><?xml version="1.0" encoding="utf-8"?>
<ds:datastoreItem xmlns:ds="http://schemas.openxmlformats.org/officeDocument/2006/customXml" ds:itemID="{8c20f74f-e123-41fe-8a37-0cbb9224313f}">
  <ds:schemaRefs/>
</ds:datastoreItem>
</file>

<file path=customXml/itemProps37.xml><?xml version="1.0" encoding="utf-8"?>
<ds:datastoreItem xmlns:ds="http://schemas.openxmlformats.org/officeDocument/2006/customXml" ds:itemID="{7ab19e28-9e37-4af0-ab7d-f1f50d7f6228}">
  <ds:schemaRefs/>
</ds:datastoreItem>
</file>

<file path=customXml/itemProps38.xml><?xml version="1.0" encoding="utf-8"?>
<ds:datastoreItem xmlns:ds="http://schemas.openxmlformats.org/officeDocument/2006/customXml" ds:itemID="{c86c641d-9bb6-4d1c-ac83-004af0070840}">
  <ds:schemaRefs/>
</ds:datastoreItem>
</file>

<file path=customXml/itemProps39.xml><?xml version="1.0" encoding="utf-8"?>
<ds:datastoreItem xmlns:ds="http://schemas.openxmlformats.org/officeDocument/2006/customXml" ds:itemID="{4ab4232e-535e-42d2-900f-7bfbab5e45a1}">
  <ds:schemaRefs/>
</ds:datastoreItem>
</file>

<file path=customXml/itemProps4.xml><?xml version="1.0" encoding="utf-8"?>
<ds:datastoreItem xmlns:ds="http://schemas.openxmlformats.org/officeDocument/2006/customXml" ds:itemID="{8ac14e9d-b8cd-4f5c-9661-eddddc41ceb8}">
  <ds:schemaRefs/>
</ds:datastoreItem>
</file>

<file path=customXml/itemProps40.xml><?xml version="1.0" encoding="utf-8"?>
<ds:datastoreItem xmlns:ds="http://schemas.openxmlformats.org/officeDocument/2006/customXml" ds:itemID="{d1acb699-4389-4c02-acb9-0855232dde9b}">
  <ds:schemaRefs/>
</ds:datastoreItem>
</file>

<file path=customXml/itemProps41.xml><?xml version="1.0" encoding="utf-8"?>
<ds:datastoreItem xmlns:ds="http://schemas.openxmlformats.org/officeDocument/2006/customXml" ds:itemID="{894cc60c-ca0c-45b4-9a4e-8f92986cf42f}">
  <ds:schemaRefs/>
</ds:datastoreItem>
</file>

<file path=customXml/itemProps42.xml><?xml version="1.0" encoding="utf-8"?>
<ds:datastoreItem xmlns:ds="http://schemas.openxmlformats.org/officeDocument/2006/customXml" ds:itemID="{8804a63f-ffcb-426e-aa8d-3ca33a0ee026}">
  <ds:schemaRefs/>
</ds:datastoreItem>
</file>

<file path=customXml/itemProps43.xml><?xml version="1.0" encoding="utf-8"?>
<ds:datastoreItem xmlns:ds="http://schemas.openxmlformats.org/officeDocument/2006/customXml" ds:itemID="{84322e8a-eaed-4f9a-9839-5bff52dec210}">
  <ds:schemaRefs/>
</ds:datastoreItem>
</file>

<file path=customXml/itemProps44.xml><?xml version="1.0" encoding="utf-8"?>
<ds:datastoreItem xmlns:ds="http://schemas.openxmlformats.org/officeDocument/2006/customXml" ds:itemID="{d8e17067-60b7-47b3-8ce7-d6e5e1a424ac}">
  <ds:schemaRefs/>
</ds:datastoreItem>
</file>

<file path=customXml/itemProps45.xml><?xml version="1.0" encoding="utf-8"?>
<ds:datastoreItem xmlns:ds="http://schemas.openxmlformats.org/officeDocument/2006/customXml" ds:itemID="{389fa348-ecf1-41d4-9824-f0a0f8837908}">
  <ds:schemaRefs/>
</ds:datastoreItem>
</file>

<file path=customXml/itemProps46.xml><?xml version="1.0" encoding="utf-8"?>
<ds:datastoreItem xmlns:ds="http://schemas.openxmlformats.org/officeDocument/2006/customXml" ds:itemID="{4c8682df-4e0f-4b6d-a0b6-76602d80c223}">
  <ds:schemaRefs/>
</ds:datastoreItem>
</file>

<file path=customXml/itemProps5.xml><?xml version="1.0" encoding="utf-8"?>
<ds:datastoreItem xmlns:ds="http://schemas.openxmlformats.org/officeDocument/2006/customXml" ds:itemID="{d1447898-fabf-4a80-889f-1de77e275ab4}">
  <ds:schemaRefs/>
</ds:datastoreItem>
</file>

<file path=customXml/itemProps6.xml><?xml version="1.0" encoding="utf-8"?>
<ds:datastoreItem xmlns:ds="http://schemas.openxmlformats.org/officeDocument/2006/customXml" ds:itemID="{cbfae837-465e-497c-a937-6e0fbbcf4dec}">
  <ds:schemaRefs/>
</ds:datastoreItem>
</file>

<file path=customXml/itemProps7.xml><?xml version="1.0" encoding="utf-8"?>
<ds:datastoreItem xmlns:ds="http://schemas.openxmlformats.org/officeDocument/2006/customXml" ds:itemID="{35be94e0-856a-493f-80c5-8ffadb2039ba}">
  <ds:schemaRefs/>
</ds:datastoreItem>
</file>

<file path=customXml/itemProps8.xml><?xml version="1.0" encoding="utf-8"?>
<ds:datastoreItem xmlns:ds="http://schemas.openxmlformats.org/officeDocument/2006/customXml" ds:itemID="{7c398e82-b32d-4c5f-bb92-cc484fe4d0ea}">
  <ds:schemaRefs/>
</ds:datastoreItem>
</file>

<file path=customXml/itemProps9.xml><?xml version="1.0" encoding="utf-8"?>
<ds:datastoreItem xmlns:ds="http://schemas.openxmlformats.org/officeDocument/2006/customXml" ds:itemID="{d35b41e7-c979-4278-a526-f39644d3c0c9}">
  <ds:schemaRefs/>
</ds:datastoreItem>
</file>

<file path=docProps/app.xml><?xml version="1.0" encoding="utf-8"?>
<Properties xmlns="http://schemas.openxmlformats.org/officeDocument/2006/extended-properties" xmlns:vt="http://schemas.openxmlformats.org/officeDocument/2006/docPropsVTypes">
  <Pages>56</Pages>
  <Words>16455</Words>
  <Characters>19443</Characters>
  <TotalTime>2</TotalTime>
  <ScaleCrop>false</ScaleCrop>
  <LinksUpToDate>false</LinksUpToDate>
  <CharactersWithSpaces>19708</CharactersWithSpaces>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2024-02-29T16:47:00Z</dcterms:created>
  <dc:creator>Administrator</dc:creator>
  <cp:lastModifiedBy>Administrator</cp:lastModifiedBy>
  <dcterms:modified xsi:type="dcterms:W3CDTF">2024-03-12T01:31:10Z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AF1293F62287448CB640A086D4200127</vt:lpwstr>
  </property>
</Properties>
</file>