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bookmarkStart w:id="20" w:name="_GoBack"/>
      <w:bookmarkEnd w:id="20"/>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440" w:right="1080" w:bottom="1440" w:left="1080" w:header="720" w:footer="720" w:gutter="0"/>
          <w:pgNumType w:start="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5406.82</w:t>
            </w:r>
          </w:p>
        </w:tc>
        <w:tc>
          <w:tcPr>
            <w:tcW w:w="4535" w:type="dxa"/>
            <w:vAlign w:val="center"/>
          </w:tcPr>
          <w:p>
            <w:pPr>
              <w:pStyle w:val="13"/>
            </w:pPr>
            <w:r>
              <w:t>一、一般公共服务支出</w:t>
            </w:r>
          </w:p>
        </w:tc>
        <w:tc>
          <w:tcPr>
            <w:tcW w:w="2126" w:type="dxa"/>
            <w:vAlign w:val="center"/>
          </w:tcPr>
          <w:p>
            <w:pPr>
              <w:pStyle w:val="12"/>
            </w:pPr>
            <w:r>
              <w:t>2783.60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2820.18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795.28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471.15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3364.09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8227.00</w:t>
            </w:r>
          </w:p>
        </w:tc>
        <w:tc>
          <w:tcPr>
            <w:tcW w:w="4535" w:type="dxa"/>
            <w:vAlign w:val="center"/>
          </w:tcPr>
          <w:p>
            <w:pPr>
              <w:pStyle w:val="15"/>
            </w:pPr>
            <w:r>
              <w:t>本年支出合计</w:t>
            </w:r>
          </w:p>
        </w:tc>
        <w:tc>
          <w:tcPr>
            <w:tcW w:w="2126" w:type="dxa"/>
            <w:vAlign w:val="center"/>
          </w:tcPr>
          <w:p>
            <w:pPr>
              <w:pStyle w:val="16"/>
            </w:pPr>
            <w:r>
              <w:t>8301.50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74.50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8301.50</w:t>
            </w:r>
          </w:p>
        </w:tc>
        <w:tc>
          <w:tcPr>
            <w:tcW w:w="4535" w:type="dxa"/>
            <w:vAlign w:val="center"/>
          </w:tcPr>
          <w:p>
            <w:pPr>
              <w:pStyle w:val="15"/>
            </w:pPr>
            <w:r>
              <w:t>支出总计</w:t>
            </w:r>
          </w:p>
        </w:tc>
        <w:tc>
          <w:tcPr>
            <w:tcW w:w="2126" w:type="dxa"/>
            <w:vAlign w:val="center"/>
          </w:tcPr>
          <w:p>
            <w:pPr>
              <w:pStyle w:val="16"/>
            </w:pPr>
            <w:r>
              <w:t>8301.50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5"/>
        <w:gridCol w:w="1021"/>
        <w:gridCol w:w="989"/>
        <w:gridCol w:w="1080"/>
        <w:gridCol w:w="765"/>
        <w:gridCol w:w="1050"/>
        <w:gridCol w:w="465"/>
        <w:gridCol w:w="199"/>
        <w:gridCol w:w="299"/>
        <w:gridCol w:w="496"/>
        <w:gridCol w:w="758"/>
        <w:gridCol w:w="758"/>
        <w:gridCol w:w="721"/>
        <w:gridCol w:w="37"/>
        <w:gridCol w:w="721"/>
        <w:gridCol w:w="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7" w:type="dxa"/>
          <w:trHeight w:val="369" w:hRule="atLeast"/>
          <w:tblHeader/>
          <w:jc w:val="center"/>
        </w:trPr>
        <w:tc>
          <w:tcPr>
            <w:tcW w:w="4350" w:type="dxa"/>
            <w:gridSpan w:val="5"/>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171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7"/>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7" w:type="dxa"/>
          <w:trHeight w:val="369" w:hRule="atLeast"/>
          <w:tblHeader/>
          <w:jc w:val="center"/>
        </w:trPr>
        <w:tc>
          <w:tcPr>
            <w:tcW w:w="495" w:type="dxa"/>
            <w:vMerge w:val="restart"/>
            <w:vAlign w:val="center"/>
          </w:tcPr>
          <w:p>
            <w:pPr>
              <w:pStyle w:val="11"/>
            </w:pPr>
            <w:r>
              <w:t>序号</w:t>
            </w:r>
          </w:p>
        </w:tc>
        <w:tc>
          <w:tcPr>
            <w:tcW w:w="2010" w:type="dxa"/>
            <w:gridSpan w:val="2"/>
            <w:vAlign w:val="center"/>
          </w:tcPr>
          <w:p>
            <w:pPr>
              <w:pStyle w:val="11"/>
            </w:pPr>
            <w:r>
              <w:t>功能分类科目</w:t>
            </w:r>
          </w:p>
        </w:tc>
        <w:tc>
          <w:tcPr>
            <w:tcW w:w="1080" w:type="dxa"/>
            <w:vMerge w:val="restart"/>
            <w:vAlign w:val="center"/>
          </w:tcPr>
          <w:p>
            <w:pPr>
              <w:pStyle w:val="11"/>
            </w:pPr>
            <w:r>
              <w:t>合计</w:t>
            </w:r>
          </w:p>
        </w:tc>
        <w:tc>
          <w:tcPr>
            <w:tcW w:w="5511" w:type="dxa"/>
            <w:gridSpan w:val="9"/>
            <w:vAlign w:val="center"/>
          </w:tcPr>
          <w:p>
            <w:pPr>
              <w:pStyle w:val="11"/>
            </w:pPr>
            <w:r>
              <w:t>本年收入</w:t>
            </w:r>
          </w:p>
        </w:tc>
        <w:tc>
          <w:tcPr>
            <w:tcW w:w="758" w:type="dxa"/>
            <w:gridSpan w:val="2"/>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 w:type="dxa"/>
            <w:vMerge w:val="continue"/>
          </w:tcPr>
          <w:p/>
        </w:tc>
        <w:tc>
          <w:tcPr>
            <w:tcW w:w="1021" w:type="dxa"/>
            <w:vAlign w:val="center"/>
          </w:tcPr>
          <w:p>
            <w:pPr>
              <w:pStyle w:val="11"/>
            </w:pPr>
            <w:r>
              <w:t>科目    编码</w:t>
            </w:r>
          </w:p>
        </w:tc>
        <w:tc>
          <w:tcPr>
            <w:tcW w:w="989" w:type="dxa"/>
            <w:vAlign w:val="center"/>
          </w:tcPr>
          <w:p>
            <w:pPr>
              <w:pStyle w:val="11"/>
            </w:pPr>
            <w:r>
              <w:t>科目名称</w:t>
            </w:r>
          </w:p>
        </w:tc>
        <w:tc>
          <w:tcPr>
            <w:tcW w:w="1080" w:type="dxa"/>
            <w:vMerge w:val="continue"/>
          </w:tcPr>
          <w:p/>
        </w:tc>
        <w:tc>
          <w:tcPr>
            <w:tcW w:w="765" w:type="dxa"/>
            <w:vAlign w:val="center"/>
          </w:tcPr>
          <w:p>
            <w:pPr>
              <w:pStyle w:val="11"/>
            </w:pPr>
            <w:r>
              <w:t>小计</w:t>
            </w:r>
          </w:p>
        </w:tc>
        <w:tc>
          <w:tcPr>
            <w:tcW w:w="1050" w:type="dxa"/>
            <w:vAlign w:val="center"/>
          </w:tcPr>
          <w:p>
            <w:pPr>
              <w:pStyle w:val="11"/>
            </w:pPr>
            <w:r>
              <w:t>财政拨款 收入</w:t>
            </w:r>
          </w:p>
        </w:tc>
        <w:tc>
          <w:tcPr>
            <w:tcW w:w="465" w:type="dxa"/>
            <w:vAlign w:val="center"/>
          </w:tcPr>
          <w:p>
            <w:pPr>
              <w:pStyle w:val="11"/>
            </w:pPr>
            <w:r>
              <w:t>财政专户 收入</w:t>
            </w:r>
          </w:p>
        </w:tc>
        <w:tc>
          <w:tcPr>
            <w:tcW w:w="498" w:type="dxa"/>
            <w:gridSpan w:val="2"/>
            <w:vAlign w:val="center"/>
          </w:tcPr>
          <w:p>
            <w:pPr>
              <w:pStyle w:val="11"/>
            </w:pPr>
            <w:r>
              <w:t>事业收入</w:t>
            </w:r>
          </w:p>
        </w:tc>
        <w:tc>
          <w:tcPr>
            <w:tcW w:w="496"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gridSpan w:val="2"/>
            <w:vAlign w:val="center"/>
          </w:tcPr>
          <w:p>
            <w:pPr>
              <w:pStyle w:val="11"/>
            </w:pPr>
            <w:r>
              <w:t>其他收入</w:t>
            </w:r>
          </w:p>
        </w:tc>
        <w:tc>
          <w:tcPr>
            <w:tcW w:w="758" w:type="dxa"/>
            <w:gridSpan w:val="2"/>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 w:type="dxa"/>
            <w:vAlign w:val="center"/>
          </w:tcPr>
          <w:p>
            <w:pPr>
              <w:pStyle w:val="11"/>
            </w:pPr>
            <w:r>
              <w:t>栏次</w:t>
            </w:r>
          </w:p>
        </w:tc>
        <w:tc>
          <w:tcPr>
            <w:tcW w:w="1021" w:type="dxa"/>
            <w:vAlign w:val="center"/>
          </w:tcPr>
          <w:p>
            <w:pPr>
              <w:pStyle w:val="11"/>
            </w:pPr>
            <w:r>
              <w:t>1</w:t>
            </w:r>
          </w:p>
        </w:tc>
        <w:tc>
          <w:tcPr>
            <w:tcW w:w="989" w:type="dxa"/>
            <w:vAlign w:val="center"/>
          </w:tcPr>
          <w:p>
            <w:pPr>
              <w:pStyle w:val="11"/>
            </w:pPr>
            <w:r>
              <w:t>2</w:t>
            </w:r>
          </w:p>
        </w:tc>
        <w:tc>
          <w:tcPr>
            <w:tcW w:w="1080" w:type="dxa"/>
            <w:vAlign w:val="center"/>
          </w:tcPr>
          <w:p>
            <w:pPr>
              <w:pStyle w:val="11"/>
            </w:pPr>
            <w:r>
              <w:t>3</w:t>
            </w:r>
          </w:p>
        </w:tc>
        <w:tc>
          <w:tcPr>
            <w:tcW w:w="765" w:type="dxa"/>
            <w:vAlign w:val="center"/>
          </w:tcPr>
          <w:p>
            <w:pPr>
              <w:pStyle w:val="11"/>
            </w:pPr>
            <w:r>
              <w:t>4</w:t>
            </w:r>
          </w:p>
        </w:tc>
        <w:tc>
          <w:tcPr>
            <w:tcW w:w="1050" w:type="dxa"/>
            <w:vAlign w:val="center"/>
          </w:tcPr>
          <w:p>
            <w:pPr>
              <w:pStyle w:val="11"/>
            </w:pPr>
            <w:r>
              <w:t>5</w:t>
            </w:r>
          </w:p>
        </w:tc>
        <w:tc>
          <w:tcPr>
            <w:tcW w:w="465" w:type="dxa"/>
            <w:vAlign w:val="center"/>
          </w:tcPr>
          <w:p>
            <w:pPr>
              <w:pStyle w:val="11"/>
            </w:pPr>
            <w:r>
              <w:t>6</w:t>
            </w:r>
          </w:p>
        </w:tc>
        <w:tc>
          <w:tcPr>
            <w:tcW w:w="498" w:type="dxa"/>
            <w:gridSpan w:val="2"/>
            <w:vAlign w:val="center"/>
          </w:tcPr>
          <w:p>
            <w:pPr>
              <w:pStyle w:val="11"/>
            </w:pPr>
            <w:r>
              <w:t>7</w:t>
            </w:r>
          </w:p>
        </w:tc>
        <w:tc>
          <w:tcPr>
            <w:tcW w:w="496"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gridSpan w:val="2"/>
            <w:vAlign w:val="center"/>
          </w:tcPr>
          <w:p>
            <w:pPr>
              <w:pStyle w:val="11"/>
            </w:pPr>
            <w:r>
              <w:t>11</w:t>
            </w:r>
          </w:p>
        </w:tc>
        <w:tc>
          <w:tcPr>
            <w:tcW w:w="758" w:type="dxa"/>
            <w:gridSpan w:val="2"/>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w:t>
            </w:r>
          </w:p>
        </w:tc>
        <w:tc>
          <w:tcPr>
            <w:tcW w:w="1021" w:type="dxa"/>
            <w:vAlign w:val="center"/>
          </w:tcPr>
          <w:p>
            <w:pPr>
              <w:pStyle w:val="17"/>
            </w:pPr>
          </w:p>
        </w:tc>
        <w:tc>
          <w:tcPr>
            <w:tcW w:w="989" w:type="dxa"/>
            <w:vAlign w:val="center"/>
          </w:tcPr>
          <w:p>
            <w:pPr>
              <w:pStyle w:val="15"/>
            </w:pPr>
            <w:r>
              <w:t>合计</w:t>
            </w:r>
          </w:p>
        </w:tc>
        <w:tc>
          <w:tcPr>
            <w:tcW w:w="1080" w:type="dxa"/>
            <w:vAlign w:val="center"/>
          </w:tcPr>
          <w:p>
            <w:pPr>
              <w:pStyle w:val="16"/>
            </w:pPr>
            <w:r>
              <w:t>8301.50</w:t>
            </w:r>
          </w:p>
        </w:tc>
        <w:tc>
          <w:tcPr>
            <w:tcW w:w="765" w:type="dxa"/>
            <w:vAlign w:val="center"/>
          </w:tcPr>
          <w:p>
            <w:pPr>
              <w:pStyle w:val="16"/>
            </w:pPr>
            <w:r>
              <w:t>8227.00</w:t>
            </w:r>
          </w:p>
        </w:tc>
        <w:tc>
          <w:tcPr>
            <w:tcW w:w="1050" w:type="dxa"/>
            <w:vAlign w:val="center"/>
          </w:tcPr>
          <w:p>
            <w:pPr>
              <w:pStyle w:val="16"/>
            </w:pPr>
            <w:r>
              <w:t>8227.00</w:t>
            </w:r>
          </w:p>
        </w:tc>
        <w:tc>
          <w:tcPr>
            <w:tcW w:w="465" w:type="dxa"/>
            <w:vAlign w:val="center"/>
          </w:tcPr>
          <w:p>
            <w:pPr>
              <w:pStyle w:val="16"/>
            </w:pPr>
          </w:p>
        </w:tc>
        <w:tc>
          <w:tcPr>
            <w:tcW w:w="498" w:type="dxa"/>
            <w:gridSpan w:val="2"/>
            <w:vAlign w:val="center"/>
          </w:tcPr>
          <w:p>
            <w:pPr>
              <w:pStyle w:val="16"/>
            </w:pPr>
          </w:p>
        </w:tc>
        <w:tc>
          <w:tcPr>
            <w:tcW w:w="496"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gridSpan w:val="2"/>
            <w:vAlign w:val="center"/>
          </w:tcPr>
          <w:p>
            <w:pPr>
              <w:pStyle w:val="16"/>
            </w:pPr>
          </w:p>
        </w:tc>
        <w:tc>
          <w:tcPr>
            <w:tcW w:w="758" w:type="dxa"/>
            <w:gridSpan w:val="2"/>
            <w:vAlign w:val="center"/>
          </w:tcPr>
          <w:p>
            <w:pPr>
              <w:pStyle w:val="16"/>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w:t>
            </w:r>
          </w:p>
        </w:tc>
        <w:tc>
          <w:tcPr>
            <w:tcW w:w="1021" w:type="dxa"/>
            <w:vAlign w:val="center"/>
          </w:tcPr>
          <w:p>
            <w:pPr>
              <w:pStyle w:val="13"/>
            </w:pPr>
            <w:r>
              <w:t>201</w:t>
            </w:r>
          </w:p>
        </w:tc>
        <w:tc>
          <w:tcPr>
            <w:tcW w:w="989" w:type="dxa"/>
            <w:vAlign w:val="center"/>
          </w:tcPr>
          <w:p>
            <w:pPr>
              <w:pStyle w:val="13"/>
            </w:pPr>
            <w:r>
              <w:t>一般公共服务支出</w:t>
            </w:r>
          </w:p>
        </w:tc>
        <w:tc>
          <w:tcPr>
            <w:tcW w:w="1080" w:type="dxa"/>
            <w:vAlign w:val="center"/>
          </w:tcPr>
          <w:p>
            <w:pPr>
              <w:pStyle w:val="12"/>
            </w:pPr>
            <w:r>
              <w:t>2783.60</w:t>
            </w:r>
          </w:p>
        </w:tc>
        <w:tc>
          <w:tcPr>
            <w:tcW w:w="765" w:type="dxa"/>
            <w:vAlign w:val="center"/>
          </w:tcPr>
          <w:p>
            <w:pPr>
              <w:pStyle w:val="12"/>
            </w:pPr>
            <w:r>
              <w:t>2783.60</w:t>
            </w:r>
          </w:p>
        </w:tc>
        <w:tc>
          <w:tcPr>
            <w:tcW w:w="1050" w:type="dxa"/>
            <w:vAlign w:val="center"/>
          </w:tcPr>
          <w:p>
            <w:pPr>
              <w:pStyle w:val="12"/>
            </w:pPr>
            <w:r>
              <w:t>2783.60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w:t>
            </w:r>
          </w:p>
        </w:tc>
        <w:tc>
          <w:tcPr>
            <w:tcW w:w="1021" w:type="dxa"/>
            <w:vAlign w:val="center"/>
          </w:tcPr>
          <w:p>
            <w:pPr>
              <w:pStyle w:val="13"/>
            </w:pPr>
            <w:r>
              <w:t>20103</w:t>
            </w:r>
          </w:p>
        </w:tc>
        <w:tc>
          <w:tcPr>
            <w:tcW w:w="989" w:type="dxa"/>
            <w:vAlign w:val="center"/>
          </w:tcPr>
          <w:p>
            <w:pPr>
              <w:pStyle w:val="13"/>
            </w:pPr>
            <w:r>
              <w:t>政府办公厅（室）及相关机构事务</w:t>
            </w:r>
          </w:p>
        </w:tc>
        <w:tc>
          <w:tcPr>
            <w:tcW w:w="1080" w:type="dxa"/>
            <w:vAlign w:val="center"/>
          </w:tcPr>
          <w:p>
            <w:pPr>
              <w:pStyle w:val="12"/>
            </w:pPr>
            <w:r>
              <w:t>2783.60</w:t>
            </w:r>
          </w:p>
        </w:tc>
        <w:tc>
          <w:tcPr>
            <w:tcW w:w="765" w:type="dxa"/>
            <w:vAlign w:val="center"/>
          </w:tcPr>
          <w:p>
            <w:pPr>
              <w:pStyle w:val="12"/>
            </w:pPr>
            <w:r>
              <w:t>2783.60</w:t>
            </w:r>
          </w:p>
        </w:tc>
        <w:tc>
          <w:tcPr>
            <w:tcW w:w="1050" w:type="dxa"/>
            <w:vAlign w:val="center"/>
          </w:tcPr>
          <w:p>
            <w:pPr>
              <w:pStyle w:val="12"/>
            </w:pPr>
            <w:r>
              <w:t>2783.60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w:t>
            </w:r>
          </w:p>
        </w:tc>
        <w:tc>
          <w:tcPr>
            <w:tcW w:w="1021" w:type="dxa"/>
            <w:vAlign w:val="center"/>
          </w:tcPr>
          <w:p>
            <w:pPr>
              <w:pStyle w:val="13"/>
            </w:pPr>
            <w:r>
              <w:t>2010301</w:t>
            </w:r>
          </w:p>
        </w:tc>
        <w:tc>
          <w:tcPr>
            <w:tcW w:w="989" w:type="dxa"/>
            <w:vAlign w:val="center"/>
          </w:tcPr>
          <w:p>
            <w:pPr>
              <w:pStyle w:val="13"/>
            </w:pPr>
            <w:r>
              <w:t>行政运行</w:t>
            </w:r>
          </w:p>
        </w:tc>
        <w:tc>
          <w:tcPr>
            <w:tcW w:w="1080" w:type="dxa"/>
            <w:vAlign w:val="center"/>
          </w:tcPr>
          <w:p>
            <w:pPr>
              <w:pStyle w:val="12"/>
            </w:pPr>
            <w:r>
              <w:t>1523.83</w:t>
            </w:r>
          </w:p>
        </w:tc>
        <w:tc>
          <w:tcPr>
            <w:tcW w:w="765" w:type="dxa"/>
            <w:vAlign w:val="center"/>
          </w:tcPr>
          <w:p>
            <w:pPr>
              <w:pStyle w:val="12"/>
            </w:pPr>
            <w:r>
              <w:t>1523.83</w:t>
            </w:r>
          </w:p>
        </w:tc>
        <w:tc>
          <w:tcPr>
            <w:tcW w:w="1050" w:type="dxa"/>
            <w:vAlign w:val="center"/>
          </w:tcPr>
          <w:p>
            <w:pPr>
              <w:pStyle w:val="12"/>
            </w:pPr>
            <w:r>
              <w:t>1523.83</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5</w:t>
            </w:r>
          </w:p>
        </w:tc>
        <w:tc>
          <w:tcPr>
            <w:tcW w:w="1021" w:type="dxa"/>
            <w:vAlign w:val="center"/>
          </w:tcPr>
          <w:p>
            <w:pPr>
              <w:pStyle w:val="13"/>
            </w:pPr>
            <w:r>
              <w:t>2010302</w:t>
            </w:r>
          </w:p>
        </w:tc>
        <w:tc>
          <w:tcPr>
            <w:tcW w:w="989" w:type="dxa"/>
            <w:vAlign w:val="center"/>
          </w:tcPr>
          <w:p>
            <w:pPr>
              <w:pStyle w:val="13"/>
            </w:pPr>
            <w:r>
              <w:t>一般行政管理事务</w:t>
            </w:r>
          </w:p>
        </w:tc>
        <w:tc>
          <w:tcPr>
            <w:tcW w:w="1080" w:type="dxa"/>
            <w:vAlign w:val="center"/>
          </w:tcPr>
          <w:p>
            <w:pPr>
              <w:pStyle w:val="12"/>
            </w:pPr>
            <w:r>
              <w:t>1259.77</w:t>
            </w:r>
          </w:p>
        </w:tc>
        <w:tc>
          <w:tcPr>
            <w:tcW w:w="765" w:type="dxa"/>
            <w:vAlign w:val="center"/>
          </w:tcPr>
          <w:p>
            <w:pPr>
              <w:pStyle w:val="12"/>
            </w:pPr>
            <w:r>
              <w:t>1259.77</w:t>
            </w:r>
          </w:p>
        </w:tc>
        <w:tc>
          <w:tcPr>
            <w:tcW w:w="1050" w:type="dxa"/>
            <w:vAlign w:val="center"/>
          </w:tcPr>
          <w:p>
            <w:pPr>
              <w:pStyle w:val="12"/>
            </w:pPr>
            <w:r>
              <w:t>1259.77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6</w:t>
            </w:r>
          </w:p>
        </w:tc>
        <w:tc>
          <w:tcPr>
            <w:tcW w:w="1021" w:type="dxa"/>
            <w:vAlign w:val="center"/>
          </w:tcPr>
          <w:p>
            <w:pPr>
              <w:pStyle w:val="13"/>
            </w:pPr>
            <w:r>
              <w:t>204</w:t>
            </w:r>
          </w:p>
        </w:tc>
        <w:tc>
          <w:tcPr>
            <w:tcW w:w="989" w:type="dxa"/>
            <w:vAlign w:val="center"/>
          </w:tcPr>
          <w:p>
            <w:pPr>
              <w:pStyle w:val="13"/>
            </w:pPr>
            <w:r>
              <w:t>公共安全支出</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7</w:t>
            </w:r>
          </w:p>
        </w:tc>
        <w:tc>
          <w:tcPr>
            <w:tcW w:w="1021" w:type="dxa"/>
            <w:vAlign w:val="center"/>
          </w:tcPr>
          <w:p>
            <w:pPr>
              <w:pStyle w:val="13"/>
            </w:pPr>
            <w:r>
              <w:t>20402</w:t>
            </w:r>
          </w:p>
        </w:tc>
        <w:tc>
          <w:tcPr>
            <w:tcW w:w="989" w:type="dxa"/>
            <w:vAlign w:val="center"/>
          </w:tcPr>
          <w:p>
            <w:pPr>
              <w:pStyle w:val="13"/>
            </w:pPr>
            <w:r>
              <w:t>公安</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8</w:t>
            </w:r>
          </w:p>
        </w:tc>
        <w:tc>
          <w:tcPr>
            <w:tcW w:w="1021" w:type="dxa"/>
            <w:vAlign w:val="center"/>
          </w:tcPr>
          <w:p>
            <w:pPr>
              <w:pStyle w:val="13"/>
            </w:pPr>
            <w:r>
              <w:t>2040202</w:t>
            </w:r>
          </w:p>
        </w:tc>
        <w:tc>
          <w:tcPr>
            <w:tcW w:w="989" w:type="dxa"/>
            <w:vAlign w:val="center"/>
          </w:tcPr>
          <w:p>
            <w:pPr>
              <w:pStyle w:val="13"/>
            </w:pPr>
            <w:r>
              <w:t>一般行政管理事务</w:t>
            </w:r>
          </w:p>
        </w:tc>
        <w:tc>
          <w:tcPr>
            <w:tcW w:w="1080" w:type="dxa"/>
            <w:vAlign w:val="center"/>
          </w:tcPr>
          <w:p>
            <w:pPr>
              <w:pStyle w:val="12"/>
            </w:pPr>
            <w:r>
              <w:t>310.00</w:t>
            </w:r>
          </w:p>
        </w:tc>
        <w:tc>
          <w:tcPr>
            <w:tcW w:w="765" w:type="dxa"/>
            <w:vAlign w:val="center"/>
          </w:tcPr>
          <w:p>
            <w:pPr>
              <w:pStyle w:val="12"/>
            </w:pPr>
            <w:r>
              <w:t>310.00</w:t>
            </w:r>
          </w:p>
        </w:tc>
        <w:tc>
          <w:tcPr>
            <w:tcW w:w="1050" w:type="dxa"/>
            <w:vAlign w:val="center"/>
          </w:tcPr>
          <w:p>
            <w:pPr>
              <w:pStyle w:val="12"/>
            </w:pPr>
            <w:r>
              <w:t>310.00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9</w:t>
            </w:r>
          </w:p>
        </w:tc>
        <w:tc>
          <w:tcPr>
            <w:tcW w:w="1021" w:type="dxa"/>
            <w:vAlign w:val="center"/>
          </w:tcPr>
          <w:p>
            <w:pPr>
              <w:pStyle w:val="13"/>
            </w:pPr>
            <w:r>
              <w:t>205</w:t>
            </w:r>
          </w:p>
        </w:tc>
        <w:tc>
          <w:tcPr>
            <w:tcW w:w="989" w:type="dxa"/>
            <w:vAlign w:val="center"/>
          </w:tcPr>
          <w:p>
            <w:pPr>
              <w:pStyle w:val="13"/>
            </w:pPr>
            <w:r>
              <w:t>教育支出</w:t>
            </w:r>
          </w:p>
        </w:tc>
        <w:tc>
          <w:tcPr>
            <w:tcW w:w="1080" w:type="dxa"/>
            <w:vAlign w:val="center"/>
          </w:tcPr>
          <w:p>
            <w:pPr>
              <w:pStyle w:val="12"/>
            </w:pPr>
            <w:r>
              <w:t>795.28</w:t>
            </w:r>
          </w:p>
        </w:tc>
        <w:tc>
          <w:tcPr>
            <w:tcW w:w="765" w:type="dxa"/>
            <w:vAlign w:val="center"/>
          </w:tcPr>
          <w:p>
            <w:pPr>
              <w:pStyle w:val="12"/>
            </w:pPr>
            <w:r>
              <w:t>795.28</w:t>
            </w:r>
          </w:p>
        </w:tc>
        <w:tc>
          <w:tcPr>
            <w:tcW w:w="1050" w:type="dxa"/>
            <w:vAlign w:val="center"/>
          </w:tcPr>
          <w:p>
            <w:pPr>
              <w:pStyle w:val="12"/>
            </w:pPr>
            <w:r>
              <w:t>795.28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10</w:t>
            </w:r>
          </w:p>
        </w:tc>
        <w:tc>
          <w:tcPr>
            <w:tcW w:w="1021" w:type="dxa"/>
            <w:vAlign w:val="center"/>
          </w:tcPr>
          <w:p>
            <w:pPr>
              <w:pStyle w:val="13"/>
            </w:pPr>
            <w:r>
              <w:t>20501</w:t>
            </w:r>
          </w:p>
        </w:tc>
        <w:tc>
          <w:tcPr>
            <w:tcW w:w="989" w:type="dxa"/>
            <w:vAlign w:val="center"/>
          </w:tcPr>
          <w:p>
            <w:pPr>
              <w:pStyle w:val="13"/>
            </w:pPr>
            <w:r>
              <w:t>教育管理事务</w:t>
            </w:r>
          </w:p>
        </w:tc>
        <w:tc>
          <w:tcPr>
            <w:tcW w:w="1080" w:type="dxa"/>
            <w:vAlign w:val="center"/>
          </w:tcPr>
          <w:p>
            <w:pPr>
              <w:pStyle w:val="12"/>
            </w:pPr>
            <w:r>
              <w:t>560.00</w:t>
            </w:r>
          </w:p>
        </w:tc>
        <w:tc>
          <w:tcPr>
            <w:tcW w:w="765" w:type="dxa"/>
            <w:vAlign w:val="center"/>
          </w:tcPr>
          <w:p>
            <w:pPr>
              <w:pStyle w:val="12"/>
            </w:pPr>
            <w:r>
              <w:t>560.00</w:t>
            </w:r>
          </w:p>
        </w:tc>
        <w:tc>
          <w:tcPr>
            <w:tcW w:w="1050" w:type="dxa"/>
            <w:vAlign w:val="center"/>
          </w:tcPr>
          <w:p>
            <w:pPr>
              <w:pStyle w:val="12"/>
            </w:pPr>
            <w:r>
              <w:t>560.00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11</w:t>
            </w:r>
          </w:p>
        </w:tc>
        <w:tc>
          <w:tcPr>
            <w:tcW w:w="1021" w:type="dxa"/>
            <w:vAlign w:val="center"/>
          </w:tcPr>
          <w:p>
            <w:pPr>
              <w:pStyle w:val="13"/>
            </w:pPr>
            <w:r>
              <w:t>2050102</w:t>
            </w:r>
          </w:p>
        </w:tc>
        <w:tc>
          <w:tcPr>
            <w:tcW w:w="989" w:type="dxa"/>
            <w:vAlign w:val="center"/>
          </w:tcPr>
          <w:p>
            <w:pPr>
              <w:pStyle w:val="13"/>
            </w:pPr>
            <w:r>
              <w:t>一般行政管理事务</w:t>
            </w:r>
          </w:p>
        </w:tc>
        <w:tc>
          <w:tcPr>
            <w:tcW w:w="1080" w:type="dxa"/>
            <w:vAlign w:val="center"/>
          </w:tcPr>
          <w:p>
            <w:pPr>
              <w:pStyle w:val="12"/>
            </w:pPr>
            <w:r>
              <w:t>560.00</w:t>
            </w:r>
          </w:p>
        </w:tc>
        <w:tc>
          <w:tcPr>
            <w:tcW w:w="765" w:type="dxa"/>
            <w:vAlign w:val="center"/>
          </w:tcPr>
          <w:p>
            <w:pPr>
              <w:pStyle w:val="12"/>
            </w:pPr>
            <w:r>
              <w:t>560.00</w:t>
            </w:r>
          </w:p>
        </w:tc>
        <w:tc>
          <w:tcPr>
            <w:tcW w:w="1050" w:type="dxa"/>
            <w:vAlign w:val="center"/>
          </w:tcPr>
          <w:p>
            <w:pPr>
              <w:pStyle w:val="12"/>
            </w:pPr>
            <w:r>
              <w:t>560.00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12</w:t>
            </w:r>
          </w:p>
        </w:tc>
        <w:tc>
          <w:tcPr>
            <w:tcW w:w="1021" w:type="dxa"/>
            <w:vAlign w:val="center"/>
          </w:tcPr>
          <w:p>
            <w:pPr>
              <w:pStyle w:val="13"/>
            </w:pPr>
            <w:r>
              <w:t>20509</w:t>
            </w:r>
          </w:p>
        </w:tc>
        <w:tc>
          <w:tcPr>
            <w:tcW w:w="989" w:type="dxa"/>
            <w:vAlign w:val="center"/>
          </w:tcPr>
          <w:p>
            <w:pPr>
              <w:pStyle w:val="13"/>
            </w:pPr>
            <w:r>
              <w:t>教育费附加安排的支出</w:t>
            </w:r>
          </w:p>
        </w:tc>
        <w:tc>
          <w:tcPr>
            <w:tcW w:w="1080" w:type="dxa"/>
            <w:vAlign w:val="center"/>
          </w:tcPr>
          <w:p>
            <w:pPr>
              <w:pStyle w:val="12"/>
            </w:pPr>
            <w:r>
              <w:t>195.39</w:t>
            </w:r>
          </w:p>
        </w:tc>
        <w:tc>
          <w:tcPr>
            <w:tcW w:w="765" w:type="dxa"/>
            <w:vAlign w:val="center"/>
          </w:tcPr>
          <w:p>
            <w:pPr>
              <w:pStyle w:val="12"/>
            </w:pPr>
            <w:r>
              <w:t>195.39</w:t>
            </w:r>
          </w:p>
        </w:tc>
        <w:tc>
          <w:tcPr>
            <w:tcW w:w="1050" w:type="dxa"/>
            <w:vAlign w:val="center"/>
          </w:tcPr>
          <w:p>
            <w:pPr>
              <w:pStyle w:val="12"/>
            </w:pPr>
            <w:r>
              <w:t>195.39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13</w:t>
            </w:r>
          </w:p>
        </w:tc>
        <w:tc>
          <w:tcPr>
            <w:tcW w:w="1021" w:type="dxa"/>
            <w:vAlign w:val="center"/>
          </w:tcPr>
          <w:p>
            <w:pPr>
              <w:pStyle w:val="13"/>
            </w:pPr>
            <w:r>
              <w:t>2050902</w:t>
            </w:r>
          </w:p>
        </w:tc>
        <w:tc>
          <w:tcPr>
            <w:tcW w:w="989" w:type="dxa"/>
            <w:vAlign w:val="center"/>
          </w:tcPr>
          <w:p>
            <w:pPr>
              <w:pStyle w:val="13"/>
            </w:pPr>
            <w:r>
              <w:t>农村中小学教学设施</w:t>
            </w:r>
          </w:p>
        </w:tc>
        <w:tc>
          <w:tcPr>
            <w:tcW w:w="1080" w:type="dxa"/>
            <w:vAlign w:val="center"/>
          </w:tcPr>
          <w:p>
            <w:pPr>
              <w:pStyle w:val="12"/>
            </w:pPr>
            <w:r>
              <w:t>195.39</w:t>
            </w:r>
          </w:p>
        </w:tc>
        <w:tc>
          <w:tcPr>
            <w:tcW w:w="765" w:type="dxa"/>
            <w:vAlign w:val="center"/>
          </w:tcPr>
          <w:p>
            <w:pPr>
              <w:pStyle w:val="12"/>
            </w:pPr>
            <w:r>
              <w:t>195.39</w:t>
            </w:r>
          </w:p>
        </w:tc>
        <w:tc>
          <w:tcPr>
            <w:tcW w:w="1050" w:type="dxa"/>
            <w:vAlign w:val="center"/>
          </w:tcPr>
          <w:p>
            <w:pPr>
              <w:pStyle w:val="12"/>
            </w:pPr>
            <w:r>
              <w:t>195.39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14</w:t>
            </w:r>
          </w:p>
        </w:tc>
        <w:tc>
          <w:tcPr>
            <w:tcW w:w="1021" w:type="dxa"/>
            <w:vAlign w:val="center"/>
          </w:tcPr>
          <w:p>
            <w:pPr>
              <w:pStyle w:val="13"/>
            </w:pPr>
            <w:r>
              <w:t>20599</w:t>
            </w:r>
          </w:p>
        </w:tc>
        <w:tc>
          <w:tcPr>
            <w:tcW w:w="989" w:type="dxa"/>
            <w:vAlign w:val="center"/>
          </w:tcPr>
          <w:p>
            <w:pPr>
              <w:pStyle w:val="13"/>
            </w:pPr>
            <w:r>
              <w:t>其他教育支出</w:t>
            </w:r>
          </w:p>
        </w:tc>
        <w:tc>
          <w:tcPr>
            <w:tcW w:w="1080" w:type="dxa"/>
            <w:vAlign w:val="center"/>
          </w:tcPr>
          <w:p>
            <w:pPr>
              <w:pStyle w:val="12"/>
            </w:pPr>
            <w:r>
              <w:t>39.89</w:t>
            </w:r>
          </w:p>
        </w:tc>
        <w:tc>
          <w:tcPr>
            <w:tcW w:w="765" w:type="dxa"/>
            <w:vAlign w:val="center"/>
          </w:tcPr>
          <w:p>
            <w:pPr>
              <w:pStyle w:val="12"/>
            </w:pPr>
            <w:r>
              <w:t>39.89</w:t>
            </w:r>
          </w:p>
        </w:tc>
        <w:tc>
          <w:tcPr>
            <w:tcW w:w="1050" w:type="dxa"/>
            <w:vAlign w:val="center"/>
          </w:tcPr>
          <w:p>
            <w:pPr>
              <w:pStyle w:val="12"/>
            </w:pPr>
            <w:r>
              <w:t>39.89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15</w:t>
            </w:r>
          </w:p>
        </w:tc>
        <w:tc>
          <w:tcPr>
            <w:tcW w:w="1021" w:type="dxa"/>
            <w:vAlign w:val="center"/>
          </w:tcPr>
          <w:p>
            <w:pPr>
              <w:pStyle w:val="13"/>
            </w:pPr>
            <w:r>
              <w:t>2059999</w:t>
            </w:r>
          </w:p>
        </w:tc>
        <w:tc>
          <w:tcPr>
            <w:tcW w:w="989" w:type="dxa"/>
            <w:vAlign w:val="center"/>
          </w:tcPr>
          <w:p>
            <w:pPr>
              <w:pStyle w:val="13"/>
            </w:pPr>
            <w:r>
              <w:t>其他教育支出</w:t>
            </w:r>
          </w:p>
        </w:tc>
        <w:tc>
          <w:tcPr>
            <w:tcW w:w="1080" w:type="dxa"/>
            <w:vAlign w:val="center"/>
          </w:tcPr>
          <w:p>
            <w:pPr>
              <w:pStyle w:val="12"/>
            </w:pPr>
            <w:r>
              <w:t>39.89</w:t>
            </w:r>
          </w:p>
        </w:tc>
        <w:tc>
          <w:tcPr>
            <w:tcW w:w="765" w:type="dxa"/>
            <w:vAlign w:val="center"/>
          </w:tcPr>
          <w:p>
            <w:pPr>
              <w:pStyle w:val="12"/>
            </w:pPr>
            <w:r>
              <w:t>39.89</w:t>
            </w:r>
          </w:p>
        </w:tc>
        <w:tc>
          <w:tcPr>
            <w:tcW w:w="1050" w:type="dxa"/>
            <w:vAlign w:val="center"/>
          </w:tcPr>
          <w:p>
            <w:pPr>
              <w:pStyle w:val="12"/>
            </w:pPr>
            <w:r>
              <w:t>39.89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16</w:t>
            </w:r>
          </w:p>
        </w:tc>
        <w:tc>
          <w:tcPr>
            <w:tcW w:w="1021" w:type="dxa"/>
            <w:vAlign w:val="center"/>
          </w:tcPr>
          <w:p>
            <w:pPr>
              <w:pStyle w:val="13"/>
            </w:pPr>
            <w:r>
              <w:t>207</w:t>
            </w:r>
          </w:p>
        </w:tc>
        <w:tc>
          <w:tcPr>
            <w:tcW w:w="989" w:type="dxa"/>
            <w:vAlign w:val="center"/>
          </w:tcPr>
          <w:p>
            <w:pPr>
              <w:pStyle w:val="13"/>
            </w:pPr>
            <w:r>
              <w:t>文化旅游体育与传媒支出</w:t>
            </w:r>
          </w:p>
        </w:tc>
        <w:tc>
          <w:tcPr>
            <w:tcW w:w="1080" w:type="dxa"/>
            <w:vAlign w:val="center"/>
          </w:tcPr>
          <w:p>
            <w:pPr>
              <w:pStyle w:val="12"/>
            </w:pPr>
            <w:r>
              <w:t>8.61</w:t>
            </w:r>
          </w:p>
        </w:tc>
        <w:tc>
          <w:tcPr>
            <w:tcW w:w="765" w:type="dxa"/>
            <w:vAlign w:val="center"/>
          </w:tcPr>
          <w:p>
            <w:pPr>
              <w:pStyle w:val="12"/>
            </w:pPr>
            <w:r>
              <w:t>8.61</w:t>
            </w:r>
          </w:p>
        </w:tc>
        <w:tc>
          <w:tcPr>
            <w:tcW w:w="1050" w:type="dxa"/>
            <w:vAlign w:val="center"/>
          </w:tcPr>
          <w:p>
            <w:pPr>
              <w:pStyle w:val="12"/>
            </w:pPr>
            <w:r>
              <w:t>8.61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17</w:t>
            </w:r>
          </w:p>
        </w:tc>
        <w:tc>
          <w:tcPr>
            <w:tcW w:w="1021" w:type="dxa"/>
            <w:vAlign w:val="center"/>
          </w:tcPr>
          <w:p>
            <w:pPr>
              <w:pStyle w:val="13"/>
            </w:pPr>
            <w:r>
              <w:t>20701</w:t>
            </w:r>
          </w:p>
        </w:tc>
        <w:tc>
          <w:tcPr>
            <w:tcW w:w="989" w:type="dxa"/>
            <w:vAlign w:val="center"/>
          </w:tcPr>
          <w:p>
            <w:pPr>
              <w:pStyle w:val="13"/>
            </w:pPr>
            <w:r>
              <w:t>文化和旅游</w:t>
            </w:r>
          </w:p>
        </w:tc>
        <w:tc>
          <w:tcPr>
            <w:tcW w:w="1080" w:type="dxa"/>
            <w:vAlign w:val="center"/>
          </w:tcPr>
          <w:p>
            <w:pPr>
              <w:pStyle w:val="12"/>
            </w:pPr>
            <w:r>
              <w:t>1.00</w:t>
            </w:r>
          </w:p>
        </w:tc>
        <w:tc>
          <w:tcPr>
            <w:tcW w:w="765" w:type="dxa"/>
            <w:vAlign w:val="center"/>
          </w:tcPr>
          <w:p>
            <w:pPr>
              <w:pStyle w:val="12"/>
            </w:pPr>
            <w:r>
              <w:t>1.00</w:t>
            </w:r>
          </w:p>
        </w:tc>
        <w:tc>
          <w:tcPr>
            <w:tcW w:w="1050" w:type="dxa"/>
            <w:vAlign w:val="center"/>
          </w:tcPr>
          <w:p>
            <w:pPr>
              <w:pStyle w:val="12"/>
            </w:pPr>
            <w:r>
              <w:t>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18</w:t>
            </w:r>
          </w:p>
        </w:tc>
        <w:tc>
          <w:tcPr>
            <w:tcW w:w="1021" w:type="dxa"/>
            <w:vAlign w:val="center"/>
          </w:tcPr>
          <w:p>
            <w:pPr>
              <w:pStyle w:val="13"/>
            </w:pPr>
            <w:r>
              <w:t>2070109</w:t>
            </w:r>
          </w:p>
        </w:tc>
        <w:tc>
          <w:tcPr>
            <w:tcW w:w="989" w:type="dxa"/>
            <w:vAlign w:val="center"/>
          </w:tcPr>
          <w:p>
            <w:pPr>
              <w:pStyle w:val="13"/>
            </w:pPr>
            <w:r>
              <w:t>群众文化</w:t>
            </w:r>
          </w:p>
        </w:tc>
        <w:tc>
          <w:tcPr>
            <w:tcW w:w="1080" w:type="dxa"/>
            <w:vAlign w:val="center"/>
          </w:tcPr>
          <w:p>
            <w:pPr>
              <w:pStyle w:val="12"/>
            </w:pPr>
            <w:r>
              <w:t>1.00</w:t>
            </w:r>
          </w:p>
        </w:tc>
        <w:tc>
          <w:tcPr>
            <w:tcW w:w="765" w:type="dxa"/>
            <w:vAlign w:val="center"/>
          </w:tcPr>
          <w:p>
            <w:pPr>
              <w:pStyle w:val="12"/>
            </w:pPr>
            <w:r>
              <w:t>1.00</w:t>
            </w:r>
          </w:p>
        </w:tc>
        <w:tc>
          <w:tcPr>
            <w:tcW w:w="1050" w:type="dxa"/>
            <w:vAlign w:val="center"/>
          </w:tcPr>
          <w:p>
            <w:pPr>
              <w:pStyle w:val="12"/>
            </w:pPr>
            <w:r>
              <w:t>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19</w:t>
            </w:r>
          </w:p>
        </w:tc>
        <w:tc>
          <w:tcPr>
            <w:tcW w:w="1021" w:type="dxa"/>
            <w:vAlign w:val="center"/>
          </w:tcPr>
          <w:p>
            <w:pPr>
              <w:pStyle w:val="13"/>
            </w:pPr>
            <w:r>
              <w:t>20799</w:t>
            </w:r>
          </w:p>
        </w:tc>
        <w:tc>
          <w:tcPr>
            <w:tcW w:w="989" w:type="dxa"/>
            <w:vAlign w:val="center"/>
          </w:tcPr>
          <w:p>
            <w:pPr>
              <w:pStyle w:val="13"/>
            </w:pPr>
            <w:r>
              <w:t>其他文化旅游体育与传媒支出</w:t>
            </w:r>
          </w:p>
        </w:tc>
        <w:tc>
          <w:tcPr>
            <w:tcW w:w="1080" w:type="dxa"/>
            <w:vAlign w:val="center"/>
          </w:tcPr>
          <w:p>
            <w:pPr>
              <w:pStyle w:val="12"/>
            </w:pPr>
            <w:r>
              <w:t>7.61</w:t>
            </w:r>
          </w:p>
        </w:tc>
        <w:tc>
          <w:tcPr>
            <w:tcW w:w="765" w:type="dxa"/>
            <w:vAlign w:val="center"/>
          </w:tcPr>
          <w:p>
            <w:pPr>
              <w:pStyle w:val="12"/>
            </w:pPr>
            <w:r>
              <w:t>7.61</w:t>
            </w:r>
          </w:p>
        </w:tc>
        <w:tc>
          <w:tcPr>
            <w:tcW w:w="1050" w:type="dxa"/>
            <w:vAlign w:val="center"/>
          </w:tcPr>
          <w:p>
            <w:pPr>
              <w:pStyle w:val="12"/>
            </w:pPr>
            <w:r>
              <w:t>7.61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20</w:t>
            </w:r>
          </w:p>
        </w:tc>
        <w:tc>
          <w:tcPr>
            <w:tcW w:w="1021" w:type="dxa"/>
            <w:vAlign w:val="center"/>
          </w:tcPr>
          <w:p>
            <w:pPr>
              <w:pStyle w:val="13"/>
            </w:pPr>
            <w:r>
              <w:t>2079902</w:t>
            </w:r>
          </w:p>
        </w:tc>
        <w:tc>
          <w:tcPr>
            <w:tcW w:w="989" w:type="dxa"/>
            <w:vAlign w:val="center"/>
          </w:tcPr>
          <w:p>
            <w:pPr>
              <w:pStyle w:val="13"/>
            </w:pPr>
            <w:r>
              <w:t>宣传文化发展专项支出</w:t>
            </w:r>
          </w:p>
        </w:tc>
        <w:tc>
          <w:tcPr>
            <w:tcW w:w="1080" w:type="dxa"/>
            <w:vAlign w:val="center"/>
          </w:tcPr>
          <w:p>
            <w:pPr>
              <w:pStyle w:val="12"/>
            </w:pPr>
            <w:r>
              <w:t>7.61</w:t>
            </w:r>
          </w:p>
        </w:tc>
        <w:tc>
          <w:tcPr>
            <w:tcW w:w="765" w:type="dxa"/>
            <w:vAlign w:val="center"/>
          </w:tcPr>
          <w:p>
            <w:pPr>
              <w:pStyle w:val="12"/>
            </w:pPr>
            <w:r>
              <w:t>7.61</w:t>
            </w:r>
          </w:p>
        </w:tc>
        <w:tc>
          <w:tcPr>
            <w:tcW w:w="1050" w:type="dxa"/>
            <w:vAlign w:val="center"/>
          </w:tcPr>
          <w:p>
            <w:pPr>
              <w:pStyle w:val="12"/>
            </w:pPr>
            <w:r>
              <w:t>7.61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21</w:t>
            </w:r>
          </w:p>
        </w:tc>
        <w:tc>
          <w:tcPr>
            <w:tcW w:w="1021" w:type="dxa"/>
            <w:vAlign w:val="center"/>
          </w:tcPr>
          <w:p>
            <w:pPr>
              <w:pStyle w:val="13"/>
            </w:pPr>
            <w:r>
              <w:t>208</w:t>
            </w:r>
          </w:p>
        </w:tc>
        <w:tc>
          <w:tcPr>
            <w:tcW w:w="989" w:type="dxa"/>
            <w:vAlign w:val="center"/>
          </w:tcPr>
          <w:p>
            <w:pPr>
              <w:pStyle w:val="13"/>
            </w:pPr>
            <w:r>
              <w:t>社会保障和就业支出</w:t>
            </w:r>
          </w:p>
        </w:tc>
        <w:tc>
          <w:tcPr>
            <w:tcW w:w="1080" w:type="dxa"/>
            <w:vAlign w:val="center"/>
          </w:tcPr>
          <w:p>
            <w:pPr>
              <w:pStyle w:val="12"/>
            </w:pPr>
            <w:r>
              <w:t>471.15</w:t>
            </w:r>
          </w:p>
        </w:tc>
        <w:tc>
          <w:tcPr>
            <w:tcW w:w="765" w:type="dxa"/>
            <w:vAlign w:val="center"/>
          </w:tcPr>
          <w:p>
            <w:pPr>
              <w:pStyle w:val="12"/>
            </w:pPr>
            <w:r>
              <w:t>471.15</w:t>
            </w:r>
          </w:p>
        </w:tc>
        <w:tc>
          <w:tcPr>
            <w:tcW w:w="1050" w:type="dxa"/>
            <w:vAlign w:val="center"/>
          </w:tcPr>
          <w:p>
            <w:pPr>
              <w:pStyle w:val="12"/>
            </w:pPr>
            <w:r>
              <w:t>471.15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22</w:t>
            </w:r>
          </w:p>
        </w:tc>
        <w:tc>
          <w:tcPr>
            <w:tcW w:w="1021" w:type="dxa"/>
            <w:vAlign w:val="center"/>
          </w:tcPr>
          <w:p>
            <w:pPr>
              <w:pStyle w:val="13"/>
            </w:pPr>
            <w:r>
              <w:t>20805</w:t>
            </w:r>
          </w:p>
        </w:tc>
        <w:tc>
          <w:tcPr>
            <w:tcW w:w="989" w:type="dxa"/>
            <w:vAlign w:val="center"/>
          </w:tcPr>
          <w:p>
            <w:pPr>
              <w:pStyle w:val="13"/>
            </w:pPr>
            <w:r>
              <w:t>行政事业单位养老支出</w:t>
            </w:r>
          </w:p>
        </w:tc>
        <w:tc>
          <w:tcPr>
            <w:tcW w:w="1080" w:type="dxa"/>
            <w:vAlign w:val="center"/>
          </w:tcPr>
          <w:p>
            <w:pPr>
              <w:pStyle w:val="12"/>
            </w:pPr>
            <w:r>
              <w:t>350.37</w:t>
            </w:r>
          </w:p>
        </w:tc>
        <w:tc>
          <w:tcPr>
            <w:tcW w:w="765" w:type="dxa"/>
            <w:vAlign w:val="center"/>
          </w:tcPr>
          <w:p>
            <w:pPr>
              <w:pStyle w:val="12"/>
            </w:pPr>
            <w:r>
              <w:t>350.37</w:t>
            </w:r>
          </w:p>
        </w:tc>
        <w:tc>
          <w:tcPr>
            <w:tcW w:w="1050" w:type="dxa"/>
            <w:vAlign w:val="center"/>
          </w:tcPr>
          <w:p>
            <w:pPr>
              <w:pStyle w:val="12"/>
            </w:pPr>
            <w:r>
              <w:t>350.37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23</w:t>
            </w:r>
          </w:p>
        </w:tc>
        <w:tc>
          <w:tcPr>
            <w:tcW w:w="1021" w:type="dxa"/>
            <w:vAlign w:val="center"/>
          </w:tcPr>
          <w:p>
            <w:pPr>
              <w:pStyle w:val="13"/>
            </w:pPr>
            <w:r>
              <w:t>2080501</w:t>
            </w:r>
          </w:p>
        </w:tc>
        <w:tc>
          <w:tcPr>
            <w:tcW w:w="989" w:type="dxa"/>
            <w:vAlign w:val="center"/>
          </w:tcPr>
          <w:p>
            <w:pPr>
              <w:pStyle w:val="13"/>
            </w:pPr>
            <w:r>
              <w:t>行政单位离退休</w:t>
            </w:r>
          </w:p>
        </w:tc>
        <w:tc>
          <w:tcPr>
            <w:tcW w:w="1080" w:type="dxa"/>
            <w:vAlign w:val="center"/>
          </w:tcPr>
          <w:p>
            <w:pPr>
              <w:pStyle w:val="12"/>
            </w:pPr>
            <w:r>
              <w:t>195.18</w:t>
            </w:r>
          </w:p>
        </w:tc>
        <w:tc>
          <w:tcPr>
            <w:tcW w:w="765" w:type="dxa"/>
            <w:vAlign w:val="center"/>
          </w:tcPr>
          <w:p>
            <w:pPr>
              <w:pStyle w:val="12"/>
            </w:pPr>
            <w:r>
              <w:t>195.18</w:t>
            </w:r>
          </w:p>
        </w:tc>
        <w:tc>
          <w:tcPr>
            <w:tcW w:w="1050" w:type="dxa"/>
            <w:vAlign w:val="center"/>
          </w:tcPr>
          <w:p>
            <w:pPr>
              <w:pStyle w:val="12"/>
            </w:pPr>
            <w:r>
              <w:t>195.18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24</w:t>
            </w:r>
          </w:p>
        </w:tc>
        <w:tc>
          <w:tcPr>
            <w:tcW w:w="1021" w:type="dxa"/>
            <w:vAlign w:val="center"/>
          </w:tcPr>
          <w:p>
            <w:pPr>
              <w:pStyle w:val="13"/>
            </w:pPr>
            <w:r>
              <w:t>2080505</w:t>
            </w:r>
          </w:p>
        </w:tc>
        <w:tc>
          <w:tcPr>
            <w:tcW w:w="989" w:type="dxa"/>
            <w:vAlign w:val="center"/>
          </w:tcPr>
          <w:p>
            <w:pPr>
              <w:pStyle w:val="13"/>
            </w:pPr>
            <w:r>
              <w:t>机关事业单位基本养老保险缴费支出</w:t>
            </w:r>
          </w:p>
        </w:tc>
        <w:tc>
          <w:tcPr>
            <w:tcW w:w="1080" w:type="dxa"/>
            <w:vAlign w:val="center"/>
          </w:tcPr>
          <w:p>
            <w:pPr>
              <w:pStyle w:val="12"/>
            </w:pPr>
            <w:r>
              <w:t>155.19</w:t>
            </w:r>
          </w:p>
        </w:tc>
        <w:tc>
          <w:tcPr>
            <w:tcW w:w="765" w:type="dxa"/>
            <w:vAlign w:val="center"/>
          </w:tcPr>
          <w:p>
            <w:pPr>
              <w:pStyle w:val="12"/>
            </w:pPr>
            <w:r>
              <w:t>155.19</w:t>
            </w:r>
          </w:p>
        </w:tc>
        <w:tc>
          <w:tcPr>
            <w:tcW w:w="1050" w:type="dxa"/>
            <w:vAlign w:val="center"/>
          </w:tcPr>
          <w:p>
            <w:pPr>
              <w:pStyle w:val="12"/>
            </w:pPr>
            <w:r>
              <w:t>155.19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25</w:t>
            </w:r>
          </w:p>
        </w:tc>
        <w:tc>
          <w:tcPr>
            <w:tcW w:w="1021" w:type="dxa"/>
            <w:vAlign w:val="center"/>
          </w:tcPr>
          <w:p>
            <w:pPr>
              <w:pStyle w:val="13"/>
            </w:pPr>
            <w:r>
              <w:t>20809</w:t>
            </w:r>
          </w:p>
        </w:tc>
        <w:tc>
          <w:tcPr>
            <w:tcW w:w="989" w:type="dxa"/>
            <w:vAlign w:val="center"/>
          </w:tcPr>
          <w:p>
            <w:pPr>
              <w:pStyle w:val="13"/>
            </w:pPr>
            <w:r>
              <w:t>退役安置</w:t>
            </w:r>
          </w:p>
        </w:tc>
        <w:tc>
          <w:tcPr>
            <w:tcW w:w="1080" w:type="dxa"/>
            <w:vAlign w:val="center"/>
          </w:tcPr>
          <w:p>
            <w:pPr>
              <w:pStyle w:val="12"/>
            </w:pPr>
            <w:r>
              <w:t>120.78</w:t>
            </w:r>
          </w:p>
        </w:tc>
        <w:tc>
          <w:tcPr>
            <w:tcW w:w="765" w:type="dxa"/>
            <w:vAlign w:val="center"/>
          </w:tcPr>
          <w:p>
            <w:pPr>
              <w:pStyle w:val="12"/>
            </w:pPr>
            <w:r>
              <w:t>120.78</w:t>
            </w:r>
          </w:p>
        </w:tc>
        <w:tc>
          <w:tcPr>
            <w:tcW w:w="1050" w:type="dxa"/>
            <w:vAlign w:val="center"/>
          </w:tcPr>
          <w:p>
            <w:pPr>
              <w:pStyle w:val="12"/>
            </w:pPr>
            <w:r>
              <w:t>120.78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26</w:t>
            </w:r>
          </w:p>
        </w:tc>
        <w:tc>
          <w:tcPr>
            <w:tcW w:w="1021" w:type="dxa"/>
            <w:vAlign w:val="center"/>
          </w:tcPr>
          <w:p>
            <w:pPr>
              <w:pStyle w:val="13"/>
            </w:pPr>
            <w:r>
              <w:t>2080901</w:t>
            </w:r>
          </w:p>
        </w:tc>
        <w:tc>
          <w:tcPr>
            <w:tcW w:w="989" w:type="dxa"/>
            <w:vAlign w:val="center"/>
          </w:tcPr>
          <w:p>
            <w:pPr>
              <w:pStyle w:val="13"/>
            </w:pPr>
            <w:r>
              <w:t>退役士兵安置</w:t>
            </w:r>
          </w:p>
        </w:tc>
        <w:tc>
          <w:tcPr>
            <w:tcW w:w="1080" w:type="dxa"/>
            <w:vAlign w:val="center"/>
          </w:tcPr>
          <w:p>
            <w:pPr>
              <w:pStyle w:val="12"/>
            </w:pPr>
            <w:r>
              <w:t>120.78</w:t>
            </w:r>
          </w:p>
        </w:tc>
        <w:tc>
          <w:tcPr>
            <w:tcW w:w="765" w:type="dxa"/>
            <w:vAlign w:val="center"/>
          </w:tcPr>
          <w:p>
            <w:pPr>
              <w:pStyle w:val="12"/>
            </w:pPr>
            <w:r>
              <w:t>120.78</w:t>
            </w:r>
          </w:p>
        </w:tc>
        <w:tc>
          <w:tcPr>
            <w:tcW w:w="1050" w:type="dxa"/>
            <w:vAlign w:val="center"/>
          </w:tcPr>
          <w:p>
            <w:pPr>
              <w:pStyle w:val="12"/>
            </w:pPr>
            <w:r>
              <w:t>120.78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27</w:t>
            </w:r>
          </w:p>
        </w:tc>
        <w:tc>
          <w:tcPr>
            <w:tcW w:w="1021" w:type="dxa"/>
            <w:vAlign w:val="center"/>
          </w:tcPr>
          <w:p>
            <w:pPr>
              <w:pStyle w:val="13"/>
            </w:pPr>
            <w:r>
              <w:t>210</w:t>
            </w:r>
          </w:p>
        </w:tc>
        <w:tc>
          <w:tcPr>
            <w:tcW w:w="989" w:type="dxa"/>
            <w:vAlign w:val="center"/>
          </w:tcPr>
          <w:p>
            <w:pPr>
              <w:pStyle w:val="13"/>
            </w:pPr>
            <w:r>
              <w:t>卫生健康支出</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28</w:t>
            </w:r>
          </w:p>
        </w:tc>
        <w:tc>
          <w:tcPr>
            <w:tcW w:w="1021" w:type="dxa"/>
            <w:vAlign w:val="center"/>
          </w:tcPr>
          <w:p>
            <w:pPr>
              <w:pStyle w:val="13"/>
            </w:pPr>
            <w:r>
              <w:t>21011</w:t>
            </w:r>
          </w:p>
        </w:tc>
        <w:tc>
          <w:tcPr>
            <w:tcW w:w="989" w:type="dxa"/>
            <w:vAlign w:val="center"/>
          </w:tcPr>
          <w:p>
            <w:pPr>
              <w:pStyle w:val="13"/>
            </w:pPr>
            <w:r>
              <w:t>行政事业单位医疗</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29</w:t>
            </w:r>
          </w:p>
        </w:tc>
        <w:tc>
          <w:tcPr>
            <w:tcW w:w="1021" w:type="dxa"/>
            <w:vAlign w:val="center"/>
          </w:tcPr>
          <w:p>
            <w:pPr>
              <w:pStyle w:val="13"/>
            </w:pPr>
            <w:r>
              <w:t>2101101</w:t>
            </w:r>
          </w:p>
        </w:tc>
        <w:tc>
          <w:tcPr>
            <w:tcW w:w="989" w:type="dxa"/>
            <w:vAlign w:val="center"/>
          </w:tcPr>
          <w:p>
            <w:pPr>
              <w:pStyle w:val="13"/>
            </w:pPr>
            <w:r>
              <w:t>行政单位医疗</w:t>
            </w:r>
          </w:p>
        </w:tc>
        <w:tc>
          <w:tcPr>
            <w:tcW w:w="1080" w:type="dxa"/>
            <w:vAlign w:val="center"/>
          </w:tcPr>
          <w:p>
            <w:pPr>
              <w:pStyle w:val="12"/>
            </w:pPr>
            <w:r>
              <w:t>115.19</w:t>
            </w:r>
          </w:p>
        </w:tc>
        <w:tc>
          <w:tcPr>
            <w:tcW w:w="765" w:type="dxa"/>
            <w:vAlign w:val="center"/>
          </w:tcPr>
          <w:p>
            <w:pPr>
              <w:pStyle w:val="12"/>
            </w:pPr>
            <w:r>
              <w:t>115.19</w:t>
            </w:r>
          </w:p>
        </w:tc>
        <w:tc>
          <w:tcPr>
            <w:tcW w:w="1050" w:type="dxa"/>
            <w:vAlign w:val="center"/>
          </w:tcPr>
          <w:p>
            <w:pPr>
              <w:pStyle w:val="12"/>
            </w:pPr>
            <w:r>
              <w:t>115.19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30</w:t>
            </w:r>
          </w:p>
        </w:tc>
        <w:tc>
          <w:tcPr>
            <w:tcW w:w="1021" w:type="dxa"/>
            <w:vAlign w:val="center"/>
          </w:tcPr>
          <w:p>
            <w:pPr>
              <w:pStyle w:val="13"/>
            </w:pPr>
            <w:r>
              <w:t>212</w:t>
            </w:r>
          </w:p>
        </w:tc>
        <w:tc>
          <w:tcPr>
            <w:tcW w:w="989" w:type="dxa"/>
            <w:vAlign w:val="center"/>
          </w:tcPr>
          <w:p>
            <w:pPr>
              <w:pStyle w:val="13"/>
            </w:pPr>
            <w:r>
              <w:t>城乡社区支出</w:t>
            </w:r>
          </w:p>
        </w:tc>
        <w:tc>
          <w:tcPr>
            <w:tcW w:w="1080" w:type="dxa"/>
            <w:vAlign w:val="center"/>
          </w:tcPr>
          <w:p>
            <w:pPr>
              <w:pStyle w:val="12"/>
            </w:pPr>
            <w:r>
              <w:t>3364.09</w:t>
            </w:r>
          </w:p>
        </w:tc>
        <w:tc>
          <w:tcPr>
            <w:tcW w:w="765" w:type="dxa"/>
            <w:vAlign w:val="center"/>
          </w:tcPr>
          <w:p>
            <w:pPr>
              <w:pStyle w:val="12"/>
            </w:pPr>
            <w:r>
              <w:t>3363.69</w:t>
            </w:r>
          </w:p>
        </w:tc>
        <w:tc>
          <w:tcPr>
            <w:tcW w:w="1050" w:type="dxa"/>
            <w:vAlign w:val="center"/>
          </w:tcPr>
          <w:p>
            <w:pPr>
              <w:pStyle w:val="12"/>
            </w:pPr>
            <w:r>
              <w:t>3363.69</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31</w:t>
            </w:r>
          </w:p>
        </w:tc>
        <w:tc>
          <w:tcPr>
            <w:tcW w:w="1021" w:type="dxa"/>
            <w:vAlign w:val="center"/>
          </w:tcPr>
          <w:p>
            <w:pPr>
              <w:pStyle w:val="13"/>
            </w:pPr>
            <w:r>
              <w:t>21201</w:t>
            </w:r>
          </w:p>
        </w:tc>
        <w:tc>
          <w:tcPr>
            <w:tcW w:w="989" w:type="dxa"/>
            <w:vAlign w:val="center"/>
          </w:tcPr>
          <w:p>
            <w:pPr>
              <w:pStyle w:val="13"/>
            </w:pPr>
            <w:r>
              <w:t>城乡社区管理事务</w:t>
            </w:r>
          </w:p>
        </w:tc>
        <w:tc>
          <w:tcPr>
            <w:tcW w:w="1080" w:type="dxa"/>
            <w:vAlign w:val="center"/>
          </w:tcPr>
          <w:p>
            <w:pPr>
              <w:pStyle w:val="12"/>
            </w:pPr>
            <w:r>
              <w:t>41.00</w:t>
            </w:r>
          </w:p>
        </w:tc>
        <w:tc>
          <w:tcPr>
            <w:tcW w:w="765" w:type="dxa"/>
            <w:vAlign w:val="center"/>
          </w:tcPr>
          <w:p>
            <w:pPr>
              <w:pStyle w:val="12"/>
            </w:pPr>
            <w:r>
              <w:t>41.00</w:t>
            </w:r>
          </w:p>
        </w:tc>
        <w:tc>
          <w:tcPr>
            <w:tcW w:w="1050" w:type="dxa"/>
            <w:vAlign w:val="center"/>
          </w:tcPr>
          <w:p>
            <w:pPr>
              <w:pStyle w:val="12"/>
            </w:pPr>
            <w:r>
              <w:t>41.00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32</w:t>
            </w:r>
          </w:p>
        </w:tc>
        <w:tc>
          <w:tcPr>
            <w:tcW w:w="1021" w:type="dxa"/>
            <w:vAlign w:val="center"/>
          </w:tcPr>
          <w:p>
            <w:pPr>
              <w:pStyle w:val="13"/>
            </w:pPr>
            <w:r>
              <w:t>2120102</w:t>
            </w:r>
          </w:p>
        </w:tc>
        <w:tc>
          <w:tcPr>
            <w:tcW w:w="989" w:type="dxa"/>
            <w:vAlign w:val="center"/>
          </w:tcPr>
          <w:p>
            <w:pPr>
              <w:pStyle w:val="13"/>
            </w:pPr>
            <w:r>
              <w:t>一般行政管理事务</w:t>
            </w:r>
          </w:p>
        </w:tc>
        <w:tc>
          <w:tcPr>
            <w:tcW w:w="1080" w:type="dxa"/>
            <w:vAlign w:val="center"/>
          </w:tcPr>
          <w:p>
            <w:pPr>
              <w:pStyle w:val="12"/>
            </w:pPr>
            <w:r>
              <w:t>41.00</w:t>
            </w:r>
          </w:p>
        </w:tc>
        <w:tc>
          <w:tcPr>
            <w:tcW w:w="765" w:type="dxa"/>
            <w:vAlign w:val="center"/>
          </w:tcPr>
          <w:p>
            <w:pPr>
              <w:pStyle w:val="12"/>
            </w:pPr>
            <w:r>
              <w:t>41.00</w:t>
            </w:r>
          </w:p>
        </w:tc>
        <w:tc>
          <w:tcPr>
            <w:tcW w:w="1050" w:type="dxa"/>
            <w:vAlign w:val="center"/>
          </w:tcPr>
          <w:p>
            <w:pPr>
              <w:pStyle w:val="12"/>
            </w:pPr>
            <w:r>
              <w:t>41.00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33</w:t>
            </w:r>
          </w:p>
        </w:tc>
        <w:tc>
          <w:tcPr>
            <w:tcW w:w="1021" w:type="dxa"/>
            <w:vAlign w:val="center"/>
          </w:tcPr>
          <w:p>
            <w:pPr>
              <w:pStyle w:val="13"/>
            </w:pPr>
            <w:r>
              <w:t>21203</w:t>
            </w:r>
          </w:p>
        </w:tc>
        <w:tc>
          <w:tcPr>
            <w:tcW w:w="989" w:type="dxa"/>
            <w:vAlign w:val="center"/>
          </w:tcPr>
          <w:p>
            <w:pPr>
              <w:pStyle w:val="13"/>
            </w:pPr>
            <w:r>
              <w:t>城乡社区公共设施</w:t>
            </w:r>
          </w:p>
        </w:tc>
        <w:tc>
          <w:tcPr>
            <w:tcW w:w="1080" w:type="dxa"/>
            <w:vAlign w:val="center"/>
          </w:tcPr>
          <w:p>
            <w:pPr>
              <w:pStyle w:val="12"/>
            </w:pPr>
            <w:r>
              <w:t>412.45</w:t>
            </w:r>
          </w:p>
        </w:tc>
        <w:tc>
          <w:tcPr>
            <w:tcW w:w="765" w:type="dxa"/>
            <w:vAlign w:val="center"/>
          </w:tcPr>
          <w:p>
            <w:pPr>
              <w:pStyle w:val="12"/>
            </w:pPr>
            <w:r>
              <w:t>412.45</w:t>
            </w:r>
          </w:p>
        </w:tc>
        <w:tc>
          <w:tcPr>
            <w:tcW w:w="1050" w:type="dxa"/>
            <w:vAlign w:val="center"/>
          </w:tcPr>
          <w:p>
            <w:pPr>
              <w:pStyle w:val="12"/>
            </w:pPr>
            <w:r>
              <w:t>412.45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34</w:t>
            </w:r>
          </w:p>
        </w:tc>
        <w:tc>
          <w:tcPr>
            <w:tcW w:w="1021" w:type="dxa"/>
            <w:vAlign w:val="center"/>
          </w:tcPr>
          <w:p>
            <w:pPr>
              <w:pStyle w:val="13"/>
            </w:pPr>
            <w:r>
              <w:t>2120399</w:t>
            </w:r>
          </w:p>
        </w:tc>
        <w:tc>
          <w:tcPr>
            <w:tcW w:w="989" w:type="dxa"/>
            <w:vAlign w:val="center"/>
          </w:tcPr>
          <w:p>
            <w:pPr>
              <w:pStyle w:val="13"/>
            </w:pPr>
            <w:r>
              <w:t>其他城乡社区公共设施支出</w:t>
            </w:r>
          </w:p>
        </w:tc>
        <w:tc>
          <w:tcPr>
            <w:tcW w:w="1080" w:type="dxa"/>
            <w:vAlign w:val="center"/>
          </w:tcPr>
          <w:p>
            <w:pPr>
              <w:pStyle w:val="12"/>
            </w:pPr>
            <w:r>
              <w:t>412.45</w:t>
            </w:r>
          </w:p>
        </w:tc>
        <w:tc>
          <w:tcPr>
            <w:tcW w:w="765" w:type="dxa"/>
            <w:vAlign w:val="center"/>
          </w:tcPr>
          <w:p>
            <w:pPr>
              <w:pStyle w:val="12"/>
            </w:pPr>
            <w:r>
              <w:t>412.45</w:t>
            </w:r>
          </w:p>
        </w:tc>
        <w:tc>
          <w:tcPr>
            <w:tcW w:w="1050" w:type="dxa"/>
            <w:vAlign w:val="center"/>
          </w:tcPr>
          <w:p>
            <w:pPr>
              <w:pStyle w:val="12"/>
            </w:pPr>
            <w:r>
              <w:t>412.45</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35</w:t>
            </w:r>
          </w:p>
        </w:tc>
        <w:tc>
          <w:tcPr>
            <w:tcW w:w="1021" w:type="dxa"/>
            <w:vAlign w:val="center"/>
          </w:tcPr>
          <w:p>
            <w:pPr>
              <w:pStyle w:val="13"/>
            </w:pPr>
            <w:r>
              <w:t>21205</w:t>
            </w:r>
          </w:p>
        </w:tc>
        <w:tc>
          <w:tcPr>
            <w:tcW w:w="989" w:type="dxa"/>
            <w:vAlign w:val="center"/>
          </w:tcPr>
          <w:p>
            <w:pPr>
              <w:pStyle w:val="13"/>
            </w:pPr>
            <w:r>
              <w:t>城乡社区环境卫生</w:t>
            </w:r>
          </w:p>
        </w:tc>
        <w:tc>
          <w:tcPr>
            <w:tcW w:w="1080" w:type="dxa"/>
            <w:vAlign w:val="center"/>
          </w:tcPr>
          <w:p>
            <w:pPr>
              <w:pStyle w:val="12"/>
            </w:pPr>
            <w:r>
              <w:t>90.06</w:t>
            </w:r>
          </w:p>
        </w:tc>
        <w:tc>
          <w:tcPr>
            <w:tcW w:w="765" w:type="dxa"/>
            <w:vAlign w:val="center"/>
          </w:tcPr>
          <w:p>
            <w:pPr>
              <w:pStyle w:val="12"/>
            </w:pPr>
            <w:r>
              <w:t>90.06</w:t>
            </w:r>
          </w:p>
        </w:tc>
        <w:tc>
          <w:tcPr>
            <w:tcW w:w="1050" w:type="dxa"/>
            <w:vAlign w:val="center"/>
          </w:tcPr>
          <w:p>
            <w:pPr>
              <w:pStyle w:val="12"/>
            </w:pPr>
            <w:r>
              <w:t>90.06</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36</w:t>
            </w:r>
          </w:p>
        </w:tc>
        <w:tc>
          <w:tcPr>
            <w:tcW w:w="1021" w:type="dxa"/>
            <w:vAlign w:val="center"/>
          </w:tcPr>
          <w:p>
            <w:pPr>
              <w:pStyle w:val="13"/>
            </w:pPr>
            <w:r>
              <w:t>2120501</w:t>
            </w:r>
          </w:p>
        </w:tc>
        <w:tc>
          <w:tcPr>
            <w:tcW w:w="989" w:type="dxa"/>
            <w:vAlign w:val="center"/>
          </w:tcPr>
          <w:p>
            <w:pPr>
              <w:pStyle w:val="13"/>
            </w:pPr>
            <w:r>
              <w:t>城乡社区环境卫生</w:t>
            </w:r>
          </w:p>
        </w:tc>
        <w:tc>
          <w:tcPr>
            <w:tcW w:w="1080" w:type="dxa"/>
            <w:vAlign w:val="center"/>
          </w:tcPr>
          <w:p>
            <w:pPr>
              <w:pStyle w:val="12"/>
            </w:pPr>
            <w:r>
              <w:t>90.06</w:t>
            </w:r>
          </w:p>
        </w:tc>
        <w:tc>
          <w:tcPr>
            <w:tcW w:w="765" w:type="dxa"/>
            <w:vAlign w:val="center"/>
          </w:tcPr>
          <w:p>
            <w:pPr>
              <w:pStyle w:val="12"/>
            </w:pPr>
            <w:r>
              <w:t>90.06</w:t>
            </w:r>
          </w:p>
        </w:tc>
        <w:tc>
          <w:tcPr>
            <w:tcW w:w="1050" w:type="dxa"/>
            <w:vAlign w:val="center"/>
          </w:tcPr>
          <w:p>
            <w:pPr>
              <w:pStyle w:val="12"/>
            </w:pPr>
            <w:r>
              <w:t>90.06</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37</w:t>
            </w:r>
          </w:p>
        </w:tc>
        <w:tc>
          <w:tcPr>
            <w:tcW w:w="1021" w:type="dxa"/>
            <w:vAlign w:val="center"/>
          </w:tcPr>
          <w:p>
            <w:pPr>
              <w:pStyle w:val="13"/>
            </w:pPr>
            <w:r>
              <w:t>21208</w:t>
            </w:r>
          </w:p>
        </w:tc>
        <w:tc>
          <w:tcPr>
            <w:tcW w:w="989" w:type="dxa"/>
            <w:vAlign w:val="center"/>
          </w:tcPr>
          <w:p>
            <w:pPr>
              <w:pStyle w:val="13"/>
            </w:pPr>
            <w:r>
              <w:t>国有土地使用权出让收入安排的支出</w:t>
            </w:r>
          </w:p>
        </w:tc>
        <w:tc>
          <w:tcPr>
            <w:tcW w:w="1080" w:type="dxa"/>
            <w:vAlign w:val="center"/>
          </w:tcPr>
          <w:p>
            <w:pPr>
              <w:pStyle w:val="12"/>
            </w:pPr>
            <w:r>
              <w:t>2820.58</w:t>
            </w:r>
          </w:p>
        </w:tc>
        <w:tc>
          <w:tcPr>
            <w:tcW w:w="765" w:type="dxa"/>
            <w:vAlign w:val="center"/>
          </w:tcPr>
          <w:p>
            <w:pPr>
              <w:pStyle w:val="12"/>
            </w:pPr>
            <w:r>
              <w:t>2820.18</w:t>
            </w:r>
          </w:p>
        </w:tc>
        <w:tc>
          <w:tcPr>
            <w:tcW w:w="1050" w:type="dxa"/>
            <w:vAlign w:val="center"/>
          </w:tcPr>
          <w:p>
            <w:pPr>
              <w:pStyle w:val="12"/>
            </w:pPr>
            <w:r>
              <w:t>2820.18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38</w:t>
            </w:r>
          </w:p>
        </w:tc>
        <w:tc>
          <w:tcPr>
            <w:tcW w:w="1021" w:type="dxa"/>
            <w:vAlign w:val="center"/>
          </w:tcPr>
          <w:p>
            <w:pPr>
              <w:pStyle w:val="13"/>
            </w:pPr>
            <w:r>
              <w:t>2120801</w:t>
            </w:r>
          </w:p>
        </w:tc>
        <w:tc>
          <w:tcPr>
            <w:tcW w:w="989" w:type="dxa"/>
            <w:vAlign w:val="center"/>
          </w:tcPr>
          <w:p>
            <w:pPr>
              <w:pStyle w:val="13"/>
            </w:pPr>
            <w:r>
              <w:t>征地和拆迁补偿支出</w:t>
            </w:r>
          </w:p>
        </w:tc>
        <w:tc>
          <w:tcPr>
            <w:tcW w:w="1080" w:type="dxa"/>
            <w:vAlign w:val="center"/>
          </w:tcPr>
          <w:p>
            <w:pPr>
              <w:pStyle w:val="12"/>
            </w:pPr>
            <w:r>
              <w:t>2820.18</w:t>
            </w:r>
          </w:p>
        </w:tc>
        <w:tc>
          <w:tcPr>
            <w:tcW w:w="765" w:type="dxa"/>
            <w:vAlign w:val="center"/>
          </w:tcPr>
          <w:p>
            <w:pPr>
              <w:pStyle w:val="12"/>
            </w:pPr>
            <w:r>
              <w:t>2820.18</w:t>
            </w:r>
          </w:p>
        </w:tc>
        <w:tc>
          <w:tcPr>
            <w:tcW w:w="1050" w:type="dxa"/>
            <w:vAlign w:val="center"/>
          </w:tcPr>
          <w:p>
            <w:pPr>
              <w:pStyle w:val="12"/>
            </w:pPr>
            <w:r>
              <w:t>2820.18</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39</w:t>
            </w:r>
          </w:p>
        </w:tc>
        <w:tc>
          <w:tcPr>
            <w:tcW w:w="1021" w:type="dxa"/>
            <w:vAlign w:val="center"/>
          </w:tcPr>
          <w:p>
            <w:pPr>
              <w:pStyle w:val="13"/>
            </w:pPr>
            <w:r>
              <w:t>2120804</w:t>
            </w:r>
          </w:p>
        </w:tc>
        <w:tc>
          <w:tcPr>
            <w:tcW w:w="989" w:type="dxa"/>
            <w:vAlign w:val="center"/>
          </w:tcPr>
          <w:p>
            <w:pPr>
              <w:pStyle w:val="13"/>
            </w:pPr>
            <w:r>
              <w:t>农村基础设施建设支出</w:t>
            </w:r>
          </w:p>
        </w:tc>
        <w:tc>
          <w:tcPr>
            <w:tcW w:w="1080" w:type="dxa"/>
            <w:vAlign w:val="center"/>
          </w:tcPr>
          <w:p>
            <w:pPr>
              <w:pStyle w:val="12"/>
            </w:pPr>
            <w:r>
              <w:t>0.40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40</w:t>
            </w:r>
          </w:p>
        </w:tc>
        <w:tc>
          <w:tcPr>
            <w:tcW w:w="1021" w:type="dxa"/>
            <w:vAlign w:val="center"/>
          </w:tcPr>
          <w:p>
            <w:pPr>
              <w:pStyle w:val="13"/>
            </w:pPr>
            <w:r>
              <w:t>213</w:t>
            </w:r>
          </w:p>
        </w:tc>
        <w:tc>
          <w:tcPr>
            <w:tcW w:w="989" w:type="dxa"/>
            <w:vAlign w:val="center"/>
          </w:tcPr>
          <w:p>
            <w:pPr>
              <w:pStyle w:val="13"/>
            </w:pPr>
            <w:r>
              <w:t>农林水支出</w:t>
            </w:r>
          </w:p>
        </w:tc>
        <w:tc>
          <w:tcPr>
            <w:tcW w:w="1080" w:type="dxa"/>
            <w:vAlign w:val="center"/>
          </w:tcPr>
          <w:p>
            <w:pPr>
              <w:pStyle w:val="12"/>
            </w:pPr>
            <w:r>
              <w:t>295.91</w:t>
            </w:r>
          </w:p>
        </w:tc>
        <w:tc>
          <w:tcPr>
            <w:tcW w:w="765" w:type="dxa"/>
            <w:vAlign w:val="center"/>
          </w:tcPr>
          <w:p>
            <w:pPr>
              <w:pStyle w:val="12"/>
            </w:pPr>
            <w:r>
              <w:t>221.81</w:t>
            </w:r>
          </w:p>
        </w:tc>
        <w:tc>
          <w:tcPr>
            <w:tcW w:w="1050" w:type="dxa"/>
            <w:vAlign w:val="center"/>
          </w:tcPr>
          <w:p>
            <w:pPr>
              <w:pStyle w:val="12"/>
            </w:pPr>
            <w:r>
              <w:t>221.81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41</w:t>
            </w:r>
          </w:p>
        </w:tc>
        <w:tc>
          <w:tcPr>
            <w:tcW w:w="1021" w:type="dxa"/>
            <w:vAlign w:val="center"/>
          </w:tcPr>
          <w:p>
            <w:pPr>
              <w:pStyle w:val="13"/>
            </w:pPr>
            <w:r>
              <w:t>21301</w:t>
            </w:r>
          </w:p>
        </w:tc>
        <w:tc>
          <w:tcPr>
            <w:tcW w:w="989" w:type="dxa"/>
            <w:vAlign w:val="center"/>
          </w:tcPr>
          <w:p>
            <w:pPr>
              <w:pStyle w:val="13"/>
            </w:pPr>
            <w:r>
              <w:t>农业农村</w:t>
            </w:r>
          </w:p>
        </w:tc>
        <w:tc>
          <w:tcPr>
            <w:tcW w:w="1080" w:type="dxa"/>
            <w:vAlign w:val="center"/>
          </w:tcPr>
          <w:p>
            <w:pPr>
              <w:pStyle w:val="12"/>
            </w:pPr>
            <w:r>
              <w:t>181.81</w:t>
            </w:r>
          </w:p>
        </w:tc>
        <w:tc>
          <w:tcPr>
            <w:tcW w:w="765" w:type="dxa"/>
            <w:vAlign w:val="center"/>
          </w:tcPr>
          <w:p>
            <w:pPr>
              <w:pStyle w:val="12"/>
            </w:pPr>
            <w:r>
              <w:t>181.81</w:t>
            </w:r>
          </w:p>
        </w:tc>
        <w:tc>
          <w:tcPr>
            <w:tcW w:w="1050" w:type="dxa"/>
            <w:vAlign w:val="center"/>
          </w:tcPr>
          <w:p>
            <w:pPr>
              <w:pStyle w:val="12"/>
            </w:pPr>
            <w:r>
              <w:t>181.81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42</w:t>
            </w:r>
          </w:p>
        </w:tc>
        <w:tc>
          <w:tcPr>
            <w:tcW w:w="1021" w:type="dxa"/>
            <w:vAlign w:val="center"/>
          </w:tcPr>
          <w:p>
            <w:pPr>
              <w:pStyle w:val="13"/>
            </w:pPr>
            <w:r>
              <w:t>2130120</w:t>
            </w:r>
          </w:p>
        </w:tc>
        <w:tc>
          <w:tcPr>
            <w:tcW w:w="989" w:type="dxa"/>
            <w:vAlign w:val="center"/>
          </w:tcPr>
          <w:p>
            <w:pPr>
              <w:pStyle w:val="13"/>
            </w:pPr>
            <w:r>
              <w:t>稳定农民收入补贴</w:t>
            </w:r>
          </w:p>
        </w:tc>
        <w:tc>
          <w:tcPr>
            <w:tcW w:w="1080" w:type="dxa"/>
            <w:vAlign w:val="center"/>
          </w:tcPr>
          <w:p>
            <w:pPr>
              <w:pStyle w:val="12"/>
            </w:pPr>
            <w:r>
              <w:t>81.81</w:t>
            </w:r>
          </w:p>
        </w:tc>
        <w:tc>
          <w:tcPr>
            <w:tcW w:w="765" w:type="dxa"/>
            <w:vAlign w:val="center"/>
          </w:tcPr>
          <w:p>
            <w:pPr>
              <w:pStyle w:val="12"/>
            </w:pPr>
            <w:r>
              <w:t>81.81</w:t>
            </w:r>
          </w:p>
        </w:tc>
        <w:tc>
          <w:tcPr>
            <w:tcW w:w="1050" w:type="dxa"/>
            <w:vAlign w:val="center"/>
          </w:tcPr>
          <w:p>
            <w:pPr>
              <w:pStyle w:val="12"/>
            </w:pPr>
            <w:r>
              <w:t>81.81</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43</w:t>
            </w:r>
          </w:p>
        </w:tc>
        <w:tc>
          <w:tcPr>
            <w:tcW w:w="1021" w:type="dxa"/>
            <w:vAlign w:val="center"/>
          </w:tcPr>
          <w:p>
            <w:pPr>
              <w:pStyle w:val="13"/>
            </w:pPr>
            <w:r>
              <w:t>2130126</w:t>
            </w:r>
          </w:p>
        </w:tc>
        <w:tc>
          <w:tcPr>
            <w:tcW w:w="989" w:type="dxa"/>
            <w:vAlign w:val="center"/>
          </w:tcPr>
          <w:p>
            <w:pPr>
              <w:pStyle w:val="13"/>
            </w:pPr>
            <w:r>
              <w:t>农村社会事业</w:t>
            </w:r>
          </w:p>
        </w:tc>
        <w:tc>
          <w:tcPr>
            <w:tcW w:w="1080" w:type="dxa"/>
            <w:vAlign w:val="center"/>
          </w:tcPr>
          <w:p>
            <w:pPr>
              <w:pStyle w:val="12"/>
            </w:pPr>
            <w:r>
              <w:t>100.00</w:t>
            </w:r>
          </w:p>
        </w:tc>
        <w:tc>
          <w:tcPr>
            <w:tcW w:w="765" w:type="dxa"/>
            <w:vAlign w:val="center"/>
          </w:tcPr>
          <w:p>
            <w:pPr>
              <w:pStyle w:val="12"/>
            </w:pPr>
            <w:r>
              <w:t>100.00</w:t>
            </w:r>
          </w:p>
        </w:tc>
        <w:tc>
          <w:tcPr>
            <w:tcW w:w="1050" w:type="dxa"/>
            <w:vAlign w:val="center"/>
          </w:tcPr>
          <w:p>
            <w:pPr>
              <w:pStyle w:val="12"/>
            </w:pPr>
            <w:r>
              <w:t>100.00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44</w:t>
            </w:r>
          </w:p>
        </w:tc>
        <w:tc>
          <w:tcPr>
            <w:tcW w:w="1021" w:type="dxa"/>
            <w:vAlign w:val="center"/>
          </w:tcPr>
          <w:p>
            <w:pPr>
              <w:pStyle w:val="13"/>
            </w:pPr>
            <w:r>
              <w:t>21307</w:t>
            </w:r>
          </w:p>
        </w:tc>
        <w:tc>
          <w:tcPr>
            <w:tcW w:w="989" w:type="dxa"/>
            <w:vAlign w:val="center"/>
          </w:tcPr>
          <w:p>
            <w:pPr>
              <w:pStyle w:val="13"/>
            </w:pPr>
            <w:r>
              <w:t>农村综合改革</w:t>
            </w:r>
          </w:p>
        </w:tc>
        <w:tc>
          <w:tcPr>
            <w:tcW w:w="1080" w:type="dxa"/>
            <w:vAlign w:val="center"/>
          </w:tcPr>
          <w:p>
            <w:pPr>
              <w:pStyle w:val="12"/>
            </w:pPr>
            <w:r>
              <w:t>74.10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45</w:t>
            </w:r>
          </w:p>
        </w:tc>
        <w:tc>
          <w:tcPr>
            <w:tcW w:w="1021" w:type="dxa"/>
            <w:vAlign w:val="center"/>
          </w:tcPr>
          <w:p>
            <w:pPr>
              <w:pStyle w:val="13"/>
            </w:pPr>
            <w:r>
              <w:t>2130701</w:t>
            </w:r>
          </w:p>
        </w:tc>
        <w:tc>
          <w:tcPr>
            <w:tcW w:w="989" w:type="dxa"/>
            <w:vAlign w:val="center"/>
          </w:tcPr>
          <w:p>
            <w:pPr>
              <w:pStyle w:val="13"/>
            </w:pPr>
            <w:r>
              <w:t>对村级公益事业建设的补助</w:t>
            </w:r>
          </w:p>
        </w:tc>
        <w:tc>
          <w:tcPr>
            <w:tcW w:w="1080" w:type="dxa"/>
            <w:vAlign w:val="center"/>
          </w:tcPr>
          <w:p>
            <w:pPr>
              <w:pStyle w:val="12"/>
            </w:pPr>
            <w:r>
              <w:t>74.10</w:t>
            </w:r>
          </w:p>
        </w:tc>
        <w:tc>
          <w:tcPr>
            <w:tcW w:w="765" w:type="dxa"/>
            <w:vAlign w:val="center"/>
          </w:tcPr>
          <w:p>
            <w:pPr>
              <w:pStyle w:val="12"/>
            </w:pPr>
          </w:p>
        </w:tc>
        <w:tc>
          <w:tcPr>
            <w:tcW w:w="1050" w:type="dxa"/>
            <w:vAlign w:val="center"/>
          </w:tcPr>
          <w:p>
            <w:pPr>
              <w:pStyle w:val="12"/>
            </w:pP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46</w:t>
            </w:r>
          </w:p>
        </w:tc>
        <w:tc>
          <w:tcPr>
            <w:tcW w:w="1021" w:type="dxa"/>
            <w:vAlign w:val="center"/>
          </w:tcPr>
          <w:p>
            <w:pPr>
              <w:pStyle w:val="13"/>
            </w:pPr>
            <w:r>
              <w:t>21399</w:t>
            </w:r>
          </w:p>
        </w:tc>
        <w:tc>
          <w:tcPr>
            <w:tcW w:w="989" w:type="dxa"/>
            <w:vAlign w:val="center"/>
          </w:tcPr>
          <w:p>
            <w:pPr>
              <w:pStyle w:val="13"/>
            </w:pPr>
            <w:r>
              <w:t>其他农林水支出</w:t>
            </w:r>
          </w:p>
        </w:tc>
        <w:tc>
          <w:tcPr>
            <w:tcW w:w="1080" w:type="dxa"/>
            <w:vAlign w:val="center"/>
          </w:tcPr>
          <w:p>
            <w:pPr>
              <w:pStyle w:val="12"/>
            </w:pPr>
            <w:r>
              <w:t>40.00</w:t>
            </w:r>
          </w:p>
        </w:tc>
        <w:tc>
          <w:tcPr>
            <w:tcW w:w="765" w:type="dxa"/>
            <w:vAlign w:val="center"/>
          </w:tcPr>
          <w:p>
            <w:pPr>
              <w:pStyle w:val="12"/>
            </w:pPr>
            <w:r>
              <w:t>40.00</w:t>
            </w:r>
          </w:p>
        </w:tc>
        <w:tc>
          <w:tcPr>
            <w:tcW w:w="1050" w:type="dxa"/>
            <w:vAlign w:val="center"/>
          </w:tcPr>
          <w:p>
            <w:pPr>
              <w:pStyle w:val="12"/>
            </w:pPr>
            <w:r>
              <w:t>40.00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47</w:t>
            </w:r>
          </w:p>
        </w:tc>
        <w:tc>
          <w:tcPr>
            <w:tcW w:w="1021" w:type="dxa"/>
            <w:vAlign w:val="center"/>
          </w:tcPr>
          <w:p>
            <w:pPr>
              <w:pStyle w:val="13"/>
            </w:pPr>
            <w:r>
              <w:t>2139999</w:t>
            </w:r>
          </w:p>
        </w:tc>
        <w:tc>
          <w:tcPr>
            <w:tcW w:w="989" w:type="dxa"/>
            <w:vAlign w:val="center"/>
          </w:tcPr>
          <w:p>
            <w:pPr>
              <w:pStyle w:val="13"/>
            </w:pPr>
            <w:r>
              <w:t>其他农林水支出</w:t>
            </w:r>
          </w:p>
        </w:tc>
        <w:tc>
          <w:tcPr>
            <w:tcW w:w="1080" w:type="dxa"/>
            <w:vAlign w:val="center"/>
          </w:tcPr>
          <w:p>
            <w:pPr>
              <w:pStyle w:val="12"/>
            </w:pPr>
            <w:r>
              <w:t>40.00</w:t>
            </w:r>
          </w:p>
        </w:tc>
        <w:tc>
          <w:tcPr>
            <w:tcW w:w="765" w:type="dxa"/>
            <w:vAlign w:val="center"/>
          </w:tcPr>
          <w:p>
            <w:pPr>
              <w:pStyle w:val="12"/>
            </w:pPr>
            <w:r>
              <w:t>40.00</w:t>
            </w:r>
          </w:p>
        </w:tc>
        <w:tc>
          <w:tcPr>
            <w:tcW w:w="1050" w:type="dxa"/>
            <w:vAlign w:val="center"/>
          </w:tcPr>
          <w:p>
            <w:pPr>
              <w:pStyle w:val="12"/>
            </w:pPr>
            <w:r>
              <w:t>40.00</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48</w:t>
            </w:r>
          </w:p>
        </w:tc>
        <w:tc>
          <w:tcPr>
            <w:tcW w:w="1021" w:type="dxa"/>
            <w:vAlign w:val="center"/>
          </w:tcPr>
          <w:p>
            <w:pPr>
              <w:pStyle w:val="13"/>
            </w:pPr>
            <w:r>
              <w:t>221</w:t>
            </w:r>
          </w:p>
        </w:tc>
        <w:tc>
          <w:tcPr>
            <w:tcW w:w="989" w:type="dxa"/>
            <w:vAlign w:val="center"/>
          </w:tcPr>
          <w:p>
            <w:pPr>
              <w:pStyle w:val="13"/>
            </w:pPr>
            <w:r>
              <w:t>住房保障支出</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49</w:t>
            </w:r>
          </w:p>
        </w:tc>
        <w:tc>
          <w:tcPr>
            <w:tcW w:w="1021" w:type="dxa"/>
            <w:vAlign w:val="center"/>
          </w:tcPr>
          <w:p>
            <w:pPr>
              <w:pStyle w:val="13"/>
            </w:pPr>
            <w:r>
              <w:t>22102</w:t>
            </w:r>
          </w:p>
        </w:tc>
        <w:tc>
          <w:tcPr>
            <w:tcW w:w="989" w:type="dxa"/>
            <w:vAlign w:val="center"/>
          </w:tcPr>
          <w:p>
            <w:pPr>
              <w:pStyle w:val="13"/>
            </w:pPr>
            <w:r>
              <w:t>住房改革支出</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95" w:type="dxa"/>
            <w:vAlign w:val="center"/>
          </w:tcPr>
          <w:p>
            <w:pPr>
              <w:pStyle w:val="14"/>
            </w:pPr>
            <w:r>
              <w:t>50</w:t>
            </w:r>
          </w:p>
        </w:tc>
        <w:tc>
          <w:tcPr>
            <w:tcW w:w="1021" w:type="dxa"/>
            <w:vAlign w:val="center"/>
          </w:tcPr>
          <w:p>
            <w:pPr>
              <w:pStyle w:val="13"/>
            </w:pPr>
            <w:r>
              <w:t>2210201</w:t>
            </w:r>
          </w:p>
        </w:tc>
        <w:tc>
          <w:tcPr>
            <w:tcW w:w="989" w:type="dxa"/>
            <w:vAlign w:val="center"/>
          </w:tcPr>
          <w:p>
            <w:pPr>
              <w:pStyle w:val="13"/>
            </w:pPr>
            <w:r>
              <w:t>住房公积金</w:t>
            </w:r>
          </w:p>
        </w:tc>
        <w:tc>
          <w:tcPr>
            <w:tcW w:w="1080" w:type="dxa"/>
            <w:vAlign w:val="center"/>
          </w:tcPr>
          <w:p>
            <w:pPr>
              <w:pStyle w:val="12"/>
            </w:pPr>
            <w:r>
              <w:t>157.67</w:t>
            </w:r>
          </w:p>
        </w:tc>
        <w:tc>
          <w:tcPr>
            <w:tcW w:w="765" w:type="dxa"/>
            <w:vAlign w:val="center"/>
          </w:tcPr>
          <w:p>
            <w:pPr>
              <w:pStyle w:val="12"/>
            </w:pPr>
            <w:r>
              <w:t>157.67</w:t>
            </w:r>
          </w:p>
        </w:tc>
        <w:tc>
          <w:tcPr>
            <w:tcW w:w="1050" w:type="dxa"/>
            <w:vAlign w:val="center"/>
          </w:tcPr>
          <w:p>
            <w:pPr>
              <w:pStyle w:val="12"/>
            </w:pPr>
            <w:r>
              <w:t>157.67</w:t>
            </w:r>
          </w:p>
        </w:tc>
        <w:tc>
          <w:tcPr>
            <w:tcW w:w="465" w:type="dxa"/>
            <w:vAlign w:val="center"/>
          </w:tcPr>
          <w:p>
            <w:pPr>
              <w:pStyle w:val="12"/>
            </w:pPr>
          </w:p>
        </w:tc>
        <w:tc>
          <w:tcPr>
            <w:tcW w:w="498" w:type="dxa"/>
            <w:gridSpan w:val="2"/>
            <w:vAlign w:val="center"/>
          </w:tcPr>
          <w:p>
            <w:pPr>
              <w:pStyle w:val="12"/>
            </w:pPr>
          </w:p>
        </w:tc>
        <w:tc>
          <w:tcPr>
            <w:tcW w:w="496"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gridSpan w:val="2"/>
            <w:vAlign w:val="center"/>
          </w:tcPr>
          <w:p>
            <w:pPr>
              <w:pStyle w:val="12"/>
            </w:pPr>
          </w:p>
        </w:tc>
        <w:tc>
          <w:tcPr>
            <w:tcW w:w="758" w:type="dxa"/>
            <w:gridSpan w:val="2"/>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8301.50</w:t>
            </w:r>
          </w:p>
        </w:tc>
        <w:tc>
          <w:tcPr>
            <w:tcW w:w="1361" w:type="dxa"/>
            <w:vAlign w:val="center"/>
          </w:tcPr>
          <w:p>
            <w:pPr>
              <w:pStyle w:val="16"/>
            </w:pPr>
            <w:r>
              <w:t>2147.06</w:t>
            </w:r>
          </w:p>
        </w:tc>
        <w:tc>
          <w:tcPr>
            <w:tcW w:w="1361" w:type="dxa"/>
            <w:vAlign w:val="center"/>
          </w:tcPr>
          <w:p>
            <w:pPr>
              <w:pStyle w:val="16"/>
            </w:pPr>
            <w:r>
              <w:t>6154.44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2783.60</w:t>
            </w:r>
          </w:p>
        </w:tc>
        <w:tc>
          <w:tcPr>
            <w:tcW w:w="1361" w:type="dxa"/>
            <w:vAlign w:val="center"/>
          </w:tcPr>
          <w:p>
            <w:pPr>
              <w:pStyle w:val="12"/>
            </w:pPr>
            <w:r>
              <w:t>1523.83</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2783.60</w:t>
            </w:r>
          </w:p>
        </w:tc>
        <w:tc>
          <w:tcPr>
            <w:tcW w:w="1361" w:type="dxa"/>
            <w:vAlign w:val="center"/>
          </w:tcPr>
          <w:p>
            <w:pPr>
              <w:pStyle w:val="12"/>
            </w:pPr>
            <w:r>
              <w:t>1523.83</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1523.83</w:t>
            </w:r>
          </w:p>
        </w:tc>
        <w:tc>
          <w:tcPr>
            <w:tcW w:w="1361" w:type="dxa"/>
            <w:vAlign w:val="center"/>
          </w:tcPr>
          <w:p>
            <w:pPr>
              <w:pStyle w:val="12"/>
            </w:pPr>
            <w:r>
              <w:t>1523.83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r>
              <w:t>1259.77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2040202</w:t>
            </w:r>
          </w:p>
        </w:tc>
        <w:tc>
          <w:tcPr>
            <w:tcW w:w="4535" w:type="dxa"/>
            <w:vAlign w:val="center"/>
          </w:tcPr>
          <w:p>
            <w:pPr>
              <w:pStyle w:val="13"/>
            </w:pPr>
            <w:r>
              <w:t>一般行政管理事务</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795.28</w:t>
            </w:r>
          </w:p>
        </w:tc>
        <w:tc>
          <w:tcPr>
            <w:tcW w:w="1361" w:type="dxa"/>
            <w:vAlign w:val="center"/>
          </w:tcPr>
          <w:p>
            <w:pPr>
              <w:pStyle w:val="12"/>
            </w:pPr>
          </w:p>
        </w:tc>
        <w:tc>
          <w:tcPr>
            <w:tcW w:w="1361" w:type="dxa"/>
            <w:vAlign w:val="center"/>
          </w:tcPr>
          <w:p>
            <w:pPr>
              <w:pStyle w:val="12"/>
            </w:pPr>
            <w:r>
              <w:t>795.28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2050102</w:t>
            </w:r>
          </w:p>
        </w:tc>
        <w:tc>
          <w:tcPr>
            <w:tcW w:w="4535" w:type="dxa"/>
            <w:vAlign w:val="center"/>
          </w:tcPr>
          <w:p>
            <w:pPr>
              <w:pStyle w:val="13"/>
            </w:pPr>
            <w:r>
              <w:t>一般行政管理事务</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2050902</w:t>
            </w:r>
          </w:p>
        </w:tc>
        <w:tc>
          <w:tcPr>
            <w:tcW w:w="4535" w:type="dxa"/>
            <w:vAlign w:val="center"/>
          </w:tcPr>
          <w:p>
            <w:pPr>
              <w:pStyle w:val="13"/>
            </w:pPr>
            <w:r>
              <w:t>农村中小学教学设施</w:t>
            </w: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r>
              <w:t>195.39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20599</w:t>
            </w:r>
          </w:p>
        </w:tc>
        <w:tc>
          <w:tcPr>
            <w:tcW w:w="4535" w:type="dxa"/>
            <w:vAlign w:val="center"/>
          </w:tcPr>
          <w:p>
            <w:pPr>
              <w:pStyle w:val="13"/>
            </w:pPr>
            <w:r>
              <w:t>其他教育支出</w:t>
            </w: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2059999</w:t>
            </w:r>
          </w:p>
        </w:tc>
        <w:tc>
          <w:tcPr>
            <w:tcW w:w="4535" w:type="dxa"/>
            <w:vAlign w:val="center"/>
          </w:tcPr>
          <w:p>
            <w:pPr>
              <w:pStyle w:val="13"/>
            </w:pPr>
            <w:r>
              <w:t>其他教育支出</w:t>
            </w: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r>
              <w:t>39.89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r>
              <w:t>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2079902</w:t>
            </w:r>
          </w:p>
        </w:tc>
        <w:tc>
          <w:tcPr>
            <w:tcW w:w="4535" w:type="dxa"/>
            <w:vAlign w:val="center"/>
          </w:tcPr>
          <w:p>
            <w:pPr>
              <w:pStyle w:val="13"/>
            </w:pPr>
            <w:r>
              <w:t>宣传文化发展专项支出</w:t>
            </w: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r>
              <w:t>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471.15</w:t>
            </w:r>
          </w:p>
        </w:tc>
        <w:tc>
          <w:tcPr>
            <w:tcW w:w="1361" w:type="dxa"/>
            <w:vAlign w:val="center"/>
          </w:tcPr>
          <w:p>
            <w:pPr>
              <w:pStyle w:val="12"/>
            </w:pPr>
            <w:r>
              <w:t>350.37</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350.37</w:t>
            </w:r>
          </w:p>
        </w:tc>
        <w:tc>
          <w:tcPr>
            <w:tcW w:w="1361" w:type="dxa"/>
            <w:vAlign w:val="center"/>
          </w:tcPr>
          <w:p>
            <w:pPr>
              <w:pStyle w:val="12"/>
            </w:pPr>
            <w:r>
              <w:t>350.37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195.18</w:t>
            </w:r>
          </w:p>
        </w:tc>
        <w:tc>
          <w:tcPr>
            <w:tcW w:w="1361" w:type="dxa"/>
            <w:vAlign w:val="center"/>
          </w:tcPr>
          <w:p>
            <w:pPr>
              <w:pStyle w:val="12"/>
            </w:pPr>
            <w:r>
              <w:t>195.18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155.19</w:t>
            </w:r>
          </w:p>
        </w:tc>
        <w:tc>
          <w:tcPr>
            <w:tcW w:w="1361" w:type="dxa"/>
            <w:vAlign w:val="center"/>
          </w:tcPr>
          <w:p>
            <w:pPr>
              <w:pStyle w:val="12"/>
            </w:pPr>
            <w:r>
              <w:t>155.19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r>
              <w:t>120.78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115.19</w:t>
            </w:r>
          </w:p>
        </w:tc>
        <w:tc>
          <w:tcPr>
            <w:tcW w:w="1361" w:type="dxa"/>
            <w:vAlign w:val="center"/>
          </w:tcPr>
          <w:p>
            <w:pPr>
              <w:pStyle w:val="12"/>
            </w:pPr>
            <w:r>
              <w:t>115.19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3364.09</w:t>
            </w:r>
          </w:p>
        </w:tc>
        <w:tc>
          <w:tcPr>
            <w:tcW w:w="1361" w:type="dxa"/>
            <w:vAlign w:val="center"/>
          </w:tcPr>
          <w:p>
            <w:pPr>
              <w:pStyle w:val="12"/>
            </w:pPr>
          </w:p>
        </w:tc>
        <w:tc>
          <w:tcPr>
            <w:tcW w:w="1361" w:type="dxa"/>
            <w:vAlign w:val="center"/>
          </w:tcPr>
          <w:p>
            <w:pPr>
              <w:pStyle w:val="12"/>
            </w:pPr>
            <w:r>
              <w:t>3364.09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r>
              <w:t>412.45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r>
              <w:t>90.06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2820.58</w:t>
            </w:r>
          </w:p>
        </w:tc>
        <w:tc>
          <w:tcPr>
            <w:tcW w:w="1361" w:type="dxa"/>
            <w:vAlign w:val="center"/>
          </w:tcPr>
          <w:p>
            <w:pPr>
              <w:pStyle w:val="12"/>
            </w:pPr>
          </w:p>
        </w:tc>
        <w:tc>
          <w:tcPr>
            <w:tcW w:w="1361" w:type="dxa"/>
            <w:vAlign w:val="center"/>
          </w:tcPr>
          <w:p>
            <w:pPr>
              <w:pStyle w:val="12"/>
            </w:pPr>
            <w:r>
              <w:t>2820.58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2820.18</w:t>
            </w:r>
          </w:p>
        </w:tc>
        <w:tc>
          <w:tcPr>
            <w:tcW w:w="1361" w:type="dxa"/>
            <w:vAlign w:val="center"/>
          </w:tcPr>
          <w:p>
            <w:pPr>
              <w:pStyle w:val="12"/>
            </w:pPr>
          </w:p>
        </w:tc>
        <w:tc>
          <w:tcPr>
            <w:tcW w:w="1361" w:type="dxa"/>
            <w:vAlign w:val="center"/>
          </w:tcPr>
          <w:p>
            <w:pPr>
              <w:pStyle w:val="12"/>
            </w:pPr>
            <w:r>
              <w:t>2820.18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295.91</w:t>
            </w:r>
          </w:p>
        </w:tc>
        <w:tc>
          <w:tcPr>
            <w:tcW w:w="1361" w:type="dxa"/>
            <w:vAlign w:val="center"/>
          </w:tcPr>
          <w:p>
            <w:pPr>
              <w:pStyle w:val="12"/>
            </w:pPr>
          </w:p>
        </w:tc>
        <w:tc>
          <w:tcPr>
            <w:tcW w:w="1361" w:type="dxa"/>
            <w:vAlign w:val="center"/>
          </w:tcPr>
          <w:p>
            <w:pPr>
              <w:pStyle w:val="12"/>
            </w:pPr>
            <w:r>
              <w:t>295.91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181.81</w:t>
            </w:r>
          </w:p>
        </w:tc>
        <w:tc>
          <w:tcPr>
            <w:tcW w:w="1361" w:type="dxa"/>
            <w:vAlign w:val="center"/>
          </w:tcPr>
          <w:p>
            <w:pPr>
              <w:pStyle w:val="12"/>
            </w:pPr>
          </w:p>
        </w:tc>
        <w:tc>
          <w:tcPr>
            <w:tcW w:w="1361" w:type="dxa"/>
            <w:vAlign w:val="center"/>
          </w:tcPr>
          <w:p>
            <w:pPr>
              <w:pStyle w:val="12"/>
            </w:pPr>
            <w:r>
              <w:t>181.81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81.81</w:t>
            </w:r>
          </w:p>
        </w:tc>
        <w:tc>
          <w:tcPr>
            <w:tcW w:w="1361" w:type="dxa"/>
            <w:vAlign w:val="center"/>
          </w:tcPr>
          <w:p>
            <w:pPr>
              <w:pStyle w:val="12"/>
            </w:pPr>
          </w:p>
        </w:tc>
        <w:tc>
          <w:tcPr>
            <w:tcW w:w="1361" w:type="dxa"/>
            <w:vAlign w:val="center"/>
          </w:tcPr>
          <w:p>
            <w:pPr>
              <w:pStyle w:val="12"/>
            </w:pPr>
            <w:r>
              <w:t>81.81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r>
              <w:t>74.10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21399</w:t>
            </w:r>
          </w:p>
        </w:tc>
        <w:tc>
          <w:tcPr>
            <w:tcW w:w="4535" w:type="dxa"/>
            <w:vAlign w:val="center"/>
          </w:tcPr>
          <w:p>
            <w:pPr>
              <w:pStyle w:val="13"/>
            </w:pPr>
            <w:r>
              <w:t>其他农林水支出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2139999</w:t>
            </w:r>
          </w:p>
        </w:tc>
        <w:tc>
          <w:tcPr>
            <w:tcW w:w="4535" w:type="dxa"/>
            <w:vAlign w:val="center"/>
          </w:tcPr>
          <w:p>
            <w:pPr>
              <w:pStyle w:val="13"/>
            </w:pPr>
            <w:r>
              <w:t>其他农林水支出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157.67</w:t>
            </w:r>
          </w:p>
        </w:tc>
        <w:tc>
          <w:tcPr>
            <w:tcW w:w="1361" w:type="dxa"/>
            <w:vAlign w:val="center"/>
          </w:tcPr>
          <w:p>
            <w:pPr>
              <w:pStyle w:val="12"/>
            </w:pPr>
            <w:r>
              <w:t>157.67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5406.82</w:t>
            </w:r>
          </w:p>
        </w:tc>
        <w:tc>
          <w:tcPr>
            <w:tcW w:w="3402" w:type="dxa"/>
            <w:vAlign w:val="center"/>
          </w:tcPr>
          <w:p>
            <w:pPr>
              <w:pStyle w:val="13"/>
            </w:pPr>
            <w:r>
              <w:t>一、一般公共服务支出</w:t>
            </w:r>
          </w:p>
        </w:tc>
        <w:tc>
          <w:tcPr>
            <w:tcW w:w="1474" w:type="dxa"/>
            <w:vAlign w:val="center"/>
          </w:tcPr>
          <w:p>
            <w:pPr>
              <w:pStyle w:val="12"/>
            </w:pPr>
            <w:r>
              <w:t>2783.60</w:t>
            </w:r>
          </w:p>
        </w:tc>
        <w:tc>
          <w:tcPr>
            <w:tcW w:w="1474" w:type="dxa"/>
            <w:vAlign w:val="center"/>
          </w:tcPr>
          <w:p>
            <w:pPr>
              <w:pStyle w:val="12"/>
            </w:pPr>
            <w:r>
              <w:t>2783.60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2820.18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310.00</w:t>
            </w:r>
          </w:p>
        </w:tc>
        <w:tc>
          <w:tcPr>
            <w:tcW w:w="1474" w:type="dxa"/>
            <w:vAlign w:val="center"/>
          </w:tcPr>
          <w:p>
            <w:pPr>
              <w:pStyle w:val="12"/>
            </w:pPr>
            <w:r>
              <w:t>310.00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795.28</w:t>
            </w:r>
          </w:p>
        </w:tc>
        <w:tc>
          <w:tcPr>
            <w:tcW w:w="1474" w:type="dxa"/>
            <w:vAlign w:val="center"/>
          </w:tcPr>
          <w:p>
            <w:pPr>
              <w:pStyle w:val="12"/>
            </w:pPr>
            <w:r>
              <w:t>795.28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8.61</w:t>
            </w:r>
          </w:p>
        </w:tc>
        <w:tc>
          <w:tcPr>
            <w:tcW w:w="1474" w:type="dxa"/>
            <w:vAlign w:val="center"/>
          </w:tcPr>
          <w:p>
            <w:pPr>
              <w:pStyle w:val="12"/>
            </w:pPr>
            <w:r>
              <w:t>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471.15</w:t>
            </w:r>
          </w:p>
        </w:tc>
        <w:tc>
          <w:tcPr>
            <w:tcW w:w="1474" w:type="dxa"/>
            <w:vAlign w:val="center"/>
          </w:tcPr>
          <w:p>
            <w:pPr>
              <w:pStyle w:val="12"/>
            </w:pPr>
            <w:r>
              <w:t>471.15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115.19</w:t>
            </w:r>
          </w:p>
        </w:tc>
        <w:tc>
          <w:tcPr>
            <w:tcW w:w="1474" w:type="dxa"/>
            <w:vAlign w:val="center"/>
          </w:tcPr>
          <w:p>
            <w:pPr>
              <w:pStyle w:val="12"/>
            </w:pPr>
            <w:r>
              <w:t>115.19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3364.09</w:t>
            </w:r>
          </w:p>
        </w:tc>
        <w:tc>
          <w:tcPr>
            <w:tcW w:w="1474" w:type="dxa"/>
            <w:vAlign w:val="center"/>
          </w:tcPr>
          <w:p>
            <w:pPr>
              <w:pStyle w:val="12"/>
            </w:pPr>
            <w:r>
              <w:t>543.51</w:t>
            </w:r>
          </w:p>
        </w:tc>
        <w:tc>
          <w:tcPr>
            <w:tcW w:w="1474" w:type="dxa"/>
            <w:vAlign w:val="center"/>
          </w:tcPr>
          <w:p>
            <w:pPr>
              <w:pStyle w:val="12"/>
            </w:pPr>
            <w:r>
              <w:t>2820.58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295.91</w:t>
            </w:r>
          </w:p>
        </w:tc>
        <w:tc>
          <w:tcPr>
            <w:tcW w:w="1474" w:type="dxa"/>
            <w:vAlign w:val="center"/>
          </w:tcPr>
          <w:p>
            <w:pPr>
              <w:pStyle w:val="12"/>
            </w:pPr>
            <w:r>
              <w:t>295.91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157.67</w:t>
            </w:r>
          </w:p>
        </w:tc>
        <w:tc>
          <w:tcPr>
            <w:tcW w:w="1474" w:type="dxa"/>
            <w:vAlign w:val="center"/>
          </w:tcPr>
          <w:p>
            <w:pPr>
              <w:pStyle w:val="12"/>
            </w:pPr>
            <w:r>
              <w:t>157.67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8227.00</w:t>
            </w:r>
          </w:p>
        </w:tc>
        <w:tc>
          <w:tcPr>
            <w:tcW w:w="3402" w:type="dxa"/>
            <w:vAlign w:val="center"/>
          </w:tcPr>
          <w:p>
            <w:pPr>
              <w:pStyle w:val="15"/>
            </w:pPr>
            <w:r>
              <w:t>本年支出合计</w:t>
            </w:r>
          </w:p>
        </w:tc>
        <w:tc>
          <w:tcPr>
            <w:tcW w:w="1474" w:type="dxa"/>
            <w:vAlign w:val="center"/>
          </w:tcPr>
          <w:p>
            <w:pPr>
              <w:pStyle w:val="16"/>
            </w:pPr>
            <w:r>
              <w:t>8301.50</w:t>
            </w:r>
          </w:p>
        </w:tc>
        <w:tc>
          <w:tcPr>
            <w:tcW w:w="1474" w:type="dxa"/>
            <w:vAlign w:val="center"/>
          </w:tcPr>
          <w:p>
            <w:pPr>
              <w:pStyle w:val="16"/>
            </w:pPr>
            <w:r>
              <w:t>5480.92</w:t>
            </w:r>
          </w:p>
        </w:tc>
        <w:tc>
          <w:tcPr>
            <w:tcW w:w="1474" w:type="dxa"/>
            <w:vAlign w:val="center"/>
          </w:tcPr>
          <w:p>
            <w:pPr>
              <w:pStyle w:val="16"/>
            </w:pPr>
            <w:r>
              <w:t>2820.58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74.50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74.10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0.40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8301.50</w:t>
            </w:r>
          </w:p>
        </w:tc>
        <w:tc>
          <w:tcPr>
            <w:tcW w:w="3402" w:type="dxa"/>
            <w:vAlign w:val="center"/>
          </w:tcPr>
          <w:p>
            <w:pPr>
              <w:pStyle w:val="15"/>
            </w:pPr>
            <w:r>
              <w:t>支出总计</w:t>
            </w:r>
          </w:p>
        </w:tc>
        <w:tc>
          <w:tcPr>
            <w:tcW w:w="1474" w:type="dxa"/>
            <w:vAlign w:val="center"/>
          </w:tcPr>
          <w:p>
            <w:pPr>
              <w:pStyle w:val="16"/>
            </w:pPr>
            <w:r>
              <w:t>8301.50</w:t>
            </w:r>
          </w:p>
        </w:tc>
        <w:tc>
          <w:tcPr>
            <w:tcW w:w="1474" w:type="dxa"/>
            <w:vAlign w:val="center"/>
          </w:tcPr>
          <w:p>
            <w:pPr>
              <w:pStyle w:val="16"/>
            </w:pPr>
            <w:r>
              <w:t>5480.92</w:t>
            </w:r>
          </w:p>
        </w:tc>
        <w:tc>
          <w:tcPr>
            <w:tcW w:w="1474" w:type="dxa"/>
            <w:vAlign w:val="center"/>
          </w:tcPr>
          <w:p>
            <w:pPr>
              <w:pStyle w:val="16"/>
            </w:pPr>
            <w:r>
              <w:t>2820.58</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5480.92</w:t>
            </w:r>
          </w:p>
        </w:tc>
        <w:tc>
          <w:tcPr>
            <w:tcW w:w="2551" w:type="dxa"/>
            <w:vAlign w:val="center"/>
          </w:tcPr>
          <w:p>
            <w:pPr>
              <w:pStyle w:val="16"/>
            </w:pPr>
            <w:r>
              <w:t>2147.06</w:t>
            </w:r>
          </w:p>
        </w:tc>
        <w:tc>
          <w:tcPr>
            <w:tcW w:w="2551" w:type="dxa"/>
            <w:vAlign w:val="center"/>
          </w:tcPr>
          <w:p>
            <w:pPr>
              <w:pStyle w:val="16"/>
            </w:pPr>
            <w:r>
              <w:t>3333.86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2783.60</w:t>
            </w:r>
          </w:p>
        </w:tc>
        <w:tc>
          <w:tcPr>
            <w:tcW w:w="2551" w:type="dxa"/>
            <w:vAlign w:val="center"/>
          </w:tcPr>
          <w:p>
            <w:pPr>
              <w:pStyle w:val="12"/>
            </w:pPr>
            <w:r>
              <w:t>1523.83</w:t>
            </w: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2783.60</w:t>
            </w:r>
          </w:p>
        </w:tc>
        <w:tc>
          <w:tcPr>
            <w:tcW w:w="2551" w:type="dxa"/>
            <w:vAlign w:val="center"/>
          </w:tcPr>
          <w:p>
            <w:pPr>
              <w:pStyle w:val="12"/>
            </w:pPr>
            <w:r>
              <w:t>1523.83</w:t>
            </w: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1523.83</w:t>
            </w:r>
          </w:p>
        </w:tc>
        <w:tc>
          <w:tcPr>
            <w:tcW w:w="2551" w:type="dxa"/>
            <w:vAlign w:val="center"/>
          </w:tcPr>
          <w:p>
            <w:pPr>
              <w:pStyle w:val="12"/>
            </w:pPr>
            <w:r>
              <w:t>1523.83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1259.77</w:t>
            </w:r>
          </w:p>
        </w:tc>
        <w:tc>
          <w:tcPr>
            <w:tcW w:w="2551" w:type="dxa"/>
            <w:vAlign w:val="center"/>
          </w:tcPr>
          <w:p>
            <w:pPr>
              <w:pStyle w:val="12"/>
            </w:pPr>
          </w:p>
        </w:tc>
        <w:tc>
          <w:tcPr>
            <w:tcW w:w="2551" w:type="dxa"/>
            <w:vAlign w:val="center"/>
          </w:tcPr>
          <w:p>
            <w:pPr>
              <w:pStyle w:val="12"/>
            </w:pPr>
            <w:r>
              <w:t>1259.77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2040202</w:t>
            </w:r>
          </w:p>
        </w:tc>
        <w:tc>
          <w:tcPr>
            <w:tcW w:w="4535" w:type="dxa"/>
            <w:vAlign w:val="center"/>
          </w:tcPr>
          <w:p>
            <w:pPr>
              <w:pStyle w:val="13"/>
            </w:pPr>
            <w:r>
              <w:t>一般行政管理事务</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795.28</w:t>
            </w:r>
          </w:p>
        </w:tc>
        <w:tc>
          <w:tcPr>
            <w:tcW w:w="2551" w:type="dxa"/>
            <w:vAlign w:val="center"/>
          </w:tcPr>
          <w:p>
            <w:pPr>
              <w:pStyle w:val="12"/>
            </w:pPr>
          </w:p>
        </w:tc>
        <w:tc>
          <w:tcPr>
            <w:tcW w:w="2551" w:type="dxa"/>
            <w:vAlign w:val="center"/>
          </w:tcPr>
          <w:p>
            <w:pPr>
              <w:pStyle w:val="12"/>
            </w:pPr>
            <w:r>
              <w:t>795.28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560.00</w:t>
            </w:r>
          </w:p>
        </w:tc>
        <w:tc>
          <w:tcPr>
            <w:tcW w:w="2551" w:type="dxa"/>
            <w:vAlign w:val="center"/>
          </w:tcPr>
          <w:p>
            <w:pPr>
              <w:pStyle w:val="12"/>
            </w:pPr>
          </w:p>
        </w:tc>
        <w:tc>
          <w:tcPr>
            <w:tcW w:w="2551" w:type="dxa"/>
            <w:vAlign w:val="center"/>
          </w:tcPr>
          <w:p>
            <w:pPr>
              <w:pStyle w:val="12"/>
            </w:pPr>
            <w:r>
              <w:t>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2050102</w:t>
            </w:r>
          </w:p>
        </w:tc>
        <w:tc>
          <w:tcPr>
            <w:tcW w:w="4535" w:type="dxa"/>
            <w:vAlign w:val="center"/>
          </w:tcPr>
          <w:p>
            <w:pPr>
              <w:pStyle w:val="13"/>
            </w:pPr>
            <w:r>
              <w:t>一般行政管理事务</w:t>
            </w:r>
          </w:p>
        </w:tc>
        <w:tc>
          <w:tcPr>
            <w:tcW w:w="2551" w:type="dxa"/>
            <w:vAlign w:val="center"/>
          </w:tcPr>
          <w:p>
            <w:pPr>
              <w:pStyle w:val="12"/>
            </w:pPr>
            <w:r>
              <w:t>560.00</w:t>
            </w:r>
          </w:p>
        </w:tc>
        <w:tc>
          <w:tcPr>
            <w:tcW w:w="2551" w:type="dxa"/>
            <w:vAlign w:val="center"/>
          </w:tcPr>
          <w:p>
            <w:pPr>
              <w:pStyle w:val="12"/>
            </w:pPr>
          </w:p>
        </w:tc>
        <w:tc>
          <w:tcPr>
            <w:tcW w:w="2551" w:type="dxa"/>
            <w:vAlign w:val="center"/>
          </w:tcPr>
          <w:p>
            <w:pPr>
              <w:pStyle w:val="12"/>
            </w:pPr>
            <w:r>
              <w:t>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195.39</w:t>
            </w:r>
          </w:p>
        </w:tc>
        <w:tc>
          <w:tcPr>
            <w:tcW w:w="2551" w:type="dxa"/>
            <w:vAlign w:val="center"/>
          </w:tcPr>
          <w:p>
            <w:pPr>
              <w:pStyle w:val="12"/>
            </w:pPr>
          </w:p>
        </w:tc>
        <w:tc>
          <w:tcPr>
            <w:tcW w:w="2551" w:type="dxa"/>
            <w:vAlign w:val="center"/>
          </w:tcPr>
          <w:p>
            <w:pPr>
              <w:pStyle w:val="12"/>
            </w:pPr>
            <w:r>
              <w:t>195.39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2050902</w:t>
            </w:r>
          </w:p>
        </w:tc>
        <w:tc>
          <w:tcPr>
            <w:tcW w:w="4535" w:type="dxa"/>
            <w:vAlign w:val="center"/>
          </w:tcPr>
          <w:p>
            <w:pPr>
              <w:pStyle w:val="13"/>
            </w:pPr>
            <w:r>
              <w:t>农村中小学教学设施</w:t>
            </w:r>
          </w:p>
        </w:tc>
        <w:tc>
          <w:tcPr>
            <w:tcW w:w="2551" w:type="dxa"/>
            <w:vAlign w:val="center"/>
          </w:tcPr>
          <w:p>
            <w:pPr>
              <w:pStyle w:val="12"/>
            </w:pPr>
            <w:r>
              <w:t>195.39</w:t>
            </w:r>
          </w:p>
        </w:tc>
        <w:tc>
          <w:tcPr>
            <w:tcW w:w="2551" w:type="dxa"/>
            <w:vAlign w:val="center"/>
          </w:tcPr>
          <w:p>
            <w:pPr>
              <w:pStyle w:val="12"/>
            </w:pPr>
          </w:p>
        </w:tc>
        <w:tc>
          <w:tcPr>
            <w:tcW w:w="2551" w:type="dxa"/>
            <w:vAlign w:val="center"/>
          </w:tcPr>
          <w:p>
            <w:pPr>
              <w:pStyle w:val="12"/>
            </w:pPr>
            <w:r>
              <w:t>195.39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20599</w:t>
            </w:r>
          </w:p>
        </w:tc>
        <w:tc>
          <w:tcPr>
            <w:tcW w:w="4535" w:type="dxa"/>
            <w:vAlign w:val="center"/>
          </w:tcPr>
          <w:p>
            <w:pPr>
              <w:pStyle w:val="13"/>
            </w:pPr>
            <w:r>
              <w:t>其他教育支出</w:t>
            </w:r>
          </w:p>
        </w:tc>
        <w:tc>
          <w:tcPr>
            <w:tcW w:w="2551" w:type="dxa"/>
            <w:vAlign w:val="center"/>
          </w:tcPr>
          <w:p>
            <w:pPr>
              <w:pStyle w:val="12"/>
            </w:pPr>
            <w:r>
              <w:t>39.89</w:t>
            </w:r>
          </w:p>
        </w:tc>
        <w:tc>
          <w:tcPr>
            <w:tcW w:w="2551" w:type="dxa"/>
            <w:vAlign w:val="center"/>
          </w:tcPr>
          <w:p>
            <w:pPr>
              <w:pStyle w:val="12"/>
            </w:pPr>
          </w:p>
        </w:tc>
        <w:tc>
          <w:tcPr>
            <w:tcW w:w="2551" w:type="dxa"/>
            <w:vAlign w:val="center"/>
          </w:tcPr>
          <w:p>
            <w:pPr>
              <w:pStyle w:val="12"/>
            </w:pPr>
            <w:r>
              <w:t>39.89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2059999</w:t>
            </w:r>
          </w:p>
        </w:tc>
        <w:tc>
          <w:tcPr>
            <w:tcW w:w="4535" w:type="dxa"/>
            <w:vAlign w:val="center"/>
          </w:tcPr>
          <w:p>
            <w:pPr>
              <w:pStyle w:val="13"/>
            </w:pPr>
            <w:r>
              <w:t>其他教育支出</w:t>
            </w:r>
          </w:p>
        </w:tc>
        <w:tc>
          <w:tcPr>
            <w:tcW w:w="2551" w:type="dxa"/>
            <w:vAlign w:val="center"/>
          </w:tcPr>
          <w:p>
            <w:pPr>
              <w:pStyle w:val="12"/>
            </w:pPr>
            <w:r>
              <w:t>39.89</w:t>
            </w:r>
          </w:p>
        </w:tc>
        <w:tc>
          <w:tcPr>
            <w:tcW w:w="2551" w:type="dxa"/>
            <w:vAlign w:val="center"/>
          </w:tcPr>
          <w:p>
            <w:pPr>
              <w:pStyle w:val="12"/>
            </w:pPr>
          </w:p>
        </w:tc>
        <w:tc>
          <w:tcPr>
            <w:tcW w:w="2551" w:type="dxa"/>
            <w:vAlign w:val="center"/>
          </w:tcPr>
          <w:p>
            <w:pPr>
              <w:pStyle w:val="12"/>
            </w:pPr>
            <w:r>
              <w:t>39.89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8.61</w:t>
            </w:r>
          </w:p>
        </w:tc>
        <w:tc>
          <w:tcPr>
            <w:tcW w:w="2551" w:type="dxa"/>
            <w:vAlign w:val="center"/>
          </w:tcPr>
          <w:p>
            <w:pPr>
              <w:pStyle w:val="12"/>
            </w:pPr>
          </w:p>
        </w:tc>
        <w:tc>
          <w:tcPr>
            <w:tcW w:w="2551" w:type="dxa"/>
            <w:vAlign w:val="center"/>
          </w:tcPr>
          <w:p>
            <w:pPr>
              <w:pStyle w:val="12"/>
            </w:pPr>
            <w: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7.61</w:t>
            </w:r>
          </w:p>
        </w:tc>
        <w:tc>
          <w:tcPr>
            <w:tcW w:w="2551" w:type="dxa"/>
            <w:vAlign w:val="center"/>
          </w:tcPr>
          <w:p>
            <w:pPr>
              <w:pStyle w:val="12"/>
            </w:pPr>
          </w:p>
        </w:tc>
        <w:tc>
          <w:tcPr>
            <w:tcW w:w="2551"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2079902</w:t>
            </w:r>
          </w:p>
        </w:tc>
        <w:tc>
          <w:tcPr>
            <w:tcW w:w="4535" w:type="dxa"/>
            <w:vAlign w:val="center"/>
          </w:tcPr>
          <w:p>
            <w:pPr>
              <w:pStyle w:val="13"/>
            </w:pPr>
            <w:r>
              <w:t>宣传文化发展专项支出</w:t>
            </w:r>
          </w:p>
        </w:tc>
        <w:tc>
          <w:tcPr>
            <w:tcW w:w="2551" w:type="dxa"/>
            <w:vAlign w:val="center"/>
          </w:tcPr>
          <w:p>
            <w:pPr>
              <w:pStyle w:val="12"/>
            </w:pPr>
            <w:r>
              <w:t>7.61</w:t>
            </w:r>
          </w:p>
        </w:tc>
        <w:tc>
          <w:tcPr>
            <w:tcW w:w="2551" w:type="dxa"/>
            <w:vAlign w:val="center"/>
          </w:tcPr>
          <w:p>
            <w:pPr>
              <w:pStyle w:val="12"/>
            </w:pPr>
          </w:p>
        </w:tc>
        <w:tc>
          <w:tcPr>
            <w:tcW w:w="2551" w:type="dxa"/>
            <w:vAlign w:val="center"/>
          </w:tcPr>
          <w:p>
            <w:pPr>
              <w:pStyle w:val="12"/>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471.15</w:t>
            </w:r>
          </w:p>
        </w:tc>
        <w:tc>
          <w:tcPr>
            <w:tcW w:w="2551" w:type="dxa"/>
            <w:vAlign w:val="center"/>
          </w:tcPr>
          <w:p>
            <w:pPr>
              <w:pStyle w:val="12"/>
            </w:pPr>
            <w:r>
              <w:t>350.37</w:t>
            </w: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350.37</w:t>
            </w:r>
          </w:p>
        </w:tc>
        <w:tc>
          <w:tcPr>
            <w:tcW w:w="2551" w:type="dxa"/>
            <w:vAlign w:val="center"/>
          </w:tcPr>
          <w:p>
            <w:pPr>
              <w:pStyle w:val="12"/>
            </w:pPr>
            <w:r>
              <w:t>350.37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195.18</w:t>
            </w:r>
          </w:p>
        </w:tc>
        <w:tc>
          <w:tcPr>
            <w:tcW w:w="2551" w:type="dxa"/>
            <w:vAlign w:val="center"/>
          </w:tcPr>
          <w:p>
            <w:pPr>
              <w:pStyle w:val="12"/>
            </w:pPr>
            <w:r>
              <w:t>195.18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155.19</w:t>
            </w:r>
          </w:p>
        </w:tc>
        <w:tc>
          <w:tcPr>
            <w:tcW w:w="2551" w:type="dxa"/>
            <w:vAlign w:val="center"/>
          </w:tcPr>
          <w:p>
            <w:pPr>
              <w:pStyle w:val="12"/>
            </w:pPr>
            <w:r>
              <w:t>155.19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120.78</w:t>
            </w:r>
          </w:p>
        </w:tc>
        <w:tc>
          <w:tcPr>
            <w:tcW w:w="2551" w:type="dxa"/>
            <w:vAlign w:val="center"/>
          </w:tcPr>
          <w:p>
            <w:pPr>
              <w:pStyle w:val="12"/>
            </w:pP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120.78</w:t>
            </w:r>
          </w:p>
        </w:tc>
        <w:tc>
          <w:tcPr>
            <w:tcW w:w="2551" w:type="dxa"/>
            <w:vAlign w:val="center"/>
          </w:tcPr>
          <w:p>
            <w:pPr>
              <w:pStyle w:val="12"/>
            </w:pPr>
          </w:p>
        </w:tc>
        <w:tc>
          <w:tcPr>
            <w:tcW w:w="2551" w:type="dxa"/>
            <w:vAlign w:val="center"/>
          </w:tcPr>
          <w:p>
            <w:pPr>
              <w:pStyle w:val="12"/>
            </w:pPr>
            <w:r>
              <w:t>120.78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115.19</w:t>
            </w:r>
          </w:p>
        </w:tc>
        <w:tc>
          <w:tcPr>
            <w:tcW w:w="2551" w:type="dxa"/>
            <w:vAlign w:val="center"/>
          </w:tcPr>
          <w:p>
            <w:pPr>
              <w:pStyle w:val="12"/>
            </w:pPr>
            <w:r>
              <w:t>115.19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543.51</w:t>
            </w:r>
          </w:p>
        </w:tc>
        <w:tc>
          <w:tcPr>
            <w:tcW w:w="2551" w:type="dxa"/>
            <w:vAlign w:val="center"/>
          </w:tcPr>
          <w:p>
            <w:pPr>
              <w:pStyle w:val="12"/>
            </w:pPr>
          </w:p>
        </w:tc>
        <w:tc>
          <w:tcPr>
            <w:tcW w:w="2551" w:type="dxa"/>
            <w:vAlign w:val="center"/>
          </w:tcPr>
          <w:p>
            <w:pPr>
              <w:pStyle w:val="12"/>
            </w:pPr>
            <w:r>
              <w:t>543.51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412.45</w:t>
            </w:r>
          </w:p>
        </w:tc>
        <w:tc>
          <w:tcPr>
            <w:tcW w:w="2551" w:type="dxa"/>
            <w:vAlign w:val="center"/>
          </w:tcPr>
          <w:p>
            <w:pPr>
              <w:pStyle w:val="12"/>
            </w:pPr>
          </w:p>
        </w:tc>
        <w:tc>
          <w:tcPr>
            <w:tcW w:w="2551" w:type="dxa"/>
            <w:vAlign w:val="center"/>
          </w:tcPr>
          <w:p>
            <w:pPr>
              <w:pStyle w:val="12"/>
            </w:pPr>
            <w:r>
              <w:t>412.45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412.45</w:t>
            </w:r>
          </w:p>
        </w:tc>
        <w:tc>
          <w:tcPr>
            <w:tcW w:w="2551" w:type="dxa"/>
            <w:vAlign w:val="center"/>
          </w:tcPr>
          <w:p>
            <w:pPr>
              <w:pStyle w:val="12"/>
            </w:pPr>
          </w:p>
        </w:tc>
        <w:tc>
          <w:tcPr>
            <w:tcW w:w="2551" w:type="dxa"/>
            <w:vAlign w:val="center"/>
          </w:tcPr>
          <w:p>
            <w:pPr>
              <w:pStyle w:val="12"/>
            </w:pPr>
            <w:r>
              <w:t>412.45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90.06</w:t>
            </w:r>
          </w:p>
        </w:tc>
        <w:tc>
          <w:tcPr>
            <w:tcW w:w="2551" w:type="dxa"/>
            <w:vAlign w:val="center"/>
          </w:tcPr>
          <w:p>
            <w:pPr>
              <w:pStyle w:val="12"/>
            </w:pPr>
          </w:p>
        </w:tc>
        <w:tc>
          <w:tcPr>
            <w:tcW w:w="2551" w:type="dxa"/>
            <w:vAlign w:val="center"/>
          </w:tcPr>
          <w:p>
            <w:pPr>
              <w:pStyle w:val="12"/>
            </w:pPr>
            <w:r>
              <w:t>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90.06</w:t>
            </w:r>
          </w:p>
        </w:tc>
        <w:tc>
          <w:tcPr>
            <w:tcW w:w="2551" w:type="dxa"/>
            <w:vAlign w:val="center"/>
          </w:tcPr>
          <w:p>
            <w:pPr>
              <w:pStyle w:val="12"/>
            </w:pPr>
          </w:p>
        </w:tc>
        <w:tc>
          <w:tcPr>
            <w:tcW w:w="2551" w:type="dxa"/>
            <w:vAlign w:val="center"/>
          </w:tcPr>
          <w:p>
            <w:pPr>
              <w:pStyle w:val="12"/>
            </w:pPr>
            <w:r>
              <w:t>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295.91</w:t>
            </w:r>
          </w:p>
        </w:tc>
        <w:tc>
          <w:tcPr>
            <w:tcW w:w="2551" w:type="dxa"/>
            <w:vAlign w:val="center"/>
          </w:tcPr>
          <w:p>
            <w:pPr>
              <w:pStyle w:val="12"/>
            </w:pPr>
          </w:p>
        </w:tc>
        <w:tc>
          <w:tcPr>
            <w:tcW w:w="2551" w:type="dxa"/>
            <w:vAlign w:val="center"/>
          </w:tcPr>
          <w:p>
            <w:pPr>
              <w:pStyle w:val="12"/>
            </w:pPr>
            <w:r>
              <w:t>295.91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181.81</w:t>
            </w:r>
          </w:p>
        </w:tc>
        <w:tc>
          <w:tcPr>
            <w:tcW w:w="2551" w:type="dxa"/>
            <w:vAlign w:val="center"/>
          </w:tcPr>
          <w:p>
            <w:pPr>
              <w:pStyle w:val="12"/>
            </w:pPr>
          </w:p>
        </w:tc>
        <w:tc>
          <w:tcPr>
            <w:tcW w:w="2551" w:type="dxa"/>
            <w:vAlign w:val="center"/>
          </w:tcPr>
          <w:p>
            <w:pPr>
              <w:pStyle w:val="12"/>
            </w:pPr>
            <w:r>
              <w:t>181.81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81.81</w:t>
            </w:r>
          </w:p>
        </w:tc>
        <w:tc>
          <w:tcPr>
            <w:tcW w:w="2551" w:type="dxa"/>
            <w:vAlign w:val="center"/>
          </w:tcPr>
          <w:p>
            <w:pPr>
              <w:pStyle w:val="12"/>
            </w:pPr>
          </w:p>
        </w:tc>
        <w:tc>
          <w:tcPr>
            <w:tcW w:w="2551" w:type="dxa"/>
            <w:vAlign w:val="center"/>
          </w:tcPr>
          <w:p>
            <w:pPr>
              <w:pStyle w:val="12"/>
            </w:pPr>
            <w:r>
              <w:t>81.81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74.10</w:t>
            </w:r>
          </w:p>
        </w:tc>
        <w:tc>
          <w:tcPr>
            <w:tcW w:w="2551" w:type="dxa"/>
            <w:vAlign w:val="center"/>
          </w:tcPr>
          <w:p>
            <w:pPr>
              <w:pStyle w:val="12"/>
            </w:pPr>
          </w:p>
        </w:tc>
        <w:tc>
          <w:tcPr>
            <w:tcW w:w="2551" w:type="dxa"/>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74.10</w:t>
            </w:r>
          </w:p>
        </w:tc>
        <w:tc>
          <w:tcPr>
            <w:tcW w:w="2551" w:type="dxa"/>
            <w:vAlign w:val="center"/>
          </w:tcPr>
          <w:p>
            <w:pPr>
              <w:pStyle w:val="12"/>
            </w:pPr>
          </w:p>
        </w:tc>
        <w:tc>
          <w:tcPr>
            <w:tcW w:w="2551" w:type="dxa"/>
            <w:vAlign w:val="center"/>
          </w:tcPr>
          <w:p>
            <w:pPr>
              <w:pStyle w:val="12"/>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21399</w:t>
            </w:r>
          </w:p>
        </w:tc>
        <w:tc>
          <w:tcPr>
            <w:tcW w:w="4535" w:type="dxa"/>
            <w:vAlign w:val="center"/>
          </w:tcPr>
          <w:p>
            <w:pPr>
              <w:pStyle w:val="13"/>
            </w:pPr>
            <w:r>
              <w:t>其他农林水支出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2139999</w:t>
            </w:r>
          </w:p>
        </w:tc>
        <w:tc>
          <w:tcPr>
            <w:tcW w:w="4535" w:type="dxa"/>
            <w:vAlign w:val="center"/>
          </w:tcPr>
          <w:p>
            <w:pPr>
              <w:pStyle w:val="13"/>
            </w:pPr>
            <w:r>
              <w:t>其他农林水支出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r>
              <w:rPr>
                <w:rFonts w:hint="eastAsia"/>
                <w:lang w:eastAsia="zh-CN"/>
              </w:rPr>
              <w:t>单位</w:t>
            </w:r>
            <w:r>
              <w:t>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2147.06</w:t>
            </w:r>
          </w:p>
        </w:tc>
        <w:tc>
          <w:tcPr>
            <w:tcW w:w="2551" w:type="dxa"/>
            <w:vAlign w:val="center"/>
          </w:tcPr>
          <w:p>
            <w:pPr>
              <w:pStyle w:val="16"/>
            </w:pPr>
            <w:r>
              <w:t>1954.78</w:t>
            </w:r>
          </w:p>
        </w:tc>
        <w:tc>
          <w:tcPr>
            <w:tcW w:w="2551" w:type="dxa"/>
            <w:vAlign w:val="center"/>
          </w:tcPr>
          <w:p>
            <w:pPr>
              <w:pStyle w:val="16"/>
            </w:pPr>
            <w:r>
              <w:t>192.28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1762.06</w:t>
            </w:r>
          </w:p>
        </w:tc>
        <w:tc>
          <w:tcPr>
            <w:tcW w:w="2551" w:type="dxa"/>
            <w:vAlign w:val="center"/>
          </w:tcPr>
          <w:p>
            <w:pPr>
              <w:pStyle w:val="12"/>
            </w:pPr>
            <w:r>
              <w:t>1762.06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395.41</w:t>
            </w:r>
          </w:p>
        </w:tc>
        <w:tc>
          <w:tcPr>
            <w:tcW w:w="2551" w:type="dxa"/>
            <w:vAlign w:val="center"/>
          </w:tcPr>
          <w:p>
            <w:pPr>
              <w:pStyle w:val="12"/>
            </w:pPr>
            <w:r>
              <w:t>395.41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290.53</w:t>
            </w:r>
          </w:p>
        </w:tc>
        <w:tc>
          <w:tcPr>
            <w:tcW w:w="2551" w:type="dxa"/>
            <w:vAlign w:val="center"/>
          </w:tcPr>
          <w:p>
            <w:pPr>
              <w:pStyle w:val="12"/>
            </w:pPr>
            <w:r>
              <w:t>290.53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205.63</w:t>
            </w:r>
          </w:p>
        </w:tc>
        <w:tc>
          <w:tcPr>
            <w:tcW w:w="2551" w:type="dxa"/>
            <w:vAlign w:val="center"/>
          </w:tcPr>
          <w:p>
            <w:pPr>
              <w:pStyle w:val="12"/>
            </w:pPr>
            <w:r>
              <w:t>205.63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419.26</w:t>
            </w:r>
          </w:p>
        </w:tc>
        <w:tc>
          <w:tcPr>
            <w:tcW w:w="2551" w:type="dxa"/>
            <w:vAlign w:val="center"/>
          </w:tcPr>
          <w:p>
            <w:pPr>
              <w:pStyle w:val="12"/>
            </w:pPr>
            <w:r>
              <w:t>419.26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155.19</w:t>
            </w:r>
          </w:p>
        </w:tc>
        <w:tc>
          <w:tcPr>
            <w:tcW w:w="2551" w:type="dxa"/>
            <w:vAlign w:val="center"/>
          </w:tcPr>
          <w:p>
            <w:pPr>
              <w:pStyle w:val="12"/>
            </w:pPr>
            <w:r>
              <w:t>155.19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64.94</w:t>
            </w:r>
          </w:p>
        </w:tc>
        <w:tc>
          <w:tcPr>
            <w:tcW w:w="2551" w:type="dxa"/>
            <w:vAlign w:val="center"/>
          </w:tcPr>
          <w:p>
            <w:pPr>
              <w:pStyle w:val="12"/>
            </w:pPr>
            <w:r>
              <w:t>64.94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50.25</w:t>
            </w:r>
          </w:p>
        </w:tc>
        <w:tc>
          <w:tcPr>
            <w:tcW w:w="2551" w:type="dxa"/>
            <w:vAlign w:val="center"/>
          </w:tcPr>
          <w:p>
            <w:pPr>
              <w:pStyle w:val="12"/>
            </w:pPr>
            <w:r>
              <w:t>50.25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23.17</w:t>
            </w:r>
          </w:p>
        </w:tc>
        <w:tc>
          <w:tcPr>
            <w:tcW w:w="2551" w:type="dxa"/>
            <w:vAlign w:val="center"/>
          </w:tcPr>
          <w:p>
            <w:pPr>
              <w:pStyle w:val="12"/>
            </w:pPr>
            <w:r>
              <w:t>23.17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157.67</w:t>
            </w:r>
          </w:p>
        </w:tc>
        <w:tc>
          <w:tcPr>
            <w:tcW w:w="2551" w:type="dxa"/>
            <w:vAlign w:val="center"/>
          </w:tcPr>
          <w:p>
            <w:pPr>
              <w:pStyle w:val="12"/>
            </w:pPr>
            <w:r>
              <w:t>157.67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192.28</w:t>
            </w:r>
          </w:p>
        </w:tc>
        <w:tc>
          <w:tcPr>
            <w:tcW w:w="2551" w:type="dxa"/>
            <w:vAlign w:val="center"/>
          </w:tcPr>
          <w:p>
            <w:pPr>
              <w:pStyle w:val="12"/>
            </w:pPr>
          </w:p>
        </w:tc>
        <w:tc>
          <w:tcPr>
            <w:tcW w:w="2551" w:type="dxa"/>
            <w:vAlign w:val="center"/>
          </w:tcPr>
          <w:p>
            <w:pPr>
              <w:pStyle w:val="12"/>
            </w:pPr>
            <w:r>
              <w:t>192.28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19.90</w:t>
            </w:r>
          </w:p>
        </w:tc>
        <w:tc>
          <w:tcPr>
            <w:tcW w:w="2551" w:type="dxa"/>
            <w:vAlign w:val="center"/>
          </w:tcPr>
          <w:p>
            <w:pPr>
              <w:pStyle w:val="12"/>
            </w:pPr>
          </w:p>
        </w:tc>
        <w:tc>
          <w:tcPr>
            <w:tcW w:w="2551" w:type="dxa"/>
            <w:vAlign w:val="center"/>
          </w:tcPr>
          <w:p>
            <w:pPr>
              <w:pStyle w:val="12"/>
            </w:pPr>
            <w:r>
              <w:t>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37.26</w:t>
            </w:r>
          </w:p>
        </w:tc>
        <w:tc>
          <w:tcPr>
            <w:tcW w:w="2551" w:type="dxa"/>
            <w:vAlign w:val="center"/>
          </w:tcPr>
          <w:p>
            <w:pPr>
              <w:pStyle w:val="12"/>
            </w:pPr>
          </w:p>
        </w:tc>
        <w:tc>
          <w:tcPr>
            <w:tcW w:w="2551" w:type="dxa"/>
            <w:vAlign w:val="center"/>
          </w:tcPr>
          <w:p>
            <w:pPr>
              <w:pStyle w:val="12"/>
            </w:pPr>
            <w:r>
              <w:t>37.26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12.22</w:t>
            </w:r>
          </w:p>
        </w:tc>
        <w:tc>
          <w:tcPr>
            <w:tcW w:w="2551" w:type="dxa"/>
            <w:vAlign w:val="center"/>
          </w:tcPr>
          <w:p>
            <w:pPr>
              <w:pStyle w:val="12"/>
            </w:pPr>
          </w:p>
        </w:tc>
        <w:tc>
          <w:tcPr>
            <w:tcW w:w="2551" w:type="dxa"/>
            <w:vAlign w:val="center"/>
          </w:tcPr>
          <w:p>
            <w:pPr>
              <w:pStyle w:val="12"/>
            </w:pPr>
            <w:r>
              <w:t>12.22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8.63</w:t>
            </w:r>
          </w:p>
        </w:tc>
        <w:tc>
          <w:tcPr>
            <w:tcW w:w="2551" w:type="dxa"/>
            <w:vAlign w:val="center"/>
          </w:tcPr>
          <w:p>
            <w:pPr>
              <w:pStyle w:val="12"/>
            </w:pPr>
          </w:p>
        </w:tc>
        <w:tc>
          <w:tcPr>
            <w:tcW w:w="2551" w:type="dxa"/>
            <w:vAlign w:val="center"/>
          </w:tcPr>
          <w:p>
            <w:pPr>
              <w:pStyle w:val="12"/>
            </w:pPr>
            <w:r>
              <w:t>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9.89</w:t>
            </w:r>
          </w:p>
        </w:tc>
        <w:tc>
          <w:tcPr>
            <w:tcW w:w="2551" w:type="dxa"/>
            <w:vAlign w:val="center"/>
          </w:tcPr>
          <w:p>
            <w:pPr>
              <w:pStyle w:val="12"/>
            </w:pPr>
          </w:p>
        </w:tc>
        <w:tc>
          <w:tcPr>
            <w:tcW w:w="2551" w:type="dxa"/>
            <w:vAlign w:val="center"/>
          </w:tcPr>
          <w:p>
            <w:pPr>
              <w:pStyle w:val="12"/>
            </w:pPr>
            <w:r>
              <w:t>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59.28</w:t>
            </w:r>
          </w:p>
        </w:tc>
        <w:tc>
          <w:tcPr>
            <w:tcW w:w="2551" w:type="dxa"/>
            <w:vAlign w:val="center"/>
          </w:tcPr>
          <w:p>
            <w:pPr>
              <w:pStyle w:val="12"/>
            </w:pPr>
          </w:p>
        </w:tc>
        <w:tc>
          <w:tcPr>
            <w:tcW w:w="2551" w:type="dxa"/>
            <w:vAlign w:val="center"/>
          </w:tcPr>
          <w:p>
            <w:pPr>
              <w:pStyle w:val="12"/>
            </w:pPr>
            <w:r>
              <w:t>59.28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192.73</w:t>
            </w:r>
          </w:p>
        </w:tc>
        <w:tc>
          <w:tcPr>
            <w:tcW w:w="2551" w:type="dxa"/>
            <w:vAlign w:val="center"/>
          </w:tcPr>
          <w:p>
            <w:pPr>
              <w:pStyle w:val="12"/>
            </w:pPr>
            <w:r>
              <w:t>192.73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15.70</w:t>
            </w:r>
          </w:p>
        </w:tc>
        <w:tc>
          <w:tcPr>
            <w:tcW w:w="2551" w:type="dxa"/>
            <w:vAlign w:val="center"/>
          </w:tcPr>
          <w:p>
            <w:pPr>
              <w:pStyle w:val="12"/>
            </w:pPr>
            <w:r>
              <w:t>15.70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173.94</w:t>
            </w:r>
          </w:p>
        </w:tc>
        <w:tc>
          <w:tcPr>
            <w:tcW w:w="2551" w:type="dxa"/>
            <w:vAlign w:val="center"/>
          </w:tcPr>
          <w:p>
            <w:pPr>
              <w:pStyle w:val="12"/>
            </w:pPr>
            <w:r>
              <w:t>173.94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2.92</w:t>
            </w:r>
          </w:p>
        </w:tc>
        <w:tc>
          <w:tcPr>
            <w:tcW w:w="2551" w:type="dxa"/>
            <w:vAlign w:val="center"/>
          </w:tcPr>
          <w:p>
            <w:pPr>
              <w:pStyle w:val="12"/>
            </w:pPr>
            <w:r>
              <w:t>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0.17</w:t>
            </w:r>
          </w:p>
        </w:tc>
        <w:tc>
          <w:tcPr>
            <w:tcW w:w="2551" w:type="dxa"/>
            <w:vAlign w:val="center"/>
          </w:tcPr>
          <w:p>
            <w:pPr>
              <w:pStyle w:val="12"/>
            </w:pPr>
            <w:r>
              <w:t>0.17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2820.58</w:t>
            </w:r>
          </w:p>
        </w:tc>
        <w:tc>
          <w:tcPr>
            <w:tcW w:w="2551" w:type="dxa"/>
            <w:vAlign w:val="center"/>
          </w:tcPr>
          <w:p>
            <w:pPr>
              <w:pStyle w:val="16"/>
            </w:pPr>
          </w:p>
        </w:tc>
        <w:tc>
          <w:tcPr>
            <w:tcW w:w="2551" w:type="dxa"/>
            <w:vAlign w:val="center"/>
          </w:tcPr>
          <w:p>
            <w:pPr>
              <w:pStyle w:val="16"/>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2820.58</w:t>
            </w:r>
          </w:p>
        </w:tc>
        <w:tc>
          <w:tcPr>
            <w:tcW w:w="2551" w:type="dxa"/>
            <w:vAlign w:val="center"/>
          </w:tcPr>
          <w:p>
            <w:pPr>
              <w:pStyle w:val="12"/>
            </w:pPr>
          </w:p>
        </w:tc>
        <w:tc>
          <w:tcPr>
            <w:tcW w:w="2551" w:type="dxa"/>
            <w:vAlign w:val="center"/>
          </w:tcPr>
          <w:p>
            <w:pPr>
              <w:pStyle w:val="12"/>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2820.58</w:t>
            </w:r>
          </w:p>
        </w:tc>
        <w:tc>
          <w:tcPr>
            <w:tcW w:w="2551" w:type="dxa"/>
            <w:vAlign w:val="center"/>
          </w:tcPr>
          <w:p>
            <w:pPr>
              <w:pStyle w:val="12"/>
            </w:pPr>
          </w:p>
        </w:tc>
        <w:tc>
          <w:tcPr>
            <w:tcW w:w="2551" w:type="dxa"/>
            <w:vAlign w:val="center"/>
          </w:tcPr>
          <w:p>
            <w:pPr>
              <w:pStyle w:val="12"/>
            </w:pPr>
            <w:r>
              <w:t>2820.58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2820.18</w:t>
            </w:r>
          </w:p>
        </w:tc>
        <w:tc>
          <w:tcPr>
            <w:tcW w:w="2551" w:type="dxa"/>
            <w:vAlign w:val="center"/>
          </w:tcPr>
          <w:p>
            <w:pPr>
              <w:pStyle w:val="12"/>
            </w:pPr>
          </w:p>
        </w:tc>
        <w:tc>
          <w:tcPr>
            <w:tcW w:w="2551" w:type="dxa"/>
            <w:vAlign w:val="center"/>
          </w:tcPr>
          <w:p>
            <w:pPr>
              <w:pStyle w:val="12"/>
            </w:pPr>
            <w:r>
              <w:t>2820.18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1643" w:type="dxa"/>
            <w:vAlign w:val="center"/>
          </w:tcPr>
          <w:p>
            <w:pPr>
              <w:pStyle w:val="11"/>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rPr>
                <w:rFonts w:hint="eastAsia"/>
                <w:lang w:val="en-US" w:eastAsia="zh-CN"/>
              </w:rPr>
              <w:t>9</w:t>
            </w:r>
            <w:r>
              <w:t>.10</w:t>
            </w:r>
          </w:p>
        </w:tc>
        <w:tc>
          <w:tcPr>
            <w:tcW w:w="1643" w:type="dxa"/>
            <w:vAlign w:val="center"/>
          </w:tcPr>
          <w:p>
            <w:pPr>
              <w:pStyle w:val="16"/>
            </w:pPr>
            <w:r>
              <w:rPr>
                <w:rFonts w:hint="eastAsia"/>
                <w:lang w:val="en-US" w:eastAsia="zh-CN"/>
              </w:rPr>
              <w:t>9</w:t>
            </w:r>
            <w:r>
              <w:t>.10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rPr>
                <w:rFonts w:hint="eastAsia" w:eastAsia="方正书宋_GBK"/>
                <w:lang w:val="en-US" w:eastAsia="zh-CN"/>
              </w:rPr>
            </w:pPr>
            <w:r>
              <w:rPr>
                <w:rFonts w:hint="eastAsia"/>
                <w:lang w:val="en-US" w:eastAsia="zh-CN"/>
              </w:rPr>
              <w:t>1</w:t>
            </w:r>
          </w:p>
        </w:tc>
        <w:tc>
          <w:tcPr>
            <w:tcW w:w="1643" w:type="dxa"/>
            <w:vAlign w:val="center"/>
          </w:tcPr>
          <w:p>
            <w:pPr>
              <w:pStyle w:val="12"/>
              <w:rPr>
                <w:rFonts w:hint="eastAsia" w:eastAsia="方正书宋_GBK"/>
                <w:lang w:val="en-US" w:eastAsia="zh-CN"/>
              </w:rPr>
            </w:pPr>
            <w:r>
              <w:rPr>
                <w:rFonts w:hint="eastAsia"/>
                <w:lang w:val="en-US" w:eastAsia="zh-CN"/>
              </w:rPr>
              <w:t>1</w:t>
            </w: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分  石家庄市鹿泉区获鹿镇人民政府2024年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6"/>
      </w:pPr>
      <w:r>
        <w:t>1、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w:t>
      </w:r>
      <w:r>
        <w:rPr>
          <w:rFonts w:hint="eastAsia"/>
          <w:lang w:eastAsia="zh-CN"/>
        </w:rPr>
        <w:t>单位</w:t>
      </w:r>
      <w:r>
        <w:t>社会事务工作的指导服务和协调。</w:t>
      </w:r>
    </w:p>
    <w:p>
      <w:pPr>
        <w:pStyle w:val="26"/>
      </w:pPr>
      <w:r>
        <w:t>2、农业综合服务。负责配合农口</w:t>
      </w:r>
      <w:r>
        <w:rPr>
          <w:rFonts w:hint="eastAsia"/>
          <w:lang w:eastAsia="zh-CN"/>
        </w:rPr>
        <w:t>单位</w:t>
      </w:r>
      <w:r>
        <w:t>（农、林、牧、水）做好农业技术服务和技术推广工作，动物防疫工作；加强农田水利基本建设，增强农业抗御自然灾害的能力。做好农村一事一议项目管理。</w:t>
      </w:r>
    </w:p>
    <w:p>
      <w:pPr>
        <w:pStyle w:val="26"/>
      </w:pPr>
      <w:r>
        <w:t>3、卫生计生服务。配合食品药品监督管理的协调、督导，做好新型农村合作医疗等卫生方面工作，负责计划生育技术服务及人口生育管理，负责育龄妇女普查、妇女病防治、四术及协会等项工作。</w:t>
      </w:r>
    </w:p>
    <w:p>
      <w:pPr>
        <w:pStyle w:val="26"/>
      </w:pPr>
      <w:r>
        <w:t>4、文化综治服务。负责群众文化娱乐、体育活动、广播电视村村通等工作。</w:t>
      </w:r>
    </w:p>
    <w:p>
      <w:pPr>
        <w:pStyle w:val="26"/>
      </w:pPr>
      <w:r>
        <w:t>5、社会保障服务。配合劳动保障</w:t>
      </w:r>
      <w:r>
        <w:rPr>
          <w:rFonts w:hint="eastAsia"/>
          <w:lang w:eastAsia="zh-CN"/>
        </w:rPr>
        <w:t>单位</w:t>
      </w:r>
      <w:r>
        <w:t>做好劳动法的宣传贯彻、劳动就业、社会保障等工作。配合安全生产监督管理</w:t>
      </w:r>
      <w:r>
        <w:rPr>
          <w:rFonts w:hint="eastAsia"/>
          <w:lang w:eastAsia="zh-CN"/>
        </w:rPr>
        <w:t>单位</w:t>
      </w:r>
      <w:r>
        <w:t>做好安全生产监督管理等工作。</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石家庄市鹿泉区获鹿镇人民政府本级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按照预算管理有关规定，目前我省</w:t>
      </w:r>
      <w:r>
        <w:rPr>
          <w:rFonts w:hint="eastAsia" w:eastAsia="方正仿宋_GBK" w:cs="Times New Roman"/>
          <w:color w:val="000000"/>
          <w:sz w:val="28"/>
          <w:highlight w:val="none"/>
          <w:lang w:eastAsia="zh-CN"/>
        </w:rPr>
        <w:t>单位</w:t>
      </w:r>
      <w:r>
        <w:rPr>
          <w:rFonts w:ascii="Times New Roman" w:hAnsi="Times New Roman" w:eastAsia="方正仿宋_GBK" w:cs="Times New Roman"/>
          <w:color w:val="000000"/>
          <w:sz w:val="28"/>
          <w:highlight w:val="none"/>
        </w:rPr>
        <w:t>预算的编制实行综合预算管理，即全部收入和支出都反映在预算中。石家庄市鹿泉区获鹿镇人民政府机关及所属事业单位的收支包含在</w:t>
      </w:r>
      <w:r>
        <w:rPr>
          <w:rFonts w:hint="eastAsia" w:eastAsia="方正仿宋_GBK" w:cs="Times New Roman"/>
          <w:color w:val="000000"/>
          <w:sz w:val="28"/>
          <w:highlight w:val="none"/>
          <w:lang w:eastAsia="zh-CN"/>
        </w:rPr>
        <w:t>单位</w:t>
      </w:r>
      <w:r>
        <w:rPr>
          <w:rFonts w:ascii="Times New Roman" w:hAnsi="Times New Roman" w:eastAsia="方正仿宋_GBK" w:cs="Times New Roman"/>
          <w:color w:val="000000"/>
          <w:sz w:val="28"/>
          <w:highlight w:val="none"/>
        </w:rPr>
        <w:t>预算中。</w:t>
      </w:r>
    </w:p>
    <w:p>
      <w:pPr>
        <w:pStyle w:val="19"/>
        <w:rPr>
          <w:highlight w:val="none"/>
        </w:rPr>
      </w:pPr>
      <w:r>
        <w:rPr>
          <w:highlight w:val="none"/>
        </w:rPr>
        <w:t>按照预算管理有关规定，我镇是分税制乡镇，预算的编制分乡镇税收总收入和财政拨款收入，实行综合预算管理，即全部收入和支出都反映在预算中。</w:t>
      </w:r>
    </w:p>
    <w:p>
      <w:pPr>
        <w:pStyle w:val="19"/>
        <w:rPr>
          <w:highlight w:val="none"/>
        </w:rPr>
      </w:pPr>
      <w:r>
        <w:rPr>
          <w:highlight w:val="none"/>
        </w:rPr>
        <w:t>1、收入说明</w:t>
      </w:r>
    </w:p>
    <w:p>
      <w:pPr>
        <w:pStyle w:val="19"/>
        <w:rPr>
          <w:highlight w:val="none"/>
        </w:rPr>
      </w:pPr>
      <w:r>
        <w:rPr>
          <w:highlight w:val="none"/>
        </w:rPr>
        <w:t>反映本</w:t>
      </w:r>
      <w:r>
        <w:rPr>
          <w:rFonts w:hint="eastAsia"/>
          <w:highlight w:val="none"/>
          <w:lang w:eastAsia="zh-CN"/>
        </w:rPr>
        <w:t>单位</w:t>
      </w:r>
      <w:r>
        <w:rPr>
          <w:highlight w:val="none"/>
        </w:rPr>
        <w:t>当年全部收入。获鹿镇人民政府202</w:t>
      </w:r>
      <w:r>
        <w:rPr>
          <w:rFonts w:hint="eastAsia"/>
          <w:highlight w:val="none"/>
          <w:lang w:val="en-US" w:eastAsia="zh-CN"/>
        </w:rPr>
        <w:t>4</w:t>
      </w:r>
      <w:r>
        <w:rPr>
          <w:highlight w:val="none"/>
        </w:rPr>
        <w:t>年财政总收入计</w:t>
      </w:r>
      <w:r>
        <w:rPr>
          <w:rFonts w:hint="eastAsia"/>
          <w:highlight w:val="none"/>
          <w:lang w:val="en-US" w:eastAsia="zh-CN"/>
        </w:rPr>
        <w:t>65811</w:t>
      </w:r>
      <w:r>
        <w:rPr>
          <w:highlight w:val="none"/>
        </w:rPr>
        <w:t>万元，其中，一般公共预算收入</w:t>
      </w:r>
      <w:r>
        <w:rPr>
          <w:rFonts w:hint="eastAsia"/>
          <w:highlight w:val="none"/>
          <w:lang w:val="en-US" w:eastAsia="zh-CN"/>
        </w:rPr>
        <w:t>37319</w:t>
      </w:r>
      <w:r>
        <w:rPr>
          <w:highlight w:val="none"/>
        </w:rPr>
        <w:t>万元。202</w:t>
      </w:r>
      <w:r>
        <w:rPr>
          <w:rFonts w:hint="eastAsia"/>
          <w:highlight w:val="none"/>
          <w:lang w:val="en-US" w:eastAsia="zh-CN"/>
        </w:rPr>
        <w:t>4</w:t>
      </w:r>
      <w:r>
        <w:rPr>
          <w:highlight w:val="none"/>
        </w:rPr>
        <w:t>年经费预算收入</w:t>
      </w:r>
      <w:r>
        <w:rPr>
          <w:rFonts w:hint="eastAsia"/>
          <w:highlight w:val="none"/>
          <w:lang w:val="en-US" w:eastAsia="zh-CN"/>
        </w:rPr>
        <w:t>8301.5</w:t>
      </w:r>
      <w:r>
        <w:rPr>
          <w:highlight w:val="none"/>
        </w:rPr>
        <w:t>万元，其中：一般公共预算收入</w:t>
      </w:r>
      <w:r>
        <w:rPr>
          <w:rFonts w:hint="eastAsia"/>
          <w:highlight w:val="none"/>
          <w:lang w:val="en-US" w:eastAsia="zh-CN"/>
        </w:rPr>
        <w:t>5480.92</w:t>
      </w:r>
      <w:r>
        <w:rPr>
          <w:highlight w:val="none"/>
        </w:rPr>
        <w:t>万元，基金预算收入2820.58万元。</w:t>
      </w:r>
    </w:p>
    <w:p>
      <w:pPr>
        <w:pStyle w:val="19"/>
        <w:rPr>
          <w:highlight w:val="none"/>
        </w:rPr>
      </w:pPr>
      <w:r>
        <w:rPr>
          <w:highlight w:val="none"/>
        </w:rPr>
        <w:t>2、支出说明</w:t>
      </w:r>
    </w:p>
    <w:p>
      <w:pPr>
        <w:pStyle w:val="19"/>
        <w:rPr>
          <w:highlight w:val="none"/>
        </w:rPr>
      </w:pPr>
      <w:r>
        <w:rPr>
          <w:highlight w:val="none"/>
        </w:rPr>
        <w:t>收支预算总表支出栏、基本支出表、项目支出表按经济分类和支出功能分类科目编制，反映石家庄市鹿泉区获鹿镇人民政府202</w:t>
      </w:r>
      <w:r>
        <w:rPr>
          <w:rFonts w:hint="eastAsia"/>
          <w:highlight w:val="none"/>
          <w:lang w:val="en-US" w:eastAsia="zh-CN"/>
        </w:rPr>
        <w:t>4</w:t>
      </w:r>
      <w:r>
        <w:rPr>
          <w:highlight w:val="none"/>
        </w:rPr>
        <w:t>年度</w:t>
      </w:r>
      <w:r>
        <w:rPr>
          <w:rFonts w:hint="eastAsia"/>
          <w:highlight w:val="none"/>
          <w:lang w:eastAsia="zh-CN"/>
        </w:rPr>
        <w:t>单位</w:t>
      </w:r>
      <w:r>
        <w:rPr>
          <w:highlight w:val="none"/>
        </w:rPr>
        <w:t>预算中支出预算的总体情况。202</w:t>
      </w:r>
      <w:r>
        <w:rPr>
          <w:rFonts w:hint="eastAsia"/>
          <w:highlight w:val="none"/>
          <w:lang w:val="en-US" w:eastAsia="zh-CN"/>
        </w:rPr>
        <w:t>4</w:t>
      </w:r>
      <w:r>
        <w:rPr>
          <w:highlight w:val="none"/>
        </w:rPr>
        <w:t>年</w:t>
      </w:r>
      <w:r>
        <w:rPr>
          <w:rFonts w:hint="eastAsia"/>
          <w:highlight w:val="none"/>
          <w:lang w:eastAsia="zh-CN"/>
        </w:rPr>
        <w:t>单位</w:t>
      </w:r>
      <w:r>
        <w:rPr>
          <w:highlight w:val="none"/>
        </w:rPr>
        <w:t>支出预算为</w:t>
      </w:r>
      <w:r>
        <w:rPr>
          <w:rFonts w:hint="eastAsia"/>
          <w:highlight w:val="none"/>
          <w:lang w:val="en-US" w:eastAsia="zh-CN"/>
        </w:rPr>
        <w:t>8301.5</w:t>
      </w:r>
      <w:r>
        <w:rPr>
          <w:highlight w:val="none"/>
        </w:rPr>
        <w:t>万元，其中基本支出</w:t>
      </w:r>
      <w:r>
        <w:rPr>
          <w:rFonts w:hint="eastAsia"/>
          <w:highlight w:val="none"/>
          <w:lang w:val="en-US" w:eastAsia="zh-CN"/>
        </w:rPr>
        <w:t>2147.06</w:t>
      </w:r>
      <w:r>
        <w:rPr>
          <w:highlight w:val="none"/>
        </w:rPr>
        <w:t>万元，包括人员经费</w:t>
      </w:r>
      <w:r>
        <w:rPr>
          <w:rFonts w:hint="eastAsia"/>
          <w:highlight w:val="none"/>
          <w:lang w:val="en-US" w:eastAsia="zh-CN"/>
        </w:rPr>
        <w:t>1954.78</w:t>
      </w:r>
      <w:r>
        <w:rPr>
          <w:highlight w:val="none"/>
        </w:rPr>
        <w:t>万元和日常公用经费</w:t>
      </w:r>
      <w:r>
        <w:rPr>
          <w:rFonts w:hint="eastAsia"/>
          <w:highlight w:val="none"/>
          <w:lang w:val="en-US" w:eastAsia="zh-CN"/>
        </w:rPr>
        <w:t>192.28</w:t>
      </w:r>
      <w:r>
        <w:rPr>
          <w:highlight w:val="none"/>
        </w:rPr>
        <w:t>万元；项目支出</w:t>
      </w:r>
      <w:r>
        <w:rPr>
          <w:rFonts w:hint="eastAsia"/>
          <w:highlight w:val="none"/>
          <w:lang w:val="en-US" w:eastAsia="zh-CN"/>
        </w:rPr>
        <w:t>6154.44</w:t>
      </w:r>
      <w:r>
        <w:rPr>
          <w:highlight w:val="none"/>
        </w:rPr>
        <w:t>万元，主要为一般公共服务支出</w:t>
      </w:r>
      <w:r>
        <w:rPr>
          <w:rFonts w:hint="eastAsia"/>
          <w:highlight w:val="none"/>
          <w:lang w:val="en-US" w:eastAsia="zh-CN"/>
        </w:rPr>
        <w:t>636.54</w:t>
      </w:r>
      <w:r>
        <w:rPr>
          <w:highlight w:val="none"/>
        </w:rPr>
        <w:t>万元，公共安全支出</w:t>
      </w:r>
      <w:r>
        <w:rPr>
          <w:rFonts w:hint="eastAsia"/>
          <w:highlight w:val="none"/>
          <w:lang w:val="en-US" w:eastAsia="zh-CN"/>
        </w:rPr>
        <w:t>310</w:t>
      </w:r>
      <w:r>
        <w:rPr>
          <w:highlight w:val="none"/>
        </w:rPr>
        <w:t>万元，教育支出</w:t>
      </w:r>
      <w:r>
        <w:rPr>
          <w:rFonts w:hint="eastAsia"/>
          <w:highlight w:val="none"/>
          <w:lang w:val="en-US" w:eastAsia="zh-CN"/>
        </w:rPr>
        <w:t>795.28</w:t>
      </w:r>
      <w:r>
        <w:rPr>
          <w:highlight w:val="none"/>
        </w:rPr>
        <w:t>万元，文化宣传支出</w:t>
      </w:r>
      <w:r>
        <w:rPr>
          <w:rFonts w:hint="eastAsia"/>
          <w:highlight w:val="none"/>
          <w:lang w:val="en-US" w:eastAsia="zh-CN"/>
        </w:rPr>
        <w:t>8.61</w:t>
      </w:r>
      <w:r>
        <w:rPr>
          <w:highlight w:val="none"/>
        </w:rPr>
        <w:t>万元，社保就业支出</w:t>
      </w:r>
      <w:r>
        <w:rPr>
          <w:rFonts w:hint="eastAsia"/>
          <w:highlight w:val="none"/>
          <w:lang w:val="en-US" w:eastAsia="zh-CN"/>
        </w:rPr>
        <w:t>471.15</w:t>
      </w:r>
      <w:r>
        <w:rPr>
          <w:highlight w:val="none"/>
        </w:rPr>
        <w:t>万元；医疗与计划生育支出</w:t>
      </w:r>
      <w:r>
        <w:rPr>
          <w:rFonts w:hint="eastAsia"/>
          <w:highlight w:val="none"/>
          <w:lang w:val="en-US" w:eastAsia="zh-CN"/>
        </w:rPr>
        <w:t>115.19</w:t>
      </w:r>
      <w:r>
        <w:rPr>
          <w:highlight w:val="none"/>
        </w:rPr>
        <w:t>万元；</w:t>
      </w:r>
      <w:r>
        <w:rPr>
          <w:rFonts w:hint="eastAsia"/>
          <w:highlight w:val="none"/>
          <w:lang w:eastAsia="zh-CN"/>
        </w:rPr>
        <w:t>住房保障</w:t>
      </w:r>
      <w:r>
        <w:rPr>
          <w:highlight w:val="none"/>
        </w:rPr>
        <w:t>支出</w:t>
      </w:r>
      <w:r>
        <w:rPr>
          <w:rFonts w:hint="eastAsia"/>
          <w:highlight w:val="none"/>
          <w:lang w:val="en-US" w:eastAsia="zh-CN"/>
        </w:rPr>
        <w:t>157.67</w:t>
      </w:r>
      <w:r>
        <w:rPr>
          <w:highlight w:val="none"/>
        </w:rPr>
        <w:t>万元；城乡社区事务支出</w:t>
      </w:r>
      <w:r>
        <w:rPr>
          <w:rFonts w:hint="eastAsia"/>
          <w:highlight w:val="none"/>
          <w:lang w:val="en-US" w:eastAsia="zh-CN"/>
        </w:rPr>
        <w:t>3364.09</w:t>
      </w:r>
      <w:r>
        <w:rPr>
          <w:highlight w:val="none"/>
        </w:rPr>
        <w:t>万元；农林水支出</w:t>
      </w:r>
      <w:r>
        <w:rPr>
          <w:rFonts w:hint="eastAsia"/>
          <w:highlight w:val="none"/>
          <w:lang w:val="en-US" w:eastAsia="zh-CN"/>
        </w:rPr>
        <w:t>295.91</w:t>
      </w:r>
      <w:r>
        <w:rPr>
          <w:highlight w:val="none"/>
        </w:rPr>
        <w:t>万元。</w:t>
      </w:r>
    </w:p>
    <w:p>
      <w:pPr>
        <w:pStyle w:val="19"/>
        <w:rPr>
          <w:highlight w:val="none"/>
        </w:rPr>
      </w:pPr>
      <w:r>
        <w:rPr>
          <w:highlight w:val="none"/>
        </w:rPr>
        <w:t>3、比上年增减情况</w:t>
      </w:r>
    </w:p>
    <w:p>
      <w:pPr>
        <w:pStyle w:val="19"/>
        <w:rPr>
          <w:rFonts w:hint="eastAsia" w:eastAsia="方正仿宋_GBK"/>
          <w:highlight w:val="none"/>
          <w:lang w:eastAsia="zh-CN"/>
        </w:rPr>
      </w:pPr>
      <w:r>
        <w:rPr>
          <w:highlight w:val="none"/>
        </w:rPr>
        <w:t>202</w:t>
      </w:r>
      <w:r>
        <w:rPr>
          <w:rFonts w:hint="eastAsia"/>
          <w:highlight w:val="none"/>
          <w:lang w:val="en-US" w:eastAsia="zh-CN"/>
        </w:rPr>
        <w:t>4</w:t>
      </w:r>
      <w:r>
        <w:rPr>
          <w:highlight w:val="none"/>
        </w:rPr>
        <w:t>年</w:t>
      </w:r>
      <w:r>
        <w:rPr>
          <w:rFonts w:hint="eastAsia"/>
          <w:highlight w:val="none"/>
          <w:lang w:eastAsia="zh-CN"/>
        </w:rPr>
        <w:t>单位一般公共</w:t>
      </w:r>
      <w:r>
        <w:rPr>
          <w:highlight w:val="none"/>
        </w:rPr>
        <w:t>预算收支安排</w:t>
      </w:r>
      <w:r>
        <w:rPr>
          <w:rFonts w:hint="eastAsia"/>
          <w:highlight w:val="none"/>
          <w:lang w:val="en-US" w:eastAsia="zh-CN"/>
        </w:rPr>
        <w:t>5480.92</w:t>
      </w:r>
      <w:r>
        <w:rPr>
          <w:highlight w:val="none"/>
        </w:rPr>
        <w:t>万元，较202</w:t>
      </w:r>
      <w:r>
        <w:rPr>
          <w:rFonts w:hint="eastAsia"/>
          <w:highlight w:val="none"/>
          <w:lang w:val="en-US" w:eastAsia="zh-CN"/>
        </w:rPr>
        <w:t>3</w:t>
      </w:r>
      <w:r>
        <w:rPr>
          <w:highlight w:val="none"/>
        </w:rPr>
        <w:t>年</w:t>
      </w:r>
      <w:r>
        <w:rPr>
          <w:rFonts w:hint="eastAsia"/>
          <w:highlight w:val="none"/>
          <w:lang w:val="en-US" w:eastAsia="zh-CN"/>
        </w:rPr>
        <w:t>4783.72</w:t>
      </w:r>
      <w:r>
        <w:rPr>
          <w:highlight w:val="none"/>
        </w:rPr>
        <w:t>万元</w:t>
      </w:r>
      <w:r>
        <w:rPr>
          <w:rFonts w:hint="eastAsia"/>
          <w:highlight w:val="none"/>
          <w:lang w:eastAsia="zh-CN"/>
        </w:rPr>
        <w:t>增加</w:t>
      </w:r>
      <w:r>
        <w:rPr>
          <w:rFonts w:hint="eastAsia"/>
          <w:highlight w:val="none"/>
          <w:lang w:val="en-US" w:eastAsia="zh-CN"/>
        </w:rPr>
        <w:t>697.2</w:t>
      </w:r>
      <w:r>
        <w:rPr>
          <w:highlight w:val="none"/>
        </w:rPr>
        <w:t>万元，其中：基本支出</w:t>
      </w:r>
      <w:r>
        <w:rPr>
          <w:rFonts w:hint="eastAsia"/>
          <w:highlight w:val="none"/>
          <w:lang w:eastAsia="zh-CN"/>
        </w:rPr>
        <w:t>增加</w:t>
      </w:r>
      <w:r>
        <w:rPr>
          <w:rFonts w:hint="eastAsia"/>
          <w:highlight w:val="none"/>
          <w:lang w:val="en-US" w:eastAsia="zh-CN"/>
        </w:rPr>
        <w:t>138.23</w:t>
      </w:r>
      <w:r>
        <w:rPr>
          <w:highlight w:val="none"/>
        </w:rPr>
        <w:t>万元，主要是</w:t>
      </w:r>
      <w:r>
        <w:rPr>
          <w:rFonts w:hint="eastAsia"/>
          <w:highlight w:val="none"/>
          <w:lang w:eastAsia="zh-CN"/>
        </w:rPr>
        <w:t>调资人员经费增加</w:t>
      </w:r>
      <w:r>
        <w:rPr>
          <w:highlight w:val="none"/>
        </w:rPr>
        <w:t>；项目支出</w:t>
      </w:r>
      <w:r>
        <w:rPr>
          <w:rFonts w:hint="eastAsia"/>
          <w:highlight w:val="none"/>
          <w:lang w:eastAsia="zh-CN"/>
        </w:rPr>
        <w:t>增加</w:t>
      </w:r>
      <w:r>
        <w:rPr>
          <w:rFonts w:hint="eastAsia"/>
          <w:highlight w:val="none"/>
          <w:lang w:val="en-US" w:eastAsia="zh-CN"/>
        </w:rPr>
        <w:t>366.69</w:t>
      </w:r>
      <w:r>
        <w:rPr>
          <w:highlight w:val="none"/>
        </w:rPr>
        <w:t>万元，主要</w:t>
      </w:r>
      <w:r>
        <w:rPr>
          <w:rFonts w:hint="eastAsia"/>
          <w:highlight w:val="none"/>
          <w:lang w:eastAsia="zh-CN"/>
        </w:rPr>
        <w:t>是临聘人员劳务费增加和一事一议专项项目增加。</w:t>
      </w:r>
    </w:p>
    <w:p>
      <w:pPr>
        <w:pStyle w:val="19"/>
        <w:rPr>
          <w:highlight w:val="none"/>
        </w:rPr>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石家庄市鹿泉区获鹿镇人民政府202</w:t>
      </w:r>
      <w:r>
        <w:rPr>
          <w:rFonts w:hint="eastAsia"/>
          <w:lang w:val="en-US" w:eastAsia="zh-CN"/>
        </w:rPr>
        <w:t>4</w:t>
      </w:r>
      <w:r>
        <w:t>年机关运行经费预算</w:t>
      </w:r>
      <w:r>
        <w:rPr>
          <w:rFonts w:hint="eastAsia"/>
          <w:highlight w:val="none"/>
          <w:lang w:val="en-US" w:eastAsia="zh-CN"/>
        </w:rPr>
        <w:t>2147.06</w:t>
      </w:r>
      <w:r>
        <w:t>万元，其中人员经费预算</w:t>
      </w:r>
      <w:r>
        <w:rPr>
          <w:rFonts w:hint="eastAsia"/>
          <w:lang w:val="en-US" w:eastAsia="zh-CN"/>
        </w:rPr>
        <w:t>1954.78</w:t>
      </w:r>
      <w:r>
        <w:t>万元、日常公用经费预算</w:t>
      </w:r>
      <w:r>
        <w:rPr>
          <w:rFonts w:hint="eastAsia"/>
          <w:lang w:val="en-US" w:eastAsia="zh-CN"/>
        </w:rPr>
        <w:t>192.28</w:t>
      </w:r>
      <w:r>
        <w:t>万元。主要用于保证机关正常运转人员及办公支出及印刷费、邮电费、差旅费、会议费、福利费、专用材料及一般设备购置费、办公用水电费、办公用房取暖费、日常维修费、办公楼物业管理费、公务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我镇202</w:t>
      </w:r>
      <w:r>
        <w:rPr>
          <w:rFonts w:hint="eastAsia"/>
          <w:lang w:val="en-US" w:eastAsia="zh-CN"/>
        </w:rPr>
        <w:t>4</w:t>
      </w:r>
      <w:r>
        <w:t>年三公经费预算总计为</w:t>
      </w:r>
      <w:r>
        <w:rPr>
          <w:rFonts w:hint="eastAsia"/>
          <w:lang w:val="en-US" w:eastAsia="zh-CN"/>
        </w:rPr>
        <w:t>9.1</w:t>
      </w:r>
      <w:r>
        <w:t>万元，与202</w:t>
      </w:r>
      <w:r>
        <w:rPr>
          <w:rFonts w:hint="eastAsia"/>
          <w:lang w:val="en-US" w:eastAsia="zh-CN"/>
        </w:rPr>
        <w:t>3</w:t>
      </w:r>
      <w:r>
        <w:t>年预算数据相比</w:t>
      </w:r>
      <w:r>
        <w:rPr>
          <w:rFonts w:hint="eastAsia"/>
          <w:lang w:eastAsia="zh-CN"/>
        </w:rPr>
        <w:t>持平</w:t>
      </w:r>
      <w:r>
        <w:t>。具体是：</w:t>
      </w:r>
    </w:p>
    <w:p>
      <w:pPr>
        <w:pStyle w:val="21"/>
      </w:pPr>
      <w:r>
        <w:t>202</w:t>
      </w:r>
      <w:r>
        <w:rPr>
          <w:rFonts w:hint="eastAsia"/>
          <w:lang w:val="en-US" w:eastAsia="zh-CN"/>
        </w:rPr>
        <w:t>4</w:t>
      </w:r>
      <w:r>
        <w:t>年，我镇财政拨款“三公”经费预算安排</w:t>
      </w:r>
      <w:r>
        <w:rPr>
          <w:rFonts w:hint="eastAsia"/>
          <w:lang w:val="en-US" w:eastAsia="zh-CN"/>
        </w:rPr>
        <w:t>9.1</w:t>
      </w:r>
      <w:r>
        <w:t>万元，其中：因公出国（境）费</w:t>
      </w:r>
      <w:r>
        <w:rPr>
          <w:rFonts w:hint="eastAsia"/>
          <w:lang w:val="en-US" w:eastAsia="zh-CN"/>
        </w:rPr>
        <w:t>0</w:t>
      </w:r>
      <w:r>
        <w:t>万元；公务用车购置及运维费</w:t>
      </w:r>
      <w:r>
        <w:rPr>
          <w:rFonts w:hint="eastAsia"/>
          <w:lang w:val="en-US" w:eastAsia="zh-CN"/>
        </w:rPr>
        <w:t>8.1</w:t>
      </w:r>
      <w:r>
        <w:t>万元（其中：公务用车购置费0万元，公务用车运行维护费</w:t>
      </w:r>
      <w:r>
        <w:rPr>
          <w:rFonts w:hint="eastAsia"/>
          <w:lang w:val="en-US" w:eastAsia="zh-CN"/>
        </w:rPr>
        <w:t>8.1</w:t>
      </w:r>
      <w:r>
        <w:t>万元)；公务接待费</w:t>
      </w:r>
      <w:r>
        <w:rPr>
          <w:rFonts w:hint="eastAsia"/>
          <w:lang w:val="en-US" w:eastAsia="zh-CN"/>
        </w:rPr>
        <w:t>1</w:t>
      </w:r>
      <w:r>
        <w:t>万元。“三公”经费与上年比</w:t>
      </w:r>
      <w:r>
        <w:rPr>
          <w:rFonts w:hint="eastAsia"/>
          <w:lang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1、完成党委、政府各项工作；做好信访工作，维护社会稳定；完成乡镇财政计划和经济发展规划，做好统计、审计工作；做好与各职责</w:t>
      </w:r>
      <w:r>
        <w:rPr>
          <w:rFonts w:hint="eastAsia"/>
          <w:lang w:eastAsia="zh-CN"/>
        </w:rPr>
        <w:t>单位</w:t>
      </w:r>
      <w:r>
        <w:t>的社会事务工作。</w:t>
      </w:r>
    </w:p>
    <w:p>
      <w:pPr>
        <w:pStyle w:val="22"/>
      </w:pPr>
      <w:r>
        <w:t>2、配合农口</w:t>
      </w:r>
      <w:r>
        <w:rPr>
          <w:rFonts w:hint="eastAsia"/>
          <w:lang w:eastAsia="zh-CN"/>
        </w:rPr>
        <w:t>单位</w:t>
      </w:r>
      <w:r>
        <w:t>（农、林、牧、水）做好农业技术服务和技术推广工作，动物防疫工作；加强农田水利基本建设，增强农业抗御自然灾害的能力做好森林培育和护林防火工作。做好农村一事一议项目管理。</w:t>
      </w:r>
    </w:p>
    <w:p>
      <w:pPr>
        <w:pStyle w:val="22"/>
      </w:pPr>
      <w:r>
        <w:t>3、做好与食品药品监督管理的协调、督导及卫生方面工作，做好计划生育技术服务，负责育龄妇女普查、妇女病防治、四术及协会工作。做好重大公共卫生事件的应急处理</w:t>
      </w:r>
    </w:p>
    <w:p>
      <w:pPr>
        <w:pStyle w:val="22"/>
      </w:pPr>
      <w:r>
        <w:t>4、文化指导及相关培训；组织群众性文体活动及交流；组织农村党员干部现代远程教育教学。</w:t>
      </w:r>
    </w:p>
    <w:p>
      <w:pPr>
        <w:pStyle w:val="22"/>
      </w:pPr>
      <w:r>
        <w:t>5、保障</w:t>
      </w:r>
      <w:r>
        <w:rPr>
          <w:rFonts w:hint="eastAsia"/>
          <w:lang w:eastAsia="zh-CN"/>
        </w:rPr>
        <w:t>单位</w:t>
      </w:r>
      <w:r>
        <w:t>做好相关宣传咨询工作；农村居民养老保险、民政低保、残疾、社会捐赠等事务办理等服务；配合安全生产监督管理</w:t>
      </w:r>
      <w:r>
        <w:rPr>
          <w:rFonts w:hint="eastAsia"/>
          <w:lang w:eastAsia="zh-CN"/>
        </w:rPr>
        <w:t>单位</w:t>
      </w:r>
      <w:r>
        <w:t>做好安全生产监督管理等工作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1、乡镇一般公共服务活动</w:t>
      </w:r>
    </w:p>
    <w:p>
      <w:pPr>
        <w:pStyle w:val="23"/>
      </w:pPr>
      <w:r>
        <w:t>绩效目标：做好我镇综合业务管理工作，做好各项工作的迎查、考核，完成乡镇财政计划和经济发展规划，做好统计、财政、审计工作。推进新型社区建设，引领城乡发展一体化，改善农村人居环境。</w:t>
      </w:r>
    </w:p>
    <w:p>
      <w:pPr>
        <w:pStyle w:val="23"/>
      </w:pPr>
      <w:r>
        <w:t>绩效指标：各项工作任务完成率；社区工作达标率；</w:t>
      </w:r>
    </w:p>
    <w:p>
      <w:pPr>
        <w:pStyle w:val="23"/>
      </w:pPr>
      <w:r>
        <w:t>2、乡镇公共安全管理活动</w:t>
      </w:r>
    </w:p>
    <w:p>
      <w:pPr>
        <w:pStyle w:val="23"/>
      </w:pPr>
      <w:r>
        <w:t>绩效目标：处理信访、非访、突发性及群体性事件的办理，提供相关的服务保障；加强安全生产综合监督管理，定期组织在乡镇内开展安全生产检查活动，不断加强安全生产监管能力建设。</w:t>
      </w:r>
    </w:p>
    <w:p>
      <w:pPr>
        <w:pStyle w:val="23"/>
      </w:pPr>
      <w:r>
        <w:t>绩效指标：辖区安全保卫工作任务完成率；安保人员安置率；</w:t>
      </w:r>
    </w:p>
    <w:p>
      <w:pPr>
        <w:pStyle w:val="23"/>
      </w:pPr>
      <w:r>
        <w:t>3、教育工作</w:t>
      </w:r>
    </w:p>
    <w:p>
      <w:pPr>
        <w:pStyle w:val="23"/>
      </w:pPr>
      <w:r>
        <w:t>绩效目标：对镇属三四街和五六街小学搬迁、镇中拓建、实验二小扩建后期附属工程等给予资金支持；进一步改善教学条件；加大中小学教育提升力度；</w:t>
      </w:r>
    </w:p>
    <w:p>
      <w:pPr>
        <w:pStyle w:val="23"/>
      </w:pPr>
      <w:r>
        <w:t>绩效指标:校舍建设任务完成率；改善教学条件工作完成率；</w:t>
      </w:r>
    </w:p>
    <w:p>
      <w:pPr>
        <w:pStyle w:val="23"/>
      </w:pPr>
      <w:r>
        <w:t>4、文化体育与宣传工作</w:t>
      </w:r>
    </w:p>
    <w:p>
      <w:pPr>
        <w:pStyle w:val="23"/>
      </w:pPr>
      <w:r>
        <w:t>绩效目标:组织我镇27个村街,8个社区居委会，完成党的政策宣导、创城、美丽乡村建设等方面的宣传任务；</w:t>
      </w:r>
    </w:p>
    <w:p>
      <w:pPr>
        <w:pStyle w:val="23"/>
      </w:pPr>
      <w:r>
        <w:t>绩效指标：各项宣传工作任务完成率；</w:t>
      </w:r>
    </w:p>
    <w:p>
      <w:pPr>
        <w:pStyle w:val="23"/>
      </w:pPr>
      <w:r>
        <w:t>5、医疗卫生与计划生育工作</w:t>
      </w:r>
    </w:p>
    <w:p>
      <w:pPr>
        <w:pStyle w:val="23"/>
      </w:pPr>
      <w:r>
        <w:t>绩效目标：加强镇卫生院建设资金支持；做好医疗补贴，有效降低我镇居民看病就医的经济负担；全面做好计生管理和服务工作，达到群众满意。</w:t>
      </w:r>
    </w:p>
    <w:p>
      <w:pPr>
        <w:pStyle w:val="23"/>
      </w:pPr>
      <w:r>
        <w:t>绩效指标:对镇卫生院补贴资金的使用率；对居民医疗补贴达到报销率95%；计划生育奖励帮扶及全面健康服务等各项工作完成率。</w:t>
      </w:r>
    </w:p>
    <w:p>
      <w:pPr>
        <w:pStyle w:val="23"/>
      </w:pPr>
      <w:r>
        <w:rPr>
          <w:rFonts w:hint="eastAsia"/>
          <w:lang w:val="en-US" w:eastAsia="zh-CN"/>
        </w:rPr>
        <w:t>6</w:t>
      </w:r>
      <w:r>
        <w:t>、社会保障和就业工作</w:t>
      </w:r>
    </w:p>
    <w:p>
      <w:pPr>
        <w:pStyle w:val="23"/>
      </w:pPr>
      <w:r>
        <w:t>绩效目标：实现劳动法的宣传贯彻，做好劳动就业、社会保障、社会救济等工作；提供城镇居民保险、民政低保、残疾、社会捐赠及社会救济等事务办理服务，达到群众满意。</w:t>
      </w:r>
    </w:p>
    <w:p>
      <w:pPr>
        <w:pStyle w:val="23"/>
      </w:pPr>
      <w:r>
        <w:t>绩效指标：社保工作完成率；安置退役军人公益岗位31个；</w:t>
      </w:r>
    </w:p>
    <w:p>
      <w:pPr>
        <w:pStyle w:val="23"/>
      </w:pPr>
      <w:r>
        <w:rPr>
          <w:rFonts w:hint="eastAsia"/>
          <w:lang w:val="en-US" w:eastAsia="zh-CN"/>
        </w:rPr>
        <w:t>7</w:t>
      </w:r>
      <w:r>
        <w:t>、节能环保工作</w:t>
      </w:r>
    </w:p>
    <w:p>
      <w:pPr>
        <w:pStyle w:val="23"/>
      </w:pPr>
      <w:r>
        <w:t>绩效目标：环境保护、大气污染治理常态化，为抑制扬尘，主要街道需要日常洒水、裸露黄土及时覆盖、监测点周围全面绿化；禁煤禁烟禁炮等日常巡查工作全面展开；为民提供良好的居住环境。</w:t>
      </w:r>
    </w:p>
    <w:p>
      <w:pPr>
        <w:pStyle w:val="23"/>
      </w:pPr>
      <w:r>
        <w:t>绩效指标：农村环境治理及大气污染防治等工作完成率；</w:t>
      </w:r>
    </w:p>
    <w:p>
      <w:pPr>
        <w:pStyle w:val="23"/>
      </w:pPr>
      <w:r>
        <w:rPr>
          <w:rFonts w:hint="eastAsia"/>
          <w:lang w:val="en-US" w:eastAsia="zh-CN"/>
        </w:rPr>
        <w:t>8</w:t>
      </w:r>
      <w:r>
        <w:t>、城乡社区工作</w:t>
      </w:r>
    </w:p>
    <w:p>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pPr>
        <w:pStyle w:val="23"/>
      </w:pPr>
      <w:r>
        <w:t>绩效指标：城乡社区基础设施建设工作完成率；城乡宜居环境打造项目完成率；</w:t>
      </w:r>
    </w:p>
    <w:p>
      <w:pPr>
        <w:pStyle w:val="23"/>
      </w:pPr>
      <w:r>
        <w:rPr>
          <w:rFonts w:hint="eastAsia"/>
          <w:lang w:val="en-US" w:eastAsia="zh-CN"/>
        </w:rPr>
        <w:t>9</w:t>
      </w:r>
      <w:r>
        <w:t>、农林水工作</w:t>
      </w:r>
    </w:p>
    <w:p>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pPr>
        <w:pStyle w:val="23"/>
      </w:pPr>
      <w:r>
        <w:t>绩效指标：农业生产考核达标率；新农村建设任务完成率；占地补偿工作完成率；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w:t>
      </w:r>
      <w:r>
        <w:rPr>
          <w:rFonts w:hint="eastAsia"/>
          <w:lang w:eastAsia="zh-CN"/>
        </w:rPr>
        <w:t>单位</w:t>
      </w:r>
      <w:r>
        <w:t>预算绩效自评和重点项目评价工作，对评价中发现的问题及时整改。</w:t>
      </w:r>
    </w:p>
    <w:p>
      <w:pPr>
        <w:pStyle w:val="24"/>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1、2024年北海山小学教育用地划拨价款绩效目标表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13011024P00320310658C</w:t>
            </w:r>
          </w:p>
        </w:tc>
        <w:tc>
          <w:tcPr>
            <w:tcW w:w="2835" w:type="dxa"/>
            <w:vAlign w:val="center"/>
          </w:tcPr>
          <w:p>
            <w:pPr>
              <w:pStyle w:val="11"/>
            </w:pPr>
            <w:r>
              <w:t>项目名称</w:t>
            </w:r>
          </w:p>
        </w:tc>
        <w:tc>
          <w:tcPr>
            <w:tcW w:w="6094" w:type="dxa"/>
            <w:gridSpan w:val="3"/>
            <w:vAlign w:val="center"/>
          </w:tcPr>
          <w:p>
            <w:pPr>
              <w:pStyle w:val="13"/>
            </w:pPr>
            <w:r>
              <w:t>2024年北海山小学教育用地划拨价款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1485.31</w:t>
            </w:r>
          </w:p>
        </w:tc>
        <w:tc>
          <w:tcPr>
            <w:tcW w:w="2835" w:type="dxa"/>
            <w:vAlign w:val="center"/>
          </w:tcPr>
          <w:p>
            <w:pPr>
              <w:pStyle w:val="11"/>
            </w:pPr>
            <w:r>
              <w:t>其中：财政    资金</w:t>
            </w:r>
          </w:p>
        </w:tc>
        <w:tc>
          <w:tcPr>
            <w:tcW w:w="2551" w:type="dxa"/>
            <w:vAlign w:val="center"/>
          </w:tcPr>
          <w:p>
            <w:pPr>
              <w:pStyle w:val="13"/>
            </w:pPr>
            <w:r>
              <w:t>1485.31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2024年划拨价款资金1485.3075万元，用于北海山小学教育用地。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1.2024年划拨价款资金1485.3075万元，用于北海山小学教育用地。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宗地面积</w:t>
            </w:r>
          </w:p>
        </w:tc>
        <w:tc>
          <w:tcPr>
            <w:tcW w:w="5386" w:type="dxa"/>
            <w:vAlign w:val="center"/>
          </w:tcPr>
          <w:p>
            <w:pPr>
              <w:pStyle w:val="13"/>
            </w:pPr>
            <w:r>
              <w:t>土地划拨的面积</w:t>
            </w:r>
          </w:p>
        </w:tc>
        <w:tc>
          <w:tcPr>
            <w:tcW w:w="2268" w:type="dxa"/>
            <w:vAlign w:val="center"/>
          </w:tcPr>
          <w:p>
            <w:pPr>
              <w:pStyle w:val="13"/>
            </w:pPr>
            <w:r>
              <w:t>2992.6平方米</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划拨价款使用的精准性</w:t>
            </w:r>
          </w:p>
        </w:tc>
        <w:tc>
          <w:tcPr>
            <w:tcW w:w="5386" w:type="dxa"/>
            <w:vAlign w:val="center"/>
          </w:tcPr>
          <w:p>
            <w:pPr>
              <w:pStyle w:val="13"/>
            </w:pPr>
            <w:r>
              <w:t>土地划拨价款使用的精准率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资金使用的时效性</w:t>
            </w:r>
          </w:p>
        </w:tc>
        <w:tc>
          <w:tcPr>
            <w:tcW w:w="5386" w:type="dxa"/>
            <w:vAlign w:val="center"/>
          </w:tcPr>
          <w:p>
            <w:pPr>
              <w:pStyle w:val="13"/>
            </w:pPr>
            <w:r>
              <w:t>土地划拨价款使用的及时率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土地划拨的总成本</w:t>
            </w:r>
          </w:p>
        </w:tc>
        <w:tc>
          <w:tcPr>
            <w:tcW w:w="5386" w:type="dxa"/>
            <w:vAlign w:val="center"/>
          </w:tcPr>
          <w:p>
            <w:pPr>
              <w:pStyle w:val="13"/>
            </w:pPr>
            <w:r>
              <w:t>土地划拨的总价款</w:t>
            </w:r>
          </w:p>
        </w:tc>
        <w:tc>
          <w:tcPr>
            <w:tcW w:w="2268" w:type="dxa"/>
            <w:vAlign w:val="center"/>
          </w:tcPr>
          <w:p>
            <w:pPr>
              <w:pStyle w:val="13"/>
            </w:pPr>
            <w:r>
              <w:t>14853075元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土地使用的可持续影响</w:t>
            </w:r>
          </w:p>
        </w:tc>
        <w:tc>
          <w:tcPr>
            <w:tcW w:w="5386" w:type="dxa"/>
            <w:vAlign w:val="center"/>
          </w:tcPr>
          <w:p>
            <w:pPr>
              <w:pStyle w:val="13"/>
            </w:pPr>
            <w:r>
              <w:t>土地使用的可持续影响</w:t>
            </w:r>
          </w:p>
        </w:tc>
        <w:tc>
          <w:tcPr>
            <w:tcW w:w="2268" w:type="dxa"/>
            <w:vAlign w:val="center"/>
          </w:tcPr>
          <w:p>
            <w:pPr>
              <w:pStyle w:val="13"/>
            </w:pPr>
            <w:r>
              <w:t>长期有效</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土地使用的满意程度</w:t>
            </w:r>
          </w:p>
        </w:tc>
        <w:tc>
          <w:tcPr>
            <w:tcW w:w="5386" w:type="dxa"/>
            <w:vAlign w:val="center"/>
          </w:tcPr>
          <w:p>
            <w:pPr>
              <w:pStyle w:val="13"/>
            </w:pPr>
            <w:r>
              <w:t>土地使用的满意程度</w:t>
            </w:r>
          </w:p>
        </w:tc>
        <w:tc>
          <w:tcPr>
            <w:tcW w:w="2268" w:type="dxa"/>
            <w:vAlign w:val="center"/>
          </w:tcPr>
          <w:p>
            <w:pPr>
              <w:pStyle w:val="13"/>
            </w:pPr>
            <w:r>
              <w:t>≥95%</w:t>
            </w:r>
          </w:p>
        </w:tc>
        <w:tc>
          <w:tcPr>
            <w:tcW w:w="1276" w:type="dxa"/>
            <w:vAlign w:val="center"/>
          </w:tcPr>
          <w:p>
            <w:pPr>
              <w:pStyle w:val="13"/>
            </w:pPr>
            <w:r>
              <w:t>镇工作计划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2、2024年区级获中北侧监测点周边绿化租地项目绩效目标表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13011024P00320910059A</w:t>
            </w:r>
          </w:p>
        </w:tc>
        <w:tc>
          <w:tcPr>
            <w:tcW w:w="2835" w:type="dxa"/>
            <w:vAlign w:val="center"/>
          </w:tcPr>
          <w:p>
            <w:pPr>
              <w:pStyle w:val="11"/>
            </w:pPr>
            <w:r>
              <w:t>项目名称</w:t>
            </w:r>
          </w:p>
        </w:tc>
        <w:tc>
          <w:tcPr>
            <w:tcW w:w="6094" w:type="dxa"/>
            <w:gridSpan w:val="3"/>
            <w:vAlign w:val="center"/>
          </w:tcPr>
          <w:p>
            <w:pPr>
              <w:pStyle w:val="13"/>
            </w:pPr>
            <w:r>
              <w:t>2024年区级获中北侧监测点周边绿化租地项目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11.02</w:t>
            </w:r>
          </w:p>
        </w:tc>
        <w:tc>
          <w:tcPr>
            <w:tcW w:w="2835" w:type="dxa"/>
            <w:vAlign w:val="center"/>
          </w:tcPr>
          <w:p>
            <w:pPr>
              <w:pStyle w:val="11"/>
            </w:pPr>
            <w:r>
              <w:t>其中：财政    资金</w:t>
            </w:r>
          </w:p>
        </w:tc>
        <w:tc>
          <w:tcPr>
            <w:tcW w:w="2551" w:type="dxa"/>
            <w:vAlign w:val="center"/>
          </w:tcPr>
          <w:p>
            <w:pPr>
              <w:pStyle w:val="13"/>
            </w:pPr>
            <w:r>
              <w:t>11.02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按时、足额在10月底前发放获中监测点周边2024年度绿化租金110160元，确保七街村农户及时得到补偿。做好租地绿化工作，美化鹿泉环境、空气质量达标。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1.目标内容1、按时、足额在10月底前发放获中监测点周边2024年度绿化租金110160元，确保七街村农户及时得到补偿。做好租地绿化工作，美化鹿泉环境、空气质量达标。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大气污染点绿化占地的亩数</w:t>
            </w:r>
          </w:p>
        </w:tc>
        <w:tc>
          <w:tcPr>
            <w:tcW w:w="5386" w:type="dxa"/>
            <w:vAlign w:val="center"/>
          </w:tcPr>
          <w:p>
            <w:pPr>
              <w:pStyle w:val="13"/>
            </w:pPr>
            <w:r>
              <w:t>大气污染点绿化占地的亩数</w:t>
            </w:r>
          </w:p>
        </w:tc>
        <w:tc>
          <w:tcPr>
            <w:tcW w:w="2268" w:type="dxa"/>
            <w:vAlign w:val="center"/>
          </w:tcPr>
          <w:p>
            <w:pPr>
              <w:pStyle w:val="13"/>
            </w:pPr>
            <w:r>
              <w:t>76.5亩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发放到户的比率</w:t>
            </w:r>
          </w:p>
        </w:tc>
        <w:tc>
          <w:tcPr>
            <w:tcW w:w="5386" w:type="dxa"/>
            <w:vAlign w:val="center"/>
          </w:tcPr>
          <w:p>
            <w:pPr>
              <w:pStyle w:val="13"/>
            </w:pPr>
            <w:r>
              <w:t>占地补偿款发放到户占应发放到户的比率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发放到户时间</w:t>
            </w:r>
          </w:p>
        </w:tc>
        <w:tc>
          <w:tcPr>
            <w:tcW w:w="2268" w:type="dxa"/>
            <w:vAlign w:val="center"/>
          </w:tcPr>
          <w:p>
            <w:pPr>
              <w:pStyle w:val="13"/>
            </w:pPr>
            <w:r>
              <w:t>每年10月底之前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1440元/亩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≥10年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3、2024年区级军人退役人员公益岗位工资绩效目标表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13011024P00320710266J</w:t>
            </w:r>
          </w:p>
        </w:tc>
        <w:tc>
          <w:tcPr>
            <w:tcW w:w="2835" w:type="dxa"/>
            <w:vAlign w:val="center"/>
          </w:tcPr>
          <w:p>
            <w:pPr>
              <w:pStyle w:val="11"/>
            </w:pPr>
            <w:r>
              <w:t>项目名称</w:t>
            </w:r>
          </w:p>
        </w:tc>
        <w:tc>
          <w:tcPr>
            <w:tcW w:w="6094" w:type="dxa"/>
            <w:gridSpan w:val="3"/>
            <w:vAlign w:val="center"/>
          </w:tcPr>
          <w:p>
            <w:pPr>
              <w:pStyle w:val="13"/>
            </w:pPr>
            <w:r>
              <w:t>2024年区级军人退役人员公益岗位工资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120.78</w:t>
            </w:r>
          </w:p>
        </w:tc>
        <w:tc>
          <w:tcPr>
            <w:tcW w:w="2835" w:type="dxa"/>
            <w:vAlign w:val="center"/>
          </w:tcPr>
          <w:p>
            <w:pPr>
              <w:pStyle w:val="11"/>
            </w:pPr>
            <w:r>
              <w:t>其中：财政    资金</w:t>
            </w:r>
          </w:p>
        </w:tc>
        <w:tc>
          <w:tcPr>
            <w:tcW w:w="2551" w:type="dxa"/>
            <w:vAlign w:val="center"/>
          </w:tcPr>
          <w:p>
            <w:pPr>
              <w:pStyle w:val="13"/>
            </w:pPr>
            <w:r>
              <w:t>120.78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安置21名退役军人就业，按时发放工资，确保退役军人的基本生活有保障。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1.目标内容1、安置21名退役军人就业，按时发放工资，确保退役军人的基本生活有保障。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退役军人安置数量</w:t>
            </w:r>
          </w:p>
        </w:tc>
        <w:tc>
          <w:tcPr>
            <w:tcW w:w="5386" w:type="dxa"/>
            <w:vAlign w:val="center"/>
          </w:tcPr>
          <w:p>
            <w:pPr>
              <w:pStyle w:val="13"/>
            </w:pPr>
            <w:r>
              <w:t xml:space="preserve"> 退役军人安置数量</w:t>
            </w:r>
          </w:p>
        </w:tc>
        <w:tc>
          <w:tcPr>
            <w:tcW w:w="2268" w:type="dxa"/>
            <w:vAlign w:val="center"/>
          </w:tcPr>
          <w:p>
            <w:pPr>
              <w:pStyle w:val="13"/>
            </w:pPr>
            <w:r>
              <w:t>21人</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资金发放覆盖率（%）</w:t>
            </w:r>
          </w:p>
        </w:tc>
        <w:tc>
          <w:tcPr>
            <w:tcW w:w="5386" w:type="dxa"/>
            <w:vAlign w:val="center"/>
          </w:tcPr>
          <w:p>
            <w:pPr>
              <w:pStyle w:val="13"/>
            </w:pPr>
            <w:r>
              <w:t xml:space="preserve"> 资金发放覆盖率（%）</w:t>
            </w:r>
          </w:p>
        </w:tc>
        <w:tc>
          <w:tcPr>
            <w:tcW w:w="2268" w:type="dxa"/>
            <w:vAlign w:val="center"/>
          </w:tcPr>
          <w:p>
            <w:pPr>
              <w:pStyle w:val="13"/>
            </w:pPr>
            <w:r>
              <w:t>100%</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资金发放到位率（%）</w:t>
            </w:r>
          </w:p>
        </w:tc>
        <w:tc>
          <w:tcPr>
            <w:tcW w:w="5386" w:type="dxa"/>
            <w:vAlign w:val="center"/>
          </w:tcPr>
          <w:p>
            <w:pPr>
              <w:pStyle w:val="13"/>
            </w:pPr>
            <w:r>
              <w:t>资金发放到位率（%）</w:t>
            </w:r>
          </w:p>
        </w:tc>
        <w:tc>
          <w:tcPr>
            <w:tcW w:w="2268" w:type="dxa"/>
            <w:vAlign w:val="center"/>
          </w:tcPr>
          <w:p>
            <w:pPr>
              <w:pStyle w:val="13"/>
            </w:pPr>
            <w:r>
              <w:t>100%</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退役军人工资总成本</w:t>
            </w:r>
          </w:p>
        </w:tc>
        <w:tc>
          <w:tcPr>
            <w:tcW w:w="5386" w:type="dxa"/>
            <w:vAlign w:val="center"/>
          </w:tcPr>
          <w:p>
            <w:pPr>
              <w:pStyle w:val="13"/>
            </w:pPr>
            <w:r>
              <w:t>退役军人工资总成本</w:t>
            </w:r>
          </w:p>
        </w:tc>
        <w:tc>
          <w:tcPr>
            <w:tcW w:w="2268" w:type="dxa"/>
            <w:vAlign w:val="center"/>
          </w:tcPr>
          <w:p>
            <w:pPr>
              <w:pStyle w:val="13"/>
            </w:pPr>
            <w:r>
              <w:t>120.78万元</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安置退役军人的可持续影响</w:t>
            </w:r>
          </w:p>
        </w:tc>
        <w:tc>
          <w:tcPr>
            <w:tcW w:w="5386" w:type="dxa"/>
            <w:vAlign w:val="center"/>
          </w:tcPr>
          <w:p>
            <w:pPr>
              <w:pStyle w:val="13"/>
            </w:pPr>
            <w:r>
              <w:t xml:space="preserve"> 安置退役军人的可持续影响</w:t>
            </w:r>
          </w:p>
        </w:tc>
        <w:tc>
          <w:tcPr>
            <w:tcW w:w="2268" w:type="dxa"/>
            <w:vAlign w:val="center"/>
          </w:tcPr>
          <w:p>
            <w:pPr>
              <w:pStyle w:val="13"/>
            </w:pPr>
            <w:r>
              <w:t xml:space="preserve"> 长期影响</w:t>
            </w:r>
          </w:p>
        </w:tc>
        <w:tc>
          <w:tcPr>
            <w:tcW w:w="1276" w:type="dxa"/>
            <w:vAlign w:val="center"/>
          </w:tcPr>
          <w:p>
            <w:pPr>
              <w:pStyle w:val="13"/>
            </w:pPr>
            <w:r>
              <w:t xml:space="preserve"> 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退役军人满意度</w:t>
            </w:r>
          </w:p>
        </w:tc>
        <w:tc>
          <w:tcPr>
            <w:tcW w:w="5386" w:type="dxa"/>
            <w:vAlign w:val="center"/>
          </w:tcPr>
          <w:p>
            <w:pPr>
              <w:pStyle w:val="13"/>
            </w:pPr>
            <w:r>
              <w:t xml:space="preserve"> 退役军人满意度</w:t>
            </w:r>
          </w:p>
        </w:tc>
        <w:tc>
          <w:tcPr>
            <w:tcW w:w="2268" w:type="dxa"/>
            <w:vAlign w:val="center"/>
          </w:tcPr>
          <w:p>
            <w:pPr>
              <w:pStyle w:val="13"/>
            </w:pPr>
            <w:r>
              <w:t>≥95%</w:t>
            </w:r>
          </w:p>
        </w:tc>
        <w:tc>
          <w:tcPr>
            <w:tcW w:w="1276" w:type="dxa"/>
            <w:vAlign w:val="center"/>
          </w:tcPr>
          <w:p>
            <w:pPr>
              <w:pStyle w:val="13"/>
            </w:pPr>
            <w:r>
              <w:t xml:space="preserve"> 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4、2024年区级排水泵站管护运行费绩效目标表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13011024P00320910058N</w:t>
            </w:r>
          </w:p>
        </w:tc>
        <w:tc>
          <w:tcPr>
            <w:tcW w:w="2835" w:type="dxa"/>
            <w:vAlign w:val="center"/>
          </w:tcPr>
          <w:p>
            <w:pPr>
              <w:pStyle w:val="11"/>
            </w:pPr>
            <w:r>
              <w:t>项目名称</w:t>
            </w:r>
          </w:p>
        </w:tc>
        <w:tc>
          <w:tcPr>
            <w:tcW w:w="6094" w:type="dxa"/>
            <w:gridSpan w:val="3"/>
            <w:vAlign w:val="center"/>
          </w:tcPr>
          <w:p>
            <w:pPr>
              <w:pStyle w:val="13"/>
            </w:pPr>
            <w:r>
              <w:t>2024年区级排水泵站管护运行费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我镇预算资金4.5万元，用于北新城村泵站管护费用。通过维护改造，消除安全隐患。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1.目标内容1、我镇预算资金4.5万元，用于北新城村泵站管护费用。通过维护改造，消除安全隐患。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村数</w:t>
            </w:r>
          </w:p>
        </w:tc>
        <w:tc>
          <w:tcPr>
            <w:tcW w:w="5386" w:type="dxa"/>
            <w:vAlign w:val="center"/>
          </w:tcPr>
          <w:p>
            <w:pPr>
              <w:pStyle w:val="13"/>
            </w:pPr>
            <w:r>
              <w:t xml:space="preserve"> 排水泵站管护涉及的村数</w:t>
            </w:r>
          </w:p>
          <w:p>
            <w:pPr>
              <w:pStyle w:val="13"/>
            </w:pPr>
          </w:p>
        </w:tc>
        <w:tc>
          <w:tcPr>
            <w:tcW w:w="2268" w:type="dxa"/>
            <w:vAlign w:val="center"/>
          </w:tcPr>
          <w:p>
            <w:pPr>
              <w:pStyle w:val="13"/>
            </w:pPr>
            <w:r>
              <w:t>1村</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 xml:space="preserve"> 通过验收的管护工程量占建设、改造、修缮总量的比率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 xml:space="preserve"> 养护费发放的时间限制</w:t>
            </w:r>
          </w:p>
        </w:tc>
        <w:tc>
          <w:tcPr>
            <w:tcW w:w="2268" w:type="dxa"/>
            <w:vAlign w:val="center"/>
          </w:tcPr>
          <w:p>
            <w:pPr>
              <w:pStyle w:val="13"/>
            </w:pPr>
            <w:r>
              <w:t xml:space="preserve"> 按工作量随时支付养护费用</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泵站养护的补贴标准</w:t>
            </w:r>
          </w:p>
        </w:tc>
        <w:tc>
          <w:tcPr>
            <w:tcW w:w="5386" w:type="dxa"/>
            <w:vAlign w:val="center"/>
          </w:tcPr>
          <w:p>
            <w:pPr>
              <w:pStyle w:val="13"/>
            </w:pPr>
            <w:r>
              <w:t xml:space="preserve"> 泵站养护的补贴标准</w:t>
            </w:r>
          </w:p>
        </w:tc>
        <w:tc>
          <w:tcPr>
            <w:tcW w:w="2268" w:type="dxa"/>
            <w:vAlign w:val="center"/>
          </w:tcPr>
          <w:p>
            <w:pPr>
              <w:pStyle w:val="13"/>
            </w:pPr>
            <w:r>
              <w:t>4.5万元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对北新城排除污水的可持续影响</w:t>
            </w:r>
          </w:p>
        </w:tc>
        <w:tc>
          <w:tcPr>
            <w:tcW w:w="5386" w:type="dxa"/>
            <w:vAlign w:val="center"/>
          </w:tcPr>
          <w:p>
            <w:pPr>
              <w:pStyle w:val="13"/>
            </w:pPr>
            <w:r>
              <w:t xml:space="preserve"> 对北新城排除污水的可持续影响</w:t>
            </w:r>
          </w:p>
        </w:tc>
        <w:tc>
          <w:tcPr>
            <w:tcW w:w="2268" w:type="dxa"/>
            <w:vAlign w:val="center"/>
          </w:tcPr>
          <w:p>
            <w:pPr>
              <w:pStyle w:val="13"/>
            </w:pPr>
            <w:r>
              <w:t>≥10年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5、2024年区级啤酒厂占地补偿绩效目标表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13011024P003209100573</w:t>
            </w:r>
          </w:p>
        </w:tc>
        <w:tc>
          <w:tcPr>
            <w:tcW w:w="2835" w:type="dxa"/>
            <w:vAlign w:val="center"/>
          </w:tcPr>
          <w:p>
            <w:pPr>
              <w:pStyle w:val="11"/>
            </w:pPr>
            <w:r>
              <w:t>项目名称</w:t>
            </w:r>
          </w:p>
        </w:tc>
        <w:tc>
          <w:tcPr>
            <w:tcW w:w="6094" w:type="dxa"/>
            <w:gridSpan w:val="3"/>
            <w:vAlign w:val="center"/>
          </w:tcPr>
          <w:p>
            <w:pPr>
              <w:pStyle w:val="13"/>
            </w:pPr>
            <w:r>
              <w:t>2024年区级啤酒厂占地补偿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按时对郑庄、四街、三街等三个村拨付占地补偿款约31万元，做好对被占地户的补偿安置工作。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1.目标内容1、按时对郑庄、四街、三街等三个村拨付占地补偿款约31万元，做好对被占地户的补偿安置工作。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啤酒厂扩建占地总面积</w:t>
            </w:r>
          </w:p>
        </w:tc>
        <w:tc>
          <w:tcPr>
            <w:tcW w:w="5386" w:type="dxa"/>
            <w:vAlign w:val="center"/>
          </w:tcPr>
          <w:p>
            <w:pPr>
              <w:pStyle w:val="13"/>
            </w:pPr>
            <w:r>
              <w:t xml:space="preserve"> 啤酒厂扩建占地总面积</w:t>
            </w:r>
          </w:p>
        </w:tc>
        <w:tc>
          <w:tcPr>
            <w:tcW w:w="2268" w:type="dxa"/>
            <w:vAlign w:val="center"/>
          </w:tcPr>
          <w:p>
            <w:pPr>
              <w:pStyle w:val="13"/>
            </w:pPr>
            <w:r>
              <w:t>145.7 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占地补偿款的发放率</w:t>
            </w:r>
          </w:p>
        </w:tc>
        <w:tc>
          <w:tcPr>
            <w:tcW w:w="5386" w:type="dxa"/>
            <w:vAlign w:val="center"/>
          </w:tcPr>
          <w:p>
            <w:pPr>
              <w:pStyle w:val="13"/>
            </w:pPr>
            <w:r>
              <w:t xml:space="preserve"> 占地补偿款的发放率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发放到位时间</w:t>
            </w:r>
          </w:p>
        </w:tc>
        <w:tc>
          <w:tcPr>
            <w:tcW w:w="5386" w:type="dxa"/>
            <w:vAlign w:val="center"/>
          </w:tcPr>
          <w:p>
            <w:pPr>
              <w:pStyle w:val="13"/>
            </w:pPr>
            <w:r>
              <w:t>发放到位时间</w:t>
            </w:r>
          </w:p>
        </w:tc>
        <w:tc>
          <w:tcPr>
            <w:tcW w:w="2268" w:type="dxa"/>
            <w:vAlign w:val="center"/>
          </w:tcPr>
          <w:p>
            <w:pPr>
              <w:pStyle w:val="13"/>
            </w:pPr>
            <w:r>
              <w:t xml:space="preserve"> 每年11月底前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啤酒厂扩建占地补偿的标准</w:t>
            </w:r>
          </w:p>
        </w:tc>
        <w:tc>
          <w:tcPr>
            <w:tcW w:w="5386" w:type="dxa"/>
            <w:vAlign w:val="center"/>
          </w:tcPr>
          <w:p>
            <w:pPr>
              <w:pStyle w:val="13"/>
            </w:pPr>
            <w:r>
              <w:t xml:space="preserve"> 啤酒厂扩建占地补偿的标准</w:t>
            </w:r>
          </w:p>
        </w:tc>
        <w:tc>
          <w:tcPr>
            <w:tcW w:w="2268" w:type="dxa"/>
            <w:vAlign w:val="center"/>
          </w:tcPr>
          <w:p>
            <w:pPr>
              <w:pStyle w:val="13"/>
            </w:pPr>
            <w:r>
              <w:t xml:space="preserve"> 当前的市场价格</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占地补偿的可持续影响</w:t>
            </w:r>
          </w:p>
        </w:tc>
        <w:tc>
          <w:tcPr>
            <w:tcW w:w="5386" w:type="dxa"/>
            <w:vAlign w:val="center"/>
          </w:tcPr>
          <w:p>
            <w:pPr>
              <w:pStyle w:val="13"/>
            </w:pPr>
            <w:r>
              <w:t>占地补偿的可持续影响</w:t>
            </w:r>
          </w:p>
        </w:tc>
        <w:tc>
          <w:tcPr>
            <w:tcW w:w="2268" w:type="dxa"/>
            <w:vAlign w:val="center"/>
          </w:tcPr>
          <w:p>
            <w:pPr>
              <w:pStyle w:val="13"/>
            </w:pPr>
            <w:r>
              <w:t xml:space="preserve"> 持续影响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满意的户占补偿总户数的比率</w:t>
            </w:r>
          </w:p>
        </w:tc>
        <w:tc>
          <w:tcPr>
            <w:tcW w:w="5386" w:type="dxa"/>
            <w:vAlign w:val="center"/>
          </w:tcPr>
          <w:p>
            <w:pPr>
              <w:pStyle w:val="13"/>
            </w:pPr>
            <w:r>
              <w:t xml:space="preserve"> 满意的户占补偿总户数的比率</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6、2024年区级武装部占地补偿绩效目标表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13011024P00320910056F</w:t>
            </w:r>
          </w:p>
        </w:tc>
        <w:tc>
          <w:tcPr>
            <w:tcW w:w="2835" w:type="dxa"/>
            <w:vAlign w:val="center"/>
          </w:tcPr>
          <w:p>
            <w:pPr>
              <w:pStyle w:val="11"/>
            </w:pPr>
            <w:r>
              <w:t>项目名称</w:t>
            </w:r>
          </w:p>
        </w:tc>
        <w:tc>
          <w:tcPr>
            <w:tcW w:w="6094" w:type="dxa"/>
            <w:gridSpan w:val="3"/>
            <w:vAlign w:val="center"/>
          </w:tcPr>
          <w:p>
            <w:pPr>
              <w:pStyle w:val="13"/>
            </w:pPr>
            <w:r>
              <w:t>2024年区级武装部占地补偿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w:t>
            </w:r>
          </w:p>
        </w:tc>
        <w:tc>
          <w:tcPr>
            <w:tcW w:w="2835" w:type="dxa"/>
            <w:vAlign w:val="center"/>
          </w:tcPr>
          <w:p>
            <w:pPr>
              <w:pStyle w:val="11"/>
            </w:pPr>
            <w:r>
              <w:t>其中：财政    资金</w:t>
            </w:r>
          </w:p>
        </w:tc>
        <w:tc>
          <w:tcPr>
            <w:tcW w:w="2551" w:type="dxa"/>
            <w:vAlign w:val="center"/>
          </w:tcPr>
          <w:p>
            <w:pPr>
              <w:pStyle w:val="13"/>
            </w:pPr>
            <w:r>
              <w:t>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足额按时发放给六街村武装部训练基地占地补偿款14245元，137亩按当年粮补价格补贴。用于增加集体经济收入，更好的安置补偿种地户。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1.目标内容1、足额按时发放给六街村武装部训练基地占地补偿款14245元，137亩按当年粮补价格补贴。用于增加集体经济收入，更好的安置补偿种地户。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占地面积</w:t>
            </w:r>
          </w:p>
        </w:tc>
        <w:tc>
          <w:tcPr>
            <w:tcW w:w="5386" w:type="dxa"/>
            <w:vAlign w:val="center"/>
          </w:tcPr>
          <w:p>
            <w:pPr>
              <w:pStyle w:val="13"/>
            </w:pPr>
            <w:r>
              <w:t>占六街村面积</w:t>
            </w:r>
          </w:p>
        </w:tc>
        <w:tc>
          <w:tcPr>
            <w:tcW w:w="2268" w:type="dxa"/>
            <w:vAlign w:val="center"/>
          </w:tcPr>
          <w:p>
            <w:pPr>
              <w:pStyle w:val="13"/>
            </w:pPr>
            <w:r>
              <w:t>137亩</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发放到户比率</w:t>
            </w:r>
          </w:p>
        </w:tc>
        <w:tc>
          <w:tcPr>
            <w:tcW w:w="5386" w:type="dxa"/>
            <w:vAlign w:val="center"/>
          </w:tcPr>
          <w:p>
            <w:pPr>
              <w:pStyle w:val="13"/>
            </w:pPr>
            <w:r>
              <w:t>发放到户占应发放到户的比率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发放到位的时间</w:t>
            </w:r>
          </w:p>
        </w:tc>
        <w:tc>
          <w:tcPr>
            <w:tcW w:w="2268" w:type="dxa"/>
            <w:vAlign w:val="center"/>
          </w:tcPr>
          <w:p>
            <w:pPr>
              <w:pStyle w:val="13"/>
            </w:pPr>
            <w:r>
              <w:t xml:space="preserve"> 每年11月份之前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补助金额</w:t>
            </w:r>
          </w:p>
        </w:tc>
        <w:tc>
          <w:tcPr>
            <w:tcW w:w="5386" w:type="dxa"/>
            <w:vAlign w:val="center"/>
          </w:tcPr>
          <w:p>
            <w:pPr>
              <w:pStyle w:val="13"/>
            </w:pPr>
            <w:r>
              <w:t xml:space="preserve"> 训练基地占地每亩应给的补偿款</w:t>
            </w:r>
          </w:p>
        </w:tc>
        <w:tc>
          <w:tcPr>
            <w:tcW w:w="2268" w:type="dxa"/>
            <w:vAlign w:val="center"/>
          </w:tcPr>
          <w:p>
            <w:pPr>
              <w:pStyle w:val="13"/>
            </w:pPr>
            <w:r>
              <w:t xml:space="preserve"> 当年粮食直补价格</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 xml:space="preserve"> 被租地群众满意数量占总数的比例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7、2024年区级智慧广场花海租地项目绩效目标表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13011024P00320910060M</w:t>
            </w:r>
          </w:p>
        </w:tc>
        <w:tc>
          <w:tcPr>
            <w:tcW w:w="2835" w:type="dxa"/>
            <w:vAlign w:val="center"/>
          </w:tcPr>
          <w:p>
            <w:pPr>
              <w:pStyle w:val="11"/>
            </w:pPr>
            <w:r>
              <w:t>项目名称</w:t>
            </w:r>
          </w:p>
        </w:tc>
        <w:tc>
          <w:tcPr>
            <w:tcW w:w="6094" w:type="dxa"/>
            <w:gridSpan w:val="3"/>
            <w:vAlign w:val="center"/>
          </w:tcPr>
          <w:p>
            <w:pPr>
              <w:pStyle w:val="13"/>
            </w:pPr>
            <w:r>
              <w:t>2024年区级智慧广场花海租地项目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38.37</w:t>
            </w:r>
          </w:p>
        </w:tc>
        <w:tc>
          <w:tcPr>
            <w:tcW w:w="2835" w:type="dxa"/>
            <w:vAlign w:val="center"/>
          </w:tcPr>
          <w:p>
            <w:pPr>
              <w:pStyle w:val="11"/>
            </w:pPr>
            <w:r>
              <w:t>其中：财政    资金</w:t>
            </w:r>
          </w:p>
        </w:tc>
        <w:tc>
          <w:tcPr>
            <w:tcW w:w="2551" w:type="dxa"/>
            <w:vAlign w:val="center"/>
          </w:tcPr>
          <w:p>
            <w:pPr>
              <w:pStyle w:val="13"/>
            </w:pPr>
            <w:r>
              <w:t>38.37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按时发放占地补偿款，确保农民的收入保障。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1.目标内容1、按时发放占地补偿款，确保农民的收入保障。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占地数量</w:t>
            </w:r>
          </w:p>
        </w:tc>
        <w:tc>
          <w:tcPr>
            <w:tcW w:w="5386" w:type="dxa"/>
            <w:vAlign w:val="center"/>
          </w:tcPr>
          <w:p>
            <w:pPr>
              <w:pStyle w:val="13"/>
            </w:pPr>
            <w:r>
              <w:t xml:space="preserve"> 占地数量</w:t>
            </w:r>
          </w:p>
        </w:tc>
        <w:tc>
          <w:tcPr>
            <w:tcW w:w="2268" w:type="dxa"/>
            <w:vAlign w:val="center"/>
          </w:tcPr>
          <w:p>
            <w:pPr>
              <w:pStyle w:val="13"/>
            </w:pPr>
            <w:r>
              <w:t>≥266.47亩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发放的比率</w:t>
            </w:r>
          </w:p>
        </w:tc>
        <w:tc>
          <w:tcPr>
            <w:tcW w:w="5386" w:type="dxa"/>
            <w:vAlign w:val="center"/>
          </w:tcPr>
          <w:p>
            <w:pPr>
              <w:pStyle w:val="13"/>
            </w:pPr>
            <w:r>
              <w:t>补偿款发放占应发放数额的比率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发放到位的时间</w:t>
            </w:r>
          </w:p>
        </w:tc>
        <w:tc>
          <w:tcPr>
            <w:tcW w:w="5386" w:type="dxa"/>
            <w:vAlign w:val="center"/>
          </w:tcPr>
          <w:p>
            <w:pPr>
              <w:pStyle w:val="13"/>
            </w:pPr>
            <w:r>
              <w:t>补偿款发放到位的时间</w:t>
            </w:r>
          </w:p>
        </w:tc>
        <w:tc>
          <w:tcPr>
            <w:tcW w:w="2268" w:type="dxa"/>
            <w:vAlign w:val="center"/>
          </w:tcPr>
          <w:p>
            <w:pPr>
              <w:pStyle w:val="13"/>
            </w:pPr>
            <w:r>
              <w:t>每年10月底之前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亩均补助标准</w:t>
            </w:r>
          </w:p>
        </w:tc>
        <w:tc>
          <w:tcPr>
            <w:tcW w:w="5386" w:type="dxa"/>
            <w:vAlign w:val="center"/>
          </w:tcPr>
          <w:p>
            <w:pPr>
              <w:pStyle w:val="13"/>
            </w:pPr>
            <w:r>
              <w:t>亩均补助标准</w:t>
            </w:r>
          </w:p>
        </w:tc>
        <w:tc>
          <w:tcPr>
            <w:tcW w:w="2268" w:type="dxa"/>
            <w:vAlign w:val="center"/>
          </w:tcPr>
          <w:p>
            <w:pPr>
              <w:pStyle w:val="13"/>
            </w:pPr>
            <w:r>
              <w:t>1440 元/亩</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长期实用性</w:t>
            </w:r>
          </w:p>
        </w:tc>
        <w:tc>
          <w:tcPr>
            <w:tcW w:w="5386" w:type="dxa"/>
            <w:vAlign w:val="center"/>
          </w:tcPr>
          <w:p>
            <w:pPr>
              <w:pStyle w:val="13"/>
            </w:pPr>
            <w:r>
              <w:t>长期实用性</w:t>
            </w:r>
          </w:p>
        </w:tc>
        <w:tc>
          <w:tcPr>
            <w:tcW w:w="2268" w:type="dxa"/>
            <w:vAlign w:val="center"/>
          </w:tcPr>
          <w:p>
            <w:pPr>
              <w:pStyle w:val="13"/>
            </w:pPr>
            <w:r>
              <w:t>1 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补偿满意的户占总补偿户的比率</w:t>
            </w:r>
          </w:p>
        </w:tc>
        <w:tc>
          <w:tcPr>
            <w:tcW w:w="5386" w:type="dxa"/>
            <w:vAlign w:val="center"/>
          </w:tcPr>
          <w:p>
            <w:pPr>
              <w:pStyle w:val="13"/>
            </w:pPr>
            <w:r>
              <w:t xml:space="preserve"> 补偿满意的户占总补偿户的比率</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8、2024年三四街小学异地新建项目划拨价款绩效目标表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13011024P003203106590</w:t>
            </w:r>
          </w:p>
        </w:tc>
        <w:tc>
          <w:tcPr>
            <w:tcW w:w="2835" w:type="dxa"/>
            <w:vAlign w:val="center"/>
          </w:tcPr>
          <w:p>
            <w:pPr>
              <w:pStyle w:val="11"/>
            </w:pPr>
            <w:r>
              <w:t>项目名称</w:t>
            </w:r>
          </w:p>
        </w:tc>
        <w:tc>
          <w:tcPr>
            <w:tcW w:w="6094" w:type="dxa"/>
            <w:gridSpan w:val="3"/>
            <w:vAlign w:val="center"/>
          </w:tcPr>
          <w:p>
            <w:pPr>
              <w:pStyle w:val="13"/>
            </w:pPr>
            <w:r>
              <w:t>2024年三四街小学异地新建项目划拨价款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1334.88</w:t>
            </w:r>
          </w:p>
        </w:tc>
        <w:tc>
          <w:tcPr>
            <w:tcW w:w="2835" w:type="dxa"/>
            <w:vAlign w:val="center"/>
          </w:tcPr>
          <w:p>
            <w:pPr>
              <w:pStyle w:val="11"/>
            </w:pPr>
            <w:r>
              <w:t>其中：财政    资金</w:t>
            </w:r>
          </w:p>
        </w:tc>
        <w:tc>
          <w:tcPr>
            <w:tcW w:w="2551" w:type="dxa"/>
            <w:vAlign w:val="center"/>
          </w:tcPr>
          <w:p>
            <w:pPr>
              <w:pStyle w:val="13"/>
            </w:pPr>
            <w:r>
              <w:t>1334.88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2024年划拨价款1334.8767万元，用于三四街小学异地新建项目。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1.2024年划拨价款1334.8767万元，用于三四街小学异地新建项目。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宗地面积</w:t>
            </w:r>
          </w:p>
        </w:tc>
        <w:tc>
          <w:tcPr>
            <w:tcW w:w="5386" w:type="dxa"/>
            <w:vAlign w:val="center"/>
          </w:tcPr>
          <w:p>
            <w:pPr>
              <w:pStyle w:val="13"/>
            </w:pPr>
            <w:r>
              <w:t>土地划拨的面积</w:t>
            </w:r>
          </w:p>
        </w:tc>
        <w:tc>
          <w:tcPr>
            <w:tcW w:w="2268" w:type="dxa"/>
            <w:vAlign w:val="center"/>
          </w:tcPr>
          <w:p>
            <w:pPr>
              <w:pStyle w:val="13"/>
            </w:pPr>
            <w:r>
              <w:t>8619.73平方米</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划拨价款使用的精准性</w:t>
            </w:r>
          </w:p>
        </w:tc>
        <w:tc>
          <w:tcPr>
            <w:tcW w:w="5386" w:type="dxa"/>
            <w:vAlign w:val="center"/>
          </w:tcPr>
          <w:p>
            <w:pPr>
              <w:pStyle w:val="13"/>
            </w:pPr>
            <w:r>
              <w:t>土地划拨价款使用的精准率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资金使用的时效性</w:t>
            </w:r>
          </w:p>
        </w:tc>
        <w:tc>
          <w:tcPr>
            <w:tcW w:w="5386" w:type="dxa"/>
            <w:vAlign w:val="center"/>
          </w:tcPr>
          <w:p>
            <w:pPr>
              <w:pStyle w:val="13"/>
            </w:pPr>
            <w:r>
              <w:t>土地划拨价款使用的及时率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土地划拨的总成本</w:t>
            </w:r>
          </w:p>
        </w:tc>
        <w:tc>
          <w:tcPr>
            <w:tcW w:w="5386" w:type="dxa"/>
            <w:vAlign w:val="center"/>
          </w:tcPr>
          <w:p>
            <w:pPr>
              <w:pStyle w:val="13"/>
            </w:pPr>
            <w:r>
              <w:t>土地划拨的总价款</w:t>
            </w:r>
          </w:p>
        </w:tc>
        <w:tc>
          <w:tcPr>
            <w:tcW w:w="2268" w:type="dxa"/>
            <w:vAlign w:val="center"/>
          </w:tcPr>
          <w:p>
            <w:pPr>
              <w:pStyle w:val="13"/>
            </w:pPr>
            <w:r>
              <w:t>13348767元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土地使用的可持续影响</w:t>
            </w:r>
          </w:p>
        </w:tc>
        <w:tc>
          <w:tcPr>
            <w:tcW w:w="5386" w:type="dxa"/>
            <w:vAlign w:val="center"/>
          </w:tcPr>
          <w:p>
            <w:pPr>
              <w:pStyle w:val="13"/>
            </w:pPr>
            <w:r>
              <w:t>土地使用的可持续影响</w:t>
            </w:r>
          </w:p>
        </w:tc>
        <w:tc>
          <w:tcPr>
            <w:tcW w:w="2268" w:type="dxa"/>
            <w:vAlign w:val="center"/>
          </w:tcPr>
          <w:p>
            <w:pPr>
              <w:pStyle w:val="13"/>
            </w:pPr>
            <w:r>
              <w:t>长期有效</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土地使用的满意程度</w:t>
            </w:r>
          </w:p>
        </w:tc>
        <w:tc>
          <w:tcPr>
            <w:tcW w:w="5386" w:type="dxa"/>
            <w:vAlign w:val="center"/>
          </w:tcPr>
          <w:p>
            <w:pPr>
              <w:pStyle w:val="13"/>
            </w:pPr>
            <w:r>
              <w:t>土地使用的满意程度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9、2024年镇级城乡社区改造提升建设项目绩效目标表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13011024P003203106661</w:t>
            </w:r>
          </w:p>
        </w:tc>
        <w:tc>
          <w:tcPr>
            <w:tcW w:w="2835" w:type="dxa"/>
            <w:vAlign w:val="center"/>
          </w:tcPr>
          <w:p>
            <w:pPr>
              <w:pStyle w:val="11"/>
            </w:pPr>
            <w:r>
              <w:t>项目名称</w:t>
            </w:r>
          </w:p>
        </w:tc>
        <w:tc>
          <w:tcPr>
            <w:tcW w:w="6094" w:type="dxa"/>
            <w:gridSpan w:val="3"/>
            <w:vAlign w:val="center"/>
          </w:tcPr>
          <w:p>
            <w:pPr>
              <w:pStyle w:val="13"/>
            </w:pPr>
            <w:r>
              <w:t>2024年镇级城乡社区改造提升建设项目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w:t>
            </w:r>
          </w:p>
        </w:tc>
        <w:tc>
          <w:tcPr>
            <w:tcW w:w="2835" w:type="dxa"/>
            <w:vAlign w:val="center"/>
          </w:tcPr>
          <w:p>
            <w:pPr>
              <w:pStyle w:val="11"/>
            </w:pPr>
            <w:r>
              <w:t>其中：财政    资金</w:t>
            </w:r>
          </w:p>
        </w:tc>
        <w:tc>
          <w:tcPr>
            <w:tcW w:w="2551" w:type="dxa"/>
            <w:vAlign w:val="center"/>
          </w:tcPr>
          <w:p>
            <w:pPr>
              <w:pStyle w:val="13"/>
            </w:pPr>
            <w:r>
              <w:t>370.00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2024年我镇预拨资金370万元，用于城乡社区改造提升建设项目，有效维护社会稳定。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1.2024年我镇预拨资金370万元，用于城乡社区改造提升建设项目，有效维护社会稳定。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村数</w:t>
            </w:r>
          </w:p>
        </w:tc>
        <w:tc>
          <w:tcPr>
            <w:tcW w:w="5386" w:type="dxa"/>
            <w:vAlign w:val="center"/>
          </w:tcPr>
          <w:p>
            <w:pPr>
              <w:pStyle w:val="13"/>
            </w:pPr>
            <w:r>
              <w:t>建设改造涉及到的村数</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建设改造资金发放的准确率</w:t>
            </w:r>
          </w:p>
        </w:tc>
        <w:tc>
          <w:tcPr>
            <w:tcW w:w="5386" w:type="dxa"/>
            <w:vAlign w:val="center"/>
          </w:tcPr>
          <w:p>
            <w:pPr>
              <w:pStyle w:val="13"/>
            </w:pPr>
            <w:r>
              <w:t>建设改造资金发放的准确率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建设改造资金发放的及时率</w:t>
            </w:r>
          </w:p>
        </w:tc>
        <w:tc>
          <w:tcPr>
            <w:tcW w:w="5386" w:type="dxa"/>
            <w:vAlign w:val="center"/>
          </w:tcPr>
          <w:p>
            <w:pPr>
              <w:pStyle w:val="13"/>
            </w:pPr>
            <w:r>
              <w:t>建设改造资金发放的及时率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本次改造提升资金发放的成本</w:t>
            </w:r>
          </w:p>
        </w:tc>
        <w:tc>
          <w:tcPr>
            <w:tcW w:w="5386" w:type="dxa"/>
            <w:vAlign w:val="center"/>
          </w:tcPr>
          <w:p>
            <w:pPr>
              <w:pStyle w:val="13"/>
            </w:pPr>
            <w:r>
              <w:t>本次改造提升资金发放的成本</w:t>
            </w:r>
          </w:p>
        </w:tc>
        <w:tc>
          <w:tcPr>
            <w:tcW w:w="2268" w:type="dxa"/>
            <w:vAlign w:val="center"/>
          </w:tcPr>
          <w:p>
            <w:pPr>
              <w:pStyle w:val="13"/>
            </w:pPr>
            <w:r>
              <w:t>370万元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建设改造资金发放的影响</w:t>
            </w:r>
          </w:p>
        </w:tc>
        <w:tc>
          <w:tcPr>
            <w:tcW w:w="5386" w:type="dxa"/>
            <w:vAlign w:val="center"/>
          </w:tcPr>
          <w:p>
            <w:pPr>
              <w:pStyle w:val="13"/>
            </w:pPr>
            <w:r>
              <w:t>建设改造资金发放的影响</w:t>
            </w:r>
          </w:p>
        </w:tc>
        <w:tc>
          <w:tcPr>
            <w:tcW w:w="2268" w:type="dxa"/>
            <w:vAlign w:val="center"/>
          </w:tcPr>
          <w:p>
            <w:pPr>
              <w:pStyle w:val="13"/>
            </w:pPr>
            <w:r>
              <w:t>长期影响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收益群众的满意率</w:t>
            </w:r>
          </w:p>
        </w:tc>
        <w:tc>
          <w:tcPr>
            <w:tcW w:w="5386" w:type="dxa"/>
            <w:vAlign w:val="center"/>
          </w:tcPr>
          <w:p>
            <w:pPr>
              <w:pStyle w:val="13"/>
            </w:pPr>
            <w:r>
              <w:t>收益群众的满意率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10、2024年镇级村庄规划编制工作项目资金绩效目标表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13011024P003209101117</w:t>
            </w:r>
          </w:p>
        </w:tc>
        <w:tc>
          <w:tcPr>
            <w:tcW w:w="2835" w:type="dxa"/>
            <w:vAlign w:val="center"/>
          </w:tcPr>
          <w:p>
            <w:pPr>
              <w:pStyle w:val="11"/>
            </w:pPr>
            <w:r>
              <w:t>项目名称</w:t>
            </w:r>
          </w:p>
        </w:tc>
        <w:tc>
          <w:tcPr>
            <w:tcW w:w="6094" w:type="dxa"/>
            <w:gridSpan w:val="3"/>
            <w:vAlign w:val="center"/>
          </w:tcPr>
          <w:p>
            <w:pPr>
              <w:pStyle w:val="13"/>
            </w:pPr>
            <w:r>
              <w:t>2024年镇级村庄规划编制工作项目资金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预拨2024年我镇预算资金40万元，用于10个村庄规划编制工作前期费用。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1.预拨2024年我镇预算资金40万元，用于10个村庄规划编制工作前期费用。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规划编制村数</w:t>
            </w:r>
          </w:p>
        </w:tc>
        <w:tc>
          <w:tcPr>
            <w:tcW w:w="5386" w:type="dxa"/>
            <w:vAlign w:val="center"/>
          </w:tcPr>
          <w:p>
            <w:pPr>
              <w:pStyle w:val="13"/>
            </w:pPr>
            <w:r>
              <w:t>规划编制村数</w:t>
            </w:r>
          </w:p>
        </w:tc>
        <w:tc>
          <w:tcPr>
            <w:tcW w:w="2268" w:type="dxa"/>
            <w:vAlign w:val="center"/>
          </w:tcPr>
          <w:p>
            <w:pPr>
              <w:pStyle w:val="13"/>
            </w:pPr>
            <w:r>
              <w:t>10个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规划资金发放的准确性</w:t>
            </w:r>
          </w:p>
        </w:tc>
        <w:tc>
          <w:tcPr>
            <w:tcW w:w="5386" w:type="dxa"/>
            <w:vAlign w:val="center"/>
          </w:tcPr>
          <w:p>
            <w:pPr>
              <w:pStyle w:val="13"/>
            </w:pPr>
            <w:r>
              <w:t>规划资金发放的准确性</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规划资金发放的及时率</w:t>
            </w:r>
          </w:p>
        </w:tc>
        <w:tc>
          <w:tcPr>
            <w:tcW w:w="5386" w:type="dxa"/>
            <w:vAlign w:val="center"/>
          </w:tcPr>
          <w:p>
            <w:pPr>
              <w:pStyle w:val="13"/>
            </w:pPr>
            <w:r>
              <w:t>规划资金发放的及时率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本次预拨规划编制费用</w:t>
            </w:r>
          </w:p>
        </w:tc>
        <w:tc>
          <w:tcPr>
            <w:tcW w:w="5386" w:type="dxa"/>
            <w:vAlign w:val="center"/>
          </w:tcPr>
          <w:p>
            <w:pPr>
              <w:pStyle w:val="13"/>
            </w:pPr>
            <w:r>
              <w:t>本次预拨规划编制费用</w:t>
            </w:r>
          </w:p>
        </w:tc>
        <w:tc>
          <w:tcPr>
            <w:tcW w:w="2268" w:type="dxa"/>
            <w:vAlign w:val="center"/>
          </w:tcPr>
          <w:p>
            <w:pPr>
              <w:pStyle w:val="13"/>
            </w:pPr>
            <w:r>
              <w:t>40万元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规划的可持续影响</w:t>
            </w:r>
          </w:p>
        </w:tc>
        <w:tc>
          <w:tcPr>
            <w:tcW w:w="5386" w:type="dxa"/>
            <w:vAlign w:val="center"/>
          </w:tcPr>
          <w:p>
            <w:pPr>
              <w:pStyle w:val="13"/>
            </w:pPr>
            <w:r>
              <w:t>规划的可持续影响</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受规划村的满意程度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11、2024年镇级公共安全保卫维稳事务绩效目标表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13011024P00319710016X</w:t>
            </w:r>
          </w:p>
        </w:tc>
        <w:tc>
          <w:tcPr>
            <w:tcW w:w="2835" w:type="dxa"/>
            <w:vAlign w:val="center"/>
          </w:tcPr>
          <w:p>
            <w:pPr>
              <w:pStyle w:val="11"/>
            </w:pPr>
            <w:r>
              <w:t>项目名称</w:t>
            </w:r>
          </w:p>
        </w:tc>
        <w:tc>
          <w:tcPr>
            <w:tcW w:w="6094" w:type="dxa"/>
            <w:gridSpan w:val="3"/>
            <w:vAlign w:val="center"/>
          </w:tcPr>
          <w:p>
            <w:pPr>
              <w:pStyle w:val="13"/>
            </w:pPr>
            <w:r>
              <w:t>2024年镇级公共安全保卫维稳事务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310.00</w:t>
            </w:r>
          </w:p>
        </w:tc>
        <w:tc>
          <w:tcPr>
            <w:tcW w:w="2835" w:type="dxa"/>
            <w:vAlign w:val="center"/>
          </w:tcPr>
          <w:p>
            <w:pPr>
              <w:pStyle w:val="11"/>
            </w:pPr>
            <w:r>
              <w:t>其中：财政    资金</w:t>
            </w:r>
          </w:p>
        </w:tc>
        <w:tc>
          <w:tcPr>
            <w:tcW w:w="2551" w:type="dxa"/>
            <w:vAlign w:val="center"/>
          </w:tcPr>
          <w:p>
            <w:pPr>
              <w:pStyle w:val="13"/>
            </w:pPr>
            <w:r>
              <w:t>310.00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我镇给52名安保人员劳务费和安全维稳的日常公用经费支出，有效保障了人民安全和社会稳定。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1.我镇给52名安保人员劳务费和安全维稳的日常公用经费支出，有效保障了人民安全和社会稳定。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安保人员数量</w:t>
            </w:r>
          </w:p>
        </w:tc>
        <w:tc>
          <w:tcPr>
            <w:tcW w:w="5386" w:type="dxa"/>
            <w:vAlign w:val="center"/>
          </w:tcPr>
          <w:p>
            <w:pPr>
              <w:pStyle w:val="13"/>
            </w:pPr>
            <w:r>
              <w:t xml:space="preserve"> 承担安保任务的人数</w:t>
            </w:r>
          </w:p>
        </w:tc>
        <w:tc>
          <w:tcPr>
            <w:tcW w:w="2268" w:type="dxa"/>
            <w:vAlign w:val="center"/>
          </w:tcPr>
          <w:p>
            <w:pPr>
              <w:pStyle w:val="13"/>
            </w:pPr>
            <w:r>
              <w:t>52 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发放安保费用数量和标准的准确率</w:t>
            </w:r>
          </w:p>
        </w:tc>
        <w:tc>
          <w:tcPr>
            <w:tcW w:w="5386" w:type="dxa"/>
            <w:vAlign w:val="center"/>
          </w:tcPr>
          <w:p>
            <w:pPr>
              <w:pStyle w:val="13"/>
            </w:pPr>
            <w:r>
              <w:t xml:space="preserve"> 发放安保费用数量和标准的准确率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安保费用支付的及时率</w:t>
            </w:r>
          </w:p>
        </w:tc>
        <w:tc>
          <w:tcPr>
            <w:tcW w:w="5386" w:type="dxa"/>
            <w:vAlign w:val="center"/>
          </w:tcPr>
          <w:p>
            <w:pPr>
              <w:pStyle w:val="13"/>
            </w:pPr>
            <w:r>
              <w:t xml:space="preserve"> 安保费用支付的及时率</w:t>
            </w:r>
          </w:p>
        </w:tc>
        <w:tc>
          <w:tcPr>
            <w:tcW w:w="2268" w:type="dxa"/>
            <w:vAlign w:val="center"/>
          </w:tcPr>
          <w:p>
            <w:pPr>
              <w:pStyle w:val="13"/>
            </w:pPr>
            <w:r>
              <w:t>≥90 %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安保人员工资标准</w:t>
            </w:r>
          </w:p>
        </w:tc>
        <w:tc>
          <w:tcPr>
            <w:tcW w:w="5386" w:type="dxa"/>
            <w:vAlign w:val="center"/>
          </w:tcPr>
          <w:p>
            <w:pPr>
              <w:pStyle w:val="13"/>
            </w:pPr>
            <w:r>
              <w:t xml:space="preserve"> 安保人员每月工资表</w:t>
            </w:r>
          </w:p>
        </w:tc>
        <w:tc>
          <w:tcPr>
            <w:tcW w:w="2268" w:type="dxa"/>
            <w:vAlign w:val="center"/>
          </w:tcPr>
          <w:p>
            <w:pPr>
              <w:pStyle w:val="13"/>
            </w:pPr>
            <w:r>
              <w:t>2300 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安保人员的社会保险费</w:t>
            </w:r>
          </w:p>
        </w:tc>
        <w:tc>
          <w:tcPr>
            <w:tcW w:w="5386" w:type="dxa"/>
            <w:vAlign w:val="center"/>
          </w:tcPr>
          <w:p>
            <w:pPr>
              <w:pStyle w:val="13"/>
            </w:pPr>
            <w:r>
              <w:t xml:space="preserve"> 安保人员的社会保险费标准</w:t>
            </w:r>
          </w:p>
        </w:tc>
        <w:tc>
          <w:tcPr>
            <w:tcW w:w="2268" w:type="dxa"/>
            <w:vAlign w:val="center"/>
          </w:tcPr>
          <w:p>
            <w:pPr>
              <w:pStyle w:val="13"/>
            </w:pPr>
            <w:r>
              <w:t>634元/月/人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安保日常公用经费支出</w:t>
            </w:r>
          </w:p>
        </w:tc>
        <w:tc>
          <w:tcPr>
            <w:tcW w:w="5386" w:type="dxa"/>
            <w:vAlign w:val="center"/>
          </w:tcPr>
          <w:p>
            <w:pPr>
              <w:pStyle w:val="13"/>
            </w:pPr>
            <w:r>
              <w:t xml:space="preserve"> 安保日常公用经费支出</w:t>
            </w:r>
          </w:p>
        </w:tc>
        <w:tc>
          <w:tcPr>
            <w:tcW w:w="2268" w:type="dxa"/>
            <w:vAlign w:val="center"/>
          </w:tcPr>
          <w:p>
            <w:pPr>
              <w:pStyle w:val="13"/>
            </w:pPr>
            <w:r>
              <w:t>≤130 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维护了社会长期稳定发展</w:t>
            </w:r>
          </w:p>
        </w:tc>
        <w:tc>
          <w:tcPr>
            <w:tcW w:w="5386" w:type="dxa"/>
            <w:vAlign w:val="center"/>
          </w:tcPr>
          <w:p>
            <w:pPr>
              <w:pStyle w:val="13"/>
            </w:pPr>
            <w:r>
              <w:t xml:space="preserve"> 维护了社会长期稳定发展</w:t>
            </w:r>
          </w:p>
        </w:tc>
        <w:tc>
          <w:tcPr>
            <w:tcW w:w="2268" w:type="dxa"/>
            <w:vAlign w:val="center"/>
          </w:tcPr>
          <w:p>
            <w:pPr>
              <w:pStyle w:val="13"/>
            </w:pPr>
            <w:r>
              <w:t xml:space="preserve"> 有效维护长期稳定发展</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安保人员对劳务费和日常公用经费的满意度</w:t>
            </w:r>
          </w:p>
        </w:tc>
        <w:tc>
          <w:tcPr>
            <w:tcW w:w="5386" w:type="dxa"/>
            <w:vAlign w:val="center"/>
          </w:tcPr>
          <w:p>
            <w:pPr>
              <w:pStyle w:val="13"/>
            </w:pPr>
            <w:r>
              <w:t xml:space="preserve"> 安保人员对劳务费和日常公用经费的满意度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12、2024年镇级机关社区辅助人员劳务费绩效目标表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13011024P003207103051</w:t>
            </w:r>
          </w:p>
        </w:tc>
        <w:tc>
          <w:tcPr>
            <w:tcW w:w="2835" w:type="dxa"/>
            <w:vAlign w:val="center"/>
          </w:tcPr>
          <w:p>
            <w:pPr>
              <w:pStyle w:val="11"/>
            </w:pPr>
            <w:r>
              <w:t>项目名称</w:t>
            </w:r>
          </w:p>
        </w:tc>
        <w:tc>
          <w:tcPr>
            <w:tcW w:w="6094" w:type="dxa"/>
            <w:gridSpan w:val="3"/>
            <w:vAlign w:val="center"/>
          </w:tcPr>
          <w:p>
            <w:pPr>
              <w:pStyle w:val="13"/>
            </w:pPr>
            <w:r>
              <w:t>2024年镇级机关社区辅助人员劳务费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w:t>
            </w:r>
          </w:p>
        </w:tc>
        <w:tc>
          <w:tcPr>
            <w:tcW w:w="2835" w:type="dxa"/>
            <w:vAlign w:val="center"/>
          </w:tcPr>
          <w:p>
            <w:pPr>
              <w:pStyle w:val="11"/>
            </w:pPr>
            <w:r>
              <w:t>其中：财政    资金</w:t>
            </w:r>
          </w:p>
        </w:tc>
        <w:tc>
          <w:tcPr>
            <w:tcW w:w="2551" w:type="dxa"/>
            <w:vAlign w:val="center"/>
          </w:tcPr>
          <w:p>
            <w:pPr>
              <w:pStyle w:val="13"/>
            </w:pPr>
            <w:r>
              <w:t>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2024年我镇预算资金1200万元，用于镇级机关社区283名辅助人员劳务费。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1.2024年我镇预算资金1200万元，用于镇级机关社区283名辅助人员劳务费。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劳务派遣人数</w:t>
            </w:r>
          </w:p>
        </w:tc>
        <w:tc>
          <w:tcPr>
            <w:tcW w:w="5386" w:type="dxa"/>
            <w:vAlign w:val="center"/>
          </w:tcPr>
          <w:p>
            <w:pPr>
              <w:pStyle w:val="13"/>
            </w:pPr>
            <w:r>
              <w:t xml:space="preserve"> 劳务派遣人数</w:t>
            </w:r>
          </w:p>
        </w:tc>
        <w:tc>
          <w:tcPr>
            <w:tcW w:w="2268" w:type="dxa"/>
            <w:vAlign w:val="center"/>
          </w:tcPr>
          <w:p>
            <w:pPr>
              <w:pStyle w:val="13"/>
            </w:pPr>
            <w:r>
              <w:t>283 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劳务费发放精准性 </w:t>
            </w:r>
          </w:p>
        </w:tc>
        <w:tc>
          <w:tcPr>
            <w:tcW w:w="5386" w:type="dxa"/>
            <w:vAlign w:val="center"/>
          </w:tcPr>
          <w:p>
            <w:pPr>
              <w:pStyle w:val="13"/>
            </w:pPr>
            <w:r>
              <w:t xml:space="preserve"> 劳务费发放人员及发放数据的精准性</w:t>
            </w:r>
          </w:p>
        </w:tc>
        <w:tc>
          <w:tcPr>
            <w:tcW w:w="2268" w:type="dxa"/>
            <w:vAlign w:val="center"/>
          </w:tcPr>
          <w:p>
            <w:pPr>
              <w:pStyle w:val="13"/>
            </w:pPr>
            <w:r>
              <w:t>95 %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劳务费发放的及时性</w:t>
            </w:r>
          </w:p>
        </w:tc>
        <w:tc>
          <w:tcPr>
            <w:tcW w:w="5386" w:type="dxa"/>
            <w:vAlign w:val="center"/>
          </w:tcPr>
          <w:p>
            <w:pPr>
              <w:pStyle w:val="13"/>
            </w:pPr>
            <w:r>
              <w:t xml:space="preserve"> 劳务费发放的时效性</w:t>
            </w:r>
          </w:p>
        </w:tc>
        <w:tc>
          <w:tcPr>
            <w:tcW w:w="2268" w:type="dxa"/>
            <w:vAlign w:val="center"/>
          </w:tcPr>
          <w:p>
            <w:pPr>
              <w:pStyle w:val="13"/>
            </w:pPr>
            <w:r>
              <w:t>≥90 %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劳务派遣社保费标准</w:t>
            </w:r>
          </w:p>
        </w:tc>
        <w:tc>
          <w:tcPr>
            <w:tcW w:w="5386" w:type="dxa"/>
            <w:vAlign w:val="center"/>
          </w:tcPr>
          <w:p>
            <w:pPr>
              <w:pStyle w:val="13"/>
            </w:pPr>
            <w:r>
              <w:t xml:space="preserve"> 劳务派遣社保费缴费标准</w:t>
            </w:r>
          </w:p>
        </w:tc>
        <w:tc>
          <w:tcPr>
            <w:tcW w:w="2268" w:type="dxa"/>
            <w:vAlign w:val="center"/>
          </w:tcPr>
          <w:p>
            <w:pPr>
              <w:pStyle w:val="13"/>
            </w:pPr>
            <w:r>
              <w:t>1243.04元/月/人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劳务费发放的标准</w:t>
            </w:r>
          </w:p>
        </w:tc>
        <w:tc>
          <w:tcPr>
            <w:tcW w:w="5386" w:type="dxa"/>
            <w:vAlign w:val="center"/>
          </w:tcPr>
          <w:p>
            <w:pPr>
              <w:pStyle w:val="13"/>
            </w:pPr>
            <w:r>
              <w:t xml:space="preserve"> 劳务费发放的标准</w:t>
            </w:r>
          </w:p>
        </w:tc>
        <w:tc>
          <w:tcPr>
            <w:tcW w:w="2268" w:type="dxa"/>
            <w:vAlign w:val="center"/>
          </w:tcPr>
          <w:p>
            <w:pPr>
              <w:pStyle w:val="13"/>
            </w:pPr>
            <w:r>
              <w:t>2300 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提供劳动保障人数</w:t>
            </w:r>
          </w:p>
        </w:tc>
        <w:tc>
          <w:tcPr>
            <w:tcW w:w="5386" w:type="dxa"/>
            <w:vAlign w:val="center"/>
          </w:tcPr>
          <w:p>
            <w:pPr>
              <w:pStyle w:val="13"/>
            </w:pPr>
            <w:r>
              <w:t>提供劳动保障人数</w:t>
            </w:r>
          </w:p>
        </w:tc>
        <w:tc>
          <w:tcPr>
            <w:tcW w:w="2268" w:type="dxa"/>
            <w:vAlign w:val="center"/>
          </w:tcPr>
          <w:p>
            <w:pPr>
              <w:pStyle w:val="13"/>
            </w:pPr>
            <w:r>
              <w:t>283 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劳务费的可持续影响</w:t>
            </w:r>
          </w:p>
        </w:tc>
        <w:tc>
          <w:tcPr>
            <w:tcW w:w="5386" w:type="dxa"/>
            <w:vAlign w:val="center"/>
          </w:tcPr>
          <w:p>
            <w:pPr>
              <w:pStyle w:val="13"/>
            </w:pPr>
            <w:r>
              <w:t xml:space="preserve"> 劳务费对劳务派遣人员的可持续影响</w:t>
            </w:r>
          </w:p>
        </w:tc>
        <w:tc>
          <w:tcPr>
            <w:tcW w:w="2268" w:type="dxa"/>
            <w:vAlign w:val="center"/>
          </w:tcPr>
          <w:p>
            <w:pPr>
              <w:pStyle w:val="13"/>
            </w:pPr>
            <w:r>
              <w:t>1 年</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劳务派遣对劳务费的满意程度</w:t>
            </w:r>
          </w:p>
        </w:tc>
        <w:tc>
          <w:tcPr>
            <w:tcW w:w="5386" w:type="dxa"/>
            <w:vAlign w:val="center"/>
          </w:tcPr>
          <w:p>
            <w:pPr>
              <w:pStyle w:val="13"/>
            </w:pPr>
            <w:r>
              <w:t xml:space="preserve"> 劳务派遣对劳务费的满意程度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13、2024年镇级社区管理服务提升项目资金绩效目标表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13011024P00320310636D</w:t>
            </w:r>
          </w:p>
        </w:tc>
        <w:tc>
          <w:tcPr>
            <w:tcW w:w="2835" w:type="dxa"/>
            <w:vAlign w:val="center"/>
          </w:tcPr>
          <w:p>
            <w:pPr>
              <w:pStyle w:val="11"/>
            </w:pPr>
            <w:r>
              <w:t>项目名称</w:t>
            </w:r>
          </w:p>
        </w:tc>
        <w:tc>
          <w:tcPr>
            <w:tcW w:w="6094" w:type="dxa"/>
            <w:gridSpan w:val="3"/>
            <w:vAlign w:val="center"/>
          </w:tcPr>
          <w:p>
            <w:pPr>
              <w:pStyle w:val="13"/>
            </w:pPr>
            <w:r>
              <w:t>2024年镇级社区管理服务提升项目资金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2024年我镇预拨资金41万元，用于8个社区195个小区整治建设，社区日常公共支出，小区服务等事务。提升社区管理服务水平，增加社区居民的幸福指数。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1.2024年我镇预拨资金41万元，用于8个社区195个小区整治建设，社区日常公共支出，小区服务等事务。提升社区管理服务水平，增加社区居民的幸福指数。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保障的社区数</w:t>
            </w:r>
          </w:p>
        </w:tc>
        <w:tc>
          <w:tcPr>
            <w:tcW w:w="5386" w:type="dxa"/>
            <w:vAlign w:val="center"/>
          </w:tcPr>
          <w:p>
            <w:pPr>
              <w:pStyle w:val="13"/>
            </w:pPr>
            <w:r>
              <w:t xml:space="preserve"> 保障的社区数</w:t>
            </w:r>
          </w:p>
        </w:tc>
        <w:tc>
          <w:tcPr>
            <w:tcW w:w="2268" w:type="dxa"/>
            <w:vAlign w:val="center"/>
          </w:tcPr>
          <w:p>
            <w:pPr>
              <w:pStyle w:val="13"/>
            </w:pPr>
            <w:r>
              <w:t>8个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运转保障率</w:t>
            </w:r>
          </w:p>
        </w:tc>
        <w:tc>
          <w:tcPr>
            <w:tcW w:w="5386" w:type="dxa"/>
            <w:vAlign w:val="center"/>
          </w:tcPr>
          <w:p>
            <w:pPr>
              <w:pStyle w:val="13"/>
            </w:pPr>
            <w:r>
              <w:t xml:space="preserve"> 各项日常工作运转保障率</w:t>
            </w:r>
          </w:p>
        </w:tc>
        <w:tc>
          <w:tcPr>
            <w:tcW w:w="2268" w:type="dxa"/>
            <w:vAlign w:val="center"/>
          </w:tcPr>
          <w:p>
            <w:pPr>
              <w:pStyle w:val="13"/>
            </w:pPr>
            <w:r>
              <w:t>95 %</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保障社区日常办公经费的时效率</w:t>
            </w:r>
          </w:p>
        </w:tc>
        <w:tc>
          <w:tcPr>
            <w:tcW w:w="5386" w:type="dxa"/>
            <w:vAlign w:val="center"/>
          </w:tcPr>
          <w:p>
            <w:pPr>
              <w:pStyle w:val="13"/>
            </w:pPr>
            <w:r>
              <w:t>保障社区日常办公经费的时效率</w:t>
            </w:r>
          </w:p>
        </w:tc>
        <w:tc>
          <w:tcPr>
            <w:tcW w:w="2268" w:type="dxa"/>
            <w:vAlign w:val="center"/>
          </w:tcPr>
          <w:p>
            <w:pPr>
              <w:pStyle w:val="13"/>
            </w:pPr>
            <w:r>
              <w:t>≥95 %</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本次预拨的费用</w:t>
            </w:r>
          </w:p>
        </w:tc>
        <w:tc>
          <w:tcPr>
            <w:tcW w:w="5386" w:type="dxa"/>
            <w:vAlign w:val="center"/>
          </w:tcPr>
          <w:p>
            <w:pPr>
              <w:pStyle w:val="13"/>
            </w:pPr>
            <w:r>
              <w:t>本次预拨的费用</w:t>
            </w:r>
          </w:p>
        </w:tc>
        <w:tc>
          <w:tcPr>
            <w:tcW w:w="2268" w:type="dxa"/>
            <w:vAlign w:val="center"/>
          </w:tcPr>
          <w:p>
            <w:pPr>
              <w:pStyle w:val="13"/>
            </w:pPr>
            <w:r>
              <w:t>41万元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日常公用经费的可持续影响</w:t>
            </w:r>
          </w:p>
        </w:tc>
        <w:tc>
          <w:tcPr>
            <w:tcW w:w="5386" w:type="dxa"/>
            <w:vAlign w:val="center"/>
          </w:tcPr>
          <w:p>
            <w:pPr>
              <w:pStyle w:val="13"/>
            </w:pPr>
            <w:r>
              <w:t xml:space="preserve"> 日常公用经费的可持续影响</w:t>
            </w:r>
          </w:p>
        </w:tc>
        <w:tc>
          <w:tcPr>
            <w:tcW w:w="2268" w:type="dxa"/>
            <w:vAlign w:val="center"/>
          </w:tcPr>
          <w:p>
            <w:pPr>
              <w:pStyle w:val="13"/>
            </w:pPr>
            <w:r>
              <w:t>1年</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服务群众满意度</w:t>
            </w:r>
          </w:p>
        </w:tc>
        <w:tc>
          <w:tcPr>
            <w:tcW w:w="2268" w:type="dxa"/>
            <w:vAlign w:val="center"/>
          </w:tcPr>
          <w:p>
            <w:pPr>
              <w:pStyle w:val="13"/>
            </w:pPr>
            <w:r>
              <w:t>≥95 %</w:t>
            </w:r>
          </w:p>
        </w:tc>
        <w:tc>
          <w:tcPr>
            <w:tcW w:w="1276" w:type="dxa"/>
            <w:vAlign w:val="center"/>
          </w:tcPr>
          <w:p>
            <w:pPr>
              <w:pStyle w:val="13"/>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14、2024年镇级社区管理服务提升项目资金绩效目标表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13011024P00320710497C</w:t>
            </w:r>
          </w:p>
        </w:tc>
        <w:tc>
          <w:tcPr>
            <w:tcW w:w="2835" w:type="dxa"/>
            <w:vAlign w:val="center"/>
          </w:tcPr>
          <w:p>
            <w:pPr>
              <w:pStyle w:val="11"/>
            </w:pPr>
            <w:r>
              <w:t>项目名称</w:t>
            </w:r>
          </w:p>
        </w:tc>
        <w:tc>
          <w:tcPr>
            <w:tcW w:w="6094" w:type="dxa"/>
            <w:gridSpan w:val="3"/>
            <w:vAlign w:val="center"/>
          </w:tcPr>
          <w:p>
            <w:pPr>
              <w:pStyle w:val="13"/>
            </w:pPr>
            <w:r>
              <w:t>2024年镇级社区管理服务提升项目资金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2024年我镇预算资金100万元，用于对镇域内15家纳税大户企业，落实奖励帮扶政策，营造良好营商环境，有效促进财税增长。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1.2024年我镇预算资金100万元，用于对镇域内15家纳税大户企业，落实奖励帮扶政策，营造良好营商环境，有效促进财税增长。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奖扶资金涉及企业数量</w:t>
            </w:r>
          </w:p>
        </w:tc>
        <w:tc>
          <w:tcPr>
            <w:tcW w:w="5386" w:type="dxa"/>
            <w:vAlign w:val="center"/>
          </w:tcPr>
          <w:p>
            <w:pPr>
              <w:pStyle w:val="13"/>
            </w:pPr>
            <w:r>
              <w:t>奖扶资金涉及企业数量</w:t>
            </w:r>
          </w:p>
        </w:tc>
        <w:tc>
          <w:tcPr>
            <w:tcW w:w="2268" w:type="dxa"/>
            <w:vAlign w:val="center"/>
          </w:tcPr>
          <w:p>
            <w:pPr>
              <w:pStyle w:val="13"/>
            </w:pPr>
            <w:r>
              <w:t>15个</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奖扶资金发放的准确率</w:t>
            </w:r>
          </w:p>
        </w:tc>
        <w:tc>
          <w:tcPr>
            <w:tcW w:w="5386" w:type="dxa"/>
            <w:vAlign w:val="center"/>
          </w:tcPr>
          <w:p>
            <w:pPr>
              <w:pStyle w:val="13"/>
            </w:pPr>
            <w:r>
              <w:t>奖扶资金发放的准确率</w:t>
            </w:r>
          </w:p>
        </w:tc>
        <w:tc>
          <w:tcPr>
            <w:tcW w:w="2268" w:type="dxa"/>
            <w:vAlign w:val="center"/>
          </w:tcPr>
          <w:p>
            <w:pPr>
              <w:pStyle w:val="13"/>
            </w:pPr>
            <w:r>
              <w:t>100%</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奖扶资金发放的及时率</w:t>
            </w:r>
          </w:p>
        </w:tc>
        <w:tc>
          <w:tcPr>
            <w:tcW w:w="5386" w:type="dxa"/>
            <w:vAlign w:val="center"/>
          </w:tcPr>
          <w:p>
            <w:pPr>
              <w:pStyle w:val="13"/>
            </w:pPr>
            <w:r>
              <w:t>奖扶资金发放的及时率</w:t>
            </w:r>
          </w:p>
        </w:tc>
        <w:tc>
          <w:tcPr>
            <w:tcW w:w="2268" w:type="dxa"/>
            <w:vAlign w:val="center"/>
          </w:tcPr>
          <w:p>
            <w:pPr>
              <w:pStyle w:val="13"/>
            </w:pPr>
            <w:r>
              <w:t>≥95%</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本次预拨奖扶资金发放的成本</w:t>
            </w:r>
          </w:p>
        </w:tc>
        <w:tc>
          <w:tcPr>
            <w:tcW w:w="5386" w:type="dxa"/>
            <w:vAlign w:val="center"/>
          </w:tcPr>
          <w:p>
            <w:pPr>
              <w:pStyle w:val="13"/>
            </w:pPr>
            <w:r>
              <w:t>本次预拨奖扶资金发放的成本</w:t>
            </w:r>
          </w:p>
        </w:tc>
        <w:tc>
          <w:tcPr>
            <w:tcW w:w="2268" w:type="dxa"/>
            <w:vAlign w:val="center"/>
          </w:tcPr>
          <w:p>
            <w:pPr>
              <w:pStyle w:val="13"/>
            </w:pPr>
            <w:r>
              <w:t>100万元</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发放奖扶资金的可持续影响</w:t>
            </w:r>
          </w:p>
        </w:tc>
        <w:tc>
          <w:tcPr>
            <w:tcW w:w="5386" w:type="dxa"/>
            <w:vAlign w:val="center"/>
          </w:tcPr>
          <w:p>
            <w:pPr>
              <w:pStyle w:val="13"/>
            </w:pPr>
            <w:r>
              <w:t>发放奖扶资金的可持续影响</w:t>
            </w:r>
          </w:p>
        </w:tc>
        <w:tc>
          <w:tcPr>
            <w:tcW w:w="2268" w:type="dxa"/>
            <w:vAlign w:val="center"/>
          </w:tcPr>
          <w:p>
            <w:pPr>
              <w:pStyle w:val="13"/>
            </w:pPr>
            <w:r>
              <w:t>长期影响</w:t>
            </w:r>
          </w:p>
        </w:tc>
        <w:tc>
          <w:tcPr>
            <w:tcW w:w="1276" w:type="dxa"/>
            <w:vAlign w:val="center"/>
          </w:tcPr>
          <w:p>
            <w:pPr>
              <w:pStyle w:val="13"/>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发放对象的满意程度</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15、2024年镇级文化体育宣传事务绩效目标表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13011024P00319910023A</w:t>
            </w:r>
          </w:p>
        </w:tc>
        <w:tc>
          <w:tcPr>
            <w:tcW w:w="2835" w:type="dxa"/>
            <w:vAlign w:val="center"/>
          </w:tcPr>
          <w:p>
            <w:pPr>
              <w:pStyle w:val="11"/>
            </w:pPr>
            <w:r>
              <w:t>项目名称</w:t>
            </w:r>
          </w:p>
        </w:tc>
        <w:tc>
          <w:tcPr>
            <w:tcW w:w="6094" w:type="dxa"/>
            <w:gridSpan w:val="3"/>
            <w:vAlign w:val="center"/>
          </w:tcPr>
          <w:p>
            <w:pPr>
              <w:pStyle w:val="13"/>
            </w:pPr>
            <w:r>
              <w:t>2024年镇级文化体育宣传事务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7.61</w:t>
            </w:r>
          </w:p>
        </w:tc>
        <w:tc>
          <w:tcPr>
            <w:tcW w:w="2835" w:type="dxa"/>
            <w:vAlign w:val="center"/>
          </w:tcPr>
          <w:p>
            <w:pPr>
              <w:pStyle w:val="11"/>
            </w:pPr>
            <w:r>
              <w:t>其中：财政    资金</w:t>
            </w:r>
          </w:p>
        </w:tc>
        <w:tc>
          <w:tcPr>
            <w:tcW w:w="2551" w:type="dxa"/>
            <w:vAlign w:val="center"/>
          </w:tcPr>
          <w:p>
            <w:pPr>
              <w:pStyle w:val="13"/>
            </w:pPr>
            <w:r>
              <w:t>7.61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镇财政预算资金90万元，用于镇6个村29个社区居委会的文化体育宣传，完成党的政策宣导、创城、美丽乡村建设等方面的文化建设和宣传任务。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1.镇财政预算资金90万元，用于镇6个村29个社区居委会的文化体育宣传，完成党的政策宣导、创城、美丽乡村建设等方面的文化建设和宣传任务。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文化宣传涉及范围</w:t>
            </w:r>
          </w:p>
        </w:tc>
        <w:tc>
          <w:tcPr>
            <w:tcW w:w="5386" w:type="dxa"/>
            <w:vAlign w:val="center"/>
          </w:tcPr>
          <w:p>
            <w:pPr>
              <w:pStyle w:val="13"/>
            </w:pPr>
            <w:r>
              <w:t xml:space="preserve"> 文化体育宣传涉及的村街和社区数量</w:t>
            </w:r>
          </w:p>
        </w:tc>
        <w:tc>
          <w:tcPr>
            <w:tcW w:w="2268" w:type="dxa"/>
            <w:vAlign w:val="center"/>
          </w:tcPr>
          <w:p>
            <w:pPr>
              <w:pStyle w:val="13"/>
            </w:pPr>
            <w:r>
              <w:t>35 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每一项文化宣传活动工作完成的质量</w:t>
            </w:r>
          </w:p>
        </w:tc>
        <w:tc>
          <w:tcPr>
            <w:tcW w:w="5386" w:type="dxa"/>
            <w:vAlign w:val="center"/>
          </w:tcPr>
          <w:p>
            <w:pPr>
              <w:pStyle w:val="13"/>
            </w:pPr>
            <w:r>
              <w:t xml:space="preserve"> 每一项文化宣传活动工作完成的质量</w:t>
            </w:r>
          </w:p>
        </w:tc>
        <w:tc>
          <w:tcPr>
            <w:tcW w:w="2268" w:type="dxa"/>
            <w:vAlign w:val="center"/>
          </w:tcPr>
          <w:p>
            <w:pPr>
              <w:pStyle w:val="13"/>
            </w:pPr>
            <w:r>
              <w:t xml:space="preserve"> 不低于合同约定标准</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每一项工作完成的时效率</w:t>
            </w:r>
          </w:p>
        </w:tc>
        <w:tc>
          <w:tcPr>
            <w:tcW w:w="5386" w:type="dxa"/>
            <w:vAlign w:val="center"/>
          </w:tcPr>
          <w:p>
            <w:pPr>
              <w:pStyle w:val="13"/>
            </w:pPr>
            <w:r>
              <w:t xml:space="preserve"> 每一项工作完成的时效率</w:t>
            </w:r>
          </w:p>
        </w:tc>
        <w:tc>
          <w:tcPr>
            <w:tcW w:w="2268" w:type="dxa"/>
            <w:vAlign w:val="center"/>
          </w:tcPr>
          <w:p>
            <w:pPr>
              <w:pStyle w:val="13"/>
            </w:pPr>
            <w:r>
              <w:t>100 %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文化建设的总费用</w:t>
            </w:r>
          </w:p>
        </w:tc>
        <w:tc>
          <w:tcPr>
            <w:tcW w:w="5386" w:type="dxa"/>
            <w:vAlign w:val="center"/>
          </w:tcPr>
          <w:p>
            <w:pPr>
              <w:pStyle w:val="13"/>
            </w:pPr>
            <w:r>
              <w:t>文化建设的总费用</w:t>
            </w:r>
          </w:p>
        </w:tc>
        <w:tc>
          <w:tcPr>
            <w:tcW w:w="2268" w:type="dxa"/>
            <w:vAlign w:val="center"/>
          </w:tcPr>
          <w:p>
            <w:pPr>
              <w:pStyle w:val="13"/>
            </w:pPr>
            <w:r>
              <w:t>70万元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文化宣传的可持续影响</w:t>
            </w:r>
          </w:p>
        </w:tc>
        <w:tc>
          <w:tcPr>
            <w:tcW w:w="5386" w:type="dxa"/>
            <w:vAlign w:val="center"/>
          </w:tcPr>
          <w:p>
            <w:pPr>
              <w:pStyle w:val="13"/>
            </w:pPr>
            <w:r>
              <w:t xml:space="preserve"> 文化宣传的可持续影响</w:t>
            </w:r>
          </w:p>
        </w:tc>
        <w:tc>
          <w:tcPr>
            <w:tcW w:w="2268" w:type="dxa"/>
            <w:vAlign w:val="center"/>
          </w:tcPr>
          <w:p>
            <w:pPr>
              <w:pStyle w:val="13"/>
            </w:pPr>
            <w:r>
              <w:t xml:space="preserve"> 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文化宣传的满意度指标</w:t>
            </w:r>
          </w:p>
        </w:tc>
        <w:tc>
          <w:tcPr>
            <w:tcW w:w="5386" w:type="dxa"/>
            <w:vAlign w:val="center"/>
          </w:tcPr>
          <w:p>
            <w:pPr>
              <w:pStyle w:val="13"/>
            </w:pPr>
            <w:r>
              <w:t xml:space="preserve"> 文化宣传的满意度</w:t>
            </w:r>
          </w:p>
        </w:tc>
        <w:tc>
          <w:tcPr>
            <w:tcW w:w="2268" w:type="dxa"/>
            <w:vAlign w:val="center"/>
          </w:tcPr>
          <w:p>
            <w:pPr>
              <w:pStyle w:val="13"/>
            </w:pPr>
            <w:r>
              <w:t>≥95 %</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16、2024年镇级文化站免费开放项目绩效目标表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13011024P003199100336</w:t>
            </w:r>
          </w:p>
        </w:tc>
        <w:tc>
          <w:tcPr>
            <w:tcW w:w="2835" w:type="dxa"/>
            <w:vAlign w:val="center"/>
          </w:tcPr>
          <w:p>
            <w:pPr>
              <w:pStyle w:val="11"/>
            </w:pPr>
            <w:r>
              <w:t>项目名称</w:t>
            </w:r>
          </w:p>
        </w:tc>
        <w:tc>
          <w:tcPr>
            <w:tcW w:w="6094" w:type="dxa"/>
            <w:gridSpan w:val="3"/>
            <w:vAlign w:val="center"/>
          </w:tcPr>
          <w:p>
            <w:pPr>
              <w:pStyle w:val="13"/>
            </w:pPr>
            <w:r>
              <w:t>2024年镇级文化站免费开放项目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2024年我镇预算资金1万元，用于获鹿镇综合文化站500平米标准化建设，丰富人民的文化生活。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1.2024年我镇预算资金1万元，用于获鹿镇综合文化站500平米标准化建设，丰富人民的文化生活。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综合文化站标准化建设的数量</w:t>
            </w:r>
          </w:p>
        </w:tc>
        <w:tc>
          <w:tcPr>
            <w:tcW w:w="5386" w:type="dxa"/>
            <w:vAlign w:val="center"/>
          </w:tcPr>
          <w:p>
            <w:pPr>
              <w:pStyle w:val="13"/>
            </w:pPr>
            <w:r>
              <w:t>综合文化站标准化建设的面积</w:t>
            </w:r>
          </w:p>
        </w:tc>
        <w:tc>
          <w:tcPr>
            <w:tcW w:w="2268" w:type="dxa"/>
            <w:vAlign w:val="center"/>
          </w:tcPr>
          <w:p>
            <w:pPr>
              <w:pStyle w:val="13"/>
            </w:pPr>
            <w:r>
              <w:t>500平方米</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发放补助的精准率</w:t>
            </w:r>
          </w:p>
        </w:tc>
        <w:tc>
          <w:tcPr>
            <w:tcW w:w="5386" w:type="dxa"/>
            <w:vAlign w:val="center"/>
          </w:tcPr>
          <w:p>
            <w:pPr>
              <w:pStyle w:val="13"/>
            </w:pPr>
            <w:r>
              <w:t>发放补助的精准率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发放补助的及时率</w:t>
            </w:r>
          </w:p>
        </w:tc>
        <w:tc>
          <w:tcPr>
            <w:tcW w:w="5386" w:type="dxa"/>
            <w:vAlign w:val="center"/>
          </w:tcPr>
          <w:p>
            <w:pPr>
              <w:pStyle w:val="13"/>
            </w:pPr>
            <w:r>
              <w:t>发放补助的及时率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发放补助的总成本</w:t>
            </w:r>
          </w:p>
        </w:tc>
        <w:tc>
          <w:tcPr>
            <w:tcW w:w="5386" w:type="dxa"/>
            <w:vAlign w:val="center"/>
          </w:tcPr>
          <w:p>
            <w:pPr>
              <w:pStyle w:val="13"/>
            </w:pPr>
            <w:r>
              <w:t>发放补助的总成本</w:t>
            </w:r>
          </w:p>
        </w:tc>
        <w:tc>
          <w:tcPr>
            <w:tcW w:w="2268" w:type="dxa"/>
            <w:vAlign w:val="center"/>
          </w:tcPr>
          <w:p>
            <w:pPr>
              <w:pStyle w:val="13"/>
            </w:pPr>
            <w:r>
              <w:t>1万元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文化站对群众的可持续影响性</w:t>
            </w:r>
          </w:p>
        </w:tc>
        <w:tc>
          <w:tcPr>
            <w:tcW w:w="5386" w:type="dxa"/>
            <w:vAlign w:val="center"/>
          </w:tcPr>
          <w:p>
            <w:pPr>
              <w:pStyle w:val="13"/>
            </w:pPr>
            <w:r>
              <w:t>文化站对群众的可持续影响性</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文化站对群众的满意率</w:t>
            </w:r>
          </w:p>
        </w:tc>
        <w:tc>
          <w:tcPr>
            <w:tcW w:w="5386" w:type="dxa"/>
            <w:vAlign w:val="center"/>
          </w:tcPr>
          <w:p>
            <w:pPr>
              <w:pStyle w:val="13"/>
            </w:pPr>
            <w:r>
              <w:t>文化站对群众的满意率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17、2024年镇级学校代课教师劳务费绩效目标表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13011024P003195100299</w:t>
            </w:r>
          </w:p>
        </w:tc>
        <w:tc>
          <w:tcPr>
            <w:tcW w:w="2835" w:type="dxa"/>
            <w:vAlign w:val="center"/>
          </w:tcPr>
          <w:p>
            <w:pPr>
              <w:pStyle w:val="11"/>
            </w:pPr>
            <w:r>
              <w:t>项目名称</w:t>
            </w:r>
          </w:p>
        </w:tc>
        <w:tc>
          <w:tcPr>
            <w:tcW w:w="6094" w:type="dxa"/>
            <w:gridSpan w:val="3"/>
            <w:vAlign w:val="center"/>
          </w:tcPr>
          <w:p>
            <w:pPr>
              <w:pStyle w:val="13"/>
            </w:pPr>
            <w:r>
              <w:t>2024年镇级学校代课教师劳务费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w:t>
            </w:r>
          </w:p>
        </w:tc>
        <w:tc>
          <w:tcPr>
            <w:tcW w:w="2835" w:type="dxa"/>
            <w:vAlign w:val="center"/>
          </w:tcPr>
          <w:p>
            <w:pPr>
              <w:pStyle w:val="11"/>
            </w:pPr>
            <w:r>
              <w:t>其中：财政    资金</w:t>
            </w:r>
          </w:p>
        </w:tc>
        <w:tc>
          <w:tcPr>
            <w:tcW w:w="2551" w:type="dxa"/>
            <w:vAlign w:val="center"/>
          </w:tcPr>
          <w:p>
            <w:pPr>
              <w:pStyle w:val="13"/>
            </w:pPr>
            <w:r>
              <w:t>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我镇财政预算资金560万元，用于发放聘用216名临时教师和幼儿园教师的劳务费，使教师工作得到有效补偿。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1.我镇财政预算资金560万元，用于发放聘用216名临时教师和幼儿园教师的劳务费，使教师工作得到有效补偿。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聘用临时教师数量</w:t>
            </w:r>
          </w:p>
        </w:tc>
        <w:tc>
          <w:tcPr>
            <w:tcW w:w="5386" w:type="dxa"/>
            <w:vAlign w:val="center"/>
          </w:tcPr>
          <w:p>
            <w:pPr>
              <w:pStyle w:val="13"/>
            </w:pPr>
            <w:r>
              <w:t>聘用临时教师数量</w:t>
            </w:r>
          </w:p>
        </w:tc>
        <w:tc>
          <w:tcPr>
            <w:tcW w:w="2268" w:type="dxa"/>
            <w:vAlign w:val="center"/>
          </w:tcPr>
          <w:p>
            <w:pPr>
              <w:pStyle w:val="13"/>
            </w:pPr>
            <w:r>
              <w:t xml:space="preserve">216名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发放劳务费的人数及金额的准确率</w:t>
            </w:r>
          </w:p>
        </w:tc>
        <w:tc>
          <w:tcPr>
            <w:tcW w:w="5386" w:type="dxa"/>
            <w:vAlign w:val="center"/>
          </w:tcPr>
          <w:p>
            <w:pPr>
              <w:pStyle w:val="13"/>
            </w:pPr>
            <w:r>
              <w:t xml:space="preserve"> 发放劳务费的人数及金额的准确率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发放劳务费的及时率</w:t>
            </w:r>
          </w:p>
        </w:tc>
        <w:tc>
          <w:tcPr>
            <w:tcW w:w="5386" w:type="dxa"/>
            <w:vAlign w:val="center"/>
          </w:tcPr>
          <w:p>
            <w:pPr>
              <w:pStyle w:val="13"/>
            </w:pPr>
            <w:r>
              <w:t xml:space="preserve"> 发放劳务费的及时率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劳务费标准</w:t>
            </w:r>
          </w:p>
        </w:tc>
        <w:tc>
          <w:tcPr>
            <w:tcW w:w="5386" w:type="dxa"/>
            <w:vAlign w:val="center"/>
          </w:tcPr>
          <w:p>
            <w:pPr>
              <w:pStyle w:val="13"/>
            </w:pPr>
            <w:r>
              <w:t>每人每月的劳务费标准</w:t>
            </w:r>
          </w:p>
        </w:tc>
        <w:tc>
          <w:tcPr>
            <w:tcW w:w="2268" w:type="dxa"/>
            <w:vAlign w:val="center"/>
          </w:tcPr>
          <w:p>
            <w:pPr>
              <w:pStyle w:val="13"/>
            </w:pPr>
            <w:r>
              <w:t>2200元/月/人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发放劳务费的可持续影响</w:t>
            </w:r>
          </w:p>
        </w:tc>
        <w:tc>
          <w:tcPr>
            <w:tcW w:w="5386" w:type="dxa"/>
            <w:vAlign w:val="center"/>
          </w:tcPr>
          <w:p>
            <w:pPr>
              <w:pStyle w:val="13"/>
            </w:pPr>
            <w:r>
              <w:t>发放劳务费的可持续影响</w:t>
            </w:r>
          </w:p>
        </w:tc>
        <w:tc>
          <w:tcPr>
            <w:tcW w:w="2268" w:type="dxa"/>
            <w:vAlign w:val="center"/>
          </w:tcPr>
          <w:p>
            <w:pPr>
              <w:pStyle w:val="13"/>
            </w:pPr>
            <w:r>
              <w:t>1年</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聘用教师的满意度指标</w:t>
            </w:r>
          </w:p>
        </w:tc>
        <w:tc>
          <w:tcPr>
            <w:tcW w:w="5386" w:type="dxa"/>
            <w:vAlign w:val="center"/>
          </w:tcPr>
          <w:p>
            <w:pPr>
              <w:pStyle w:val="13"/>
            </w:pPr>
            <w:r>
              <w:t>聘用教师的满意程度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18、2024年镇级预拨人居环境打造项目资金绩效目标表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13011024P00320310662J</w:t>
            </w:r>
          </w:p>
        </w:tc>
        <w:tc>
          <w:tcPr>
            <w:tcW w:w="2835" w:type="dxa"/>
            <w:vAlign w:val="center"/>
          </w:tcPr>
          <w:p>
            <w:pPr>
              <w:pStyle w:val="11"/>
            </w:pPr>
            <w:r>
              <w:t>项目名称</w:t>
            </w:r>
          </w:p>
        </w:tc>
        <w:tc>
          <w:tcPr>
            <w:tcW w:w="6094" w:type="dxa"/>
            <w:gridSpan w:val="3"/>
            <w:vAlign w:val="center"/>
          </w:tcPr>
          <w:p>
            <w:pPr>
              <w:pStyle w:val="13"/>
            </w:pPr>
            <w:r>
              <w:t>2024年镇级预拨人居环境打造项目资金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2024年我镇预拨资金60万元，用于人居环境打造项目。有效维护社会稳定。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1.2024年我镇预拨资金60万元，用于人居环境打造项目。有效维护社会稳定。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 xml:space="preserve"> 保洁、物业服务保洁完成的质量</w:t>
            </w:r>
          </w:p>
        </w:tc>
        <w:tc>
          <w:tcPr>
            <w:tcW w:w="5386" w:type="dxa"/>
            <w:vAlign w:val="center"/>
          </w:tcPr>
          <w:p>
            <w:pPr>
              <w:pStyle w:val="13"/>
            </w:pPr>
            <w:r>
              <w:t xml:space="preserve"> 保洁、物业服务保洁完成的质量</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保洁、物业服务工作完成的及时率</w:t>
            </w:r>
          </w:p>
        </w:tc>
        <w:tc>
          <w:tcPr>
            <w:tcW w:w="5386" w:type="dxa"/>
            <w:vAlign w:val="center"/>
          </w:tcPr>
          <w:p>
            <w:pPr>
              <w:pStyle w:val="13"/>
            </w:pPr>
            <w:r>
              <w:t>保洁、物业服务工作完成的及时率</w:t>
            </w:r>
          </w:p>
        </w:tc>
        <w:tc>
          <w:tcPr>
            <w:tcW w:w="2268" w:type="dxa"/>
            <w:vAlign w:val="center"/>
          </w:tcPr>
          <w:p>
            <w:pPr>
              <w:pStyle w:val="13"/>
            </w:pPr>
            <w:r>
              <w:t>≥95 %</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环境综合整治补助村的数量</w:t>
            </w:r>
          </w:p>
        </w:tc>
        <w:tc>
          <w:tcPr>
            <w:tcW w:w="5386" w:type="dxa"/>
            <w:vAlign w:val="center"/>
          </w:tcPr>
          <w:p>
            <w:pPr>
              <w:pStyle w:val="13"/>
            </w:pPr>
            <w:r>
              <w:t>环境综合整治补助村的数量</w:t>
            </w:r>
          </w:p>
        </w:tc>
        <w:tc>
          <w:tcPr>
            <w:tcW w:w="2268" w:type="dxa"/>
            <w:vAlign w:val="center"/>
          </w:tcPr>
          <w:p>
            <w:pPr>
              <w:pStyle w:val="13"/>
            </w:pPr>
            <w:r>
              <w:t>35个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本次预拨人居环境整治的成本</w:t>
            </w:r>
          </w:p>
        </w:tc>
        <w:tc>
          <w:tcPr>
            <w:tcW w:w="5386" w:type="dxa"/>
            <w:vAlign w:val="center"/>
          </w:tcPr>
          <w:p>
            <w:pPr>
              <w:pStyle w:val="13"/>
            </w:pPr>
            <w:r>
              <w:t>本次预拨人居环境整治的成本</w:t>
            </w:r>
          </w:p>
        </w:tc>
        <w:tc>
          <w:tcPr>
            <w:tcW w:w="2268" w:type="dxa"/>
            <w:vAlign w:val="center"/>
          </w:tcPr>
          <w:p>
            <w:pPr>
              <w:pStyle w:val="13"/>
            </w:pPr>
            <w:r>
              <w:t>60万元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提高人居环境的可持续影响</w:t>
            </w:r>
          </w:p>
        </w:tc>
        <w:tc>
          <w:tcPr>
            <w:tcW w:w="5386" w:type="dxa"/>
            <w:vAlign w:val="center"/>
          </w:tcPr>
          <w:p>
            <w:pPr>
              <w:pStyle w:val="13"/>
            </w:pPr>
            <w:r>
              <w:t xml:space="preserve"> 提高人居环境的可持续影响</w:t>
            </w:r>
          </w:p>
        </w:tc>
        <w:tc>
          <w:tcPr>
            <w:tcW w:w="2268" w:type="dxa"/>
            <w:vAlign w:val="center"/>
          </w:tcPr>
          <w:p>
            <w:pPr>
              <w:pStyle w:val="13"/>
            </w:pPr>
            <w:r>
              <w:t xml:space="preserve"> 显著提高</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 xml:space="preserve"> 群众满意度</w:t>
            </w:r>
          </w:p>
        </w:tc>
        <w:tc>
          <w:tcPr>
            <w:tcW w:w="2268" w:type="dxa"/>
            <w:vAlign w:val="center"/>
          </w:tcPr>
          <w:p>
            <w:pPr>
              <w:pStyle w:val="13"/>
            </w:pPr>
            <w:r>
              <w:t>≥95 %</w:t>
            </w:r>
          </w:p>
        </w:tc>
        <w:tc>
          <w:tcPr>
            <w:tcW w:w="1276" w:type="dxa"/>
            <w:vAlign w:val="center"/>
          </w:tcPr>
          <w:p>
            <w:pPr>
              <w:pStyle w:val="13"/>
            </w:pPr>
            <w:r>
              <w:t xml:space="preserve"> 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19、2024镇级城乡社区基础设施建设资金绩效目标表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13011024P00320310623N</w:t>
            </w:r>
          </w:p>
        </w:tc>
        <w:tc>
          <w:tcPr>
            <w:tcW w:w="2835" w:type="dxa"/>
            <w:vAlign w:val="center"/>
          </w:tcPr>
          <w:p>
            <w:pPr>
              <w:pStyle w:val="11"/>
            </w:pPr>
            <w:r>
              <w:t>项目名称</w:t>
            </w:r>
          </w:p>
        </w:tc>
        <w:tc>
          <w:tcPr>
            <w:tcW w:w="6094" w:type="dxa"/>
            <w:gridSpan w:val="3"/>
            <w:vAlign w:val="center"/>
          </w:tcPr>
          <w:p>
            <w:pPr>
              <w:pStyle w:val="13"/>
            </w:pPr>
            <w:r>
              <w:t>2024镇级城乡社区基础设施建设资金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37.95</w:t>
            </w:r>
          </w:p>
        </w:tc>
        <w:tc>
          <w:tcPr>
            <w:tcW w:w="2835" w:type="dxa"/>
            <w:vAlign w:val="center"/>
          </w:tcPr>
          <w:p>
            <w:pPr>
              <w:pStyle w:val="11"/>
            </w:pPr>
            <w:r>
              <w:t>其中：财政    资金</w:t>
            </w:r>
          </w:p>
        </w:tc>
        <w:tc>
          <w:tcPr>
            <w:tcW w:w="2551" w:type="dxa"/>
            <w:vAlign w:val="center"/>
          </w:tcPr>
          <w:p>
            <w:pPr>
              <w:pStyle w:val="13"/>
            </w:pPr>
            <w:r>
              <w:t>37.95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2024年预算资金37.952096万元，用于我镇冀商硅谷产业园建设及土地保护复耕费用支出，有效营造良好营商环境，维护社会稳定。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1.2024年预算资金37.952096万元，用于我镇冀商硅谷产业园建设及土地保护复耕费用支出，有效营造良好营商环境，维护社会稳定。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城乡社区建设项目的数量</w:t>
            </w:r>
          </w:p>
        </w:tc>
        <w:tc>
          <w:tcPr>
            <w:tcW w:w="2268" w:type="dxa"/>
            <w:vAlign w:val="center"/>
          </w:tcPr>
          <w:p>
            <w:pPr>
              <w:pStyle w:val="13"/>
            </w:pPr>
            <w:r>
              <w:t>2个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资金使用准确率</w:t>
            </w:r>
          </w:p>
        </w:tc>
        <w:tc>
          <w:tcPr>
            <w:tcW w:w="5386" w:type="dxa"/>
            <w:vAlign w:val="center"/>
          </w:tcPr>
          <w:p>
            <w:pPr>
              <w:pStyle w:val="13"/>
            </w:pPr>
            <w:r>
              <w:t>建设资金使用的准确率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资金使用的及时率</w:t>
            </w:r>
          </w:p>
        </w:tc>
        <w:tc>
          <w:tcPr>
            <w:tcW w:w="5386" w:type="dxa"/>
            <w:vAlign w:val="center"/>
          </w:tcPr>
          <w:p>
            <w:pPr>
              <w:pStyle w:val="13"/>
            </w:pPr>
            <w:r>
              <w:t>建设资金使用的及时率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项目资金的总成本</w:t>
            </w:r>
          </w:p>
        </w:tc>
        <w:tc>
          <w:tcPr>
            <w:tcW w:w="5386" w:type="dxa"/>
            <w:vAlign w:val="center"/>
          </w:tcPr>
          <w:p>
            <w:pPr>
              <w:pStyle w:val="13"/>
            </w:pPr>
            <w:r>
              <w:t>项目资金的总成本</w:t>
            </w:r>
          </w:p>
        </w:tc>
        <w:tc>
          <w:tcPr>
            <w:tcW w:w="2268" w:type="dxa"/>
            <w:vAlign w:val="center"/>
          </w:tcPr>
          <w:p>
            <w:pPr>
              <w:pStyle w:val="13"/>
            </w:pPr>
            <w:r>
              <w:t>379520.96元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项目的持续影响性</w:t>
            </w:r>
          </w:p>
        </w:tc>
        <w:tc>
          <w:tcPr>
            <w:tcW w:w="5386" w:type="dxa"/>
            <w:vAlign w:val="center"/>
          </w:tcPr>
          <w:p>
            <w:pPr>
              <w:pStyle w:val="13"/>
            </w:pPr>
            <w:r>
              <w:t>项目的持续影响性</w:t>
            </w:r>
          </w:p>
        </w:tc>
        <w:tc>
          <w:tcPr>
            <w:tcW w:w="2268" w:type="dxa"/>
            <w:vAlign w:val="center"/>
          </w:tcPr>
          <w:p>
            <w:pPr>
              <w:pStyle w:val="13"/>
            </w:pPr>
            <w:r>
              <w:t>持续影响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项目单位对资金发放的满意率</w:t>
            </w:r>
          </w:p>
        </w:tc>
        <w:tc>
          <w:tcPr>
            <w:tcW w:w="2268" w:type="dxa"/>
            <w:vAlign w:val="center"/>
          </w:tcPr>
          <w:p>
            <w:pPr>
              <w:pStyle w:val="13"/>
            </w:pPr>
            <w:r>
              <w:t>≥95%</w:t>
            </w:r>
          </w:p>
        </w:tc>
        <w:tc>
          <w:tcPr>
            <w:tcW w:w="1276" w:type="dxa"/>
            <w:vAlign w:val="center"/>
          </w:tcPr>
          <w:p>
            <w:pPr>
              <w:pStyle w:val="13"/>
            </w:pPr>
            <w:r>
              <w:t>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20、2024镇级机关社区辅助人员劳务费绩效目标表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13011024P003207104446</w:t>
            </w:r>
          </w:p>
        </w:tc>
        <w:tc>
          <w:tcPr>
            <w:tcW w:w="2835" w:type="dxa"/>
            <w:vAlign w:val="center"/>
          </w:tcPr>
          <w:p>
            <w:pPr>
              <w:pStyle w:val="11"/>
            </w:pPr>
            <w:r>
              <w:t>项目名称</w:t>
            </w:r>
          </w:p>
        </w:tc>
        <w:tc>
          <w:tcPr>
            <w:tcW w:w="6094" w:type="dxa"/>
            <w:gridSpan w:val="3"/>
            <w:vAlign w:val="center"/>
          </w:tcPr>
          <w:p>
            <w:pPr>
              <w:pStyle w:val="13"/>
            </w:pPr>
            <w:r>
              <w:t>2024镇级机关社区辅助人员劳务费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59.77</w:t>
            </w:r>
          </w:p>
        </w:tc>
        <w:tc>
          <w:tcPr>
            <w:tcW w:w="2835" w:type="dxa"/>
            <w:vAlign w:val="center"/>
          </w:tcPr>
          <w:p>
            <w:pPr>
              <w:pStyle w:val="11"/>
            </w:pPr>
            <w:r>
              <w:t>其中：财政    资金</w:t>
            </w:r>
          </w:p>
        </w:tc>
        <w:tc>
          <w:tcPr>
            <w:tcW w:w="2551" w:type="dxa"/>
            <w:vAlign w:val="center"/>
          </w:tcPr>
          <w:p>
            <w:pPr>
              <w:pStyle w:val="13"/>
            </w:pPr>
            <w:r>
              <w:t>59.77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2024年我镇预拨资金59.767802万元，用于发放184名社区工作者及网格员12月份工资，保障社区工作正常运行。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1.2024年我镇预拨资金59.767802万元，用于发放184名社区工作者及网格员12月份工资，保障社区工作正常运行。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工资发放涉及的人数</w:t>
            </w:r>
          </w:p>
        </w:tc>
        <w:tc>
          <w:tcPr>
            <w:tcW w:w="5386" w:type="dxa"/>
            <w:vAlign w:val="center"/>
          </w:tcPr>
          <w:p>
            <w:pPr>
              <w:pStyle w:val="13"/>
            </w:pPr>
            <w:r>
              <w:t>社区工作者及网格员人数</w:t>
            </w:r>
          </w:p>
        </w:tc>
        <w:tc>
          <w:tcPr>
            <w:tcW w:w="2268" w:type="dxa"/>
            <w:vAlign w:val="center"/>
          </w:tcPr>
          <w:p>
            <w:pPr>
              <w:pStyle w:val="13"/>
            </w:pPr>
            <w:r>
              <w:t>184人</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工资发放人员及发放数据的精准率</w:t>
            </w:r>
          </w:p>
        </w:tc>
        <w:tc>
          <w:tcPr>
            <w:tcW w:w="5386" w:type="dxa"/>
            <w:vAlign w:val="center"/>
          </w:tcPr>
          <w:p>
            <w:pPr>
              <w:pStyle w:val="13"/>
            </w:pPr>
            <w:r>
              <w:t>工资发放人员及发放数据的精准率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工资发放的时效率</w:t>
            </w:r>
          </w:p>
        </w:tc>
        <w:tc>
          <w:tcPr>
            <w:tcW w:w="5386" w:type="dxa"/>
            <w:vAlign w:val="center"/>
          </w:tcPr>
          <w:p>
            <w:pPr>
              <w:pStyle w:val="13"/>
            </w:pPr>
            <w:r>
              <w:t>工资发放的时效率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社区工作人员工资总成本</w:t>
            </w:r>
          </w:p>
        </w:tc>
        <w:tc>
          <w:tcPr>
            <w:tcW w:w="5386" w:type="dxa"/>
            <w:vAlign w:val="center"/>
          </w:tcPr>
          <w:p>
            <w:pPr>
              <w:pStyle w:val="13"/>
            </w:pPr>
            <w:r>
              <w:t>社区工作人员工资总成本</w:t>
            </w:r>
          </w:p>
        </w:tc>
        <w:tc>
          <w:tcPr>
            <w:tcW w:w="2268" w:type="dxa"/>
            <w:vAlign w:val="center"/>
          </w:tcPr>
          <w:p>
            <w:pPr>
              <w:pStyle w:val="13"/>
            </w:pPr>
            <w:r>
              <w:t>597678.02元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工资发放对社区工作人员的可持续影响性</w:t>
            </w:r>
          </w:p>
        </w:tc>
        <w:tc>
          <w:tcPr>
            <w:tcW w:w="5386" w:type="dxa"/>
            <w:vAlign w:val="center"/>
          </w:tcPr>
          <w:p>
            <w:pPr>
              <w:pStyle w:val="13"/>
            </w:pPr>
            <w:r>
              <w:t>工资发放对社区工作人员的可持续影响性</w:t>
            </w:r>
          </w:p>
        </w:tc>
        <w:tc>
          <w:tcPr>
            <w:tcW w:w="2268" w:type="dxa"/>
            <w:vAlign w:val="center"/>
          </w:tcPr>
          <w:p>
            <w:pPr>
              <w:pStyle w:val="13"/>
            </w:pPr>
            <w:r>
              <w:t>1个月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工资发放对社区工作人员的满意率</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21、2024镇级农村环卫保洁项目资金绩效目标表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13011024P00320310628Q</w:t>
            </w:r>
          </w:p>
        </w:tc>
        <w:tc>
          <w:tcPr>
            <w:tcW w:w="2835" w:type="dxa"/>
            <w:vAlign w:val="center"/>
          </w:tcPr>
          <w:p>
            <w:pPr>
              <w:pStyle w:val="11"/>
            </w:pPr>
            <w:r>
              <w:t>项目名称</w:t>
            </w:r>
          </w:p>
        </w:tc>
        <w:tc>
          <w:tcPr>
            <w:tcW w:w="6094" w:type="dxa"/>
            <w:gridSpan w:val="3"/>
            <w:vAlign w:val="center"/>
          </w:tcPr>
          <w:p>
            <w:pPr>
              <w:pStyle w:val="13"/>
            </w:pPr>
            <w:r>
              <w:t>2024镇级农村环卫保洁项目资金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30.06</w:t>
            </w:r>
          </w:p>
        </w:tc>
        <w:tc>
          <w:tcPr>
            <w:tcW w:w="2835" w:type="dxa"/>
            <w:vAlign w:val="center"/>
          </w:tcPr>
          <w:p>
            <w:pPr>
              <w:pStyle w:val="11"/>
            </w:pPr>
            <w:r>
              <w:t>其中：财政    资金</w:t>
            </w:r>
          </w:p>
        </w:tc>
        <w:tc>
          <w:tcPr>
            <w:tcW w:w="2551" w:type="dxa"/>
            <w:vAlign w:val="center"/>
          </w:tcPr>
          <w:p>
            <w:pPr>
              <w:pStyle w:val="13"/>
            </w:pPr>
            <w:r>
              <w:t>30.06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2024年我镇预拨资金30.055432万元，用于发放合骏公司2023年1.2月保洁费，维持农村环卫保洁工作正常运行，有效维护营商环境。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1.2024年我镇预拨资金30.055432万元，用于发放合骏公司2023年1.2月保洁费，维持农村环卫保洁工作正常运行，有效维护营商环境。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欠款保洁的单位数</w:t>
            </w:r>
          </w:p>
        </w:tc>
        <w:tc>
          <w:tcPr>
            <w:tcW w:w="5386" w:type="dxa"/>
            <w:vAlign w:val="center"/>
          </w:tcPr>
          <w:p>
            <w:pPr>
              <w:pStyle w:val="13"/>
            </w:pPr>
            <w:r>
              <w:t>欠款保洁的单位数</w:t>
            </w:r>
          </w:p>
        </w:tc>
        <w:tc>
          <w:tcPr>
            <w:tcW w:w="2268" w:type="dxa"/>
            <w:vAlign w:val="center"/>
          </w:tcPr>
          <w:p>
            <w:pPr>
              <w:pStyle w:val="13"/>
            </w:pPr>
            <w:r>
              <w:t>1个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欠保洁费发放的准确率</w:t>
            </w:r>
          </w:p>
        </w:tc>
        <w:tc>
          <w:tcPr>
            <w:tcW w:w="5386" w:type="dxa"/>
            <w:vAlign w:val="center"/>
          </w:tcPr>
          <w:p>
            <w:pPr>
              <w:pStyle w:val="13"/>
            </w:pPr>
            <w:r>
              <w:t>欠保洁费发放的准确率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欠保洁费发放的及时率</w:t>
            </w:r>
          </w:p>
        </w:tc>
        <w:tc>
          <w:tcPr>
            <w:tcW w:w="5386" w:type="dxa"/>
            <w:vAlign w:val="center"/>
          </w:tcPr>
          <w:p>
            <w:pPr>
              <w:pStyle w:val="13"/>
            </w:pPr>
            <w:r>
              <w:t>欠保洁费发放的及时率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合骏公司欠款总成本</w:t>
            </w:r>
          </w:p>
        </w:tc>
        <w:tc>
          <w:tcPr>
            <w:tcW w:w="5386" w:type="dxa"/>
            <w:vAlign w:val="center"/>
          </w:tcPr>
          <w:p>
            <w:pPr>
              <w:pStyle w:val="13"/>
            </w:pPr>
            <w:r>
              <w:t>合骏公司欠款总成本</w:t>
            </w:r>
          </w:p>
        </w:tc>
        <w:tc>
          <w:tcPr>
            <w:tcW w:w="2268" w:type="dxa"/>
            <w:vAlign w:val="center"/>
          </w:tcPr>
          <w:p>
            <w:pPr>
              <w:pStyle w:val="13"/>
            </w:pPr>
            <w:r>
              <w:t>300554.32元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解决旧欠的持续影响性</w:t>
            </w:r>
          </w:p>
        </w:tc>
        <w:tc>
          <w:tcPr>
            <w:tcW w:w="5386" w:type="dxa"/>
            <w:vAlign w:val="center"/>
          </w:tcPr>
          <w:p>
            <w:pPr>
              <w:pStyle w:val="13"/>
            </w:pPr>
            <w:r>
              <w:t>解决旧欠的持续影响性</w:t>
            </w:r>
          </w:p>
        </w:tc>
        <w:tc>
          <w:tcPr>
            <w:tcW w:w="2268" w:type="dxa"/>
            <w:vAlign w:val="center"/>
          </w:tcPr>
          <w:p>
            <w:pPr>
              <w:pStyle w:val="13"/>
            </w:pPr>
            <w:r>
              <w:t>2个月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欠款单位的满意程度</w:t>
            </w:r>
          </w:p>
        </w:tc>
        <w:tc>
          <w:tcPr>
            <w:tcW w:w="5386" w:type="dxa"/>
            <w:vAlign w:val="center"/>
          </w:tcPr>
          <w:p>
            <w:pPr>
              <w:pStyle w:val="13"/>
            </w:pPr>
            <w:r>
              <w:t>欠款单位的满意程度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22、2024镇级学校代课教师劳务费绩效目标表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13011024P003195100395</w:t>
            </w:r>
          </w:p>
        </w:tc>
        <w:tc>
          <w:tcPr>
            <w:tcW w:w="2835" w:type="dxa"/>
            <w:vAlign w:val="center"/>
          </w:tcPr>
          <w:p>
            <w:pPr>
              <w:pStyle w:val="11"/>
            </w:pPr>
            <w:r>
              <w:t>项目名称</w:t>
            </w:r>
          </w:p>
        </w:tc>
        <w:tc>
          <w:tcPr>
            <w:tcW w:w="6094" w:type="dxa"/>
            <w:gridSpan w:val="3"/>
            <w:vAlign w:val="center"/>
          </w:tcPr>
          <w:p>
            <w:pPr>
              <w:pStyle w:val="13"/>
            </w:pPr>
            <w:r>
              <w:t>2024镇级学校代课教师劳务费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39.89</w:t>
            </w:r>
          </w:p>
        </w:tc>
        <w:tc>
          <w:tcPr>
            <w:tcW w:w="2835" w:type="dxa"/>
            <w:vAlign w:val="center"/>
          </w:tcPr>
          <w:p>
            <w:pPr>
              <w:pStyle w:val="11"/>
            </w:pPr>
            <w:r>
              <w:t>其中：财政    资金</w:t>
            </w:r>
          </w:p>
        </w:tc>
        <w:tc>
          <w:tcPr>
            <w:tcW w:w="2551" w:type="dxa"/>
            <w:vAlign w:val="center"/>
          </w:tcPr>
          <w:p>
            <w:pPr>
              <w:pStyle w:val="13"/>
            </w:pPr>
            <w:r>
              <w:t>39.89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2024年我镇预拨资金39.889398万元，用于发放216名代课教师12月份工资，使教师工作得到有效补偿。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1.2024年我镇预拨资金39.889398万元，用于发放216名代课教师12月份工资，使教师工作得到有效补偿。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聘用临时教师数量</w:t>
            </w:r>
          </w:p>
        </w:tc>
        <w:tc>
          <w:tcPr>
            <w:tcW w:w="5386" w:type="dxa"/>
            <w:vAlign w:val="center"/>
          </w:tcPr>
          <w:p>
            <w:pPr>
              <w:pStyle w:val="13"/>
            </w:pPr>
            <w:r>
              <w:t>聘用临时教师数量</w:t>
            </w:r>
          </w:p>
        </w:tc>
        <w:tc>
          <w:tcPr>
            <w:tcW w:w="2268" w:type="dxa"/>
            <w:vAlign w:val="center"/>
          </w:tcPr>
          <w:p>
            <w:pPr>
              <w:pStyle w:val="13"/>
            </w:pPr>
            <w:r>
              <w:t>216名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发放劳务费的人数及金额的准确率</w:t>
            </w:r>
          </w:p>
        </w:tc>
        <w:tc>
          <w:tcPr>
            <w:tcW w:w="5386" w:type="dxa"/>
            <w:vAlign w:val="center"/>
          </w:tcPr>
          <w:p>
            <w:pPr>
              <w:pStyle w:val="13"/>
            </w:pPr>
            <w:r>
              <w:t>发放劳务费的人数及金额的准确率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发放劳务费的及时率</w:t>
            </w:r>
          </w:p>
        </w:tc>
        <w:tc>
          <w:tcPr>
            <w:tcW w:w="5386" w:type="dxa"/>
            <w:vAlign w:val="center"/>
          </w:tcPr>
          <w:p>
            <w:pPr>
              <w:pStyle w:val="13"/>
            </w:pPr>
            <w:r>
              <w:t>发放劳务费的及时率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12月教师工资总成本</w:t>
            </w:r>
          </w:p>
        </w:tc>
        <w:tc>
          <w:tcPr>
            <w:tcW w:w="5386" w:type="dxa"/>
            <w:vAlign w:val="center"/>
          </w:tcPr>
          <w:p>
            <w:pPr>
              <w:pStyle w:val="13"/>
            </w:pPr>
            <w:r>
              <w:t>12月教师工资总成本</w:t>
            </w:r>
          </w:p>
        </w:tc>
        <w:tc>
          <w:tcPr>
            <w:tcW w:w="2268" w:type="dxa"/>
            <w:vAlign w:val="center"/>
          </w:tcPr>
          <w:p>
            <w:pPr>
              <w:pStyle w:val="13"/>
            </w:pPr>
            <w:r>
              <w:t>398893.98元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发放劳务费的可持续影响</w:t>
            </w:r>
          </w:p>
        </w:tc>
        <w:tc>
          <w:tcPr>
            <w:tcW w:w="5386" w:type="dxa"/>
            <w:vAlign w:val="center"/>
          </w:tcPr>
          <w:p>
            <w:pPr>
              <w:pStyle w:val="13"/>
            </w:pPr>
            <w:r>
              <w:t>发放劳务费的可持续影响</w:t>
            </w:r>
          </w:p>
        </w:tc>
        <w:tc>
          <w:tcPr>
            <w:tcW w:w="2268" w:type="dxa"/>
            <w:vAlign w:val="center"/>
          </w:tcPr>
          <w:p>
            <w:pPr>
              <w:pStyle w:val="13"/>
            </w:pPr>
            <w:r>
              <w:t>1个月</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聘用教师的满意程度</w:t>
            </w:r>
          </w:p>
        </w:tc>
        <w:tc>
          <w:tcPr>
            <w:tcW w:w="5386" w:type="dxa"/>
            <w:vAlign w:val="center"/>
          </w:tcPr>
          <w:p>
            <w:pPr>
              <w:pStyle w:val="13"/>
            </w:pPr>
            <w:r>
              <w:t>聘用教师的满意程度</w:t>
            </w:r>
          </w:p>
        </w:tc>
        <w:tc>
          <w:tcPr>
            <w:tcW w:w="2268" w:type="dxa"/>
            <w:vAlign w:val="center"/>
          </w:tcPr>
          <w:p>
            <w:pPr>
              <w:pStyle w:val="13"/>
            </w:pPr>
            <w:r>
              <w:t>≥95%</w:t>
            </w:r>
          </w:p>
        </w:tc>
        <w:tc>
          <w:tcPr>
            <w:tcW w:w="1276" w:type="dxa"/>
            <w:vAlign w:val="center"/>
          </w:tcPr>
          <w:p>
            <w:pPr>
              <w:pStyle w:val="13"/>
            </w:pPr>
            <w:r>
              <w:t xml:space="preserve"> 镇工作计划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23、2024镇级中小学改扩建项目绩效目标表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13011024P003195100466</w:t>
            </w:r>
          </w:p>
        </w:tc>
        <w:tc>
          <w:tcPr>
            <w:tcW w:w="2835" w:type="dxa"/>
            <w:vAlign w:val="center"/>
          </w:tcPr>
          <w:p>
            <w:pPr>
              <w:pStyle w:val="11"/>
            </w:pPr>
            <w:r>
              <w:t>项目名称</w:t>
            </w:r>
          </w:p>
        </w:tc>
        <w:tc>
          <w:tcPr>
            <w:tcW w:w="6094" w:type="dxa"/>
            <w:gridSpan w:val="3"/>
            <w:vAlign w:val="center"/>
          </w:tcPr>
          <w:p>
            <w:pPr>
              <w:pStyle w:val="13"/>
            </w:pPr>
            <w:r>
              <w:t>2024镇级中小学改扩建项目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195.39</w:t>
            </w:r>
          </w:p>
        </w:tc>
        <w:tc>
          <w:tcPr>
            <w:tcW w:w="2835" w:type="dxa"/>
            <w:vAlign w:val="center"/>
          </w:tcPr>
          <w:p>
            <w:pPr>
              <w:pStyle w:val="11"/>
            </w:pPr>
            <w:r>
              <w:t>其中：财政    资金</w:t>
            </w:r>
          </w:p>
        </w:tc>
        <w:tc>
          <w:tcPr>
            <w:tcW w:w="2551" w:type="dxa"/>
            <w:vAlign w:val="center"/>
          </w:tcPr>
          <w:p>
            <w:pPr>
              <w:pStyle w:val="13"/>
            </w:pPr>
            <w:r>
              <w:t>195.39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2024年我镇预算资金273.391万元，用于中小学改扩建项目。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1.2024年我镇预算资金273.391万元，用于中小学改扩建项目。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涉及到的学校</w:t>
            </w:r>
          </w:p>
        </w:tc>
        <w:tc>
          <w:tcPr>
            <w:tcW w:w="5386" w:type="dxa"/>
            <w:vAlign w:val="center"/>
          </w:tcPr>
          <w:p>
            <w:pPr>
              <w:pStyle w:val="13"/>
            </w:pPr>
            <w:r>
              <w:t>涉及到的学校</w:t>
            </w:r>
          </w:p>
        </w:tc>
        <w:tc>
          <w:tcPr>
            <w:tcW w:w="2268" w:type="dxa"/>
            <w:vAlign w:val="center"/>
          </w:tcPr>
          <w:p>
            <w:pPr>
              <w:pStyle w:val="13"/>
            </w:pPr>
            <w:r>
              <w:t>1个</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改扩建资金发放的准确率</w:t>
            </w:r>
          </w:p>
        </w:tc>
        <w:tc>
          <w:tcPr>
            <w:tcW w:w="5386" w:type="dxa"/>
            <w:vAlign w:val="center"/>
          </w:tcPr>
          <w:p>
            <w:pPr>
              <w:pStyle w:val="13"/>
            </w:pPr>
            <w:r>
              <w:t>改扩建资金发放的准确率</w:t>
            </w:r>
          </w:p>
        </w:tc>
        <w:tc>
          <w:tcPr>
            <w:tcW w:w="2268" w:type="dxa"/>
            <w:vAlign w:val="center"/>
          </w:tcPr>
          <w:p>
            <w:pPr>
              <w:pStyle w:val="13"/>
            </w:pPr>
            <w:r>
              <w:t>100%</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改扩建资金发放的及时率</w:t>
            </w:r>
          </w:p>
        </w:tc>
        <w:tc>
          <w:tcPr>
            <w:tcW w:w="5386" w:type="dxa"/>
            <w:vAlign w:val="center"/>
          </w:tcPr>
          <w:p>
            <w:pPr>
              <w:pStyle w:val="13"/>
            </w:pPr>
            <w:r>
              <w:t>改扩建资金发放的及时率</w:t>
            </w:r>
          </w:p>
        </w:tc>
        <w:tc>
          <w:tcPr>
            <w:tcW w:w="2268" w:type="dxa"/>
            <w:vAlign w:val="center"/>
          </w:tcPr>
          <w:p>
            <w:pPr>
              <w:pStyle w:val="13"/>
            </w:pPr>
            <w:r>
              <w:t>≥95%</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改扩建资金发放的总成本</w:t>
            </w:r>
          </w:p>
        </w:tc>
        <w:tc>
          <w:tcPr>
            <w:tcW w:w="5386" w:type="dxa"/>
            <w:vAlign w:val="center"/>
          </w:tcPr>
          <w:p>
            <w:pPr>
              <w:pStyle w:val="13"/>
            </w:pPr>
            <w:r>
              <w:t>改扩建资金发放的总成本</w:t>
            </w:r>
          </w:p>
        </w:tc>
        <w:tc>
          <w:tcPr>
            <w:tcW w:w="2268" w:type="dxa"/>
            <w:vAlign w:val="center"/>
          </w:tcPr>
          <w:p>
            <w:pPr>
              <w:pStyle w:val="13"/>
            </w:pPr>
            <w:r>
              <w:t>2733910元</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发放改扩建资金的影响</w:t>
            </w:r>
          </w:p>
          <w:p>
            <w:pPr>
              <w:pStyle w:val="13"/>
            </w:pPr>
          </w:p>
        </w:tc>
        <w:tc>
          <w:tcPr>
            <w:tcW w:w="5386" w:type="dxa"/>
            <w:vAlign w:val="center"/>
          </w:tcPr>
          <w:p>
            <w:pPr>
              <w:pStyle w:val="13"/>
            </w:pPr>
            <w:r>
              <w:t>发放改扩建资金的影响</w:t>
            </w:r>
          </w:p>
          <w:p>
            <w:pPr>
              <w:pStyle w:val="13"/>
            </w:pPr>
          </w:p>
        </w:tc>
        <w:tc>
          <w:tcPr>
            <w:tcW w:w="2268" w:type="dxa"/>
            <w:vAlign w:val="center"/>
          </w:tcPr>
          <w:p>
            <w:pPr>
              <w:pStyle w:val="13"/>
            </w:pPr>
            <w:r>
              <w:t>长期影响</w:t>
            </w:r>
          </w:p>
        </w:tc>
        <w:tc>
          <w:tcPr>
            <w:tcW w:w="1276" w:type="dxa"/>
            <w:vAlign w:val="center"/>
          </w:tcPr>
          <w:p>
            <w:pPr>
              <w:pStyle w:val="13"/>
            </w:pPr>
            <w:r>
              <w:t xml:space="preserve"> 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受益群众的满意率</w:t>
            </w:r>
          </w:p>
        </w:tc>
        <w:tc>
          <w:tcPr>
            <w:tcW w:w="5386" w:type="dxa"/>
            <w:vAlign w:val="center"/>
          </w:tcPr>
          <w:p>
            <w:pPr>
              <w:pStyle w:val="13"/>
            </w:pPr>
            <w:r>
              <w:t>受益群众的满意率</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24、石财农【2023】12号2023年中央农村综合改革（获鹿镇杜家庄小游园项目）绩效目标表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13011023P00001210480C</w:t>
            </w:r>
          </w:p>
        </w:tc>
        <w:tc>
          <w:tcPr>
            <w:tcW w:w="2835" w:type="dxa"/>
            <w:vAlign w:val="center"/>
          </w:tcPr>
          <w:p>
            <w:pPr>
              <w:pStyle w:val="11"/>
            </w:pPr>
            <w:r>
              <w:t>项目名称</w:t>
            </w:r>
          </w:p>
        </w:tc>
        <w:tc>
          <w:tcPr>
            <w:tcW w:w="6094" w:type="dxa"/>
            <w:gridSpan w:val="3"/>
            <w:vAlign w:val="center"/>
          </w:tcPr>
          <w:p>
            <w:pPr>
              <w:pStyle w:val="13"/>
            </w:pPr>
            <w:r>
              <w:t>石财农【2023】12号2023年中央农村综合改革（获鹿镇杜家庄小游园项目）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12.77</w:t>
            </w:r>
          </w:p>
        </w:tc>
        <w:tc>
          <w:tcPr>
            <w:tcW w:w="2835" w:type="dxa"/>
            <w:vAlign w:val="center"/>
          </w:tcPr>
          <w:p>
            <w:pPr>
              <w:pStyle w:val="11"/>
            </w:pPr>
            <w:r>
              <w:t>其中：财政    资金</w:t>
            </w:r>
          </w:p>
        </w:tc>
        <w:tc>
          <w:tcPr>
            <w:tcW w:w="2551" w:type="dxa"/>
            <w:vAlign w:val="center"/>
          </w:tcPr>
          <w:p>
            <w:pPr>
              <w:pStyle w:val="13"/>
            </w:pPr>
            <w:r>
              <w:t>12.77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2023年我镇杜家庄村申请一事一议奖补资金12.7733万元，建设小游园项目。有效改善了农村生活环境，使农村生活再上新台阶。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1.2023年我镇杜家庄村申请一事一议奖补资金12.7733万元，建设小游园项目。有效改善了农村生活环境，使农村生活再上新台阶。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奖补资金补助的村数</w:t>
            </w:r>
          </w:p>
        </w:tc>
        <w:tc>
          <w:tcPr>
            <w:tcW w:w="5386" w:type="dxa"/>
            <w:vAlign w:val="center"/>
          </w:tcPr>
          <w:p>
            <w:pPr>
              <w:pStyle w:val="13"/>
            </w:pPr>
            <w:r>
              <w:t>奖补资金补助的村数</w:t>
            </w:r>
          </w:p>
        </w:tc>
        <w:tc>
          <w:tcPr>
            <w:tcW w:w="2268" w:type="dxa"/>
            <w:vAlign w:val="center"/>
          </w:tcPr>
          <w:p>
            <w:pPr>
              <w:pStyle w:val="13"/>
            </w:pPr>
            <w:r>
              <w:t>1个</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工程量</w:t>
            </w:r>
          </w:p>
        </w:tc>
        <w:tc>
          <w:tcPr>
            <w:tcW w:w="2268" w:type="dxa"/>
            <w:vAlign w:val="center"/>
          </w:tcPr>
          <w:p>
            <w:pPr>
              <w:pStyle w:val="13"/>
            </w:pPr>
            <w:r>
              <w:t>700平方米</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补助资金发放的准确率</w:t>
            </w:r>
          </w:p>
        </w:tc>
        <w:tc>
          <w:tcPr>
            <w:tcW w:w="5386" w:type="dxa"/>
            <w:vAlign w:val="center"/>
          </w:tcPr>
          <w:p>
            <w:pPr>
              <w:pStyle w:val="13"/>
            </w:pPr>
            <w:r>
              <w:t>补助资金发放的准确率</w:t>
            </w:r>
          </w:p>
        </w:tc>
        <w:tc>
          <w:tcPr>
            <w:tcW w:w="2268" w:type="dxa"/>
            <w:vAlign w:val="center"/>
          </w:tcPr>
          <w:p>
            <w:pPr>
              <w:pStyle w:val="13"/>
            </w:pPr>
            <w:r>
              <w:t>100%</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补助资金发放的及时率</w:t>
            </w:r>
          </w:p>
        </w:tc>
        <w:tc>
          <w:tcPr>
            <w:tcW w:w="5386" w:type="dxa"/>
            <w:vAlign w:val="center"/>
          </w:tcPr>
          <w:p>
            <w:pPr>
              <w:pStyle w:val="13"/>
            </w:pPr>
            <w:r>
              <w:t>补助资金发放的及时率</w:t>
            </w:r>
          </w:p>
        </w:tc>
        <w:tc>
          <w:tcPr>
            <w:tcW w:w="2268" w:type="dxa"/>
            <w:vAlign w:val="center"/>
          </w:tcPr>
          <w:p>
            <w:pPr>
              <w:pStyle w:val="13"/>
            </w:pPr>
            <w:r>
              <w:t>≥95%</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奖补资金总成本</w:t>
            </w:r>
          </w:p>
        </w:tc>
        <w:tc>
          <w:tcPr>
            <w:tcW w:w="5386" w:type="dxa"/>
            <w:vAlign w:val="center"/>
          </w:tcPr>
          <w:p>
            <w:pPr>
              <w:pStyle w:val="13"/>
            </w:pPr>
            <w:r>
              <w:t>奖补资金总成本</w:t>
            </w:r>
          </w:p>
        </w:tc>
        <w:tc>
          <w:tcPr>
            <w:tcW w:w="2268" w:type="dxa"/>
            <w:vAlign w:val="center"/>
          </w:tcPr>
          <w:p>
            <w:pPr>
              <w:pStyle w:val="13"/>
            </w:pPr>
            <w:r>
              <w:t>127733元</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建小游园的持续影响性</w:t>
            </w:r>
          </w:p>
        </w:tc>
        <w:tc>
          <w:tcPr>
            <w:tcW w:w="5386" w:type="dxa"/>
            <w:vAlign w:val="center"/>
          </w:tcPr>
          <w:p>
            <w:pPr>
              <w:pStyle w:val="13"/>
            </w:pPr>
            <w:r>
              <w:t>建小游园的持续影响性</w:t>
            </w:r>
          </w:p>
        </w:tc>
        <w:tc>
          <w:tcPr>
            <w:tcW w:w="2268" w:type="dxa"/>
            <w:vAlign w:val="center"/>
          </w:tcPr>
          <w:p>
            <w:pPr>
              <w:pStyle w:val="13"/>
            </w:pPr>
            <w:r>
              <w:t>持续影响</w:t>
            </w:r>
          </w:p>
        </w:tc>
        <w:tc>
          <w:tcPr>
            <w:tcW w:w="1276" w:type="dxa"/>
            <w:vAlign w:val="center"/>
          </w:tcPr>
          <w:p>
            <w:pPr>
              <w:pStyle w:val="13"/>
            </w:pPr>
            <w:r>
              <w:t>石财农【2023】12号《关于下达2023年中央农村综合改革转移支付资金的通知》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群众对建小游园的满意程度</w:t>
            </w:r>
          </w:p>
        </w:tc>
        <w:tc>
          <w:tcPr>
            <w:tcW w:w="5386" w:type="dxa"/>
            <w:vAlign w:val="center"/>
          </w:tcPr>
          <w:p>
            <w:pPr>
              <w:pStyle w:val="13"/>
            </w:pPr>
            <w:r>
              <w:t>群众对建小游园的满意程度</w:t>
            </w:r>
          </w:p>
        </w:tc>
        <w:tc>
          <w:tcPr>
            <w:tcW w:w="2268" w:type="dxa"/>
            <w:vAlign w:val="center"/>
          </w:tcPr>
          <w:p>
            <w:pPr>
              <w:pStyle w:val="13"/>
            </w:pPr>
            <w:r>
              <w:t>≥95%</w:t>
            </w:r>
          </w:p>
        </w:tc>
        <w:tc>
          <w:tcPr>
            <w:tcW w:w="1276" w:type="dxa"/>
            <w:vAlign w:val="center"/>
          </w:tcPr>
          <w:p>
            <w:pPr>
              <w:pStyle w:val="13"/>
            </w:pPr>
            <w:r>
              <w:t>石财农【2023】12号《关于下达2023年中央农村综合改革转移支付资金的通知》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25、石财农【2023】54号2023年中央农村综合改革（获鹿镇杜家庄村小游园项目）绩效目标表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13011023P000012104791</w:t>
            </w:r>
          </w:p>
        </w:tc>
        <w:tc>
          <w:tcPr>
            <w:tcW w:w="2835" w:type="dxa"/>
            <w:vAlign w:val="center"/>
          </w:tcPr>
          <w:p>
            <w:pPr>
              <w:pStyle w:val="11"/>
            </w:pPr>
            <w:r>
              <w:t>项目名称</w:t>
            </w:r>
          </w:p>
        </w:tc>
        <w:tc>
          <w:tcPr>
            <w:tcW w:w="6094" w:type="dxa"/>
            <w:gridSpan w:val="3"/>
            <w:vAlign w:val="center"/>
          </w:tcPr>
          <w:p>
            <w:pPr>
              <w:pStyle w:val="13"/>
            </w:pPr>
            <w:r>
              <w:t>石财农【2023】54号2023年中央农村综合改革（获鹿镇杜家庄村小游园项目）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2023年我镇杜家庄村申请一事一议奖补资金0.4万元，建设小游园项目。有效改善了农村生活环境，使农村生活再上新台阶。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1.2023年我镇杜家庄村申请一事一议奖补资金0.4万元，建设小游园项目。有效改善了农村生活环境，使农村生活再上新台阶。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补助的村数</w:t>
            </w:r>
          </w:p>
        </w:tc>
        <w:tc>
          <w:tcPr>
            <w:tcW w:w="5386" w:type="dxa"/>
            <w:vAlign w:val="center"/>
          </w:tcPr>
          <w:p>
            <w:pPr>
              <w:pStyle w:val="13"/>
            </w:pPr>
            <w:r>
              <w:t>补助的村数</w:t>
            </w:r>
          </w:p>
        </w:tc>
        <w:tc>
          <w:tcPr>
            <w:tcW w:w="2268" w:type="dxa"/>
            <w:vAlign w:val="center"/>
          </w:tcPr>
          <w:p>
            <w:pPr>
              <w:pStyle w:val="13"/>
            </w:pPr>
            <w:r>
              <w:t>1个</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工程量</w:t>
            </w:r>
          </w:p>
        </w:tc>
        <w:tc>
          <w:tcPr>
            <w:tcW w:w="5386" w:type="dxa"/>
            <w:vAlign w:val="center"/>
          </w:tcPr>
          <w:p>
            <w:pPr>
              <w:pStyle w:val="13"/>
            </w:pPr>
            <w:r>
              <w:t>工程量</w:t>
            </w:r>
          </w:p>
        </w:tc>
        <w:tc>
          <w:tcPr>
            <w:tcW w:w="2268" w:type="dxa"/>
            <w:vAlign w:val="center"/>
          </w:tcPr>
          <w:p>
            <w:pPr>
              <w:pStyle w:val="13"/>
            </w:pPr>
            <w:r>
              <w:t>54平方米</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≥95%</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资金总成本</w:t>
            </w:r>
          </w:p>
        </w:tc>
        <w:tc>
          <w:tcPr>
            <w:tcW w:w="2268" w:type="dxa"/>
            <w:vAlign w:val="center"/>
          </w:tcPr>
          <w:p>
            <w:pPr>
              <w:pStyle w:val="13"/>
            </w:pPr>
            <w:r>
              <w:t>0.4万元</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建小游园的持续影响性</w:t>
            </w:r>
          </w:p>
        </w:tc>
        <w:tc>
          <w:tcPr>
            <w:tcW w:w="5386" w:type="dxa"/>
            <w:vAlign w:val="center"/>
          </w:tcPr>
          <w:p>
            <w:pPr>
              <w:pStyle w:val="13"/>
            </w:pPr>
            <w:r>
              <w:t>建小游园的持续影响性</w:t>
            </w:r>
          </w:p>
        </w:tc>
        <w:tc>
          <w:tcPr>
            <w:tcW w:w="2268" w:type="dxa"/>
            <w:vAlign w:val="center"/>
          </w:tcPr>
          <w:p>
            <w:pPr>
              <w:pStyle w:val="13"/>
            </w:pPr>
            <w:r>
              <w:t>持续影响</w:t>
            </w:r>
          </w:p>
        </w:tc>
        <w:tc>
          <w:tcPr>
            <w:tcW w:w="1276" w:type="dxa"/>
            <w:vAlign w:val="center"/>
          </w:tcPr>
          <w:p>
            <w:pPr>
              <w:pStyle w:val="13"/>
            </w:pPr>
            <w:r>
              <w:t>石财农【2023】54号《关于下达2023年中央农村综合改革转移支付资金的通知》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群众对建小游园的满意程度</w:t>
            </w:r>
          </w:p>
        </w:tc>
        <w:tc>
          <w:tcPr>
            <w:tcW w:w="5386" w:type="dxa"/>
            <w:vAlign w:val="center"/>
          </w:tcPr>
          <w:p>
            <w:pPr>
              <w:pStyle w:val="13"/>
            </w:pPr>
            <w:r>
              <w:t>群众对建小游园的满意程度</w:t>
            </w:r>
          </w:p>
        </w:tc>
        <w:tc>
          <w:tcPr>
            <w:tcW w:w="2268" w:type="dxa"/>
            <w:vAlign w:val="center"/>
          </w:tcPr>
          <w:p>
            <w:pPr>
              <w:pStyle w:val="13"/>
            </w:pPr>
            <w:r>
              <w:t>≥95%</w:t>
            </w:r>
          </w:p>
        </w:tc>
        <w:tc>
          <w:tcPr>
            <w:tcW w:w="1276" w:type="dxa"/>
            <w:vAlign w:val="center"/>
          </w:tcPr>
          <w:p>
            <w:pPr>
              <w:pStyle w:val="13"/>
            </w:pPr>
            <w:r>
              <w:t>石财农【2023】54号《关于下达2023年中央农村综合改革转移支付资金的通知》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26、石财农【2023】89号2023年中央农村综合改革（获鹿镇四个村路面硬化项目）绩效目标表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13011023P000012104810</w:t>
            </w:r>
          </w:p>
        </w:tc>
        <w:tc>
          <w:tcPr>
            <w:tcW w:w="2835" w:type="dxa"/>
            <w:vAlign w:val="center"/>
          </w:tcPr>
          <w:p>
            <w:pPr>
              <w:pStyle w:val="11"/>
            </w:pPr>
            <w:r>
              <w:t>项目名称</w:t>
            </w:r>
          </w:p>
        </w:tc>
        <w:tc>
          <w:tcPr>
            <w:tcW w:w="6094" w:type="dxa"/>
            <w:gridSpan w:val="3"/>
            <w:vAlign w:val="center"/>
          </w:tcPr>
          <w:p>
            <w:pPr>
              <w:pStyle w:val="13"/>
            </w:pPr>
            <w:r>
              <w:t>石财农【2023】89号2023年中央农村综合改革（获鹿镇四个村路面硬化项目）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61.33</w:t>
            </w:r>
          </w:p>
        </w:tc>
        <w:tc>
          <w:tcPr>
            <w:tcW w:w="2835" w:type="dxa"/>
            <w:vAlign w:val="center"/>
          </w:tcPr>
          <w:p>
            <w:pPr>
              <w:pStyle w:val="11"/>
            </w:pPr>
            <w:r>
              <w:t>其中：财政    资金</w:t>
            </w:r>
          </w:p>
        </w:tc>
        <w:tc>
          <w:tcPr>
            <w:tcW w:w="2551" w:type="dxa"/>
            <w:vAlign w:val="center"/>
          </w:tcPr>
          <w:p>
            <w:pPr>
              <w:pStyle w:val="13"/>
            </w:pPr>
            <w:r>
              <w:t>61.33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我镇四个村申请一事一议奖补资金61.3267万元，建设路面硬化项目。有效改善了街道路面，使农村生活再上新台阶。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1.我镇四个村申请一事一议奖补资金61.3267万元，建设路面硬化项目。有效改善了街道路面，使农村生活再上新台阶。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补助的村数</w:t>
            </w:r>
          </w:p>
        </w:tc>
        <w:tc>
          <w:tcPr>
            <w:tcW w:w="5386" w:type="dxa"/>
            <w:vAlign w:val="center"/>
          </w:tcPr>
          <w:p>
            <w:pPr>
              <w:pStyle w:val="13"/>
            </w:pPr>
            <w:r>
              <w:t>补助的村数</w:t>
            </w:r>
          </w:p>
        </w:tc>
        <w:tc>
          <w:tcPr>
            <w:tcW w:w="2268" w:type="dxa"/>
            <w:vAlign w:val="center"/>
          </w:tcPr>
          <w:p>
            <w:pPr>
              <w:pStyle w:val="13"/>
            </w:pPr>
            <w:r>
              <w:t>4个</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杜家庄村工程量</w:t>
            </w:r>
          </w:p>
        </w:tc>
        <w:tc>
          <w:tcPr>
            <w:tcW w:w="5386" w:type="dxa"/>
            <w:vAlign w:val="center"/>
          </w:tcPr>
          <w:p>
            <w:pPr>
              <w:pStyle w:val="13"/>
            </w:pPr>
            <w:r>
              <w:t>杜家庄村工程量</w:t>
            </w:r>
          </w:p>
        </w:tc>
        <w:tc>
          <w:tcPr>
            <w:tcW w:w="2268" w:type="dxa"/>
            <w:vAlign w:val="center"/>
          </w:tcPr>
          <w:p>
            <w:pPr>
              <w:pStyle w:val="13"/>
            </w:pPr>
            <w:r>
              <w:t>4786平方米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张家庄村工程量</w:t>
            </w:r>
          </w:p>
        </w:tc>
        <w:tc>
          <w:tcPr>
            <w:tcW w:w="5386" w:type="dxa"/>
            <w:vAlign w:val="center"/>
          </w:tcPr>
          <w:p>
            <w:pPr>
              <w:pStyle w:val="13"/>
            </w:pPr>
            <w:r>
              <w:t>张家庄村工程量</w:t>
            </w:r>
          </w:p>
        </w:tc>
        <w:tc>
          <w:tcPr>
            <w:tcW w:w="2268" w:type="dxa"/>
            <w:vAlign w:val="center"/>
          </w:tcPr>
          <w:p>
            <w:pPr>
              <w:pStyle w:val="13"/>
            </w:pPr>
            <w:r>
              <w:t>6837平方米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西马庄村工程量</w:t>
            </w:r>
          </w:p>
        </w:tc>
        <w:tc>
          <w:tcPr>
            <w:tcW w:w="5386" w:type="dxa"/>
            <w:vAlign w:val="center"/>
          </w:tcPr>
          <w:p>
            <w:pPr>
              <w:pStyle w:val="13"/>
            </w:pPr>
            <w:r>
              <w:t>西马庄村工程量</w:t>
            </w:r>
          </w:p>
        </w:tc>
        <w:tc>
          <w:tcPr>
            <w:tcW w:w="2268" w:type="dxa"/>
            <w:vAlign w:val="center"/>
          </w:tcPr>
          <w:p>
            <w:pPr>
              <w:pStyle w:val="13"/>
            </w:pPr>
            <w:r>
              <w:t>10824平方米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大毕村工程量</w:t>
            </w:r>
          </w:p>
        </w:tc>
        <w:tc>
          <w:tcPr>
            <w:tcW w:w="5386" w:type="dxa"/>
            <w:vAlign w:val="center"/>
          </w:tcPr>
          <w:p>
            <w:pPr>
              <w:pStyle w:val="13"/>
            </w:pPr>
            <w:r>
              <w:t>大毕村工程量</w:t>
            </w:r>
          </w:p>
        </w:tc>
        <w:tc>
          <w:tcPr>
            <w:tcW w:w="2268" w:type="dxa"/>
            <w:vAlign w:val="center"/>
          </w:tcPr>
          <w:p>
            <w:pPr>
              <w:pStyle w:val="13"/>
            </w:pPr>
            <w:r>
              <w:t>3258.8平方米</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资金发放的准确率</w:t>
            </w:r>
          </w:p>
        </w:tc>
        <w:tc>
          <w:tcPr>
            <w:tcW w:w="5386" w:type="dxa"/>
            <w:vAlign w:val="center"/>
          </w:tcPr>
          <w:p>
            <w:pPr>
              <w:pStyle w:val="13"/>
            </w:pPr>
            <w:r>
              <w:t>资金发放的准确率</w:t>
            </w:r>
          </w:p>
        </w:tc>
        <w:tc>
          <w:tcPr>
            <w:tcW w:w="2268" w:type="dxa"/>
            <w:vAlign w:val="center"/>
          </w:tcPr>
          <w:p>
            <w:pPr>
              <w:pStyle w:val="13"/>
            </w:pPr>
            <w:r>
              <w:t>100%</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资金发放的及时率</w:t>
            </w:r>
          </w:p>
        </w:tc>
        <w:tc>
          <w:tcPr>
            <w:tcW w:w="5386" w:type="dxa"/>
            <w:vAlign w:val="center"/>
          </w:tcPr>
          <w:p>
            <w:pPr>
              <w:pStyle w:val="13"/>
            </w:pPr>
            <w:r>
              <w:t>资金发放的及时率</w:t>
            </w:r>
          </w:p>
        </w:tc>
        <w:tc>
          <w:tcPr>
            <w:tcW w:w="2268" w:type="dxa"/>
            <w:vAlign w:val="center"/>
          </w:tcPr>
          <w:p>
            <w:pPr>
              <w:pStyle w:val="13"/>
            </w:pPr>
            <w:r>
              <w:t>≥95%</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资金总成本</w:t>
            </w:r>
          </w:p>
        </w:tc>
        <w:tc>
          <w:tcPr>
            <w:tcW w:w="5386" w:type="dxa"/>
            <w:vAlign w:val="center"/>
          </w:tcPr>
          <w:p>
            <w:pPr>
              <w:pStyle w:val="13"/>
            </w:pPr>
            <w:r>
              <w:t>资金总成本</w:t>
            </w:r>
          </w:p>
        </w:tc>
        <w:tc>
          <w:tcPr>
            <w:tcW w:w="2268" w:type="dxa"/>
            <w:vAlign w:val="center"/>
          </w:tcPr>
          <w:p>
            <w:pPr>
              <w:pStyle w:val="13"/>
            </w:pPr>
            <w:r>
              <w:t>613267元</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路面硬化的持续影响性</w:t>
            </w:r>
          </w:p>
        </w:tc>
        <w:tc>
          <w:tcPr>
            <w:tcW w:w="5386" w:type="dxa"/>
            <w:vAlign w:val="center"/>
          </w:tcPr>
          <w:p>
            <w:pPr>
              <w:pStyle w:val="13"/>
            </w:pPr>
            <w:r>
              <w:t>路面硬化的持续影响性</w:t>
            </w:r>
          </w:p>
        </w:tc>
        <w:tc>
          <w:tcPr>
            <w:tcW w:w="2268" w:type="dxa"/>
            <w:vAlign w:val="center"/>
          </w:tcPr>
          <w:p>
            <w:pPr>
              <w:pStyle w:val="13"/>
            </w:pPr>
            <w:r>
              <w:t>持续影响</w:t>
            </w:r>
          </w:p>
        </w:tc>
        <w:tc>
          <w:tcPr>
            <w:tcW w:w="1276" w:type="dxa"/>
            <w:vAlign w:val="center"/>
          </w:tcPr>
          <w:p>
            <w:pPr>
              <w:pStyle w:val="13"/>
            </w:pPr>
            <w:r>
              <w:t>石财农【2023】89号《关于下达2023年中央农村综合改革转移支付资金的通知》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群众对路面硬化的满意程度</w:t>
            </w:r>
          </w:p>
        </w:tc>
        <w:tc>
          <w:tcPr>
            <w:tcW w:w="2268" w:type="dxa"/>
            <w:vAlign w:val="center"/>
          </w:tcPr>
          <w:p>
            <w:pPr>
              <w:pStyle w:val="13"/>
            </w:pPr>
            <w:r>
              <w:t>≥95%</w:t>
            </w:r>
          </w:p>
        </w:tc>
        <w:tc>
          <w:tcPr>
            <w:tcW w:w="1276" w:type="dxa"/>
            <w:vAlign w:val="center"/>
          </w:tcPr>
          <w:p>
            <w:pPr>
              <w:pStyle w:val="13"/>
            </w:pPr>
            <w:r>
              <w:t>石财农【2023】89号《关于下达2023年中央农村综合改革转移支付资金的通知》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811石家庄市鹿泉区获鹿镇人民政府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5B679D"/>
    <w:rsid w:val="17FE3A34"/>
    <w:rsid w:val="1A280E85"/>
    <w:rsid w:val="259F1228"/>
    <w:rsid w:val="3A2D60B6"/>
    <w:rsid w:val="491B0782"/>
    <w:rsid w:val="505A1775"/>
    <w:rsid w:val="54E31B3E"/>
    <w:rsid w:val="69C914E2"/>
    <w:rsid w:val="70330E8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7" Type="http://schemas.openxmlformats.org/officeDocument/2006/relationships/fontTable" Target="fontTable.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2024-03-05T15:17:11Z</dcterms:created>
  <dcterms:modified xsi:type="dcterms:W3CDTF">2024-03-05T07:17:11Z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2024-03-05T15:17:10Z</dcterms:created>
  <dcterms:modified xsi:type="dcterms:W3CDTF">2024-03-05T07:17:10Z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2024-03-05T15:17:09Z</dcterms:created>
  <dcterms:modified xsi:type="dcterms:W3CDTF">2024-03-05T07:17:09Z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2024-03-05T15:17:09Z</dcterms:created>
  <dcterms:modified xsi:type="dcterms:W3CDTF">2024-03-05T07:17:09Z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2024-03-05T15:17:13Z</dcterms:created>
  <dcterms:modified xsi:type="dcterms:W3CDTF">2024-03-05T07:17:13Z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2024-03-05T15:17:08Z</dcterms:created>
  <dcterms:modified xsi:type="dcterms:W3CDTF">2024-03-05T07:17:08Z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2024-03-05T15:17:08Z</dcterms:created>
  <dcterms:modified xsi:type="dcterms:W3CDTF">2024-03-05T07:17:08Z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2024-03-05T15:17:07Z</dcterms:created>
  <dcterms:modified xsi:type="dcterms:W3CDTF">2024-03-05T07:17:07Z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2024-03-05T15:17:05Z</dcterms:created>
  <dcterms:modified xsi:type="dcterms:W3CDTF">2024-03-05T07:17:05Z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2024-03-05T15:17:04Z</dcterms:created>
  <dcterms:modified xsi:type="dcterms:W3CDTF">2024-03-05T07:17:04Z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2024-03-05T15:17:04Z</dcterms:created>
  <dcterms:modified xsi:type="dcterms:W3CDTF">2024-03-05T07:17:03Z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2024-03-05T15:17:03Z</dcterms:created>
  <dcterms:modified xsi:type="dcterms:W3CDTF">2024-03-05T07:17:03Z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2024-03-05T15:17:12Z</dcterms:created>
  <dcterms:modified xsi:type="dcterms:W3CDTF">2024-03-05T07:17:12Z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2024-03-05T15:17:02Z</dcterms:created>
  <dcterms:modified xsi:type="dcterms:W3CDTF">2024-03-05T07:17:02Z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2024-03-05T15:17:02Z</dcterms:created>
  <dcterms:modified xsi:type="dcterms:W3CDTF">2024-03-05T07:17:02Z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2024-03-05T15:17:01Z</dcterms:created>
  <dcterms:modified xsi:type="dcterms:W3CDTF">2024-03-05T07:17:01Z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2024-03-05T15:17:00Z</dcterms:created>
  <dcterms:modified xsi:type="dcterms:W3CDTF">2024-03-05T07:17:00Z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2024-03-05T15:17:00Z</dcterms:created>
  <dcterms:modified xsi:type="dcterms:W3CDTF">2024-03-05T07:17:00Z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2024-03-05T15:16:59Z</dcterms:created>
  <dcterms:modified xsi:type="dcterms:W3CDTF">2024-03-05T07:16:59Z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2024-03-05T15:16:59Z</dcterms:created>
  <dcterms:modified xsi:type="dcterms:W3CDTF">2024-03-05T07:16:59Z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2024-03-05T15:16:58Z</dcterms:created>
  <dcterms:modified xsi:type="dcterms:W3CDTF">2024-03-05T07:16:58Z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2024-03-05T15:16:57Z</dcterms:created>
  <dcterms:modified xsi:type="dcterms:W3CDTF">2024-03-05T07:16:57Z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2024-03-05T15:16:57Z</dcterms:created>
  <dcterms:modified xsi:type="dcterms:W3CDTF">2024-03-05T07:16:57Z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2024-03-05T15:17:06Z</dcterms:created>
  <dcterms:modified xsi:type="dcterms:W3CDTF">2024-03-05T07:17:06Z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2024-03-05T15:17:13Z</dcterms:created>
  <dcterms:modified xsi:type="dcterms:W3CDTF">2024-03-05T07:17:12Z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2024-03-05T15:17:11Z</dcterms:created>
  <dcterms:modified xsi:type="dcterms:W3CDTF">2024-03-05T07:17:11Z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a23bf3c-5721-4a86-a907-638265244425}">
  <ds:schemaRefs/>
</ds:datastoreItem>
</file>

<file path=customXml/itemProps11.xml><?xml version="1.0" encoding="utf-8"?>
<ds:datastoreItem xmlns:ds="http://schemas.openxmlformats.org/officeDocument/2006/customXml" ds:itemID="{e1456d2f-788e-4d7e-8102-bbcc53429ac8}">
  <ds:schemaRefs/>
</ds:datastoreItem>
</file>

<file path=customXml/itemProps12.xml><?xml version="1.0" encoding="utf-8"?>
<ds:datastoreItem xmlns:ds="http://schemas.openxmlformats.org/officeDocument/2006/customXml" ds:itemID="{8a0dfb0c-8fda-4377-9bf0-bb1446463c79}">
  <ds:schemaRefs/>
</ds:datastoreItem>
</file>

<file path=customXml/itemProps13.xml><?xml version="1.0" encoding="utf-8"?>
<ds:datastoreItem xmlns:ds="http://schemas.openxmlformats.org/officeDocument/2006/customXml" ds:itemID="{907c3793-98c7-4dbe-8d08-3c4badaae698}">
  <ds:schemaRefs/>
</ds:datastoreItem>
</file>

<file path=customXml/itemProps14.xml><?xml version="1.0" encoding="utf-8"?>
<ds:datastoreItem xmlns:ds="http://schemas.openxmlformats.org/officeDocument/2006/customXml" ds:itemID="{6a4796c2-5ebf-4adb-90b9-621632f4c744}">
  <ds:schemaRefs/>
</ds:datastoreItem>
</file>

<file path=customXml/itemProps15.xml><?xml version="1.0" encoding="utf-8"?>
<ds:datastoreItem xmlns:ds="http://schemas.openxmlformats.org/officeDocument/2006/customXml" ds:itemID="{6b82d958-22d0-46cf-b351-ac244855afba}">
  <ds:schemaRefs/>
</ds:datastoreItem>
</file>

<file path=customXml/itemProps16.xml><?xml version="1.0" encoding="utf-8"?>
<ds:datastoreItem xmlns:ds="http://schemas.openxmlformats.org/officeDocument/2006/customXml" ds:itemID="{bda3da19-9fb2-4342-9426-9a9163cb0388}">
  <ds:schemaRefs/>
</ds:datastoreItem>
</file>

<file path=customXml/itemProps17.xml><?xml version="1.0" encoding="utf-8"?>
<ds:datastoreItem xmlns:ds="http://schemas.openxmlformats.org/officeDocument/2006/customXml" ds:itemID="{6cc57b73-1dcc-4673-a653-95b554dcc7fe}">
  <ds:schemaRefs/>
</ds:datastoreItem>
</file>

<file path=customXml/itemProps18.xml><?xml version="1.0" encoding="utf-8"?>
<ds:datastoreItem xmlns:ds="http://schemas.openxmlformats.org/officeDocument/2006/customXml" ds:itemID="{fbf50c37-83bf-4b69-b23c-98cb33bc2ac3}">
  <ds:schemaRefs/>
</ds:datastoreItem>
</file>

<file path=customXml/itemProps19.xml><?xml version="1.0" encoding="utf-8"?>
<ds:datastoreItem xmlns:ds="http://schemas.openxmlformats.org/officeDocument/2006/customXml" ds:itemID="{d300779d-9eff-4a9a-a465-ffb871cbb3d2}">
  <ds:schemaRefs/>
</ds:datastoreItem>
</file>

<file path=customXml/itemProps2.xml><?xml version="1.0" encoding="utf-8"?>
<ds:datastoreItem xmlns:ds="http://schemas.openxmlformats.org/officeDocument/2006/customXml" ds:itemID="{845e2a38-87b6-4f2f-a670-5ad7ac07d82a}">
  <ds:schemaRefs/>
</ds:datastoreItem>
</file>

<file path=customXml/itemProps20.xml><?xml version="1.0" encoding="utf-8"?>
<ds:datastoreItem xmlns:ds="http://schemas.openxmlformats.org/officeDocument/2006/customXml" ds:itemID="{68714d07-977a-4d76-9777-5503c495e33d}">
  <ds:schemaRefs/>
</ds:datastoreItem>
</file>

<file path=customXml/itemProps21.xml><?xml version="1.0" encoding="utf-8"?>
<ds:datastoreItem xmlns:ds="http://schemas.openxmlformats.org/officeDocument/2006/customXml" ds:itemID="{afa22852-90a5-49ae-97db-f67905daa61f}">
  <ds:schemaRefs/>
</ds:datastoreItem>
</file>

<file path=customXml/itemProps22.xml><?xml version="1.0" encoding="utf-8"?>
<ds:datastoreItem xmlns:ds="http://schemas.openxmlformats.org/officeDocument/2006/customXml" ds:itemID="{a56267af-dde5-4e9e-be9d-4767c259af13}">
  <ds:schemaRefs/>
</ds:datastoreItem>
</file>

<file path=customXml/itemProps23.xml><?xml version="1.0" encoding="utf-8"?>
<ds:datastoreItem xmlns:ds="http://schemas.openxmlformats.org/officeDocument/2006/customXml" ds:itemID="{a7878a74-b0b8-45ef-a361-a5827b2ea69b}">
  <ds:schemaRefs/>
</ds:datastoreItem>
</file>

<file path=customXml/itemProps24.xml><?xml version="1.0" encoding="utf-8"?>
<ds:datastoreItem xmlns:ds="http://schemas.openxmlformats.org/officeDocument/2006/customXml" ds:itemID="{9e8d6bf4-797c-417d-af90-7bdd65f4132d}">
  <ds:schemaRefs/>
</ds:datastoreItem>
</file>

<file path=customXml/itemProps25.xml><?xml version="1.0" encoding="utf-8"?>
<ds:datastoreItem xmlns:ds="http://schemas.openxmlformats.org/officeDocument/2006/customXml" ds:itemID="{6dff0004-8378-4c38-aab2-0daa8631256b}">
  <ds:schemaRefs/>
</ds:datastoreItem>
</file>

<file path=customXml/itemProps26.xml><?xml version="1.0" encoding="utf-8"?>
<ds:datastoreItem xmlns:ds="http://schemas.openxmlformats.org/officeDocument/2006/customXml" ds:itemID="{1cc76d73-fbff-40f3-8853-7c24896e1605}">
  <ds:schemaRefs/>
</ds:datastoreItem>
</file>

<file path=customXml/itemProps27.xml><?xml version="1.0" encoding="utf-8"?>
<ds:datastoreItem xmlns:ds="http://schemas.openxmlformats.org/officeDocument/2006/customXml" ds:itemID="{81fe2d11-83b9-4899-a809-9cd40174f210}">
  <ds:schemaRefs/>
</ds:datastoreItem>
</file>

<file path=customXml/itemProps28.xml><?xml version="1.0" encoding="utf-8"?>
<ds:datastoreItem xmlns:ds="http://schemas.openxmlformats.org/officeDocument/2006/customXml" ds:itemID="{dbcd0d41-d65e-4302-bec4-7b906eb198cc}">
  <ds:schemaRefs/>
</ds:datastoreItem>
</file>

<file path=customXml/itemProps29.xml><?xml version="1.0" encoding="utf-8"?>
<ds:datastoreItem xmlns:ds="http://schemas.openxmlformats.org/officeDocument/2006/customXml" ds:itemID="{8152ce1f-c5c5-4d9b-aadb-71e159813943}">
  <ds:schemaRefs/>
</ds:datastoreItem>
</file>

<file path=customXml/itemProps3.xml><?xml version="1.0" encoding="utf-8"?>
<ds:datastoreItem xmlns:ds="http://schemas.openxmlformats.org/officeDocument/2006/customXml" ds:itemID="{e6d6dbb9-6b7b-4ea8-adab-0215172d2e9c}">
  <ds:schemaRefs/>
</ds:datastoreItem>
</file>

<file path=customXml/itemProps30.xml><?xml version="1.0" encoding="utf-8"?>
<ds:datastoreItem xmlns:ds="http://schemas.openxmlformats.org/officeDocument/2006/customXml" ds:itemID="{6139471d-efcc-4a04-b646-9fe8760a28d1}">
  <ds:schemaRefs/>
</ds:datastoreItem>
</file>

<file path=customXml/itemProps31.xml><?xml version="1.0" encoding="utf-8"?>
<ds:datastoreItem xmlns:ds="http://schemas.openxmlformats.org/officeDocument/2006/customXml" ds:itemID="{ab0f1bf4-ba62-420e-9e21-e4e5ff48bfe5}">
  <ds:schemaRefs/>
</ds:datastoreItem>
</file>

<file path=customXml/itemProps32.xml><?xml version="1.0" encoding="utf-8"?>
<ds:datastoreItem xmlns:ds="http://schemas.openxmlformats.org/officeDocument/2006/customXml" ds:itemID="{bbac6cc6-7afe-4abe-bd99-0957bdc688b7}">
  <ds:schemaRefs/>
</ds:datastoreItem>
</file>

<file path=customXml/itemProps33.xml><?xml version="1.0" encoding="utf-8"?>
<ds:datastoreItem xmlns:ds="http://schemas.openxmlformats.org/officeDocument/2006/customXml" ds:itemID="{4e3d4303-20f7-486d-bf1d-d681f2e29f26}">
  <ds:schemaRefs/>
</ds:datastoreItem>
</file>

<file path=customXml/itemProps34.xml><?xml version="1.0" encoding="utf-8"?>
<ds:datastoreItem xmlns:ds="http://schemas.openxmlformats.org/officeDocument/2006/customXml" ds:itemID="{64ead429-1718-4721-9123-18b1c12db5da}">
  <ds:schemaRefs/>
</ds:datastoreItem>
</file>

<file path=customXml/itemProps35.xml><?xml version="1.0" encoding="utf-8"?>
<ds:datastoreItem xmlns:ds="http://schemas.openxmlformats.org/officeDocument/2006/customXml" ds:itemID="{a62f8c80-2d6c-4471-a5db-80599d8ffce3}">
  <ds:schemaRefs/>
</ds:datastoreItem>
</file>

<file path=customXml/itemProps36.xml><?xml version="1.0" encoding="utf-8"?>
<ds:datastoreItem xmlns:ds="http://schemas.openxmlformats.org/officeDocument/2006/customXml" ds:itemID="{5ea69458-e393-4c7e-8642-b1c0c2047d61}">
  <ds:schemaRefs/>
</ds:datastoreItem>
</file>

<file path=customXml/itemProps37.xml><?xml version="1.0" encoding="utf-8"?>
<ds:datastoreItem xmlns:ds="http://schemas.openxmlformats.org/officeDocument/2006/customXml" ds:itemID="{f72c546b-83d6-4d9a-b72f-060d4b063a3b}">
  <ds:schemaRefs/>
</ds:datastoreItem>
</file>

<file path=customXml/itemProps38.xml><?xml version="1.0" encoding="utf-8"?>
<ds:datastoreItem xmlns:ds="http://schemas.openxmlformats.org/officeDocument/2006/customXml" ds:itemID="{995c73c1-1c8a-465c-9385-bbc0606e971d}">
  <ds:schemaRefs/>
</ds:datastoreItem>
</file>

<file path=customXml/itemProps39.xml><?xml version="1.0" encoding="utf-8"?>
<ds:datastoreItem xmlns:ds="http://schemas.openxmlformats.org/officeDocument/2006/customXml" ds:itemID="{d6182370-2e41-4531-be66-f98a93ae7278}">
  <ds:schemaRefs/>
</ds:datastoreItem>
</file>

<file path=customXml/itemProps4.xml><?xml version="1.0" encoding="utf-8"?>
<ds:datastoreItem xmlns:ds="http://schemas.openxmlformats.org/officeDocument/2006/customXml" ds:itemID="{bc064912-ff2e-4910-b431-a87d464caa41}">
  <ds:schemaRefs/>
</ds:datastoreItem>
</file>

<file path=customXml/itemProps40.xml><?xml version="1.0" encoding="utf-8"?>
<ds:datastoreItem xmlns:ds="http://schemas.openxmlformats.org/officeDocument/2006/customXml" ds:itemID="{0e26813f-e723-4a12-bf5f-13b995d7ac8b}">
  <ds:schemaRefs/>
</ds:datastoreItem>
</file>

<file path=customXml/itemProps41.xml><?xml version="1.0" encoding="utf-8"?>
<ds:datastoreItem xmlns:ds="http://schemas.openxmlformats.org/officeDocument/2006/customXml" ds:itemID="{0ed79ac0-e298-411f-8ece-c858eeb08c31}">
  <ds:schemaRefs/>
</ds:datastoreItem>
</file>

<file path=customXml/itemProps42.xml><?xml version="1.0" encoding="utf-8"?>
<ds:datastoreItem xmlns:ds="http://schemas.openxmlformats.org/officeDocument/2006/customXml" ds:itemID="{c93b874f-bb08-400d-aa31-a2254331d65d}">
  <ds:schemaRefs/>
</ds:datastoreItem>
</file>

<file path=customXml/itemProps43.xml><?xml version="1.0" encoding="utf-8"?>
<ds:datastoreItem xmlns:ds="http://schemas.openxmlformats.org/officeDocument/2006/customXml" ds:itemID="{0179f578-696b-4437-a8c0-5e249e7a9c82}">
  <ds:schemaRefs/>
</ds:datastoreItem>
</file>

<file path=customXml/itemProps44.xml><?xml version="1.0" encoding="utf-8"?>
<ds:datastoreItem xmlns:ds="http://schemas.openxmlformats.org/officeDocument/2006/customXml" ds:itemID="{8f3689ad-590a-4758-9e22-6e41923e2fef}">
  <ds:schemaRefs/>
</ds:datastoreItem>
</file>

<file path=customXml/itemProps45.xml><?xml version="1.0" encoding="utf-8"?>
<ds:datastoreItem xmlns:ds="http://schemas.openxmlformats.org/officeDocument/2006/customXml" ds:itemID="{7bc74897-2e3b-49c8-8673-4dde7ef12880}">
  <ds:schemaRefs/>
</ds:datastoreItem>
</file>

<file path=customXml/itemProps46.xml><?xml version="1.0" encoding="utf-8"?>
<ds:datastoreItem xmlns:ds="http://schemas.openxmlformats.org/officeDocument/2006/customXml" ds:itemID="{77220640-e531-4a6f-a9a2-7b2797591f8d}">
  <ds:schemaRefs/>
</ds:datastoreItem>
</file>

<file path=customXml/itemProps47.xml><?xml version="1.0" encoding="utf-8"?>
<ds:datastoreItem xmlns:ds="http://schemas.openxmlformats.org/officeDocument/2006/customXml" ds:itemID="{f93486e7-9cae-4e8f-b737-58783af50c30}">
  <ds:schemaRefs/>
</ds:datastoreItem>
</file>

<file path=customXml/itemProps48.xml><?xml version="1.0" encoding="utf-8"?>
<ds:datastoreItem xmlns:ds="http://schemas.openxmlformats.org/officeDocument/2006/customXml" ds:itemID="{9c9da525-faa1-4e67-92d9-0df494ae10f6}">
  <ds:schemaRefs/>
</ds:datastoreItem>
</file>

<file path=customXml/itemProps49.xml><?xml version="1.0" encoding="utf-8"?>
<ds:datastoreItem xmlns:ds="http://schemas.openxmlformats.org/officeDocument/2006/customXml" ds:itemID="{3cd14b71-1db1-4946-91c9-9db2f3d723b7}">
  <ds:schemaRefs/>
</ds:datastoreItem>
</file>

<file path=customXml/itemProps5.xml><?xml version="1.0" encoding="utf-8"?>
<ds:datastoreItem xmlns:ds="http://schemas.openxmlformats.org/officeDocument/2006/customXml" ds:itemID="{7fd7a5c6-7162-48ff-9fb0-d30020a46488}">
  <ds:schemaRefs/>
</ds:datastoreItem>
</file>

<file path=customXml/itemProps50.xml><?xml version="1.0" encoding="utf-8"?>
<ds:datastoreItem xmlns:ds="http://schemas.openxmlformats.org/officeDocument/2006/customXml" ds:itemID="{c508ddbe-c937-4226-8ee6-41d2e0786d82}">
  <ds:schemaRefs/>
</ds:datastoreItem>
</file>

<file path=customXml/itemProps51.xml><?xml version="1.0" encoding="utf-8"?>
<ds:datastoreItem xmlns:ds="http://schemas.openxmlformats.org/officeDocument/2006/customXml" ds:itemID="{a30b79fd-22f4-4a06-9162-6f7370f81bcf}">
  <ds:schemaRefs/>
</ds:datastoreItem>
</file>

<file path=customXml/itemProps52.xml><?xml version="1.0" encoding="utf-8"?>
<ds:datastoreItem xmlns:ds="http://schemas.openxmlformats.org/officeDocument/2006/customXml" ds:itemID="{0767e341-3fe1-4b84-841f-a91b9db4e4de}">
  <ds:schemaRefs/>
</ds:datastoreItem>
</file>

<file path=customXml/itemProps53.xml><?xml version="1.0" encoding="utf-8"?>
<ds:datastoreItem xmlns:ds="http://schemas.openxmlformats.org/officeDocument/2006/customXml" ds:itemID="{13fca89e-510a-4566-925e-bb4e217cce6d}">
  <ds:schemaRefs/>
</ds:datastoreItem>
</file>

<file path=customXml/itemProps54.xml><?xml version="1.0" encoding="utf-8"?>
<ds:datastoreItem xmlns:ds="http://schemas.openxmlformats.org/officeDocument/2006/customXml" ds:itemID="{d8704d8b-4683-448e-96dc-2e38205ffeb9}">
  <ds:schemaRefs/>
</ds:datastoreItem>
</file>

<file path=customXml/itemProps55.xml><?xml version="1.0" encoding="utf-8"?>
<ds:datastoreItem xmlns:ds="http://schemas.openxmlformats.org/officeDocument/2006/customXml" ds:itemID="{654d6d7a-2413-4120-8f9c-a246e708a4ac}">
  <ds:schemaRefs/>
</ds:datastoreItem>
</file>

<file path=customXml/itemProps56.xml><?xml version="1.0" encoding="utf-8"?>
<ds:datastoreItem xmlns:ds="http://schemas.openxmlformats.org/officeDocument/2006/customXml" ds:itemID="{67a88017-3293-4e24-8cdb-8a5d8fb9e6c5}">
  <ds:schemaRefs/>
</ds:datastoreItem>
</file>

<file path=customXml/itemProps57.xml><?xml version="1.0" encoding="utf-8"?>
<ds:datastoreItem xmlns:ds="http://schemas.openxmlformats.org/officeDocument/2006/customXml" ds:itemID="{216fedf0-759d-4cae-87f9-eaffe75a896d}">
  <ds:schemaRefs/>
</ds:datastoreItem>
</file>

<file path=customXml/itemProps58.xml><?xml version="1.0" encoding="utf-8"?>
<ds:datastoreItem xmlns:ds="http://schemas.openxmlformats.org/officeDocument/2006/customXml" ds:itemID="{db0e0684-81b3-452a-b317-f4578c384077}">
  <ds:schemaRefs/>
</ds:datastoreItem>
</file>

<file path=customXml/itemProps59.xml><?xml version="1.0" encoding="utf-8"?>
<ds:datastoreItem xmlns:ds="http://schemas.openxmlformats.org/officeDocument/2006/customXml" ds:itemID="{e4368c97-566e-4929-8688-8054a6fa8c69}">
  <ds:schemaRefs/>
</ds:datastoreItem>
</file>

<file path=customXml/itemProps6.xml><?xml version="1.0" encoding="utf-8"?>
<ds:datastoreItem xmlns:ds="http://schemas.openxmlformats.org/officeDocument/2006/customXml" ds:itemID="{050a5bd3-0900-4aee-8241-857519518d05}">
  <ds:schemaRefs/>
</ds:datastoreItem>
</file>

<file path=customXml/itemProps60.xml><?xml version="1.0" encoding="utf-8"?>
<ds:datastoreItem xmlns:ds="http://schemas.openxmlformats.org/officeDocument/2006/customXml" ds:itemID="{aa7983b1-9b8f-46e3-8e00-f7d7e5a4ffea}">
  <ds:schemaRefs/>
</ds:datastoreItem>
</file>

<file path=customXml/itemProps61.xml><?xml version="1.0" encoding="utf-8"?>
<ds:datastoreItem xmlns:ds="http://schemas.openxmlformats.org/officeDocument/2006/customXml" ds:itemID="{00af3ee1-7358-4c00-b970-f17e1d1ff637}">
  <ds:schemaRefs/>
</ds:datastoreItem>
</file>

<file path=customXml/itemProps7.xml><?xml version="1.0" encoding="utf-8"?>
<ds:datastoreItem xmlns:ds="http://schemas.openxmlformats.org/officeDocument/2006/customXml" ds:itemID="{226d27fc-8285-4ad9-b8d2-5d76732b5287}">
  <ds:schemaRefs/>
</ds:datastoreItem>
</file>

<file path=customXml/itemProps8.xml><?xml version="1.0" encoding="utf-8"?>
<ds:datastoreItem xmlns:ds="http://schemas.openxmlformats.org/officeDocument/2006/customXml" ds:itemID="{72c48cc5-e496-437a-9e52-8c747cd2decb}">
  <ds:schemaRefs/>
</ds:datastoreItem>
</file>

<file path=customXml/itemProps9.xml><?xml version="1.0" encoding="utf-8"?>
<ds:datastoreItem xmlns:ds="http://schemas.openxmlformats.org/officeDocument/2006/customXml" ds:itemID="{9da3a553-676c-4248-b9c8-aa345949e98f}">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2024-03-05T15:17:00Z</dcterms:created>
  <dc:creator>Administrator</dc:creator>
  <cp:lastModifiedBy>Administrator</cp:lastModifiedBy>
  <dcterms:modified xsi:type="dcterms:W3CDTF">2024-03-06T14:17:32Z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