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2F86" w:rsidRDefault="00D12F86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D12F86" w:rsidRPr="00485FF5" w:rsidRDefault="00984E19">
      <w:pPr>
        <w:spacing w:line="360" w:lineRule="auto"/>
        <w:jc w:val="center"/>
        <w:rPr>
          <w:rFonts w:ascii="方正小标宋简体" w:eastAsia="方正小标宋简体"/>
          <w:sz w:val="44"/>
          <w:szCs w:val="44"/>
        </w:rPr>
      </w:pPr>
      <w:r w:rsidRPr="00485FF5">
        <w:rPr>
          <w:rFonts w:ascii="方正小标宋简体" w:eastAsia="方正小标宋简体" w:hint="eastAsia"/>
          <w:bCs/>
          <w:sz w:val="44"/>
          <w:szCs w:val="44"/>
        </w:rPr>
        <w:t>外经贸企业奖补资金</w:t>
      </w:r>
      <w:r w:rsidR="009357C9" w:rsidRPr="00485FF5">
        <w:rPr>
          <w:rFonts w:ascii="方正小标宋简体" w:eastAsia="方正小标宋简体" w:hint="eastAsia"/>
          <w:bCs/>
          <w:sz w:val="44"/>
          <w:szCs w:val="44"/>
        </w:rPr>
        <w:t>项目绩效评价报告</w:t>
      </w:r>
    </w:p>
    <w:p w:rsidR="00D12F86" w:rsidRDefault="00D12F86" w:rsidP="00984E19">
      <w:pPr>
        <w:spacing w:line="360" w:lineRule="auto"/>
        <w:rPr>
          <w:rFonts w:ascii="华文楷体" w:eastAsia="华文楷体"/>
          <w:sz w:val="32"/>
          <w:szCs w:val="32"/>
        </w:rPr>
      </w:pPr>
    </w:p>
    <w:p w:rsidR="00D12F86" w:rsidRDefault="009357C9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根据《石家庄市鹿泉区区级部门预算绩效管理办法》（鹿财字[2019]65</w:t>
      </w:r>
      <w:bookmarkStart w:id="0" w:name="_GoBack"/>
      <w:bookmarkEnd w:id="0"/>
      <w:r>
        <w:rPr>
          <w:rFonts w:ascii="仿宋_GB2312" w:eastAsia="仿宋_GB2312" w:hint="eastAsia"/>
          <w:sz w:val="32"/>
          <w:szCs w:val="32"/>
        </w:rPr>
        <w:t>号），遵循“科学性、规范性、客观性和公正性”的原则，对</w:t>
      </w:r>
      <w:r w:rsidR="00984E19" w:rsidRPr="00984E19">
        <w:rPr>
          <w:rFonts w:ascii="仿宋_GB2312" w:eastAsia="仿宋_GB2312" w:hint="eastAsia"/>
          <w:sz w:val="32"/>
          <w:szCs w:val="32"/>
        </w:rPr>
        <w:t>外经贸企业奖补资金</w:t>
      </w:r>
      <w:r>
        <w:rPr>
          <w:rFonts w:ascii="仿宋_GB2312" w:eastAsia="仿宋_GB2312" w:hint="eastAsia"/>
          <w:sz w:val="32"/>
          <w:szCs w:val="32"/>
        </w:rPr>
        <w:t>项目</w:t>
      </w:r>
      <w:r w:rsidR="0050073D">
        <w:rPr>
          <w:rFonts w:ascii="仿宋_GB2312" w:eastAsia="仿宋_GB2312" w:hint="eastAsia"/>
          <w:sz w:val="32"/>
          <w:szCs w:val="32"/>
        </w:rPr>
        <w:t>实施</w:t>
      </w:r>
      <w:r w:rsidR="00F55B94">
        <w:rPr>
          <w:rFonts w:ascii="仿宋_GB2312" w:eastAsia="仿宋_GB2312" w:hint="eastAsia"/>
          <w:sz w:val="32"/>
          <w:szCs w:val="32"/>
        </w:rPr>
        <w:t>了绩效</w:t>
      </w:r>
      <w:r>
        <w:rPr>
          <w:rFonts w:ascii="仿宋_GB2312" w:eastAsia="仿宋_GB2312" w:hint="eastAsia"/>
          <w:sz w:val="32"/>
          <w:szCs w:val="32"/>
        </w:rPr>
        <w:t>评价，形成本评价报告。</w:t>
      </w:r>
    </w:p>
    <w:p w:rsidR="00D12F86" w:rsidRPr="006E2648" w:rsidRDefault="009357C9" w:rsidP="006E2648">
      <w:pPr>
        <w:pStyle w:val="a7"/>
        <w:numPr>
          <w:ilvl w:val="0"/>
          <w:numId w:val="1"/>
        </w:numPr>
        <w:adjustRightInd w:val="0"/>
        <w:snapToGrid w:val="0"/>
        <w:spacing w:line="360" w:lineRule="auto"/>
        <w:ind w:firstLineChars="0"/>
        <w:rPr>
          <w:rFonts w:ascii="黑体" w:eastAsia="黑体"/>
          <w:sz w:val="32"/>
          <w:szCs w:val="36"/>
        </w:rPr>
      </w:pPr>
      <w:r w:rsidRPr="006E2648">
        <w:rPr>
          <w:rFonts w:ascii="黑体" w:eastAsia="黑体" w:hint="eastAsia"/>
          <w:sz w:val="32"/>
          <w:szCs w:val="32"/>
        </w:rPr>
        <w:t>项目</w:t>
      </w:r>
      <w:r w:rsidRPr="006E2648">
        <w:rPr>
          <w:rFonts w:ascii="黑体" w:eastAsia="黑体" w:hint="eastAsia"/>
          <w:sz w:val="32"/>
          <w:szCs w:val="36"/>
        </w:rPr>
        <w:t>基本情况</w:t>
      </w:r>
    </w:p>
    <w:p w:rsidR="006E2648" w:rsidRPr="00F55B94" w:rsidRDefault="00F55B94" w:rsidP="006E2648">
      <w:pPr>
        <w:adjustRightInd w:val="0"/>
        <w:snapToGrid w:val="0"/>
        <w:spacing w:line="360" w:lineRule="auto"/>
        <w:ind w:left="630"/>
        <w:rPr>
          <w:rFonts w:ascii="黑体" w:eastAsia="黑体" w:hAnsi="黑体"/>
          <w:bCs/>
          <w:sz w:val="32"/>
          <w:szCs w:val="36"/>
        </w:rPr>
      </w:pPr>
      <w:r w:rsidRPr="00F55B94">
        <w:rPr>
          <w:rFonts w:ascii="黑体" w:eastAsia="黑体" w:hAnsi="黑体" w:hint="eastAsia"/>
          <w:bCs/>
          <w:sz w:val="32"/>
          <w:szCs w:val="36"/>
        </w:rPr>
        <w:t>（一）</w:t>
      </w:r>
      <w:r w:rsidR="006E2648" w:rsidRPr="00F55B94">
        <w:rPr>
          <w:rFonts w:ascii="黑体" w:eastAsia="黑体" w:hAnsi="黑体" w:hint="eastAsia"/>
          <w:bCs/>
          <w:sz w:val="32"/>
          <w:szCs w:val="36"/>
        </w:rPr>
        <w:t>项目实施范围</w:t>
      </w:r>
    </w:p>
    <w:p w:rsidR="00D12F86" w:rsidRDefault="00715693" w:rsidP="0071569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715693">
        <w:rPr>
          <w:rFonts w:ascii="仿宋_GB2312" w:eastAsia="仿宋_GB2312" w:hint="eastAsia"/>
          <w:sz w:val="32"/>
          <w:szCs w:val="32"/>
        </w:rPr>
        <w:t>根据石政函[2018]54号文件精神，为贯彻落实鹿泉区人民政府办公室《关于印发鼓励企业“走出去”促进外经贸稳定增长若干财政政策的通知》（鹿政办函[2018]99号）文件精神，</w:t>
      </w:r>
      <w:r>
        <w:rPr>
          <w:rFonts w:ascii="仿宋_GB2312" w:eastAsia="仿宋_GB2312" w:hAnsi="仿宋_GB2312" w:cs="仿宋_GB2312" w:hint="eastAsia"/>
          <w:sz w:val="32"/>
          <w:szCs w:val="32"/>
        </w:rPr>
        <w:t>辖区内</w:t>
      </w:r>
      <w:r w:rsidR="006E2648">
        <w:rPr>
          <w:rFonts w:ascii="仿宋_GB2312" w:eastAsia="仿宋_GB2312" w:hAnsi="仿宋_GB2312" w:cs="仿宋_GB2312" w:hint="eastAsia"/>
          <w:sz w:val="32"/>
          <w:szCs w:val="32"/>
        </w:rPr>
        <w:t>符合政策的</w:t>
      </w:r>
      <w:r>
        <w:rPr>
          <w:rFonts w:ascii="仿宋_GB2312" w:eastAsia="仿宋_GB2312" w:hAnsi="仿宋_GB2312" w:cs="仿宋_GB2312" w:hint="eastAsia"/>
          <w:sz w:val="32"/>
          <w:szCs w:val="32"/>
        </w:rPr>
        <w:t>相关企业进行2018年度</w:t>
      </w:r>
      <w:r w:rsidRPr="00715693">
        <w:rPr>
          <w:rFonts w:ascii="仿宋_GB2312" w:eastAsia="仿宋_GB2312" w:hAnsi="仿宋_GB2312" w:cs="仿宋_GB2312" w:hint="eastAsia"/>
          <w:sz w:val="32"/>
          <w:szCs w:val="32"/>
        </w:rPr>
        <w:t>区级促进经贸发展专项资金项目申报</w:t>
      </w:r>
      <w:r>
        <w:rPr>
          <w:rFonts w:ascii="仿宋_GB2312" w:eastAsia="仿宋_GB2312" w:hAnsi="仿宋_GB2312" w:cs="仿宋_GB2312" w:hint="eastAsia"/>
          <w:sz w:val="32"/>
          <w:szCs w:val="32"/>
        </w:rPr>
        <w:t>，经审查，有27家企业符合申报要求，共申请资金80万元。</w:t>
      </w:r>
    </w:p>
    <w:p w:rsidR="00170D84" w:rsidRDefault="00F55B94" w:rsidP="00170D84">
      <w:pPr>
        <w:adjustRightInd w:val="0"/>
        <w:snapToGrid w:val="0"/>
        <w:spacing w:line="360" w:lineRule="auto"/>
        <w:ind w:firstLineChars="200" w:firstLine="64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（二）</w:t>
      </w:r>
      <w:r w:rsidR="00170D84">
        <w:rPr>
          <w:rFonts w:ascii="黑体" w:eastAsia="黑体" w:hint="eastAsia"/>
          <w:sz w:val="32"/>
          <w:szCs w:val="32"/>
        </w:rPr>
        <w:t>项目支持内容</w:t>
      </w:r>
    </w:p>
    <w:p w:rsidR="00170D84" w:rsidRPr="00170D84" w:rsidRDefault="00170D84" w:rsidP="00170D84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1．</w:t>
      </w:r>
      <w:r w:rsidRPr="00170D84">
        <w:rPr>
          <w:rFonts w:ascii="仿宋_GB2312" w:eastAsia="仿宋_GB2312" w:hAnsi="仿宋_GB2312" w:cs="仿宋_GB2312" w:hint="eastAsia"/>
          <w:sz w:val="32"/>
          <w:szCs w:val="32"/>
        </w:rPr>
        <w:t>支持发展跨境电商平台和海外仓；</w:t>
      </w:r>
    </w:p>
    <w:p w:rsidR="00170D84" w:rsidRPr="00170D84" w:rsidRDefault="00170D84" w:rsidP="00170D84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170D84">
        <w:rPr>
          <w:rFonts w:ascii="仿宋_GB2312" w:eastAsia="仿宋_GB2312" w:hAnsi="仿宋_GB2312" w:cs="仿宋_GB2312" w:hint="eastAsia"/>
          <w:sz w:val="32"/>
          <w:szCs w:val="32"/>
        </w:rPr>
        <w:t>2．鼓励企业设备引进和技术革新；</w:t>
      </w:r>
    </w:p>
    <w:p w:rsidR="00170D84" w:rsidRPr="00170D84" w:rsidRDefault="00170D84" w:rsidP="00170D84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170D84">
        <w:rPr>
          <w:rFonts w:ascii="仿宋_GB2312" w:eastAsia="仿宋_GB2312" w:hAnsi="仿宋_GB2312" w:cs="仿宋_GB2312" w:hint="eastAsia"/>
          <w:sz w:val="32"/>
          <w:szCs w:val="32"/>
        </w:rPr>
        <w:t>3. 支持企业参加境外展会补助；</w:t>
      </w:r>
    </w:p>
    <w:p w:rsidR="00170D84" w:rsidRPr="00170D84" w:rsidRDefault="00170D84" w:rsidP="00170D84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170D84">
        <w:rPr>
          <w:rFonts w:ascii="仿宋_GB2312" w:eastAsia="仿宋_GB2312" w:hAnsi="仿宋_GB2312" w:cs="仿宋_GB2312" w:hint="eastAsia"/>
          <w:sz w:val="32"/>
          <w:szCs w:val="32"/>
        </w:rPr>
        <w:t>4. 支持企业开展出口信保；</w:t>
      </w:r>
    </w:p>
    <w:p w:rsidR="00170D84" w:rsidRPr="00170D84" w:rsidRDefault="00170D84" w:rsidP="00170D84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170D84">
        <w:rPr>
          <w:rFonts w:ascii="仿宋_GB2312" w:eastAsia="仿宋_GB2312" w:hAnsi="仿宋_GB2312" w:cs="仿宋_GB2312" w:hint="eastAsia"/>
          <w:sz w:val="32"/>
          <w:szCs w:val="32"/>
        </w:rPr>
        <w:t>5．服务外包企业离岸执行额支持补助；</w:t>
      </w:r>
    </w:p>
    <w:p w:rsidR="00170D84" w:rsidRDefault="00170D84" w:rsidP="00170D84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170D84">
        <w:rPr>
          <w:rFonts w:ascii="仿宋_GB2312" w:eastAsia="仿宋_GB2312" w:hAnsi="仿宋_GB2312" w:cs="仿宋_GB2312" w:hint="eastAsia"/>
          <w:sz w:val="32"/>
          <w:szCs w:val="32"/>
        </w:rPr>
        <w:t>6. 参加中国国际进口博览会补助。</w:t>
      </w:r>
    </w:p>
    <w:p w:rsidR="006E2648" w:rsidRDefault="006E2648" w:rsidP="006E2648">
      <w:pPr>
        <w:pStyle w:val="a7"/>
        <w:numPr>
          <w:ilvl w:val="0"/>
          <w:numId w:val="1"/>
        </w:numPr>
        <w:adjustRightInd w:val="0"/>
        <w:snapToGrid w:val="0"/>
        <w:spacing w:line="360" w:lineRule="auto"/>
        <w:ind w:firstLineChars="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lastRenderedPageBreak/>
        <w:t>绩效评价工作</w:t>
      </w:r>
      <w:r w:rsidRPr="006E2648">
        <w:rPr>
          <w:rFonts w:ascii="黑体" w:eastAsia="黑体" w:hint="eastAsia"/>
          <w:sz w:val="32"/>
          <w:szCs w:val="36"/>
        </w:rPr>
        <w:t>情况</w:t>
      </w:r>
    </w:p>
    <w:p w:rsidR="006E2648" w:rsidRDefault="006E2648" w:rsidP="006E2648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6"/>
        </w:rPr>
        <w:t>（一）绩效评价的组织工作</w:t>
      </w:r>
    </w:p>
    <w:p w:rsidR="006E2648" w:rsidRPr="00A441DD" w:rsidRDefault="006E2648" w:rsidP="008B44F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 w:rsidRPr="00A441DD">
        <w:rPr>
          <w:rFonts w:ascii="仿宋_GB2312" w:eastAsia="仿宋_GB2312" w:hint="eastAsia"/>
          <w:sz w:val="32"/>
          <w:szCs w:val="36"/>
        </w:rPr>
        <w:t>根据27家企业申报项目情况和各企业海关进出口数据进行收集材料，进行绩效评价。</w:t>
      </w:r>
    </w:p>
    <w:p w:rsidR="006E2648" w:rsidRDefault="006E2648" w:rsidP="006E2648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6"/>
        </w:rPr>
        <w:t>（二）绩效评价的方法和过程</w:t>
      </w:r>
    </w:p>
    <w:p w:rsidR="006E2648" w:rsidRPr="00A441DD" w:rsidRDefault="006E2648" w:rsidP="008B44F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 w:rsidRPr="00A441DD">
        <w:rPr>
          <w:rFonts w:ascii="仿宋_GB2312" w:eastAsia="仿宋_GB2312" w:hint="eastAsia"/>
          <w:sz w:val="32"/>
          <w:szCs w:val="36"/>
        </w:rPr>
        <w:t>根据对27家企业进出口数据和增长企业个数进行分析评价。</w:t>
      </w:r>
    </w:p>
    <w:p w:rsidR="006E2648" w:rsidRDefault="006E2648" w:rsidP="006E2648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6"/>
        </w:rPr>
        <w:t>（三）建立绩效评价指标体系</w:t>
      </w:r>
    </w:p>
    <w:p w:rsidR="00DF3EEC" w:rsidRDefault="00DF3EEC" w:rsidP="006E2648">
      <w:pPr>
        <w:adjustRightInd w:val="0"/>
        <w:snapToGrid w:val="0"/>
        <w:spacing w:line="360" w:lineRule="auto"/>
        <w:ind w:left="63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根据项目特点制定如下评价体系，具体指标包括：</w:t>
      </w:r>
    </w:p>
    <w:p w:rsidR="00A441DD" w:rsidRPr="00DF3EEC" w:rsidRDefault="00DF3EEC" w:rsidP="00DF3EEC">
      <w:pPr>
        <w:pStyle w:val="a7"/>
        <w:numPr>
          <w:ilvl w:val="0"/>
          <w:numId w:val="2"/>
        </w:numPr>
        <w:adjustRightInd w:val="0"/>
        <w:snapToGrid w:val="0"/>
        <w:spacing w:line="360" w:lineRule="auto"/>
        <w:ind w:firstLineChars="0"/>
        <w:rPr>
          <w:rFonts w:ascii="仿宋_GB2312" w:eastAsia="仿宋_GB2312"/>
          <w:sz w:val="32"/>
          <w:szCs w:val="36"/>
        </w:rPr>
      </w:pPr>
      <w:r w:rsidRPr="00DF3EEC">
        <w:rPr>
          <w:rFonts w:ascii="仿宋_GB2312" w:eastAsia="仿宋_GB2312" w:hint="eastAsia"/>
          <w:sz w:val="32"/>
          <w:szCs w:val="36"/>
        </w:rPr>
        <w:t>总体项目出口增长企业个数（50%以上出口增长企业视为优秀）；</w:t>
      </w:r>
    </w:p>
    <w:p w:rsidR="00DF3EEC" w:rsidRDefault="00DF3EEC" w:rsidP="00DF3EEC">
      <w:pPr>
        <w:pStyle w:val="a7"/>
        <w:numPr>
          <w:ilvl w:val="0"/>
          <w:numId w:val="2"/>
        </w:numPr>
        <w:adjustRightInd w:val="0"/>
        <w:snapToGrid w:val="0"/>
        <w:spacing w:line="360" w:lineRule="auto"/>
        <w:ind w:firstLineChars="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所有项目企业出口额及同比；</w:t>
      </w:r>
    </w:p>
    <w:p w:rsidR="00DF3EEC" w:rsidRDefault="00DF3EEC" w:rsidP="00DF3EEC">
      <w:pPr>
        <w:pStyle w:val="a7"/>
        <w:numPr>
          <w:ilvl w:val="0"/>
          <w:numId w:val="2"/>
        </w:numPr>
        <w:adjustRightInd w:val="0"/>
        <w:snapToGrid w:val="0"/>
        <w:spacing w:line="360" w:lineRule="auto"/>
        <w:ind w:firstLineChars="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增长企业出口及同比；</w:t>
      </w:r>
    </w:p>
    <w:p w:rsidR="00DF3EEC" w:rsidRDefault="00DF3EEC" w:rsidP="00DF3EEC">
      <w:pPr>
        <w:pStyle w:val="a7"/>
        <w:numPr>
          <w:ilvl w:val="0"/>
          <w:numId w:val="2"/>
        </w:numPr>
        <w:adjustRightInd w:val="0"/>
        <w:snapToGrid w:val="0"/>
        <w:spacing w:line="360" w:lineRule="auto"/>
        <w:ind w:firstLineChars="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参加境外展会企业出口额及同比；</w:t>
      </w:r>
    </w:p>
    <w:p w:rsidR="00DF3EEC" w:rsidRDefault="00DF3EEC" w:rsidP="00DF3EEC">
      <w:pPr>
        <w:pStyle w:val="a7"/>
        <w:numPr>
          <w:ilvl w:val="0"/>
          <w:numId w:val="2"/>
        </w:numPr>
        <w:adjustRightInd w:val="0"/>
        <w:snapToGrid w:val="0"/>
        <w:spacing w:line="360" w:lineRule="auto"/>
        <w:ind w:firstLineChars="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跨境电商首次入网</w:t>
      </w:r>
      <w:r w:rsidR="00E53C01">
        <w:rPr>
          <w:rFonts w:ascii="仿宋_GB2312" w:eastAsia="仿宋_GB2312" w:hint="eastAsia"/>
          <w:sz w:val="32"/>
          <w:szCs w:val="36"/>
        </w:rPr>
        <w:t>企业</w:t>
      </w:r>
      <w:r>
        <w:rPr>
          <w:rFonts w:ascii="仿宋_GB2312" w:eastAsia="仿宋_GB2312" w:hint="eastAsia"/>
          <w:sz w:val="32"/>
          <w:szCs w:val="36"/>
        </w:rPr>
        <w:t>出口额及同比；</w:t>
      </w:r>
    </w:p>
    <w:p w:rsidR="00DF3EEC" w:rsidRDefault="00DF3EEC" w:rsidP="00DF3EEC">
      <w:pPr>
        <w:pStyle w:val="a7"/>
        <w:numPr>
          <w:ilvl w:val="0"/>
          <w:numId w:val="2"/>
        </w:numPr>
        <w:adjustRightInd w:val="0"/>
        <w:snapToGrid w:val="0"/>
        <w:spacing w:line="360" w:lineRule="auto"/>
        <w:ind w:firstLineChars="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设备引进和技术革新</w:t>
      </w:r>
      <w:r w:rsidR="00E53C01">
        <w:rPr>
          <w:rFonts w:ascii="仿宋_GB2312" w:eastAsia="仿宋_GB2312" w:hint="eastAsia"/>
          <w:sz w:val="32"/>
          <w:szCs w:val="36"/>
        </w:rPr>
        <w:t>企业</w:t>
      </w:r>
      <w:r>
        <w:rPr>
          <w:rFonts w:ascii="仿宋_GB2312" w:eastAsia="仿宋_GB2312" w:hint="eastAsia"/>
          <w:sz w:val="32"/>
          <w:szCs w:val="36"/>
        </w:rPr>
        <w:t>出口额及同比；</w:t>
      </w:r>
    </w:p>
    <w:p w:rsidR="00DF3EEC" w:rsidRDefault="00DF3EEC" w:rsidP="00DF3EEC">
      <w:pPr>
        <w:pStyle w:val="a7"/>
        <w:numPr>
          <w:ilvl w:val="0"/>
          <w:numId w:val="2"/>
        </w:numPr>
        <w:adjustRightInd w:val="0"/>
        <w:snapToGrid w:val="0"/>
        <w:spacing w:line="360" w:lineRule="auto"/>
        <w:ind w:firstLineChars="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开展出口信保</w:t>
      </w:r>
      <w:r w:rsidR="00E53C01">
        <w:rPr>
          <w:rFonts w:ascii="仿宋_GB2312" w:eastAsia="仿宋_GB2312" w:hint="eastAsia"/>
          <w:sz w:val="32"/>
          <w:szCs w:val="36"/>
        </w:rPr>
        <w:t>企业</w:t>
      </w:r>
      <w:r>
        <w:rPr>
          <w:rFonts w:ascii="仿宋_GB2312" w:eastAsia="仿宋_GB2312" w:hint="eastAsia"/>
          <w:sz w:val="32"/>
          <w:szCs w:val="36"/>
        </w:rPr>
        <w:t>出口额及同比；</w:t>
      </w:r>
    </w:p>
    <w:p w:rsidR="00DF3EEC" w:rsidRDefault="00E53C01" w:rsidP="00DF3EEC">
      <w:pPr>
        <w:pStyle w:val="a7"/>
        <w:numPr>
          <w:ilvl w:val="0"/>
          <w:numId w:val="2"/>
        </w:numPr>
        <w:adjustRightInd w:val="0"/>
        <w:snapToGrid w:val="0"/>
        <w:spacing w:line="360" w:lineRule="auto"/>
        <w:ind w:firstLineChars="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服务外包企业出口额及同比；</w:t>
      </w:r>
    </w:p>
    <w:p w:rsidR="00E53C01" w:rsidRPr="00DF3EEC" w:rsidRDefault="00E53C01" w:rsidP="00DF3EEC">
      <w:pPr>
        <w:pStyle w:val="a7"/>
        <w:numPr>
          <w:ilvl w:val="0"/>
          <w:numId w:val="2"/>
        </w:numPr>
        <w:adjustRightInd w:val="0"/>
        <w:snapToGrid w:val="0"/>
        <w:spacing w:line="360" w:lineRule="auto"/>
        <w:ind w:firstLineChars="0"/>
        <w:rPr>
          <w:rFonts w:ascii="仿宋_GB2312" w:eastAsia="仿宋_GB2312"/>
          <w:sz w:val="32"/>
          <w:szCs w:val="36"/>
        </w:rPr>
      </w:pPr>
      <w:r w:rsidRPr="00170D84">
        <w:rPr>
          <w:rFonts w:ascii="仿宋_GB2312" w:eastAsia="仿宋_GB2312" w:hAnsi="仿宋_GB2312" w:cs="仿宋_GB2312" w:hint="eastAsia"/>
          <w:sz w:val="32"/>
          <w:szCs w:val="32"/>
        </w:rPr>
        <w:t>参加中国国际进口博览会</w:t>
      </w:r>
      <w:r>
        <w:rPr>
          <w:rFonts w:ascii="仿宋_GB2312" w:eastAsia="仿宋_GB2312" w:hAnsi="仿宋_GB2312" w:cs="仿宋_GB2312" w:hint="eastAsia"/>
          <w:sz w:val="32"/>
          <w:szCs w:val="32"/>
        </w:rPr>
        <w:t>企业进口额及同比；</w:t>
      </w:r>
    </w:p>
    <w:p w:rsidR="00E53C01" w:rsidRPr="00E53C01" w:rsidRDefault="00E53C01" w:rsidP="00E53C01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>三、项目执行及绩效实现情况</w:t>
      </w:r>
    </w:p>
    <w:p w:rsidR="00E53C01" w:rsidRDefault="00E53C01" w:rsidP="00E53C01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6"/>
        </w:rPr>
        <w:t>（一）自评分值</w:t>
      </w:r>
    </w:p>
    <w:p w:rsidR="00A441DD" w:rsidRDefault="00E53C01" w:rsidP="006E2648">
      <w:pPr>
        <w:adjustRightInd w:val="0"/>
        <w:snapToGrid w:val="0"/>
        <w:spacing w:line="360" w:lineRule="auto"/>
        <w:ind w:left="63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根据企业项目完成情况给予政策性奖励和扶持</w:t>
      </w:r>
    </w:p>
    <w:p w:rsidR="00E53C01" w:rsidRPr="00E53C01" w:rsidRDefault="00E53C01" w:rsidP="00E53C01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1.</w:t>
      </w:r>
      <w:r w:rsidRPr="00E53C01">
        <w:rPr>
          <w:rFonts w:ascii="仿宋_GB2312" w:eastAsia="仿宋_GB2312" w:hint="eastAsia"/>
          <w:sz w:val="32"/>
          <w:szCs w:val="36"/>
        </w:rPr>
        <w:t>总体项目出口增长企业个数（50%以上出口增长企业视</w:t>
      </w:r>
      <w:r w:rsidRPr="00E53C01">
        <w:rPr>
          <w:rFonts w:ascii="仿宋_GB2312" w:eastAsia="仿宋_GB2312" w:hint="eastAsia"/>
          <w:sz w:val="32"/>
          <w:szCs w:val="36"/>
        </w:rPr>
        <w:lastRenderedPageBreak/>
        <w:t>为优秀）</w:t>
      </w:r>
      <w:r w:rsidR="00745B4A">
        <w:rPr>
          <w:rFonts w:ascii="仿宋_GB2312" w:eastAsia="仿宋_GB2312" w:hint="eastAsia"/>
          <w:sz w:val="32"/>
          <w:szCs w:val="36"/>
        </w:rPr>
        <w:t>，27家企业中出口增长企业17家，分值为优；</w:t>
      </w:r>
    </w:p>
    <w:p w:rsidR="00E53C01" w:rsidRPr="00E53C01" w:rsidRDefault="00E53C01" w:rsidP="00902DBE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2.</w:t>
      </w:r>
      <w:r w:rsidRPr="00E53C01">
        <w:rPr>
          <w:rFonts w:ascii="仿宋_GB2312" w:eastAsia="仿宋_GB2312" w:hint="eastAsia"/>
          <w:sz w:val="32"/>
          <w:szCs w:val="36"/>
        </w:rPr>
        <w:t>所有项目企业出口</w:t>
      </w:r>
      <w:r w:rsidR="00745B4A">
        <w:rPr>
          <w:rFonts w:ascii="仿宋_GB2312" w:eastAsia="仿宋_GB2312" w:hint="eastAsia"/>
          <w:sz w:val="32"/>
          <w:szCs w:val="36"/>
        </w:rPr>
        <w:t>额及同比。27家企业</w:t>
      </w:r>
      <w:r w:rsidR="00745B4A" w:rsidRPr="00A441DD">
        <w:rPr>
          <w:rFonts w:ascii="仿宋_GB2312" w:eastAsia="仿宋_GB2312" w:hint="eastAsia"/>
          <w:sz w:val="32"/>
          <w:szCs w:val="36"/>
        </w:rPr>
        <w:t>2018年出口数据总额为11979万元</w:t>
      </w:r>
      <w:r w:rsidR="00745B4A">
        <w:rPr>
          <w:rFonts w:ascii="仿宋_GB2312" w:eastAsia="仿宋_GB2312" w:hint="eastAsia"/>
          <w:sz w:val="32"/>
          <w:szCs w:val="36"/>
        </w:rPr>
        <w:t>，</w:t>
      </w:r>
      <w:r w:rsidR="00902DBE" w:rsidRPr="00A441DD">
        <w:rPr>
          <w:rFonts w:ascii="仿宋_GB2312" w:eastAsia="仿宋_GB2312" w:hint="eastAsia"/>
          <w:sz w:val="32"/>
          <w:szCs w:val="36"/>
        </w:rPr>
        <w:t>2017年出口数据总额为9146万元，</w:t>
      </w:r>
      <w:r w:rsidR="00745B4A">
        <w:rPr>
          <w:rFonts w:ascii="仿宋_GB2312" w:eastAsia="仿宋_GB2312" w:hint="eastAsia"/>
          <w:sz w:val="32"/>
          <w:szCs w:val="32"/>
        </w:rPr>
        <w:t>同期增长30.98%，分值为优；</w:t>
      </w:r>
    </w:p>
    <w:p w:rsidR="00E53C01" w:rsidRPr="00E53C01" w:rsidRDefault="00E53C01" w:rsidP="00E53C01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3.</w:t>
      </w:r>
      <w:r w:rsidRPr="00E53C01">
        <w:rPr>
          <w:rFonts w:ascii="仿宋_GB2312" w:eastAsia="仿宋_GB2312" w:hint="eastAsia"/>
          <w:sz w:val="32"/>
          <w:szCs w:val="36"/>
        </w:rPr>
        <w:t>增长企业出口及同比</w:t>
      </w:r>
      <w:r w:rsidR="00745B4A">
        <w:rPr>
          <w:rFonts w:ascii="仿宋_GB2312" w:eastAsia="仿宋_GB2312" w:hint="eastAsia"/>
          <w:sz w:val="32"/>
          <w:szCs w:val="36"/>
        </w:rPr>
        <w:t>，17家出口额增长企业2018年</w:t>
      </w:r>
      <w:r w:rsidR="00902DBE">
        <w:rPr>
          <w:rFonts w:ascii="仿宋_GB2312" w:eastAsia="仿宋_GB2312" w:hint="eastAsia"/>
          <w:sz w:val="32"/>
          <w:szCs w:val="36"/>
        </w:rPr>
        <w:t>出口总额</w:t>
      </w:r>
      <w:r w:rsidR="00745B4A">
        <w:rPr>
          <w:rFonts w:ascii="仿宋_GB2312" w:eastAsia="仿宋_GB2312" w:hint="eastAsia"/>
          <w:sz w:val="32"/>
          <w:szCs w:val="36"/>
        </w:rPr>
        <w:t>为</w:t>
      </w:r>
      <w:r w:rsidR="00902DBE">
        <w:rPr>
          <w:rFonts w:ascii="仿宋_GB2312" w:eastAsia="仿宋_GB2312" w:hint="eastAsia"/>
          <w:sz w:val="32"/>
          <w:szCs w:val="36"/>
        </w:rPr>
        <w:t>11089万元，2017年出口总额为7638万元，同期增长45.18%，</w:t>
      </w:r>
      <w:r w:rsidR="00902DBE">
        <w:rPr>
          <w:rFonts w:ascii="仿宋_GB2312" w:eastAsia="仿宋_GB2312" w:hint="eastAsia"/>
          <w:sz w:val="32"/>
          <w:szCs w:val="32"/>
        </w:rPr>
        <w:t>分值为优</w:t>
      </w:r>
      <w:r w:rsidRPr="00E53C01">
        <w:rPr>
          <w:rFonts w:ascii="仿宋_GB2312" w:eastAsia="仿宋_GB2312" w:hint="eastAsia"/>
          <w:sz w:val="32"/>
          <w:szCs w:val="36"/>
        </w:rPr>
        <w:t>；</w:t>
      </w:r>
    </w:p>
    <w:p w:rsidR="00E53C01" w:rsidRPr="00E53C01" w:rsidRDefault="00E53C01" w:rsidP="00E53C01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4.</w:t>
      </w:r>
      <w:r w:rsidRPr="00E53C01">
        <w:rPr>
          <w:rFonts w:ascii="仿宋_GB2312" w:eastAsia="仿宋_GB2312" w:hint="eastAsia"/>
          <w:sz w:val="32"/>
          <w:szCs w:val="36"/>
        </w:rPr>
        <w:t>参加境外展会企业出口额及同比</w:t>
      </w:r>
      <w:r w:rsidR="000624F6">
        <w:rPr>
          <w:rFonts w:ascii="仿宋_GB2312" w:eastAsia="仿宋_GB2312" w:hint="eastAsia"/>
          <w:sz w:val="32"/>
          <w:szCs w:val="36"/>
        </w:rPr>
        <w:t>。参加境外会展企业21家，2018年出口总额为7487</w:t>
      </w:r>
      <w:r w:rsidR="002A7EF7">
        <w:rPr>
          <w:rFonts w:ascii="仿宋_GB2312" w:eastAsia="仿宋_GB2312" w:hint="eastAsia"/>
          <w:sz w:val="32"/>
          <w:szCs w:val="36"/>
        </w:rPr>
        <w:t>万元</w:t>
      </w:r>
      <w:r w:rsidR="000624F6">
        <w:rPr>
          <w:rFonts w:ascii="仿宋_GB2312" w:eastAsia="仿宋_GB2312" w:hint="eastAsia"/>
          <w:sz w:val="32"/>
          <w:szCs w:val="36"/>
        </w:rPr>
        <w:t>，2017年出口总额为4874</w:t>
      </w:r>
      <w:r w:rsidR="002A7EF7">
        <w:rPr>
          <w:rFonts w:ascii="仿宋_GB2312" w:eastAsia="仿宋_GB2312" w:hint="eastAsia"/>
          <w:sz w:val="32"/>
          <w:szCs w:val="36"/>
        </w:rPr>
        <w:t>万元</w:t>
      </w:r>
      <w:r w:rsidR="000624F6">
        <w:rPr>
          <w:rFonts w:ascii="仿宋_GB2312" w:eastAsia="仿宋_GB2312" w:hint="eastAsia"/>
          <w:sz w:val="32"/>
          <w:szCs w:val="36"/>
        </w:rPr>
        <w:t>，同比增长53.6%</w:t>
      </w:r>
      <w:r w:rsidR="002A7EF7">
        <w:rPr>
          <w:rFonts w:ascii="仿宋_GB2312" w:eastAsia="仿宋_GB2312" w:hint="eastAsia"/>
          <w:sz w:val="32"/>
          <w:szCs w:val="36"/>
        </w:rPr>
        <w:t>，</w:t>
      </w:r>
      <w:r w:rsidR="002A7EF7">
        <w:rPr>
          <w:rFonts w:ascii="仿宋_GB2312" w:eastAsia="仿宋_GB2312" w:hint="eastAsia"/>
          <w:sz w:val="32"/>
          <w:szCs w:val="32"/>
        </w:rPr>
        <w:t>分值为优</w:t>
      </w:r>
      <w:r w:rsidR="00902DBE">
        <w:rPr>
          <w:rFonts w:ascii="仿宋_GB2312" w:eastAsia="仿宋_GB2312" w:hint="eastAsia"/>
          <w:sz w:val="32"/>
          <w:szCs w:val="36"/>
        </w:rPr>
        <w:t>。</w:t>
      </w:r>
    </w:p>
    <w:p w:rsidR="00E53C01" w:rsidRPr="00E53C01" w:rsidRDefault="00032ED0" w:rsidP="00E53C01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5</w:t>
      </w:r>
      <w:r w:rsidR="00E53C01">
        <w:rPr>
          <w:rFonts w:ascii="仿宋_GB2312" w:eastAsia="仿宋_GB2312" w:hint="eastAsia"/>
          <w:sz w:val="32"/>
          <w:szCs w:val="36"/>
        </w:rPr>
        <w:t>.</w:t>
      </w:r>
      <w:r w:rsidR="00E53C01" w:rsidRPr="00E53C01">
        <w:rPr>
          <w:rFonts w:ascii="仿宋_GB2312" w:eastAsia="仿宋_GB2312" w:hint="eastAsia"/>
          <w:sz w:val="32"/>
          <w:szCs w:val="36"/>
        </w:rPr>
        <w:t>设备引进和技术革新企业</w:t>
      </w:r>
      <w:r w:rsidR="000624F6">
        <w:rPr>
          <w:rFonts w:ascii="仿宋_GB2312" w:eastAsia="仿宋_GB2312" w:hint="eastAsia"/>
          <w:sz w:val="32"/>
          <w:szCs w:val="36"/>
        </w:rPr>
        <w:t>出口额及同比。</w:t>
      </w:r>
      <w:r w:rsidR="000624F6" w:rsidRPr="00E53C01">
        <w:rPr>
          <w:rFonts w:ascii="仿宋_GB2312" w:eastAsia="仿宋_GB2312" w:hint="eastAsia"/>
          <w:sz w:val="32"/>
          <w:szCs w:val="36"/>
        </w:rPr>
        <w:t>设备引进和技术革新企业</w:t>
      </w:r>
      <w:r w:rsidR="000624F6">
        <w:rPr>
          <w:rFonts w:ascii="仿宋_GB2312" w:eastAsia="仿宋_GB2312" w:hint="eastAsia"/>
          <w:sz w:val="32"/>
          <w:szCs w:val="36"/>
        </w:rPr>
        <w:t>6家，2018年出口总额</w:t>
      </w:r>
      <w:r w:rsidR="002A7EF7">
        <w:rPr>
          <w:rFonts w:ascii="仿宋_GB2312" w:eastAsia="仿宋_GB2312" w:hint="eastAsia"/>
          <w:sz w:val="32"/>
          <w:szCs w:val="36"/>
        </w:rPr>
        <w:t>为4151万元，2017年出口总额为3352万元，同比增长23.83%，</w:t>
      </w:r>
      <w:r w:rsidR="002A7EF7">
        <w:rPr>
          <w:rFonts w:ascii="仿宋_GB2312" w:eastAsia="仿宋_GB2312" w:hint="eastAsia"/>
          <w:sz w:val="32"/>
          <w:szCs w:val="32"/>
        </w:rPr>
        <w:t>分值为优</w:t>
      </w:r>
      <w:r w:rsidR="002A7EF7">
        <w:rPr>
          <w:rFonts w:ascii="仿宋_GB2312" w:eastAsia="仿宋_GB2312" w:hint="eastAsia"/>
          <w:sz w:val="32"/>
          <w:szCs w:val="36"/>
        </w:rPr>
        <w:t>。</w:t>
      </w:r>
    </w:p>
    <w:p w:rsidR="00E53C01" w:rsidRPr="00E53C01" w:rsidRDefault="00032ED0" w:rsidP="00E53C01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6</w:t>
      </w:r>
      <w:r w:rsidR="00E53C01">
        <w:rPr>
          <w:rFonts w:ascii="仿宋_GB2312" w:eastAsia="仿宋_GB2312" w:hint="eastAsia"/>
          <w:sz w:val="32"/>
          <w:szCs w:val="36"/>
        </w:rPr>
        <w:t>.</w:t>
      </w:r>
      <w:r w:rsidR="00E53C01" w:rsidRPr="00E53C01">
        <w:rPr>
          <w:rFonts w:ascii="仿宋_GB2312" w:eastAsia="仿宋_GB2312" w:hint="eastAsia"/>
          <w:sz w:val="32"/>
          <w:szCs w:val="36"/>
        </w:rPr>
        <w:t>开展出口信保企业</w:t>
      </w:r>
      <w:r w:rsidR="002A7EF7">
        <w:rPr>
          <w:rFonts w:ascii="仿宋_GB2312" w:eastAsia="仿宋_GB2312" w:hint="eastAsia"/>
          <w:sz w:val="32"/>
          <w:szCs w:val="36"/>
        </w:rPr>
        <w:t>出口额及同比。</w:t>
      </w:r>
      <w:r w:rsidR="002A7EF7" w:rsidRPr="00E53C01">
        <w:rPr>
          <w:rFonts w:ascii="仿宋_GB2312" w:eastAsia="仿宋_GB2312" w:hint="eastAsia"/>
          <w:sz w:val="32"/>
          <w:szCs w:val="36"/>
        </w:rPr>
        <w:t>开展出口信保企业</w:t>
      </w:r>
      <w:r w:rsidR="002A7EF7">
        <w:rPr>
          <w:rFonts w:ascii="仿宋_GB2312" w:eastAsia="仿宋_GB2312" w:hint="eastAsia"/>
          <w:sz w:val="32"/>
          <w:szCs w:val="36"/>
        </w:rPr>
        <w:t>4家，2018年出口总额2938万元，2017年出口总额为2723万元，同比增长7.9%，</w:t>
      </w:r>
      <w:r w:rsidR="002A7EF7">
        <w:rPr>
          <w:rFonts w:ascii="仿宋_GB2312" w:eastAsia="仿宋_GB2312" w:hint="eastAsia"/>
          <w:sz w:val="32"/>
          <w:szCs w:val="32"/>
        </w:rPr>
        <w:t>分值为优</w:t>
      </w:r>
      <w:r w:rsidR="002A7EF7">
        <w:rPr>
          <w:rFonts w:ascii="仿宋_GB2312" w:eastAsia="仿宋_GB2312" w:hint="eastAsia"/>
          <w:sz w:val="32"/>
          <w:szCs w:val="36"/>
        </w:rPr>
        <w:t>。</w:t>
      </w:r>
    </w:p>
    <w:p w:rsidR="00E53C01" w:rsidRPr="00E53C01" w:rsidRDefault="00032ED0" w:rsidP="00E53C01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7</w:t>
      </w:r>
      <w:r w:rsidR="00E53C01">
        <w:rPr>
          <w:rFonts w:ascii="仿宋_GB2312" w:eastAsia="仿宋_GB2312" w:hint="eastAsia"/>
          <w:sz w:val="32"/>
          <w:szCs w:val="36"/>
        </w:rPr>
        <w:t>.</w:t>
      </w:r>
      <w:r w:rsidR="00E53C01" w:rsidRPr="00E53C01">
        <w:rPr>
          <w:rFonts w:ascii="仿宋_GB2312" w:eastAsia="仿宋_GB2312" w:hint="eastAsia"/>
          <w:sz w:val="32"/>
          <w:szCs w:val="36"/>
        </w:rPr>
        <w:t>服务外包企业出口额及同比</w:t>
      </w:r>
      <w:r w:rsidR="002A7EF7">
        <w:rPr>
          <w:rFonts w:ascii="仿宋_GB2312" w:eastAsia="仿宋_GB2312" w:hint="eastAsia"/>
          <w:sz w:val="32"/>
          <w:szCs w:val="36"/>
        </w:rPr>
        <w:t>。</w:t>
      </w:r>
      <w:r w:rsidR="002A7EF7" w:rsidRPr="00E53C01">
        <w:rPr>
          <w:rFonts w:ascii="仿宋_GB2312" w:eastAsia="仿宋_GB2312" w:hint="eastAsia"/>
          <w:sz w:val="32"/>
          <w:szCs w:val="36"/>
        </w:rPr>
        <w:t>服务外包企业</w:t>
      </w:r>
      <w:r w:rsidR="002A7EF7">
        <w:rPr>
          <w:rFonts w:ascii="仿宋_GB2312" w:eastAsia="仿宋_GB2312" w:hint="eastAsia"/>
          <w:sz w:val="32"/>
          <w:szCs w:val="36"/>
        </w:rPr>
        <w:t>1家，2018年出口总额</w:t>
      </w:r>
      <w:r>
        <w:rPr>
          <w:rFonts w:ascii="仿宋_GB2312" w:eastAsia="仿宋_GB2312" w:hint="eastAsia"/>
          <w:sz w:val="32"/>
          <w:szCs w:val="36"/>
        </w:rPr>
        <w:t>294</w:t>
      </w:r>
      <w:r w:rsidR="002A7EF7">
        <w:rPr>
          <w:rFonts w:ascii="仿宋_GB2312" w:eastAsia="仿宋_GB2312" w:hint="eastAsia"/>
          <w:sz w:val="32"/>
          <w:szCs w:val="36"/>
        </w:rPr>
        <w:t>万元，2017年出口总额为</w:t>
      </w:r>
      <w:r>
        <w:rPr>
          <w:rFonts w:ascii="仿宋_GB2312" w:eastAsia="仿宋_GB2312" w:hint="eastAsia"/>
          <w:sz w:val="32"/>
          <w:szCs w:val="36"/>
        </w:rPr>
        <w:t>268</w:t>
      </w:r>
      <w:r w:rsidR="002A7EF7">
        <w:rPr>
          <w:rFonts w:ascii="仿宋_GB2312" w:eastAsia="仿宋_GB2312" w:hint="eastAsia"/>
          <w:sz w:val="32"/>
          <w:szCs w:val="36"/>
        </w:rPr>
        <w:t>万元，同比增长</w:t>
      </w:r>
      <w:r>
        <w:rPr>
          <w:rFonts w:ascii="仿宋_GB2312" w:eastAsia="仿宋_GB2312" w:hint="eastAsia"/>
          <w:sz w:val="32"/>
          <w:szCs w:val="36"/>
        </w:rPr>
        <w:t>9.73</w:t>
      </w:r>
      <w:r w:rsidR="002A7EF7">
        <w:rPr>
          <w:rFonts w:ascii="仿宋_GB2312" w:eastAsia="仿宋_GB2312" w:hint="eastAsia"/>
          <w:sz w:val="32"/>
          <w:szCs w:val="36"/>
        </w:rPr>
        <w:t>%，</w:t>
      </w:r>
      <w:r w:rsidR="002A7EF7">
        <w:rPr>
          <w:rFonts w:ascii="仿宋_GB2312" w:eastAsia="仿宋_GB2312" w:hint="eastAsia"/>
          <w:sz w:val="32"/>
          <w:szCs w:val="32"/>
        </w:rPr>
        <w:t>分值为优</w:t>
      </w:r>
      <w:r w:rsidR="002A7EF7">
        <w:rPr>
          <w:rFonts w:ascii="仿宋_GB2312" w:eastAsia="仿宋_GB2312" w:hint="eastAsia"/>
          <w:sz w:val="32"/>
          <w:szCs w:val="36"/>
        </w:rPr>
        <w:t>。</w:t>
      </w:r>
    </w:p>
    <w:p w:rsidR="00032ED0" w:rsidRDefault="00032ED0" w:rsidP="00032ED0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8</w:t>
      </w:r>
      <w:r w:rsidR="00E53C01">
        <w:rPr>
          <w:rFonts w:ascii="仿宋_GB2312" w:eastAsia="仿宋_GB2312" w:hAnsi="仿宋_GB2312" w:cs="仿宋_GB2312" w:hint="eastAsia"/>
          <w:sz w:val="32"/>
          <w:szCs w:val="32"/>
        </w:rPr>
        <w:t>.</w:t>
      </w:r>
      <w:r w:rsidR="00E53C01" w:rsidRPr="00E53C01">
        <w:rPr>
          <w:rFonts w:ascii="仿宋_GB2312" w:eastAsia="仿宋_GB2312" w:hAnsi="仿宋_GB2312" w:cs="仿宋_GB2312" w:hint="eastAsia"/>
          <w:sz w:val="32"/>
          <w:szCs w:val="32"/>
        </w:rPr>
        <w:t>参加中国国际进口博览会</w:t>
      </w:r>
      <w:r>
        <w:rPr>
          <w:rFonts w:ascii="仿宋_GB2312" w:eastAsia="仿宋_GB2312" w:hAnsi="仿宋_GB2312" w:cs="仿宋_GB2312" w:hint="eastAsia"/>
          <w:sz w:val="32"/>
          <w:szCs w:val="32"/>
        </w:rPr>
        <w:t>企业进口额及同比。</w:t>
      </w:r>
      <w:r w:rsidRPr="00E53C01">
        <w:rPr>
          <w:rFonts w:ascii="仿宋_GB2312" w:eastAsia="仿宋_GB2312" w:hAnsi="仿宋_GB2312" w:cs="仿宋_GB2312" w:hint="eastAsia"/>
          <w:sz w:val="32"/>
          <w:szCs w:val="32"/>
        </w:rPr>
        <w:t>参加中国国际进口博览会</w:t>
      </w:r>
      <w:r w:rsidRPr="00E53C01">
        <w:rPr>
          <w:rFonts w:ascii="仿宋_GB2312" w:eastAsia="仿宋_GB2312" w:hint="eastAsia"/>
          <w:sz w:val="32"/>
          <w:szCs w:val="36"/>
        </w:rPr>
        <w:t>企业</w:t>
      </w:r>
      <w:r>
        <w:rPr>
          <w:rFonts w:ascii="仿宋_GB2312" w:eastAsia="仿宋_GB2312" w:hint="eastAsia"/>
          <w:sz w:val="32"/>
          <w:szCs w:val="36"/>
        </w:rPr>
        <w:t>1家，2018年出口总额208万元，2017年出口总额为134万元，同比增长54.6%，</w:t>
      </w:r>
      <w:r>
        <w:rPr>
          <w:rFonts w:ascii="仿宋_GB2312" w:eastAsia="仿宋_GB2312" w:hint="eastAsia"/>
          <w:sz w:val="32"/>
          <w:szCs w:val="32"/>
        </w:rPr>
        <w:t>分值为优</w:t>
      </w:r>
      <w:r>
        <w:rPr>
          <w:rFonts w:ascii="仿宋_GB2312" w:eastAsia="仿宋_GB2312" w:hint="eastAsia"/>
          <w:sz w:val="32"/>
          <w:szCs w:val="36"/>
        </w:rPr>
        <w:t>。</w:t>
      </w:r>
    </w:p>
    <w:p w:rsidR="00032ED0" w:rsidRDefault="00032ED0" w:rsidP="00032ED0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6"/>
        </w:rPr>
        <w:t>（二）资金落实情况分析</w:t>
      </w:r>
    </w:p>
    <w:p w:rsidR="00032ED0" w:rsidRDefault="00032ED0" w:rsidP="00032ED0">
      <w:pPr>
        <w:adjustRightInd w:val="0"/>
        <w:snapToGrid w:val="0"/>
        <w:spacing w:line="360" w:lineRule="auto"/>
        <w:ind w:left="630"/>
        <w:rPr>
          <w:rFonts w:ascii="仿宋_GB2312" w:eastAsia="仿宋_GB2312"/>
          <w:sz w:val="32"/>
          <w:szCs w:val="36"/>
        </w:rPr>
      </w:pPr>
      <w:r w:rsidRPr="00032ED0">
        <w:rPr>
          <w:rFonts w:ascii="仿宋_GB2312" w:eastAsia="仿宋_GB2312" w:hint="eastAsia"/>
          <w:sz w:val="32"/>
          <w:szCs w:val="36"/>
        </w:rPr>
        <w:lastRenderedPageBreak/>
        <w:t>资金及时到位，到位率100%</w:t>
      </w:r>
      <w:r>
        <w:rPr>
          <w:rFonts w:ascii="仿宋_GB2312" w:eastAsia="仿宋_GB2312" w:hint="eastAsia"/>
          <w:sz w:val="32"/>
          <w:szCs w:val="36"/>
        </w:rPr>
        <w:t>，到位及时率100%。</w:t>
      </w:r>
    </w:p>
    <w:p w:rsidR="00032ED0" w:rsidRDefault="00032ED0" w:rsidP="00032ED0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6"/>
        </w:rPr>
        <w:t>（三）项目效果</w:t>
      </w:r>
    </w:p>
    <w:p w:rsidR="00032ED0" w:rsidRDefault="00032ED0" w:rsidP="00032ED0">
      <w:pPr>
        <w:adjustRightInd w:val="0"/>
        <w:snapToGrid w:val="0"/>
        <w:spacing w:line="360" w:lineRule="auto"/>
        <w:ind w:firstLineChars="200" w:firstLine="640"/>
        <w:rPr>
          <w:rFonts w:ascii="黑体" w:eastAsia="黑体"/>
          <w:sz w:val="32"/>
          <w:szCs w:val="32"/>
        </w:rPr>
      </w:pPr>
      <w:r>
        <w:rPr>
          <w:rFonts w:ascii="仿宋_GB2312" w:eastAsia="仿宋_GB2312" w:hint="eastAsia"/>
          <w:sz w:val="32"/>
          <w:szCs w:val="36"/>
        </w:rPr>
        <w:t>27家企业</w:t>
      </w:r>
      <w:r w:rsidRPr="00A441DD">
        <w:rPr>
          <w:rFonts w:ascii="仿宋_GB2312" w:eastAsia="仿宋_GB2312" w:hint="eastAsia"/>
          <w:sz w:val="32"/>
          <w:szCs w:val="36"/>
        </w:rPr>
        <w:t>2018年出口数据总额为11979万元</w:t>
      </w:r>
      <w:r>
        <w:rPr>
          <w:rFonts w:ascii="仿宋_GB2312" w:eastAsia="仿宋_GB2312" w:hint="eastAsia"/>
          <w:sz w:val="32"/>
          <w:szCs w:val="36"/>
        </w:rPr>
        <w:t>，</w:t>
      </w:r>
      <w:r w:rsidRPr="00A441DD">
        <w:rPr>
          <w:rFonts w:ascii="仿宋_GB2312" w:eastAsia="仿宋_GB2312" w:hint="eastAsia"/>
          <w:sz w:val="32"/>
          <w:szCs w:val="36"/>
        </w:rPr>
        <w:t>2017年出口数据总额为9146万元，</w:t>
      </w:r>
      <w:r>
        <w:rPr>
          <w:rFonts w:ascii="仿宋_GB2312" w:eastAsia="仿宋_GB2312" w:hint="eastAsia"/>
          <w:sz w:val="32"/>
          <w:szCs w:val="32"/>
        </w:rPr>
        <w:t>同期增长30.98%，项目综合效益良好，服务对象满意度为满意。</w:t>
      </w:r>
    </w:p>
    <w:p w:rsidR="00032ED0" w:rsidRPr="00032ED0" w:rsidRDefault="00032ED0" w:rsidP="00032ED0">
      <w:pPr>
        <w:pStyle w:val="a7"/>
        <w:numPr>
          <w:ilvl w:val="0"/>
          <w:numId w:val="4"/>
        </w:numPr>
        <w:adjustRightInd w:val="0"/>
        <w:snapToGrid w:val="0"/>
        <w:spacing w:line="360" w:lineRule="auto"/>
        <w:ind w:firstLineChars="0"/>
        <w:rPr>
          <w:rFonts w:ascii="黑体" w:eastAsia="黑体"/>
          <w:sz w:val="32"/>
          <w:szCs w:val="32"/>
        </w:rPr>
      </w:pPr>
      <w:r w:rsidRPr="00032ED0">
        <w:rPr>
          <w:rFonts w:ascii="黑体" w:eastAsia="黑体" w:hint="eastAsia"/>
          <w:sz w:val="32"/>
          <w:szCs w:val="32"/>
        </w:rPr>
        <w:t>项目综合评价结论和评价等级</w:t>
      </w:r>
    </w:p>
    <w:p w:rsidR="00032ED0" w:rsidRPr="00485FF5" w:rsidRDefault="00032ED0" w:rsidP="00032ED0">
      <w:pPr>
        <w:adjustRightInd w:val="0"/>
        <w:snapToGrid w:val="0"/>
        <w:spacing w:line="360" w:lineRule="auto"/>
        <w:ind w:left="630"/>
        <w:rPr>
          <w:rFonts w:ascii="仿宋_GB2312" w:eastAsia="仿宋_GB2312"/>
          <w:sz w:val="32"/>
          <w:szCs w:val="36"/>
        </w:rPr>
      </w:pPr>
      <w:r w:rsidRPr="00485FF5">
        <w:rPr>
          <w:rFonts w:ascii="仿宋_GB2312" w:eastAsia="仿宋_GB2312" w:hint="eastAsia"/>
          <w:sz w:val="32"/>
          <w:szCs w:val="36"/>
        </w:rPr>
        <w:t>根据项目执行情况和项目绩效情况，给出总得分98分。</w:t>
      </w:r>
    </w:p>
    <w:p w:rsidR="00485FF5" w:rsidRDefault="00485FF5" w:rsidP="00485FF5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485FF5" w:rsidRDefault="00485FF5" w:rsidP="00485FF5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 w:rsidRPr="00485FF5">
        <w:rPr>
          <w:rFonts w:ascii="黑体" w:eastAsia="黑体" w:hint="eastAsia"/>
          <w:sz w:val="32"/>
          <w:szCs w:val="36"/>
        </w:rPr>
        <w:t>（一）项目存在的主要问题</w:t>
      </w:r>
    </w:p>
    <w:p w:rsidR="00485FF5" w:rsidRDefault="00485FF5" w:rsidP="00485FF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 w:rsidRPr="00485FF5">
        <w:rPr>
          <w:rFonts w:ascii="仿宋_GB2312" w:eastAsia="仿宋_GB2312" w:hint="eastAsia"/>
          <w:sz w:val="32"/>
          <w:szCs w:val="36"/>
        </w:rPr>
        <w:t>有些企业虽然使用政策，但是还是负增长，是因为受到中美贸易摩擦的影响。</w:t>
      </w:r>
    </w:p>
    <w:p w:rsidR="00485FF5" w:rsidRPr="00485FF5" w:rsidRDefault="00485FF5" w:rsidP="00485FF5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 w:rsidRPr="00485FF5">
        <w:rPr>
          <w:rFonts w:ascii="黑体" w:eastAsia="黑体" w:hint="eastAsia"/>
          <w:sz w:val="32"/>
          <w:szCs w:val="36"/>
        </w:rPr>
        <w:t>（二）针对问题提出具体的改进措施或建议</w:t>
      </w:r>
    </w:p>
    <w:p w:rsidR="00485FF5" w:rsidRPr="00485FF5" w:rsidRDefault="00485FF5" w:rsidP="00485FF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6"/>
        </w:rPr>
      </w:pPr>
      <w:r w:rsidRPr="00485FF5">
        <w:rPr>
          <w:rFonts w:ascii="仿宋_GB2312" w:eastAsia="仿宋_GB2312" w:hint="eastAsia"/>
          <w:sz w:val="32"/>
          <w:szCs w:val="36"/>
        </w:rPr>
        <w:t>中美贸易摩擦影响漫长，需要逐步管理应对，根据企业实际情况做好帮扶和政策使用指导工作。</w:t>
      </w:r>
    </w:p>
    <w:p w:rsidR="00485FF5" w:rsidRPr="00032ED0" w:rsidRDefault="00485FF5" w:rsidP="00032ED0">
      <w:pPr>
        <w:adjustRightInd w:val="0"/>
        <w:snapToGrid w:val="0"/>
        <w:spacing w:line="360" w:lineRule="auto"/>
        <w:ind w:left="630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6"/>
        </w:rPr>
        <w:t>六、评价工作组人员名单及签字</w:t>
      </w:r>
    </w:p>
    <w:p w:rsidR="001D7C94" w:rsidRDefault="001D7C94" w:rsidP="00032ED0">
      <w:pPr>
        <w:adjustRightInd w:val="0"/>
        <w:snapToGrid w:val="0"/>
        <w:spacing w:line="360" w:lineRule="auto"/>
        <w:ind w:left="630"/>
        <w:rPr>
          <w:rFonts w:ascii="仿宋_GB2312" w:eastAsia="仿宋_GB2312" w:hint="eastAsia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史力军  鹿泉区发展和改革局  副局长</w:t>
      </w:r>
    </w:p>
    <w:p w:rsidR="00032ED0" w:rsidRDefault="00485FF5" w:rsidP="00032ED0">
      <w:pPr>
        <w:adjustRightInd w:val="0"/>
        <w:snapToGrid w:val="0"/>
        <w:spacing w:line="360" w:lineRule="auto"/>
        <w:ind w:left="63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 xml:space="preserve">张秀霞  鹿泉区发展和改革局  科长  </w:t>
      </w:r>
      <w:r w:rsidR="001D7C94">
        <w:rPr>
          <w:rFonts w:ascii="仿宋_GB2312" w:eastAsia="仿宋_GB2312" w:hint="eastAsia"/>
          <w:sz w:val="32"/>
          <w:szCs w:val="36"/>
        </w:rPr>
        <w:t xml:space="preserve">  </w:t>
      </w:r>
      <w:r>
        <w:rPr>
          <w:rFonts w:ascii="仿宋_GB2312" w:eastAsia="仿宋_GB2312" w:hint="eastAsia"/>
          <w:sz w:val="32"/>
          <w:szCs w:val="36"/>
        </w:rPr>
        <w:t>工程师</w:t>
      </w:r>
    </w:p>
    <w:p w:rsidR="001172CF" w:rsidRPr="00032ED0" w:rsidRDefault="001172CF" w:rsidP="00032ED0">
      <w:pPr>
        <w:adjustRightInd w:val="0"/>
        <w:snapToGrid w:val="0"/>
        <w:spacing w:line="360" w:lineRule="auto"/>
        <w:ind w:left="630"/>
        <w:rPr>
          <w:rFonts w:ascii="仿宋_GB2312" w:eastAsia="仿宋_GB2312"/>
          <w:sz w:val="32"/>
          <w:szCs w:val="36"/>
        </w:rPr>
      </w:pPr>
      <w:r>
        <w:rPr>
          <w:rFonts w:ascii="仿宋_GB2312" w:eastAsia="仿宋_GB2312" w:hint="eastAsia"/>
          <w:sz w:val="32"/>
          <w:szCs w:val="36"/>
        </w:rPr>
        <w:t>张</w:t>
      </w:r>
      <w:r w:rsidR="001D7C94">
        <w:rPr>
          <w:rFonts w:ascii="仿宋_GB2312" w:eastAsia="仿宋_GB2312" w:hint="eastAsia"/>
          <w:sz w:val="32"/>
          <w:szCs w:val="36"/>
        </w:rPr>
        <w:t>晓雪</w:t>
      </w:r>
      <w:r>
        <w:rPr>
          <w:rFonts w:ascii="仿宋_GB2312" w:eastAsia="仿宋_GB2312" w:hint="eastAsia"/>
          <w:sz w:val="32"/>
          <w:szCs w:val="36"/>
        </w:rPr>
        <w:t xml:space="preserve">  鹿泉区发展和改革局  </w:t>
      </w:r>
      <w:r w:rsidR="001D7C94">
        <w:rPr>
          <w:rFonts w:ascii="仿宋_GB2312" w:eastAsia="仿宋_GB2312" w:hint="eastAsia"/>
          <w:sz w:val="32"/>
          <w:szCs w:val="36"/>
        </w:rPr>
        <w:t>科员</w:t>
      </w:r>
    </w:p>
    <w:p w:rsidR="00D12F86" w:rsidRDefault="00D12F86" w:rsidP="00485FF5">
      <w:pPr>
        <w:adjustRightInd w:val="0"/>
        <w:spacing w:line="360" w:lineRule="auto"/>
        <w:rPr>
          <w:rFonts w:ascii="仿宋_GB2312" w:eastAsia="仿宋_GB2312" w:hAnsi="宋体"/>
          <w:sz w:val="32"/>
          <w:szCs w:val="32"/>
        </w:rPr>
      </w:pPr>
    </w:p>
    <w:p w:rsidR="00D12F86" w:rsidRDefault="00D12F86">
      <w:pPr>
        <w:adjustRightInd w:val="0"/>
        <w:spacing w:line="360" w:lineRule="auto"/>
        <w:ind w:firstLineChars="200" w:firstLine="640"/>
        <w:rPr>
          <w:rFonts w:ascii="仿宋_GB2312" w:eastAsia="仿宋_GB2312" w:hAnsi="宋体"/>
          <w:sz w:val="32"/>
          <w:szCs w:val="32"/>
        </w:rPr>
      </w:pPr>
    </w:p>
    <w:p w:rsidR="00D12F86" w:rsidRDefault="0050073D" w:rsidP="0050073D">
      <w:pPr>
        <w:adjustRightInd w:val="0"/>
        <w:spacing w:line="360" w:lineRule="auto"/>
        <w:jc w:val="righ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鹿泉区发展和改革局</w:t>
      </w:r>
    </w:p>
    <w:p w:rsidR="0050073D" w:rsidRDefault="0050073D" w:rsidP="0050073D">
      <w:pPr>
        <w:adjustRightInd w:val="0"/>
        <w:spacing w:line="360" w:lineRule="auto"/>
        <w:ind w:right="640"/>
        <w:jc w:val="righ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2020.01.04</w:t>
      </w:r>
    </w:p>
    <w:p w:rsidR="00D12F86" w:rsidRDefault="00D12F86"/>
    <w:sectPr w:rsidR="00D12F86" w:rsidSect="00D12F86">
      <w:footerReference w:type="even" r:id="rId8"/>
      <w:footerReference w:type="default" r:id="rId9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34BA" w:rsidRDefault="004834BA" w:rsidP="00D12F86">
      <w:r>
        <w:separator/>
      </w:r>
    </w:p>
  </w:endnote>
  <w:endnote w:type="continuationSeparator" w:id="0">
    <w:p w:rsidR="004834BA" w:rsidRDefault="004834BA" w:rsidP="00D12F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楷体">
    <w:altName w:val="宋体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86" w:rsidRDefault="000575B5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 w:rsidR="009357C9">
      <w:rPr>
        <w:rStyle w:val="a5"/>
      </w:rPr>
      <w:instrText xml:space="preserve">PAGE  </w:instrText>
    </w:r>
    <w:r>
      <w:fldChar w:fldCharType="separate"/>
    </w:r>
    <w:r w:rsidR="009357C9">
      <w:rPr>
        <w:rStyle w:val="a5"/>
      </w:rPr>
      <w:t>4</w:t>
    </w:r>
    <w:r>
      <w:fldChar w:fldCharType="end"/>
    </w:r>
  </w:p>
  <w:p w:rsidR="00D12F86" w:rsidRDefault="00D12F86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86" w:rsidRDefault="00D12F8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34BA" w:rsidRDefault="004834BA" w:rsidP="00D12F86">
      <w:r>
        <w:separator/>
      </w:r>
    </w:p>
  </w:footnote>
  <w:footnote w:type="continuationSeparator" w:id="0">
    <w:p w:rsidR="004834BA" w:rsidRDefault="004834BA" w:rsidP="00D12F8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C868E2"/>
    <w:multiLevelType w:val="hybridMultilevel"/>
    <w:tmpl w:val="9E546328"/>
    <w:lvl w:ilvl="0" w:tplc="7554BA2C">
      <w:start w:val="4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2D775A03"/>
    <w:multiLevelType w:val="hybridMultilevel"/>
    <w:tmpl w:val="E63AD4BA"/>
    <w:lvl w:ilvl="0" w:tplc="9F6A5186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ind w:left="4410" w:hanging="420"/>
      </w:pPr>
    </w:lvl>
  </w:abstractNum>
  <w:abstractNum w:abstractNumId="2">
    <w:nsid w:val="32D42FD0"/>
    <w:multiLevelType w:val="hybridMultilevel"/>
    <w:tmpl w:val="E0AA7520"/>
    <w:lvl w:ilvl="0" w:tplc="6E7626C0">
      <w:start w:val="4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53175D92"/>
    <w:multiLevelType w:val="hybridMultilevel"/>
    <w:tmpl w:val="B126B3A0"/>
    <w:lvl w:ilvl="0" w:tplc="AD366CDC">
      <w:start w:val="1"/>
      <w:numFmt w:val="japaneseCounting"/>
      <w:lvlText w:val="%1、"/>
      <w:lvlJc w:val="left"/>
      <w:pPr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ind w:left="4410" w:hanging="42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2A2941B7"/>
    <w:rsid w:val="00032ED0"/>
    <w:rsid w:val="000575B5"/>
    <w:rsid w:val="000624F6"/>
    <w:rsid w:val="001172CF"/>
    <w:rsid w:val="00170D84"/>
    <w:rsid w:val="001D7C94"/>
    <w:rsid w:val="002A7EF7"/>
    <w:rsid w:val="002D690E"/>
    <w:rsid w:val="003A1CF4"/>
    <w:rsid w:val="004834BA"/>
    <w:rsid w:val="00485FF5"/>
    <w:rsid w:val="0050073D"/>
    <w:rsid w:val="005A0555"/>
    <w:rsid w:val="006E2648"/>
    <w:rsid w:val="00715693"/>
    <w:rsid w:val="00745B4A"/>
    <w:rsid w:val="008B44F3"/>
    <w:rsid w:val="00902DBE"/>
    <w:rsid w:val="009357C9"/>
    <w:rsid w:val="00984E19"/>
    <w:rsid w:val="00A0136E"/>
    <w:rsid w:val="00A441DD"/>
    <w:rsid w:val="00AE20FA"/>
    <w:rsid w:val="00BC6BF2"/>
    <w:rsid w:val="00CD3BBE"/>
    <w:rsid w:val="00D12F86"/>
    <w:rsid w:val="00DF3EEC"/>
    <w:rsid w:val="00E53C01"/>
    <w:rsid w:val="00EE68FC"/>
    <w:rsid w:val="00F55B94"/>
    <w:rsid w:val="2A294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12F86"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D12F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rsid w:val="00D12F8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  <w:rsid w:val="00D12F86"/>
  </w:style>
  <w:style w:type="character" w:styleId="a5">
    <w:name w:val="page number"/>
    <w:basedOn w:val="a0"/>
    <w:rsid w:val="00D12F86"/>
  </w:style>
  <w:style w:type="paragraph" w:styleId="a6">
    <w:name w:val="Date"/>
    <w:basedOn w:val="a"/>
    <w:next w:val="a"/>
    <w:link w:val="Char"/>
    <w:rsid w:val="003A1CF4"/>
    <w:pPr>
      <w:ind w:leftChars="2500" w:left="100"/>
    </w:pPr>
  </w:style>
  <w:style w:type="character" w:customStyle="1" w:styleId="Char">
    <w:name w:val="日期 Char"/>
    <w:basedOn w:val="a0"/>
    <w:link w:val="a6"/>
    <w:rsid w:val="003A1CF4"/>
    <w:rPr>
      <w:rFonts w:eastAsia="宋体"/>
      <w:kern w:val="2"/>
      <w:sz w:val="21"/>
      <w:szCs w:val="24"/>
    </w:rPr>
  </w:style>
  <w:style w:type="paragraph" w:styleId="a7">
    <w:name w:val="List Paragraph"/>
    <w:basedOn w:val="a"/>
    <w:uiPriority w:val="99"/>
    <w:unhideWhenUsed/>
    <w:rsid w:val="006E2648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634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8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4</Pages>
  <Words>257</Words>
  <Characters>1469</Characters>
  <Application>Microsoft Office Word</Application>
  <DocSecurity>0</DocSecurity>
  <Lines>12</Lines>
  <Paragraphs>3</Paragraphs>
  <ScaleCrop>false</ScaleCrop>
  <Company/>
  <LinksUpToDate>false</LinksUpToDate>
  <CharactersWithSpaces>1723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Administrator</cp:lastModifiedBy>
  <cp:revision>18</cp:revision>
  <cp:lastPrinted>2020-01-06T08:02:00Z</cp:lastPrinted>
  <dcterms:created xsi:type="dcterms:W3CDTF">2020-01-02T08:14:00Z</dcterms:created>
  <dcterms:modified xsi:type="dcterms:W3CDTF">2020-01-06T08:02:00Z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