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8497B0" w:themeColor="text2" w:themeTint="99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0" w:firstLineChars="0"/>
        <w:jc w:val="center"/>
        <w:textAlignment w:val="auto"/>
        <w:rPr>
          <w:rFonts w:hint="eastAsia" w:ascii="华文楷体" w:eastAsia="华文楷体"/>
          <w:sz w:val="36"/>
          <w:szCs w:val="36"/>
          <w:lang w:eastAsia="zh-CN"/>
        </w:rPr>
      </w:pPr>
      <w:r>
        <w:rPr>
          <w:rFonts w:hint="eastAsia" w:ascii="宋体" w:hAnsi="宋体"/>
          <w:b/>
          <w:sz w:val="36"/>
          <w:szCs w:val="36"/>
        </w:rPr>
        <w:t>红十字会</w:t>
      </w:r>
      <w:r>
        <w:rPr>
          <w:rFonts w:hint="eastAsia" w:ascii="宋体" w:hAnsi="宋体"/>
          <w:b/>
          <w:sz w:val="36"/>
          <w:szCs w:val="36"/>
          <w:lang w:eastAsia="zh-CN"/>
        </w:rPr>
        <w:t>综合事务</w:t>
      </w:r>
      <w:r>
        <w:rPr>
          <w:rFonts w:hint="eastAsia" w:ascii="宋体" w:hAnsi="宋体"/>
          <w:b/>
          <w:sz w:val="36"/>
          <w:szCs w:val="36"/>
        </w:rPr>
        <w:t>工作</w:t>
      </w:r>
      <w:r>
        <w:rPr>
          <w:rFonts w:hint="eastAsia" w:ascii="宋体"/>
          <w:b/>
          <w:bCs/>
          <w:sz w:val="36"/>
          <w:szCs w:val="36"/>
          <w:lang w:eastAsia="zh-CN"/>
        </w:rPr>
        <w:t>项目</w:t>
      </w:r>
      <w:r>
        <w:rPr>
          <w:rFonts w:hint="eastAsia" w:ascii="宋体"/>
          <w:b/>
          <w:bCs/>
          <w:sz w:val="36"/>
          <w:szCs w:val="36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，遵循“科学性、规范性、客观性和公正性”的原则，对红十字会</w:t>
      </w:r>
      <w:r>
        <w:rPr>
          <w:rFonts w:hint="eastAsia" w:ascii="仿宋_GB2312" w:eastAsia="仿宋_GB2312"/>
          <w:sz w:val="32"/>
          <w:szCs w:val="32"/>
          <w:lang w:eastAsia="zh-CN"/>
        </w:rPr>
        <w:t>综合事务</w:t>
      </w:r>
      <w:r>
        <w:rPr>
          <w:rFonts w:hint="eastAsia" w:ascii="仿宋_GB2312" w:eastAsia="仿宋_GB2312"/>
          <w:sz w:val="32"/>
          <w:szCs w:val="32"/>
        </w:rPr>
        <w:t>工作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红十字会公益事业是一项社会性事业，需要社会各界和广大群众的积极参与和支持。进行及时有效的社会公告、宣传报道正是发动群众、动员群众、组织群众，让更多的群众了解、参与、支持红十字会公益事业的最快捷、最有效的方法。《国务院关于促进红十字事业发展的意见》（国发〔2012〕25号）明确指出：（五）着力打造公开透明的红十字会。各级红十字会要按照规定严格执行信息公开制度，做到资金募集、财务管理、招标采购、分配使用等捐赠信息公开透明，切实保障捐赠人和社会公众的知情权、监督权。（十六）营造有利于红十字事业发展的法制环境。加强《中华人民共和国红十字会法》、《中华人民共和国红十字标志使用办法》等法律法规的宣传教育。（十八）营造有利于红十字事业发展的舆论环境。大力宣传红十字文化在引领社会道德风尚、提升精神文明程度和推动文化大发展大繁荣中的积极作用。（二十一）形成促进红十字事业发展的合力。动员社会组织、企事业单位、人民群众等各界力量，形成促进红十字事业发展的合力，不断开创我国红十字事业发展的新局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.项目实施单位及项目立项等基本情况；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本项目实施单位为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石家庄市鹿泉区红十字会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立项等基本情况：红十字会公益事业是一项社会性事业，需要社会各界和广大群众的积极参与和支持。进行及时有效的社会公告、宣传报道正是发动群众、动员群众、组织群众，让更多的群众了解、参与、支持红十字会公益事业的最快捷、最有效的方法。《国务院关于促进红十字事业发展的意见》（国发〔2012〕25号）明确指出：（五）着力打造公开透明的红十字会。各级红十字会要按照规定严格执行信息公开制度，做到资金募集、财务管理、招标采购、分配使用等捐赠信息公开透明，切实保障捐赠人和社会公众的知情权、监督权。（十六）营造有利于红十字事业发展的法制环境。加强《中华人民共和国红十字会法》、《中华人民共和国红十字标志使用办法》等法律法规的宣传教育。（十八）营造有利于红十字事业发展的舆论环境。大力宣传红十字文化在引领社会道德风尚、提升精神文明程度和推动文化大发展大繁荣中的积极作用。（二十一）形成促进红十字事业发展的合力。动员社会组织、企事业单位、人民群众等各界力量，形成促进红十字事业发展的合力，不断开创我国红十字事业发展的新局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2.项目主要实施内容和范围；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bCs/>
          <w:color w:val="211F1F"/>
          <w:kern w:val="0"/>
          <w:sz w:val="32"/>
          <w:szCs w:val="32"/>
        </w:rPr>
        <w:t>订好“一报一刊”。给部门、合作单位订阅《中国红十字报》、《博爱》杂志，把红十字精神与文化宣传向政府各部门和社会各界拓展、向基层延伸。办好“一站一讯”。适时刊印《红十字工作简讯》，记录红十字会工作动态。抓好媒体报道。重大节日集中报道。5.8世界红十字日、12.1世界艾滋病日、12.4国家宪法日等时机，办好纪念活动，增强媒体宣传力度，吸引广大群众积极参与红十字</w:t>
      </w:r>
      <w:r>
        <w:rPr>
          <w:rFonts w:hint="eastAsia" w:ascii="仿宋" w:hAnsi="仿宋" w:eastAsia="仿宋" w:cs="宋体"/>
          <w:bCs/>
          <w:color w:val="211F1F"/>
          <w:kern w:val="0"/>
          <w:sz w:val="32"/>
          <w:szCs w:val="32"/>
          <w:lang w:eastAsia="zh"/>
        </w:rPr>
        <w:t>会</w:t>
      </w:r>
      <w:bookmarkStart w:id="0" w:name="_GoBack"/>
      <w:bookmarkEnd w:id="0"/>
      <w:r>
        <w:rPr>
          <w:rFonts w:hint="eastAsia" w:ascii="仿宋" w:hAnsi="仿宋" w:eastAsia="仿宋" w:cs="宋体"/>
          <w:bCs/>
          <w:color w:val="211F1F"/>
          <w:kern w:val="0"/>
          <w:sz w:val="32"/>
          <w:szCs w:val="32"/>
        </w:rPr>
        <w:t>公益事业；重点工作连续报道。“红十字救助贫困大病患者”、“造血干细胞捐献”等工作开展，主动邀请媒体记者跟进宣传。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" w:hAnsi="仿宋" w:eastAsia="仿宋" w:cs="宋体"/>
          <w:bCs/>
          <w:color w:val="211F1F"/>
          <w:kern w:val="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3.项目资金投入情况（资金数量、资金结构、资金来源渠道等）：</w:t>
      </w:r>
      <w:r>
        <w:rPr>
          <w:rFonts w:hint="eastAsia" w:ascii="仿宋_GB2312" w:eastAsia="仿宋_GB2312"/>
          <w:sz w:val="32"/>
          <w:szCs w:val="32"/>
        </w:rPr>
        <w:t>红十字会</w:t>
      </w:r>
      <w:r>
        <w:rPr>
          <w:rFonts w:hint="eastAsia" w:ascii="仿宋_GB2312" w:eastAsia="仿宋_GB2312"/>
          <w:sz w:val="32"/>
          <w:szCs w:val="32"/>
          <w:lang w:eastAsia="zh-CN"/>
        </w:rPr>
        <w:t>综合事务</w:t>
      </w:r>
      <w:r>
        <w:rPr>
          <w:rFonts w:hint="eastAsia" w:ascii="仿宋" w:hAnsi="仿宋" w:eastAsia="仿宋" w:cs="宋体"/>
          <w:bCs/>
          <w:color w:val="211F1F"/>
          <w:kern w:val="0"/>
          <w:sz w:val="32"/>
          <w:szCs w:val="32"/>
          <w:lang w:val="en-US" w:eastAsia="zh-CN"/>
        </w:rPr>
        <w:t>项目资金财政共下达3万元。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项目预期绩效总目标：</w:t>
      </w:r>
      <w:r>
        <w:rPr>
          <w:rFonts w:hint="eastAsia" w:ascii="仿宋" w:hAnsi="仿宋" w:eastAsia="仿宋"/>
          <w:sz w:val="32"/>
          <w:szCs w:val="32"/>
        </w:rPr>
        <w:t>通过强有力的社会公告，让社会各界和广大人民群众进一步了解红十字会公益事业，积极参与推动全市红十字会事业健康快速发展。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效益指标为：让社会各界和广大人民群众进一步了解红十字会公益事业，积极参与推动全市红十字会事业健康快速发展，促进社会文明进步。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2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0" w:firstLineChars="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（一）绩效评价的组织工作。</w:t>
      </w:r>
      <w:r>
        <w:rPr>
          <w:rFonts w:hint="eastAsia" w:ascii="仿宋_GB2312" w:eastAsia="仿宋_GB2312"/>
          <w:sz w:val="32"/>
          <w:szCs w:val="32"/>
        </w:rPr>
        <w:t>按照统一部署，红十字会组建项目自评小组，由红十字会常务副会长</w:t>
      </w:r>
      <w:r>
        <w:rPr>
          <w:rFonts w:hint="eastAsia" w:ascii="仿宋_GB2312" w:eastAsia="仿宋_GB2312"/>
          <w:sz w:val="32"/>
          <w:szCs w:val="32"/>
          <w:lang w:eastAsia="zh-CN"/>
        </w:rPr>
        <w:t>赵晶</w:t>
      </w:r>
      <w:r>
        <w:rPr>
          <w:rFonts w:hint="eastAsia" w:ascii="仿宋_GB2312" w:eastAsia="仿宋_GB2312"/>
          <w:sz w:val="32"/>
          <w:szCs w:val="32"/>
        </w:rPr>
        <w:t>任组长，秘书长</w:t>
      </w:r>
      <w:r>
        <w:rPr>
          <w:rFonts w:hint="eastAsia" w:ascii="仿宋_GB2312" w:eastAsia="仿宋_GB2312"/>
          <w:sz w:val="32"/>
          <w:szCs w:val="32"/>
          <w:lang w:eastAsia="zh-CN"/>
        </w:rPr>
        <w:t>张鹏娟</w:t>
      </w:r>
      <w:r>
        <w:rPr>
          <w:rFonts w:hint="eastAsia" w:ascii="仿宋_GB2312" w:eastAsia="仿宋_GB2312"/>
          <w:sz w:val="32"/>
          <w:szCs w:val="32"/>
        </w:rPr>
        <w:t>任副组长、办公室</w:t>
      </w:r>
      <w:r>
        <w:rPr>
          <w:rFonts w:hint="eastAsia" w:ascii="仿宋_GB2312" w:eastAsia="仿宋_GB2312"/>
          <w:sz w:val="32"/>
          <w:szCs w:val="32"/>
          <w:lang w:eastAsia="zh-CN"/>
        </w:rPr>
        <w:t>董会鹏、李海霞</w:t>
      </w:r>
      <w:r>
        <w:rPr>
          <w:rFonts w:hint="eastAsia" w:ascii="仿宋_GB2312" w:eastAsia="仿宋_GB2312"/>
          <w:sz w:val="32"/>
          <w:szCs w:val="32"/>
        </w:rPr>
        <w:t>任成员。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/>
          <w:sz w:val="32"/>
          <w:szCs w:val="32"/>
        </w:rPr>
        <w:t>本报告选用评价指标采用定量指标、个性指标和文字描述相结合。基本指标包括：资金到位率、实际支出率、支出效果率等；专业指标包括：培训质量、政治效益、社会效益、群众满意度等。评价方法采用目标预定与实施效果比较分析法、督导查看法、公众评判法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2、制度建设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为规范本单位财务工作，加强会计核算与内部监督，提高财政资金使用效益，我单位根据</w:t>
      </w:r>
      <w:r>
        <w:rPr>
          <w:rFonts w:hint="eastAsia" w:ascii="仿宋" w:hAnsi="仿宋" w:eastAsia="仿宋"/>
          <w:sz w:val="32"/>
          <w:szCs w:val="32"/>
          <w:lang w:eastAsia="zh-CN"/>
        </w:rPr>
        <w:t>《中华人民共和国</w:t>
      </w:r>
      <w:r>
        <w:rPr>
          <w:rFonts w:hint="eastAsia" w:ascii="仿宋" w:hAnsi="仿宋" w:eastAsia="仿宋"/>
          <w:sz w:val="32"/>
          <w:szCs w:val="32"/>
        </w:rPr>
        <w:t>会计法</w:t>
      </w:r>
      <w:r>
        <w:rPr>
          <w:rFonts w:hint="eastAsia" w:ascii="仿宋" w:hAnsi="仿宋" w:eastAsia="仿宋"/>
          <w:sz w:val="32"/>
          <w:szCs w:val="32"/>
          <w:lang w:eastAsia="zh-CN"/>
        </w:rPr>
        <w:t>》</w:t>
      </w:r>
      <w:r>
        <w:rPr>
          <w:rFonts w:hint="eastAsia" w:ascii="仿宋" w:hAnsi="仿宋" w:eastAsia="仿宋"/>
          <w:sz w:val="32"/>
          <w:szCs w:val="32"/>
        </w:rPr>
        <w:t>和区财政局有关财务制度规定执行。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结合本单位工作特点，制定并完善了包括内部财务控制、财务公开、重点支出管理、会计报销。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3、过程控制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在预算管理上，执行事前预算评审，事后进行结算评审，保证预算支出的有效性，在项目实施上严格遵循招投标手续，在项目验收上聘请监理，在日常管理上，制定突发事件应急预案做到有规有矩，有章有程。如遇突发事件或不可抗力因素引起的突发情况，立即启动应急预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leftChars="0" w:right="0" w:rightChars="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本报告选用评价指标采用定量指标、个性指标和文字描述相结合。基本指标包括：资金到位率、实际支出率、支出效果率等；专业指标包括：项目内容、政治效益、社会效益等。评价方法采用目标预定与实施效果比较法、横向比较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立项情况分析。该项目立项规范、绩效目标合理、绩效指标明确，经分析，项目投入分值为95分。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2.资金落实情况分析。该项目为财政公共预算资金，资金到位和到位及时等情况好，经分析，资金落实情况分值为100分。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1.业务管理情况分析。项目实施过程中，流程公开透明、管理规范、服务到位。该项目管理制度健全、制度执行有效性、项目质量可控，经分析，项目实施过程分值为95分。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2.财务管理。该项目管理制度健全、资金使用合规、财务监控有效，经分析项目实施过程分值为95分。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服务对象满意度指标：通过调查，群众对项目的满意率达90%以上。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该项目的经济效益、社会效益、生态效益好、可持续影响明显，社会公众满意度高，经分析，项目效果分值为95分。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根据项目执行情况和项目绩效情况，该项目综合绩效评价分为90分，良好。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工作开展进度慢。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（二）针对问题提出具体的改进措施或建议。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提早做好计划，加快活动开展速度。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红十字会常务副会长：赵晶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红十字会秘书长：张鹏娟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工作负责人：董会鹏、李海霞</w: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宋体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true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2NWYxN2I4OWVmMWUzYmE4MGJiZTdiNTczMGVhNjYifQ=="/>
  </w:docVars>
  <w:rsids>
    <w:rsidRoot w:val="2A2941B7"/>
    <w:rsid w:val="00306473"/>
    <w:rsid w:val="013055E8"/>
    <w:rsid w:val="01515618"/>
    <w:rsid w:val="025815DD"/>
    <w:rsid w:val="02FB08AD"/>
    <w:rsid w:val="03736DD6"/>
    <w:rsid w:val="049F1BC3"/>
    <w:rsid w:val="05486443"/>
    <w:rsid w:val="0573731D"/>
    <w:rsid w:val="06934FC9"/>
    <w:rsid w:val="071E733F"/>
    <w:rsid w:val="07860D16"/>
    <w:rsid w:val="099E0807"/>
    <w:rsid w:val="0C652A08"/>
    <w:rsid w:val="0C662DAD"/>
    <w:rsid w:val="0CC37D22"/>
    <w:rsid w:val="0CE42BCB"/>
    <w:rsid w:val="0CFD2FEE"/>
    <w:rsid w:val="0EDA1D8D"/>
    <w:rsid w:val="0FEC3F94"/>
    <w:rsid w:val="11031297"/>
    <w:rsid w:val="11446639"/>
    <w:rsid w:val="11782865"/>
    <w:rsid w:val="11C65B26"/>
    <w:rsid w:val="133A0C62"/>
    <w:rsid w:val="145223D2"/>
    <w:rsid w:val="15135E16"/>
    <w:rsid w:val="152D0B5B"/>
    <w:rsid w:val="15F24C56"/>
    <w:rsid w:val="189F3FD4"/>
    <w:rsid w:val="192D5C02"/>
    <w:rsid w:val="193256CE"/>
    <w:rsid w:val="19BA1A34"/>
    <w:rsid w:val="1A894907"/>
    <w:rsid w:val="1AA70106"/>
    <w:rsid w:val="1B7F7324"/>
    <w:rsid w:val="1C4305C5"/>
    <w:rsid w:val="1C800E9F"/>
    <w:rsid w:val="1CA0351C"/>
    <w:rsid w:val="1D662426"/>
    <w:rsid w:val="1EAE7289"/>
    <w:rsid w:val="1FE94D8B"/>
    <w:rsid w:val="212C5E28"/>
    <w:rsid w:val="214F63D4"/>
    <w:rsid w:val="21CA01C0"/>
    <w:rsid w:val="224F1E8F"/>
    <w:rsid w:val="23D54A08"/>
    <w:rsid w:val="23DC403C"/>
    <w:rsid w:val="24ED280D"/>
    <w:rsid w:val="251237F7"/>
    <w:rsid w:val="265611B7"/>
    <w:rsid w:val="26ED1B6B"/>
    <w:rsid w:val="284D1F08"/>
    <w:rsid w:val="288B7763"/>
    <w:rsid w:val="2A2941B7"/>
    <w:rsid w:val="2A431C41"/>
    <w:rsid w:val="2AB81EBB"/>
    <w:rsid w:val="2BFD4760"/>
    <w:rsid w:val="2C1340E5"/>
    <w:rsid w:val="2C3C64AB"/>
    <w:rsid w:val="2CD460E8"/>
    <w:rsid w:val="2EA86E17"/>
    <w:rsid w:val="2EC43AA5"/>
    <w:rsid w:val="2F803998"/>
    <w:rsid w:val="300260D8"/>
    <w:rsid w:val="31292ABC"/>
    <w:rsid w:val="32855F97"/>
    <w:rsid w:val="33D75C35"/>
    <w:rsid w:val="34D21CBB"/>
    <w:rsid w:val="34F6487E"/>
    <w:rsid w:val="35DA71EC"/>
    <w:rsid w:val="368D39B2"/>
    <w:rsid w:val="39362844"/>
    <w:rsid w:val="3AF53F7B"/>
    <w:rsid w:val="3D1D20E9"/>
    <w:rsid w:val="3E2357DA"/>
    <w:rsid w:val="3F6E5326"/>
    <w:rsid w:val="3F827C5F"/>
    <w:rsid w:val="41602800"/>
    <w:rsid w:val="416661E4"/>
    <w:rsid w:val="41E72DEC"/>
    <w:rsid w:val="420F7702"/>
    <w:rsid w:val="42241E58"/>
    <w:rsid w:val="438A7056"/>
    <w:rsid w:val="43FE5537"/>
    <w:rsid w:val="444F6953"/>
    <w:rsid w:val="46074E6F"/>
    <w:rsid w:val="475236D6"/>
    <w:rsid w:val="47FA4B15"/>
    <w:rsid w:val="486E6A48"/>
    <w:rsid w:val="49795F4F"/>
    <w:rsid w:val="4AEB3900"/>
    <w:rsid w:val="4C085F54"/>
    <w:rsid w:val="4D3B4D2A"/>
    <w:rsid w:val="4E404E34"/>
    <w:rsid w:val="50AF5B6C"/>
    <w:rsid w:val="5102008C"/>
    <w:rsid w:val="536E3768"/>
    <w:rsid w:val="545024E7"/>
    <w:rsid w:val="54ED05F5"/>
    <w:rsid w:val="561028AF"/>
    <w:rsid w:val="563A087D"/>
    <w:rsid w:val="56487F5D"/>
    <w:rsid w:val="58A26AC3"/>
    <w:rsid w:val="591A3CBB"/>
    <w:rsid w:val="59C15FD0"/>
    <w:rsid w:val="59CB7FEE"/>
    <w:rsid w:val="5A443CC2"/>
    <w:rsid w:val="5A77512C"/>
    <w:rsid w:val="5ACA129C"/>
    <w:rsid w:val="5B270529"/>
    <w:rsid w:val="5C022D5A"/>
    <w:rsid w:val="5D331816"/>
    <w:rsid w:val="5D8575EF"/>
    <w:rsid w:val="5E68373F"/>
    <w:rsid w:val="5F0B25FD"/>
    <w:rsid w:val="5F2B23E5"/>
    <w:rsid w:val="612F1C23"/>
    <w:rsid w:val="61CD583B"/>
    <w:rsid w:val="63D22886"/>
    <w:rsid w:val="658848A0"/>
    <w:rsid w:val="66F420EE"/>
    <w:rsid w:val="67460B9B"/>
    <w:rsid w:val="6A8E1D3A"/>
    <w:rsid w:val="6AA82BFB"/>
    <w:rsid w:val="6AD30B34"/>
    <w:rsid w:val="6BC07FE5"/>
    <w:rsid w:val="6CD51E8B"/>
    <w:rsid w:val="6F843F6D"/>
    <w:rsid w:val="702D0DC7"/>
    <w:rsid w:val="713926A3"/>
    <w:rsid w:val="72A95138"/>
    <w:rsid w:val="74755DE7"/>
    <w:rsid w:val="74D554CD"/>
    <w:rsid w:val="762D1EBF"/>
    <w:rsid w:val="771B455C"/>
    <w:rsid w:val="79D325FD"/>
    <w:rsid w:val="79D52CF9"/>
    <w:rsid w:val="7A940307"/>
    <w:rsid w:val="7BF72953"/>
    <w:rsid w:val="7C766D2D"/>
    <w:rsid w:val="7C94754B"/>
    <w:rsid w:val="7D4F259B"/>
    <w:rsid w:val="7EED5B3D"/>
    <w:rsid w:val="F9DEEC1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2020-01-02T16:14:00Z</dcterms:created>
  <dc:creator>838</dc:creator>
  <cp:lastModifiedBy>uos</cp:lastModifiedBy>
  <dcterms:modified xsi:type="dcterms:W3CDTF">2024-03-08T16:11:40Z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2052-11.8.2.10195</vt:lpwstr>
  </property>
  <property fmtid="{D5CDD505-2E9C-101B-9397-08002B2CF9AE}" pid="3" name="ICV">
    <vt:lpwstr>A16EFE3D5F644FB79DFBF4C7E4BDF709_12</vt:lpwstr>
  </property>
</Properties>
</file>