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2023年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jc w:val="center"/>
      </w:pPr>
      <w:r>
        <w:rPr>
          <w:rFonts w:ascii="黑体" w:hAnsi="黑体" w:eastAsia="黑体" w:cs="黑体"/>
          <w:b/>
          <w:color w:val="000000"/>
          <w:sz w:val="30"/>
        </w:rPr>
        <w:t xml:space="preserve"> </w:t>
      </w:r>
    </w:p>
    <w:p>
      <w:pPr>
        <w:jc w:val="center"/>
      </w:pPr>
      <w:r>
        <w:rPr>
          <w:rFonts w:ascii="黑体" w:hAnsi="黑体" w:eastAsia="黑体" w:cs="黑体"/>
          <w:b/>
          <w:color w:val="000000"/>
          <w:sz w:val="30"/>
        </w:rPr>
        <w:t xml:space="preserve">第一部分  </w:t>
      </w:r>
      <w:r>
        <w:rPr>
          <w:rFonts w:hint="eastAsia" w:ascii="黑体" w:hAnsi="黑体" w:eastAsia="黑体" w:cs="黑体"/>
          <w:b/>
          <w:color w:val="000000"/>
          <w:sz w:val="30"/>
          <w:lang w:eastAsia="zh-CN"/>
        </w:rPr>
        <w:t>单位</w:t>
      </w:r>
      <w:r>
        <w:rPr>
          <w:rFonts w:ascii="黑体" w:hAnsi="黑体" w:eastAsia="黑体" w:cs="黑体"/>
          <w:b/>
          <w:color w:val="000000"/>
          <w:sz w:val="30"/>
        </w:rPr>
        <w:t>预算</w:t>
      </w:r>
    </w:p>
    <w:p>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pPr>
        <w:pStyle w:val="3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2</w:t>
      </w:r>
      <w:r>
        <w:fldChar w:fldCharType="end"/>
      </w:r>
      <w:r>
        <w:fldChar w:fldCharType="end"/>
      </w:r>
    </w:p>
    <w:p>
      <w:pPr>
        <w:pStyle w:val="32"/>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4</w:t>
      </w:r>
      <w:r>
        <w:fldChar w:fldCharType="end"/>
      </w:r>
      <w:r>
        <w:fldChar w:fldCharType="end"/>
      </w:r>
    </w:p>
    <w:p>
      <w:pPr>
        <w:pStyle w:val="32"/>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fldChar w:fldCharType="begin"/>
      </w:r>
      <w:r>
        <w:instrText xml:space="preserve">PAGEREF _Toc_2_2_0000000003 \h</w:instrText>
      </w:r>
      <w:r>
        <w:fldChar w:fldCharType="separate"/>
      </w:r>
      <w:r>
        <w:t>6</w:t>
      </w:r>
      <w:r>
        <w:fldChar w:fldCharType="end"/>
      </w:r>
      <w:r>
        <w:fldChar w:fldCharType="end"/>
      </w:r>
    </w:p>
    <w:p>
      <w:pPr>
        <w:pStyle w:val="32"/>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2"/>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rPr>
          <w:rFonts w:hint="eastAsia"/>
          <w:lang w:val="en-US" w:eastAsia="zh-CN"/>
        </w:rPr>
        <w:t>1</w:t>
      </w:r>
      <w:r>
        <w:fldChar w:fldCharType="end"/>
      </w:r>
      <w:r>
        <w:rPr>
          <w:rFonts w:hint="eastAsia"/>
          <w:lang w:val="en-US" w:eastAsia="zh-CN"/>
        </w:rPr>
        <w:t>0</w:t>
      </w:r>
    </w:p>
    <w:p>
      <w:pPr>
        <w:pStyle w:val="32"/>
        <w:tabs>
          <w:tab w:val="right" w:leader="dot" w:pos="14562"/>
        </w:tabs>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1</w:t>
      </w:r>
      <w:r>
        <w:rPr>
          <w:rFonts w:hint="eastAsia"/>
          <w:lang w:val="en-US" w:eastAsia="zh-CN"/>
        </w:rPr>
        <w:t>1</w:t>
      </w:r>
      <w:r>
        <w:fldChar w:fldCharType="end"/>
      </w:r>
      <w:r>
        <w:fldChar w:fldCharType="end"/>
      </w:r>
    </w:p>
    <w:p>
      <w:pPr>
        <w:pStyle w:val="32"/>
        <w:tabs>
          <w:tab w:val="right" w:leader="dot" w:pos="14562"/>
        </w:tabs>
      </w:pPr>
      <w:r>
        <w:fldChar w:fldCharType="begin"/>
      </w:r>
      <w:r>
        <w:instrText xml:space="preserve"> HYPERLINK \l "_Toc_2_2_0000000007" </w:instrText>
      </w:r>
      <w:r>
        <w:fldChar w:fldCharType="separate"/>
      </w:r>
      <w:r>
        <w:rPr>
          <w:rFonts w:hint="eastAsia"/>
          <w:lang w:eastAsia="zh-CN"/>
        </w:rPr>
        <w:t>单位</w:t>
      </w:r>
      <w:r>
        <w:t>预算政府基金预算财政拨款支出表</w:t>
      </w:r>
      <w:r>
        <w:tab/>
      </w:r>
      <w:r>
        <w:fldChar w:fldCharType="begin"/>
      </w:r>
      <w:r>
        <w:instrText xml:space="preserve">PAGEREF _Toc_2_2_0000000007 \h</w:instrText>
      </w:r>
      <w:r>
        <w:fldChar w:fldCharType="separate"/>
      </w:r>
      <w:r>
        <w:t>1</w:t>
      </w:r>
      <w:r>
        <w:rPr>
          <w:rFonts w:hint="eastAsia"/>
          <w:lang w:val="en-US" w:eastAsia="zh-CN"/>
        </w:rPr>
        <w:t>3</w:t>
      </w:r>
      <w:r>
        <w:fldChar w:fldCharType="end"/>
      </w:r>
      <w:r>
        <w:fldChar w:fldCharType="end"/>
      </w:r>
    </w:p>
    <w:p>
      <w:pPr>
        <w:pStyle w:val="32"/>
        <w:tabs>
          <w:tab w:val="right" w:leader="dot" w:pos="14562"/>
        </w:tabs>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4</w:t>
      </w:r>
      <w:r>
        <w:fldChar w:fldCharType="end"/>
      </w:r>
      <w:r>
        <w:fldChar w:fldCharType="end"/>
      </w:r>
    </w:p>
    <w:p>
      <w:pPr>
        <w:pStyle w:val="32"/>
        <w:tabs>
          <w:tab w:val="right" w:leader="dot" w:pos="14562"/>
        </w:tabs>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w:t>
      </w:r>
      <w:r>
        <w:rPr>
          <w:rFonts w:hint="eastAsia"/>
          <w:lang w:val="en-US" w:eastAsia="zh-CN"/>
        </w:rPr>
        <w:t>5</w:t>
      </w:r>
      <w:r>
        <w:fldChar w:fldCharType="end"/>
      </w:r>
      <w:r>
        <w:fldChar w:fldCharType="end"/>
      </w:r>
    </w:p>
    <w:p>
      <w:r>
        <w:fldChar w:fldCharType="end"/>
      </w:r>
    </w:p>
    <w:p>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32"/>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w:t>
      </w:r>
      <w:r>
        <w:rPr>
          <w:rFonts w:hint="eastAsia"/>
          <w:lang w:val="en-US" w:eastAsia="zh-CN"/>
        </w:rPr>
        <w:t>6</w:t>
      </w:r>
      <w:r>
        <w:fldChar w:fldCharType="end"/>
      </w:r>
      <w:r>
        <w:fldChar w:fldCharType="end"/>
      </w:r>
    </w:p>
    <w:p>
      <w:pPr>
        <w:pStyle w:val="32"/>
        <w:tabs>
          <w:tab w:val="right" w:leader="dot" w:pos="14562"/>
        </w:tabs>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1</w:t>
      </w:r>
      <w:r>
        <w:rPr>
          <w:rFonts w:hint="eastAsia"/>
          <w:lang w:val="en-US" w:eastAsia="zh-CN"/>
        </w:rPr>
        <w:t>6</w:t>
      </w:r>
      <w:r>
        <w:fldChar w:fldCharType="end"/>
      </w:r>
      <w:r>
        <w:fldChar w:fldCharType="end"/>
      </w:r>
    </w:p>
    <w:p>
      <w:pPr>
        <w:pStyle w:val="32"/>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w:t>
      </w:r>
      <w:r>
        <w:rPr>
          <w:rFonts w:hint="eastAsia"/>
          <w:lang w:val="en-US" w:eastAsia="zh-CN"/>
        </w:rPr>
        <w:t>7</w:t>
      </w:r>
      <w:r>
        <w:fldChar w:fldCharType="end"/>
      </w:r>
      <w:r>
        <w:fldChar w:fldCharType="end"/>
      </w:r>
    </w:p>
    <w:p>
      <w:pPr>
        <w:pStyle w:val="32"/>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w:t>
      </w:r>
      <w:r>
        <w:rPr>
          <w:rFonts w:hint="eastAsia"/>
          <w:lang w:val="en-US" w:eastAsia="zh-CN"/>
        </w:rPr>
        <w:t>7</w:t>
      </w:r>
      <w:r>
        <w:fldChar w:fldCharType="end"/>
      </w:r>
      <w:r>
        <w:fldChar w:fldCharType="end"/>
      </w:r>
    </w:p>
    <w:p>
      <w:pPr>
        <w:pStyle w:val="32"/>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17</w:t>
      </w:r>
      <w:r>
        <w:fldChar w:fldCharType="end"/>
      </w:r>
      <w:r>
        <w:fldChar w:fldCharType="end"/>
      </w:r>
    </w:p>
    <w:p>
      <w:pPr>
        <w:pStyle w:val="32"/>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1</w:t>
      </w:r>
      <w:r>
        <w:fldChar w:fldCharType="end"/>
      </w:r>
      <w:r>
        <w:rPr>
          <w:rFonts w:hint="eastAsia"/>
          <w:lang w:val="en-US" w:eastAsia="zh-CN"/>
        </w:rPr>
        <w:t>8</w:t>
      </w:r>
    </w:p>
    <w:p>
      <w:pPr>
        <w:pStyle w:val="32"/>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1</w:t>
      </w:r>
      <w:r>
        <w:fldChar w:fldCharType="end"/>
      </w:r>
      <w:r>
        <w:rPr>
          <w:rFonts w:hint="eastAsia"/>
          <w:lang w:val="en-US" w:eastAsia="zh-CN"/>
        </w:rPr>
        <w:t>8</w:t>
      </w:r>
    </w:p>
    <w:p>
      <w:pPr>
        <w:pStyle w:val="32"/>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1</w:t>
      </w:r>
      <w:r>
        <w:fldChar w:fldCharType="end"/>
      </w:r>
      <w:r>
        <w:rPr>
          <w:rFonts w:hint="eastAsia"/>
          <w:lang w:val="en-US" w:eastAsia="zh-CN"/>
        </w:rPr>
        <w:t>9</w:t>
      </w:r>
    </w:p>
    <w:p>
      <w:pPr>
        <w:pStyle w:val="32"/>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1</w:t>
      </w:r>
      <w:r>
        <w:fldChar w:fldCharType="end"/>
      </w:r>
      <w:r>
        <w:rPr>
          <w:rFonts w:hint="eastAsia"/>
          <w:lang w:val="en-US" w:eastAsia="zh-CN"/>
        </w:rPr>
        <w:t>9</w:t>
      </w:r>
    </w:p>
    <w:p>
      <w:pPr>
        <w:sectPr>
          <w:pgSz w:w="16840" w:h="11900" w:orient="landscape"/>
          <w:pgMar w:top="1587" w:right="1134" w:bottom="1361" w:left="1134" w:header="720" w:footer="720" w:gutter="0"/>
          <w:pgNumType w:start="1"/>
          <w:cols w:space="720" w:num="1"/>
        </w:sectPr>
      </w:pPr>
      <w:r>
        <w:fldChar w:fldCharType="end"/>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 xml:space="preserve">第一部分  </w:t>
      </w:r>
      <w:r>
        <w:rPr>
          <w:rFonts w:hint="eastAsia" w:ascii="方正小标宋_GBK" w:hAnsi="方正小标宋_GBK" w:eastAsia="方正小标宋_GBK" w:cs="方正小标宋_GBK"/>
          <w:color w:val="000000"/>
          <w:sz w:val="72"/>
          <w:lang w:eastAsia="zh-CN"/>
        </w:rPr>
        <w:t>单位</w:t>
      </w:r>
      <w:r>
        <w:rPr>
          <w:rFonts w:ascii="方正小标宋_GBK" w:hAnsi="方正小标宋_GBK" w:eastAsia="方正小标宋_GBK" w:cs="方正小标宋_GBK"/>
          <w:color w:val="000000"/>
          <w:sz w:val="72"/>
        </w:rPr>
        <w:t>预算</w:t>
      </w:r>
    </w:p>
    <w:p>
      <w:pPr>
        <w:jc w:val="center"/>
      </w:pPr>
      <w:r>
        <w:rPr>
          <w:rFonts w:ascii="方正小标宋_GBK" w:hAnsi="方正小标宋_GBK" w:eastAsia="方正小标宋_GBK" w:cs="方正小标宋_GBK"/>
          <w:color w:val="000000"/>
          <w:sz w:val="44"/>
        </w:rPr>
        <w:t xml:space="preserve"> </w:t>
      </w:r>
    </w:p>
    <w:p>
      <w:pPr>
        <w:jc w:val="center"/>
      </w:pPr>
      <w:bookmarkStart w:id="0" w:name="_Toc_4_4_0000000020"/>
      <w:r>
        <w:rPr>
          <w:rFonts w:hint="eastAsia" w:ascii="方正小标宋_GBK" w:hAnsi="方正小标宋_GBK" w:eastAsia="方正小标宋_GBK" w:cs="方正小标宋_GBK"/>
          <w:color w:val="000000"/>
          <w:sz w:val="44"/>
          <w:lang w:eastAsia="zh-CN"/>
        </w:rPr>
        <w:t>一</w:t>
      </w:r>
      <w:r>
        <w:rPr>
          <w:rFonts w:ascii="方正小标宋_GBK" w:hAnsi="方正小标宋_GBK" w:eastAsia="方正小标宋_GBK" w:cs="方正小标宋_GBK"/>
          <w:color w:val="000000"/>
          <w:sz w:val="44"/>
        </w:rPr>
        <w:t>、石家庄市鹿泉区全媒体服务保障中心收支预算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359003石家庄市鹿泉区全媒体服务保障中心</w:t>
            </w:r>
          </w:p>
        </w:tc>
        <w:tc>
          <w:tcPr>
            <w:tcW w:w="2126" w:type="dxa"/>
            <w:tcBorders>
              <w:top w:val="single" w:color="FFFFFF" w:sz="6" w:space="0"/>
              <w:left w:val="single" w:color="FFFFFF" w:sz="6" w:space="0"/>
              <w:right w:val="single" w:color="FFFFFF" w:sz="6" w:space="0"/>
            </w:tcBorders>
            <w:vAlign w:val="center"/>
          </w:tcPr>
          <w:p>
            <w:pPr>
              <w:pStyle w:val="8"/>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973.23</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r>
              <w:t>653.29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201.74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51.72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66.48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973.23</w:t>
            </w:r>
          </w:p>
        </w:tc>
        <w:tc>
          <w:tcPr>
            <w:tcW w:w="4535" w:type="dxa"/>
            <w:vAlign w:val="center"/>
          </w:tcPr>
          <w:p>
            <w:pPr>
              <w:pStyle w:val="14"/>
            </w:pPr>
            <w:r>
              <w:t>本年支出合计</w:t>
            </w:r>
          </w:p>
        </w:tc>
        <w:tc>
          <w:tcPr>
            <w:tcW w:w="2126" w:type="dxa"/>
            <w:vAlign w:val="center"/>
          </w:tcPr>
          <w:p>
            <w:pPr>
              <w:pStyle w:val="15"/>
            </w:pPr>
            <w:r>
              <w:t>973.23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973.23</w:t>
            </w:r>
          </w:p>
        </w:tc>
        <w:tc>
          <w:tcPr>
            <w:tcW w:w="4535" w:type="dxa"/>
            <w:vAlign w:val="center"/>
          </w:tcPr>
          <w:p>
            <w:pPr>
              <w:pStyle w:val="14"/>
            </w:pPr>
            <w:r>
              <w:t>支出总计</w:t>
            </w:r>
          </w:p>
        </w:tc>
        <w:tc>
          <w:tcPr>
            <w:tcW w:w="2126" w:type="dxa"/>
            <w:vAlign w:val="center"/>
          </w:tcPr>
          <w:p>
            <w:pPr>
              <w:pStyle w:val="15"/>
            </w:pPr>
            <w:r>
              <w:t>973.23</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359003石家庄市鹿泉区全媒体服务保障中心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973.23</w:t>
            </w:r>
          </w:p>
        </w:tc>
        <w:tc>
          <w:tcPr>
            <w:tcW w:w="1134" w:type="dxa"/>
            <w:vAlign w:val="center"/>
          </w:tcPr>
          <w:p>
            <w:pPr>
              <w:pStyle w:val="15"/>
            </w:pPr>
            <w:r>
              <w:t>973.23</w:t>
            </w:r>
          </w:p>
        </w:tc>
        <w:tc>
          <w:tcPr>
            <w:tcW w:w="1134" w:type="dxa"/>
            <w:vAlign w:val="center"/>
          </w:tcPr>
          <w:p>
            <w:pPr>
              <w:pStyle w:val="15"/>
            </w:pPr>
            <w:r>
              <w:t>973.23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207</w:t>
            </w:r>
          </w:p>
        </w:tc>
        <w:tc>
          <w:tcPr>
            <w:tcW w:w="1559" w:type="dxa"/>
            <w:vAlign w:val="center"/>
          </w:tcPr>
          <w:p>
            <w:pPr>
              <w:pStyle w:val="12"/>
            </w:pPr>
            <w:r>
              <w:t>文化旅游体育与传媒支出</w:t>
            </w:r>
          </w:p>
        </w:tc>
        <w:tc>
          <w:tcPr>
            <w:tcW w:w="1134" w:type="dxa"/>
            <w:vAlign w:val="center"/>
          </w:tcPr>
          <w:p>
            <w:pPr>
              <w:pStyle w:val="11"/>
            </w:pPr>
            <w:r>
              <w:t>653.29</w:t>
            </w:r>
          </w:p>
        </w:tc>
        <w:tc>
          <w:tcPr>
            <w:tcW w:w="1134" w:type="dxa"/>
            <w:vAlign w:val="center"/>
          </w:tcPr>
          <w:p>
            <w:pPr>
              <w:pStyle w:val="11"/>
            </w:pPr>
            <w:r>
              <w:t>653.29</w:t>
            </w:r>
          </w:p>
        </w:tc>
        <w:tc>
          <w:tcPr>
            <w:tcW w:w="1134" w:type="dxa"/>
            <w:vAlign w:val="center"/>
          </w:tcPr>
          <w:p>
            <w:pPr>
              <w:pStyle w:val="11"/>
            </w:pPr>
            <w:r>
              <w:t>653.29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20708</w:t>
            </w:r>
          </w:p>
        </w:tc>
        <w:tc>
          <w:tcPr>
            <w:tcW w:w="1559" w:type="dxa"/>
            <w:vAlign w:val="center"/>
          </w:tcPr>
          <w:p>
            <w:pPr>
              <w:pStyle w:val="12"/>
            </w:pPr>
            <w:r>
              <w:t>广播电视</w:t>
            </w:r>
          </w:p>
        </w:tc>
        <w:tc>
          <w:tcPr>
            <w:tcW w:w="1134" w:type="dxa"/>
            <w:vAlign w:val="center"/>
          </w:tcPr>
          <w:p>
            <w:pPr>
              <w:pStyle w:val="11"/>
            </w:pPr>
            <w:r>
              <w:t>653.29</w:t>
            </w:r>
          </w:p>
        </w:tc>
        <w:tc>
          <w:tcPr>
            <w:tcW w:w="1134" w:type="dxa"/>
            <w:vAlign w:val="center"/>
          </w:tcPr>
          <w:p>
            <w:pPr>
              <w:pStyle w:val="11"/>
            </w:pPr>
            <w:r>
              <w:t>653.29</w:t>
            </w:r>
          </w:p>
        </w:tc>
        <w:tc>
          <w:tcPr>
            <w:tcW w:w="1134" w:type="dxa"/>
            <w:vAlign w:val="center"/>
          </w:tcPr>
          <w:p>
            <w:pPr>
              <w:pStyle w:val="11"/>
            </w:pPr>
            <w:r>
              <w:t>653.29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2070801</w:t>
            </w:r>
          </w:p>
        </w:tc>
        <w:tc>
          <w:tcPr>
            <w:tcW w:w="1559" w:type="dxa"/>
            <w:vAlign w:val="center"/>
          </w:tcPr>
          <w:p>
            <w:pPr>
              <w:pStyle w:val="12"/>
            </w:pPr>
            <w:r>
              <w:t>行政运行</w:t>
            </w:r>
          </w:p>
        </w:tc>
        <w:tc>
          <w:tcPr>
            <w:tcW w:w="1134" w:type="dxa"/>
            <w:vAlign w:val="center"/>
          </w:tcPr>
          <w:p>
            <w:pPr>
              <w:pStyle w:val="11"/>
            </w:pPr>
            <w:r>
              <w:t>653.29</w:t>
            </w:r>
          </w:p>
        </w:tc>
        <w:tc>
          <w:tcPr>
            <w:tcW w:w="1134" w:type="dxa"/>
            <w:vAlign w:val="center"/>
          </w:tcPr>
          <w:p>
            <w:pPr>
              <w:pStyle w:val="11"/>
            </w:pPr>
            <w:r>
              <w:t>653.29</w:t>
            </w:r>
          </w:p>
        </w:tc>
        <w:tc>
          <w:tcPr>
            <w:tcW w:w="1134" w:type="dxa"/>
            <w:vAlign w:val="center"/>
          </w:tcPr>
          <w:p>
            <w:pPr>
              <w:pStyle w:val="11"/>
            </w:pPr>
            <w:r>
              <w:t>653.29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201.74</w:t>
            </w:r>
          </w:p>
        </w:tc>
        <w:tc>
          <w:tcPr>
            <w:tcW w:w="1134" w:type="dxa"/>
            <w:vAlign w:val="center"/>
          </w:tcPr>
          <w:p>
            <w:pPr>
              <w:pStyle w:val="11"/>
            </w:pPr>
            <w:r>
              <w:t>201.74</w:t>
            </w:r>
          </w:p>
        </w:tc>
        <w:tc>
          <w:tcPr>
            <w:tcW w:w="1134" w:type="dxa"/>
            <w:vAlign w:val="center"/>
          </w:tcPr>
          <w:p>
            <w:pPr>
              <w:pStyle w:val="11"/>
            </w:pPr>
            <w:r>
              <w:t>201.74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201.74</w:t>
            </w:r>
          </w:p>
        </w:tc>
        <w:tc>
          <w:tcPr>
            <w:tcW w:w="1134" w:type="dxa"/>
            <w:vAlign w:val="center"/>
          </w:tcPr>
          <w:p>
            <w:pPr>
              <w:pStyle w:val="11"/>
            </w:pPr>
            <w:r>
              <w:t>201.74</w:t>
            </w:r>
          </w:p>
        </w:tc>
        <w:tc>
          <w:tcPr>
            <w:tcW w:w="1134" w:type="dxa"/>
            <w:vAlign w:val="center"/>
          </w:tcPr>
          <w:p>
            <w:pPr>
              <w:pStyle w:val="11"/>
            </w:pPr>
            <w:r>
              <w:t>201.74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93.26</w:t>
            </w:r>
          </w:p>
        </w:tc>
        <w:tc>
          <w:tcPr>
            <w:tcW w:w="1134" w:type="dxa"/>
            <w:vAlign w:val="center"/>
          </w:tcPr>
          <w:p>
            <w:pPr>
              <w:pStyle w:val="11"/>
            </w:pPr>
            <w:r>
              <w:t>93.26</w:t>
            </w:r>
          </w:p>
        </w:tc>
        <w:tc>
          <w:tcPr>
            <w:tcW w:w="1134" w:type="dxa"/>
            <w:vAlign w:val="center"/>
          </w:tcPr>
          <w:p>
            <w:pPr>
              <w:pStyle w:val="11"/>
            </w:pPr>
            <w:r>
              <w:t>93.26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72.31</w:t>
            </w:r>
          </w:p>
        </w:tc>
        <w:tc>
          <w:tcPr>
            <w:tcW w:w="1134" w:type="dxa"/>
            <w:vAlign w:val="center"/>
          </w:tcPr>
          <w:p>
            <w:pPr>
              <w:pStyle w:val="11"/>
            </w:pPr>
            <w:r>
              <w:t>72.31</w:t>
            </w:r>
          </w:p>
        </w:tc>
        <w:tc>
          <w:tcPr>
            <w:tcW w:w="1134" w:type="dxa"/>
            <w:vAlign w:val="center"/>
          </w:tcPr>
          <w:p>
            <w:pPr>
              <w:pStyle w:val="11"/>
            </w:pPr>
            <w:r>
              <w:t>72.31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36.16</w:t>
            </w:r>
          </w:p>
        </w:tc>
        <w:tc>
          <w:tcPr>
            <w:tcW w:w="1134" w:type="dxa"/>
            <w:vAlign w:val="center"/>
          </w:tcPr>
          <w:p>
            <w:pPr>
              <w:pStyle w:val="11"/>
            </w:pPr>
            <w:r>
              <w:t>36.16</w:t>
            </w:r>
          </w:p>
        </w:tc>
        <w:tc>
          <w:tcPr>
            <w:tcW w:w="1134" w:type="dxa"/>
            <w:vAlign w:val="center"/>
          </w:tcPr>
          <w:p>
            <w:pPr>
              <w:pStyle w:val="11"/>
            </w:pPr>
            <w:r>
              <w:t>36.16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51.72</w:t>
            </w:r>
          </w:p>
        </w:tc>
        <w:tc>
          <w:tcPr>
            <w:tcW w:w="1134" w:type="dxa"/>
            <w:vAlign w:val="center"/>
          </w:tcPr>
          <w:p>
            <w:pPr>
              <w:pStyle w:val="11"/>
            </w:pPr>
            <w:r>
              <w:t>51.72</w:t>
            </w:r>
          </w:p>
        </w:tc>
        <w:tc>
          <w:tcPr>
            <w:tcW w:w="1134" w:type="dxa"/>
            <w:vAlign w:val="center"/>
          </w:tcPr>
          <w:p>
            <w:pPr>
              <w:pStyle w:val="11"/>
            </w:pPr>
            <w:r>
              <w:t>51.72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51.72</w:t>
            </w:r>
          </w:p>
        </w:tc>
        <w:tc>
          <w:tcPr>
            <w:tcW w:w="1134" w:type="dxa"/>
            <w:vAlign w:val="center"/>
          </w:tcPr>
          <w:p>
            <w:pPr>
              <w:pStyle w:val="11"/>
            </w:pPr>
            <w:r>
              <w:t>51.72</w:t>
            </w:r>
          </w:p>
        </w:tc>
        <w:tc>
          <w:tcPr>
            <w:tcW w:w="1134" w:type="dxa"/>
            <w:vAlign w:val="center"/>
          </w:tcPr>
          <w:p>
            <w:pPr>
              <w:pStyle w:val="11"/>
            </w:pPr>
            <w:r>
              <w:t>51.72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51.72</w:t>
            </w:r>
          </w:p>
        </w:tc>
        <w:tc>
          <w:tcPr>
            <w:tcW w:w="1134" w:type="dxa"/>
            <w:vAlign w:val="center"/>
          </w:tcPr>
          <w:p>
            <w:pPr>
              <w:pStyle w:val="11"/>
            </w:pPr>
            <w:r>
              <w:t>51.72</w:t>
            </w:r>
          </w:p>
        </w:tc>
        <w:tc>
          <w:tcPr>
            <w:tcW w:w="1134" w:type="dxa"/>
            <w:vAlign w:val="center"/>
          </w:tcPr>
          <w:p>
            <w:pPr>
              <w:pStyle w:val="11"/>
            </w:pPr>
            <w:r>
              <w:t>51.72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66.48</w:t>
            </w:r>
          </w:p>
        </w:tc>
        <w:tc>
          <w:tcPr>
            <w:tcW w:w="1134" w:type="dxa"/>
            <w:vAlign w:val="center"/>
          </w:tcPr>
          <w:p>
            <w:pPr>
              <w:pStyle w:val="11"/>
            </w:pPr>
            <w:r>
              <w:t>66.48</w:t>
            </w:r>
          </w:p>
        </w:tc>
        <w:tc>
          <w:tcPr>
            <w:tcW w:w="1134" w:type="dxa"/>
            <w:vAlign w:val="center"/>
          </w:tcPr>
          <w:p>
            <w:pPr>
              <w:pStyle w:val="11"/>
            </w:pPr>
            <w:r>
              <w:t>66.48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66.48</w:t>
            </w:r>
          </w:p>
        </w:tc>
        <w:tc>
          <w:tcPr>
            <w:tcW w:w="1134" w:type="dxa"/>
            <w:vAlign w:val="center"/>
          </w:tcPr>
          <w:p>
            <w:pPr>
              <w:pStyle w:val="11"/>
            </w:pPr>
            <w:r>
              <w:t>66.48</w:t>
            </w:r>
          </w:p>
        </w:tc>
        <w:tc>
          <w:tcPr>
            <w:tcW w:w="1134" w:type="dxa"/>
            <w:vAlign w:val="center"/>
          </w:tcPr>
          <w:p>
            <w:pPr>
              <w:pStyle w:val="11"/>
            </w:pPr>
            <w:r>
              <w:t>66.48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66.48</w:t>
            </w:r>
          </w:p>
        </w:tc>
        <w:tc>
          <w:tcPr>
            <w:tcW w:w="1134" w:type="dxa"/>
            <w:vAlign w:val="center"/>
          </w:tcPr>
          <w:p>
            <w:pPr>
              <w:pStyle w:val="11"/>
            </w:pPr>
            <w:r>
              <w:t>66.48</w:t>
            </w:r>
          </w:p>
        </w:tc>
        <w:tc>
          <w:tcPr>
            <w:tcW w:w="1134" w:type="dxa"/>
            <w:vAlign w:val="center"/>
          </w:tcPr>
          <w:p>
            <w:pPr>
              <w:pStyle w:val="11"/>
            </w:pPr>
            <w:r>
              <w:t>66.48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359003石家庄市鹿泉区全媒体服务保障中心</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973.23</w:t>
            </w:r>
          </w:p>
        </w:tc>
        <w:tc>
          <w:tcPr>
            <w:tcW w:w="1361" w:type="dxa"/>
            <w:vAlign w:val="center"/>
          </w:tcPr>
          <w:p>
            <w:pPr>
              <w:pStyle w:val="15"/>
            </w:pPr>
            <w:r>
              <w:t>973.23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207</w:t>
            </w:r>
          </w:p>
        </w:tc>
        <w:tc>
          <w:tcPr>
            <w:tcW w:w="4535" w:type="dxa"/>
            <w:vAlign w:val="center"/>
          </w:tcPr>
          <w:p>
            <w:pPr>
              <w:pStyle w:val="12"/>
            </w:pPr>
            <w:r>
              <w:t>文化旅游体育与传媒支出</w:t>
            </w:r>
          </w:p>
        </w:tc>
        <w:tc>
          <w:tcPr>
            <w:tcW w:w="1361" w:type="dxa"/>
            <w:vAlign w:val="center"/>
          </w:tcPr>
          <w:p>
            <w:pPr>
              <w:pStyle w:val="11"/>
            </w:pPr>
            <w:r>
              <w:t>653.29</w:t>
            </w:r>
          </w:p>
        </w:tc>
        <w:tc>
          <w:tcPr>
            <w:tcW w:w="1361" w:type="dxa"/>
            <w:vAlign w:val="center"/>
          </w:tcPr>
          <w:p>
            <w:pPr>
              <w:pStyle w:val="11"/>
            </w:pPr>
            <w:r>
              <w:t>653.29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20708</w:t>
            </w:r>
          </w:p>
        </w:tc>
        <w:tc>
          <w:tcPr>
            <w:tcW w:w="4535" w:type="dxa"/>
            <w:vAlign w:val="center"/>
          </w:tcPr>
          <w:p>
            <w:pPr>
              <w:pStyle w:val="12"/>
            </w:pPr>
            <w:r>
              <w:t>广播电视</w:t>
            </w:r>
          </w:p>
        </w:tc>
        <w:tc>
          <w:tcPr>
            <w:tcW w:w="1361" w:type="dxa"/>
            <w:vAlign w:val="center"/>
          </w:tcPr>
          <w:p>
            <w:pPr>
              <w:pStyle w:val="11"/>
            </w:pPr>
            <w:r>
              <w:t>653.29</w:t>
            </w:r>
          </w:p>
        </w:tc>
        <w:tc>
          <w:tcPr>
            <w:tcW w:w="1361" w:type="dxa"/>
            <w:vAlign w:val="center"/>
          </w:tcPr>
          <w:p>
            <w:pPr>
              <w:pStyle w:val="11"/>
            </w:pPr>
            <w:r>
              <w:t>653.29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2070801</w:t>
            </w:r>
          </w:p>
        </w:tc>
        <w:tc>
          <w:tcPr>
            <w:tcW w:w="4535" w:type="dxa"/>
            <w:vAlign w:val="center"/>
          </w:tcPr>
          <w:p>
            <w:pPr>
              <w:pStyle w:val="12"/>
            </w:pPr>
            <w:r>
              <w:t>行政运行</w:t>
            </w:r>
          </w:p>
        </w:tc>
        <w:tc>
          <w:tcPr>
            <w:tcW w:w="1361" w:type="dxa"/>
            <w:vAlign w:val="center"/>
          </w:tcPr>
          <w:p>
            <w:pPr>
              <w:pStyle w:val="11"/>
            </w:pPr>
            <w:r>
              <w:t>653.29</w:t>
            </w:r>
          </w:p>
        </w:tc>
        <w:tc>
          <w:tcPr>
            <w:tcW w:w="1361" w:type="dxa"/>
            <w:vAlign w:val="center"/>
          </w:tcPr>
          <w:p>
            <w:pPr>
              <w:pStyle w:val="11"/>
            </w:pPr>
            <w:r>
              <w:t>653.29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201.74</w:t>
            </w:r>
          </w:p>
        </w:tc>
        <w:tc>
          <w:tcPr>
            <w:tcW w:w="1361" w:type="dxa"/>
            <w:vAlign w:val="center"/>
          </w:tcPr>
          <w:p>
            <w:pPr>
              <w:pStyle w:val="11"/>
            </w:pPr>
            <w:r>
              <w:t>201.74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201.74</w:t>
            </w:r>
          </w:p>
        </w:tc>
        <w:tc>
          <w:tcPr>
            <w:tcW w:w="1361" w:type="dxa"/>
            <w:vAlign w:val="center"/>
          </w:tcPr>
          <w:p>
            <w:pPr>
              <w:pStyle w:val="11"/>
            </w:pPr>
            <w:r>
              <w:t>201.74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93.26</w:t>
            </w:r>
          </w:p>
        </w:tc>
        <w:tc>
          <w:tcPr>
            <w:tcW w:w="1361" w:type="dxa"/>
            <w:vAlign w:val="center"/>
          </w:tcPr>
          <w:p>
            <w:pPr>
              <w:pStyle w:val="11"/>
            </w:pPr>
            <w:r>
              <w:t>93.26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72.31</w:t>
            </w:r>
          </w:p>
        </w:tc>
        <w:tc>
          <w:tcPr>
            <w:tcW w:w="1361" w:type="dxa"/>
            <w:vAlign w:val="center"/>
          </w:tcPr>
          <w:p>
            <w:pPr>
              <w:pStyle w:val="11"/>
            </w:pPr>
            <w:r>
              <w:t>72.31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36.16</w:t>
            </w:r>
          </w:p>
        </w:tc>
        <w:tc>
          <w:tcPr>
            <w:tcW w:w="1361" w:type="dxa"/>
            <w:vAlign w:val="center"/>
          </w:tcPr>
          <w:p>
            <w:pPr>
              <w:pStyle w:val="11"/>
            </w:pPr>
            <w:r>
              <w:t>36.16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51.72</w:t>
            </w:r>
          </w:p>
        </w:tc>
        <w:tc>
          <w:tcPr>
            <w:tcW w:w="1361" w:type="dxa"/>
            <w:vAlign w:val="center"/>
          </w:tcPr>
          <w:p>
            <w:pPr>
              <w:pStyle w:val="11"/>
            </w:pPr>
            <w:r>
              <w:t>51.72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51.72</w:t>
            </w:r>
          </w:p>
        </w:tc>
        <w:tc>
          <w:tcPr>
            <w:tcW w:w="1361" w:type="dxa"/>
            <w:vAlign w:val="center"/>
          </w:tcPr>
          <w:p>
            <w:pPr>
              <w:pStyle w:val="11"/>
            </w:pPr>
            <w:r>
              <w:t>51.72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51.72</w:t>
            </w:r>
          </w:p>
        </w:tc>
        <w:tc>
          <w:tcPr>
            <w:tcW w:w="1361" w:type="dxa"/>
            <w:vAlign w:val="center"/>
          </w:tcPr>
          <w:p>
            <w:pPr>
              <w:pStyle w:val="11"/>
            </w:pPr>
            <w:r>
              <w:t>51.72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66.48</w:t>
            </w:r>
          </w:p>
        </w:tc>
        <w:tc>
          <w:tcPr>
            <w:tcW w:w="1361" w:type="dxa"/>
            <w:vAlign w:val="center"/>
          </w:tcPr>
          <w:p>
            <w:pPr>
              <w:pStyle w:val="11"/>
            </w:pPr>
            <w:r>
              <w:t>66.48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66.48</w:t>
            </w:r>
          </w:p>
        </w:tc>
        <w:tc>
          <w:tcPr>
            <w:tcW w:w="1361" w:type="dxa"/>
            <w:vAlign w:val="center"/>
          </w:tcPr>
          <w:p>
            <w:pPr>
              <w:pStyle w:val="11"/>
            </w:pPr>
            <w:r>
              <w:t>66.48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66.48</w:t>
            </w:r>
          </w:p>
        </w:tc>
        <w:tc>
          <w:tcPr>
            <w:tcW w:w="1361" w:type="dxa"/>
            <w:vAlign w:val="center"/>
          </w:tcPr>
          <w:p>
            <w:pPr>
              <w:pStyle w:val="11"/>
            </w:pPr>
            <w:r>
              <w:t>66.48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359003石家庄市鹿泉区全媒体服务保障中心</w:t>
            </w:r>
          </w:p>
        </w:tc>
        <w:tc>
          <w:tcPr>
            <w:tcW w:w="3402" w:type="dxa"/>
            <w:tcBorders>
              <w:top w:val="single" w:color="FFFFFF" w:sz="6" w:space="0"/>
              <w:left w:val="single" w:color="FFFFFF" w:sz="6" w:space="0"/>
              <w:right w:val="single" w:color="FFFFFF" w:sz="6" w:space="0"/>
            </w:tcBorders>
            <w:vAlign w:val="center"/>
          </w:tcPr>
          <w:p>
            <w:pPr>
              <w:pStyle w:val="8"/>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973.23</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r>
              <w:t>653.29</w:t>
            </w:r>
          </w:p>
        </w:tc>
        <w:tc>
          <w:tcPr>
            <w:tcW w:w="1474" w:type="dxa"/>
            <w:vAlign w:val="center"/>
          </w:tcPr>
          <w:p>
            <w:pPr>
              <w:pStyle w:val="11"/>
            </w:pPr>
            <w:r>
              <w:t>653.29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201.74</w:t>
            </w:r>
          </w:p>
        </w:tc>
        <w:tc>
          <w:tcPr>
            <w:tcW w:w="1474" w:type="dxa"/>
            <w:vAlign w:val="center"/>
          </w:tcPr>
          <w:p>
            <w:pPr>
              <w:pStyle w:val="11"/>
            </w:pPr>
            <w:r>
              <w:t>201.74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51.72</w:t>
            </w:r>
          </w:p>
        </w:tc>
        <w:tc>
          <w:tcPr>
            <w:tcW w:w="1474" w:type="dxa"/>
            <w:vAlign w:val="center"/>
          </w:tcPr>
          <w:p>
            <w:pPr>
              <w:pStyle w:val="11"/>
            </w:pPr>
            <w:r>
              <w:t>51.72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66.48</w:t>
            </w:r>
          </w:p>
        </w:tc>
        <w:tc>
          <w:tcPr>
            <w:tcW w:w="1474" w:type="dxa"/>
            <w:vAlign w:val="center"/>
          </w:tcPr>
          <w:p>
            <w:pPr>
              <w:pStyle w:val="11"/>
            </w:pPr>
            <w:r>
              <w:t>66.48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973.23</w:t>
            </w:r>
          </w:p>
        </w:tc>
        <w:tc>
          <w:tcPr>
            <w:tcW w:w="3402" w:type="dxa"/>
            <w:vAlign w:val="center"/>
          </w:tcPr>
          <w:p>
            <w:pPr>
              <w:pStyle w:val="14"/>
            </w:pPr>
            <w:r>
              <w:t>本年支出合计</w:t>
            </w:r>
          </w:p>
        </w:tc>
        <w:tc>
          <w:tcPr>
            <w:tcW w:w="1474" w:type="dxa"/>
            <w:vAlign w:val="center"/>
          </w:tcPr>
          <w:p>
            <w:pPr>
              <w:pStyle w:val="15"/>
            </w:pPr>
            <w:r>
              <w:t>973.23</w:t>
            </w:r>
          </w:p>
        </w:tc>
        <w:tc>
          <w:tcPr>
            <w:tcW w:w="1474" w:type="dxa"/>
            <w:vAlign w:val="center"/>
          </w:tcPr>
          <w:p>
            <w:pPr>
              <w:pStyle w:val="15"/>
            </w:pPr>
            <w:r>
              <w:t>973.23</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973.23</w:t>
            </w:r>
          </w:p>
        </w:tc>
        <w:tc>
          <w:tcPr>
            <w:tcW w:w="3402" w:type="dxa"/>
            <w:vAlign w:val="center"/>
          </w:tcPr>
          <w:p>
            <w:pPr>
              <w:pStyle w:val="14"/>
            </w:pPr>
            <w:r>
              <w:t>支出总计</w:t>
            </w:r>
          </w:p>
        </w:tc>
        <w:tc>
          <w:tcPr>
            <w:tcW w:w="1474" w:type="dxa"/>
            <w:vAlign w:val="center"/>
          </w:tcPr>
          <w:p>
            <w:pPr>
              <w:pStyle w:val="15"/>
            </w:pPr>
            <w:r>
              <w:t>973.23</w:t>
            </w:r>
          </w:p>
        </w:tc>
        <w:tc>
          <w:tcPr>
            <w:tcW w:w="1474" w:type="dxa"/>
            <w:vAlign w:val="center"/>
          </w:tcPr>
          <w:p>
            <w:pPr>
              <w:pStyle w:val="15"/>
            </w:pPr>
            <w:r>
              <w:t>973.23</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359003石家庄市鹿泉区全媒体服务保障中心</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973.23</w:t>
            </w:r>
          </w:p>
        </w:tc>
        <w:tc>
          <w:tcPr>
            <w:tcW w:w="2551" w:type="dxa"/>
            <w:vAlign w:val="center"/>
          </w:tcPr>
          <w:p>
            <w:pPr>
              <w:pStyle w:val="15"/>
            </w:pPr>
            <w:r>
              <w:t>973.23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207</w:t>
            </w:r>
          </w:p>
        </w:tc>
        <w:tc>
          <w:tcPr>
            <w:tcW w:w="4535" w:type="dxa"/>
            <w:vAlign w:val="center"/>
          </w:tcPr>
          <w:p>
            <w:pPr>
              <w:pStyle w:val="12"/>
            </w:pPr>
            <w:r>
              <w:t>文化旅游体育与传媒支出</w:t>
            </w:r>
          </w:p>
        </w:tc>
        <w:tc>
          <w:tcPr>
            <w:tcW w:w="2551" w:type="dxa"/>
            <w:vAlign w:val="center"/>
          </w:tcPr>
          <w:p>
            <w:pPr>
              <w:pStyle w:val="11"/>
            </w:pPr>
            <w:r>
              <w:t>653.29</w:t>
            </w:r>
          </w:p>
        </w:tc>
        <w:tc>
          <w:tcPr>
            <w:tcW w:w="2551" w:type="dxa"/>
            <w:vAlign w:val="center"/>
          </w:tcPr>
          <w:p>
            <w:pPr>
              <w:pStyle w:val="11"/>
            </w:pPr>
            <w:r>
              <w:t>653.29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20708</w:t>
            </w:r>
          </w:p>
        </w:tc>
        <w:tc>
          <w:tcPr>
            <w:tcW w:w="4535" w:type="dxa"/>
            <w:vAlign w:val="center"/>
          </w:tcPr>
          <w:p>
            <w:pPr>
              <w:pStyle w:val="12"/>
            </w:pPr>
            <w:r>
              <w:t>广播电视</w:t>
            </w:r>
          </w:p>
        </w:tc>
        <w:tc>
          <w:tcPr>
            <w:tcW w:w="2551" w:type="dxa"/>
            <w:vAlign w:val="center"/>
          </w:tcPr>
          <w:p>
            <w:pPr>
              <w:pStyle w:val="11"/>
            </w:pPr>
            <w:r>
              <w:t>653.29</w:t>
            </w:r>
          </w:p>
        </w:tc>
        <w:tc>
          <w:tcPr>
            <w:tcW w:w="2551" w:type="dxa"/>
            <w:vAlign w:val="center"/>
          </w:tcPr>
          <w:p>
            <w:pPr>
              <w:pStyle w:val="11"/>
            </w:pPr>
            <w:r>
              <w:t>653.29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2070801</w:t>
            </w:r>
          </w:p>
        </w:tc>
        <w:tc>
          <w:tcPr>
            <w:tcW w:w="4535" w:type="dxa"/>
            <w:vAlign w:val="center"/>
          </w:tcPr>
          <w:p>
            <w:pPr>
              <w:pStyle w:val="12"/>
            </w:pPr>
            <w:r>
              <w:t>行政运行</w:t>
            </w:r>
          </w:p>
        </w:tc>
        <w:tc>
          <w:tcPr>
            <w:tcW w:w="2551" w:type="dxa"/>
            <w:vAlign w:val="center"/>
          </w:tcPr>
          <w:p>
            <w:pPr>
              <w:pStyle w:val="11"/>
            </w:pPr>
            <w:r>
              <w:t>653.29</w:t>
            </w:r>
          </w:p>
        </w:tc>
        <w:tc>
          <w:tcPr>
            <w:tcW w:w="2551" w:type="dxa"/>
            <w:vAlign w:val="center"/>
          </w:tcPr>
          <w:p>
            <w:pPr>
              <w:pStyle w:val="11"/>
            </w:pPr>
            <w:r>
              <w:t>653.29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201.74</w:t>
            </w:r>
          </w:p>
        </w:tc>
        <w:tc>
          <w:tcPr>
            <w:tcW w:w="2551" w:type="dxa"/>
            <w:vAlign w:val="center"/>
          </w:tcPr>
          <w:p>
            <w:pPr>
              <w:pStyle w:val="11"/>
            </w:pPr>
            <w:r>
              <w:t>201.74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201.74</w:t>
            </w:r>
          </w:p>
        </w:tc>
        <w:tc>
          <w:tcPr>
            <w:tcW w:w="2551" w:type="dxa"/>
            <w:vAlign w:val="center"/>
          </w:tcPr>
          <w:p>
            <w:pPr>
              <w:pStyle w:val="11"/>
            </w:pPr>
            <w:r>
              <w:t>201.74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93.26</w:t>
            </w:r>
          </w:p>
        </w:tc>
        <w:tc>
          <w:tcPr>
            <w:tcW w:w="2551" w:type="dxa"/>
            <w:vAlign w:val="center"/>
          </w:tcPr>
          <w:p>
            <w:pPr>
              <w:pStyle w:val="11"/>
            </w:pPr>
            <w:r>
              <w:t>93.26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72.31</w:t>
            </w:r>
          </w:p>
        </w:tc>
        <w:tc>
          <w:tcPr>
            <w:tcW w:w="2551" w:type="dxa"/>
            <w:vAlign w:val="center"/>
          </w:tcPr>
          <w:p>
            <w:pPr>
              <w:pStyle w:val="11"/>
            </w:pPr>
            <w:r>
              <w:t>72.31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36.16</w:t>
            </w:r>
          </w:p>
        </w:tc>
        <w:tc>
          <w:tcPr>
            <w:tcW w:w="2551" w:type="dxa"/>
            <w:vAlign w:val="center"/>
          </w:tcPr>
          <w:p>
            <w:pPr>
              <w:pStyle w:val="11"/>
            </w:pPr>
            <w:r>
              <w:t>36.16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51.72</w:t>
            </w:r>
          </w:p>
        </w:tc>
        <w:tc>
          <w:tcPr>
            <w:tcW w:w="2551" w:type="dxa"/>
            <w:vAlign w:val="center"/>
          </w:tcPr>
          <w:p>
            <w:pPr>
              <w:pStyle w:val="11"/>
            </w:pPr>
            <w:r>
              <w:t>51.72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51.72</w:t>
            </w:r>
          </w:p>
        </w:tc>
        <w:tc>
          <w:tcPr>
            <w:tcW w:w="2551" w:type="dxa"/>
            <w:vAlign w:val="center"/>
          </w:tcPr>
          <w:p>
            <w:pPr>
              <w:pStyle w:val="11"/>
            </w:pPr>
            <w:r>
              <w:t>51.72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51.72</w:t>
            </w:r>
          </w:p>
        </w:tc>
        <w:tc>
          <w:tcPr>
            <w:tcW w:w="2551" w:type="dxa"/>
            <w:vAlign w:val="center"/>
          </w:tcPr>
          <w:p>
            <w:pPr>
              <w:pStyle w:val="11"/>
            </w:pPr>
            <w:r>
              <w:t>51.72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66.48</w:t>
            </w:r>
          </w:p>
        </w:tc>
        <w:tc>
          <w:tcPr>
            <w:tcW w:w="2551" w:type="dxa"/>
            <w:vAlign w:val="center"/>
          </w:tcPr>
          <w:p>
            <w:pPr>
              <w:pStyle w:val="11"/>
            </w:pPr>
            <w:r>
              <w:t>66.48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66.48</w:t>
            </w:r>
          </w:p>
        </w:tc>
        <w:tc>
          <w:tcPr>
            <w:tcW w:w="2551" w:type="dxa"/>
            <w:vAlign w:val="center"/>
          </w:tcPr>
          <w:p>
            <w:pPr>
              <w:pStyle w:val="11"/>
            </w:pPr>
            <w:r>
              <w:t>66.48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66.48</w:t>
            </w:r>
          </w:p>
        </w:tc>
        <w:tc>
          <w:tcPr>
            <w:tcW w:w="2551" w:type="dxa"/>
            <w:vAlign w:val="center"/>
          </w:tcPr>
          <w:p>
            <w:pPr>
              <w:pStyle w:val="11"/>
            </w:pPr>
            <w:r>
              <w:t>66.48</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359003石家庄市鹿泉区全媒体服务保障中心</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w:t>
            </w:r>
            <w:r>
              <w:rPr>
                <w:rFonts w:hint="eastAsia"/>
                <w:lang w:eastAsia="zh-CN"/>
              </w:rPr>
              <w:t>单位</w:t>
            </w:r>
            <w:r>
              <w:t>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973.23</w:t>
            </w:r>
          </w:p>
        </w:tc>
        <w:tc>
          <w:tcPr>
            <w:tcW w:w="2551" w:type="dxa"/>
            <w:vAlign w:val="center"/>
          </w:tcPr>
          <w:p>
            <w:pPr>
              <w:pStyle w:val="15"/>
            </w:pPr>
            <w:r>
              <w:t>934.31</w:t>
            </w:r>
          </w:p>
        </w:tc>
        <w:tc>
          <w:tcPr>
            <w:tcW w:w="2551" w:type="dxa"/>
            <w:vAlign w:val="center"/>
          </w:tcPr>
          <w:p>
            <w:pPr>
              <w:pStyle w:val="15"/>
            </w:pPr>
            <w:r>
              <w:t>38.92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840.35</w:t>
            </w:r>
          </w:p>
        </w:tc>
        <w:tc>
          <w:tcPr>
            <w:tcW w:w="2551" w:type="dxa"/>
            <w:vAlign w:val="center"/>
          </w:tcPr>
          <w:p>
            <w:pPr>
              <w:pStyle w:val="11"/>
            </w:pPr>
            <w:r>
              <w:t>840.35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186.63</w:t>
            </w:r>
          </w:p>
        </w:tc>
        <w:tc>
          <w:tcPr>
            <w:tcW w:w="2551" w:type="dxa"/>
            <w:vAlign w:val="center"/>
          </w:tcPr>
          <w:p>
            <w:pPr>
              <w:pStyle w:val="11"/>
            </w:pPr>
            <w:r>
              <w:t>186.63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37.08</w:t>
            </w:r>
          </w:p>
        </w:tc>
        <w:tc>
          <w:tcPr>
            <w:tcW w:w="2551" w:type="dxa"/>
            <w:vAlign w:val="center"/>
          </w:tcPr>
          <w:p>
            <w:pPr>
              <w:pStyle w:val="11"/>
            </w:pPr>
            <w:r>
              <w:t>37.08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235.31</w:t>
            </w:r>
          </w:p>
        </w:tc>
        <w:tc>
          <w:tcPr>
            <w:tcW w:w="2551" w:type="dxa"/>
            <w:vAlign w:val="center"/>
          </w:tcPr>
          <w:p>
            <w:pPr>
              <w:pStyle w:val="11"/>
            </w:pPr>
            <w:r>
              <w:t>235.31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150.61</w:t>
            </w:r>
          </w:p>
        </w:tc>
        <w:tc>
          <w:tcPr>
            <w:tcW w:w="2551" w:type="dxa"/>
            <w:vAlign w:val="center"/>
          </w:tcPr>
          <w:p>
            <w:pPr>
              <w:pStyle w:val="11"/>
            </w:pPr>
            <w:r>
              <w:t>150.61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72.31</w:t>
            </w:r>
          </w:p>
        </w:tc>
        <w:tc>
          <w:tcPr>
            <w:tcW w:w="2551" w:type="dxa"/>
            <w:vAlign w:val="center"/>
          </w:tcPr>
          <w:p>
            <w:pPr>
              <w:pStyle w:val="11"/>
            </w:pPr>
            <w:r>
              <w:t>72.31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36.16</w:t>
            </w:r>
          </w:p>
        </w:tc>
        <w:tc>
          <w:tcPr>
            <w:tcW w:w="2551" w:type="dxa"/>
            <w:vAlign w:val="center"/>
          </w:tcPr>
          <w:p>
            <w:pPr>
              <w:pStyle w:val="11"/>
            </w:pPr>
            <w:r>
              <w:t>36.16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29.16</w:t>
            </w:r>
          </w:p>
        </w:tc>
        <w:tc>
          <w:tcPr>
            <w:tcW w:w="2551" w:type="dxa"/>
            <w:vAlign w:val="center"/>
          </w:tcPr>
          <w:p>
            <w:pPr>
              <w:pStyle w:val="11"/>
            </w:pPr>
            <w:r>
              <w:t>29.16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22.56</w:t>
            </w:r>
          </w:p>
        </w:tc>
        <w:tc>
          <w:tcPr>
            <w:tcW w:w="2551" w:type="dxa"/>
            <w:vAlign w:val="center"/>
          </w:tcPr>
          <w:p>
            <w:pPr>
              <w:pStyle w:val="11"/>
            </w:pPr>
            <w:r>
              <w:t>22.56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4.05</w:t>
            </w:r>
          </w:p>
        </w:tc>
        <w:tc>
          <w:tcPr>
            <w:tcW w:w="2551" w:type="dxa"/>
            <w:vAlign w:val="center"/>
          </w:tcPr>
          <w:p>
            <w:pPr>
              <w:pStyle w:val="11"/>
            </w:pPr>
            <w:r>
              <w:t>4.05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66.48</w:t>
            </w:r>
          </w:p>
        </w:tc>
        <w:tc>
          <w:tcPr>
            <w:tcW w:w="2551" w:type="dxa"/>
            <w:vAlign w:val="center"/>
          </w:tcPr>
          <w:p>
            <w:pPr>
              <w:pStyle w:val="11"/>
            </w:pPr>
            <w:r>
              <w:t>66.48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38.92</w:t>
            </w:r>
          </w:p>
        </w:tc>
        <w:tc>
          <w:tcPr>
            <w:tcW w:w="2551" w:type="dxa"/>
            <w:vAlign w:val="center"/>
          </w:tcPr>
          <w:p>
            <w:pPr>
              <w:pStyle w:val="11"/>
            </w:pPr>
          </w:p>
        </w:tc>
        <w:tc>
          <w:tcPr>
            <w:tcW w:w="2551" w:type="dxa"/>
            <w:vAlign w:val="center"/>
          </w:tcPr>
          <w:p>
            <w:pPr>
              <w:pStyle w:val="11"/>
            </w:pPr>
            <w:r>
              <w:t>38.92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27.60</w:t>
            </w:r>
          </w:p>
        </w:tc>
        <w:tc>
          <w:tcPr>
            <w:tcW w:w="2551" w:type="dxa"/>
            <w:vAlign w:val="center"/>
          </w:tcPr>
          <w:p>
            <w:pPr>
              <w:pStyle w:val="11"/>
            </w:pPr>
          </w:p>
        </w:tc>
        <w:tc>
          <w:tcPr>
            <w:tcW w:w="2551" w:type="dxa"/>
            <w:vAlign w:val="center"/>
          </w:tcPr>
          <w:p>
            <w:pPr>
              <w:pStyle w:val="11"/>
            </w:pPr>
            <w:r>
              <w:t>27.60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4.05</w:t>
            </w:r>
          </w:p>
        </w:tc>
        <w:tc>
          <w:tcPr>
            <w:tcW w:w="2551" w:type="dxa"/>
            <w:vAlign w:val="center"/>
          </w:tcPr>
          <w:p>
            <w:pPr>
              <w:pStyle w:val="11"/>
            </w:pPr>
          </w:p>
        </w:tc>
        <w:tc>
          <w:tcPr>
            <w:tcW w:w="2551" w:type="dxa"/>
            <w:vAlign w:val="center"/>
          </w:tcPr>
          <w:p>
            <w:pPr>
              <w:pStyle w:val="11"/>
            </w:pPr>
            <w:r>
              <w:t>4.05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4.67</w:t>
            </w:r>
          </w:p>
        </w:tc>
        <w:tc>
          <w:tcPr>
            <w:tcW w:w="2551" w:type="dxa"/>
            <w:vAlign w:val="center"/>
          </w:tcPr>
          <w:p>
            <w:pPr>
              <w:pStyle w:val="11"/>
            </w:pPr>
          </w:p>
        </w:tc>
        <w:tc>
          <w:tcPr>
            <w:tcW w:w="2551" w:type="dxa"/>
            <w:vAlign w:val="center"/>
          </w:tcPr>
          <w:p>
            <w:pPr>
              <w:pStyle w:val="11"/>
            </w:pPr>
            <w:r>
              <w:t>4.67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2.61</w:t>
            </w:r>
          </w:p>
        </w:tc>
        <w:tc>
          <w:tcPr>
            <w:tcW w:w="2551" w:type="dxa"/>
            <w:vAlign w:val="center"/>
          </w:tcPr>
          <w:p>
            <w:pPr>
              <w:pStyle w:val="11"/>
            </w:pPr>
          </w:p>
        </w:tc>
        <w:tc>
          <w:tcPr>
            <w:tcW w:w="2551" w:type="dxa"/>
            <w:vAlign w:val="center"/>
          </w:tcPr>
          <w:p>
            <w:pPr>
              <w:pStyle w:val="11"/>
            </w:pPr>
            <w:r>
              <w:t>2.61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93.96</w:t>
            </w:r>
          </w:p>
        </w:tc>
        <w:tc>
          <w:tcPr>
            <w:tcW w:w="2551" w:type="dxa"/>
            <w:vAlign w:val="center"/>
          </w:tcPr>
          <w:p>
            <w:pPr>
              <w:pStyle w:val="11"/>
            </w:pPr>
            <w:r>
              <w:t>93.96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91.16</w:t>
            </w:r>
          </w:p>
        </w:tc>
        <w:tc>
          <w:tcPr>
            <w:tcW w:w="2551" w:type="dxa"/>
            <w:vAlign w:val="center"/>
          </w:tcPr>
          <w:p>
            <w:pPr>
              <w:pStyle w:val="11"/>
            </w:pPr>
            <w:r>
              <w:t>91.16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2.76</w:t>
            </w:r>
          </w:p>
        </w:tc>
        <w:tc>
          <w:tcPr>
            <w:tcW w:w="2551" w:type="dxa"/>
            <w:vAlign w:val="center"/>
          </w:tcPr>
          <w:p>
            <w:pPr>
              <w:pStyle w:val="11"/>
            </w:pPr>
            <w:r>
              <w:t>2.76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0.05</w:t>
            </w:r>
          </w:p>
        </w:tc>
        <w:tc>
          <w:tcPr>
            <w:tcW w:w="2551" w:type="dxa"/>
            <w:vAlign w:val="center"/>
          </w:tcPr>
          <w:p>
            <w:pPr>
              <w:pStyle w:val="11"/>
            </w:pPr>
            <w:r>
              <w:t>0.05</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359003石家庄市鹿泉区全媒体服务保障中心</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359003石家庄市鹿泉区全媒体服务保障中心</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359003石家庄市鹿泉区全媒体服务保障中心</w:t>
            </w:r>
          </w:p>
        </w:tc>
        <w:tc>
          <w:tcPr>
            <w:tcW w:w="2381" w:type="dxa"/>
            <w:tcBorders>
              <w:top w:val="single" w:color="FFFFFF" w:sz="6" w:space="0"/>
              <w:left w:val="single" w:color="FFFFFF" w:sz="6" w:space="0"/>
              <w:right w:val="single" w:color="FFFFFF" w:sz="6" w:space="0"/>
            </w:tcBorders>
            <w:vAlign w:val="center"/>
          </w:tcPr>
          <w:p>
            <w:pPr>
              <w:pStyle w:val="8"/>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石家庄市鹿泉区全媒体服务保障中心2023年单位预算信息公开情况说明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w:t>
      </w:r>
      <w:bookmarkStart w:id="1" w:name="_GoBack"/>
      <w:bookmarkEnd w:id="1"/>
      <w:r>
        <w:rPr>
          <w:rFonts w:eastAsia="方正仿宋_GBK"/>
          <w:color w:val="000000"/>
          <w:sz w:val="28"/>
        </w:rPr>
        <w:t>预算法》、《地方预决算公开操作规程》和《关于进一步推进预算公开工作的实施意见》规定，现将石家庄市鹿泉区全媒体服务保障中心2023年单位预算公开如下：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5"/>
      </w:pPr>
      <w:r>
        <w:t>配合区融媒体中心整体工作、提供相关保障服务，负责石家庄日报征订等相关服务工作，推动融媒体中心事业发展。</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石家庄市鹿泉区全媒体服务保障中心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财政性资金零补助</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rPr>
          <w:rFonts w:eastAsia="方正仿宋_GBK"/>
          <w:color w:val="000000"/>
          <w:sz w:val="28"/>
        </w:rPr>
      </w:pPr>
      <w:r>
        <w:rPr>
          <w:rFonts w:eastAsia="方正仿宋_GBK"/>
          <w:color w:val="000000"/>
          <w:sz w:val="28"/>
        </w:rPr>
        <w:t>按照预算管理有关规定，目前我省单位预算的编制实行综合预算管理，即全部收入和支出都反映在预算中。</w:t>
      </w:r>
      <w:r>
        <w:rPr>
          <w:rFonts w:hint="eastAsia" w:eastAsia="方正仿宋_GBK"/>
          <w:color w:val="000000"/>
          <w:sz w:val="28"/>
        </w:rPr>
        <w:t>石家庄市鹿泉区全媒体服务保障中心收支包含在</w:t>
      </w:r>
      <w:r>
        <w:rPr>
          <w:rFonts w:hint="eastAsia" w:eastAsia="方正仿宋_GBK"/>
          <w:color w:val="000000"/>
          <w:sz w:val="28"/>
          <w:lang w:eastAsia="zh-CN"/>
        </w:rPr>
        <w:t>单位</w:t>
      </w:r>
      <w:r>
        <w:rPr>
          <w:rFonts w:hint="eastAsia" w:eastAsia="方正仿宋_GBK"/>
          <w:color w:val="000000"/>
          <w:sz w:val="28"/>
        </w:rPr>
        <w:t>预算中。</w:t>
      </w:r>
    </w:p>
    <w:p>
      <w:pPr>
        <w:pStyle w:val="26"/>
      </w:pPr>
      <w:r>
        <w:t>1、收入说明</w:t>
      </w:r>
    </w:p>
    <w:p>
      <w:pPr>
        <w:pStyle w:val="26"/>
      </w:pPr>
      <w:r>
        <w:t>反映本单位当年全部收入。2023年预算收入973.2</w:t>
      </w:r>
      <w:r>
        <w:rPr>
          <w:rFonts w:hint="eastAsia"/>
          <w:lang w:eastAsia="zh-CN"/>
        </w:rPr>
        <w:t>3</w:t>
      </w:r>
      <w:r>
        <w:t>万元，其中：公共预算收入973.2</w:t>
      </w:r>
      <w:r>
        <w:rPr>
          <w:rFonts w:hint="eastAsia"/>
          <w:lang w:eastAsia="zh-CN"/>
        </w:rPr>
        <w:t>3</w:t>
      </w:r>
      <w:r>
        <w:t>万元，基金预算收入0万元。</w:t>
      </w:r>
    </w:p>
    <w:p>
      <w:pPr>
        <w:pStyle w:val="26"/>
      </w:pPr>
      <w:r>
        <w:t>2、支出说明</w:t>
      </w:r>
    </w:p>
    <w:p>
      <w:pPr>
        <w:pStyle w:val="26"/>
      </w:pPr>
      <w:r>
        <w:t>收支预算总表支出栏、基本支出表、项目支出表按经济分类和支出功能分类科目编制，反映本单位年度预算中支出预算的总体情况。2023年单位支出预算为973.2</w:t>
      </w:r>
      <w:r>
        <w:rPr>
          <w:rFonts w:hint="eastAsia"/>
          <w:lang w:eastAsia="zh-CN"/>
        </w:rPr>
        <w:t>3</w:t>
      </w:r>
      <w:r>
        <w:t>万元，其中基本支出973.2</w:t>
      </w:r>
      <w:r>
        <w:rPr>
          <w:rFonts w:hint="eastAsia"/>
          <w:lang w:eastAsia="zh-CN"/>
        </w:rPr>
        <w:t>3</w:t>
      </w:r>
      <w:r>
        <w:t>万元，包括人员经费934.31万元和日常公用经费38.9</w:t>
      </w:r>
      <w:r>
        <w:rPr>
          <w:rFonts w:hint="eastAsia"/>
          <w:lang w:eastAsia="zh-CN"/>
        </w:rPr>
        <w:t>2</w:t>
      </w:r>
      <w:r>
        <w:t>万元。</w:t>
      </w:r>
    </w:p>
    <w:p>
      <w:pPr>
        <w:pStyle w:val="26"/>
      </w:pPr>
      <w:r>
        <w:t>3、比上年增减情况</w:t>
      </w:r>
    </w:p>
    <w:p>
      <w:pPr>
        <w:pStyle w:val="26"/>
        <w:rPr>
          <w:rFonts w:hint="eastAsia"/>
          <w:lang w:eastAsia="zh-CN"/>
        </w:rPr>
      </w:pPr>
      <w:r>
        <w:t>2023年预算收支安排973.2</w:t>
      </w:r>
      <w:r>
        <w:rPr>
          <w:rFonts w:hint="eastAsia"/>
          <w:lang w:eastAsia="zh-CN"/>
        </w:rPr>
        <w:t>3</w:t>
      </w:r>
      <w:r>
        <w:t>万元，较2022年增加973.23万元，主要是我单位为新设立单位。</w:t>
      </w:r>
    </w:p>
    <w:p>
      <w:pPr>
        <w:spacing w:before="10" w:after="10"/>
        <w:ind w:firstLine="640"/>
        <w:outlineLvl w:val="5"/>
      </w:pPr>
      <w:r>
        <w:rPr>
          <w:rFonts w:ascii="黑体" w:hAnsi="黑体" w:eastAsia="黑体" w:cs="黑体"/>
          <w:color w:val="000000"/>
          <w:sz w:val="32"/>
        </w:rPr>
        <w:t>三、机关运行经费安排情况</w:t>
      </w:r>
    </w:p>
    <w:p>
      <w:pPr>
        <w:pStyle w:val="27"/>
      </w:pPr>
      <w:r>
        <w:t>2023年我单位机关运行经费共计安排38.91万元，主要用于办公及印刷费、邮电费、差旅费、福利费、日常维修费等日常运行支出。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8"/>
      </w:pPr>
      <w:r>
        <w:t>2023年，我单位财政拨款“三公”经费预算安排0万元，其中：因公出国（境）费0万元；公务用车购置及运维费0万元（其中：公务用车购置费0万元，公务用车运行维护费0万元)；公务接待费0万元。“三公”经费与上年相比没有增减变化。</w:t>
      </w:r>
    </w:p>
    <w:p>
      <w:pPr>
        <w:spacing w:before="10" w:after="10"/>
        <w:ind w:firstLine="640"/>
        <w:outlineLvl w:val="5"/>
        <w:rPr>
          <w:rFonts w:hint="eastAsia" w:ascii="黑体" w:hAnsi="黑体" w:eastAsia="黑体" w:cs="黑体"/>
          <w:color w:val="000000"/>
          <w:sz w:val="32"/>
        </w:rPr>
      </w:pPr>
      <w:r>
        <w:rPr>
          <w:rFonts w:ascii="黑体" w:hAnsi="黑体" w:eastAsia="黑体" w:cs="黑体"/>
          <w:color w:val="000000"/>
          <w:sz w:val="32"/>
        </w:rPr>
        <w:t>五、预算绩效信息</w:t>
      </w:r>
    </w:p>
    <w:p>
      <w:pPr>
        <w:spacing w:before="10" w:after="10"/>
        <w:ind w:firstLine="640"/>
        <w:outlineLvl w:val="5"/>
        <w:rPr>
          <w:rFonts w:hint="eastAsia" w:eastAsia="方正仿宋_GBK"/>
          <w:sz w:val="28"/>
        </w:rPr>
        <w:sectPr>
          <w:pgSz w:w="16840" w:h="11900" w:orient="landscape"/>
          <w:pgMar w:top="1361" w:right="1020" w:bottom="1361" w:left="1020" w:header="720" w:footer="720" w:gutter="0"/>
          <w:cols w:space="720" w:num="1"/>
        </w:sectPr>
      </w:pPr>
      <w:r>
        <w:rPr>
          <w:rFonts w:hint="eastAsia" w:eastAsia="方正仿宋_GBK"/>
          <w:sz w:val="28"/>
        </w:rPr>
        <w:t>我单位无预算绩效信息。</w:t>
      </w: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2023年，石家庄市鹿泉区全媒体服务保障中心安排政府采购预算0万元。具体内容见下表。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359003石家庄市鹿泉区全媒体服务保障中心</w:t>
            </w:r>
          </w:p>
        </w:tc>
        <w:tc>
          <w:tcPr>
            <w:tcW w:w="8674"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w:t>
            </w:r>
            <w:r>
              <w:rPr>
                <w:rFonts w:hint="eastAsia"/>
                <w:lang w:eastAsia="zh-CN"/>
              </w:rPr>
              <w:t>单位</w:t>
            </w:r>
            <w:r>
              <w:t>预算安排资金）</w:t>
            </w:r>
          </w:p>
        </w:tc>
        <w:tc>
          <w:tcPr>
            <w:tcW w:w="964" w:type="dxa"/>
            <w:vMerge w:val="restart"/>
            <w:vAlign w:val="center"/>
          </w:tcPr>
          <w:p>
            <w:pPr>
              <w:pStyle w:val="10"/>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石家庄市鹿泉区全媒体服务保障中心上年末固定资产金额为0万元（详见下表）。本年度拟购置固定资产总额为0万元，已按要求列入政府采购预算，详见政府采购预算表。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359003石家庄市鹿泉区全媒体服务保障中心</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p>
        </w:tc>
      </w:tr>
      <w:tr>
        <w:tblPrEx>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ind w:firstLine="420"/>
      </w:pPr>
      <w:r>
        <w:rPr>
          <w:rFonts w:ascii="方正书宋_GBK" w:hAnsi="方正书宋_GBK" w:eastAsia="方正书宋_GBK" w:cs="方正书宋_GBK"/>
          <w:color w:val="000000"/>
          <w:sz w:val="21"/>
        </w:rPr>
        <w:t>注：无固定资产占用情况，空表列示。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区</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区</w:t>
      </w:r>
      <w:r>
        <w:rPr>
          <w:rFonts w:eastAsia="方正仿宋_GBK"/>
          <w:color w:val="000000"/>
          <w:sz w:val="28"/>
        </w:rPr>
        <w:t>级财政预算管理的“三公”经费，是指预算</w:t>
      </w:r>
      <w:r>
        <w:rPr>
          <w:rFonts w:hint="eastAsia" w:eastAsia="方正仿宋_GBK"/>
          <w:color w:val="000000"/>
          <w:sz w:val="28"/>
          <w:lang w:eastAsia="zh-CN"/>
        </w:rPr>
        <w:t>单位</w:t>
      </w:r>
      <w:r>
        <w:rPr>
          <w:rFonts w:eastAsia="方正仿宋_GBK"/>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w:t>
      </w:r>
      <w:r>
        <w:rPr>
          <w:rFonts w:hint="eastAsia" w:eastAsia="方正仿宋_GBK"/>
          <w:color w:val="000000"/>
          <w:sz w:val="28"/>
          <w:lang w:eastAsia="zh-CN"/>
        </w:rPr>
        <w:t>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F6889B85-B67E-41E1-8F45-DF88CE269F67}"/>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2000000000000000000"/>
    <w:charset w:val="86"/>
    <w:family w:val="script"/>
    <w:pitch w:val="default"/>
    <w:sig w:usb0="A00002BF" w:usb1="38CF7CFA" w:usb2="00082016" w:usb3="00000000" w:csb0="00040001" w:csb1="00000000"/>
    <w:embedRegular r:id="rId2" w:fontKey="{6279D712-2D45-4077-8F5A-89B085DA48B7}"/>
  </w:font>
  <w:font w:name="方正书宋_GBK">
    <w:altName w:val="宋体"/>
    <w:panose1 w:val="00000000000000000000"/>
    <w:charset w:val="86"/>
    <w:family w:val="script"/>
    <w:pitch w:val="default"/>
    <w:sig w:usb0="00000000" w:usb1="00000000" w:usb2="00000010" w:usb3="00000000" w:csb0="00040000" w:csb1="00000000"/>
    <w:embedRegular r:id="rId3" w:fontKey="{CD2B8793-7111-4018-BEB3-CED9D6862503}"/>
  </w:font>
  <w:font w:name="方正仿宋_GBK">
    <w:altName w:val="宋体"/>
    <w:panose1 w:val="00000000000000000000"/>
    <w:charset w:val="86"/>
    <w:family w:val="script"/>
    <w:pitch w:val="default"/>
    <w:sig w:usb0="00000000" w:usb1="00000000" w:usb2="00000010" w:usb3="00000000" w:csb0="00040000" w:csb1="00000000"/>
    <w:embedRegular r:id="rId4" w:fontKey="{C6A19DD3-6D3F-4D2F-8BD6-A6D4FD984D1F}"/>
  </w:font>
  <w:font w:name="方正楷体_GBK">
    <w:altName w:val="宋体"/>
    <w:panose1 w:val="00000000000000000000"/>
    <w:charset w:val="86"/>
    <w:family w:val="roman"/>
    <w:pitch w:val="default"/>
    <w:sig w:usb0="00000000" w:usb1="00000000" w:usb2="00000000" w:usb3="00000000" w:csb0="00040001" w:csb1="00000000"/>
    <w:embedRegular r:id="rId5" w:fontKey="{705F7901-1AC7-45C0-9171-C1D6E4A236F7}"/>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gxNmMyMWJlNGMxMmU4ZGY0Y2NkZGI5ZjQ4ODE4OTQifQ=="/>
  </w:docVars>
  <w:rsids>
    <w:rsidRoot w:val="007103A0"/>
    <w:rsid w:val="00173622"/>
    <w:rsid w:val="00190C07"/>
    <w:rsid w:val="002D2991"/>
    <w:rsid w:val="00434793"/>
    <w:rsid w:val="00481439"/>
    <w:rsid w:val="00525F18"/>
    <w:rsid w:val="00531C69"/>
    <w:rsid w:val="0067478D"/>
    <w:rsid w:val="00700727"/>
    <w:rsid w:val="007103A0"/>
    <w:rsid w:val="00852BEA"/>
    <w:rsid w:val="008E512F"/>
    <w:rsid w:val="009C5586"/>
    <w:rsid w:val="00A63FF1"/>
    <w:rsid w:val="00AE652A"/>
    <w:rsid w:val="00B8593A"/>
    <w:rsid w:val="00BD1FAC"/>
    <w:rsid w:val="00BF26B5"/>
    <w:rsid w:val="00C626B5"/>
    <w:rsid w:val="00CC618E"/>
    <w:rsid w:val="00E605C4"/>
    <w:rsid w:val="00E810F8"/>
    <w:rsid w:val="00F35EDF"/>
    <w:rsid w:val="012B64AF"/>
    <w:rsid w:val="01A544B3"/>
    <w:rsid w:val="01C34939"/>
    <w:rsid w:val="029E124F"/>
    <w:rsid w:val="039E11BA"/>
    <w:rsid w:val="070677A2"/>
    <w:rsid w:val="0B495EAF"/>
    <w:rsid w:val="0D0C53E6"/>
    <w:rsid w:val="0D7330E0"/>
    <w:rsid w:val="0EF44384"/>
    <w:rsid w:val="0FB12275"/>
    <w:rsid w:val="10DF6144"/>
    <w:rsid w:val="11360C84"/>
    <w:rsid w:val="11ED5CDA"/>
    <w:rsid w:val="12BB3BF3"/>
    <w:rsid w:val="163634D4"/>
    <w:rsid w:val="16AB3EC2"/>
    <w:rsid w:val="1A5328A6"/>
    <w:rsid w:val="1AEB2ADF"/>
    <w:rsid w:val="1BC53330"/>
    <w:rsid w:val="1C2E67CF"/>
    <w:rsid w:val="1CF814E3"/>
    <w:rsid w:val="1E766B63"/>
    <w:rsid w:val="1F10520A"/>
    <w:rsid w:val="20D367A9"/>
    <w:rsid w:val="25BD32CA"/>
    <w:rsid w:val="267F67D1"/>
    <w:rsid w:val="286B488E"/>
    <w:rsid w:val="2D2D51D9"/>
    <w:rsid w:val="2F126434"/>
    <w:rsid w:val="303B19BB"/>
    <w:rsid w:val="32F12805"/>
    <w:rsid w:val="34056568"/>
    <w:rsid w:val="34711E4F"/>
    <w:rsid w:val="36C24BE4"/>
    <w:rsid w:val="36E364CC"/>
    <w:rsid w:val="38887767"/>
    <w:rsid w:val="39D76BF8"/>
    <w:rsid w:val="3C5C5193"/>
    <w:rsid w:val="3F5E1222"/>
    <w:rsid w:val="41C07F72"/>
    <w:rsid w:val="42361780"/>
    <w:rsid w:val="43882D11"/>
    <w:rsid w:val="44F87A23"/>
    <w:rsid w:val="4CC254E6"/>
    <w:rsid w:val="4FDF015D"/>
    <w:rsid w:val="5066262C"/>
    <w:rsid w:val="51986815"/>
    <w:rsid w:val="51F37EF0"/>
    <w:rsid w:val="521C2FA3"/>
    <w:rsid w:val="527728CF"/>
    <w:rsid w:val="52CF44B9"/>
    <w:rsid w:val="53EA0E7E"/>
    <w:rsid w:val="552C79A0"/>
    <w:rsid w:val="55937A20"/>
    <w:rsid w:val="56C9121F"/>
    <w:rsid w:val="5988716F"/>
    <w:rsid w:val="5A201A9E"/>
    <w:rsid w:val="5B1038C0"/>
    <w:rsid w:val="5B77749C"/>
    <w:rsid w:val="5BE80399"/>
    <w:rsid w:val="5C3929A3"/>
    <w:rsid w:val="60966616"/>
    <w:rsid w:val="619F599E"/>
    <w:rsid w:val="65D648DA"/>
    <w:rsid w:val="676A6106"/>
    <w:rsid w:val="67B6134C"/>
    <w:rsid w:val="6A3B3D8A"/>
    <w:rsid w:val="6B036F9E"/>
    <w:rsid w:val="6DE36C13"/>
    <w:rsid w:val="6E7A30D3"/>
    <w:rsid w:val="6E7C2B41"/>
    <w:rsid w:val="6FD05E49"/>
    <w:rsid w:val="71ED1E0E"/>
    <w:rsid w:val="72AA7CFF"/>
    <w:rsid w:val="775F555C"/>
    <w:rsid w:val="799C2132"/>
    <w:rsid w:val="7B892BA7"/>
    <w:rsid w:val="7E2117BD"/>
    <w:rsid w:val="7E2766A8"/>
    <w:rsid w:val="7FFB603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4"/>
    <w:semiHidden/>
    <w:unhideWhenUsed/>
    <w:qFormat/>
    <w:uiPriority w:val="99"/>
    <w:pPr>
      <w:tabs>
        <w:tab w:val="center" w:pos="4153"/>
        <w:tab w:val="right" w:pos="8306"/>
      </w:tabs>
      <w:snapToGrid w:val="0"/>
    </w:pPr>
    <w:rPr>
      <w:sz w:val="18"/>
      <w:szCs w:val="18"/>
    </w:rPr>
  </w:style>
  <w:style w:type="paragraph" w:styleId="3">
    <w:name w:val="header"/>
    <w:basedOn w:val="1"/>
    <w:link w:val="33"/>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 w:type="character" w:customStyle="1" w:styleId="33">
    <w:name w:val="页眉 Char"/>
    <w:basedOn w:val="6"/>
    <w:link w:val="3"/>
    <w:semiHidden/>
    <w:qFormat/>
    <w:uiPriority w:val="99"/>
    <w:rPr>
      <w:rFonts w:eastAsia="Times New Roman"/>
      <w:sz w:val="18"/>
      <w:szCs w:val="18"/>
      <w:lang w:eastAsia="uk-UA"/>
    </w:rPr>
  </w:style>
  <w:style w:type="character" w:customStyle="1" w:styleId="34">
    <w:name w:val="页脚 Char"/>
    <w:basedOn w:val="6"/>
    <w:link w:val="2"/>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2" Type="http://schemas.openxmlformats.org/officeDocument/2006/relationships/fontTable" Target="fontTable.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2023-02-14T15:00:09Z</dcterms:created>
  <dcterms:modified xsi:type="dcterms:W3CDTF">2023-02-14T07:00:09Z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2023-02-14T15:00:08Z</dcterms:created>
  <dcterms:modified xsi:type="dcterms:W3CDTF">2023-02-14T07:00:08Z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2023-02-14T15:00:10Z</dcterms:created>
  <dcterms:modified xsi:type="dcterms:W3CDTF">2023-02-14T07:00:10Z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2023-02-14T15:00:09Z</dcterms:created>
  <dcterms:modified xsi:type="dcterms:W3CDTF">2023-02-14T07:00:09Z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2023-02-14T14:59:57Z</dcterms:created>
  <dcterms:modified xsi:type="dcterms:W3CDTF">2023-02-14T06:59:57Z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2023-02-14T14:59:55Z</dcterms:created>
  <dcterms:modified xsi:type="dcterms:W3CDTF">2023-02-14T06:59:55Z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2023-02-14T15:00:05Z</dcterms:created>
  <dcterms:modified xsi:type="dcterms:W3CDTF">2023-02-14T07:00:05Z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2023-02-14T14:59:56Z</dcterms:created>
  <dcterms:modified xsi:type="dcterms:W3CDTF">2023-02-14T06:59:56Z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2023-02-14T15:00:17Z</dcterms:created>
  <dcterms:modified xsi:type="dcterms:W3CDTF">2023-02-14T07:00:17Z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2023-02-14T15:00:09Z</dcterms:created>
  <dcterms:modified xsi:type="dcterms:W3CDTF">2023-02-14T07:00:09Z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2023-02-14T14:59:56Z</dcterms:created>
  <dcterms:modified xsi:type="dcterms:W3CDTF">2023-02-14T06:59:56Z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2023-02-14T14:59:52Z</dcterms:created>
  <dcterms:modified xsi:type="dcterms:W3CDTF">2023-02-14T06:59:52Z</dcterms:modified>
</cp:core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2023-02-14T15:00:11Z</dcterms:created>
  <dcterms:modified xsi:type="dcterms:W3CDTF">2023-02-14T07:00:11Z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2023-02-14T15:00:08Z</dcterms:created>
  <dcterms:modified xsi:type="dcterms:W3CDTF">2023-02-14T07:00:08Z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2023-02-14T14:59:55Z</dcterms:created>
  <dcterms:modified xsi:type="dcterms:W3CDTF">2023-02-14T06:59:55Z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2023-02-14T14:59:55Z</dcterms:created>
  <dcterms:modified xsi:type="dcterms:W3CDTF">2023-02-14T06:59:55Z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2023-02-14T15:00:09Z</dcterms:created>
  <dcterms:modified xsi:type="dcterms:W3CDTF">2023-02-14T07:00:09Z</dcterms:modified>
</cp:core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2023-02-14T15:00:08Z</dcterms:created>
  <dcterms:modified xsi:type="dcterms:W3CDTF">2023-02-14T07:00:08Z</dcterms:modified>
</cp:core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2023-02-14T14:59:57Z</dcterms:created>
  <dcterms:modified xsi:type="dcterms:W3CDTF">2023-02-14T06:59:57Z</dcterms:modified>
</cp:core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2023-02-14T14:59:56Z</dcterms:created>
  <dcterms:modified xsi:type="dcterms:W3CDTF">2023-02-14T06:59:56Z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2023-02-14T14:59:59Z</dcterms:created>
  <dcterms:modified xsi:type="dcterms:W3CDTF">2023-02-14T06:59:59Z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2023-02-14T14:59:55Z</dcterms:created>
  <dcterms:modified xsi:type="dcterms:W3CDTF">2023-02-14T06:59:55Z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2023-02-14T15:00:16Z</dcterms:created>
  <dcterms:modified xsi:type="dcterms:W3CDTF">2023-02-14T07:00:15Z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7E95B52E-1F0D-42DD-9119-AE6C78067897}">
  <ds:schemaRefs/>
</ds:datastoreItem>
</file>

<file path=customXml/itemProps10.xml><?xml version="1.0" encoding="utf-8"?>
<ds:datastoreItem xmlns:ds="http://schemas.openxmlformats.org/officeDocument/2006/customXml" ds:itemID="{F6D0C24E-0CF0-481D-A991-F7D2382A8734}">
  <ds:schemaRefs/>
</ds:datastoreItem>
</file>

<file path=customXml/itemProps11.xml><?xml version="1.0" encoding="utf-8"?>
<ds:datastoreItem xmlns:ds="http://schemas.openxmlformats.org/officeDocument/2006/customXml" ds:itemID="{AF93E3E5-990A-4529-A8FB-4D8689BF40C4}">
  <ds:schemaRefs/>
</ds:datastoreItem>
</file>

<file path=customXml/itemProps12.xml><?xml version="1.0" encoding="utf-8"?>
<ds:datastoreItem xmlns:ds="http://schemas.openxmlformats.org/officeDocument/2006/customXml" ds:itemID="{86A3270A-9043-4CA8-A538-B298E5860162}">
  <ds:schemaRefs/>
</ds:datastoreItem>
</file>

<file path=customXml/itemProps13.xml><?xml version="1.0" encoding="utf-8"?>
<ds:datastoreItem xmlns:ds="http://schemas.openxmlformats.org/officeDocument/2006/customXml" ds:itemID="{03663B83-25E8-4228-B513-68DC64F46D12}">
  <ds:schemaRefs/>
</ds:datastoreItem>
</file>

<file path=customXml/itemProps14.xml><?xml version="1.0" encoding="utf-8"?>
<ds:datastoreItem xmlns:ds="http://schemas.openxmlformats.org/officeDocument/2006/customXml" ds:itemID="{D0A2E7C7-01A6-47C7-B2EF-C34BACAF884B}">
  <ds:schemaRefs/>
</ds:datastoreItem>
</file>

<file path=customXml/itemProps15.xml><?xml version="1.0" encoding="utf-8"?>
<ds:datastoreItem xmlns:ds="http://schemas.openxmlformats.org/officeDocument/2006/customXml" ds:itemID="{788D1232-8805-4567-BF70-B2617D1EFFC1}">
  <ds:schemaRefs/>
</ds:datastoreItem>
</file>

<file path=customXml/itemProps16.xml><?xml version="1.0" encoding="utf-8"?>
<ds:datastoreItem xmlns:ds="http://schemas.openxmlformats.org/officeDocument/2006/customXml" ds:itemID="{9CECD4D7-CAFC-42CA-96C3-62925CBD7970}">
  <ds:schemaRefs/>
</ds:datastoreItem>
</file>

<file path=customXml/itemProps17.xml><?xml version="1.0" encoding="utf-8"?>
<ds:datastoreItem xmlns:ds="http://schemas.openxmlformats.org/officeDocument/2006/customXml" ds:itemID="{6170A867-1BD3-4861-A22D-7D02CFDC09D0}">
  <ds:schemaRefs/>
</ds:datastoreItem>
</file>

<file path=customXml/itemProps18.xml><?xml version="1.0" encoding="utf-8"?>
<ds:datastoreItem xmlns:ds="http://schemas.openxmlformats.org/officeDocument/2006/customXml" ds:itemID="{E4086FE9-1E22-4D20-979D-653268480549}">
  <ds:schemaRefs/>
</ds:datastoreItem>
</file>

<file path=customXml/itemProps19.xml><?xml version="1.0" encoding="utf-8"?>
<ds:datastoreItem xmlns:ds="http://schemas.openxmlformats.org/officeDocument/2006/customXml" ds:itemID="{86F79907-75D6-4BD3-B68F-867668D79633}">
  <ds:schemaRefs/>
</ds:datastoreItem>
</file>

<file path=customXml/itemProps2.xml><?xml version="1.0" encoding="utf-8"?>
<ds:datastoreItem xmlns:ds="http://schemas.openxmlformats.org/officeDocument/2006/customXml" ds:itemID="{7029A365-A098-4E65-9323-71F7F75946A0}">
  <ds:schemaRefs/>
</ds:datastoreItem>
</file>

<file path=customXml/itemProps20.xml><?xml version="1.0" encoding="utf-8"?>
<ds:datastoreItem xmlns:ds="http://schemas.openxmlformats.org/officeDocument/2006/customXml" ds:itemID="{7A7FC27B-E6C2-4399-AB66-CE27D34E4175}">
  <ds:schemaRefs/>
</ds:datastoreItem>
</file>

<file path=customXml/itemProps21.xml><?xml version="1.0" encoding="utf-8"?>
<ds:datastoreItem xmlns:ds="http://schemas.openxmlformats.org/officeDocument/2006/customXml" ds:itemID="{9BA4C97D-FF38-4E7F-A7F0-2639E570598D}">
  <ds:schemaRefs/>
</ds:datastoreItem>
</file>

<file path=customXml/itemProps22.xml><?xml version="1.0" encoding="utf-8"?>
<ds:datastoreItem xmlns:ds="http://schemas.openxmlformats.org/officeDocument/2006/customXml" ds:itemID="{DB08519E-4334-4BA1-8236-99566A5EC988}">
  <ds:schemaRefs/>
</ds:datastoreItem>
</file>

<file path=customXml/itemProps23.xml><?xml version="1.0" encoding="utf-8"?>
<ds:datastoreItem xmlns:ds="http://schemas.openxmlformats.org/officeDocument/2006/customXml" ds:itemID="{4970D43D-CDB2-40D8-BA56-BC9F1AA868C4}">
  <ds:schemaRefs/>
</ds:datastoreItem>
</file>

<file path=customXml/itemProps24.xml><?xml version="1.0" encoding="utf-8"?>
<ds:datastoreItem xmlns:ds="http://schemas.openxmlformats.org/officeDocument/2006/customXml" ds:itemID="{07488BA9-0750-4568-A59F-13624F87494E}">
  <ds:schemaRefs/>
</ds:datastoreItem>
</file>

<file path=customXml/itemProps25.xml><?xml version="1.0" encoding="utf-8"?>
<ds:datastoreItem xmlns:ds="http://schemas.openxmlformats.org/officeDocument/2006/customXml" ds:itemID="{C0F17B3D-DA92-4CB4-A02B-37579546DEDA}">
  <ds:schemaRefs/>
</ds:datastoreItem>
</file>

<file path=customXml/itemProps26.xml><?xml version="1.0" encoding="utf-8"?>
<ds:datastoreItem xmlns:ds="http://schemas.openxmlformats.org/officeDocument/2006/customXml" ds:itemID="{185D13AC-3A00-4D25-BC7E-BC19AEEB0A29}">
  <ds:schemaRefs/>
</ds:datastoreItem>
</file>

<file path=customXml/itemProps27.xml><?xml version="1.0" encoding="utf-8"?>
<ds:datastoreItem xmlns:ds="http://schemas.openxmlformats.org/officeDocument/2006/customXml" ds:itemID="{9A41434E-5442-4EBF-86C7-CF1D5E452D7E}">
  <ds:schemaRefs/>
</ds:datastoreItem>
</file>

<file path=customXml/itemProps28.xml><?xml version="1.0" encoding="utf-8"?>
<ds:datastoreItem xmlns:ds="http://schemas.openxmlformats.org/officeDocument/2006/customXml" ds:itemID="{99AD121D-2E8A-47C6-9199-B25FC3059F3C}">
  <ds:schemaRefs/>
</ds:datastoreItem>
</file>

<file path=customXml/itemProps29.xml><?xml version="1.0" encoding="utf-8"?>
<ds:datastoreItem xmlns:ds="http://schemas.openxmlformats.org/officeDocument/2006/customXml" ds:itemID="{6872735D-3D8A-4ED7-97D3-37AD21222E19}">
  <ds:schemaRefs/>
</ds:datastoreItem>
</file>

<file path=customXml/itemProps3.xml><?xml version="1.0" encoding="utf-8"?>
<ds:datastoreItem xmlns:ds="http://schemas.openxmlformats.org/officeDocument/2006/customXml" ds:itemID="{5F8062D0-E125-4DA0-A236-76E794383EF0}">
  <ds:schemaRefs/>
</ds:datastoreItem>
</file>

<file path=customXml/itemProps30.xml><?xml version="1.0" encoding="utf-8"?>
<ds:datastoreItem xmlns:ds="http://schemas.openxmlformats.org/officeDocument/2006/customXml" ds:itemID="{676812D6-3411-4DA8-9A16-2065903FD346}">
  <ds:schemaRefs/>
</ds:datastoreItem>
</file>

<file path=customXml/itemProps31.xml><?xml version="1.0" encoding="utf-8"?>
<ds:datastoreItem xmlns:ds="http://schemas.openxmlformats.org/officeDocument/2006/customXml" ds:itemID="{86D75FD5-D54C-4E44-BD81-0E62BCD84C50}">
  <ds:schemaRefs/>
</ds:datastoreItem>
</file>

<file path=customXml/itemProps32.xml><?xml version="1.0" encoding="utf-8"?>
<ds:datastoreItem xmlns:ds="http://schemas.openxmlformats.org/officeDocument/2006/customXml" ds:itemID="{DCEBBF0C-460C-4B2F-B43D-7883C888B8E5}">
  <ds:schemaRefs/>
</ds:datastoreItem>
</file>

<file path=customXml/itemProps33.xml><?xml version="1.0" encoding="utf-8"?>
<ds:datastoreItem xmlns:ds="http://schemas.openxmlformats.org/officeDocument/2006/customXml" ds:itemID="{6D723C1F-6548-4CF6-A25E-1A8E14F5C3DE}">
  <ds:schemaRefs/>
</ds:datastoreItem>
</file>

<file path=customXml/itemProps34.xml><?xml version="1.0" encoding="utf-8"?>
<ds:datastoreItem xmlns:ds="http://schemas.openxmlformats.org/officeDocument/2006/customXml" ds:itemID="{3FCF7E5A-7F9C-4916-B6AC-E8975A120636}">
  <ds:schemaRefs/>
</ds:datastoreItem>
</file>

<file path=customXml/itemProps35.xml><?xml version="1.0" encoding="utf-8"?>
<ds:datastoreItem xmlns:ds="http://schemas.openxmlformats.org/officeDocument/2006/customXml" ds:itemID="{42F9A24F-EA78-4D76-AEB0-2E9A5F349B7C}">
  <ds:schemaRefs/>
</ds:datastoreItem>
</file>

<file path=customXml/itemProps36.xml><?xml version="1.0" encoding="utf-8"?>
<ds:datastoreItem xmlns:ds="http://schemas.openxmlformats.org/officeDocument/2006/customXml" ds:itemID="{4F8B3B7E-AE05-45C5-BAB4-FBA86343B13F}">
  <ds:schemaRefs/>
</ds:datastoreItem>
</file>

<file path=customXml/itemProps37.xml><?xml version="1.0" encoding="utf-8"?>
<ds:datastoreItem xmlns:ds="http://schemas.openxmlformats.org/officeDocument/2006/customXml" ds:itemID="{77FAE73E-5C5E-4723-8E54-A44BA812F085}">
  <ds:schemaRefs/>
</ds:datastoreItem>
</file>

<file path=customXml/itemProps38.xml><?xml version="1.0" encoding="utf-8"?>
<ds:datastoreItem xmlns:ds="http://schemas.openxmlformats.org/officeDocument/2006/customXml" ds:itemID="{31503FCF-81D6-47E2-B507-5C5B751F64D3}">
  <ds:schemaRefs/>
</ds:datastoreItem>
</file>

<file path=customXml/itemProps39.xml><?xml version="1.0" encoding="utf-8"?>
<ds:datastoreItem xmlns:ds="http://schemas.openxmlformats.org/officeDocument/2006/customXml" ds:itemID="{CD043FF0-5582-4E98-A6B1-F1ED4602DC8A}">
  <ds:schemaRefs/>
</ds:datastoreItem>
</file>

<file path=customXml/itemProps4.xml><?xml version="1.0" encoding="utf-8"?>
<ds:datastoreItem xmlns:ds="http://schemas.openxmlformats.org/officeDocument/2006/customXml" ds:itemID="{E0A0DF11-8A2B-4F60-925D-ED36F5701BFE}">
  <ds:schemaRefs/>
</ds:datastoreItem>
</file>

<file path=customXml/itemProps40.xml><?xml version="1.0" encoding="utf-8"?>
<ds:datastoreItem xmlns:ds="http://schemas.openxmlformats.org/officeDocument/2006/customXml" ds:itemID="{3D1C1F35-22B2-4D95-A6E2-379C5A406D13}">
  <ds:schemaRefs/>
</ds:datastoreItem>
</file>

<file path=customXml/itemProps41.xml><?xml version="1.0" encoding="utf-8"?>
<ds:datastoreItem xmlns:ds="http://schemas.openxmlformats.org/officeDocument/2006/customXml" ds:itemID="{7EAF036B-03A5-4756-9E46-1DD236EBDC39}">
  <ds:schemaRefs/>
</ds:datastoreItem>
</file>

<file path=customXml/itemProps42.xml><?xml version="1.0" encoding="utf-8"?>
<ds:datastoreItem xmlns:ds="http://schemas.openxmlformats.org/officeDocument/2006/customXml" ds:itemID="{19FC1DF0-DCA6-48D0-9C0D-CBC3B3DFC1BB}">
  <ds:schemaRefs/>
</ds:datastoreItem>
</file>

<file path=customXml/itemProps43.xml><?xml version="1.0" encoding="utf-8"?>
<ds:datastoreItem xmlns:ds="http://schemas.openxmlformats.org/officeDocument/2006/customXml" ds:itemID="{057D5571-8AA3-481C-9AE9-5BEEA48558EE}">
  <ds:schemaRefs/>
</ds:datastoreItem>
</file>

<file path=customXml/itemProps44.xml><?xml version="1.0" encoding="utf-8"?>
<ds:datastoreItem xmlns:ds="http://schemas.openxmlformats.org/officeDocument/2006/customXml" ds:itemID="{6679A62C-DC15-4282-A4F9-54658AAD0B67}">
  <ds:schemaRefs/>
</ds:datastoreItem>
</file>

<file path=customXml/itemProps45.xml><?xml version="1.0" encoding="utf-8"?>
<ds:datastoreItem xmlns:ds="http://schemas.openxmlformats.org/officeDocument/2006/customXml" ds:itemID="{01206FCF-9FE0-41C4-83A3-10B46224D773}">
  <ds:schemaRefs/>
</ds:datastoreItem>
</file>

<file path=customXml/itemProps46.xml><?xml version="1.0" encoding="utf-8"?>
<ds:datastoreItem xmlns:ds="http://schemas.openxmlformats.org/officeDocument/2006/customXml" ds:itemID="{0991DAF8-9DFB-4C53-8F85-1594800AF31D}">
  <ds:schemaRefs/>
</ds:datastoreItem>
</file>

<file path=customXml/itemProps5.xml><?xml version="1.0" encoding="utf-8"?>
<ds:datastoreItem xmlns:ds="http://schemas.openxmlformats.org/officeDocument/2006/customXml" ds:itemID="{1FC4657A-C33F-4237-8EB4-4F6D8DC1AE3E}">
  <ds:schemaRefs/>
</ds:datastoreItem>
</file>

<file path=customXml/itemProps6.xml><?xml version="1.0" encoding="utf-8"?>
<ds:datastoreItem xmlns:ds="http://schemas.openxmlformats.org/officeDocument/2006/customXml" ds:itemID="{4BAD753E-0951-4315-9F0D-823973CB1E10}">
  <ds:schemaRefs/>
</ds:datastoreItem>
</file>

<file path=customXml/itemProps7.xml><?xml version="1.0" encoding="utf-8"?>
<ds:datastoreItem xmlns:ds="http://schemas.openxmlformats.org/officeDocument/2006/customXml" ds:itemID="{D646A0A0-BB6B-418E-837B-3EFE8F9ABA74}">
  <ds:schemaRefs/>
</ds:datastoreItem>
</file>

<file path=customXml/itemProps8.xml><?xml version="1.0" encoding="utf-8"?>
<ds:datastoreItem xmlns:ds="http://schemas.openxmlformats.org/officeDocument/2006/customXml" ds:itemID="{A9C0EDE5-AEF7-4AD8-BAFC-3E8A6F5F5F0C}">
  <ds:schemaRefs/>
</ds:datastoreItem>
</file>

<file path=customXml/itemProps9.xml><?xml version="1.0" encoding="utf-8"?>
<ds:datastoreItem xmlns:ds="http://schemas.openxmlformats.org/officeDocument/2006/customXml" ds:itemID="{817C849B-1564-4E29-A308-2D0D7D4A1219}">
  <ds:schemaRefs/>
</ds:datastoreItem>
</file>

<file path=docProps/app.xml><?xml version="1.0" encoding="utf-8"?>
<Properties xmlns="http://schemas.openxmlformats.org/officeDocument/2006/extended-properties" xmlns:vt="http://schemas.openxmlformats.org/officeDocument/2006/docPropsVTypes">
  <Template>Normal</Template>
  <Pages>22</Pages>
  <Words>4687</Words>
  <Characters>5955</Characters>
  <Lines>243</Lines>
  <Paragraphs>68</Paragraphs>
  <TotalTime>10</TotalTime>
  <ScaleCrop>false</ScaleCrop>
  <LinksUpToDate>false</LinksUpToDate>
  <CharactersWithSpaces>6183</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2023-02-14T07:18:00Z</dcterms:created>
  <dc:creator>Administrator</dc:creator>
  <cp:lastModifiedBy>东子</cp:lastModifiedBy>
  <dcterms:modified xsi:type="dcterms:W3CDTF">2024-01-12T08:54:02Z</dcterms:modified>
  <cp:revision>77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FF8169FD8F2C4A28B8AF7CC79F39D364_13</vt:lpwstr>
  </property>
</Properties>
</file>