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办公楼租赁费（</w:t>
      </w:r>
      <w:r>
        <w:rPr>
          <w:rFonts w:hint="eastAsia" w:ascii="宋体"/>
          <w:b/>
          <w:bCs/>
          <w:sz w:val="36"/>
          <w:szCs w:val="32"/>
          <w:lang w:val="en-US" w:eastAsia="zh-CN"/>
        </w:rPr>
        <w:t>1-4层</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w:t>
      </w:r>
      <w:r>
        <w:rPr>
          <w:rFonts w:hint="eastAsia" w:ascii="仿宋_GB2312" w:eastAsia="仿宋_GB2312"/>
          <w:sz w:val="32"/>
          <w:szCs w:val="32"/>
          <w:lang w:eastAsia="zh-CN"/>
        </w:rPr>
        <w:t>则，对办公楼租赁费（</w:t>
      </w:r>
      <w:r>
        <w:rPr>
          <w:rFonts w:hint="eastAsia" w:ascii="仿宋_GB2312" w:eastAsia="仿宋_GB2312"/>
          <w:sz w:val="32"/>
          <w:szCs w:val="32"/>
          <w:lang w:val="en-US" w:eastAsia="zh-CN"/>
        </w:rPr>
        <w:t>1-4层</w:t>
      </w:r>
      <w:r>
        <w:rPr>
          <w:rFonts w:hint="eastAsia" w:ascii="仿宋_GB2312" w:eastAsia="仿宋_GB2312"/>
          <w:sz w:val="32"/>
          <w:szCs w:val="32"/>
          <w:lang w:eastAsia="zh-CN"/>
        </w:rPr>
        <w:t>）项目实施</w:t>
      </w:r>
      <w:r>
        <w:rPr>
          <w:rFonts w:hint="eastAsia" w:ascii="仿宋_GB2312" w:eastAsia="仿宋_GB2312"/>
          <w:sz w:val="32"/>
          <w:szCs w:val="32"/>
        </w:rPr>
        <w:t>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根据鹿财字【2017】8号文，鹿泉区行政审批局租赁胜利大厦一二楼办公，租金为515.869718万元，期限为2018年12月15日至2019年12月14日；租赁三四楼用于市民服务中心，租金为193.2万元，期限为2018年12月15日至2019年12月14日。一至四楼租金共计709.06918万元。</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鹿泉区行政审批局与出租方河北三佳房地产开发有限公司签订了房屋租赁合同，根据合同约定，出租人应保证水、电的正常使用，承租人负责向出租人缴纳水、电费。</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800" w:left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租赁胜利大厦一至四楼</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租金共计709.06918万元，全部来自一般公共预算拨款。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为开展政务服务业务提供办公场所，增加办公场所6283.94平方米，加强办公场所基础设施建设，提高群众满意度，按时按合同支付租金，以保障机关、政务大厅和市民服务中心正常运转，为办事人员提供优质服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我单位第一时间成立项目测评小组，由办公室负责人贺志敏任组长，评价资料由委托投资咨询机构和项目小组提供。</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709.07万，区财政实际拨付709.071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出租方河北三佳房地产开发有限公司管理制度健全、制度执行有效。经验收，该公司能保障胜利大厦日常清洁、水电充足等，可使行政审批工作正常开展。得分8分。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w:t>
      </w:r>
      <w:bookmarkStart w:id="0" w:name="_GoBack"/>
      <w:bookmarkEnd w:id="0"/>
      <w:r>
        <w:rPr>
          <w:rFonts w:hint="eastAsia" w:ascii="仿宋_GB2312" w:eastAsia="仿宋_GB2312"/>
          <w:b w:val="0"/>
          <w:bCs w:val="0"/>
          <w:sz w:val="32"/>
          <w:szCs w:val="32"/>
          <w:lang w:val="en-US" w:eastAsia="zh-CN"/>
        </w:rPr>
        <w:t>专账对资金进行有效监督，不存在截留、挤占、挪用、虚列支出等情况。得分10分。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审批局办公楼租赁费（1-4层）在出租预算批准后一个月内承租人向出租人缴纳下年度租金，出租人提供房屋租赁发票。完成及时率100%，质量达标率100%。得分35分。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租赁后的房屋能为行政审批工作的日常开展提供强有力的保障。方便集中办理与群众生产生活密切相关的事项，切实为群众提供一站式服务。加快了审批事项的效率，提高了群众满意度，得分30分。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根据项目执行情况和项目绩效情况，该项目总得分100分，</w:t>
      </w:r>
      <w:r>
        <w:rPr>
          <w:rFonts w:hint="eastAsia" w:ascii="仿宋_GB2312" w:eastAsia="仿宋_GB2312"/>
          <w:sz w:val="32"/>
          <w:szCs w:val="32"/>
        </w:rPr>
        <w:t>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abstractNum w:abstractNumId="1">
    <w:nsid w:val="CC9ECC2A"/>
    <w:multiLevelType w:val="singleLevel"/>
    <w:tmpl w:val="CC9ECC2A"/>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17A34D3"/>
    <w:rsid w:val="045D0694"/>
    <w:rsid w:val="06C459A6"/>
    <w:rsid w:val="08617149"/>
    <w:rsid w:val="0A162391"/>
    <w:rsid w:val="0C4C730A"/>
    <w:rsid w:val="0D1006B8"/>
    <w:rsid w:val="0F0A27A5"/>
    <w:rsid w:val="110A7F79"/>
    <w:rsid w:val="11686CED"/>
    <w:rsid w:val="160134F3"/>
    <w:rsid w:val="17D12F88"/>
    <w:rsid w:val="18053965"/>
    <w:rsid w:val="192D7D39"/>
    <w:rsid w:val="197137D6"/>
    <w:rsid w:val="1A5F389F"/>
    <w:rsid w:val="1ABB12B9"/>
    <w:rsid w:val="1CDA5EB4"/>
    <w:rsid w:val="20724630"/>
    <w:rsid w:val="21D41100"/>
    <w:rsid w:val="22074A02"/>
    <w:rsid w:val="230F286E"/>
    <w:rsid w:val="25874145"/>
    <w:rsid w:val="292E69F1"/>
    <w:rsid w:val="2A2941B7"/>
    <w:rsid w:val="2AFD18AA"/>
    <w:rsid w:val="2C690EEA"/>
    <w:rsid w:val="2D84788E"/>
    <w:rsid w:val="2FA7185A"/>
    <w:rsid w:val="3153719F"/>
    <w:rsid w:val="323C5343"/>
    <w:rsid w:val="3258384D"/>
    <w:rsid w:val="32D35167"/>
    <w:rsid w:val="33B01662"/>
    <w:rsid w:val="353654BB"/>
    <w:rsid w:val="35884727"/>
    <w:rsid w:val="3CC44EC6"/>
    <w:rsid w:val="3E2535C4"/>
    <w:rsid w:val="3F1A625E"/>
    <w:rsid w:val="45454174"/>
    <w:rsid w:val="45621BA1"/>
    <w:rsid w:val="459859C4"/>
    <w:rsid w:val="468105F8"/>
    <w:rsid w:val="473C2012"/>
    <w:rsid w:val="4B3753B4"/>
    <w:rsid w:val="4D9F0CCA"/>
    <w:rsid w:val="4E245529"/>
    <w:rsid w:val="4F521D8B"/>
    <w:rsid w:val="54D42D32"/>
    <w:rsid w:val="553D009F"/>
    <w:rsid w:val="570A54A5"/>
    <w:rsid w:val="5DAC4370"/>
    <w:rsid w:val="5F974AB3"/>
    <w:rsid w:val="61867A63"/>
    <w:rsid w:val="627B3AE2"/>
    <w:rsid w:val="65155642"/>
    <w:rsid w:val="67F324B9"/>
    <w:rsid w:val="689D75BA"/>
    <w:rsid w:val="6C0B6343"/>
    <w:rsid w:val="6C4D656B"/>
    <w:rsid w:val="6C521798"/>
    <w:rsid w:val="6DDA64B9"/>
    <w:rsid w:val="6F0C4962"/>
    <w:rsid w:val="73D45BEC"/>
    <w:rsid w:val="7871238E"/>
    <w:rsid w:val="7926401B"/>
    <w:rsid w:val="7D8725E6"/>
    <w:rsid w:val="7D892BAC"/>
    <w:rsid w:val="7DF421E6"/>
    <w:rsid w:val="7E006CDE"/>
    <w:rsid w:val="7FB06E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2024-03-05T09:15:59Z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68226C696D08461D9DF108144B9707D5_12</vt:lpwstr>
  </property>
</Properties>
</file>