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ind w:firstLine="1440" w:firstLineChars="400"/>
        <w:rPr>
          <w:sz w:val="36"/>
          <w:szCs w:val="36"/>
        </w:rPr>
      </w:pPr>
      <w:r>
        <w:rPr>
          <w:rFonts w:hint="eastAsia"/>
          <w:sz w:val="36"/>
          <w:szCs w:val="36"/>
        </w:rPr>
        <w:t>大河镇</w:t>
      </w:r>
      <w:r>
        <w:rPr>
          <w:rFonts w:hint="eastAsia"/>
          <w:sz w:val="36"/>
          <w:szCs w:val="36"/>
          <w:lang w:val="en-US" w:eastAsia="zh-CN"/>
        </w:rPr>
        <w:t>大河路两侧安装路灯</w:t>
      </w:r>
      <w:r>
        <w:rPr>
          <w:rFonts w:hint="eastAsia"/>
          <w:sz w:val="36"/>
          <w:szCs w:val="36"/>
        </w:rPr>
        <w:t>项目</w:t>
      </w:r>
    </w:p>
    <w:p>
      <w:pPr>
        <w:ind w:firstLine="2880" w:firstLineChars="800"/>
        <w:rPr>
          <w:sz w:val="36"/>
          <w:szCs w:val="36"/>
        </w:rPr>
      </w:pPr>
      <w:r>
        <w:rPr>
          <w:rFonts w:hint="eastAsia"/>
          <w:sz w:val="36"/>
          <w:szCs w:val="36"/>
          <w:lang w:val="en-US" w:eastAsia="zh-CN"/>
        </w:rPr>
        <w:t>绩效评价</w:t>
      </w:r>
      <w:r>
        <w:rPr>
          <w:rFonts w:hint="eastAsia"/>
          <w:sz w:val="36"/>
          <w:szCs w:val="36"/>
        </w:rPr>
        <w:t>报告</w:t>
      </w:r>
    </w:p>
    <w:p>
      <w:pPr>
        <w:numPr>
          <w:ilvl w:val="0"/>
          <w:numId w:val="1"/>
        </w:numPr>
        <w:rPr>
          <w:sz w:val="28"/>
          <w:szCs w:val="28"/>
        </w:rPr>
      </w:pPr>
      <w:r>
        <w:rPr>
          <w:rFonts w:hint="eastAsia"/>
          <w:sz w:val="28"/>
          <w:szCs w:val="28"/>
        </w:rPr>
        <w:t>项目基本情况</w:t>
      </w:r>
    </w:p>
    <w:p>
      <w:pPr>
        <w:numPr>
          <w:ilvl w:val="0"/>
          <w:numId w:val="0"/>
        </w:numPr>
        <w:ind w:left="140" w:leftChars="0"/>
        <w:rPr>
          <w:rFonts w:hint="eastAsia"/>
          <w:sz w:val="28"/>
          <w:szCs w:val="28"/>
          <w:lang w:val="en-US" w:eastAsia="zh-CN"/>
        </w:rPr>
      </w:pPr>
      <w:r>
        <w:rPr>
          <w:sz w:val="28"/>
          <w:szCs w:val="28"/>
        </w:rPr>
        <w:t xml:space="preserve">  </w:t>
      </w:r>
      <w:r>
        <w:rPr>
          <w:rFonts w:hint="eastAsia"/>
          <w:sz w:val="28"/>
          <w:szCs w:val="28"/>
        </w:rPr>
        <w:t>大河</w:t>
      </w:r>
      <w:r>
        <w:rPr>
          <w:rFonts w:hint="eastAsia"/>
          <w:sz w:val="28"/>
          <w:szCs w:val="28"/>
          <w:lang w:val="en-US" w:eastAsia="zh-CN"/>
        </w:rPr>
        <w:t>路位于我镇的中心部位，是贯穿我镇的主要道路，西至232省道，东至石闫线全长约8公里，道路于2017年重修完成后为了提高镇容镇貌和周围群众的夜间出行条件启动了道路两侧亮化工程，经研究决定具体实施方案如下：安装路灯道路全长5394米，安装80KV变压器及相关配套设施2套，10米高LED 100W单臂单火路灯及基础安装270套，路灯配电箱3套，电力电缆敷设、电缆保护管直埋及拉管敷设及电缆接线井砌筑等。该项目经公开招标由河北东润建设工程有限公司承建，中标造价为：2714831.4元，因我镇是按统收统支乡镇执行，无力负担以上资金，所以该项目资金由区财政给预拨付。</w:t>
      </w:r>
    </w:p>
    <w:p>
      <w:pPr>
        <w:numPr>
          <w:ilvl w:val="0"/>
          <w:numId w:val="1"/>
        </w:numPr>
        <w:rPr>
          <w:sz w:val="28"/>
          <w:szCs w:val="28"/>
        </w:rPr>
      </w:pPr>
      <w:r>
        <w:rPr>
          <w:rFonts w:hint="eastAsia"/>
          <w:sz w:val="28"/>
          <w:szCs w:val="28"/>
        </w:rPr>
        <w:t>项目绩效目标</w:t>
      </w:r>
    </w:p>
    <w:p>
      <w:pPr>
        <w:rPr>
          <w:sz w:val="28"/>
          <w:szCs w:val="28"/>
        </w:rPr>
      </w:pPr>
      <w:r>
        <w:rPr>
          <w:sz w:val="28"/>
          <w:szCs w:val="28"/>
        </w:rPr>
        <w:t xml:space="preserve"> </w:t>
      </w:r>
      <w:r>
        <w:rPr>
          <w:rFonts w:hint="eastAsia"/>
          <w:sz w:val="28"/>
          <w:szCs w:val="28"/>
        </w:rPr>
        <w:t>总绩效目标，通过项目实施，给周边居民与</w:t>
      </w:r>
      <w:r>
        <w:rPr>
          <w:rFonts w:hint="eastAsia"/>
          <w:sz w:val="28"/>
          <w:szCs w:val="28"/>
          <w:lang w:val="en-US" w:eastAsia="zh-CN"/>
        </w:rPr>
        <w:t>过往车辆</w:t>
      </w:r>
      <w:r>
        <w:rPr>
          <w:rFonts w:hint="eastAsia"/>
          <w:sz w:val="28"/>
          <w:szCs w:val="28"/>
        </w:rPr>
        <w:t>带来更大的便利，有效提高周边群众出行条件，</w:t>
      </w:r>
      <w:r>
        <w:rPr>
          <w:rFonts w:hint="eastAsia"/>
          <w:sz w:val="28"/>
          <w:szCs w:val="28"/>
          <w:lang w:val="en-US" w:eastAsia="zh-CN"/>
        </w:rPr>
        <w:t>大大降低事故的发生率</w:t>
      </w:r>
      <w:r>
        <w:rPr>
          <w:rFonts w:hint="eastAsia"/>
          <w:sz w:val="28"/>
          <w:szCs w:val="28"/>
        </w:rPr>
        <w:t>，促进和谐社会发展。</w:t>
      </w:r>
    </w:p>
    <w:p>
      <w:pPr>
        <w:rPr>
          <w:rFonts w:hint="eastAsia" w:eastAsia="宋体"/>
          <w:sz w:val="28"/>
          <w:szCs w:val="28"/>
          <w:lang w:eastAsia="zh-CN"/>
        </w:rPr>
      </w:pPr>
      <w:r>
        <w:rPr>
          <w:sz w:val="28"/>
          <w:szCs w:val="28"/>
        </w:rPr>
        <w:t xml:space="preserve">   </w:t>
      </w:r>
      <w:r>
        <w:rPr>
          <w:rFonts w:hint="eastAsia"/>
          <w:sz w:val="28"/>
          <w:szCs w:val="28"/>
        </w:rPr>
        <w:t>产出指标</w:t>
      </w:r>
      <w:r>
        <w:rPr>
          <w:rFonts w:hint="eastAsia"/>
          <w:sz w:val="28"/>
          <w:szCs w:val="28"/>
          <w:lang w:eastAsia="zh-CN"/>
        </w:rPr>
        <w:t>（</w:t>
      </w:r>
      <w:r>
        <w:rPr>
          <w:rFonts w:hint="eastAsia"/>
          <w:sz w:val="28"/>
          <w:szCs w:val="28"/>
          <w:lang w:val="en-US" w:eastAsia="zh-CN"/>
        </w:rPr>
        <w:t>总分30分</w:t>
      </w:r>
      <w:r>
        <w:rPr>
          <w:rFonts w:hint="eastAsia"/>
          <w:sz w:val="28"/>
          <w:szCs w:val="28"/>
          <w:lang w:eastAsia="zh-CN"/>
        </w:rPr>
        <w:t>）</w:t>
      </w:r>
    </w:p>
    <w:p>
      <w:pPr>
        <w:numPr>
          <w:ilvl w:val="0"/>
          <w:numId w:val="2"/>
        </w:numPr>
        <w:rPr>
          <w:sz w:val="28"/>
          <w:szCs w:val="28"/>
        </w:rPr>
      </w:pPr>
      <w:r>
        <w:rPr>
          <w:rFonts w:hint="eastAsia"/>
          <w:sz w:val="28"/>
          <w:szCs w:val="28"/>
        </w:rPr>
        <w:t>产出数量指标：项目完工后，可提高周边群众出行便利，大大减少交通事故与堵车的发生率。</w:t>
      </w:r>
    </w:p>
    <w:p>
      <w:pPr>
        <w:numPr>
          <w:ilvl w:val="0"/>
          <w:numId w:val="2"/>
        </w:numPr>
        <w:rPr>
          <w:sz w:val="28"/>
          <w:szCs w:val="28"/>
        </w:rPr>
      </w:pPr>
      <w:r>
        <w:rPr>
          <w:rFonts w:hint="eastAsia"/>
          <w:sz w:val="28"/>
          <w:szCs w:val="28"/>
        </w:rPr>
        <w:t>产出质量指标：建设项目完成后，达到可使用状态，缓解交通压力提高出行便利度，提高周边</w:t>
      </w:r>
      <w:r>
        <w:rPr>
          <w:rFonts w:hint="eastAsia"/>
          <w:sz w:val="28"/>
          <w:szCs w:val="28"/>
          <w:lang w:val="en-US" w:eastAsia="zh-CN"/>
        </w:rPr>
        <w:t>群众生活质量</w:t>
      </w:r>
      <w:r>
        <w:rPr>
          <w:rFonts w:hint="eastAsia"/>
          <w:sz w:val="28"/>
          <w:szCs w:val="28"/>
        </w:rPr>
        <w:t>，保证可使用年限</w:t>
      </w:r>
      <w:r>
        <w:rPr>
          <w:sz w:val="28"/>
          <w:szCs w:val="28"/>
        </w:rPr>
        <w:t>10</w:t>
      </w:r>
      <w:r>
        <w:rPr>
          <w:rFonts w:hint="eastAsia"/>
          <w:sz w:val="28"/>
          <w:szCs w:val="28"/>
        </w:rPr>
        <w:t>年以上。</w:t>
      </w:r>
    </w:p>
    <w:p>
      <w:pPr>
        <w:numPr>
          <w:ilvl w:val="0"/>
          <w:numId w:val="2"/>
        </w:numPr>
        <w:rPr>
          <w:sz w:val="28"/>
          <w:szCs w:val="28"/>
        </w:rPr>
      </w:pPr>
      <w:r>
        <w:rPr>
          <w:rFonts w:hint="eastAsia"/>
          <w:sz w:val="28"/>
          <w:szCs w:val="28"/>
        </w:rPr>
        <w:t>产出进度指标：计划</w:t>
      </w:r>
      <w:r>
        <w:rPr>
          <w:rFonts w:hint="eastAsia"/>
          <w:sz w:val="28"/>
          <w:szCs w:val="28"/>
          <w:lang w:val="en-US" w:eastAsia="zh-CN"/>
        </w:rPr>
        <w:t>2019年10月</w:t>
      </w:r>
      <w:r>
        <w:rPr>
          <w:rFonts w:hint="eastAsia"/>
          <w:sz w:val="28"/>
          <w:szCs w:val="28"/>
        </w:rPr>
        <w:t>进行项目预算评审，</w:t>
      </w:r>
      <w:r>
        <w:rPr>
          <w:rFonts w:hint="eastAsia"/>
          <w:sz w:val="28"/>
          <w:szCs w:val="28"/>
          <w:lang w:val="en-US" w:eastAsia="zh-CN"/>
        </w:rPr>
        <w:t>2019年12月</w:t>
      </w:r>
      <w:r>
        <w:rPr>
          <w:rFonts w:hint="eastAsia"/>
          <w:sz w:val="28"/>
          <w:szCs w:val="28"/>
        </w:rPr>
        <w:t>进行项目招投标及合同签订工作，</w:t>
      </w:r>
      <w:r>
        <w:rPr>
          <w:rFonts w:hint="eastAsia"/>
          <w:sz w:val="28"/>
          <w:szCs w:val="28"/>
          <w:lang w:val="en-US" w:eastAsia="zh-CN"/>
        </w:rPr>
        <w:t>2020年1月</w:t>
      </w:r>
      <w:r>
        <w:rPr>
          <w:rFonts w:hint="eastAsia"/>
          <w:sz w:val="28"/>
          <w:szCs w:val="28"/>
        </w:rPr>
        <w:t>进行项目实施，</w:t>
      </w:r>
      <w:r>
        <w:rPr>
          <w:rFonts w:hint="eastAsia"/>
          <w:sz w:val="28"/>
          <w:szCs w:val="28"/>
          <w:lang w:val="en-US" w:eastAsia="zh-CN"/>
        </w:rPr>
        <w:t>2020年2月</w:t>
      </w:r>
      <w:r>
        <w:rPr>
          <w:rFonts w:hint="eastAsia"/>
          <w:sz w:val="28"/>
          <w:szCs w:val="28"/>
        </w:rPr>
        <w:t>进行项目验收达到可使用状态。</w:t>
      </w:r>
    </w:p>
    <w:p>
      <w:pPr>
        <w:numPr>
          <w:ilvl w:val="0"/>
          <w:numId w:val="2"/>
        </w:numPr>
        <w:rPr>
          <w:sz w:val="28"/>
          <w:szCs w:val="28"/>
        </w:rPr>
      </w:pPr>
      <w:r>
        <w:rPr>
          <w:rFonts w:hint="eastAsia"/>
          <w:sz w:val="28"/>
          <w:szCs w:val="28"/>
        </w:rPr>
        <w:t>产出成本指标：总成本控制在</w:t>
      </w:r>
      <w:r>
        <w:rPr>
          <w:rFonts w:hint="eastAsia"/>
          <w:sz w:val="28"/>
          <w:szCs w:val="28"/>
          <w:lang w:val="en-US" w:eastAsia="zh-CN"/>
        </w:rPr>
        <w:t>2714831.4</w:t>
      </w:r>
      <w:r>
        <w:rPr>
          <w:rFonts w:hint="eastAsia"/>
          <w:sz w:val="28"/>
          <w:szCs w:val="28"/>
        </w:rPr>
        <w:t>元以内，合理安排预算支出。</w:t>
      </w:r>
    </w:p>
    <w:p>
      <w:pPr>
        <w:numPr>
          <w:ilvl w:val="0"/>
          <w:numId w:val="0"/>
        </w:numPr>
        <w:rPr>
          <w:rFonts w:hint="default" w:eastAsia="宋体"/>
          <w:sz w:val="28"/>
          <w:szCs w:val="28"/>
          <w:lang w:val="en-US" w:eastAsia="zh-CN"/>
        </w:rPr>
      </w:pPr>
      <w:r>
        <w:rPr>
          <w:rFonts w:hint="eastAsia"/>
          <w:sz w:val="28"/>
          <w:szCs w:val="28"/>
          <w:lang w:val="en-US" w:eastAsia="zh-CN"/>
        </w:rPr>
        <w:t xml:space="preserve">   因施工属于入冬时节天寒地冻影响正常施工和大气污染预警过于频繁，导致该项目工期延误较为严重，难以实现春节前完工，但我镇会督促施工方只要在条件允许的情况下继续加紧该项目的建设争取在原定日期内完成该项目。根据指标体系评分自评得分为：15分</w:t>
      </w:r>
    </w:p>
    <w:p>
      <w:pPr>
        <w:ind w:left="420"/>
        <w:rPr>
          <w:rFonts w:hint="eastAsia" w:eastAsia="宋体"/>
          <w:sz w:val="28"/>
          <w:szCs w:val="28"/>
          <w:lang w:eastAsia="zh-CN"/>
        </w:rPr>
      </w:pPr>
      <w:r>
        <w:rPr>
          <w:sz w:val="28"/>
          <w:szCs w:val="28"/>
        </w:rPr>
        <w:t xml:space="preserve"> </w:t>
      </w:r>
      <w:r>
        <w:rPr>
          <w:rFonts w:hint="eastAsia"/>
          <w:sz w:val="28"/>
          <w:szCs w:val="28"/>
        </w:rPr>
        <w:t>效果指标</w:t>
      </w:r>
      <w:r>
        <w:rPr>
          <w:rFonts w:hint="eastAsia"/>
          <w:sz w:val="28"/>
          <w:szCs w:val="28"/>
          <w:lang w:eastAsia="zh-CN"/>
        </w:rPr>
        <w:t>（</w:t>
      </w:r>
      <w:r>
        <w:rPr>
          <w:rFonts w:hint="eastAsia"/>
          <w:sz w:val="28"/>
          <w:szCs w:val="28"/>
          <w:lang w:val="en-US" w:eastAsia="zh-CN"/>
        </w:rPr>
        <w:t>总分34分</w:t>
      </w:r>
      <w:r>
        <w:rPr>
          <w:rFonts w:hint="eastAsia"/>
          <w:sz w:val="28"/>
          <w:szCs w:val="28"/>
          <w:lang w:eastAsia="zh-CN"/>
        </w:rPr>
        <w:t>）</w:t>
      </w:r>
    </w:p>
    <w:p>
      <w:pPr>
        <w:numPr>
          <w:ilvl w:val="0"/>
          <w:numId w:val="3"/>
        </w:numPr>
        <w:ind w:left="420"/>
        <w:rPr>
          <w:sz w:val="28"/>
          <w:szCs w:val="28"/>
        </w:rPr>
      </w:pPr>
      <w:r>
        <w:rPr>
          <w:rFonts w:hint="eastAsia"/>
          <w:sz w:val="28"/>
          <w:szCs w:val="28"/>
        </w:rPr>
        <w:t>社会效益指标：缓解了交通压力，提高群众出行便利，增强群众满意度，促进和谐社会发展。</w:t>
      </w:r>
    </w:p>
    <w:p>
      <w:pPr>
        <w:numPr>
          <w:ilvl w:val="0"/>
          <w:numId w:val="3"/>
        </w:numPr>
        <w:ind w:left="420"/>
        <w:rPr>
          <w:sz w:val="28"/>
          <w:szCs w:val="28"/>
        </w:rPr>
      </w:pPr>
      <w:r>
        <w:rPr>
          <w:rFonts w:hint="eastAsia"/>
          <w:sz w:val="28"/>
          <w:szCs w:val="28"/>
        </w:rPr>
        <w:t>可持续形象指标：美化了本区域的环境，提高城市可持续性发展。</w:t>
      </w:r>
    </w:p>
    <w:p>
      <w:pPr>
        <w:numPr>
          <w:ilvl w:val="0"/>
          <w:numId w:val="3"/>
        </w:numPr>
        <w:ind w:left="420"/>
        <w:rPr>
          <w:rFonts w:hint="default" w:eastAsia="宋体"/>
          <w:sz w:val="28"/>
          <w:szCs w:val="28"/>
          <w:lang w:val="en-US" w:eastAsia="zh-CN"/>
        </w:rPr>
      </w:pPr>
      <w:r>
        <w:rPr>
          <w:rFonts w:hint="eastAsia"/>
          <w:sz w:val="28"/>
          <w:szCs w:val="28"/>
        </w:rPr>
        <w:t>服务对象满意度指标：通过调查，使周边群众出行及安全节能环保等达到</w:t>
      </w:r>
      <w:r>
        <w:rPr>
          <w:sz w:val="28"/>
          <w:szCs w:val="28"/>
        </w:rPr>
        <w:t>95%</w:t>
      </w:r>
      <w:r>
        <w:rPr>
          <w:rFonts w:hint="eastAsia"/>
          <w:sz w:val="28"/>
          <w:szCs w:val="28"/>
        </w:rPr>
        <w:t>以上。</w:t>
      </w:r>
    </w:p>
    <w:p>
      <w:pPr>
        <w:numPr>
          <w:ilvl w:val="0"/>
          <w:numId w:val="0"/>
        </w:numPr>
        <w:rPr>
          <w:rFonts w:hint="default" w:eastAsia="宋体"/>
          <w:sz w:val="28"/>
          <w:szCs w:val="28"/>
          <w:lang w:val="en-US" w:eastAsia="zh-CN"/>
        </w:rPr>
      </w:pPr>
      <w:r>
        <w:rPr>
          <w:rFonts w:hint="eastAsia"/>
          <w:sz w:val="28"/>
          <w:szCs w:val="28"/>
          <w:lang w:val="en-US" w:eastAsia="zh-CN"/>
        </w:rPr>
        <w:t xml:space="preserve">   此项根据指标体系评分自评得分为：32分</w:t>
      </w:r>
    </w:p>
    <w:p>
      <w:pPr>
        <w:numPr>
          <w:ilvl w:val="0"/>
          <w:numId w:val="1"/>
        </w:numPr>
        <w:rPr>
          <w:sz w:val="28"/>
          <w:szCs w:val="28"/>
        </w:rPr>
      </w:pPr>
      <w:r>
        <w:rPr>
          <w:rFonts w:hint="eastAsia"/>
          <w:sz w:val="28"/>
          <w:szCs w:val="28"/>
        </w:rPr>
        <w:t>立项的必要性</w:t>
      </w:r>
      <w:r>
        <w:rPr>
          <w:rFonts w:hint="eastAsia"/>
          <w:sz w:val="28"/>
          <w:szCs w:val="28"/>
          <w:lang w:eastAsia="zh-CN"/>
        </w:rPr>
        <w:t>（</w:t>
      </w:r>
      <w:r>
        <w:rPr>
          <w:rFonts w:hint="eastAsia"/>
          <w:sz w:val="28"/>
          <w:szCs w:val="28"/>
          <w:lang w:val="en-US" w:eastAsia="zh-CN"/>
        </w:rPr>
        <w:t>总分9分</w:t>
      </w:r>
      <w:r>
        <w:rPr>
          <w:rFonts w:hint="eastAsia"/>
          <w:sz w:val="28"/>
          <w:szCs w:val="28"/>
          <w:lang w:eastAsia="zh-CN"/>
        </w:rPr>
        <w:t>）</w:t>
      </w:r>
    </w:p>
    <w:p>
      <w:pPr>
        <w:rPr>
          <w:rFonts w:hint="eastAsia"/>
          <w:sz w:val="28"/>
          <w:szCs w:val="28"/>
          <w:lang w:eastAsia="zh-CN"/>
        </w:rPr>
      </w:pPr>
      <w:r>
        <w:rPr>
          <w:sz w:val="28"/>
          <w:szCs w:val="28"/>
        </w:rPr>
        <w:t xml:space="preserve">  </w:t>
      </w:r>
      <w:r>
        <w:rPr>
          <w:rFonts w:hint="eastAsia"/>
          <w:sz w:val="28"/>
          <w:szCs w:val="28"/>
        </w:rPr>
        <w:t>由于</w:t>
      </w:r>
      <w:r>
        <w:rPr>
          <w:rFonts w:hint="eastAsia"/>
          <w:sz w:val="28"/>
          <w:szCs w:val="28"/>
          <w:lang w:val="en-US" w:eastAsia="zh-CN"/>
        </w:rPr>
        <w:t>大河路于2017年重修完成后为了更进一步提高周围环境及周边群众夜间出行安全与便利</w:t>
      </w:r>
      <w:r>
        <w:rPr>
          <w:rFonts w:hint="eastAsia"/>
          <w:sz w:val="28"/>
          <w:szCs w:val="28"/>
        </w:rPr>
        <w:t>，根据【大河镇人民政府</w:t>
      </w:r>
      <w:r>
        <w:rPr>
          <w:rFonts w:hint="eastAsia"/>
          <w:sz w:val="28"/>
          <w:szCs w:val="28"/>
          <w:lang w:val="en-US" w:eastAsia="zh-CN"/>
        </w:rPr>
        <w:t>关于大河路两侧安装路灯的请示</w:t>
      </w:r>
      <w:r>
        <w:rPr>
          <w:rFonts w:hint="eastAsia"/>
          <w:sz w:val="28"/>
          <w:szCs w:val="28"/>
        </w:rPr>
        <w:t>】的申请，区领导批示，该项目与本单位职能和规划紧密相关，不可代替，需求紧迫，该项目的实施不仅</w:t>
      </w:r>
      <w:r>
        <w:rPr>
          <w:rFonts w:hint="eastAsia"/>
          <w:sz w:val="28"/>
          <w:szCs w:val="28"/>
          <w:lang w:val="en-US" w:eastAsia="zh-CN"/>
        </w:rPr>
        <w:t>方</w:t>
      </w:r>
      <w:r>
        <w:rPr>
          <w:rFonts w:hint="eastAsia"/>
          <w:sz w:val="28"/>
          <w:szCs w:val="28"/>
        </w:rPr>
        <w:t>便</w:t>
      </w:r>
      <w:r>
        <w:rPr>
          <w:rFonts w:hint="eastAsia"/>
          <w:sz w:val="28"/>
          <w:szCs w:val="28"/>
          <w:lang w:val="en-US" w:eastAsia="zh-CN"/>
        </w:rPr>
        <w:t>了</w:t>
      </w:r>
      <w:r>
        <w:rPr>
          <w:rFonts w:hint="eastAsia"/>
          <w:sz w:val="28"/>
          <w:szCs w:val="28"/>
        </w:rPr>
        <w:t>周边居民与</w:t>
      </w:r>
      <w:r>
        <w:rPr>
          <w:rFonts w:hint="eastAsia"/>
          <w:sz w:val="28"/>
          <w:szCs w:val="28"/>
          <w:lang w:val="en-US" w:eastAsia="zh-CN"/>
        </w:rPr>
        <w:t>过往车辆的夜间</w:t>
      </w:r>
      <w:r>
        <w:rPr>
          <w:rFonts w:hint="eastAsia"/>
          <w:sz w:val="28"/>
          <w:szCs w:val="28"/>
        </w:rPr>
        <w:t>出行，还对当地的经济发展和环境</w:t>
      </w:r>
      <w:r>
        <w:rPr>
          <w:rFonts w:hint="eastAsia"/>
          <w:sz w:val="28"/>
          <w:szCs w:val="28"/>
          <w:lang w:val="en-US" w:eastAsia="zh-CN"/>
        </w:rPr>
        <w:t>保护</w:t>
      </w:r>
      <w:r>
        <w:rPr>
          <w:rFonts w:hint="eastAsia"/>
          <w:sz w:val="28"/>
          <w:szCs w:val="28"/>
        </w:rPr>
        <w:t>起到重要作用，此次</w:t>
      </w:r>
      <w:r>
        <w:rPr>
          <w:rFonts w:hint="eastAsia"/>
          <w:sz w:val="28"/>
          <w:szCs w:val="28"/>
          <w:lang w:val="en-US" w:eastAsia="zh-CN"/>
        </w:rPr>
        <w:t>亮化工程</w:t>
      </w:r>
      <w:r>
        <w:rPr>
          <w:rFonts w:hint="eastAsia"/>
          <w:sz w:val="28"/>
          <w:szCs w:val="28"/>
        </w:rPr>
        <w:t>不新增占地不会对周边环境造成影响，该项目属于交通与环境基础设施建设，可有效促进沿线经济发展与</w:t>
      </w:r>
      <w:r>
        <w:rPr>
          <w:rFonts w:hint="eastAsia"/>
          <w:sz w:val="28"/>
          <w:szCs w:val="28"/>
          <w:lang w:val="en-US" w:eastAsia="zh-CN"/>
        </w:rPr>
        <w:t>周边</w:t>
      </w:r>
      <w:r>
        <w:rPr>
          <w:rFonts w:hint="eastAsia"/>
          <w:sz w:val="28"/>
          <w:szCs w:val="28"/>
        </w:rPr>
        <w:t>环境整体的提升</w:t>
      </w:r>
      <w:r>
        <w:rPr>
          <w:rFonts w:hint="eastAsia"/>
          <w:sz w:val="28"/>
          <w:szCs w:val="28"/>
          <w:lang w:eastAsia="zh-CN"/>
        </w:rPr>
        <w:t>。</w:t>
      </w:r>
    </w:p>
    <w:p>
      <w:pPr>
        <w:rPr>
          <w:rFonts w:hint="eastAsia"/>
          <w:sz w:val="28"/>
          <w:szCs w:val="28"/>
          <w:lang w:eastAsia="zh-CN"/>
        </w:rPr>
      </w:pPr>
      <w:r>
        <w:rPr>
          <w:rFonts w:hint="eastAsia"/>
          <w:sz w:val="28"/>
          <w:szCs w:val="28"/>
          <w:lang w:val="en-US" w:eastAsia="zh-CN"/>
        </w:rPr>
        <w:t>项目立项明确可靠有据可依，根据指标体系评分自评得分为：9分</w:t>
      </w:r>
    </w:p>
    <w:p>
      <w:pPr>
        <w:numPr>
          <w:ilvl w:val="0"/>
          <w:numId w:val="1"/>
        </w:numPr>
        <w:rPr>
          <w:sz w:val="28"/>
          <w:szCs w:val="28"/>
        </w:rPr>
      </w:pPr>
      <w:r>
        <w:rPr>
          <w:rFonts w:hint="eastAsia"/>
          <w:sz w:val="28"/>
          <w:szCs w:val="28"/>
        </w:rPr>
        <w:t>项目实施方案的有效性</w:t>
      </w:r>
      <w:r>
        <w:rPr>
          <w:rFonts w:hint="eastAsia"/>
          <w:sz w:val="28"/>
          <w:szCs w:val="28"/>
          <w:lang w:val="en-US" w:eastAsia="zh-CN"/>
        </w:rPr>
        <w:t>总计（18分）</w:t>
      </w:r>
    </w:p>
    <w:p>
      <w:pPr>
        <w:numPr>
          <w:ilvl w:val="0"/>
          <w:numId w:val="4"/>
        </w:numPr>
        <w:rPr>
          <w:sz w:val="28"/>
          <w:szCs w:val="28"/>
        </w:rPr>
      </w:pPr>
      <w:r>
        <w:rPr>
          <w:rFonts w:hint="eastAsia"/>
          <w:sz w:val="28"/>
          <w:szCs w:val="28"/>
        </w:rPr>
        <w:t>项目</w:t>
      </w:r>
      <w:r>
        <w:rPr>
          <w:rFonts w:hint="eastAsia"/>
          <w:sz w:val="28"/>
          <w:szCs w:val="28"/>
          <w:lang w:val="en-US" w:eastAsia="zh-CN"/>
        </w:rPr>
        <w:t>重要性</w:t>
      </w:r>
    </w:p>
    <w:p>
      <w:pPr>
        <w:ind w:left="280" w:firstLine="280" w:firstLineChars="100"/>
        <w:rPr>
          <w:rFonts w:hint="default" w:eastAsia="宋体"/>
          <w:sz w:val="28"/>
          <w:szCs w:val="28"/>
          <w:lang w:val="en-US" w:eastAsia="zh-CN"/>
        </w:rPr>
      </w:pPr>
      <w:r>
        <w:rPr>
          <w:rFonts w:hint="eastAsia"/>
          <w:sz w:val="28"/>
          <w:szCs w:val="28"/>
        </w:rPr>
        <w:t>我单位根据【大河镇人民政府</w:t>
      </w:r>
      <w:r>
        <w:rPr>
          <w:rFonts w:hint="eastAsia"/>
          <w:sz w:val="28"/>
          <w:szCs w:val="28"/>
          <w:lang w:val="en-US" w:eastAsia="zh-CN"/>
        </w:rPr>
        <w:t>关于大河路两侧安装路灯的请示</w:t>
      </w:r>
      <w:r>
        <w:rPr>
          <w:rFonts w:hint="eastAsia"/>
          <w:sz w:val="28"/>
          <w:szCs w:val="28"/>
        </w:rPr>
        <w:t>】的申请，前期实地巡查检查论证，出行不便确实影响了周边群众的办事效率，并且因</w:t>
      </w:r>
      <w:r>
        <w:rPr>
          <w:rFonts w:hint="eastAsia"/>
          <w:sz w:val="28"/>
          <w:szCs w:val="28"/>
          <w:lang w:val="en-US" w:eastAsia="zh-CN"/>
        </w:rPr>
        <w:t>夜晚</w:t>
      </w:r>
      <w:r>
        <w:rPr>
          <w:rFonts w:hint="eastAsia"/>
          <w:sz w:val="28"/>
          <w:szCs w:val="28"/>
        </w:rPr>
        <w:t>道路</w:t>
      </w:r>
      <w:r>
        <w:rPr>
          <w:rFonts w:hint="eastAsia"/>
          <w:sz w:val="28"/>
          <w:szCs w:val="28"/>
          <w:lang w:val="en-US" w:eastAsia="zh-CN"/>
        </w:rPr>
        <w:t>能见度差</w:t>
      </w:r>
      <w:r>
        <w:rPr>
          <w:rFonts w:hint="eastAsia"/>
          <w:sz w:val="28"/>
          <w:szCs w:val="28"/>
        </w:rPr>
        <w:t>引发的交通事故率也大大提升，为了提高周边群众</w:t>
      </w:r>
      <w:r>
        <w:rPr>
          <w:rFonts w:hint="eastAsia"/>
          <w:sz w:val="28"/>
          <w:szCs w:val="28"/>
          <w:lang w:val="en-US" w:eastAsia="zh-CN"/>
        </w:rPr>
        <w:t>与过往车辆</w:t>
      </w:r>
      <w:r>
        <w:rPr>
          <w:rFonts w:hint="eastAsia"/>
          <w:sz w:val="28"/>
          <w:szCs w:val="28"/>
        </w:rPr>
        <w:t>的出行</w:t>
      </w:r>
      <w:r>
        <w:rPr>
          <w:rFonts w:hint="eastAsia"/>
          <w:sz w:val="28"/>
          <w:szCs w:val="28"/>
          <w:lang w:val="en-US" w:eastAsia="zh-CN"/>
        </w:rPr>
        <w:t>安全</w:t>
      </w:r>
      <w:r>
        <w:rPr>
          <w:rFonts w:hint="eastAsia"/>
          <w:sz w:val="28"/>
          <w:szCs w:val="28"/>
        </w:rPr>
        <w:t>，因此，我单位把此项工程作为了本单位</w:t>
      </w:r>
      <w:r>
        <w:rPr>
          <w:sz w:val="28"/>
          <w:szCs w:val="28"/>
        </w:rPr>
        <w:t>2020</w:t>
      </w:r>
      <w:r>
        <w:rPr>
          <w:rFonts w:hint="eastAsia"/>
          <w:sz w:val="28"/>
          <w:szCs w:val="28"/>
        </w:rPr>
        <w:t>年的重点工作</w:t>
      </w:r>
      <w:bookmarkStart w:id="0" w:name="_GoBack"/>
      <w:bookmarkEnd w:id="0"/>
      <w:r>
        <w:rPr>
          <w:rFonts w:hint="eastAsia"/>
          <w:sz w:val="28"/>
          <w:szCs w:val="28"/>
          <w:lang w:eastAsia="zh-CN"/>
        </w:rPr>
        <w:t>实施</w:t>
      </w:r>
      <w:r>
        <w:rPr>
          <w:rFonts w:hint="eastAsia"/>
          <w:sz w:val="28"/>
          <w:szCs w:val="28"/>
        </w:rPr>
        <w:t>。</w:t>
      </w:r>
    </w:p>
    <w:p>
      <w:pPr>
        <w:numPr>
          <w:ilvl w:val="0"/>
          <w:numId w:val="4"/>
        </w:numPr>
        <w:rPr>
          <w:sz w:val="28"/>
          <w:szCs w:val="28"/>
        </w:rPr>
      </w:pPr>
      <w:r>
        <w:rPr>
          <w:rFonts w:hint="eastAsia"/>
          <w:sz w:val="28"/>
          <w:szCs w:val="28"/>
          <w:lang w:val="en-US" w:eastAsia="zh-CN"/>
        </w:rPr>
        <w:t>管理</w:t>
      </w:r>
      <w:r>
        <w:rPr>
          <w:rFonts w:hint="eastAsia"/>
          <w:sz w:val="28"/>
          <w:szCs w:val="28"/>
        </w:rPr>
        <w:t>机构</w:t>
      </w:r>
    </w:p>
    <w:p>
      <w:pPr>
        <w:ind w:left="280"/>
        <w:rPr>
          <w:sz w:val="28"/>
          <w:szCs w:val="28"/>
        </w:rPr>
      </w:pPr>
      <w:r>
        <w:rPr>
          <w:sz w:val="28"/>
          <w:szCs w:val="28"/>
        </w:rPr>
        <w:t xml:space="preserve"> </w:t>
      </w:r>
      <w:r>
        <w:rPr>
          <w:rFonts w:hint="eastAsia"/>
          <w:sz w:val="28"/>
          <w:szCs w:val="28"/>
        </w:rPr>
        <w:t>成立项目实施小组，组长为单位一把手（项目总负责），副组长为财政所长（协调项目管理建设具体事宜），成员为办公室（项目实施前期手续办理及项目全程督导）</w:t>
      </w:r>
    </w:p>
    <w:p>
      <w:pPr>
        <w:numPr>
          <w:ilvl w:val="0"/>
          <w:numId w:val="4"/>
        </w:numPr>
        <w:rPr>
          <w:sz w:val="28"/>
          <w:szCs w:val="28"/>
        </w:rPr>
      </w:pPr>
      <w:r>
        <w:rPr>
          <w:rFonts w:hint="eastAsia"/>
          <w:sz w:val="28"/>
          <w:szCs w:val="28"/>
          <w:lang w:val="en-US" w:eastAsia="zh-CN"/>
        </w:rPr>
        <w:t>资金使用规范性</w:t>
      </w:r>
    </w:p>
    <w:p>
      <w:pPr>
        <w:ind w:left="280"/>
        <w:rPr>
          <w:sz w:val="28"/>
          <w:szCs w:val="28"/>
        </w:rPr>
      </w:pPr>
      <w:r>
        <w:rPr>
          <w:sz w:val="28"/>
          <w:szCs w:val="28"/>
        </w:rPr>
        <w:t xml:space="preserve">  </w:t>
      </w:r>
      <w:r>
        <w:rPr>
          <w:rFonts w:hint="eastAsia"/>
          <w:sz w:val="28"/>
          <w:szCs w:val="28"/>
          <w:lang w:val="en-US" w:eastAsia="zh-CN"/>
        </w:rPr>
        <w:t>大河路两侧安装路灯项目中标造价为2714831.4元</w:t>
      </w:r>
      <w:r>
        <w:rPr>
          <w:rFonts w:hint="eastAsia"/>
          <w:sz w:val="28"/>
          <w:szCs w:val="28"/>
        </w:rPr>
        <w:t>，为规范本单位财务工作，加强会计核算与内部监督，提高财政资金使用效益，我单位根据【会计法】和区财政局有关财务制度规定执行。</w:t>
      </w:r>
    </w:p>
    <w:p>
      <w:pPr>
        <w:ind w:left="280"/>
        <w:rPr>
          <w:rFonts w:hint="eastAsia"/>
          <w:sz w:val="28"/>
          <w:szCs w:val="28"/>
        </w:rPr>
      </w:pPr>
      <w:r>
        <w:rPr>
          <w:sz w:val="28"/>
          <w:szCs w:val="28"/>
        </w:rPr>
        <w:t xml:space="preserve"> </w:t>
      </w:r>
      <w:r>
        <w:rPr>
          <w:rFonts w:hint="eastAsia"/>
          <w:sz w:val="28"/>
          <w:szCs w:val="28"/>
        </w:rPr>
        <w:t>结合本单位工作特点，制定并完善了包括内部财务控制、财务公开、重点支出管理、会计报销。</w:t>
      </w:r>
    </w:p>
    <w:p>
      <w:pPr>
        <w:numPr>
          <w:ilvl w:val="0"/>
          <w:numId w:val="4"/>
        </w:numPr>
        <w:rPr>
          <w:sz w:val="28"/>
          <w:szCs w:val="28"/>
        </w:rPr>
      </w:pPr>
      <w:r>
        <w:rPr>
          <w:rFonts w:hint="eastAsia"/>
          <w:sz w:val="28"/>
          <w:szCs w:val="28"/>
        </w:rPr>
        <w:t>过程控制</w:t>
      </w:r>
    </w:p>
    <w:p>
      <w:pPr>
        <w:ind w:left="280"/>
        <w:rPr>
          <w:rFonts w:hint="eastAsia"/>
          <w:sz w:val="28"/>
          <w:szCs w:val="28"/>
        </w:rPr>
      </w:pPr>
      <w:r>
        <w:rPr>
          <w:sz w:val="28"/>
          <w:szCs w:val="28"/>
        </w:rPr>
        <w:t xml:space="preserve"> </w:t>
      </w:r>
      <w:r>
        <w:rPr>
          <w:rFonts w:hint="eastAsia"/>
          <w:sz w:val="28"/>
          <w:szCs w:val="28"/>
        </w:rPr>
        <w:t>在预算管理上，执行事前预算评审，事后进行结算评审，保证预算支出的有效性，在项目实施上严格遵循招投标手续，在项目验收上聘请监理，在日常管理上，制定【突发事件应急预案】做到有规有矩，有章有程。如遇突发事件或不可抗力因素引起的突发情况，立即启动应急预案。</w:t>
      </w:r>
    </w:p>
    <w:p>
      <w:pPr>
        <w:ind w:left="280"/>
        <w:rPr>
          <w:sz w:val="28"/>
          <w:szCs w:val="28"/>
        </w:rPr>
      </w:pPr>
      <w:r>
        <w:rPr>
          <w:rFonts w:hint="eastAsia"/>
          <w:sz w:val="28"/>
          <w:szCs w:val="28"/>
          <w:lang w:val="en-US" w:eastAsia="zh-CN"/>
        </w:rPr>
        <w:t>此项目管理机构健全，具有项目质量的全程监督和制定了相关的应急预案及规定条文，资金安排合理，符合财务管理制度规定，根据指标体系评分自评得分为：18分</w:t>
      </w:r>
    </w:p>
    <w:p>
      <w:pPr>
        <w:numPr>
          <w:ilvl w:val="0"/>
          <w:numId w:val="1"/>
        </w:numPr>
        <w:rPr>
          <w:sz w:val="28"/>
          <w:szCs w:val="28"/>
        </w:rPr>
      </w:pPr>
      <w:r>
        <w:rPr>
          <w:rFonts w:hint="eastAsia"/>
          <w:sz w:val="28"/>
          <w:szCs w:val="28"/>
        </w:rPr>
        <w:t>预期绩效可持续性</w:t>
      </w:r>
      <w:r>
        <w:rPr>
          <w:rFonts w:hint="eastAsia"/>
          <w:sz w:val="28"/>
          <w:szCs w:val="28"/>
          <w:lang w:eastAsia="zh-CN"/>
        </w:rPr>
        <w:t>（</w:t>
      </w:r>
      <w:r>
        <w:rPr>
          <w:rFonts w:hint="eastAsia"/>
          <w:sz w:val="28"/>
          <w:szCs w:val="28"/>
          <w:lang w:val="en-US" w:eastAsia="zh-CN"/>
        </w:rPr>
        <w:t>总分9分</w:t>
      </w:r>
      <w:r>
        <w:rPr>
          <w:rFonts w:hint="eastAsia"/>
          <w:sz w:val="28"/>
          <w:szCs w:val="28"/>
          <w:lang w:eastAsia="zh-CN"/>
        </w:rPr>
        <w:t>）</w:t>
      </w:r>
    </w:p>
    <w:p>
      <w:pPr>
        <w:ind w:firstLine="560"/>
        <w:rPr>
          <w:rFonts w:hint="eastAsia"/>
          <w:sz w:val="28"/>
          <w:szCs w:val="28"/>
        </w:rPr>
      </w:pPr>
      <w:r>
        <w:rPr>
          <w:rFonts w:hint="eastAsia"/>
          <w:sz w:val="28"/>
          <w:szCs w:val="28"/>
        </w:rPr>
        <w:t>成立了项目管理小组，对该项目进行全程监督管控，制订了项目实施法案，严格按照方案流程进行施工，确保工程安全顺利完成，项目实施过程中对环境等方面的影响在项目建设初期就实施管控，确保不对环境造成二次破坏达到可持续性的目的。工程完工后将大大提升群众出行便利，保障群众</w:t>
      </w:r>
      <w:r>
        <w:rPr>
          <w:rFonts w:hint="eastAsia"/>
          <w:sz w:val="28"/>
          <w:szCs w:val="28"/>
          <w:lang w:val="en-US" w:eastAsia="zh-CN"/>
        </w:rPr>
        <w:t>夜间出行</w:t>
      </w:r>
      <w:r>
        <w:rPr>
          <w:rFonts w:hint="eastAsia"/>
          <w:sz w:val="28"/>
          <w:szCs w:val="28"/>
        </w:rPr>
        <w:t>安全，达到项目完成的课持续性，项目完成后，该项目小组将继续对项目完工后的群众反映以及工程影响等情况进行检查登记，做到监督到位并有可持续性，项目实施初期我们定制了各类管理办法以及实施方案、应急预案，在项目完工后，各类制度也将继续发挥作用，按照管理办法进行后期管理，遇到突发事件也有应急预案，做到制度在先，有据可依。</w:t>
      </w:r>
    </w:p>
    <w:p>
      <w:pPr>
        <w:ind w:firstLine="560"/>
        <w:rPr>
          <w:rFonts w:hint="default" w:eastAsia="宋体"/>
          <w:sz w:val="28"/>
          <w:szCs w:val="28"/>
          <w:lang w:val="en-US" w:eastAsia="zh-CN"/>
        </w:rPr>
      </w:pPr>
      <w:r>
        <w:rPr>
          <w:rFonts w:hint="eastAsia"/>
          <w:sz w:val="28"/>
          <w:szCs w:val="28"/>
          <w:lang w:val="en-US" w:eastAsia="zh-CN"/>
        </w:rPr>
        <w:t>该项目建设完工后可长期对周边居民及过往人员和车辆夜间出行带来极大的便利，根据指标体系评分自评得分为：9分</w:t>
      </w:r>
    </w:p>
    <w:p>
      <w:pPr>
        <w:numPr>
          <w:ilvl w:val="0"/>
          <w:numId w:val="1"/>
        </w:numPr>
        <w:rPr>
          <w:sz w:val="28"/>
          <w:szCs w:val="28"/>
        </w:rPr>
      </w:pPr>
      <w:r>
        <w:rPr>
          <w:rFonts w:hint="eastAsia"/>
          <w:sz w:val="28"/>
          <w:szCs w:val="28"/>
        </w:rPr>
        <w:t>预算依据</w:t>
      </w:r>
    </w:p>
    <w:p>
      <w:pPr>
        <w:rPr>
          <w:rFonts w:hint="eastAsia"/>
          <w:sz w:val="28"/>
          <w:szCs w:val="28"/>
        </w:rPr>
      </w:pPr>
      <w:r>
        <w:rPr>
          <w:sz w:val="28"/>
          <w:szCs w:val="28"/>
        </w:rPr>
        <w:t xml:space="preserve">  </w:t>
      </w:r>
      <w:r>
        <w:rPr>
          <w:rFonts w:hint="eastAsia"/>
          <w:sz w:val="28"/>
          <w:szCs w:val="28"/>
          <w:lang w:val="en-US" w:eastAsia="zh-CN"/>
        </w:rPr>
        <w:t>大河路两侧安装路灯项目中标造价为2714831.4元</w:t>
      </w:r>
      <w:r>
        <w:rPr>
          <w:rFonts w:hint="eastAsia"/>
          <w:sz w:val="28"/>
          <w:szCs w:val="28"/>
        </w:rPr>
        <w:t>，通过实地勘察及工程预算信息造价，做了工程预算书及预算图纸、工程具体实施前进行预算评审，并履行招投标程序，再进行合同签订和项目实施，由我单位根据项目实施进度，安排资金支出计划。</w:t>
      </w:r>
    </w:p>
    <w:p>
      <w:pPr>
        <w:rPr>
          <w:rFonts w:hint="default" w:eastAsia="宋体"/>
          <w:sz w:val="28"/>
          <w:szCs w:val="28"/>
          <w:lang w:val="en-US" w:eastAsia="zh-CN"/>
        </w:rPr>
      </w:pPr>
      <w:r>
        <w:rPr>
          <w:rFonts w:hint="eastAsia"/>
          <w:sz w:val="28"/>
          <w:szCs w:val="28"/>
          <w:lang w:val="en-US" w:eastAsia="zh-CN"/>
        </w:rPr>
        <w:t>综上所述，该项目对我镇至关重要，可对我镇周边的居民带来极大的便利，根据指标体系评分自评得总得分为83分。</w:t>
      </w:r>
    </w:p>
    <w:p/>
    <w:p/>
    <w:p/>
    <w:p/>
    <w:p>
      <w:pPr>
        <w:tabs>
          <w:tab w:val="left" w:pos="6138"/>
        </w:tabs>
        <w:ind w:firstLine="5880" w:firstLineChars="2100"/>
      </w:pPr>
      <w:r>
        <w:rPr>
          <w:rFonts w:hint="eastAsia"/>
          <w:sz w:val="28"/>
          <w:szCs w:val="28"/>
        </w:rPr>
        <w:t>大河镇人民政府</w:t>
      </w:r>
    </w:p>
    <w:p>
      <w:pPr>
        <w:tabs>
          <w:tab w:val="left" w:pos="5803"/>
        </w:tabs>
        <w:rPr>
          <w:sz w:val="28"/>
          <w:szCs w:val="28"/>
        </w:rPr>
      </w:pPr>
      <w:r>
        <w:tab/>
      </w:r>
      <w:r>
        <w:rPr>
          <w:sz w:val="28"/>
          <w:szCs w:val="28"/>
        </w:rPr>
        <w:t>2019</w:t>
      </w:r>
      <w:r>
        <w:rPr>
          <w:rFonts w:hint="eastAsia"/>
          <w:sz w:val="28"/>
          <w:szCs w:val="28"/>
        </w:rPr>
        <w:t>年</w:t>
      </w:r>
      <w:r>
        <w:rPr>
          <w:rFonts w:hint="eastAsia"/>
          <w:sz w:val="28"/>
          <w:szCs w:val="28"/>
          <w:lang w:val="en-US" w:eastAsia="zh-CN"/>
        </w:rPr>
        <w:t>1</w:t>
      </w:r>
      <w:r>
        <w:rPr>
          <w:rFonts w:hint="eastAsia"/>
          <w:sz w:val="28"/>
          <w:szCs w:val="28"/>
        </w:rPr>
        <w:t>月</w:t>
      </w:r>
      <w:r>
        <w:rPr>
          <w:rFonts w:hint="eastAsia"/>
          <w:sz w:val="28"/>
          <w:szCs w:val="28"/>
          <w:lang w:val="en-US" w:eastAsia="zh-CN"/>
        </w:rPr>
        <w:t>3</w:t>
      </w:r>
      <w:r>
        <w:rPr>
          <w:rFonts w:hint="eastAsia"/>
          <w:sz w:val="28"/>
          <w:szCs w:val="28"/>
        </w:rPr>
        <w:t>日</w:t>
      </w:r>
    </w:p>
    <w:p>
      <w:pPr>
        <w:rPr>
          <w:sz w:val="28"/>
          <w:szCs w:val="28"/>
        </w:rPr>
      </w:pPr>
    </w:p>
    <w:p/>
    <w:p/>
    <w:p>
      <w:pPr>
        <w:tabs>
          <w:tab w:val="left" w:pos="5377"/>
        </w:tabs>
        <w:jc w:val="left"/>
      </w:pPr>
      <w:r>
        <w:tab/>
      </w:r>
    </w:p>
    <w:p/>
    <w:p>
      <w:pPr>
        <w:tabs>
          <w:tab w:val="left" w:pos="5377"/>
        </w:tabs>
        <w:jc w:val="left"/>
      </w:pPr>
      <w:r>
        <w:tab/>
      </w:r>
    </w:p>
    <w:sectPr>
      <w:headerReference r:id="rId5" w:type="first"/>
      <w:footerReference r:id="rId8" w:type="first"/>
      <w:headerReference r:id="rId3" w:type="default"/>
      <w:footerReference r:id="rId6" w:type="default"/>
      <w:headerReference r:id="rId4" w:type="even"/>
      <w:footerReference r:id="rId7" w:type="even"/>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EFF" w:usb1="C000247B" w:usb2="00000009" w:usb3="00000000" w:csb0="2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Bdr>
        <w:bottom w:val="none" w:color="auto" w:sz="0" w:space="0"/>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850E3C19"/>
    <w:multiLevelType w:val="singleLevel"/>
    <w:tmpl w:val="850E3C19"/>
    <w:lvl w:ilvl="0" w:tentative="0">
      <w:start w:val="1"/>
      <w:numFmt w:val="decimal"/>
      <w:suff w:val="nothing"/>
      <w:lvlText w:val="%1、"/>
      <w:lvlJc w:val="left"/>
      <w:rPr>
        <w:rFonts w:cs="Times New Roman"/>
      </w:rPr>
    </w:lvl>
  </w:abstractNum>
  <w:abstractNum w:abstractNumId="1">
    <w:nsid w:val="26157411"/>
    <w:multiLevelType w:val="singleLevel"/>
    <w:tmpl w:val="26157411"/>
    <w:lvl w:ilvl="0" w:tentative="0">
      <w:start w:val="1"/>
      <w:numFmt w:val="decimal"/>
      <w:suff w:val="nothing"/>
      <w:lvlText w:val="%1、"/>
      <w:lvlJc w:val="left"/>
      <w:pPr>
        <w:ind w:left="420"/>
      </w:pPr>
      <w:rPr>
        <w:rFonts w:cs="Times New Roman"/>
      </w:rPr>
    </w:lvl>
  </w:abstractNum>
  <w:abstractNum w:abstractNumId="2">
    <w:nsid w:val="319A5E6D"/>
    <w:multiLevelType w:val="singleLevel"/>
    <w:tmpl w:val="319A5E6D"/>
    <w:lvl w:ilvl="0" w:tentative="0">
      <w:start w:val="1"/>
      <w:numFmt w:val="decimal"/>
      <w:suff w:val="nothing"/>
      <w:lvlText w:val="%1、"/>
      <w:lvlJc w:val="left"/>
      <w:pPr>
        <w:ind w:left="280"/>
      </w:pPr>
      <w:rPr>
        <w:rFonts w:cs="Times New Roman"/>
      </w:rPr>
    </w:lvl>
  </w:abstractNum>
  <w:abstractNum w:abstractNumId="3">
    <w:nsid w:val="5E5FB8AC"/>
    <w:multiLevelType w:val="singleLevel"/>
    <w:tmpl w:val="5E5FB8AC"/>
    <w:lvl w:ilvl="0" w:tentative="0">
      <w:start w:val="1"/>
      <w:numFmt w:val="chineseCounting"/>
      <w:suff w:val="nothing"/>
      <w:lvlText w:val="%1、"/>
      <w:lvlJc w:val="left"/>
      <w:rPr>
        <w:rFonts w:hint="eastAsia" w:cs="Times New Roman"/>
      </w:rPr>
    </w:lvl>
  </w:abstractNum>
  <w:num w:numId="1">
    <w:abstractNumId w:val="3"/>
  </w:num>
  <w:num w:numId="2">
    <w:abstractNumId w:val="1"/>
  </w:num>
  <w:num w:numId="3">
    <w:abstractNumId w:val="0"/>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noLineBreaksAfter w:lang="zh-CN" w:val="$([{£¥·‘“〈《「『【〔〖〝﹙﹛﹝＄（．［｛￡￥"/>
  <w:noLineBreaksBefore w:lang="zh-CN" w:val="!%),.:;&gt;?]}¢¨°·ˇˉ―‖’”…‰′″›℃∶、。〃〉》」』】〕〗〞︶︺︾﹀﹄﹚﹜﹞！＂％＇），．：；？］｀｜｝～￠"/>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6ABF09E8"/>
    <w:rsid w:val="00237BCF"/>
    <w:rsid w:val="003038D6"/>
    <w:rsid w:val="0061477A"/>
    <w:rsid w:val="00873B28"/>
    <w:rsid w:val="008B448E"/>
    <w:rsid w:val="009835C4"/>
    <w:rsid w:val="009E047D"/>
    <w:rsid w:val="009E6D28"/>
    <w:rsid w:val="00A003C7"/>
    <w:rsid w:val="00CE4DF7"/>
    <w:rsid w:val="00EA20D0"/>
    <w:rsid w:val="046E551A"/>
    <w:rsid w:val="0F147CE4"/>
    <w:rsid w:val="196B5A96"/>
    <w:rsid w:val="28CA5BEA"/>
    <w:rsid w:val="2BF66562"/>
    <w:rsid w:val="3FD414E5"/>
    <w:rsid w:val="4005199E"/>
    <w:rsid w:val="48F31B17"/>
    <w:rsid w:val="4CCA603D"/>
    <w:rsid w:val="53AD47ED"/>
    <w:rsid w:val="5BA83058"/>
    <w:rsid w:val="69A5540D"/>
    <w:rsid w:val="6ABF09E8"/>
    <w:rsid w:val="6AF5664D"/>
    <w:rsid w:val="6E0C0C7B"/>
    <w:rsid w:val="71AF53AE"/>
    <w:rsid w:val="74626571"/>
    <w:rsid w:val="74F57F20"/>
    <w:rsid w:val="754920BD"/>
  </w:rsids>
  <m:mathPr>
    <m:mathFont m:val="Cambria Math"/>
    <m:brkBin m:val="before"/>
    <m:brkBinSub m:val="--"/>
    <m:smallFrac m:val="0"/>
    <m:dispDef/>
    <m:lMargin m:val="0"/>
    <m:rMargin m:val="0"/>
    <m:defJc m:val="centerGroup"/>
    <m:wrapIndent m:val="1440"/>
    <m:intLim m:val="subSup"/>
    <m:naryLim m:val="undOvr"/>
  </m:mathPr>
  <w:doNotAutoCompressPictures/>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Calibri" w:hAnsi="Calibri"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ocked="1"/>
    <w:lsdException w:qFormat="1" w:uiPriority="0" w:name="heading 2" w:locked="1"/>
    <w:lsdException w:qFormat="1" w:uiPriority="0" w:name="heading 3" w:locked="1"/>
    <w:lsdException w:qFormat="1" w:uiPriority="0" w:name="heading 4" w:locked="1"/>
    <w:lsdException w:qFormat="1" w:uiPriority="0" w:name="heading 5" w:locked="1"/>
    <w:lsdException w:qFormat="1" w:uiPriority="0" w:name="heading 6" w:locked="1"/>
    <w:lsdException w:qFormat="1" w:uiPriority="0" w:name="heading 7" w:locked="1"/>
    <w:lsdException w:qFormat="1" w:uiPriority="0" w:name="heading 8" w:locked="1"/>
    <w:lsdException w:qFormat="1" w:uiPriority="0" w:name="heading 9" w:locked="1"/>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nhideWhenUsed="0" w:uiPriority="0" w:semiHidden="0" w:name="toc 1" w:locked="1"/>
    <w:lsdException w:unhideWhenUsed="0" w:uiPriority="0" w:semiHidden="0" w:name="toc 2" w:locked="1"/>
    <w:lsdException w:unhideWhenUsed="0" w:uiPriority="0" w:semiHidden="0" w:name="toc 3" w:locked="1"/>
    <w:lsdException w:unhideWhenUsed="0" w:uiPriority="0" w:semiHidden="0" w:name="toc 4" w:locked="1"/>
    <w:lsdException w:unhideWhenUsed="0" w:uiPriority="0" w:semiHidden="0" w:name="toc 5" w:locked="1"/>
    <w:lsdException w:unhideWhenUsed="0" w:uiPriority="0" w:semiHidden="0" w:name="toc 6" w:locked="1"/>
    <w:lsdException w:unhideWhenUsed="0" w:uiPriority="0" w:semiHidden="0" w:name="toc 7" w:locked="1"/>
    <w:lsdException w:unhideWhenUsed="0" w:uiPriority="0" w:semiHidden="0" w:name="toc 8" w:locked="1"/>
    <w:lsdException w:unhideWhenUsed="0" w:uiPriority="0" w:semiHidden="0" w:name="toc 9" w:locked="1"/>
    <w:lsdException w:uiPriority="99" w:name="Normal Indent"/>
    <w:lsdException w:uiPriority="99" w:name="footnote text"/>
    <w:lsdException w:uiPriority="99" w:name="annotation text"/>
    <w:lsdException w:unhideWhenUsed="0" w:uiPriority="99" w:semiHidden="0" w:name="header"/>
    <w:lsdException w:unhideWhenUsed="0" w:uiPriority="99" w:semiHidden="0" w:name="footer"/>
    <w:lsdException w:uiPriority="99" w:name="index heading"/>
    <w:lsdException w:qFormat="1" w:uiPriority="0" w:name="caption" w:locked="1"/>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ocked="1"/>
    <w:lsdException w:uiPriority="99" w:name="Closing"/>
    <w:lsdException w:uiPriority="99" w:name="Signature"/>
    <w:lsdException w:qFormat="1" w:unhideWhenUsed="0" w:uiPriority="99"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ocked="1"/>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0" w:semiHidden="0" w:name="Strong" w:locked="1"/>
    <w:lsdException w:qFormat="1" w:unhideWhenUsed="0" w:uiPriority="0" w:semiHidden="0" w:name="Emphasis" w:locked="1"/>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ocked="1"/>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4"/>
      <w:lang w:val="en-US" w:eastAsia="zh-CN" w:bidi="ar-SA"/>
    </w:rPr>
  </w:style>
  <w:style w:type="character" w:default="1" w:styleId="4">
    <w:name w:val="Default Paragraph Font"/>
    <w:semiHidden/>
    <w:qFormat/>
    <w:uiPriority w:val="99"/>
  </w:style>
  <w:style w:type="table" w:default="1" w:styleId="5">
    <w:name w:val="Normal Table"/>
    <w:semiHidden/>
    <w:unhideWhenUsed/>
    <w:qFormat/>
    <w:uiPriority w:val="99"/>
    <w:tblPr>
      <w:tblLayout w:type="fixed"/>
      <w:tblCellMar>
        <w:top w:w="0" w:type="dxa"/>
        <w:left w:w="108" w:type="dxa"/>
        <w:bottom w:w="0" w:type="dxa"/>
        <w:right w:w="108" w:type="dxa"/>
      </w:tblCellMar>
    </w:tblPr>
  </w:style>
  <w:style w:type="paragraph" w:styleId="2">
    <w:name w:val="footer"/>
    <w:basedOn w:val="1"/>
    <w:link w:val="7"/>
    <w:uiPriority w:val="99"/>
    <w:pPr>
      <w:tabs>
        <w:tab w:val="center" w:pos="4153"/>
        <w:tab w:val="right" w:pos="8306"/>
      </w:tabs>
      <w:snapToGrid w:val="0"/>
      <w:jc w:val="left"/>
    </w:pPr>
    <w:rPr>
      <w:sz w:val="18"/>
      <w:szCs w:val="18"/>
    </w:rPr>
  </w:style>
  <w:style w:type="paragraph" w:styleId="3">
    <w:name w:val="header"/>
    <w:basedOn w:val="1"/>
    <w:link w:val="6"/>
    <w:uiPriority w:val="99"/>
    <w:pPr>
      <w:pBdr>
        <w:bottom w:val="single" w:color="auto" w:sz="6" w:space="1"/>
      </w:pBdr>
      <w:tabs>
        <w:tab w:val="center" w:pos="4153"/>
        <w:tab w:val="right" w:pos="8306"/>
      </w:tabs>
      <w:snapToGrid w:val="0"/>
      <w:jc w:val="center"/>
    </w:pPr>
    <w:rPr>
      <w:sz w:val="18"/>
      <w:szCs w:val="18"/>
    </w:rPr>
  </w:style>
  <w:style w:type="character" w:customStyle="1" w:styleId="6">
    <w:name w:val="Header Char"/>
    <w:basedOn w:val="4"/>
    <w:link w:val="3"/>
    <w:semiHidden/>
    <w:locked/>
    <w:uiPriority w:val="99"/>
    <w:rPr>
      <w:rFonts w:cs="Times New Roman"/>
      <w:sz w:val="18"/>
      <w:szCs w:val="18"/>
    </w:rPr>
  </w:style>
  <w:style w:type="character" w:customStyle="1" w:styleId="7">
    <w:name w:val="Footer Char"/>
    <w:basedOn w:val="4"/>
    <w:link w:val="2"/>
    <w:semiHidden/>
    <w:qFormat/>
    <w:locked/>
    <w:uiPriority w:val="99"/>
    <w:rPr>
      <w:rFonts w:cs="Times New Roman"/>
      <w:sz w:val="18"/>
      <w:szCs w:val="18"/>
    </w:rPr>
  </w:style>
</w:styles>
</file>

<file path=word/_rels/document.xml.rels><?xml version="1.0" encoding="UTF-8" standalone="yes"?>
<Relationships xmlns="http://schemas.openxmlformats.org/package/2006/relationships"><Relationship Id="rId9" Type="http://schemas.openxmlformats.org/officeDocument/2006/relationships/theme" Target="theme/theme1.xml"/><Relationship Id="rId8" Type="http://schemas.openxmlformats.org/officeDocument/2006/relationships/footer" Target="footer3.xml"/><Relationship Id="rId7" Type="http://schemas.openxmlformats.org/officeDocument/2006/relationships/footer" Target="footer2.xml"/><Relationship Id="rId6" Type="http://schemas.openxmlformats.org/officeDocument/2006/relationships/footer" Target="footer1.xml"/><Relationship Id="rId5" Type="http://schemas.openxmlformats.org/officeDocument/2006/relationships/header" Target="header3.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2" Type="http://schemas.openxmlformats.org/officeDocument/2006/relationships/fontTable" Target="fontTable.xml"/><Relationship Id="rId11" Type="http://schemas.openxmlformats.org/officeDocument/2006/relationships/numbering" Target="numbering.xml"/><Relationship Id="rId10" Type="http://schemas.openxmlformats.org/officeDocument/2006/relationships/customXml" Target="../customXml/item1.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Normal_Wordconv</Template>
  <Pages>5</Pages>
  <Words>330</Words>
  <Characters>1881</Characters>
  <Lines>0</Lines>
  <Paragraphs>0</Paragraphs>
  <TotalTime>1</TotalTime>
  <ScaleCrop>false</ScaleCrop>
  <LinksUpToDate>false</LinksUpToDate>
  <CharactersWithSpaces>0</CharactersWithSpaces>
  <Application>WPS Office_10.8.2.7119_F1E327BC-269C-435d-A152-05C5408002CA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2019-11-14T07:06:00Z</dcterms:created>
  <dc:creator>Administrator</dc:creator>
  <cp:lastModifiedBy>Instinct.</cp:lastModifiedBy>
  <dcterms:modified xsi:type="dcterms:W3CDTF">2024-03-05T08:49:37Z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2052-10.8.2.7119</vt:lpwstr>
  </property>
</Properties>
</file>