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eastAsia="黑体"/>
          <w:b/>
          <w:sz w:val="44"/>
          <w:szCs w:val="44"/>
        </w:rPr>
      </w:pPr>
      <w:r>
        <w:rPr>
          <w:rFonts w:ascii="黑体" w:hAnsi="黑体" w:eastAsia="黑体" w:cs="黑体"/>
          <w:b/>
          <w:color w:val="000000"/>
          <w:sz w:val="30"/>
        </w:rPr>
        <w:t xml:space="preserve">  </w:t>
      </w:r>
      <w:r>
        <w:rPr>
          <w:rFonts w:hint="eastAsia" w:ascii="黑体" w:hAnsi="黑体" w:eastAsia="黑体" w:cs="黑体"/>
          <w:b/>
          <w:color w:val="000000"/>
          <w:sz w:val="44"/>
          <w:szCs w:val="44"/>
          <w:lang w:eastAsia="zh-CN"/>
        </w:rPr>
        <w:t>石家庄市鹿泉区文学艺术界联合会</w:t>
      </w:r>
      <w:r>
        <w:rPr>
          <w:rFonts w:ascii="黑体" w:hAnsi="黑体" w:eastAsia="黑体" w:cs="黑体"/>
          <w:b/>
          <w:color w:val="000000"/>
          <w:sz w:val="44"/>
          <w:szCs w:val="44"/>
        </w:rPr>
        <w:t>所属单位</w:t>
      </w:r>
      <w:r>
        <w:rPr>
          <w:rFonts w:hint="eastAsia" w:ascii="黑体" w:eastAsia="黑体"/>
          <w:b/>
          <w:sz w:val="44"/>
          <w:szCs w:val="44"/>
        </w:rPr>
        <w:t>2021 年单位预算信息公开</w:t>
      </w:r>
    </w:p>
    <w:p>
      <w:pPr>
        <w:jc w:val="center"/>
        <w:rPr>
          <w:rFonts w:ascii="黑体" w:eastAsia="黑体"/>
          <w:b/>
          <w:sz w:val="44"/>
          <w:szCs w:val="44"/>
        </w:rPr>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一、石家庄市鹿泉区文学艺术界联合会本级收支预算</w:t>
      </w:r>
      <w:r>
        <w:tab/>
      </w:r>
      <w:r>
        <w:rPr>
          <w:rFonts w:hint="eastAsia"/>
          <w:lang w:eastAsia="zh-CN"/>
        </w:rPr>
        <w:t>1</w:t>
      </w:r>
      <w:r>
        <w:rPr>
          <w:rFonts w:hint="eastAsia"/>
          <w:lang w:eastAsia="zh-CN"/>
        </w:rPr>
        <w:fldChar w:fldCharType="end"/>
      </w:r>
    </w:p>
    <w:p>
      <w:pPr>
        <w:rPr>
          <w:lang w:val="uk-UA"/>
        </w:rPr>
        <w:sectPr>
          <w:pgSz w:w="16840" w:h="11900" w:orient="landscape"/>
          <w:pgMar w:top="1587" w:right="1134" w:bottom="1361" w:left="1134" w:header="720" w:footer="720" w:gutter="0"/>
          <w:pgNumType w:start="1"/>
          <w:cols w:space="720" w:num="1"/>
        </w:sectPr>
      </w:pPr>
      <w:r>
        <w:fldChar w:fldCharType="end"/>
      </w:r>
    </w:p>
    <w:p>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lang w:eastAsia="zh-CN"/>
              </w:rPr>
            </w:pPr>
            <w:r>
              <w:rPr>
                <w:rFonts w:hint="eastAsia"/>
                <w:lang w:eastAsia="zh-CN"/>
              </w:rPr>
              <w:t>721001</w:t>
            </w:r>
            <w:r>
              <w:t>石家庄市鹿泉区</w:t>
            </w:r>
            <w:r>
              <w:rPr>
                <w:rFonts w:hint="eastAsia"/>
                <w:lang w:eastAsia="zh-CN"/>
              </w:rPr>
              <w:t>文学艺术界联合会本级</w:t>
            </w:r>
          </w:p>
        </w:tc>
        <w:tc>
          <w:tcPr>
            <w:tcW w:w="2126" w:type="dxa"/>
            <w:tcBorders>
              <w:top w:val="single" w:color="FFFFFF" w:sz="6" w:space="0"/>
              <w:left w:val="single" w:color="FFFFFF" w:sz="6" w:space="0"/>
              <w:right w:val="single" w:color="FFFFFF" w:sz="6" w:space="0"/>
            </w:tcBorders>
            <w:vAlign w:val="center"/>
          </w:tcPr>
          <w:p>
            <w:pPr>
              <w:pStyle w:val="12"/>
            </w:pPr>
            <w:r>
              <w:t>预算年度：2021</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rPr>
                <w:lang w:eastAsia="zh-CN"/>
              </w:rPr>
            </w:pPr>
            <w:r>
              <w:rPr>
                <w:rFonts w:hint="eastAsia"/>
                <w:lang w:eastAsia="zh-CN"/>
              </w:rPr>
              <w:t>110.96</w:t>
            </w:r>
          </w:p>
        </w:tc>
        <w:tc>
          <w:tcPr>
            <w:tcW w:w="4535" w:type="dxa"/>
            <w:vAlign w:val="center"/>
          </w:tcPr>
          <w:p>
            <w:pPr>
              <w:pStyle w:val="16"/>
            </w:pPr>
            <w:r>
              <w:t>一、一般公共服务支出</w:t>
            </w:r>
          </w:p>
        </w:tc>
        <w:tc>
          <w:tcPr>
            <w:tcW w:w="2126" w:type="dxa"/>
            <w:vAlign w:val="center"/>
          </w:tcPr>
          <w:p>
            <w:pPr>
              <w:pStyle w:val="15"/>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rPr>
                <w:lang w:eastAsia="zh-CN"/>
              </w:rPr>
            </w:pPr>
            <w:r>
              <w:rPr>
                <w:rFonts w:hint="eastAsia"/>
                <w:lang w:eastAsia="zh-CN"/>
              </w:rPr>
              <w:t>92.51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rPr>
                <w:lang w:eastAsia="zh-CN"/>
              </w:rPr>
            </w:pPr>
            <w:r>
              <w:rPr>
                <w:rFonts w:hint="eastAsia"/>
                <w:lang w:eastAsia="zh-CN"/>
              </w:rPr>
              <w:t>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rPr>
                <w:lang w:eastAsia="zh-CN"/>
              </w:rPr>
            </w:pPr>
            <w:r>
              <w:rPr>
                <w:rFonts w:hint="eastAsia"/>
                <w:lang w:eastAsia="zh-CN"/>
              </w:rPr>
              <w:t>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rPr>
                <w:lang w:eastAsia="zh-CN"/>
              </w:rPr>
            </w:pPr>
            <w:r>
              <w:rPr>
                <w:rFonts w:hint="eastAsia"/>
                <w:lang w:eastAsia="zh-CN"/>
              </w:rP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rPr>
                <w:rFonts w:hint="eastAsia"/>
                <w:lang w:eastAsia="zh-CN"/>
              </w:rPr>
              <w:t>110.96</w:t>
            </w:r>
          </w:p>
        </w:tc>
        <w:tc>
          <w:tcPr>
            <w:tcW w:w="4535" w:type="dxa"/>
            <w:vAlign w:val="center"/>
          </w:tcPr>
          <w:p>
            <w:pPr>
              <w:pStyle w:val="18"/>
            </w:pPr>
            <w:r>
              <w:t>本年支出合计</w:t>
            </w:r>
          </w:p>
        </w:tc>
        <w:tc>
          <w:tcPr>
            <w:tcW w:w="2126" w:type="dxa"/>
            <w:vAlign w:val="center"/>
          </w:tcPr>
          <w:p>
            <w:pPr>
              <w:pStyle w:val="19"/>
            </w:pPr>
            <w:r>
              <w:rPr>
                <w:rFonts w:hint="eastAsia"/>
                <w:lang w:eastAsia="zh-CN"/>
              </w:rPr>
              <w:t>110.96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rPr>
                <w:rFonts w:hint="eastAsia"/>
                <w:lang w:eastAsia="zh-CN"/>
              </w:rPr>
              <w:t>110.96</w:t>
            </w:r>
          </w:p>
        </w:tc>
        <w:tc>
          <w:tcPr>
            <w:tcW w:w="4535" w:type="dxa"/>
            <w:vAlign w:val="center"/>
          </w:tcPr>
          <w:p>
            <w:pPr>
              <w:pStyle w:val="18"/>
            </w:pPr>
            <w:r>
              <w:t>支出总计</w:t>
            </w:r>
          </w:p>
        </w:tc>
        <w:tc>
          <w:tcPr>
            <w:tcW w:w="2126" w:type="dxa"/>
            <w:vAlign w:val="center"/>
          </w:tcPr>
          <w:p>
            <w:pPr>
              <w:pStyle w:val="19"/>
            </w:pPr>
            <w:r>
              <w:rPr>
                <w:rFonts w:hint="eastAsia"/>
                <w:lang w:eastAsia="zh-CN"/>
              </w:rPr>
              <w:t>110.96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rPr>
                <w:rFonts w:hint="eastAsia"/>
                <w:lang w:eastAsia="zh-CN"/>
              </w:rPr>
              <w:t>721001</w:t>
            </w:r>
            <w:r>
              <w:t>石家庄市鹿泉区</w:t>
            </w:r>
            <w:r>
              <w:rPr>
                <w:rFonts w:hint="eastAsia"/>
                <w:lang w:eastAsia="zh-CN"/>
              </w:rPr>
              <w:t>文学艺术界联合会本级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预算年度：2021</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rPr>
                <w:rFonts w:hint="eastAsia"/>
                <w:lang w:eastAsia="zh-CN"/>
              </w:rPr>
              <w:t>110.96</w:t>
            </w:r>
          </w:p>
        </w:tc>
        <w:tc>
          <w:tcPr>
            <w:tcW w:w="1134" w:type="dxa"/>
            <w:vAlign w:val="center"/>
          </w:tcPr>
          <w:p>
            <w:pPr>
              <w:pStyle w:val="19"/>
            </w:pPr>
            <w:r>
              <w:rPr>
                <w:rFonts w:hint="eastAsia"/>
                <w:lang w:eastAsia="zh-CN"/>
              </w:rPr>
              <w:t>110.96</w:t>
            </w:r>
          </w:p>
        </w:tc>
        <w:tc>
          <w:tcPr>
            <w:tcW w:w="1134" w:type="dxa"/>
            <w:vAlign w:val="center"/>
          </w:tcPr>
          <w:p>
            <w:pPr>
              <w:pStyle w:val="19"/>
            </w:pPr>
            <w:r>
              <w:rPr>
                <w:rFonts w:hint="eastAsia"/>
                <w:lang w:eastAsia="zh-CN"/>
              </w:rPr>
              <w:t>110.96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textAlignment w:val="center"/>
            </w:pPr>
            <w:r>
              <w:rPr>
                <w:rFonts w:hint="eastAsia" w:ascii="宋体" w:hAnsi="宋体" w:eastAsia="宋体" w:cs="宋体"/>
                <w:color w:val="000000"/>
                <w:sz w:val="18"/>
                <w:szCs w:val="18"/>
                <w:lang w:eastAsia="zh-CN" w:bidi="ar"/>
              </w:rPr>
              <w:t>207</w:t>
            </w:r>
          </w:p>
        </w:tc>
        <w:tc>
          <w:tcPr>
            <w:tcW w:w="1559" w:type="dxa"/>
            <w:vAlign w:val="center"/>
          </w:tcPr>
          <w:p>
            <w:pPr>
              <w:textAlignment w:val="center"/>
            </w:pPr>
            <w:r>
              <w:rPr>
                <w:rFonts w:hint="eastAsia" w:ascii="宋体" w:hAnsi="宋体" w:eastAsia="宋体" w:cs="宋体"/>
                <w:color w:val="000000"/>
                <w:sz w:val="18"/>
                <w:szCs w:val="18"/>
                <w:lang w:eastAsia="zh-CN" w:bidi="ar"/>
              </w:rPr>
              <w:t>文化旅游体育与传媒支出</w:t>
            </w:r>
          </w:p>
        </w:tc>
        <w:tc>
          <w:tcPr>
            <w:tcW w:w="1134" w:type="dxa"/>
            <w:vAlign w:val="center"/>
          </w:tcPr>
          <w:p>
            <w:pPr>
              <w:pStyle w:val="15"/>
              <w:rPr>
                <w:lang w:eastAsia="zh-CN"/>
              </w:rPr>
            </w:pPr>
            <w:r>
              <w:rPr>
                <w:rFonts w:hint="eastAsia"/>
                <w:lang w:eastAsia="zh-CN"/>
              </w:rPr>
              <w:t>92.51</w:t>
            </w:r>
          </w:p>
        </w:tc>
        <w:tc>
          <w:tcPr>
            <w:tcW w:w="1134" w:type="dxa"/>
            <w:vAlign w:val="center"/>
          </w:tcPr>
          <w:p>
            <w:pPr>
              <w:pStyle w:val="15"/>
            </w:pPr>
            <w:r>
              <w:rPr>
                <w:rFonts w:hint="eastAsia"/>
                <w:lang w:eastAsia="zh-CN"/>
              </w:rPr>
              <w:t>92.51</w:t>
            </w:r>
          </w:p>
        </w:tc>
        <w:tc>
          <w:tcPr>
            <w:tcW w:w="1134" w:type="dxa"/>
            <w:vAlign w:val="center"/>
          </w:tcPr>
          <w:p>
            <w:pPr>
              <w:pStyle w:val="15"/>
            </w:pPr>
            <w:r>
              <w:rPr>
                <w:rFonts w:hint="eastAsia"/>
                <w:lang w:eastAsia="zh-CN"/>
              </w:rPr>
              <w:t>92.51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textAlignment w:val="center"/>
            </w:pPr>
            <w:r>
              <w:rPr>
                <w:rFonts w:hint="eastAsia" w:ascii="宋体" w:hAnsi="宋体" w:eastAsia="宋体" w:cs="宋体"/>
                <w:color w:val="000000"/>
                <w:sz w:val="18"/>
                <w:szCs w:val="18"/>
                <w:lang w:eastAsia="zh-CN" w:bidi="ar"/>
              </w:rPr>
              <w:t>20701</w:t>
            </w:r>
          </w:p>
        </w:tc>
        <w:tc>
          <w:tcPr>
            <w:tcW w:w="1559" w:type="dxa"/>
            <w:vAlign w:val="center"/>
          </w:tcPr>
          <w:p>
            <w:pPr>
              <w:textAlignment w:val="center"/>
            </w:pPr>
            <w:r>
              <w:rPr>
                <w:rFonts w:hint="eastAsia" w:ascii="宋体" w:hAnsi="宋体" w:eastAsia="宋体" w:cs="宋体"/>
                <w:color w:val="000000"/>
                <w:sz w:val="18"/>
                <w:szCs w:val="18"/>
                <w:lang w:eastAsia="zh-CN" w:bidi="ar"/>
              </w:rPr>
              <w:t>文化和旅游</w:t>
            </w:r>
          </w:p>
        </w:tc>
        <w:tc>
          <w:tcPr>
            <w:tcW w:w="1134" w:type="dxa"/>
            <w:vAlign w:val="center"/>
          </w:tcPr>
          <w:p>
            <w:pPr>
              <w:pStyle w:val="15"/>
              <w:rPr>
                <w:lang w:eastAsia="zh-CN"/>
              </w:rPr>
            </w:pPr>
            <w:r>
              <w:rPr>
                <w:rFonts w:hint="eastAsia"/>
                <w:lang w:eastAsia="zh-CN"/>
              </w:rPr>
              <w:t>92.51</w:t>
            </w:r>
          </w:p>
        </w:tc>
        <w:tc>
          <w:tcPr>
            <w:tcW w:w="1134" w:type="dxa"/>
            <w:vAlign w:val="center"/>
          </w:tcPr>
          <w:p>
            <w:pPr>
              <w:pStyle w:val="15"/>
            </w:pPr>
            <w:r>
              <w:rPr>
                <w:rFonts w:hint="eastAsia"/>
                <w:lang w:eastAsia="zh-CN"/>
              </w:rPr>
              <w:t>92.51</w:t>
            </w:r>
          </w:p>
        </w:tc>
        <w:tc>
          <w:tcPr>
            <w:tcW w:w="1134" w:type="dxa"/>
            <w:vAlign w:val="center"/>
          </w:tcPr>
          <w:p>
            <w:pPr>
              <w:pStyle w:val="15"/>
            </w:pPr>
            <w:r>
              <w:rPr>
                <w:rFonts w:hint="eastAsia"/>
                <w:lang w:eastAsia="zh-CN"/>
              </w:rPr>
              <w:t>92.51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textAlignment w:val="center"/>
            </w:pPr>
            <w:r>
              <w:rPr>
                <w:rFonts w:hint="eastAsia" w:ascii="宋体" w:hAnsi="宋体" w:eastAsia="宋体" w:cs="宋体"/>
                <w:color w:val="000000"/>
                <w:sz w:val="18"/>
                <w:szCs w:val="18"/>
                <w:lang w:eastAsia="zh-CN" w:bidi="ar"/>
              </w:rPr>
              <w:t>2070101</w:t>
            </w:r>
          </w:p>
        </w:tc>
        <w:tc>
          <w:tcPr>
            <w:tcW w:w="1559" w:type="dxa"/>
            <w:vAlign w:val="center"/>
          </w:tcPr>
          <w:p>
            <w:pPr>
              <w:textAlignment w:val="center"/>
            </w:pPr>
            <w:r>
              <w:rPr>
                <w:rFonts w:hint="eastAsia" w:ascii="宋体" w:hAnsi="宋体" w:eastAsia="宋体" w:cs="宋体"/>
                <w:color w:val="000000"/>
                <w:sz w:val="18"/>
                <w:szCs w:val="18"/>
                <w:lang w:eastAsia="zh-CN" w:bidi="ar"/>
              </w:rPr>
              <w:t>行政运行</w:t>
            </w:r>
          </w:p>
        </w:tc>
        <w:tc>
          <w:tcPr>
            <w:tcW w:w="1134" w:type="dxa"/>
            <w:vAlign w:val="center"/>
          </w:tcPr>
          <w:p>
            <w:pPr>
              <w:pStyle w:val="15"/>
              <w:rPr>
                <w:lang w:eastAsia="zh-CN"/>
              </w:rPr>
            </w:pPr>
            <w:r>
              <w:rPr>
                <w:rFonts w:hint="eastAsia"/>
                <w:lang w:eastAsia="zh-CN"/>
              </w:rPr>
              <w:t>80.11</w:t>
            </w:r>
          </w:p>
        </w:tc>
        <w:tc>
          <w:tcPr>
            <w:tcW w:w="1134" w:type="dxa"/>
            <w:vAlign w:val="center"/>
          </w:tcPr>
          <w:p>
            <w:pPr>
              <w:pStyle w:val="15"/>
            </w:pPr>
            <w:r>
              <w:rPr>
                <w:rFonts w:hint="eastAsia"/>
                <w:lang w:eastAsia="zh-CN"/>
              </w:rPr>
              <w:t>80.11</w:t>
            </w:r>
          </w:p>
        </w:tc>
        <w:tc>
          <w:tcPr>
            <w:tcW w:w="1134" w:type="dxa"/>
            <w:vAlign w:val="center"/>
          </w:tcPr>
          <w:p>
            <w:pPr>
              <w:pStyle w:val="15"/>
            </w:pPr>
            <w:r>
              <w:rPr>
                <w:rFonts w:hint="eastAsia"/>
                <w:lang w:eastAsia="zh-CN"/>
              </w:rPr>
              <w:t>80.11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textAlignment w:val="center"/>
            </w:pPr>
            <w:r>
              <w:rPr>
                <w:rFonts w:hint="eastAsia" w:ascii="宋体" w:hAnsi="宋体" w:eastAsia="宋体" w:cs="宋体"/>
                <w:color w:val="000000"/>
                <w:sz w:val="18"/>
                <w:szCs w:val="18"/>
                <w:lang w:eastAsia="zh-CN" w:bidi="ar"/>
              </w:rPr>
              <w:t>2070102</w:t>
            </w:r>
          </w:p>
        </w:tc>
        <w:tc>
          <w:tcPr>
            <w:tcW w:w="1559" w:type="dxa"/>
            <w:vAlign w:val="center"/>
          </w:tcPr>
          <w:p>
            <w:pPr>
              <w:textAlignment w:val="center"/>
            </w:pPr>
            <w:r>
              <w:rPr>
                <w:rFonts w:hint="eastAsia" w:ascii="宋体" w:hAnsi="宋体" w:eastAsia="宋体" w:cs="宋体"/>
                <w:color w:val="000000"/>
                <w:sz w:val="18"/>
                <w:szCs w:val="18"/>
                <w:lang w:eastAsia="zh-CN" w:bidi="ar"/>
              </w:rPr>
              <w:t>一般行政管理事务</w:t>
            </w:r>
          </w:p>
        </w:tc>
        <w:tc>
          <w:tcPr>
            <w:tcW w:w="1134" w:type="dxa"/>
            <w:vAlign w:val="center"/>
          </w:tcPr>
          <w:p>
            <w:pPr>
              <w:pStyle w:val="15"/>
              <w:rPr>
                <w:lang w:eastAsia="zh-CN"/>
              </w:rPr>
            </w:pPr>
            <w:r>
              <w:rPr>
                <w:rFonts w:hint="eastAsia"/>
                <w:lang w:eastAsia="zh-CN"/>
              </w:rPr>
              <w:t>10.00</w:t>
            </w:r>
          </w:p>
        </w:tc>
        <w:tc>
          <w:tcPr>
            <w:tcW w:w="1134" w:type="dxa"/>
            <w:vAlign w:val="center"/>
          </w:tcPr>
          <w:p>
            <w:pPr>
              <w:pStyle w:val="15"/>
            </w:pPr>
            <w:r>
              <w:rPr>
                <w:rFonts w:hint="eastAsia"/>
                <w:lang w:eastAsia="zh-CN"/>
              </w:rPr>
              <w:t>10.00</w:t>
            </w:r>
          </w:p>
        </w:tc>
        <w:tc>
          <w:tcPr>
            <w:tcW w:w="1134" w:type="dxa"/>
            <w:vAlign w:val="center"/>
          </w:tcPr>
          <w:p>
            <w:pPr>
              <w:pStyle w:val="15"/>
            </w:pPr>
            <w:r>
              <w:rPr>
                <w:rFonts w:hint="eastAsia"/>
                <w:lang w:eastAsia="zh-CN"/>
              </w:rPr>
              <w:t>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textAlignment w:val="center"/>
            </w:pPr>
            <w:r>
              <w:rPr>
                <w:rFonts w:hint="eastAsia" w:ascii="宋体" w:hAnsi="宋体" w:eastAsia="宋体" w:cs="宋体"/>
                <w:color w:val="000000"/>
                <w:sz w:val="18"/>
                <w:szCs w:val="18"/>
                <w:lang w:eastAsia="zh-CN" w:bidi="ar"/>
              </w:rPr>
              <w:t>2070108</w:t>
            </w:r>
          </w:p>
        </w:tc>
        <w:tc>
          <w:tcPr>
            <w:tcW w:w="1559" w:type="dxa"/>
            <w:vAlign w:val="center"/>
          </w:tcPr>
          <w:p>
            <w:pPr>
              <w:textAlignment w:val="center"/>
            </w:pPr>
            <w:r>
              <w:rPr>
                <w:rFonts w:hint="eastAsia" w:ascii="宋体" w:hAnsi="宋体" w:eastAsia="宋体" w:cs="宋体"/>
                <w:color w:val="000000"/>
                <w:sz w:val="18"/>
                <w:szCs w:val="18"/>
                <w:lang w:eastAsia="zh-CN" w:bidi="ar"/>
              </w:rPr>
              <w:t>文化活动</w:t>
            </w:r>
          </w:p>
        </w:tc>
        <w:tc>
          <w:tcPr>
            <w:tcW w:w="1134" w:type="dxa"/>
            <w:vAlign w:val="center"/>
          </w:tcPr>
          <w:p>
            <w:pPr>
              <w:pStyle w:val="15"/>
              <w:rPr>
                <w:lang w:eastAsia="zh-CN"/>
              </w:rPr>
            </w:pPr>
            <w:r>
              <w:rPr>
                <w:rFonts w:hint="eastAsia"/>
                <w:lang w:eastAsia="zh-CN"/>
              </w:rPr>
              <w:t>2.4</w:t>
            </w:r>
          </w:p>
        </w:tc>
        <w:tc>
          <w:tcPr>
            <w:tcW w:w="1134" w:type="dxa"/>
            <w:vAlign w:val="center"/>
          </w:tcPr>
          <w:p>
            <w:pPr>
              <w:pStyle w:val="15"/>
            </w:pPr>
            <w:r>
              <w:rPr>
                <w:rFonts w:hint="eastAsia"/>
                <w:lang w:eastAsia="zh-CN"/>
              </w:rPr>
              <w:t>2.4</w:t>
            </w:r>
          </w:p>
        </w:tc>
        <w:tc>
          <w:tcPr>
            <w:tcW w:w="1134" w:type="dxa"/>
            <w:vAlign w:val="center"/>
          </w:tcPr>
          <w:p>
            <w:pPr>
              <w:pStyle w:val="15"/>
            </w:pPr>
            <w:r>
              <w:rPr>
                <w:rFonts w:hint="eastAsia"/>
                <w:lang w:eastAsia="zh-CN"/>
              </w:rPr>
              <w:t>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textAlignment w:val="center"/>
            </w:pPr>
            <w:r>
              <w:rPr>
                <w:rFonts w:hint="eastAsia" w:ascii="宋体" w:hAnsi="宋体" w:eastAsia="宋体" w:cs="宋体"/>
                <w:color w:val="000000"/>
                <w:sz w:val="18"/>
                <w:szCs w:val="18"/>
                <w:lang w:eastAsia="zh-CN" w:bidi="ar"/>
              </w:rPr>
              <w:t>208</w:t>
            </w:r>
          </w:p>
        </w:tc>
        <w:tc>
          <w:tcPr>
            <w:tcW w:w="1559" w:type="dxa"/>
            <w:vAlign w:val="center"/>
          </w:tcPr>
          <w:p>
            <w:pPr>
              <w:textAlignment w:val="center"/>
            </w:pPr>
            <w:r>
              <w:rPr>
                <w:rFonts w:hint="eastAsia" w:ascii="宋体" w:hAnsi="宋体" w:eastAsia="宋体" w:cs="宋体"/>
                <w:color w:val="000000"/>
                <w:sz w:val="18"/>
                <w:szCs w:val="18"/>
                <w:lang w:eastAsia="zh-CN" w:bidi="ar"/>
              </w:rPr>
              <w:t>社会保障和就业支出</w:t>
            </w:r>
          </w:p>
        </w:tc>
        <w:tc>
          <w:tcPr>
            <w:tcW w:w="1134" w:type="dxa"/>
            <w:vAlign w:val="center"/>
          </w:tcPr>
          <w:p>
            <w:pPr>
              <w:pStyle w:val="15"/>
              <w:rPr>
                <w:lang w:eastAsia="zh-CN"/>
              </w:rPr>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textAlignment w:val="center"/>
            </w:pPr>
            <w:r>
              <w:rPr>
                <w:rFonts w:hint="eastAsia" w:ascii="宋体" w:hAnsi="宋体" w:eastAsia="宋体" w:cs="宋体"/>
                <w:color w:val="000000"/>
                <w:sz w:val="18"/>
                <w:szCs w:val="18"/>
                <w:lang w:eastAsia="zh-CN" w:bidi="ar"/>
              </w:rPr>
              <w:t>20805</w:t>
            </w:r>
          </w:p>
        </w:tc>
        <w:tc>
          <w:tcPr>
            <w:tcW w:w="1559" w:type="dxa"/>
            <w:vAlign w:val="center"/>
          </w:tcPr>
          <w:p>
            <w:pPr>
              <w:textAlignment w:val="center"/>
            </w:pPr>
            <w:r>
              <w:rPr>
                <w:rFonts w:hint="eastAsia" w:ascii="宋体" w:hAnsi="宋体" w:eastAsia="宋体" w:cs="宋体"/>
                <w:color w:val="000000"/>
                <w:sz w:val="18"/>
                <w:szCs w:val="18"/>
                <w:lang w:eastAsia="zh-CN" w:bidi="ar"/>
              </w:rPr>
              <w:t>行政事业单位养老支出</w:t>
            </w:r>
          </w:p>
        </w:tc>
        <w:tc>
          <w:tcPr>
            <w:tcW w:w="1134" w:type="dxa"/>
            <w:vAlign w:val="center"/>
          </w:tcPr>
          <w:p>
            <w:pPr>
              <w:pStyle w:val="15"/>
              <w:rPr>
                <w:lang w:eastAsia="zh-CN"/>
              </w:rPr>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textAlignment w:val="center"/>
            </w:pPr>
            <w:r>
              <w:rPr>
                <w:rFonts w:hint="eastAsia" w:ascii="宋体" w:hAnsi="宋体" w:eastAsia="宋体" w:cs="宋体"/>
                <w:color w:val="000000"/>
                <w:sz w:val="18"/>
                <w:szCs w:val="18"/>
                <w:lang w:eastAsia="zh-CN" w:bidi="ar"/>
              </w:rPr>
              <w:t>2080505</w:t>
            </w:r>
          </w:p>
        </w:tc>
        <w:tc>
          <w:tcPr>
            <w:tcW w:w="1559" w:type="dxa"/>
            <w:vAlign w:val="center"/>
          </w:tcPr>
          <w:p>
            <w:pPr>
              <w:textAlignment w:val="center"/>
            </w:pPr>
            <w:r>
              <w:rPr>
                <w:rFonts w:hint="eastAsia" w:ascii="宋体" w:hAnsi="宋体" w:eastAsia="宋体" w:cs="宋体"/>
                <w:color w:val="000000"/>
                <w:sz w:val="18"/>
                <w:szCs w:val="18"/>
                <w:lang w:eastAsia="zh-CN" w:bidi="ar"/>
              </w:rPr>
              <w:t>机关事业单位基本养老保险缴费支出</w:t>
            </w:r>
          </w:p>
        </w:tc>
        <w:tc>
          <w:tcPr>
            <w:tcW w:w="1134" w:type="dxa"/>
            <w:vAlign w:val="center"/>
          </w:tcPr>
          <w:p>
            <w:pPr>
              <w:pStyle w:val="15"/>
              <w:rPr>
                <w:lang w:eastAsia="zh-CN"/>
              </w:rPr>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r>
              <w:rPr>
                <w:rFonts w:hint="eastAsia"/>
                <w:lang w:eastAsia="zh-CN"/>
              </w:rPr>
              <w:t>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textAlignment w:val="center"/>
            </w:pPr>
            <w:r>
              <w:rPr>
                <w:rFonts w:hint="eastAsia" w:ascii="宋体" w:hAnsi="宋体" w:eastAsia="宋体" w:cs="宋体"/>
                <w:color w:val="000000"/>
                <w:sz w:val="18"/>
                <w:szCs w:val="18"/>
                <w:lang w:eastAsia="zh-CN" w:bidi="ar"/>
              </w:rPr>
              <w:t>210</w:t>
            </w:r>
          </w:p>
        </w:tc>
        <w:tc>
          <w:tcPr>
            <w:tcW w:w="1559" w:type="dxa"/>
            <w:vAlign w:val="center"/>
          </w:tcPr>
          <w:p>
            <w:pPr>
              <w:textAlignment w:val="center"/>
            </w:pPr>
            <w:r>
              <w:rPr>
                <w:rFonts w:hint="eastAsia" w:ascii="宋体" w:hAnsi="宋体" w:eastAsia="宋体" w:cs="宋体"/>
                <w:color w:val="000000"/>
                <w:sz w:val="18"/>
                <w:szCs w:val="18"/>
                <w:lang w:eastAsia="zh-CN" w:bidi="ar"/>
              </w:rPr>
              <w:t>卫生健康支出</w:t>
            </w:r>
          </w:p>
        </w:tc>
        <w:tc>
          <w:tcPr>
            <w:tcW w:w="1134" w:type="dxa"/>
            <w:vAlign w:val="center"/>
          </w:tcPr>
          <w:p>
            <w:pPr>
              <w:pStyle w:val="15"/>
              <w:rPr>
                <w:lang w:eastAsia="zh-CN"/>
              </w:rPr>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textAlignment w:val="center"/>
            </w:pPr>
            <w:r>
              <w:rPr>
                <w:rFonts w:hint="eastAsia" w:ascii="宋体" w:hAnsi="宋体" w:eastAsia="宋体" w:cs="宋体"/>
                <w:color w:val="000000"/>
                <w:sz w:val="18"/>
                <w:szCs w:val="18"/>
                <w:lang w:eastAsia="zh-CN" w:bidi="ar"/>
              </w:rPr>
              <w:t>21011</w:t>
            </w:r>
          </w:p>
        </w:tc>
        <w:tc>
          <w:tcPr>
            <w:tcW w:w="1559" w:type="dxa"/>
            <w:vAlign w:val="center"/>
          </w:tcPr>
          <w:p>
            <w:pPr>
              <w:textAlignment w:val="center"/>
            </w:pPr>
            <w:r>
              <w:rPr>
                <w:rFonts w:hint="eastAsia" w:ascii="宋体" w:hAnsi="宋体" w:eastAsia="宋体" w:cs="宋体"/>
                <w:color w:val="000000"/>
                <w:sz w:val="18"/>
                <w:szCs w:val="18"/>
                <w:lang w:eastAsia="zh-CN" w:bidi="ar"/>
              </w:rPr>
              <w:t>行政事业单位医疗</w:t>
            </w:r>
          </w:p>
        </w:tc>
        <w:tc>
          <w:tcPr>
            <w:tcW w:w="1134" w:type="dxa"/>
            <w:vAlign w:val="center"/>
          </w:tcPr>
          <w:p>
            <w:pPr>
              <w:pStyle w:val="15"/>
              <w:rPr>
                <w:lang w:eastAsia="zh-CN"/>
              </w:rPr>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textAlignment w:val="center"/>
            </w:pPr>
            <w:r>
              <w:rPr>
                <w:rFonts w:hint="eastAsia" w:ascii="宋体" w:hAnsi="宋体" w:eastAsia="宋体" w:cs="宋体"/>
                <w:color w:val="000000"/>
                <w:sz w:val="18"/>
                <w:szCs w:val="18"/>
                <w:lang w:eastAsia="zh-CN" w:bidi="ar"/>
              </w:rPr>
              <w:t>2101101</w:t>
            </w:r>
          </w:p>
        </w:tc>
        <w:tc>
          <w:tcPr>
            <w:tcW w:w="1559" w:type="dxa"/>
            <w:vAlign w:val="center"/>
          </w:tcPr>
          <w:p>
            <w:pPr>
              <w:textAlignment w:val="center"/>
            </w:pPr>
            <w:r>
              <w:rPr>
                <w:rFonts w:hint="eastAsia" w:ascii="宋体" w:hAnsi="宋体" w:eastAsia="宋体" w:cs="宋体"/>
                <w:color w:val="000000"/>
                <w:sz w:val="18"/>
                <w:szCs w:val="18"/>
                <w:lang w:eastAsia="zh-CN" w:bidi="ar"/>
              </w:rPr>
              <w:t>行政单位医疗</w:t>
            </w:r>
          </w:p>
        </w:tc>
        <w:tc>
          <w:tcPr>
            <w:tcW w:w="1134" w:type="dxa"/>
            <w:vAlign w:val="center"/>
          </w:tcPr>
          <w:p>
            <w:pPr>
              <w:pStyle w:val="15"/>
              <w:rPr>
                <w:lang w:eastAsia="zh-CN"/>
              </w:rPr>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r>
              <w:rPr>
                <w:rFonts w:hint="eastAsia"/>
                <w:lang w:eastAsia="zh-CN"/>
              </w:rPr>
              <w:t>5.69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textAlignment w:val="center"/>
            </w:pPr>
            <w:r>
              <w:rPr>
                <w:rFonts w:hint="eastAsia" w:ascii="宋体" w:hAnsi="宋体" w:eastAsia="宋体" w:cs="宋体"/>
                <w:color w:val="000000"/>
                <w:sz w:val="18"/>
                <w:szCs w:val="18"/>
                <w:lang w:eastAsia="zh-CN" w:bidi="ar"/>
              </w:rPr>
              <w:t>221</w:t>
            </w:r>
          </w:p>
        </w:tc>
        <w:tc>
          <w:tcPr>
            <w:tcW w:w="1559" w:type="dxa"/>
            <w:vAlign w:val="center"/>
          </w:tcPr>
          <w:p>
            <w:pPr>
              <w:textAlignment w:val="center"/>
            </w:pPr>
            <w:r>
              <w:rPr>
                <w:rFonts w:hint="eastAsia" w:ascii="宋体" w:hAnsi="宋体" w:eastAsia="宋体" w:cs="宋体"/>
                <w:color w:val="000000"/>
                <w:sz w:val="18"/>
                <w:szCs w:val="18"/>
                <w:lang w:eastAsia="zh-CN" w:bidi="ar"/>
              </w:rPr>
              <w:t>住房保障支出</w:t>
            </w:r>
          </w:p>
        </w:tc>
        <w:tc>
          <w:tcPr>
            <w:tcW w:w="1134" w:type="dxa"/>
            <w:vAlign w:val="center"/>
          </w:tcPr>
          <w:p>
            <w:pPr>
              <w:pStyle w:val="15"/>
              <w:rPr>
                <w:lang w:eastAsia="zh-CN"/>
              </w:rPr>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textAlignment w:val="center"/>
            </w:pPr>
            <w:r>
              <w:rPr>
                <w:rFonts w:hint="eastAsia" w:ascii="宋体" w:hAnsi="宋体" w:eastAsia="宋体" w:cs="宋体"/>
                <w:color w:val="000000"/>
                <w:sz w:val="18"/>
                <w:szCs w:val="18"/>
                <w:lang w:eastAsia="zh-CN" w:bidi="ar"/>
              </w:rPr>
              <w:t>22102</w:t>
            </w:r>
          </w:p>
        </w:tc>
        <w:tc>
          <w:tcPr>
            <w:tcW w:w="1559" w:type="dxa"/>
            <w:vAlign w:val="center"/>
          </w:tcPr>
          <w:p>
            <w:pPr>
              <w:textAlignment w:val="center"/>
            </w:pPr>
            <w:r>
              <w:rPr>
                <w:rFonts w:hint="eastAsia" w:ascii="宋体" w:hAnsi="宋体" w:eastAsia="宋体" w:cs="宋体"/>
                <w:color w:val="000000"/>
                <w:sz w:val="18"/>
                <w:szCs w:val="18"/>
                <w:lang w:eastAsia="zh-CN" w:bidi="ar"/>
              </w:rPr>
              <w:t>住房改革支出</w:t>
            </w:r>
          </w:p>
        </w:tc>
        <w:tc>
          <w:tcPr>
            <w:tcW w:w="1134" w:type="dxa"/>
            <w:vAlign w:val="center"/>
          </w:tcPr>
          <w:p>
            <w:pPr>
              <w:pStyle w:val="15"/>
              <w:rPr>
                <w:lang w:eastAsia="zh-CN"/>
              </w:rPr>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textAlignment w:val="center"/>
            </w:pPr>
            <w:r>
              <w:rPr>
                <w:rFonts w:hint="eastAsia" w:ascii="宋体" w:hAnsi="宋体" w:eastAsia="宋体" w:cs="宋体"/>
                <w:color w:val="000000"/>
                <w:sz w:val="18"/>
                <w:szCs w:val="18"/>
                <w:lang w:eastAsia="zh-CN" w:bidi="ar"/>
              </w:rPr>
              <w:t>2210201</w:t>
            </w:r>
          </w:p>
        </w:tc>
        <w:tc>
          <w:tcPr>
            <w:tcW w:w="1559" w:type="dxa"/>
            <w:vAlign w:val="center"/>
          </w:tcPr>
          <w:p>
            <w:pPr>
              <w:textAlignment w:val="center"/>
            </w:pPr>
            <w:r>
              <w:rPr>
                <w:rFonts w:hint="eastAsia" w:ascii="宋体" w:hAnsi="宋体" w:eastAsia="宋体" w:cs="宋体"/>
                <w:color w:val="000000"/>
                <w:sz w:val="18"/>
                <w:szCs w:val="18"/>
                <w:lang w:eastAsia="zh-CN" w:bidi="ar"/>
              </w:rPr>
              <w:t>住房公积金</w:t>
            </w:r>
          </w:p>
        </w:tc>
        <w:tc>
          <w:tcPr>
            <w:tcW w:w="1134" w:type="dxa"/>
            <w:vAlign w:val="center"/>
          </w:tcPr>
          <w:p>
            <w:pPr>
              <w:pStyle w:val="15"/>
              <w:rPr>
                <w:lang w:eastAsia="zh-CN"/>
              </w:rPr>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r>
              <w:rPr>
                <w:rFonts w:hint="eastAsia"/>
                <w:lang w:eastAsia="zh-CN"/>
              </w:rPr>
              <w:t>6.65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721001</w:t>
            </w:r>
            <w:r>
              <w:t>石家庄市鹿泉区</w:t>
            </w:r>
            <w:r>
              <w:rPr>
                <w:rFonts w:hint="eastAsia"/>
                <w:lang w:eastAsia="zh-CN"/>
              </w:rPr>
              <w:t>文学艺术界联合会本级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预算年度：2021</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49" w:type="dxa"/>
            <w:vAlign w:val="center"/>
          </w:tcPr>
          <w:p>
            <w:pPr>
              <w:pStyle w:val="14"/>
            </w:pPr>
            <w:r>
              <w:t>科目    编码</w:t>
            </w:r>
          </w:p>
        </w:tc>
        <w:tc>
          <w:tcPr>
            <w:tcW w:w="4379"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49" w:type="dxa"/>
            <w:vAlign w:val="center"/>
          </w:tcPr>
          <w:p>
            <w:pPr>
              <w:pStyle w:val="14"/>
            </w:pPr>
            <w:r>
              <w:t>1</w:t>
            </w:r>
          </w:p>
        </w:tc>
        <w:tc>
          <w:tcPr>
            <w:tcW w:w="4379"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49" w:type="dxa"/>
            <w:vAlign w:val="center"/>
          </w:tcPr>
          <w:p>
            <w:pPr>
              <w:pStyle w:val="20"/>
            </w:pPr>
          </w:p>
        </w:tc>
        <w:tc>
          <w:tcPr>
            <w:tcW w:w="4379" w:type="dxa"/>
            <w:vAlign w:val="center"/>
          </w:tcPr>
          <w:p>
            <w:pPr>
              <w:pStyle w:val="18"/>
            </w:pPr>
            <w:r>
              <w:t>合计</w:t>
            </w:r>
          </w:p>
        </w:tc>
        <w:tc>
          <w:tcPr>
            <w:tcW w:w="1361" w:type="dxa"/>
            <w:vAlign w:val="center"/>
          </w:tcPr>
          <w:p>
            <w:pPr>
              <w:pStyle w:val="19"/>
            </w:pPr>
            <w:r>
              <w:rPr>
                <w:rFonts w:hint="eastAsia"/>
                <w:lang w:eastAsia="zh-CN"/>
              </w:rPr>
              <w:t>110.96</w:t>
            </w:r>
          </w:p>
        </w:tc>
        <w:tc>
          <w:tcPr>
            <w:tcW w:w="1361" w:type="dxa"/>
            <w:vAlign w:val="center"/>
          </w:tcPr>
          <w:p>
            <w:pPr>
              <w:pStyle w:val="19"/>
            </w:pPr>
            <w:r>
              <w:rPr>
                <w:rFonts w:hint="eastAsia"/>
                <w:lang w:eastAsia="zh-CN"/>
              </w:rPr>
              <w:t>98.56</w:t>
            </w:r>
          </w:p>
        </w:tc>
        <w:tc>
          <w:tcPr>
            <w:tcW w:w="1361" w:type="dxa"/>
            <w:vAlign w:val="center"/>
          </w:tcPr>
          <w:p>
            <w:pPr>
              <w:pStyle w:val="19"/>
            </w:pPr>
            <w:r>
              <w:rPr>
                <w:rFonts w:hint="eastAsia"/>
                <w:lang w:eastAsia="zh-CN"/>
              </w:rPr>
              <w:t>12.4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49" w:type="dxa"/>
            <w:vAlign w:val="center"/>
          </w:tcPr>
          <w:p>
            <w:pPr>
              <w:textAlignment w:val="center"/>
            </w:pPr>
            <w:r>
              <w:rPr>
                <w:rFonts w:hint="eastAsia" w:ascii="宋体" w:hAnsi="宋体" w:eastAsia="宋体" w:cs="宋体"/>
                <w:color w:val="000000"/>
                <w:sz w:val="18"/>
                <w:szCs w:val="18"/>
                <w:lang w:eastAsia="zh-CN" w:bidi="ar"/>
              </w:rPr>
              <w:t>207</w:t>
            </w:r>
          </w:p>
        </w:tc>
        <w:tc>
          <w:tcPr>
            <w:tcW w:w="4379" w:type="dxa"/>
            <w:vAlign w:val="center"/>
          </w:tcPr>
          <w:p>
            <w:pPr>
              <w:textAlignment w:val="center"/>
            </w:pPr>
            <w:r>
              <w:rPr>
                <w:rFonts w:hint="eastAsia" w:ascii="宋体" w:hAnsi="宋体" w:eastAsia="宋体" w:cs="宋体"/>
                <w:color w:val="000000"/>
                <w:sz w:val="18"/>
                <w:szCs w:val="18"/>
                <w:lang w:eastAsia="zh-CN" w:bidi="ar"/>
              </w:rPr>
              <w:t>文化旅游体育与传媒支出</w:t>
            </w:r>
          </w:p>
        </w:tc>
        <w:tc>
          <w:tcPr>
            <w:tcW w:w="1361" w:type="dxa"/>
            <w:vAlign w:val="center"/>
          </w:tcPr>
          <w:p>
            <w:pPr>
              <w:pStyle w:val="15"/>
              <w:rPr>
                <w:lang w:eastAsia="zh-CN"/>
              </w:rPr>
            </w:pPr>
            <w:r>
              <w:rPr>
                <w:rFonts w:hint="eastAsia"/>
                <w:lang w:eastAsia="zh-CN"/>
              </w:rPr>
              <w:t>92.51</w:t>
            </w:r>
          </w:p>
        </w:tc>
        <w:tc>
          <w:tcPr>
            <w:tcW w:w="1361" w:type="dxa"/>
            <w:vAlign w:val="center"/>
          </w:tcPr>
          <w:p>
            <w:pPr>
              <w:pStyle w:val="15"/>
            </w:pPr>
            <w:r>
              <w:rPr>
                <w:rFonts w:hint="eastAsia"/>
                <w:lang w:eastAsia="zh-CN"/>
              </w:rPr>
              <w:t>80.11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49" w:type="dxa"/>
            <w:vAlign w:val="center"/>
          </w:tcPr>
          <w:p>
            <w:pPr>
              <w:textAlignment w:val="center"/>
            </w:pPr>
            <w:r>
              <w:rPr>
                <w:rFonts w:hint="eastAsia" w:ascii="宋体" w:hAnsi="宋体" w:eastAsia="宋体" w:cs="宋体"/>
                <w:color w:val="000000"/>
                <w:sz w:val="18"/>
                <w:szCs w:val="18"/>
                <w:lang w:eastAsia="zh-CN" w:bidi="ar"/>
              </w:rPr>
              <w:t>20701</w:t>
            </w:r>
          </w:p>
        </w:tc>
        <w:tc>
          <w:tcPr>
            <w:tcW w:w="4379" w:type="dxa"/>
            <w:vAlign w:val="center"/>
          </w:tcPr>
          <w:p>
            <w:pPr>
              <w:textAlignment w:val="center"/>
            </w:pPr>
            <w:r>
              <w:rPr>
                <w:rFonts w:hint="eastAsia" w:ascii="宋体" w:hAnsi="宋体" w:eastAsia="宋体" w:cs="宋体"/>
                <w:color w:val="000000"/>
                <w:sz w:val="18"/>
                <w:szCs w:val="18"/>
                <w:lang w:eastAsia="zh-CN" w:bidi="ar"/>
              </w:rPr>
              <w:t>文化和旅游</w:t>
            </w:r>
          </w:p>
        </w:tc>
        <w:tc>
          <w:tcPr>
            <w:tcW w:w="1361" w:type="dxa"/>
            <w:vAlign w:val="center"/>
          </w:tcPr>
          <w:p>
            <w:pPr>
              <w:pStyle w:val="15"/>
              <w:rPr>
                <w:lang w:eastAsia="zh-CN"/>
              </w:rPr>
            </w:pPr>
            <w:r>
              <w:rPr>
                <w:rFonts w:hint="eastAsia"/>
                <w:lang w:eastAsia="zh-CN"/>
              </w:rPr>
              <w:t>92.51</w:t>
            </w:r>
          </w:p>
        </w:tc>
        <w:tc>
          <w:tcPr>
            <w:tcW w:w="1361" w:type="dxa"/>
            <w:vAlign w:val="center"/>
          </w:tcPr>
          <w:p>
            <w:pPr>
              <w:pStyle w:val="15"/>
            </w:pPr>
            <w:r>
              <w:rPr>
                <w:rFonts w:hint="eastAsia"/>
                <w:lang w:eastAsia="zh-CN"/>
              </w:rPr>
              <w:t>80.11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49" w:type="dxa"/>
            <w:vAlign w:val="center"/>
          </w:tcPr>
          <w:p>
            <w:pPr>
              <w:textAlignment w:val="center"/>
            </w:pPr>
            <w:r>
              <w:rPr>
                <w:rFonts w:hint="eastAsia" w:ascii="宋体" w:hAnsi="宋体" w:eastAsia="宋体" w:cs="宋体"/>
                <w:color w:val="000000"/>
                <w:sz w:val="18"/>
                <w:szCs w:val="18"/>
                <w:lang w:eastAsia="zh-CN" w:bidi="ar"/>
              </w:rPr>
              <w:t>2070101</w:t>
            </w:r>
          </w:p>
        </w:tc>
        <w:tc>
          <w:tcPr>
            <w:tcW w:w="4379" w:type="dxa"/>
            <w:vAlign w:val="center"/>
          </w:tcPr>
          <w:p>
            <w:pPr>
              <w:textAlignment w:val="center"/>
            </w:pPr>
            <w:r>
              <w:rPr>
                <w:rFonts w:hint="eastAsia" w:ascii="宋体" w:hAnsi="宋体" w:eastAsia="宋体" w:cs="宋体"/>
                <w:color w:val="000000"/>
                <w:sz w:val="18"/>
                <w:szCs w:val="18"/>
                <w:lang w:eastAsia="zh-CN" w:bidi="ar"/>
              </w:rPr>
              <w:t>行政运行</w:t>
            </w:r>
          </w:p>
        </w:tc>
        <w:tc>
          <w:tcPr>
            <w:tcW w:w="1361" w:type="dxa"/>
            <w:vAlign w:val="center"/>
          </w:tcPr>
          <w:p>
            <w:pPr>
              <w:pStyle w:val="15"/>
              <w:rPr>
                <w:lang w:eastAsia="zh-CN"/>
              </w:rPr>
            </w:pPr>
            <w:r>
              <w:rPr>
                <w:rFonts w:hint="eastAsia"/>
                <w:lang w:eastAsia="zh-CN"/>
              </w:rPr>
              <w:t>80.11</w:t>
            </w:r>
          </w:p>
        </w:tc>
        <w:tc>
          <w:tcPr>
            <w:tcW w:w="1361" w:type="dxa"/>
            <w:vAlign w:val="center"/>
          </w:tcPr>
          <w:p>
            <w:pPr>
              <w:pStyle w:val="15"/>
            </w:pPr>
            <w:r>
              <w:rPr>
                <w:rFonts w:hint="eastAsia"/>
                <w:lang w:eastAsia="zh-CN"/>
              </w:rPr>
              <w:t>80.11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49" w:type="dxa"/>
            <w:vAlign w:val="center"/>
          </w:tcPr>
          <w:p>
            <w:pPr>
              <w:textAlignment w:val="center"/>
            </w:pPr>
            <w:r>
              <w:rPr>
                <w:rFonts w:hint="eastAsia" w:ascii="宋体" w:hAnsi="宋体" w:eastAsia="宋体" w:cs="宋体"/>
                <w:color w:val="000000"/>
                <w:sz w:val="18"/>
                <w:szCs w:val="18"/>
                <w:lang w:eastAsia="zh-CN" w:bidi="ar"/>
              </w:rPr>
              <w:t>2070102</w:t>
            </w:r>
          </w:p>
        </w:tc>
        <w:tc>
          <w:tcPr>
            <w:tcW w:w="4379" w:type="dxa"/>
            <w:vAlign w:val="center"/>
          </w:tcPr>
          <w:p>
            <w:pPr>
              <w:textAlignment w:val="center"/>
            </w:pPr>
            <w:r>
              <w:rPr>
                <w:rFonts w:hint="eastAsia" w:ascii="宋体" w:hAnsi="宋体" w:eastAsia="宋体" w:cs="宋体"/>
                <w:color w:val="000000"/>
                <w:sz w:val="18"/>
                <w:szCs w:val="18"/>
                <w:lang w:eastAsia="zh-CN" w:bidi="ar"/>
              </w:rPr>
              <w:t>一般行政管理事务</w:t>
            </w:r>
          </w:p>
        </w:tc>
        <w:tc>
          <w:tcPr>
            <w:tcW w:w="1361" w:type="dxa"/>
            <w:vAlign w:val="center"/>
          </w:tcPr>
          <w:p>
            <w:pPr>
              <w:pStyle w:val="15"/>
              <w:rPr>
                <w:lang w:eastAsia="zh-CN"/>
              </w:rPr>
            </w:pPr>
            <w:r>
              <w:rPr>
                <w:rFonts w:hint="eastAsia"/>
                <w:lang w:eastAsia="zh-CN"/>
              </w:rPr>
              <w:t>10.00</w:t>
            </w:r>
          </w:p>
        </w:tc>
        <w:tc>
          <w:tcPr>
            <w:tcW w:w="1361" w:type="dxa"/>
            <w:vAlign w:val="center"/>
          </w:tcPr>
          <w:p>
            <w:pPr>
              <w:pStyle w:val="15"/>
            </w:pPr>
          </w:p>
        </w:tc>
        <w:tc>
          <w:tcPr>
            <w:tcW w:w="1361" w:type="dxa"/>
            <w:vAlign w:val="center"/>
          </w:tcPr>
          <w:p>
            <w:pPr>
              <w:pStyle w:val="15"/>
            </w:pPr>
            <w:r>
              <w:rPr>
                <w:rFonts w:hint="eastAsia"/>
                <w:lang w:eastAsia="zh-CN"/>
              </w:rPr>
              <w:t>10.00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49" w:type="dxa"/>
            <w:vAlign w:val="center"/>
          </w:tcPr>
          <w:p>
            <w:pPr>
              <w:textAlignment w:val="center"/>
            </w:pPr>
            <w:r>
              <w:rPr>
                <w:rFonts w:hint="eastAsia" w:ascii="宋体" w:hAnsi="宋体" w:eastAsia="宋体" w:cs="宋体"/>
                <w:color w:val="000000"/>
                <w:sz w:val="18"/>
                <w:szCs w:val="18"/>
                <w:lang w:eastAsia="zh-CN" w:bidi="ar"/>
              </w:rPr>
              <w:t>2070108</w:t>
            </w:r>
          </w:p>
        </w:tc>
        <w:tc>
          <w:tcPr>
            <w:tcW w:w="4379" w:type="dxa"/>
            <w:vAlign w:val="center"/>
          </w:tcPr>
          <w:p>
            <w:pPr>
              <w:textAlignment w:val="center"/>
            </w:pPr>
            <w:r>
              <w:rPr>
                <w:rFonts w:hint="eastAsia" w:ascii="宋体" w:hAnsi="宋体" w:eastAsia="宋体" w:cs="宋体"/>
                <w:color w:val="000000"/>
                <w:sz w:val="18"/>
                <w:szCs w:val="18"/>
                <w:lang w:eastAsia="zh-CN" w:bidi="ar"/>
              </w:rPr>
              <w:t>文化活动</w:t>
            </w:r>
          </w:p>
        </w:tc>
        <w:tc>
          <w:tcPr>
            <w:tcW w:w="1361" w:type="dxa"/>
            <w:vAlign w:val="center"/>
          </w:tcPr>
          <w:p>
            <w:pPr>
              <w:pStyle w:val="15"/>
              <w:rPr>
                <w:lang w:eastAsia="zh-CN"/>
              </w:rPr>
            </w:pPr>
            <w:r>
              <w:rPr>
                <w:rFonts w:hint="eastAsia"/>
                <w:lang w:eastAsia="zh-CN"/>
              </w:rPr>
              <w:t>2.4</w:t>
            </w:r>
          </w:p>
        </w:tc>
        <w:tc>
          <w:tcPr>
            <w:tcW w:w="1361" w:type="dxa"/>
            <w:vAlign w:val="center"/>
          </w:tcPr>
          <w:p>
            <w:pPr>
              <w:pStyle w:val="15"/>
            </w:pPr>
          </w:p>
        </w:tc>
        <w:tc>
          <w:tcPr>
            <w:tcW w:w="1361" w:type="dxa"/>
            <w:vAlign w:val="center"/>
          </w:tcPr>
          <w:p>
            <w:pPr>
              <w:pStyle w:val="15"/>
            </w:pPr>
            <w:r>
              <w:rPr>
                <w:rFonts w:hint="eastAsia"/>
                <w:lang w:eastAsia="zh-CN"/>
              </w:rPr>
              <w:t>2.4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49" w:type="dxa"/>
            <w:vAlign w:val="center"/>
          </w:tcPr>
          <w:p>
            <w:pPr>
              <w:textAlignment w:val="center"/>
            </w:pPr>
            <w:r>
              <w:rPr>
                <w:rFonts w:hint="eastAsia" w:ascii="宋体" w:hAnsi="宋体" w:eastAsia="宋体" w:cs="宋体"/>
                <w:color w:val="000000"/>
                <w:sz w:val="18"/>
                <w:szCs w:val="18"/>
                <w:lang w:eastAsia="zh-CN" w:bidi="ar"/>
              </w:rPr>
              <w:t>208</w:t>
            </w:r>
          </w:p>
        </w:tc>
        <w:tc>
          <w:tcPr>
            <w:tcW w:w="4379" w:type="dxa"/>
            <w:vAlign w:val="center"/>
          </w:tcPr>
          <w:p>
            <w:pPr>
              <w:textAlignment w:val="center"/>
            </w:pPr>
            <w:r>
              <w:rPr>
                <w:rFonts w:hint="eastAsia" w:ascii="宋体" w:hAnsi="宋体" w:eastAsia="宋体" w:cs="宋体"/>
                <w:color w:val="000000"/>
                <w:sz w:val="18"/>
                <w:szCs w:val="18"/>
                <w:lang w:eastAsia="zh-CN" w:bidi="ar"/>
              </w:rPr>
              <w:t>社会保障和就业支出</w:t>
            </w:r>
          </w:p>
        </w:tc>
        <w:tc>
          <w:tcPr>
            <w:tcW w:w="1361" w:type="dxa"/>
            <w:vAlign w:val="center"/>
          </w:tcPr>
          <w:p>
            <w:pPr>
              <w:pStyle w:val="15"/>
              <w:rPr>
                <w:lang w:eastAsia="zh-CN"/>
              </w:rPr>
            </w:pPr>
            <w:r>
              <w:rPr>
                <w:rFonts w:hint="eastAsia"/>
                <w:lang w:eastAsia="zh-CN"/>
              </w:rPr>
              <w:t>6.11</w:t>
            </w:r>
          </w:p>
        </w:tc>
        <w:tc>
          <w:tcPr>
            <w:tcW w:w="1361" w:type="dxa"/>
            <w:vAlign w:val="center"/>
          </w:tcPr>
          <w:p>
            <w:pPr>
              <w:pStyle w:val="15"/>
            </w:pPr>
            <w:r>
              <w:rPr>
                <w:rFonts w:hint="eastAsia"/>
                <w:lang w:eastAsia="zh-CN"/>
              </w:rPr>
              <w:t>6.11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49" w:type="dxa"/>
            <w:vAlign w:val="center"/>
          </w:tcPr>
          <w:p>
            <w:pPr>
              <w:textAlignment w:val="center"/>
            </w:pPr>
            <w:r>
              <w:rPr>
                <w:rFonts w:hint="eastAsia" w:ascii="宋体" w:hAnsi="宋体" w:eastAsia="宋体" w:cs="宋体"/>
                <w:color w:val="000000"/>
                <w:sz w:val="18"/>
                <w:szCs w:val="18"/>
                <w:lang w:eastAsia="zh-CN" w:bidi="ar"/>
              </w:rPr>
              <w:t>20805</w:t>
            </w:r>
          </w:p>
        </w:tc>
        <w:tc>
          <w:tcPr>
            <w:tcW w:w="4379" w:type="dxa"/>
            <w:vAlign w:val="center"/>
          </w:tcPr>
          <w:p>
            <w:pPr>
              <w:textAlignment w:val="center"/>
            </w:pPr>
            <w:r>
              <w:rPr>
                <w:rFonts w:hint="eastAsia" w:ascii="宋体" w:hAnsi="宋体" w:eastAsia="宋体" w:cs="宋体"/>
                <w:color w:val="000000"/>
                <w:sz w:val="18"/>
                <w:szCs w:val="18"/>
                <w:lang w:eastAsia="zh-CN" w:bidi="ar"/>
              </w:rPr>
              <w:t>行政事业单位养老支出</w:t>
            </w:r>
          </w:p>
        </w:tc>
        <w:tc>
          <w:tcPr>
            <w:tcW w:w="1361" w:type="dxa"/>
            <w:vAlign w:val="center"/>
          </w:tcPr>
          <w:p>
            <w:pPr>
              <w:pStyle w:val="15"/>
              <w:rPr>
                <w:lang w:eastAsia="zh-CN"/>
              </w:rPr>
            </w:pPr>
            <w:r>
              <w:rPr>
                <w:rFonts w:hint="eastAsia"/>
                <w:lang w:eastAsia="zh-CN"/>
              </w:rPr>
              <w:t>6.11</w:t>
            </w:r>
          </w:p>
        </w:tc>
        <w:tc>
          <w:tcPr>
            <w:tcW w:w="1361" w:type="dxa"/>
            <w:vAlign w:val="center"/>
          </w:tcPr>
          <w:p>
            <w:pPr>
              <w:pStyle w:val="15"/>
            </w:pPr>
            <w:r>
              <w:rPr>
                <w:rFonts w:hint="eastAsia"/>
                <w:lang w:eastAsia="zh-CN"/>
              </w:rPr>
              <w:t>6.11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49" w:type="dxa"/>
            <w:vAlign w:val="center"/>
          </w:tcPr>
          <w:p>
            <w:pPr>
              <w:textAlignment w:val="center"/>
            </w:pPr>
            <w:r>
              <w:rPr>
                <w:rFonts w:hint="eastAsia" w:ascii="宋体" w:hAnsi="宋体" w:eastAsia="宋体" w:cs="宋体"/>
                <w:color w:val="000000"/>
                <w:sz w:val="18"/>
                <w:szCs w:val="18"/>
                <w:lang w:eastAsia="zh-CN" w:bidi="ar"/>
              </w:rPr>
              <w:t>2080505</w:t>
            </w:r>
          </w:p>
        </w:tc>
        <w:tc>
          <w:tcPr>
            <w:tcW w:w="4379" w:type="dxa"/>
            <w:vAlign w:val="center"/>
          </w:tcPr>
          <w:p>
            <w:pPr>
              <w:textAlignment w:val="center"/>
            </w:pPr>
            <w:r>
              <w:rPr>
                <w:rFonts w:hint="eastAsia" w:ascii="宋体" w:hAnsi="宋体" w:eastAsia="宋体" w:cs="宋体"/>
                <w:color w:val="000000"/>
                <w:sz w:val="18"/>
                <w:szCs w:val="18"/>
                <w:lang w:eastAsia="zh-CN" w:bidi="ar"/>
              </w:rPr>
              <w:t>机关事业单位基本养老保险缴费支出</w:t>
            </w:r>
          </w:p>
        </w:tc>
        <w:tc>
          <w:tcPr>
            <w:tcW w:w="1361" w:type="dxa"/>
            <w:vAlign w:val="center"/>
          </w:tcPr>
          <w:p>
            <w:pPr>
              <w:pStyle w:val="15"/>
              <w:rPr>
                <w:lang w:eastAsia="zh-CN"/>
              </w:rPr>
            </w:pPr>
            <w:r>
              <w:rPr>
                <w:rFonts w:hint="eastAsia"/>
                <w:lang w:eastAsia="zh-CN"/>
              </w:rPr>
              <w:t>6.11</w:t>
            </w:r>
          </w:p>
        </w:tc>
        <w:tc>
          <w:tcPr>
            <w:tcW w:w="1361" w:type="dxa"/>
            <w:vAlign w:val="center"/>
          </w:tcPr>
          <w:p>
            <w:pPr>
              <w:pStyle w:val="15"/>
            </w:pPr>
            <w:r>
              <w:rPr>
                <w:rFonts w:hint="eastAsia"/>
                <w:lang w:eastAsia="zh-CN"/>
              </w:rPr>
              <w:t>6.11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49" w:type="dxa"/>
            <w:vAlign w:val="center"/>
          </w:tcPr>
          <w:p>
            <w:pPr>
              <w:textAlignment w:val="center"/>
            </w:pPr>
            <w:r>
              <w:rPr>
                <w:rFonts w:hint="eastAsia" w:ascii="宋体" w:hAnsi="宋体" w:eastAsia="宋体" w:cs="宋体"/>
                <w:color w:val="000000"/>
                <w:sz w:val="18"/>
                <w:szCs w:val="18"/>
                <w:lang w:eastAsia="zh-CN" w:bidi="ar"/>
              </w:rPr>
              <w:t>210</w:t>
            </w:r>
          </w:p>
        </w:tc>
        <w:tc>
          <w:tcPr>
            <w:tcW w:w="4379" w:type="dxa"/>
            <w:vAlign w:val="center"/>
          </w:tcPr>
          <w:p>
            <w:pPr>
              <w:textAlignment w:val="center"/>
            </w:pPr>
            <w:r>
              <w:rPr>
                <w:rFonts w:hint="eastAsia" w:ascii="宋体" w:hAnsi="宋体" w:eastAsia="宋体" w:cs="宋体"/>
                <w:color w:val="000000"/>
                <w:sz w:val="18"/>
                <w:szCs w:val="18"/>
                <w:lang w:eastAsia="zh-CN" w:bidi="ar"/>
              </w:rPr>
              <w:t>卫生健康支出</w:t>
            </w:r>
          </w:p>
        </w:tc>
        <w:tc>
          <w:tcPr>
            <w:tcW w:w="1361" w:type="dxa"/>
            <w:vAlign w:val="center"/>
          </w:tcPr>
          <w:p>
            <w:pPr>
              <w:pStyle w:val="15"/>
              <w:rPr>
                <w:lang w:eastAsia="zh-CN"/>
              </w:rPr>
            </w:pPr>
            <w:r>
              <w:rPr>
                <w:rFonts w:hint="eastAsia"/>
                <w:lang w:eastAsia="zh-CN"/>
              </w:rPr>
              <w:t>5.69</w:t>
            </w:r>
          </w:p>
        </w:tc>
        <w:tc>
          <w:tcPr>
            <w:tcW w:w="1361" w:type="dxa"/>
            <w:vAlign w:val="center"/>
          </w:tcPr>
          <w:p>
            <w:pPr>
              <w:pStyle w:val="15"/>
            </w:pPr>
            <w:r>
              <w:rPr>
                <w:rFonts w:hint="eastAsia"/>
                <w:lang w:eastAsia="zh-CN"/>
              </w:rPr>
              <w:t>5.69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49" w:type="dxa"/>
            <w:vAlign w:val="center"/>
          </w:tcPr>
          <w:p>
            <w:pPr>
              <w:textAlignment w:val="center"/>
            </w:pPr>
            <w:r>
              <w:rPr>
                <w:rFonts w:hint="eastAsia" w:ascii="宋体" w:hAnsi="宋体" w:eastAsia="宋体" w:cs="宋体"/>
                <w:color w:val="000000"/>
                <w:sz w:val="18"/>
                <w:szCs w:val="18"/>
                <w:lang w:eastAsia="zh-CN" w:bidi="ar"/>
              </w:rPr>
              <w:t>21011</w:t>
            </w:r>
          </w:p>
        </w:tc>
        <w:tc>
          <w:tcPr>
            <w:tcW w:w="4379" w:type="dxa"/>
            <w:vAlign w:val="center"/>
          </w:tcPr>
          <w:p>
            <w:pPr>
              <w:textAlignment w:val="center"/>
            </w:pPr>
            <w:r>
              <w:rPr>
                <w:rFonts w:hint="eastAsia" w:ascii="宋体" w:hAnsi="宋体" w:eastAsia="宋体" w:cs="宋体"/>
                <w:color w:val="000000"/>
                <w:sz w:val="18"/>
                <w:szCs w:val="18"/>
                <w:lang w:eastAsia="zh-CN" w:bidi="ar"/>
              </w:rPr>
              <w:t>行政事业单位医疗</w:t>
            </w:r>
          </w:p>
        </w:tc>
        <w:tc>
          <w:tcPr>
            <w:tcW w:w="1361" w:type="dxa"/>
            <w:vAlign w:val="center"/>
          </w:tcPr>
          <w:p>
            <w:pPr>
              <w:pStyle w:val="15"/>
              <w:rPr>
                <w:lang w:eastAsia="zh-CN"/>
              </w:rPr>
            </w:pPr>
            <w:r>
              <w:rPr>
                <w:rFonts w:hint="eastAsia"/>
                <w:lang w:eastAsia="zh-CN"/>
              </w:rPr>
              <w:t>5.69</w:t>
            </w:r>
          </w:p>
        </w:tc>
        <w:tc>
          <w:tcPr>
            <w:tcW w:w="1361" w:type="dxa"/>
            <w:vAlign w:val="center"/>
          </w:tcPr>
          <w:p>
            <w:pPr>
              <w:pStyle w:val="15"/>
            </w:pPr>
            <w:r>
              <w:rPr>
                <w:rFonts w:hint="eastAsia"/>
                <w:lang w:eastAsia="zh-CN"/>
              </w:rPr>
              <w:t>5.69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49" w:type="dxa"/>
            <w:vAlign w:val="center"/>
          </w:tcPr>
          <w:p>
            <w:pPr>
              <w:textAlignment w:val="center"/>
            </w:pPr>
            <w:r>
              <w:rPr>
                <w:rFonts w:hint="eastAsia" w:ascii="宋体" w:hAnsi="宋体" w:eastAsia="宋体" w:cs="宋体"/>
                <w:color w:val="000000"/>
                <w:sz w:val="18"/>
                <w:szCs w:val="18"/>
                <w:lang w:eastAsia="zh-CN" w:bidi="ar"/>
              </w:rPr>
              <w:t>2101101</w:t>
            </w:r>
          </w:p>
        </w:tc>
        <w:tc>
          <w:tcPr>
            <w:tcW w:w="4379" w:type="dxa"/>
            <w:vAlign w:val="center"/>
          </w:tcPr>
          <w:p>
            <w:pPr>
              <w:textAlignment w:val="center"/>
            </w:pPr>
            <w:r>
              <w:rPr>
                <w:rFonts w:hint="eastAsia" w:ascii="宋体" w:hAnsi="宋体" w:eastAsia="宋体" w:cs="宋体"/>
                <w:color w:val="000000"/>
                <w:sz w:val="18"/>
                <w:szCs w:val="18"/>
                <w:lang w:eastAsia="zh-CN" w:bidi="ar"/>
              </w:rPr>
              <w:t>行政单位医疗</w:t>
            </w:r>
          </w:p>
        </w:tc>
        <w:tc>
          <w:tcPr>
            <w:tcW w:w="1361" w:type="dxa"/>
            <w:vAlign w:val="center"/>
          </w:tcPr>
          <w:p>
            <w:pPr>
              <w:pStyle w:val="15"/>
              <w:rPr>
                <w:lang w:eastAsia="zh-CN"/>
              </w:rPr>
            </w:pPr>
            <w:r>
              <w:rPr>
                <w:rFonts w:hint="eastAsia"/>
                <w:lang w:eastAsia="zh-CN"/>
              </w:rPr>
              <w:t>5.69</w:t>
            </w:r>
          </w:p>
        </w:tc>
        <w:tc>
          <w:tcPr>
            <w:tcW w:w="1361" w:type="dxa"/>
            <w:vAlign w:val="center"/>
          </w:tcPr>
          <w:p>
            <w:pPr>
              <w:pStyle w:val="15"/>
            </w:pPr>
            <w:r>
              <w:rPr>
                <w:rFonts w:hint="eastAsia"/>
                <w:lang w:eastAsia="zh-CN"/>
              </w:rPr>
              <w:t>5.69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49" w:type="dxa"/>
            <w:vAlign w:val="center"/>
          </w:tcPr>
          <w:p>
            <w:pPr>
              <w:textAlignment w:val="center"/>
            </w:pPr>
            <w:r>
              <w:rPr>
                <w:rFonts w:hint="eastAsia" w:ascii="宋体" w:hAnsi="宋体" w:eastAsia="宋体" w:cs="宋体"/>
                <w:color w:val="000000"/>
                <w:sz w:val="18"/>
                <w:szCs w:val="18"/>
                <w:lang w:eastAsia="zh-CN" w:bidi="ar"/>
              </w:rPr>
              <w:t>221</w:t>
            </w:r>
          </w:p>
        </w:tc>
        <w:tc>
          <w:tcPr>
            <w:tcW w:w="4379" w:type="dxa"/>
            <w:vAlign w:val="center"/>
          </w:tcPr>
          <w:p>
            <w:pPr>
              <w:textAlignment w:val="center"/>
            </w:pPr>
            <w:r>
              <w:rPr>
                <w:rFonts w:hint="eastAsia" w:ascii="宋体" w:hAnsi="宋体" w:eastAsia="宋体" w:cs="宋体"/>
                <w:color w:val="000000"/>
                <w:sz w:val="18"/>
                <w:szCs w:val="18"/>
                <w:lang w:eastAsia="zh-CN" w:bidi="ar"/>
              </w:rPr>
              <w:t>住房保障支出</w:t>
            </w:r>
          </w:p>
        </w:tc>
        <w:tc>
          <w:tcPr>
            <w:tcW w:w="1361" w:type="dxa"/>
            <w:vAlign w:val="center"/>
          </w:tcPr>
          <w:p>
            <w:pPr>
              <w:pStyle w:val="15"/>
              <w:rPr>
                <w:lang w:eastAsia="zh-CN"/>
              </w:rPr>
            </w:pPr>
            <w:r>
              <w:rPr>
                <w:rFonts w:hint="eastAsia"/>
                <w:lang w:eastAsia="zh-CN"/>
              </w:rPr>
              <w:t>6.65</w:t>
            </w:r>
          </w:p>
        </w:tc>
        <w:tc>
          <w:tcPr>
            <w:tcW w:w="1361" w:type="dxa"/>
            <w:vAlign w:val="center"/>
          </w:tcPr>
          <w:p>
            <w:pPr>
              <w:pStyle w:val="15"/>
            </w:pPr>
            <w:r>
              <w:rPr>
                <w:rFonts w:hint="eastAsia"/>
                <w:lang w:eastAsia="zh-CN"/>
              </w:rPr>
              <w:t>6.65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49" w:type="dxa"/>
            <w:vAlign w:val="center"/>
          </w:tcPr>
          <w:p>
            <w:pPr>
              <w:textAlignment w:val="center"/>
            </w:pPr>
            <w:r>
              <w:rPr>
                <w:rFonts w:hint="eastAsia" w:ascii="宋体" w:hAnsi="宋体" w:eastAsia="宋体" w:cs="宋体"/>
                <w:color w:val="000000"/>
                <w:sz w:val="18"/>
                <w:szCs w:val="18"/>
                <w:lang w:eastAsia="zh-CN" w:bidi="ar"/>
              </w:rPr>
              <w:t>22102</w:t>
            </w:r>
          </w:p>
        </w:tc>
        <w:tc>
          <w:tcPr>
            <w:tcW w:w="4379" w:type="dxa"/>
            <w:vAlign w:val="center"/>
          </w:tcPr>
          <w:p>
            <w:pPr>
              <w:textAlignment w:val="center"/>
            </w:pPr>
            <w:r>
              <w:rPr>
                <w:rFonts w:hint="eastAsia" w:ascii="宋体" w:hAnsi="宋体" w:eastAsia="宋体" w:cs="宋体"/>
                <w:color w:val="000000"/>
                <w:sz w:val="18"/>
                <w:szCs w:val="18"/>
                <w:lang w:eastAsia="zh-CN" w:bidi="ar"/>
              </w:rPr>
              <w:t>住房改革支出</w:t>
            </w:r>
          </w:p>
        </w:tc>
        <w:tc>
          <w:tcPr>
            <w:tcW w:w="1361" w:type="dxa"/>
            <w:vAlign w:val="center"/>
          </w:tcPr>
          <w:p>
            <w:pPr>
              <w:pStyle w:val="15"/>
              <w:rPr>
                <w:lang w:eastAsia="zh-CN"/>
              </w:rPr>
            </w:pPr>
            <w:r>
              <w:rPr>
                <w:rFonts w:hint="eastAsia"/>
                <w:lang w:eastAsia="zh-CN"/>
              </w:rPr>
              <w:t>6.65</w:t>
            </w:r>
          </w:p>
        </w:tc>
        <w:tc>
          <w:tcPr>
            <w:tcW w:w="1361" w:type="dxa"/>
            <w:vAlign w:val="center"/>
          </w:tcPr>
          <w:p>
            <w:pPr>
              <w:pStyle w:val="15"/>
            </w:pPr>
            <w:r>
              <w:rPr>
                <w:rFonts w:hint="eastAsia"/>
                <w:lang w:eastAsia="zh-CN"/>
              </w:rPr>
              <w:t>6.65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49" w:type="dxa"/>
            <w:vAlign w:val="center"/>
          </w:tcPr>
          <w:p>
            <w:pPr>
              <w:textAlignment w:val="center"/>
            </w:pPr>
            <w:r>
              <w:rPr>
                <w:rFonts w:hint="eastAsia" w:ascii="宋体" w:hAnsi="宋体" w:eastAsia="宋体" w:cs="宋体"/>
                <w:color w:val="000000"/>
                <w:sz w:val="18"/>
                <w:szCs w:val="18"/>
                <w:lang w:eastAsia="zh-CN" w:bidi="ar"/>
              </w:rPr>
              <w:t>2210201</w:t>
            </w:r>
          </w:p>
        </w:tc>
        <w:tc>
          <w:tcPr>
            <w:tcW w:w="4379" w:type="dxa"/>
            <w:vAlign w:val="center"/>
          </w:tcPr>
          <w:p>
            <w:pPr>
              <w:textAlignment w:val="center"/>
            </w:pPr>
            <w:r>
              <w:rPr>
                <w:rFonts w:hint="eastAsia" w:ascii="宋体" w:hAnsi="宋体" w:eastAsia="宋体" w:cs="宋体"/>
                <w:color w:val="000000"/>
                <w:sz w:val="18"/>
                <w:szCs w:val="18"/>
                <w:lang w:eastAsia="zh-CN" w:bidi="ar"/>
              </w:rPr>
              <w:t>住房公积金</w:t>
            </w:r>
          </w:p>
        </w:tc>
        <w:tc>
          <w:tcPr>
            <w:tcW w:w="1361" w:type="dxa"/>
            <w:vAlign w:val="center"/>
          </w:tcPr>
          <w:p>
            <w:pPr>
              <w:pStyle w:val="15"/>
              <w:rPr>
                <w:lang w:eastAsia="zh-CN"/>
              </w:rPr>
            </w:pPr>
            <w:r>
              <w:rPr>
                <w:rFonts w:hint="eastAsia"/>
                <w:lang w:eastAsia="zh-CN"/>
              </w:rPr>
              <w:t>6.65</w:t>
            </w:r>
          </w:p>
        </w:tc>
        <w:tc>
          <w:tcPr>
            <w:tcW w:w="1361" w:type="dxa"/>
            <w:vAlign w:val="center"/>
          </w:tcPr>
          <w:p>
            <w:pPr>
              <w:pStyle w:val="15"/>
            </w:pPr>
            <w:r>
              <w:rPr>
                <w:rFonts w:hint="eastAsia"/>
                <w:lang w:eastAsia="zh-CN"/>
              </w:rPr>
              <w:t>6.65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721001</w:t>
            </w:r>
            <w:r>
              <w:t>石家庄市鹿泉区</w:t>
            </w:r>
            <w:r>
              <w:rPr>
                <w:rFonts w:hint="eastAsia"/>
                <w:lang w:eastAsia="zh-CN"/>
              </w:rPr>
              <w:t>文学艺术界联合会本级</w:t>
            </w:r>
          </w:p>
        </w:tc>
        <w:tc>
          <w:tcPr>
            <w:tcW w:w="3402" w:type="dxa"/>
            <w:tcBorders>
              <w:top w:val="single" w:color="FFFFFF" w:sz="6" w:space="0"/>
              <w:left w:val="single" w:color="FFFFFF" w:sz="6" w:space="0"/>
              <w:right w:val="single" w:color="FFFFFF" w:sz="6" w:space="0"/>
            </w:tcBorders>
            <w:vAlign w:val="center"/>
          </w:tcPr>
          <w:p>
            <w:pPr>
              <w:pStyle w:val="12"/>
            </w:pPr>
            <w:r>
              <w:t>预算年度：2021</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rPr>
                <w:rFonts w:hint="eastAsia"/>
                <w:lang w:eastAsia="zh-CN"/>
              </w:rPr>
              <w:t>110.96</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rPr>
                <w:lang w:eastAsia="zh-CN"/>
              </w:rPr>
            </w:pPr>
            <w:r>
              <w:rPr>
                <w:rFonts w:hint="eastAsia"/>
                <w:lang w:eastAsia="zh-CN"/>
              </w:rPr>
              <w:t>92.51</w:t>
            </w:r>
          </w:p>
        </w:tc>
        <w:tc>
          <w:tcPr>
            <w:tcW w:w="1474" w:type="dxa"/>
            <w:vAlign w:val="center"/>
          </w:tcPr>
          <w:p>
            <w:pPr>
              <w:pStyle w:val="15"/>
              <w:rPr>
                <w:lang w:eastAsia="zh-CN"/>
              </w:rPr>
            </w:pPr>
            <w:r>
              <w:rPr>
                <w:rFonts w:hint="eastAsia"/>
                <w:lang w:eastAsia="zh-CN"/>
              </w:rPr>
              <w:t>92.51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rPr>
                <w:lang w:eastAsia="zh-CN"/>
              </w:rPr>
            </w:pPr>
            <w:r>
              <w:rPr>
                <w:rFonts w:hint="eastAsia"/>
                <w:lang w:eastAsia="zh-CN"/>
              </w:rPr>
              <w:t>6.11</w:t>
            </w:r>
          </w:p>
        </w:tc>
        <w:tc>
          <w:tcPr>
            <w:tcW w:w="1474" w:type="dxa"/>
            <w:vAlign w:val="center"/>
          </w:tcPr>
          <w:p>
            <w:pPr>
              <w:pStyle w:val="15"/>
              <w:rPr>
                <w:lang w:eastAsia="zh-CN"/>
              </w:rPr>
            </w:pPr>
            <w:r>
              <w:rPr>
                <w:rFonts w:hint="eastAsia"/>
                <w:lang w:eastAsia="zh-CN"/>
              </w:rPr>
              <w:t>6.11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rPr>
                <w:lang w:eastAsia="zh-CN"/>
              </w:rPr>
            </w:pPr>
            <w:r>
              <w:rPr>
                <w:rFonts w:hint="eastAsia"/>
                <w:lang w:eastAsia="zh-CN"/>
              </w:rPr>
              <w:t>5.69</w:t>
            </w:r>
          </w:p>
        </w:tc>
        <w:tc>
          <w:tcPr>
            <w:tcW w:w="1474" w:type="dxa"/>
            <w:vAlign w:val="center"/>
          </w:tcPr>
          <w:p>
            <w:pPr>
              <w:pStyle w:val="15"/>
              <w:rPr>
                <w:lang w:eastAsia="zh-CN"/>
              </w:rPr>
            </w:pPr>
            <w:r>
              <w:rPr>
                <w:rFonts w:hint="eastAsia"/>
                <w:lang w:eastAsia="zh-CN"/>
              </w:rPr>
              <w:t>5.69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rPr>
                <w:lang w:eastAsia="zh-CN"/>
              </w:rPr>
            </w:pPr>
            <w:r>
              <w:rPr>
                <w:rFonts w:hint="eastAsia"/>
                <w:lang w:eastAsia="zh-CN"/>
              </w:rPr>
              <w:t>6.65</w:t>
            </w:r>
          </w:p>
        </w:tc>
        <w:tc>
          <w:tcPr>
            <w:tcW w:w="1474" w:type="dxa"/>
            <w:vAlign w:val="center"/>
          </w:tcPr>
          <w:p>
            <w:pPr>
              <w:pStyle w:val="15"/>
              <w:rPr>
                <w:lang w:eastAsia="zh-CN"/>
              </w:rPr>
            </w:pPr>
            <w:r>
              <w:rPr>
                <w:rFonts w:hint="eastAsia"/>
                <w:lang w:eastAsia="zh-CN"/>
              </w:rPr>
              <w:t>6.65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rPr>
                <w:rFonts w:hint="eastAsia"/>
                <w:lang w:eastAsia="zh-CN"/>
              </w:rPr>
              <w:t>110.96</w:t>
            </w:r>
          </w:p>
        </w:tc>
        <w:tc>
          <w:tcPr>
            <w:tcW w:w="3402" w:type="dxa"/>
            <w:vAlign w:val="center"/>
          </w:tcPr>
          <w:p>
            <w:pPr>
              <w:pStyle w:val="18"/>
            </w:pPr>
            <w:r>
              <w:t>本年支出合计</w:t>
            </w:r>
          </w:p>
        </w:tc>
        <w:tc>
          <w:tcPr>
            <w:tcW w:w="1474" w:type="dxa"/>
            <w:vAlign w:val="center"/>
          </w:tcPr>
          <w:p>
            <w:pPr>
              <w:pStyle w:val="19"/>
            </w:pPr>
            <w:r>
              <w:rPr>
                <w:rFonts w:hint="eastAsia"/>
                <w:lang w:eastAsia="zh-CN"/>
              </w:rPr>
              <w:t>110.96</w:t>
            </w:r>
          </w:p>
        </w:tc>
        <w:tc>
          <w:tcPr>
            <w:tcW w:w="1474" w:type="dxa"/>
            <w:vAlign w:val="center"/>
          </w:tcPr>
          <w:p>
            <w:pPr>
              <w:pStyle w:val="19"/>
            </w:pPr>
            <w:r>
              <w:rPr>
                <w:rFonts w:hint="eastAsia"/>
                <w:lang w:eastAsia="zh-CN"/>
              </w:rPr>
              <w:t>110.96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rPr>
                <w:rFonts w:hint="eastAsia"/>
                <w:lang w:eastAsia="zh-CN"/>
              </w:rPr>
              <w:t>110.96</w:t>
            </w:r>
          </w:p>
        </w:tc>
        <w:tc>
          <w:tcPr>
            <w:tcW w:w="3402" w:type="dxa"/>
            <w:vAlign w:val="center"/>
          </w:tcPr>
          <w:p>
            <w:pPr>
              <w:pStyle w:val="18"/>
            </w:pPr>
            <w:r>
              <w:t>支出总计</w:t>
            </w:r>
          </w:p>
        </w:tc>
        <w:tc>
          <w:tcPr>
            <w:tcW w:w="1474" w:type="dxa"/>
            <w:vAlign w:val="center"/>
          </w:tcPr>
          <w:p>
            <w:pPr>
              <w:pStyle w:val="19"/>
            </w:pPr>
            <w:r>
              <w:rPr>
                <w:rFonts w:hint="eastAsia"/>
                <w:lang w:eastAsia="zh-CN"/>
              </w:rPr>
              <w:t>110.96</w:t>
            </w:r>
          </w:p>
        </w:tc>
        <w:tc>
          <w:tcPr>
            <w:tcW w:w="1474" w:type="dxa"/>
            <w:vAlign w:val="center"/>
          </w:tcPr>
          <w:p>
            <w:pPr>
              <w:pStyle w:val="19"/>
            </w:pPr>
            <w:r>
              <w:rPr>
                <w:rFonts w:hint="eastAsia"/>
                <w:lang w:eastAsia="zh-CN"/>
              </w:rPr>
              <w:t>110.96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721001</w:t>
            </w:r>
            <w:r>
              <w:t>石家庄市鹿泉区</w:t>
            </w:r>
            <w:r>
              <w:rPr>
                <w:rFonts w:hint="eastAsia"/>
                <w:lang w:eastAsia="zh-CN"/>
              </w:rPr>
              <w:t>文学艺术界联合会本级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rPr>
                <w:rFonts w:hint="eastAsia"/>
                <w:lang w:eastAsia="zh-CN"/>
              </w:rPr>
              <w:t>110.96</w:t>
            </w:r>
          </w:p>
        </w:tc>
        <w:tc>
          <w:tcPr>
            <w:tcW w:w="2551" w:type="dxa"/>
            <w:vAlign w:val="center"/>
          </w:tcPr>
          <w:p>
            <w:pPr>
              <w:pStyle w:val="19"/>
            </w:pPr>
            <w:r>
              <w:rPr>
                <w:rFonts w:hint="eastAsia"/>
                <w:lang w:eastAsia="zh-CN"/>
              </w:rPr>
              <w:t>110.96</w:t>
            </w:r>
          </w:p>
        </w:tc>
        <w:tc>
          <w:tcPr>
            <w:tcW w:w="2551" w:type="dxa"/>
            <w:vAlign w:val="center"/>
          </w:tcPr>
          <w:p>
            <w:pPr>
              <w:pStyle w:val="19"/>
              <w:rPr>
                <w:lang w:eastAsia="zh-CN"/>
              </w:rPr>
            </w:pPr>
            <w:r>
              <w:rPr>
                <w:rFonts w:hint="eastAsia"/>
                <w:lang w:eastAsia="zh-CN"/>
              </w:rP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textAlignment w:val="center"/>
            </w:pPr>
            <w:r>
              <w:rPr>
                <w:rFonts w:hint="eastAsia" w:ascii="宋体" w:hAnsi="宋体" w:eastAsia="宋体" w:cs="宋体"/>
                <w:color w:val="000000"/>
                <w:sz w:val="18"/>
                <w:szCs w:val="18"/>
                <w:lang w:eastAsia="zh-CN" w:bidi="ar"/>
              </w:rPr>
              <w:t>207</w:t>
            </w:r>
          </w:p>
        </w:tc>
        <w:tc>
          <w:tcPr>
            <w:tcW w:w="4535" w:type="dxa"/>
            <w:vAlign w:val="center"/>
          </w:tcPr>
          <w:p>
            <w:pPr>
              <w:textAlignment w:val="center"/>
            </w:pPr>
            <w:r>
              <w:rPr>
                <w:rFonts w:hint="eastAsia" w:ascii="宋体" w:hAnsi="宋体" w:eastAsia="宋体" w:cs="宋体"/>
                <w:color w:val="000000"/>
                <w:sz w:val="18"/>
                <w:szCs w:val="18"/>
                <w:lang w:eastAsia="zh-CN" w:bidi="ar"/>
              </w:rPr>
              <w:t>文化旅游体育与传媒支出</w:t>
            </w:r>
          </w:p>
        </w:tc>
        <w:tc>
          <w:tcPr>
            <w:tcW w:w="2551" w:type="dxa"/>
            <w:vAlign w:val="center"/>
          </w:tcPr>
          <w:p>
            <w:pPr>
              <w:pStyle w:val="15"/>
              <w:rPr>
                <w:lang w:eastAsia="zh-CN"/>
              </w:rPr>
            </w:pPr>
            <w:r>
              <w:rPr>
                <w:rFonts w:hint="eastAsia"/>
                <w:lang w:eastAsia="zh-CN"/>
              </w:rPr>
              <w:t>92.51</w:t>
            </w:r>
          </w:p>
        </w:tc>
        <w:tc>
          <w:tcPr>
            <w:tcW w:w="2551" w:type="dxa"/>
            <w:vAlign w:val="center"/>
          </w:tcPr>
          <w:p>
            <w:pPr>
              <w:pStyle w:val="15"/>
            </w:pPr>
            <w:r>
              <w:rPr>
                <w:rFonts w:hint="eastAsia"/>
                <w:lang w:eastAsia="zh-CN"/>
              </w:rPr>
              <w:t>92.51</w:t>
            </w:r>
          </w:p>
        </w:tc>
        <w:tc>
          <w:tcPr>
            <w:tcW w:w="2551" w:type="dxa"/>
            <w:vAlign w:val="center"/>
          </w:tcPr>
          <w:p>
            <w:pPr>
              <w:pStyle w:val="15"/>
              <w:rPr>
                <w:lang w:eastAsia="zh-CN"/>
              </w:rPr>
            </w:pPr>
            <w:r>
              <w:rPr>
                <w:rFonts w:hint="eastAsia"/>
                <w:lang w:eastAsia="zh-CN"/>
              </w:rP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textAlignment w:val="center"/>
            </w:pPr>
            <w:r>
              <w:rPr>
                <w:rFonts w:hint="eastAsia" w:ascii="宋体" w:hAnsi="宋体" w:eastAsia="宋体" w:cs="宋体"/>
                <w:color w:val="000000"/>
                <w:sz w:val="18"/>
                <w:szCs w:val="18"/>
                <w:lang w:eastAsia="zh-CN" w:bidi="ar"/>
              </w:rPr>
              <w:t>20701</w:t>
            </w:r>
          </w:p>
        </w:tc>
        <w:tc>
          <w:tcPr>
            <w:tcW w:w="4535" w:type="dxa"/>
            <w:vAlign w:val="center"/>
          </w:tcPr>
          <w:p>
            <w:pPr>
              <w:textAlignment w:val="center"/>
            </w:pPr>
            <w:r>
              <w:rPr>
                <w:rFonts w:hint="eastAsia" w:ascii="宋体" w:hAnsi="宋体" w:eastAsia="宋体" w:cs="宋体"/>
                <w:color w:val="000000"/>
                <w:sz w:val="18"/>
                <w:szCs w:val="18"/>
                <w:lang w:eastAsia="zh-CN" w:bidi="ar"/>
              </w:rPr>
              <w:t>文化和旅游</w:t>
            </w:r>
          </w:p>
        </w:tc>
        <w:tc>
          <w:tcPr>
            <w:tcW w:w="2551" w:type="dxa"/>
            <w:vAlign w:val="center"/>
          </w:tcPr>
          <w:p>
            <w:pPr>
              <w:pStyle w:val="15"/>
              <w:rPr>
                <w:lang w:eastAsia="zh-CN"/>
              </w:rPr>
            </w:pPr>
            <w:r>
              <w:rPr>
                <w:rFonts w:hint="eastAsia"/>
                <w:lang w:eastAsia="zh-CN"/>
              </w:rPr>
              <w:t>92.51</w:t>
            </w:r>
          </w:p>
        </w:tc>
        <w:tc>
          <w:tcPr>
            <w:tcW w:w="2551" w:type="dxa"/>
            <w:vAlign w:val="center"/>
          </w:tcPr>
          <w:p>
            <w:pPr>
              <w:pStyle w:val="15"/>
            </w:pPr>
            <w:r>
              <w:rPr>
                <w:rFonts w:hint="eastAsia"/>
                <w:lang w:eastAsia="zh-CN"/>
              </w:rPr>
              <w:t>92.51</w:t>
            </w:r>
          </w:p>
        </w:tc>
        <w:tc>
          <w:tcPr>
            <w:tcW w:w="2551" w:type="dxa"/>
            <w:vAlign w:val="center"/>
          </w:tcPr>
          <w:p>
            <w:pPr>
              <w:pStyle w:val="15"/>
              <w:rPr>
                <w:lang w:eastAsia="zh-CN"/>
              </w:rPr>
            </w:pPr>
            <w:r>
              <w:rPr>
                <w:rFonts w:hint="eastAsia"/>
                <w:lang w:eastAsia="zh-CN"/>
              </w:rP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textAlignment w:val="center"/>
            </w:pPr>
            <w:r>
              <w:rPr>
                <w:rFonts w:hint="eastAsia" w:ascii="宋体" w:hAnsi="宋体" w:eastAsia="宋体" w:cs="宋体"/>
                <w:color w:val="000000"/>
                <w:sz w:val="18"/>
                <w:szCs w:val="18"/>
                <w:lang w:eastAsia="zh-CN" w:bidi="ar"/>
              </w:rPr>
              <w:t>2070101</w:t>
            </w:r>
          </w:p>
        </w:tc>
        <w:tc>
          <w:tcPr>
            <w:tcW w:w="4535" w:type="dxa"/>
            <w:vAlign w:val="center"/>
          </w:tcPr>
          <w:p>
            <w:pPr>
              <w:textAlignment w:val="center"/>
            </w:pPr>
            <w:r>
              <w:rPr>
                <w:rFonts w:hint="eastAsia" w:ascii="宋体" w:hAnsi="宋体" w:eastAsia="宋体" w:cs="宋体"/>
                <w:color w:val="000000"/>
                <w:sz w:val="18"/>
                <w:szCs w:val="18"/>
                <w:lang w:eastAsia="zh-CN" w:bidi="ar"/>
              </w:rPr>
              <w:t>行政运行</w:t>
            </w:r>
          </w:p>
        </w:tc>
        <w:tc>
          <w:tcPr>
            <w:tcW w:w="2551" w:type="dxa"/>
            <w:vAlign w:val="center"/>
          </w:tcPr>
          <w:p>
            <w:pPr>
              <w:pStyle w:val="15"/>
              <w:rPr>
                <w:lang w:eastAsia="zh-CN"/>
              </w:rPr>
            </w:pPr>
            <w:r>
              <w:rPr>
                <w:rFonts w:hint="eastAsia"/>
                <w:lang w:eastAsia="zh-CN"/>
              </w:rPr>
              <w:t>80.11</w:t>
            </w:r>
          </w:p>
        </w:tc>
        <w:tc>
          <w:tcPr>
            <w:tcW w:w="2551" w:type="dxa"/>
            <w:vAlign w:val="center"/>
          </w:tcPr>
          <w:p>
            <w:pPr>
              <w:pStyle w:val="15"/>
            </w:pPr>
            <w:r>
              <w:rPr>
                <w:rFonts w:hint="eastAsia"/>
                <w:lang w:eastAsia="zh-CN"/>
              </w:rPr>
              <w:t>80.11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textAlignment w:val="center"/>
            </w:pPr>
            <w:r>
              <w:rPr>
                <w:rFonts w:hint="eastAsia" w:ascii="宋体" w:hAnsi="宋体" w:eastAsia="宋体" w:cs="宋体"/>
                <w:color w:val="000000"/>
                <w:sz w:val="18"/>
                <w:szCs w:val="18"/>
                <w:lang w:eastAsia="zh-CN" w:bidi="ar"/>
              </w:rPr>
              <w:t>2070102</w:t>
            </w:r>
          </w:p>
        </w:tc>
        <w:tc>
          <w:tcPr>
            <w:tcW w:w="4535" w:type="dxa"/>
            <w:vAlign w:val="center"/>
          </w:tcPr>
          <w:p>
            <w:pPr>
              <w:textAlignment w:val="center"/>
            </w:pPr>
            <w:r>
              <w:rPr>
                <w:rFonts w:hint="eastAsia" w:ascii="宋体" w:hAnsi="宋体" w:eastAsia="宋体" w:cs="宋体"/>
                <w:color w:val="000000"/>
                <w:sz w:val="18"/>
                <w:szCs w:val="18"/>
                <w:lang w:eastAsia="zh-CN" w:bidi="ar"/>
              </w:rPr>
              <w:t>一般行政管理事务</w:t>
            </w:r>
          </w:p>
        </w:tc>
        <w:tc>
          <w:tcPr>
            <w:tcW w:w="2551" w:type="dxa"/>
            <w:vAlign w:val="center"/>
          </w:tcPr>
          <w:p>
            <w:pPr>
              <w:pStyle w:val="15"/>
              <w:rPr>
                <w:lang w:eastAsia="zh-CN"/>
              </w:rPr>
            </w:pPr>
            <w:r>
              <w:rPr>
                <w:rFonts w:hint="eastAsia"/>
                <w:lang w:eastAsia="zh-CN"/>
              </w:rPr>
              <w:t>10.00</w:t>
            </w:r>
          </w:p>
        </w:tc>
        <w:tc>
          <w:tcPr>
            <w:tcW w:w="2551" w:type="dxa"/>
            <w:vAlign w:val="center"/>
          </w:tcPr>
          <w:p>
            <w:pPr>
              <w:pStyle w:val="15"/>
            </w:pPr>
          </w:p>
        </w:tc>
        <w:tc>
          <w:tcPr>
            <w:tcW w:w="2551" w:type="dxa"/>
            <w:vAlign w:val="center"/>
          </w:tcPr>
          <w:p>
            <w:pPr>
              <w:pStyle w:val="15"/>
            </w:pPr>
            <w:r>
              <w:rPr>
                <w:rFonts w:hint="eastAsia"/>
                <w:lang w:eastAsia="zh-CN"/>
              </w:rP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textAlignment w:val="center"/>
            </w:pPr>
            <w:r>
              <w:rPr>
                <w:rFonts w:hint="eastAsia" w:ascii="宋体" w:hAnsi="宋体" w:eastAsia="宋体" w:cs="宋体"/>
                <w:color w:val="000000"/>
                <w:sz w:val="18"/>
                <w:szCs w:val="18"/>
                <w:lang w:eastAsia="zh-CN" w:bidi="ar"/>
              </w:rPr>
              <w:t>2070108</w:t>
            </w:r>
          </w:p>
        </w:tc>
        <w:tc>
          <w:tcPr>
            <w:tcW w:w="4535" w:type="dxa"/>
            <w:vAlign w:val="center"/>
          </w:tcPr>
          <w:p>
            <w:pPr>
              <w:textAlignment w:val="center"/>
            </w:pPr>
            <w:r>
              <w:rPr>
                <w:rFonts w:hint="eastAsia" w:ascii="宋体" w:hAnsi="宋体" w:eastAsia="宋体" w:cs="宋体"/>
                <w:color w:val="000000"/>
                <w:sz w:val="18"/>
                <w:szCs w:val="18"/>
                <w:lang w:eastAsia="zh-CN" w:bidi="ar"/>
              </w:rPr>
              <w:t>文化活动</w:t>
            </w:r>
          </w:p>
        </w:tc>
        <w:tc>
          <w:tcPr>
            <w:tcW w:w="2551" w:type="dxa"/>
            <w:vAlign w:val="center"/>
          </w:tcPr>
          <w:p>
            <w:pPr>
              <w:pStyle w:val="15"/>
              <w:rPr>
                <w:lang w:eastAsia="zh-CN"/>
              </w:rPr>
            </w:pPr>
            <w:r>
              <w:rPr>
                <w:rFonts w:hint="eastAsia"/>
                <w:lang w:eastAsia="zh-CN"/>
              </w:rPr>
              <w:t>2.4</w:t>
            </w:r>
          </w:p>
        </w:tc>
        <w:tc>
          <w:tcPr>
            <w:tcW w:w="2551" w:type="dxa"/>
            <w:vAlign w:val="center"/>
          </w:tcPr>
          <w:p>
            <w:pPr>
              <w:pStyle w:val="15"/>
            </w:pPr>
          </w:p>
        </w:tc>
        <w:tc>
          <w:tcPr>
            <w:tcW w:w="2551" w:type="dxa"/>
            <w:vAlign w:val="center"/>
          </w:tcPr>
          <w:p>
            <w:pPr>
              <w:pStyle w:val="15"/>
            </w:pPr>
            <w:r>
              <w:rPr>
                <w:rFonts w:hint="eastAsia"/>
                <w:lang w:eastAsia="zh-CN"/>
              </w:rPr>
              <w:t>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textAlignment w:val="center"/>
            </w:pPr>
            <w:r>
              <w:rPr>
                <w:rFonts w:hint="eastAsia" w:ascii="宋体" w:hAnsi="宋体" w:eastAsia="宋体" w:cs="宋体"/>
                <w:color w:val="000000"/>
                <w:sz w:val="18"/>
                <w:szCs w:val="18"/>
                <w:lang w:eastAsia="zh-CN" w:bidi="ar"/>
              </w:rPr>
              <w:t>208</w:t>
            </w:r>
          </w:p>
        </w:tc>
        <w:tc>
          <w:tcPr>
            <w:tcW w:w="4535" w:type="dxa"/>
            <w:vAlign w:val="center"/>
          </w:tcPr>
          <w:p>
            <w:pPr>
              <w:textAlignment w:val="center"/>
            </w:pPr>
            <w:r>
              <w:rPr>
                <w:rFonts w:hint="eastAsia" w:ascii="宋体" w:hAnsi="宋体" w:eastAsia="宋体" w:cs="宋体"/>
                <w:color w:val="000000"/>
                <w:sz w:val="18"/>
                <w:szCs w:val="18"/>
                <w:lang w:eastAsia="zh-CN" w:bidi="ar"/>
              </w:rPr>
              <w:t>社会保障和就业支出</w:t>
            </w:r>
          </w:p>
        </w:tc>
        <w:tc>
          <w:tcPr>
            <w:tcW w:w="2551" w:type="dxa"/>
            <w:vAlign w:val="center"/>
          </w:tcPr>
          <w:p>
            <w:pPr>
              <w:pStyle w:val="15"/>
              <w:rPr>
                <w:lang w:eastAsia="zh-CN"/>
              </w:rPr>
            </w:pPr>
            <w:r>
              <w:rPr>
                <w:rFonts w:hint="eastAsia"/>
                <w:lang w:eastAsia="zh-CN"/>
              </w:rPr>
              <w:t>6.11</w:t>
            </w:r>
          </w:p>
        </w:tc>
        <w:tc>
          <w:tcPr>
            <w:tcW w:w="2551" w:type="dxa"/>
            <w:vAlign w:val="center"/>
          </w:tcPr>
          <w:p>
            <w:pPr>
              <w:pStyle w:val="15"/>
            </w:pPr>
            <w:r>
              <w:rPr>
                <w:rFonts w:hint="eastAsia"/>
                <w:lang w:eastAsia="zh-CN"/>
              </w:rPr>
              <w:t>6.11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textAlignment w:val="center"/>
            </w:pPr>
            <w:r>
              <w:rPr>
                <w:rFonts w:hint="eastAsia" w:ascii="宋体" w:hAnsi="宋体" w:eastAsia="宋体" w:cs="宋体"/>
                <w:color w:val="000000"/>
                <w:sz w:val="18"/>
                <w:szCs w:val="18"/>
                <w:lang w:eastAsia="zh-CN" w:bidi="ar"/>
              </w:rPr>
              <w:t>20805</w:t>
            </w:r>
          </w:p>
        </w:tc>
        <w:tc>
          <w:tcPr>
            <w:tcW w:w="4535" w:type="dxa"/>
            <w:vAlign w:val="center"/>
          </w:tcPr>
          <w:p>
            <w:pPr>
              <w:textAlignment w:val="center"/>
            </w:pPr>
            <w:r>
              <w:rPr>
                <w:rFonts w:hint="eastAsia" w:ascii="宋体" w:hAnsi="宋体" w:eastAsia="宋体" w:cs="宋体"/>
                <w:color w:val="000000"/>
                <w:sz w:val="18"/>
                <w:szCs w:val="18"/>
                <w:lang w:eastAsia="zh-CN" w:bidi="ar"/>
              </w:rPr>
              <w:t>行政事业单位养老支出</w:t>
            </w:r>
          </w:p>
        </w:tc>
        <w:tc>
          <w:tcPr>
            <w:tcW w:w="2551" w:type="dxa"/>
            <w:vAlign w:val="center"/>
          </w:tcPr>
          <w:p>
            <w:pPr>
              <w:pStyle w:val="15"/>
              <w:rPr>
                <w:lang w:eastAsia="zh-CN"/>
              </w:rPr>
            </w:pPr>
            <w:r>
              <w:rPr>
                <w:rFonts w:hint="eastAsia"/>
                <w:lang w:eastAsia="zh-CN"/>
              </w:rPr>
              <w:t>6.11</w:t>
            </w:r>
          </w:p>
        </w:tc>
        <w:tc>
          <w:tcPr>
            <w:tcW w:w="2551" w:type="dxa"/>
            <w:vAlign w:val="center"/>
          </w:tcPr>
          <w:p>
            <w:pPr>
              <w:pStyle w:val="15"/>
            </w:pPr>
            <w:r>
              <w:rPr>
                <w:rFonts w:hint="eastAsia"/>
                <w:lang w:eastAsia="zh-CN"/>
              </w:rPr>
              <w:t>6.11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textAlignment w:val="center"/>
            </w:pPr>
            <w:r>
              <w:rPr>
                <w:rFonts w:hint="eastAsia" w:ascii="宋体" w:hAnsi="宋体" w:eastAsia="宋体" w:cs="宋体"/>
                <w:color w:val="000000"/>
                <w:sz w:val="18"/>
                <w:szCs w:val="18"/>
                <w:lang w:eastAsia="zh-CN" w:bidi="ar"/>
              </w:rPr>
              <w:t>2080505</w:t>
            </w:r>
          </w:p>
        </w:tc>
        <w:tc>
          <w:tcPr>
            <w:tcW w:w="4535" w:type="dxa"/>
            <w:vAlign w:val="center"/>
          </w:tcPr>
          <w:p>
            <w:pPr>
              <w:textAlignment w:val="center"/>
            </w:pPr>
            <w:r>
              <w:rPr>
                <w:rFonts w:hint="eastAsia" w:ascii="宋体" w:hAnsi="宋体" w:eastAsia="宋体" w:cs="宋体"/>
                <w:color w:val="000000"/>
                <w:sz w:val="18"/>
                <w:szCs w:val="18"/>
                <w:lang w:eastAsia="zh-CN" w:bidi="ar"/>
              </w:rPr>
              <w:t>机关事业单位基本养老保险缴费支出</w:t>
            </w:r>
          </w:p>
        </w:tc>
        <w:tc>
          <w:tcPr>
            <w:tcW w:w="2551" w:type="dxa"/>
            <w:vAlign w:val="center"/>
          </w:tcPr>
          <w:p>
            <w:pPr>
              <w:pStyle w:val="15"/>
              <w:rPr>
                <w:lang w:eastAsia="zh-CN"/>
              </w:rPr>
            </w:pPr>
            <w:r>
              <w:rPr>
                <w:rFonts w:hint="eastAsia"/>
                <w:lang w:eastAsia="zh-CN"/>
              </w:rPr>
              <w:t>6.11</w:t>
            </w:r>
          </w:p>
        </w:tc>
        <w:tc>
          <w:tcPr>
            <w:tcW w:w="2551" w:type="dxa"/>
            <w:vAlign w:val="center"/>
          </w:tcPr>
          <w:p>
            <w:pPr>
              <w:pStyle w:val="15"/>
            </w:pPr>
            <w:r>
              <w:rPr>
                <w:rFonts w:hint="eastAsia"/>
                <w:lang w:eastAsia="zh-CN"/>
              </w:rPr>
              <w:t>6.11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textAlignment w:val="center"/>
            </w:pPr>
            <w:r>
              <w:rPr>
                <w:rFonts w:hint="eastAsia" w:ascii="宋体" w:hAnsi="宋体" w:eastAsia="宋体" w:cs="宋体"/>
                <w:color w:val="000000"/>
                <w:sz w:val="18"/>
                <w:szCs w:val="18"/>
                <w:lang w:eastAsia="zh-CN" w:bidi="ar"/>
              </w:rPr>
              <w:t>210</w:t>
            </w:r>
          </w:p>
        </w:tc>
        <w:tc>
          <w:tcPr>
            <w:tcW w:w="4535" w:type="dxa"/>
            <w:vAlign w:val="center"/>
          </w:tcPr>
          <w:p>
            <w:pPr>
              <w:textAlignment w:val="center"/>
            </w:pPr>
            <w:r>
              <w:rPr>
                <w:rFonts w:hint="eastAsia" w:ascii="宋体" w:hAnsi="宋体" w:eastAsia="宋体" w:cs="宋体"/>
                <w:color w:val="000000"/>
                <w:sz w:val="18"/>
                <w:szCs w:val="18"/>
                <w:lang w:eastAsia="zh-CN" w:bidi="ar"/>
              </w:rPr>
              <w:t>卫生健康支出</w:t>
            </w:r>
          </w:p>
        </w:tc>
        <w:tc>
          <w:tcPr>
            <w:tcW w:w="2551" w:type="dxa"/>
            <w:vAlign w:val="center"/>
          </w:tcPr>
          <w:p>
            <w:pPr>
              <w:pStyle w:val="15"/>
              <w:rPr>
                <w:lang w:eastAsia="zh-CN"/>
              </w:rPr>
            </w:pPr>
            <w:r>
              <w:rPr>
                <w:rFonts w:hint="eastAsia"/>
                <w:lang w:eastAsia="zh-CN"/>
              </w:rPr>
              <w:t>5.69</w:t>
            </w:r>
          </w:p>
        </w:tc>
        <w:tc>
          <w:tcPr>
            <w:tcW w:w="2551" w:type="dxa"/>
            <w:vAlign w:val="center"/>
          </w:tcPr>
          <w:p>
            <w:pPr>
              <w:pStyle w:val="15"/>
            </w:pPr>
            <w:r>
              <w:rPr>
                <w:rFonts w:hint="eastAsia"/>
                <w:lang w:eastAsia="zh-CN"/>
              </w:rPr>
              <w:t>5.69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textAlignment w:val="center"/>
            </w:pPr>
            <w:r>
              <w:rPr>
                <w:rFonts w:hint="eastAsia" w:ascii="宋体" w:hAnsi="宋体" w:eastAsia="宋体" w:cs="宋体"/>
                <w:color w:val="000000"/>
                <w:sz w:val="18"/>
                <w:szCs w:val="18"/>
                <w:lang w:eastAsia="zh-CN" w:bidi="ar"/>
              </w:rPr>
              <w:t>21011</w:t>
            </w:r>
          </w:p>
        </w:tc>
        <w:tc>
          <w:tcPr>
            <w:tcW w:w="4535" w:type="dxa"/>
            <w:vAlign w:val="center"/>
          </w:tcPr>
          <w:p>
            <w:pPr>
              <w:textAlignment w:val="center"/>
            </w:pPr>
            <w:r>
              <w:rPr>
                <w:rFonts w:hint="eastAsia" w:ascii="宋体" w:hAnsi="宋体" w:eastAsia="宋体" w:cs="宋体"/>
                <w:color w:val="000000"/>
                <w:sz w:val="18"/>
                <w:szCs w:val="18"/>
                <w:lang w:eastAsia="zh-CN" w:bidi="ar"/>
              </w:rPr>
              <w:t>行政事业单位医疗</w:t>
            </w:r>
          </w:p>
        </w:tc>
        <w:tc>
          <w:tcPr>
            <w:tcW w:w="2551" w:type="dxa"/>
            <w:vAlign w:val="center"/>
          </w:tcPr>
          <w:p>
            <w:pPr>
              <w:pStyle w:val="15"/>
              <w:rPr>
                <w:lang w:eastAsia="zh-CN"/>
              </w:rPr>
            </w:pPr>
            <w:r>
              <w:rPr>
                <w:rFonts w:hint="eastAsia"/>
                <w:lang w:eastAsia="zh-CN"/>
              </w:rPr>
              <w:t>5.69</w:t>
            </w:r>
          </w:p>
        </w:tc>
        <w:tc>
          <w:tcPr>
            <w:tcW w:w="2551" w:type="dxa"/>
            <w:vAlign w:val="center"/>
          </w:tcPr>
          <w:p>
            <w:pPr>
              <w:pStyle w:val="15"/>
            </w:pPr>
            <w:r>
              <w:rPr>
                <w:rFonts w:hint="eastAsia"/>
                <w:lang w:eastAsia="zh-CN"/>
              </w:rPr>
              <w:t>5.69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textAlignment w:val="center"/>
            </w:pPr>
            <w:r>
              <w:rPr>
                <w:rFonts w:hint="eastAsia" w:ascii="宋体" w:hAnsi="宋体" w:eastAsia="宋体" w:cs="宋体"/>
                <w:color w:val="000000"/>
                <w:sz w:val="18"/>
                <w:szCs w:val="18"/>
                <w:lang w:eastAsia="zh-CN" w:bidi="ar"/>
              </w:rPr>
              <w:t>2101101</w:t>
            </w:r>
          </w:p>
        </w:tc>
        <w:tc>
          <w:tcPr>
            <w:tcW w:w="4535" w:type="dxa"/>
            <w:vAlign w:val="center"/>
          </w:tcPr>
          <w:p>
            <w:pPr>
              <w:textAlignment w:val="center"/>
            </w:pPr>
            <w:r>
              <w:rPr>
                <w:rFonts w:hint="eastAsia" w:ascii="宋体" w:hAnsi="宋体" w:eastAsia="宋体" w:cs="宋体"/>
                <w:color w:val="000000"/>
                <w:sz w:val="18"/>
                <w:szCs w:val="18"/>
                <w:lang w:eastAsia="zh-CN" w:bidi="ar"/>
              </w:rPr>
              <w:t>行政单位医疗</w:t>
            </w:r>
          </w:p>
        </w:tc>
        <w:tc>
          <w:tcPr>
            <w:tcW w:w="2551" w:type="dxa"/>
            <w:vAlign w:val="center"/>
          </w:tcPr>
          <w:p>
            <w:pPr>
              <w:pStyle w:val="15"/>
              <w:rPr>
                <w:lang w:eastAsia="zh-CN"/>
              </w:rPr>
            </w:pPr>
            <w:r>
              <w:rPr>
                <w:rFonts w:hint="eastAsia"/>
                <w:lang w:eastAsia="zh-CN"/>
              </w:rPr>
              <w:t>5.69</w:t>
            </w:r>
          </w:p>
        </w:tc>
        <w:tc>
          <w:tcPr>
            <w:tcW w:w="2551" w:type="dxa"/>
            <w:vAlign w:val="center"/>
          </w:tcPr>
          <w:p>
            <w:pPr>
              <w:pStyle w:val="15"/>
            </w:pPr>
            <w:r>
              <w:rPr>
                <w:rFonts w:hint="eastAsia"/>
                <w:lang w:eastAsia="zh-CN"/>
              </w:rPr>
              <w:t>5.69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textAlignment w:val="center"/>
            </w:pPr>
            <w:r>
              <w:rPr>
                <w:rFonts w:hint="eastAsia" w:ascii="宋体" w:hAnsi="宋体" w:eastAsia="宋体" w:cs="宋体"/>
                <w:color w:val="000000"/>
                <w:sz w:val="18"/>
                <w:szCs w:val="18"/>
                <w:lang w:eastAsia="zh-CN" w:bidi="ar"/>
              </w:rPr>
              <w:t>221</w:t>
            </w:r>
          </w:p>
        </w:tc>
        <w:tc>
          <w:tcPr>
            <w:tcW w:w="4535" w:type="dxa"/>
            <w:vAlign w:val="center"/>
          </w:tcPr>
          <w:p>
            <w:pPr>
              <w:textAlignment w:val="center"/>
            </w:pPr>
            <w:r>
              <w:rPr>
                <w:rFonts w:hint="eastAsia" w:ascii="宋体" w:hAnsi="宋体" w:eastAsia="宋体" w:cs="宋体"/>
                <w:color w:val="000000"/>
                <w:sz w:val="18"/>
                <w:szCs w:val="18"/>
                <w:lang w:eastAsia="zh-CN" w:bidi="ar"/>
              </w:rPr>
              <w:t>住房保障支出</w:t>
            </w:r>
          </w:p>
        </w:tc>
        <w:tc>
          <w:tcPr>
            <w:tcW w:w="2551" w:type="dxa"/>
            <w:vAlign w:val="center"/>
          </w:tcPr>
          <w:p>
            <w:pPr>
              <w:pStyle w:val="15"/>
              <w:rPr>
                <w:lang w:eastAsia="zh-CN"/>
              </w:rPr>
            </w:pPr>
            <w:r>
              <w:rPr>
                <w:rFonts w:hint="eastAsia"/>
                <w:lang w:eastAsia="zh-CN"/>
              </w:rPr>
              <w:t>6.65</w:t>
            </w:r>
          </w:p>
        </w:tc>
        <w:tc>
          <w:tcPr>
            <w:tcW w:w="2551" w:type="dxa"/>
            <w:vAlign w:val="center"/>
          </w:tcPr>
          <w:p>
            <w:pPr>
              <w:pStyle w:val="15"/>
            </w:pPr>
            <w:r>
              <w:rPr>
                <w:rFonts w:hint="eastAsia"/>
                <w:lang w:eastAsia="zh-CN"/>
              </w:rPr>
              <w:t>6.65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textAlignment w:val="center"/>
            </w:pPr>
            <w:r>
              <w:rPr>
                <w:rFonts w:hint="eastAsia" w:ascii="宋体" w:hAnsi="宋体" w:eastAsia="宋体" w:cs="宋体"/>
                <w:color w:val="000000"/>
                <w:sz w:val="18"/>
                <w:szCs w:val="18"/>
                <w:lang w:eastAsia="zh-CN" w:bidi="ar"/>
              </w:rPr>
              <w:t>22102</w:t>
            </w:r>
          </w:p>
        </w:tc>
        <w:tc>
          <w:tcPr>
            <w:tcW w:w="4535" w:type="dxa"/>
            <w:vAlign w:val="center"/>
          </w:tcPr>
          <w:p>
            <w:pPr>
              <w:textAlignment w:val="center"/>
            </w:pPr>
            <w:r>
              <w:rPr>
                <w:rFonts w:hint="eastAsia" w:ascii="宋体" w:hAnsi="宋体" w:eastAsia="宋体" w:cs="宋体"/>
                <w:color w:val="000000"/>
                <w:sz w:val="18"/>
                <w:szCs w:val="18"/>
                <w:lang w:eastAsia="zh-CN" w:bidi="ar"/>
              </w:rPr>
              <w:t>住房改革支出</w:t>
            </w:r>
          </w:p>
        </w:tc>
        <w:tc>
          <w:tcPr>
            <w:tcW w:w="2551" w:type="dxa"/>
            <w:vAlign w:val="center"/>
          </w:tcPr>
          <w:p>
            <w:pPr>
              <w:pStyle w:val="15"/>
              <w:rPr>
                <w:lang w:eastAsia="zh-CN"/>
              </w:rPr>
            </w:pPr>
            <w:r>
              <w:rPr>
                <w:rFonts w:hint="eastAsia"/>
                <w:lang w:eastAsia="zh-CN"/>
              </w:rPr>
              <w:t>6.65</w:t>
            </w:r>
          </w:p>
        </w:tc>
        <w:tc>
          <w:tcPr>
            <w:tcW w:w="2551" w:type="dxa"/>
            <w:vAlign w:val="center"/>
          </w:tcPr>
          <w:p>
            <w:pPr>
              <w:pStyle w:val="15"/>
            </w:pPr>
            <w:r>
              <w:rPr>
                <w:rFonts w:hint="eastAsia"/>
                <w:lang w:eastAsia="zh-CN"/>
              </w:rPr>
              <w:t>6.65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textAlignment w:val="center"/>
            </w:pPr>
            <w:r>
              <w:rPr>
                <w:rFonts w:hint="eastAsia" w:ascii="宋体" w:hAnsi="宋体" w:eastAsia="宋体" w:cs="宋体"/>
                <w:color w:val="000000"/>
                <w:sz w:val="18"/>
                <w:szCs w:val="18"/>
                <w:lang w:eastAsia="zh-CN" w:bidi="ar"/>
              </w:rPr>
              <w:t>2210201</w:t>
            </w:r>
          </w:p>
        </w:tc>
        <w:tc>
          <w:tcPr>
            <w:tcW w:w="4535" w:type="dxa"/>
            <w:vAlign w:val="center"/>
          </w:tcPr>
          <w:p>
            <w:pPr>
              <w:textAlignment w:val="center"/>
            </w:pPr>
            <w:r>
              <w:rPr>
                <w:rFonts w:hint="eastAsia" w:ascii="宋体" w:hAnsi="宋体" w:eastAsia="宋体" w:cs="宋体"/>
                <w:color w:val="000000"/>
                <w:sz w:val="18"/>
                <w:szCs w:val="18"/>
                <w:lang w:eastAsia="zh-CN" w:bidi="ar"/>
              </w:rPr>
              <w:t>住房公积金</w:t>
            </w:r>
          </w:p>
        </w:tc>
        <w:tc>
          <w:tcPr>
            <w:tcW w:w="2551" w:type="dxa"/>
            <w:vAlign w:val="center"/>
          </w:tcPr>
          <w:p>
            <w:pPr>
              <w:pStyle w:val="15"/>
              <w:rPr>
                <w:lang w:eastAsia="zh-CN"/>
              </w:rPr>
            </w:pPr>
            <w:r>
              <w:rPr>
                <w:rFonts w:hint="eastAsia"/>
                <w:lang w:eastAsia="zh-CN"/>
              </w:rPr>
              <w:t>6.65</w:t>
            </w:r>
          </w:p>
        </w:tc>
        <w:tc>
          <w:tcPr>
            <w:tcW w:w="2551" w:type="dxa"/>
            <w:vAlign w:val="center"/>
          </w:tcPr>
          <w:p>
            <w:pPr>
              <w:pStyle w:val="15"/>
            </w:pPr>
            <w:r>
              <w:rPr>
                <w:rFonts w:hint="eastAsia"/>
                <w:lang w:eastAsia="zh-CN"/>
              </w:rPr>
              <w:t>6.65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721001</w:t>
            </w:r>
            <w:r>
              <w:t>石家庄市鹿泉区</w:t>
            </w:r>
            <w:r>
              <w:rPr>
                <w:rFonts w:hint="eastAsia"/>
                <w:lang w:eastAsia="zh-CN"/>
              </w:rPr>
              <w:t>文学艺术界联合会本级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rPr>
                <w:lang w:eastAsia="zh-CN"/>
              </w:rPr>
            </w:pPr>
            <w:r>
              <w:rPr>
                <w:rFonts w:hint="eastAsia"/>
                <w:lang w:eastAsia="zh-CN"/>
              </w:rPr>
              <w:t>98.56</w:t>
            </w:r>
          </w:p>
        </w:tc>
        <w:tc>
          <w:tcPr>
            <w:tcW w:w="2551" w:type="dxa"/>
            <w:vAlign w:val="center"/>
          </w:tcPr>
          <w:p>
            <w:pPr>
              <w:pStyle w:val="19"/>
              <w:rPr>
                <w:lang w:eastAsia="zh-CN"/>
              </w:rPr>
            </w:pPr>
            <w:r>
              <w:rPr>
                <w:rFonts w:hint="eastAsia"/>
                <w:lang w:eastAsia="zh-CN"/>
              </w:rPr>
              <w:t>78.69</w:t>
            </w:r>
          </w:p>
        </w:tc>
        <w:tc>
          <w:tcPr>
            <w:tcW w:w="2552" w:type="dxa"/>
            <w:vAlign w:val="center"/>
          </w:tcPr>
          <w:p>
            <w:pPr>
              <w:pStyle w:val="19"/>
              <w:rPr>
                <w:lang w:eastAsia="zh-CN"/>
              </w:rPr>
            </w:pPr>
            <w:r>
              <w:rPr>
                <w:rFonts w:hint="eastAsia"/>
                <w:lang w:eastAsia="zh-CN"/>
              </w:rPr>
              <w:t>19.87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textAlignment w:val="center"/>
            </w:pPr>
            <w:r>
              <w:rPr>
                <w:rFonts w:hint="eastAsia" w:ascii="宋体" w:hAnsi="宋体" w:eastAsia="宋体" w:cs="宋体"/>
                <w:color w:val="000000"/>
                <w:sz w:val="18"/>
                <w:szCs w:val="18"/>
                <w:lang w:eastAsia="zh-CN" w:bidi="ar"/>
              </w:rPr>
              <w:t>301</w:t>
            </w:r>
          </w:p>
        </w:tc>
        <w:tc>
          <w:tcPr>
            <w:tcW w:w="4535" w:type="dxa"/>
            <w:vAlign w:val="center"/>
          </w:tcPr>
          <w:p>
            <w:pPr>
              <w:textAlignment w:val="center"/>
            </w:pPr>
            <w:r>
              <w:rPr>
                <w:rFonts w:hint="eastAsia" w:ascii="宋体" w:hAnsi="宋体" w:eastAsia="宋体" w:cs="宋体"/>
                <w:color w:val="000000"/>
                <w:sz w:val="18"/>
                <w:szCs w:val="18"/>
                <w:lang w:eastAsia="zh-CN" w:bidi="ar"/>
              </w:rPr>
              <w:t>工资福利支出</w:t>
            </w:r>
          </w:p>
        </w:tc>
        <w:tc>
          <w:tcPr>
            <w:tcW w:w="2551" w:type="dxa"/>
            <w:vAlign w:val="center"/>
          </w:tcPr>
          <w:p>
            <w:pPr>
              <w:pStyle w:val="15"/>
              <w:rPr>
                <w:lang w:eastAsia="zh-CN"/>
              </w:rPr>
            </w:pPr>
            <w:r>
              <w:rPr>
                <w:rFonts w:hint="eastAsia"/>
                <w:lang w:eastAsia="zh-CN"/>
              </w:rPr>
              <w:t>78.66</w:t>
            </w:r>
          </w:p>
        </w:tc>
        <w:tc>
          <w:tcPr>
            <w:tcW w:w="2551" w:type="dxa"/>
            <w:vAlign w:val="center"/>
          </w:tcPr>
          <w:p>
            <w:pPr>
              <w:pStyle w:val="15"/>
            </w:pPr>
            <w:r>
              <w:rPr>
                <w:rFonts w:hint="eastAsia"/>
                <w:lang w:eastAsia="zh-CN"/>
              </w:rPr>
              <w:t>78.66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3</w:t>
            </w:r>
          </w:p>
        </w:tc>
        <w:tc>
          <w:tcPr>
            <w:tcW w:w="1191" w:type="dxa"/>
            <w:vAlign w:val="center"/>
          </w:tcPr>
          <w:p>
            <w:pPr>
              <w:textAlignment w:val="center"/>
            </w:pPr>
            <w:r>
              <w:rPr>
                <w:rFonts w:hint="eastAsia" w:ascii="宋体" w:hAnsi="宋体" w:eastAsia="宋体" w:cs="宋体"/>
                <w:color w:val="000000"/>
                <w:sz w:val="18"/>
                <w:szCs w:val="18"/>
                <w:lang w:eastAsia="zh-CN" w:bidi="ar"/>
              </w:rPr>
              <w:t>30101</w:t>
            </w:r>
          </w:p>
        </w:tc>
        <w:tc>
          <w:tcPr>
            <w:tcW w:w="4535" w:type="dxa"/>
            <w:vAlign w:val="center"/>
          </w:tcPr>
          <w:p>
            <w:pPr>
              <w:textAlignment w:val="center"/>
            </w:pPr>
            <w:r>
              <w:rPr>
                <w:rFonts w:hint="eastAsia" w:ascii="宋体" w:hAnsi="宋体" w:eastAsia="宋体" w:cs="宋体"/>
                <w:color w:val="000000"/>
                <w:sz w:val="18"/>
                <w:szCs w:val="18"/>
                <w:lang w:eastAsia="zh-CN" w:bidi="ar"/>
              </w:rPr>
              <w:t>基本工资</w:t>
            </w:r>
          </w:p>
        </w:tc>
        <w:tc>
          <w:tcPr>
            <w:tcW w:w="2551" w:type="dxa"/>
            <w:vAlign w:val="center"/>
          </w:tcPr>
          <w:p>
            <w:pPr>
              <w:pStyle w:val="15"/>
              <w:rPr>
                <w:lang w:eastAsia="zh-CN"/>
              </w:rPr>
            </w:pPr>
            <w:r>
              <w:rPr>
                <w:rFonts w:hint="eastAsia"/>
                <w:lang w:eastAsia="zh-CN"/>
              </w:rPr>
              <w:t>21.79</w:t>
            </w:r>
          </w:p>
        </w:tc>
        <w:tc>
          <w:tcPr>
            <w:tcW w:w="2551" w:type="dxa"/>
            <w:vAlign w:val="center"/>
          </w:tcPr>
          <w:p>
            <w:pPr>
              <w:pStyle w:val="15"/>
            </w:pPr>
            <w:r>
              <w:rPr>
                <w:rFonts w:hint="eastAsia"/>
                <w:lang w:eastAsia="zh-CN"/>
              </w:rPr>
              <w:t>21.79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textAlignment w:val="center"/>
            </w:pPr>
            <w:r>
              <w:rPr>
                <w:rFonts w:hint="eastAsia" w:ascii="宋体" w:hAnsi="宋体" w:eastAsia="宋体" w:cs="宋体"/>
                <w:color w:val="000000"/>
                <w:sz w:val="18"/>
                <w:szCs w:val="18"/>
                <w:lang w:eastAsia="zh-CN" w:bidi="ar"/>
              </w:rPr>
              <w:t>30102</w:t>
            </w:r>
          </w:p>
        </w:tc>
        <w:tc>
          <w:tcPr>
            <w:tcW w:w="4535" w:type="dxa"/>
            <w:vAlign w:val="center"/>
          </w:tcPr>
          <w:p>
            <w:pPr>
              <w:textAlignment w:val="center"/>
            </w:pPr>
            <w:r>
              <w:rPr>
                <w:rFonts w:hint="eastAsia" w:ascii="宋体" w:hAnsi="宋体" w:eastAsia="宋体" w:cs="宋体"/>
                <w:color w:val="000000"/>
                <w:sz w:val="18"/>
                <w:szCs w:val="18"/>
                <w:lang w:eastAsia="zh-CN" w:bidi="ar"/>
              </w:rPr>
              <w:t>津贴补贴</w:t>
            </w:r>
          </w:p>
        </w:tc>
        <w:tc>
          <w:tcPr>
            <w:tcW w:w="2551" w:type="dxa"/>
            <w:vAlign w:val="center"/>
          </w:tcPr>
          <w:p>
            <w:pPr>
              <w:pStyle w:val="15"/>
              <w:rPr>
                <w:lang w:eastAsia="zh-CN"/>
              </w:rPr>
            </w:pPr>
            <w:r>
              <w:rPr>
                <w:rFonts w:hint="eastAsia"/>
                <w:lang w:eastAsia="zh-CN"/>
              </w:rPr>
              <w:t>19.22</w:t>
            </w:r>
          </w:p>
        </w:tc>
        <w:tc>
          <w:tcPr>
            <w:tcW w:w="2551" w:type="dxa"/>
            <w:vAlign w:val="center"/>
          </w:tcPr>
          <w:p>
            <w:pPr>
              <w:pStyle w:val="15"/>
            </w:pPr>
            <w:r>
              <w:rPr>
                <w:rFonts w:hint="eastAsia"/>
                <w:lang w:eastAsia="zh-CN"/>
              </w:rPr>
              <w:t>19.22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textAlignment w:val="center"/>
            </w:pPr>
            <w:r>
              <w:rPr>
                <w:rFonts w:hint="eastAsia" w:ascii="宋体" w:hAnsi="宋体" w:eastAsia="宋体" w:cs="宋体"/>
                <w:color w:val="000000"/>
                <w:sz w:val="18"/>
                <w:szCs w:val="18"/>
                <w:lang w:eastAsia="zh-CN" w:bidi="ar"/>
              </w:rPr>
              <w:t>30103</w:t>
            </w:r>
          </w:p>
        </w:tc>
        <w:tc>
          <w:tcPr>
            <w:tcW w:w="4535" w:type="dxa"/>
            <w:vAlign w:val="center"/>
          </w:tcPr>
          <w:p>
            <w:pPr>
              <w:textAlignment w:val="center"/>
            </w:pPr>
            <w:r>
              <w:rPr>
                <w:rFonts w:hint="eastAsia" w:ascii="宋体" w:hAnsi="宋体" w:eastAsia="宋体" w:cs="宋体"/>
                <w:color w:val="000000"/>
                <w:sz w:val="18"/>
                <w:szCs w:val="18"/>
                <w:lang w:eastAsia="zh-CN" w:bidi="ar"/>
              </w:rPr>
              <w:t>奖金</w:t>
            </w:r>
          </w:p>
        </w:tc>
        <w:tc>
          <w:tcPr>
            <w:tcW w:w="2551" w:type="dxa"/>
            <w:vAlign w:val="center"/>
          </w:tcPr>
          <w:p>
            <w:pPr>
              <w:pStyle w:val="15"/>
              <w:rPr>
                <w:lang w:eastAsia="zh-CN"/>
              </w:rPr>
            </w:pPr>
            <w:r>
              <w:rPr>
                <w:rFonts w:hint="eastAsia"/>
                <w:lang w:eastAsia="zh-CN"/>
              </w:rPr>
              <w:t>1.81</w:t>
            </w:r>
          </w:p>
        </w:tc>
        <w:tc>
          <w:tcPr>
            <w:tcW w:w="2551" w:type="dxa"/>
            <w:vAlign w:val="center"/>
          </w:tcPr>
          <w:p>
            <w:pPr>
              <w:pStyle w:val="15"/>
            </w:pPr>
            <w:r>
              <w:rPr>
                <w:rFonts w:hint="eastAsia"/>
                <w:lang w:eastAsia="zh-CN"/>
              </w:rPr>
              <w:t>1.81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textAlignment w:val="center"/>
            </w:pPr>
            <w:r>
              <w:rPr>
                <w:rFonts w:hint="eastAsia" w:ascii="宋体" w:hAnsi="宋体" w:eastAsia="宋体" w:cs="宋体"/>
                <w:color w:val="000000"/>
                <w:sz w:val="18"/>
                <w:szCs w:val="18"/>
                <w:lang w:eastAsia="zh-CN" w:bidi="ar"/>
              </w:rPr>
              <w:t>30108</w:t>
            </w:r>
          </w:p>
        </w:tc>
        <w:tc>
          <w:tcPr>
            <w:tcW w:w="4535" w:type="dxa"/>
            <w:vAlign w:val="center"/>
          </w:tcPr>
          <w:p>
            <w:pPr>
              <w:textAlignment w:val="center"/>
            </w:pPr>
            <w:r>
              <w:rPr>
                <w:rFonts w:hint="eastAsia" w:ascii="宋体" w:hAnsi="宋体" w:eastAsia="宋体" w:cs="宋体"/>
                <w:color w:val="000000"/>
                <w:sz w:val="18"/>
                <w:szCs w:val="18"/>
                <w:lang w:eastAsia="zh-CN" w:bidi="ar"/>
              </w:rPr>
              <w:t>机关事业单位基本养老保险缴费</w:t>
            </w:r>
          </w:p>
        </w:tc>
        <w:tc>
          <w:tcPr>
            <w:tcW w:w="2551" w:type="dxa"/>
            <w:vAlign w:val="center"/>
          </w:tcPr>
          <w:p>
            <w:pPr>
              <w:pStyle w:val="15"/>
              <w:rPr>
                <w:lang w:eastAsia="zh-CN"/>
              </w:rPr>
            </w:pPr>
            <w:r>
              <w:rPr>
                <w:rFonts w:hint="eastAsia"/>
                <w:lang w:eastAsia="zh-CN"/>
              </w:rPr>
              <w:t>6.11</w:t>
            </w:r>
          </w:p>
        </w:tc>
        <w:tc>
          <w:tcPr>
            <w:tcW w:w="2551" w:type="dxa"/>
            <w:vAlign w:val="center"/>
          </w:tcPr>
          <w:p>
            <w:pPr>
              <w:pStyle w:val="15"/>
            </w:pPr>
            <w:r>
              <w:rPr>
                <w:rFonts w:hint="eastAsia"/>
                <w:lang w:eastAsia="zh-CN"/>
              </w:rPr>
              <w:t>6.11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7</w:t>
            </w:r>
          </w:p>
        </w:tc>
        <w:tc>
          <w:tcPr>
            <w:tcW w:w="1191" w:type="dxa"/>
            <w:vAlign w:val="center"/>
          </w:tcPr>
          <w:p>
            <w:pPr>
              <w:textAlignment w:val="center"/>
            </w:pPr>
            <w:r>
              <w:rPr>
                <w:rFonts w:hint="eastAsia" w:ascii="宋体" w:hAnsi="宋体" w:eastAsia="宋体" w:cs="宋体"/>
                <w:color w:val="000000"/>
                <w:sz w:val="18"/>
                <w:szCs w:val="18"/>
                <w:lang w:eastAsia="zh-CN" w:bidi="ar"/>
              </w:rPr>
              <w:t>30110</w:t>
            </w:r>
          </w:p>
        </w:tc>
        <w:tc>
          <w:tcPr>
            <w:tcW w:w="4535" w:type="dxa"/>
            <w:vAlign w:val="center"/>
          </w:tcPr>
          <w:p>
            <w:pPr>
              <w:textAlignment w:val="center"/>
            </w:pPr>
            <w:r>
              <w:rPr>
                <w:rFonts w:hint="eastAsia" w:ascii="宋体" w:hAnsi="宋体" w:eastAsia="宋体" w:cs="宋体"/>
                <w:color w:val="000000"/>
                <w:sz w:val="18"/>
                <w:szCs w:val="18"/>
                <w:lang w:eastAsia="zh-CN" w:bidi="ar"/>
              </w:rPr>
              <w:t>职工基本医疗保险缴费</w:t>
            </w:r>
          </w:p>
        </w:tc>
        <w:tc>
          <w:tcPr>
            <w:tcW w:w="2551" w:type="dxa"/>
            <w:vAlign w:val="center"/>
          </w:tcPr>
          <w:p>
            <w:pPr>
              <w:pStyle w:val="15"/>
              <w:rPr>
                <w:lang w:eastAsia="zh-CN"/>
              </w:rPr>
            </w:pPr>
            <w:r>
              <w:rPr>
                <w:rFonts w:hint="eastAsia"/>
                <w:lang w:eastAsia="zh-CN"/>
              </w:rPr>
              <w:t>5.69</w:t>
            </w:r>
          </w:p>
        </w:tc>
        <w:tc>
          <w:tcPr>
            <w:tcW w:w="2551" w:type="dxa"/>
            <w:vAlign w:val="center"/>
          </w:tcPr>
          <w:p>
            <w:pPr>
              <w:pStyle w:val="15"/>
            </w:pPr>
            <w:r>
              <w:rPr>
                <w:rFonts w:hint="eastAsia"/>
                <w:lang w:eastAsia="zh-CN"/>
              </w:rPr>
              <w:t>5.69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textAlignment w:val="center"/>
            </w:pPr>
            <w:r>
              <w:rPr>
                <w:rFonts w:hint="eastAsia" w:ascii="宋体" w:hAnsi="宋体" w:eastAsia="宋体" w:cs="宋体"/>
                <w:color w:val="000000"/>
                <w:sz w:val="18"/>
                <w:szCs w:val="18"/>
                <w:lang w:eastAsia="zh-CN" w:bidi="ar"/>
              </w:rPr>
              <w:t>30112</w:t>
            </w:r>
          </w:p>
        </w:tc>
        <w:tc>
          <w:tcPr>
            <w:tcW w:w="4535" w:type="dxa"/>
            <w:vAlign w:val="center"/>
          </w:tcPr>
          <w:p>
            <w:pPr>
              <w:textAlignment w:val="center"/>
            </w:pPr>
            <w:r>
              <w:rPr>
                <w:rFonts w:hint="eastAsia" w:ascii="宋体" w:hAnsi="宋体" w:eastAsia="宋体" w:cs="宋体"/>
                <w:color w:val="000000"/>
                <w:sz w:val="18"/>
                <w:szCs w:val="18"/>
                <w:lang w:eastAsia="zh-CN" w:bidi="ar"/>
              </w:rPr>
              <w:t>其他社会保障缴费</w:t>
            </w:r>
          </w:p>
        </w:tc>
        <w:tc>
          <w:tcPr>
            <w:tcW w:w="2551" w:type="dxa"/>
            <w:vAlign w:val="center"/>
          </w:tcPr>
          <w:p>
            <w:pPr>
              <w:pStyle w:val="15"/>
              <w:rPr>
                <w:lang w:eastAsia="zh-CN"/>
              </w:rPr>
            </w:pPr>
            <w:r>
              <w:rPr>
                <w:rFonts w:hint="eastAsia"/>
                <w:lang w:eastAsia="zh-CN"/>
              </w:rPr>
              <w:t>0.19</w:t>
            </w:r>
          </w:p>
        </w:tc>
        <w:tc>
          <w:tcPr>
            <w:tcW w:w="2551" w:type="dxa"/>
            <w:vAlign w:val="center"/>
          </w:tcPr>
          <w:p>
            <w:pPr>
              <w:pStyle w:val="15"/>
            </w:pPr>
            <w:r>
              <w:rPr>
                <w:rFonts w:hint="eastAsia"/>
                <w:lang w:eastAsia="zh-CN"/>
              </w:rPr>
              <w:t>0.19</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textAlignment w:val="center"/>
            </w:pPr>
            <w:r>
              <w:rPr>
                <w:rFonts w:hint="eastAsia" w:ascii="宋体" w:hAnsi="宋体" w:eastAsia="宋体" w:cs="宋体"/>
                <w:color w:val="000000"/>
                <w:sz w:val="18"/>
                <w:szCs w:val="18"/>
                <w:lang w:eastAsia="zh-CN" w:bidi="ar"/>
              </w:rPr>
              <w:t>30113</w:t>
            </w:r>
          </w:p>
        </w:tc>
        <w:tc>
          <w:tcPr>
            <w:tcW w:w="4535" w:type="dxa"/>
            <w:vAlign w:val="center"/>
          </w:tcPr>
          <w:p>
            <w:pPr>
              <w:textAlignment w:val="center"/>
            </w:pPr>
            <w:r>
              <w:rPr>
                <w:rFonts w:hint="eastAsia" w:ascii="宋体" w:hAnsi="宋体" w:eastAsia="宋体" w:cs="宋体"/>
                <w:color w:val="000000"/>
                <w:sz w:val="18"/>
                <w:szCs w:val="18"/>
                <w:lang w:eastAsia="zh-CN" w:bidi="ar"/>
              </w:rPr>
              <w:t>住房公积金</w:t>
            </w:r>
          </w:p>
        </w:tc>
        <w:tc>
          <w:tcPr>
            <w:tcW w:w="2551" w:type="dxa"/>
            <w:vAlign w:val="center"/>
          </w:tcPr>
          <w:p>
            <w:pPr>
              <w:pStyle w:val="15"/>
              <w:rPr>
                <w:lang w:eastAsia="zh-CN"/>
              </w:rPr>
            </w:pPr>
            <w:r>
              <w:rPr>
                <w:rFonts w:hint="eastAsia"/>
                <w:lang w:eastAsia="zh-CN"/>
              </w:rPr>
              <w:t>6.65</w:t>
            </w:r>
          </w:p>
        </w:tc>
        <w:tc>
          <w:tcPr>
            <w:tcW w:w="2551" w:type="dxa"/>
            <w:vAlign w:val="center"/>
          </w:tcPr>
          <w:p>
            <w:pPr>
              <w:pStyle w:val="15"/>
            </w:pPr>
            <w:r>
              <w:rPr>
                <w:rFonts w:hint="eastAsia"/>
                <w:lang w:eastAsia="zh-CN"/>
              </w:rPr>
              <w:t>6.65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textAlignment w:val="center"/>
            </w:pPr>
            <w:r>
              <w:rPr>
                <w:rFonts w:hint="eastAsia" w:ascii="宋体" w:hAnsi="宋体" w:eastAsia="宋体" w:cs="宋体"/>
                <w:color w:val="000000"/>
                <w:sz w:val="18"/>
                <w:szCs w:val="18"/>
                <w:lang w:eastAsia="zh-CN" w:bidi="ar"/>
              </w:rPr>
              <w:t>30199</w:t>
            </w:r>
          </w:p>
        </w:tc>
        <w:tc>
          <w:tcPr>
            <w:tcW w:w="4535" w:type="dxa"/>
            <w:vAlign w:val="center"/>
          </w:tcPr>
          <w:p>
            <w:pPr>
              <w:textAlignment w:val="center"/>
            </w:pPr>
            <w:r>
              <w:rPr>
                <w:rFonts w:hint="eastAsia" w:ascii="宋体" w:hAnsi="宋体" w:eastAsia="宋体" w:cs="宋体"/>
                <w:color w:val="000000"/>
                <w:sz w:val="18"/>
                <w:szCs w:val="18"/>
                <w:lang w:eastAsia="zh-CN" w:bidi="ar"/>
              </w:rPr>
              <w:t>其他工资福利支出</w:t>
            </w:r>
          </w:p>
        </w:tc>
        <w:tc>
          <w:tcPr>
            <w:tcW w:w="2551" w:type="dxa"/>
            <w:vAlign w:val="center"/>
          </w:tcPr>
          <w:p>
            <w:pPr>
              <w:pStyle w:val="15"/>
              <w:rPr>
                <w:lang w:eastAsia="zh-CN"/>
              </w:rPr>
            </w:pPr>
            <w:r>
              <w:rPr>
                <w:rFonts w:hint="eastAsia"/>
                <w:lang w:eastAsia="zh-CN"/>
              </w:rPr>
              <w:t>17.20</w:t>
            </w:r>
          </w:p>
        </w:tc>
        <w:tc>
          <w:tcPr>
            <w:tcW w:w="2551" w:type="dxa"/>
            <w:vAlign w:val="center"/>
          </w:tcPr>
          <w:p>
            <w:pPr>
              <w:pStyle w:val="15"/>
            </w:pPr>
            <w:r>
              <w:rPr>
                <w:rFonts w:hint="eastAsia"/>
                <w:lang w:eastAsia="zh-CN"/>
              </w:rPr>
              <w:t>17.20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textAlignment w:val="center"/>
            </w:pPr>
            <w:r>
              <w:rPr>
                <w:rFonts w:hint="eastAsia" w:ascii="宋体" w:hAnsi="宋体" w:eastAsia="宋体" w:cs="宋体"/>
                <w:color w:val="000000"/>
                <w:sz w:val="18"/>
                <w:szCs w:val="18"/>
                <w:lang w:eastAsia="zh-CN" w:bidi="ar"/>
              </w:rPr>
              <w:t>302</w:t>
            </w:r>
          </w:p>
        </w:tc>
        <w:tc>
          <w:tcPr>
            <w:tcW w:w="4535" w:type="dxa"/>
            <w:vAlign w:val="center"/>
          </w:tcPr>
          <w:p>
            <w:pPr>
              <w:textAlignment w:val="center"/>
            </w:pPr>
            <w:r>
              <w:rPr>
                <w:rFonts w:hint="eastAsia" w:ascii="宋体" w:hAnsi="宋体" w:eastAsia="宋体" w:cs="宋体"/>
                <w:color w:val="000000"/>
                <w:sz w:val="18"/>
                <w:szCs w:val="18"/>
                <w:lang w:eastAsia="zh-CN" w:bidi="ar"/>
              </w:rPr>
              <w:t>商品和服务支出</w:t>
            </w:r>
          </w:p>
        </w:tc>
        <w:tc>
          <w:tcPr>
            <w:tcW w:w="2551" w:type="dxa"/>
            <w:vAlign w:val="center"/>
          </w:tcPr>
          <w:p>
            <w:pPr>
              <w:pStyle w:val="15"/>
              <w:rPr>
                <w:lang w:eastAsia="zh-CN"/>
              </w:rPr>
            </w:pPr>
            <w:r>
              <w:rPr>
                <w:rFonts w:hint="eastAsia"/>
                <w:lang w:eastAsia="zh-CN"/>
              </w:rPr>
              <w:t>19.87</w:t>
            </w:r>
          </w:p>
        </w:tc>
        <w:tc>
          <w:tcPr>
            <w:tcW w:w="2551" w:type="dxa"/>
            <w:vAlign w:val="center"/>
          </w:tcPr>
          <w:p>
            <w:pPr>
              <w:pStyle w:val="15"/>
            </w:pPr>
          </w:p>
        </w:tc>
        <w:tc>
          <w:tcPr>
            <w:tcW w:w="2552" w:type="dxa"/>
            <w:vAlign w:val="center"/>
          </w:tcPr>
          <w:p>
            <w:pPr>
              <w:pStyle w:val="15"/>
              <w:rPr>
                <w:lang w:eastAsia="zh-CN"/>
              </w:rPr>
            </w:pPr>
            <w:r>
              <w:rPr>
                <w:rFonts w:hint="eastAsia"/>
                <w:lang w:eastAsia="zh-CN"/>
              </w:rPr>
              <w:t>19.87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textAlignment w:val="center"/>
            </w:pPr>
            <w:r>
              <w:rPr>
                <w:rFonts w:hint="eastAsia" w:ascii="宋体" w:hAnsi="宋体" w:eastAsia="宋体" w:cs="宋体"/>
                <w:color w:val="000000"/>
                <w:sz w:val="18"/>
                <w:szCs w:val="18"/>
                <w:lang w:eastAsia="zh-CN" w:bidi="ar"/>
              </w:rPr>
              <w:t>30201</w:t>
            </w:r>
          </w:p>
        </w:tc>
        <w:tc>
          <w:tcPr>
            <w:tcW w:w="4535" w:type="dxa"/>
            <w:vAlign w:val="center"/>
          </w:tcPr>
          <w:p>
            <w:pPr>
              <w:textAlignment w:val="center"/>
            </w:pPr>
            <w:r>
              <w:rPr>
                <w:rFonts w:hint="eastAsia" w:ascii="宋体" w:hAnsi="宋体" w:eastAsia="宋体" w:cs="宋体"/>
                <w:color w:val="000000"/>
                <w:sz w:val="18"/>
                <w:szCs w:val="18"/>
                <w:lang w:eastAsia="zh-CN" w:bidi="ar"/>
              </w:rPr>
              <w:t>办公费</w:t>
            </w:r>
          </w:p>
        </w:tc>
        <w:tc>
          <w:tcPr>
            <w:tcW w:w="2551" w:type="dxa"/>
            <w:vAlign w:val="center"/>
          </w:tcPr>
          <w:p>
            <w:pPr>
              <w:pStyle w:val="15"/>
              <w:rPr>
                <w:lang w:eastAsia="zh-CN"/>
              </w:rPr>
            </w:pPr>
            <w:r>
              <w:rPr>
                <w:rFonts w:hint="eastAsia"/>
                <w:lang w:eastAsia="zh-CN"/>
              </w:rPr>
              <w:t>3.00</w:t>
            </w:r>
          </w:p>
        </w:tc>
        <w:tc>
          <w:tcPr>
            <w:tcW w:w="2551" w:type="dxa"/>
            <w:vAlign w:val="center"/>
          </w:tcPr>
          <w:p>
            <w:pPr>
              <w:pStyle w:val="15"/>
            </w:pPr>
          </w:p>
        </w:tc>
        <w:tc>
          <w:tcPr>
            <w:tcW w:w="2552" w:type="dxa"/>
            <w:vAlign w:val="center"/>
          </w:tcPr>
          <w:p>
            <w:pPr>
              <w:pStyle w:val="15"/>
            </w:pPr>
            <w:r>
              <w:rPr>
                <w:rFonts w:hint="eastAsia"/>
                <w:lang w:eastAsia="zh-CN"/>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textAlignment w:val="center"/>
            </w:pPr>
            <w:r>
              <w:rPr>
                <w:rFonts w:hint="eastAsia" w:ascii="宋体" w:hAnsi="宋体" w:eastAsia="宋体" w:cs="宋体"/>
                <w:color w:val="000000"/>
                <w:sz w:val="18"/>
                <w:szCs w:val="18"/>
                <w:lang w:eastAsia="zh-CN" w:bidi="ar"/>
              </w:rPr>
              <w:t>30207</w:t>
            </w:r>
          </w:p>
        </w:tc>
        <w:tc>
          <w:tcPr>
            <w:tcW w:w="4535" w:type="dxa"/>
            <w:vAlign w:val="center"/>
          </w:tcPr>
          <w:p>
            <w:pPr>
              <w:textAlignment w:val="center"/>
            </w:pPr>
            <w:r>
              <w:rPr>
                <w:rFonts w:hint="eastAsia" w:ascii="宋体" w:hAnsi="宋体" w:eastAsia="宋体" w:cs="宋体"/>
                <w:color w:val="000000"/>
                <w:sz w:val="18"/>
                <w:szCs w:val="18"/>
                <w:lang w:eastAsia="zh-CN" w:bidi="ar"/>
              </w:rPr>
              <w:t>邮电费</w:t>
            </w:r>
          </w:p>
        </w:tc>
        <w:tc>
          <w:tcPr>
            <w:tcW w:w="2551" w:type="dxa"/>
            <w:vAlign w:val="center"/>
          </w:tcPr>
          <w:p>
            <w:pPr>
              <w:pStyle w:val="15"/>
              <w:rPr>
                <w:lang w:eastAsia="zh-CN"/>
              </w:rPr>
            </w:pPr>
            <w:r>
              <w:rPr>
                <w:rFonts w:hint="eastAsia"/>
                <w:lang w:eastAsia="zh-CN"/>
              </w:rPr>
              <w:t>2.89</w:t>
            </w:r>
          </w:p>
        </w:tc>
        <w:tc>
          <w:tcPr>
            <w:tcW w:w="2551" w:type="dxa"/>
            <w:vAlign w:val="center"/>
          </w:tcPr>
          <w:p>
            <w:pPr>
              <w:pStyle w:val="15"/>
            </w:pPr>
          </w:p>
        </w:tc>
        <w:tc>
          <w:tcPr>
            <w:tcW w:w="2552" w:type="dxa"/>
            <w:vAlign w:val="center"/>
          </w:tcPr>
          <w:p>
            <w:pPr>
              <w:pStyle w:val="15"/>
            </w:pPr>
            <w:r>
              <w:rPr>
                <w:rFonts w:hint="eastAsia"/>
                <w:lang w:eastAsia="zh-CN"/>
              </w:rP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textAlignment w:val="center"/>
            </w:pPr>
            <w:r>
              <w:rPr>
                <w:rFonts w:hint="eastAsia" w:ascii="宋体" w:hAnsi="宋体" w:eastAsia="宋体" w:cs="宋体"/>
                <w:color w:val="000000"/>
                <w:sz w:val="18"/>
                <w:szCs w:val="18"/>
                <w:lang w:eastAsia="zh-CN" w:bidi="ar"/>
              </w:rPr>
              <w:t>30227</w:t>
            </w:r>
          </w:p>
        </w:tc>
        <w:tc>
          <w:tcPr>
            <w:tcW w:w="4535" w:type="dxa"/>
            <w:vAlign w:val="center"/>
          </w:tcPr>
          <w:p>
            <w:pPr>
              <w:textAlignment w:val="center"/>
            </w:pPr>
            <w:r>
              <w:rPr>
                <w:rFonts w:hint="eastAsia" w:ascii="宋体" w:hAnsi="宋体" w:eastAsia="宋体" w:cs="宋体"/>
                <w:color w:val="000000"/>
                <w:sz w:val="18"/>
                <w:szCs w:val="18"/>
                <w:lang w:eastAsia="zh-CN" w:bidi="ar"/>
              </w:rPr>
              <w:t>委托业务费</w:t>
            </w:r>
          </w:p>
        </w:tc>
        <w:tc>
          <w:tcPr>
            <w:tcW w:w="2551" w:type="dxa"/>
            <w:vAlign w:val="center"/>
          </w:tcPr>
          <w:p>
            <w:pPr>
              <w:pStyle w:val="15"/>
              <w:rPr>
                <w:lang w:eastAsia="zh-CN"/>
              </w:rPr>
            </w:pPr>
            <w:r>
              <w:rPr>
                <w:rFonts w:hint="eastAsia"/>
                <w:lang w:eastAsia="zh-CN"/>
              </w:rPr>
              <w:t>9.22</w:t>
            </w:r>
          </w:p>
        </w:tc>
        <w:tc>
          <w:tcPr>
            <w:tcW w:w="2551" w:type="dxa"/>
            <w:vAlign w:val="center"/>
          </w:tcPr>
          <w:p>
            <w:pPr>
              <w:pStyle w:val="15"/>
            </w:pPr>
          </w:p>
        </w:tc>
        <w:tc>
          <w:tcPr>
            <w:tcW w:w="2552" w:type="dxa"/>
            <w:vAlign w:val="center"/>
          </w:tcPr>
          <w:p>
            <w:pPr>
              <w:pStyle w:val="15"/>
            </w:pPr>
            <w:r>
              <w:rPr>
                <w:rFonts w:hint="eastAsia"/>
                <w:lang w:eastAsia="zh-CN"/>
              </w:rPr>
              <w:t>9.22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textAlignment w:val="center"/>
            </w:pPr>
            <w:r>
              <w:rPr>
                <w:rFonts w:hint="eastAsia" w:ascii="宋体" w:hAnsi="宋体" w:eastAsia="宋体" w:cs="宋体"/>
                <w:color w:val="000000"/>
                <w:sz w:val="18"/>
                <w:szCs w:val="18"/>
                <w:lang w:eastAsia="zh-CN" w:bidi="ar"/>
              </w:rPr>
              <w:t>30228</w:t>
            </w:r>
          </w:p>
        </w:tc>
        <w:tc>
          <w:tcPr>
            <w:tcW w:w="4535" w:type="dxa"/>
            <w:vAlign w:val="center"/>
          </w:tcPr>
          <w:p>
            <w:pPr>
              <w:textAlignment w:val="center"/>
            </w:pPr>
            <w:r>
              <w:rPr>
                <w:rFonts w:hint="eastAsia" w:ascii="宋体" w:hAnsi="宋体" w:eastAsia="宋体" w:cs="宋体"/>
                <w:color w:val="000000"/>
                <w:sz w:val="18"/>
                <w:szCs w:val="18"/>
                <w:lang w:eastAsia="zh-CN" w:bidi="ar"/>
              </w:rPr>
              <w:t>工会经费</w:t>
            </w:r>
          </w:p>
        </w:tc>
        <w:tc>
          <w:tcPr>
            <w:tcW w:w="2551" w:type="dxa"/>
            <w:vAlign w:val="center"/>
          </w:tcPr>
          <w:p>
            <w:pPr>
              <w:pStyle w:val="15"/>
              <w:rPr>
                <w:lang w:eastAsia="zh-CN"/>
              </w:rPr>
            </w:pPr>
            <w:r>
              <w:rPr>
                <w:rFonts w:hint="eastAsia"/>
                <w:lang w:eastAsia="zh-CN"/>
              </w:rPr>
              <w:t>0.46</w:t>
            </w:r>
          </w:p>
        </w:tc>
        <w:tc>
          <w:tcPr>
            <w:tcW w:w="2551" w:type="dxa"/>
            <w:vAlign w:val="center"/>
          </w:tcPr>
          <w:p>
            <w:pPr>
              <w:pStyle w:val="15"/>
            </w:pPr>
          </w:p>
        </w:tc>
        <w:tc>
          <w:tcPr>
            <w:tcW w:w="2552" w:type="dxa"/>
            <w:vAlign w:val="center"/>
          </w:tcPr>
          <w:p>
            <w:pPr>
              <w:pStyle w:val="15"/>
            </w:pPr>
            <w:r>
              <w:rPr>
                <w:rFonts w:hint="eastAsia"/>
                <w:lang w:eastAsia="zh-CN"/>
              </w:rP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textAlignment w:val="center"/>
            </w:pPr>
            <w:r>
              <w:rPr>
                <w:rFonts w:hint="eastAsia" w:ascii="宋体" w:hAnsi="宋体" w:eastAsia="宋体" w:cs="宋体"/>
                <w:color w:val="000000"/>
                <w:sz w:val="18"/>
                <w:szCs w:val="18"/>
                <w:lang w:eastAsia="zh-CN" w:bidi="ar"/>
              </w:rPr>
              <w:t>30229</w:t>
            </w:r>
          </w:p>
        </w:tc>
        <w:tc>
          <w:tcPr>
            <w:tcW w:w="4535" w:type="dxa"/>
            <w:vAlign w:val="center"/>
          </w:tcPr>
          <w:p>
            <w:pPr>
              <w:textAlignment w:val="center"/>
            </w:pPr>
            <w:r>
              <w:rPr>
                <w:rFonts w:hint="eastAsia" w:ascii="宋体" w:hAnsi="宋体" w:eastAsia="宋体" w:cs="宋体"/>
                <w:color w:val="000000"/>
                <w:sz w:val="18"/>
                <w:szCs w:val="18"/>
                <w:lang w:eastAsia="zh-CN" w:bidi="ar"/>
              </w:rPr>
              <w:t>福利费</w:t>
            </w:r>
          </w:p>
        </w:tc>
        <w:tc>
          <w:tcPr>
            <w:tcW w:w="2551" w:type="dxa"/>
            <w:vAlign w:val="center"/>
          </w:tcPr>
          <w:p>
            <w:pPr>
              <w:pStyle w:val="15"/>
              <w:rPr>
                <w:lang w:eastAsia="zh-CN"/>
              </w:rPr>
            </w:pPr>
            <w:r>
              <w:rPr>
                <w:rFonts w:hint="eastAsia"/>
                <w:lang w:eastAsia="zh-CN"/>
              </w:rPr>
              <w:t>0.54</w:t>
            </w:r>
          </w:p>
        </w:tc>
        <w:tc>
          <w:tcPr>
            <w:tcW w:w="2551" w:type="dxa"/>
            <w:vAlign w:val="center"/>
          </w:tcPr>
          <w:p>
            <w:pPr>
              <w:pStyle w:val="15"/>
            </w:pPr>
          </w:p>
        </w:tc>
        <w:tc>
          <w:tcPr>
            <w:tcW w:w="2552" w:type="dxa"/>
            <w:vAlign w:val="center"/>
          </w:tcPr>
          <w:p>
            <w:pPr>
              <w:pStyle w:val="15"/>
            </w:pPr>
            <w:r>
              <w:rPr>
                <w:rFonts w:hint="eastAsia"/>
                <w:lang w:eastAsia="zh-CN"/>
              </w:rP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textAlignment w:val="center"/>
            </w:pPr>
            <w:r>
              <w:rPr>
                <w:rFonts w:hint="eastAsia" w:ascii="宋体" w:hAnsi="宋体" w:eastAsia="宋体" w:cs="宋体"/>
                <w:color w:val="000000"/>
                <w:sz w:val="18"/>
                <w:szCs w:val="18"/>
                <w:lang w:eastAsia="zh-CN" w:bidi="ar"/>
              </w:rPr>
              <w:t>30239</w:t>
            </w:r>
          </w:p>
        </w:tc>
        <w:tc>
          <w:tcPr>
            <w:tcW w:w="4535" w:type="dxa"/>
            <w:vAlign w:val="center"/>
          </w:tcPr>
          <w:p>
            <w:pPr>
              <w:textAlignment w:val="center"/>
            </w:pPr>
            <w:r>
              <w:rPr>
                <w:rFonts w:hint="eastAsia" w:ascii="宋体" w:hAnsi="宋体" w:eastAsia="宋体" w:cs="宋体"/>
                <w:color w:val="000000"/>
                <w:sz w:val="18"/>
                <w:szCs w:val="18"/>
                <w:lang w:eastAsia="zh-CN" w:bidi="ar"/>
              </w:rPr>
              <w:t>其他交通费用</w:t>
            </w:r>
          </w:p>
        </w:tc>
        <w:tc>
          <w:tcPr>
            <w:tcW w:w="2551" w:type="dxa"/>
            <w:vAlign w:val="center"/>
          </w:tcPr>
          <w:p>
            <w:pPr>
              <w:pStyle w:val="15"/>
              <w:rPr>
                <w:lang w:eastAsia="zh-CN"/>
              </w:rPr>
            </w:pPr>
            <w:r>
              <w:rPr>
                <w:rFonts w:hint="eastAsia"/>
                <w:lang w:eastAsia="zh-CN"/>
              </w:rPr>
              <w:t>3.66</w:t>
            </w:r>
          </w:p>
        </w:tc>
        <w:tc>
          <w:tcPr>
            <w:tcW w:w="2551" w:type="dxa"/>
            <w:vAlign w:val="center"/>
          </w:tcPr>
          <w:p>
            <w:pPr>
              <w:pStyle w:val="15"/>
            </w:pPr>
          </w:p>
        </w:tc>
        <w:tc>
          <w:tcPr>
            <w:tcW w:w="2552" w:type="dxa"/>
            <w:vAlign w:val="center"/>
          </w:tcPr>
          <w:p>
            <w:pPr>
              <w:pStyle w:val="15"/>
            </w:pPr>
            <w:r>
              <w:rPr>
                <w:rFonts w:hint="eastAsia"/>
                <w:lang w:eastAsia="zh-CN"/>
              </w:rP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textAlignment w:val="center"/>
            </w:pPr>
            <w:r>
              <w:rPr>
                <w:rFonts w:hint="eastAsia" w:ascii="宋体" w:hAnsi="宋体" w:eastAsia="宋体" w:cs="宋体"/>
                <w:color w:val="000000"/>
                <w:sz w:val="18"/>
                <w:szCs w:val="18"/>
                <w:lang w:eastAsia="zh-CN" w:bidi="ar"/>
              </w:rPr>
              <w:t>30299</w:t>
            </w:r>
          </w:p>
        </w:tc>
        <w:tc>
          <w:tcPr>
            <w:tcW w:w="4535" w:type="dxa"/>
            <w:vAlign w:val="center"/>
          </w:tcPr>
          <w:p>
            <w:pPr>
              <w:textAlignment w:val="center"/>
            </w:pPr>
            <w:r>
              <w:rPr>
                <w:rFonts w:hint="eastAsia" w:ascii="宋体" w:hAnsi="宋体" w:eastAsia="宋体" w:cs="宋体"/>
                <w:color w:val="000000"/>
                <w:sz w:val="18"/>
                <w:szCs w:val="18"/>
                <w:lang w:eastAsia="zh-CN" w:bidi="ar"/>
              </w:rPr>
              <w:t>其他商品和服务支出</w:t>
            </w:r>
          </w:p>
        </w:tc>
        <w:tc>
          <w:tcPr>
            <w:tcW w:w="2551" w:type="dxa"/>
            <w:vAlign w:val="center"/>
          </w:tcPr>
          <w:p>
            <w:pPr>
              <w:pStyle w:val="15"/>
              <w:rPr>
                <w:lang w:eastAsia="zh-CN"/>
              </w:rPr>
            </w:pPr>
            <w:r>
              <w:rPr>
                <w:rFonts w:hint="eastAsia"/>
                <w:lang w:eastAsia="zh-CN"/>
              </w:rPr>
              <w:t>0.95</w:t>
            </w:r>
          </w:p>
        </w:tc>
        <w:tc>
          <w:tcPr>
            <w:tcW w:w="2551" w:type="dxa"/>
            <w:vAlign w:val="center"/>
          </w:tcPr>
          <w:p>
            <w:pPr>
              <w:pStyle w:val="15"/>
            </w:pPr>
          </w:p>
        </w:tc>
        <w:tc>
          <w:tcPr>
            <w:tcW w:w="2552" w:type="dxa"/>
            <w:vAlign w:val="center"/>
          </w:tcPr>
          <w:p>
            <w:pPr>
              <w:pStyle w:val="15"/>
            </w:pPr>
            <w:r>
              <w:rPr>
                <w:rFonts w:hint="eastAsia"/>
                <w:lang w:eastAsia="zh-CN"/>
              </w:rP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textAlignment w:val="center"/>
            </w:pPr>
            <w:r>
              <w:rPr>
                <w:rFonts w:hint="eastAsia" w:ascii="宋体" w:hAnsi="宋体" w:eastAsia="宋体" w:cs="宋体"/>
                <w:color w:val="000000"/>
                <w:sz w:val="18"/>
                <w:szCs w:val="18"/>
                <w:lang w:eastAsia="zh-CN" w:bidi="ar"/>
              </w:rPr>
              <w:t>303</w:t>
            </w:r>
          </w:p>
        </w:tc>
        <w:tc>
          <w:tcPr>
            <w:tcW w:w="4535" w:type="dxa"/>
            <w:vAlign w:val="center"/>
          </w:tcPr>
          <w:p>
            <w:pPr>
              <w:textAlignment w:val="center"/>
            </w:pPr>
            <w:r>
              <w:rPr>
                <w:rFonts w:hint="eastAsia" w:ascii="宋体" w:hAnsi="宋体" w:eastAsia="宋体" w:cs="宋体"/>
                <w:color w:val="000000"/>
                <w:sz w:val="18"/>
                <w:szCs w:val="18"/>
                <w:lang w:eastAsia="zh-CN" w:bidi="ar"/>
              </w:rPr>
              <w:t>对个人和家庭的补助</w:t>
            </w:r>
          </w:p>
        </w:tc>
        <w:tc>
          <w:tcPr>
            <w:tcW w:w="2551" w:type="dxa"/>
            <w:vAlign w:val="center"/>
          </w:tcPr>
          <w:p>
            <w:pPr>
              <w:pStyle w:val="15"/>
              <w:rPr>
                <w:lang w:eastAsia="zh-CN"/>
              </w:rPr>
            </w:pPr>
            <w:r>
              <w:rPr>
                <w:rFonts w:hint="eastAsia"/>
                <w:lang w:eastAsia="zh-CN"/>
              </w:rPr>
              <w:t>0.02</w:t>
            </w:r>
          </w:p>
        </w:tc>
        <w:tc>
          <w:tcPr>
            <w:tcW w:w="2551" w:type="dxa"/>
            <w:vAlign w:val="center"/>
          </w:tcPr>
          <w:p>
            <w:pPr>
              <w:pStyle w:val="15"/>
              <w:rPr>
                <w:lang w:eastAsia="zh-CN"/>
              </w:rPr>
            </w:pPr>
            <w:r>
              <w:rPr>
                <w:rFonts w:hint="eastAsia"/>
                <w:lang w:eastAsia="zh-CN"/>
              </w:rPr>
              <w:t>0.02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textAlignment w:val="center"/>
            </w:pPr>
            <w:r>
              <w:rPr>
                <w:rFonts w:hint="eastAsia" w:ascii="宋体" w:hAnsi="宋体" w:eastAsia="宋体" w:cs="宋体"/>
                <w:color w:val="000000"/>
                <w:sz w:val="18"/>
                <w:szCs w:val="18"/>
                <w:lang w:eastAsia="zh-CN" w:bidi="ar"/>
              </w:rPr>
              <w:t>30309</w:t>
            </w:r>
          </w:p>
        </w:tc>
        <w:tc>
          <w:tcPr>
            <w:tcW w:w="4535" w:type="dxa"/>
            <w:vAlign w:val="center"/>
          </w:tcPr>
          <w:p>
            <w:pPr>
              <w:textAlignment w:val="center"/>
            </w:pPr>
            <w:r>
              <w:rPr>
                <w:rFonts w:hint="eastAsia" w:ascii="宋体" w:hAnsi="宋体" w:eastAsia="宋体" w:cs="宋体"/>
                <w:color w:val="000000"/>
                <w:sz w:val="18"/>
                <w:szCs w:val="18"/>
                <w:lang w:eastAsia="zh-CN" w:bidi="ar"/>
              </w:rPr>
              <w:t>奖励金</w:t>
            </w:r>
          </w:p>
        </w:tc>
        <w:tc>
          <w:tcPr>
            <w:tcW w:w="2551" w:type="dxa"/>
            <w:vAlign w:val="center"/>
          </w:tcPr>
          <w:p>
            <w:pPr>
              <w:pStyle w:val="15"/>
              <w:rPr>
                <w:lang w:eastAsia="zh-CN"/>
              </w:rPr>
            </w:pPr>
            <w:r>
              <w:rPr>
                <w:rFonts w:hint="eastAsia"/>
                <w:lang w:eastAsia="zh-CN"/>
              </w:rPr>
              <w:t>0.02</w:t>
            </w:r>
          </w:p>
        </w:tc>
        <w:tc>
          <w:tcPr>
            <w:tcW w:w="2551" w:type="dxa"/>
            <w:vAlign w:val="center"/>
          </w:tcPr>
          <w:p>
            <w:pPr>
              <w:pStyle w:val="15"/>
              <w:rPr>
                <w:lang w:eastAsia="zh-CN"/>
              </w:rPr>
            </w:pPr>
            <w:r>
              <w:rPr>
                <w:rFonts w:hint="eastAsia"/>
                <w:lang w:eastAsia="zh-CN"/>
              </w:rPr>
              <w:t>0.02</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721001</w:t>
            </w:r>
            <w:r>
              <w:t>石家庄市鹿泉区</w:t>
            </w:r>
            <w:r>
              <w:rPr>
                <w:rFonts w:hint="eastAsia"/>
                <w:lang w:eastAsia="zh-CN"/>
              </w:rPr>
              <w:t>文学艺术界联合会本级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721001</w:t>
            </w:r>
            <w:r>
              <w:t>石家庄市鹿泉区</w:t>
            </w:r>
            <w:r>
              <w:rPr>
                <w:rFonts w:hint="eastAsia"/>
                <w:lang w:eastAsia="zh-CN"/>
              </w:rPr>
              <w:t>文学艺术界联合会本级</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rPr>
                <w:rFonts w:hint="eastAsia"/>
                <w:lang w:eastAsia="zh-CN"/>
              </w:rPr>
              <w:t>721001</w:t>
            </w:r>
            <w:r>
              <w:t>石家庄市鹿泉区</w:t>
            </w:r>
            <w:r>
              <w:rPr>
                <w:rFonts w:hint="eastAsia"/>
                <w:lang w:eastAsia="zh-CN"/>
              </w:rPr>
              <w:t>文学艺术界联合会本级</w:t>
            </w:r>
          </w:p>
        </w:tc>
        <w:tc>
          <w:tcPr>
            <w:tcW w:w="2381" w:type="dxa"/>
            <w:tcBorders>
              <w:top w:val="single" w:color="FFFFFF" w:sz="6" w:space="0"/>
              <w:left w:val="single" w:color="FFFFFF" w:sz="6" w:space="0"/>
              <w:right w:val="single" w:color="FFFFFF" w:sz="6" w:space="0"/>
            </w:tcBorders>
            <w:vAlign w:val="center"/>
          </w:tcPr>
          <w:p>
            <w:pPr>
              <w:pStyle w:val="12"/>
            </w:pPr>
            <w:r>
              <w:t>预算年度：2021</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“三公”经费</w:t>
      </w:r>
      <w:r>
        <w:rPr>
          <w:rFonts w:ascii="方正书宋_GBK" w:hAnsi="方正书宋_GBK" w:eastAsia="方正书宋_GBK" w:cs="方正书宋_GBK"/>
          <w:color w:val="000000"/>
          <w:sz w:val="21"/>
        </w:rPr>
        <w:t>预算，空表列示。</w:t>
      </w:r>
      <w:r>
        <w:rPr>
          <w:rFonts w:ascii="方正书宋_GBK" w:hAnsi="方正书宋_GBK" w:eastAsia="方正书宋_GBK" w:cs="方正书宋_GBK"/>
          <w:color w:val="FFFFFF"/>
          <w:sz w:val="21"/>
        </w:rPr>
        <w:t>第一部分  中国人民政治协商会议河北省石家庄市鹿泉区委员会2021年部门预算信息公开情况说明</w:t>
      </w:r>
    </w:p>
    <w:p>
      <w:pPr>
        <w:jc w:val="center"/>
      </w:pPr>
      <w:bookmarkStart w:id="9" w:name="_Toc_3_3_0000000014"/>
      <w:r>
        <w:rPr>
          <w:rFonts w:ascii="方正小标宋_GBK" w:hAnsi="方正小标宋_GBK" w:eastAsia="方正小标宋_GBK" w:cs="方正小标宋_GBK"/>
          <w:color w:val="000000"/>
          <w:sz w:val="44"/>
        </w:rPr>
        <w:t>石家庄市鹿泉区文学艺术界联合会</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202</w:t>
      </w:r>
      <w:r>
        <w:rPr>
          <w:rFonts w:hint="eastAsia" w:ascii="方正小标宋_GBK" w:hAnsi="方正小标宋_GBK" w:eastAsia="方正小标宋_GBK" w:cs="方正小标宋_GBK"/>
          <w:color w:val="000000"/>
          <w:sz w:val="44"/>
          <w:lang w:eastAsia="zh-CN"/>
        </w:rPr>
        <w:t>1</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、《地方预决算公开操作规程》和《关于进一步推进预算公开工作的实施意见》规定，现将石家庄市鹿泉区文学艺术界联合会</w:t>
      </w:r>
      <w:r>
        <w:rPr>
          <w:rFonts w:hint="eastAsia" w:eastAsia="方正仿宋_GBK"/>
          <w:color w:val="000000"/>
          <w:sz w:val="28"/>
          <w:lang w:eastAsia="zh-CN"/>
        </w:rPr>
        <w:t>本级</w:t>
      </w:r>
      <w:r>
        <w:rPr>
          <w:rFonts w:eastAsia="方正仿宋_GBK"/>
          <w:color w:val="000000"/>
          <w:sz w:val="28"/>
        </w:rPr>
        <w:t>202</w:t>
      </w:r>
      <w:r>
        <w:rPr>
          <w:rFonts w:hint="eastAsia" w:eastAsia="方正仿宋_GBK"/>
          <w:color w:val="000000"/>
          <w:sz w:val="28"/>
          <w:lang w:eastAsia="zh-CN"/>
        </w:rPr>
        <w:t>1</w:t>
      </w:r>
      <w:r>
        <w:rPr>
          <w:rFonts w:eastAsia="方正仿宋_GBK"/>
          <w:color w:val="000000"/>
          <w:sz w:val="28"/>
        </w:rPr>
        <w:t>年</w:t>
      </w:r>
      <w:r>
        <w:rPr>
          <w:rFonts w:hint="eastAsia" w:eastAsia="方正仿宋_GBK"/>
          <w:color w:val="000000"/>
          <w:sz w:val="28"/>
          <w:lang w:eastAsia="zh-CN"/>
        </w:rPr>
        <w:t>单位</w:t>
      </w:r>
      <w:r>
        <w:rPr>
          <w:rFonts w:eastAsia="方正仿宋_GBK"/>
          <w:color w:val="000000"/>
          <w:sz w:val="28"/>
        </w:rPr>
        <w:t>预算公开如下：</w:t>
      </w:r>
    </w:p>
    <w:p>
      <w:pPr>
        <w:spacing w:before="10" w:after="10" w:line="360" w:lineRule="auto"/>
        <w:ind w:firstLine="640"/>
        <w:outlineLvl w:val="2"/>
      </w:pPr>
      <w:bookmarkStart w:id="10"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10"/>
    </w:p>
    <w:p>
      <w:pPr>
        <w:ind w:firstLine="640"/>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21"/>
      </w:pPr>
      <w:r>
        <w:t>根据《石家庄市鹿泉区文学艺术界联合会职能配置、内设机构和人员编制规定》， 石家庄市鹿泉区文学艺术界联合会</w:t>
      </w:r>
      <w:r>
        <w:rPr>
          <w:rFonts w:hint="eastAsia"/>
          <w:lang w:eastAsia="zh-CN"/>
        </w:rPr>
        <w:t>本级</w:t>
      </w:r>
      <w:r>
        <w:t>的主要职责是：</w:t>
      </w:r>
      <w:bookmarkStart w:id="22" w:name="_GoBack"/>
      <w:bookmarkEnd w:id="22"/>
    </w:p>
    <w:p>
      <w:pPr>
        <w:pStyle w:val="21"/>
      </w:pPr>
      <w:r>
        <w:t>1、围绕区委、区政府的中心工作开展一系列文艺活动，打造城市文化名片。</w:t>
      </w:r>
    </w:p>
    <w:p>
      <w:pPr>
        <w:pStyle w:val="21"/>
      </w:pPr>
      <w:r>
        <w:t>2、组织艺术家深入生活；举办研讨、展示、展演、评奖活动，申报省市级文艺奖项，组织好区内评奖，推介名家名品、优秀作品和优秀人才。</w:t>
      </w:r>
    </w:p>
    <w:p>
      <w:pPr>
        <w:pStyle w:val="21"/>
      </w:pPr>
      <w:r>
        <w:t>3、发掘和保护本地优秀民俗文化，完善奖励机制，鼓励和引导艺术家进行创作通过文化宣传宣传将文化力量转化为经济力量。</w:t>
      </w:r>
    </w:p>
    <w:p>
      <w:pPr>
        <w:ind w:firstLine="640"/>
      </w:pPr>
      <w:r>
        <w:rPr>
          <w:rFonts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石家庄市鹿泉区文学艺术界联合会本级</w:t>
            </w:r>
          </w:p>
        </w:tc>
        <w:tc>
          <w:tcPr>
            <w:tcW w:w="1843" w:type="dxa"/>
            <w:vAlign w:val="center"/>
          </w:tcPr>
          <w:p>
            <w:pPr>
              <w:pStyle w:val="17"/>
            </w:pPr>
            <w:r>
              <w:t>事业</w:t>
            </w:r>
          </w:p>
        </w:tc>
        <w:tc>
          <w:tcPr>
            <w:tcW w:w="2126" w:type="dxa"/>
            <w:vAlign w:val="center"/>
          </w:tcPr>
          <w:p>
            <w:pPr>
              <w:pStyle w:val="17"/>
            </w:pPr>
            <w:r>
              <w:t>正科级</w:t>
            </w:r>
          </w:p>
        </w:tc>
        <w:tc>
          <w:tcPr>
            <w:tcW w:w="3827" w:type="dxa"/>
            <w:vAlign w:val="center"/>
          </w:tcPr>
          <w:p>
            <w:pPr>
              <w:pStyle w:val="17"/>
            </w:pPr>
            <w:r>
              <w:t>财政性资金基本保证</w:t>
            </w:r>
          </w:p>
        </w:tc>
      </w:tr>
    </w:tbl>
    <w:p>
      <w:pPr>
        <w:spacing w:before="10" w:after="10" w:line="360" w:lineRule="auto"/>
        <w:ind w:firstLine="640"/>
        <w:outlineLvl w:val="2"/>
        <w:rPr>
          <w:rFonts w:ascii="黑体" w:hAnsi="黑体" w:eastAsia="黑体" w:cs="黑体"/>
          <w:color w:val="000000"/>
          <w:sz w:val="32"/>
          <w:lang w:eastAsia="zh-CN"/>
        </w:rPr>
      </w:pPr>
      <w:bookmarkStart w:id="11" w:name="_Toc_3_3_0000000011"/>
    </w:p>
    <w:p>
      <w:pPr>
        <w:spacing w:before="10" w:after="10" w:line="360" w:lineRule="auto"/>
        <w:ind w:firstLine="640"/>
        <w:outlineLvl w:val="2"/>
        <w:rPr>
          <w:rFonts w:ascii="黑体" w:hAnsi="黑体" w:eastAsia="黑体" w:cs="黑体"/>
          <w:color w:val="000000"/>
          <w:sz w:val="32"/>
          <w:lang w:eastAsia="zh-CN"/>
        </w:rPr>
      </w:pPr>
    </w:p>
    <w:p>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1"/>
    </w:p>
    <w:p>
      <w:pPr>
        <w:spacing w:line="500" w:lineRule="exact"/>
        <w:ind w:firstLine="560"/>
        <w:rPr>
          <w:lang w:eastAsia="zh-CN"/>
        </w:rPr>
      </w:pPr>
      <w:r>
        <w:rPr>
          <w:rFonts w:eastAsia="方正仿宋_GBK"/>
          <w:color w:val="000000"/>
          <w:sz w:val="28"/>
        </w:rPr>
        <w:t>按照预算管理有关规定，目前我省部门预算的编制实行综合预算管理，即全部收入和支出都反映在预算中。石家庄市鹿泉区文学艺术界联合会</w:t>
      </w:r>
      <w:r>
        <w:rPr>
          <w:rFonts w:hint="eastAsia" w:eastAsia="方正仿宋_GBK"/>
          <w:color w:val="000000"/>
          <w:sz w:val="28"/>
          <w:lang w:eastAsia="zh-CN"/>
        </w:rPr>
        <w:t>本级</w:t>
      </w:r>
      <w:r>
        <w:rPr>
          <w:rFonts w:eastAsia="方正仿宋_GBK"/>
          <w:color w:val="000000"/>
          <w:sz w:val="28"/>
        </w:rPr>
        <w:t>的收支包含在部门预算中。</w:t>
      </w:r>
    </w:p>
    <w:p>
      <w:pPr>
        <w:pStyle w:val="22"/>
      </w:pPr>
      <w:r>
        <w:t>1、收入说明</w:t>
      </w:r>
    </w:p>
    <w:p>
      <w:pPr>
        <w:pStyle w:val="22"/>
      </w:pPr>
      <w:r>
        <w:t>反映本</w:t>
      </w:r>
      <w:r>
        <w:rPr>
          <w:rFonts w:hint="eastAsia"/>
          <w:lang w:eastAsia="zh-CN"/>
        </w:rPr>
        <w:t>单位</w:t>
      </w:r>
      <w:r>
        <w:t>当年全部收入。2022年预算收入</w:t>
      </w:r>
      <w:r>
        <w:rPr>
          <w:rFonts w:hint="eastAsia"/>
          <w:lang w:eastAsia="zh-CN"/>
        </w:rPr>
        <w:t>110.96</w:t>
      </w:r>
      <w:r>
        <w:t>万元，其中：一般公共预算拨款收入</w:t>
      </w:r>
      <w:r>
        <w:rPr>
          <w:rFonts w:hint="eastAsia"/>
          <w:lang w:eastAsia="zh-CN"/>
        </w:rPr>
        <w:t>110.96</w:t>
      </w:r>
      <w:r>
        <w:t>万元，基金预算收入0万元，财政专户核拨收入0万元，其他来源收入0万元。</w:t>
      </w:r>
    </w:p>
    <w:p>
      <w:pPr>
        <w:pStyle w:val="22"/>
      </w:pPr>
      <w:r>
        <w:t>2、支出说明</w:t>
      </w:r>
    </w:p>
    <w:p>
      <w:pPr>
        <w:pStyle w:val="22"/>
      </w:pPr>
      <w:r>
        <w:rPr>
          <w:rFonts w:hint="eastAsia"/>
        </w:rPr>
        <w:t>收支预算总表支出栏、基本支出表、项目支出表按经济分类和支出功能分类科目编制，反映石家庄市鹿泉区文学艺术界联合会年度</w:t>
      </w:r>
      <w:r>
        <w:rPr>
          <w:rFonts w:hint="eastAsia"/>
          <w:lang w:eastAsia="zh-CN"/>
        </w:rPr>
        <w:t>单位</w:t>
      </w:r>
      <w:r>
        <w:rPr>
          <w:rFonts w:hint="eastAsia"/>
        </w:rPr>
        <w:t>预算中支出预算的总体情况。2021年</w:t>
      </w:r>
      <w:r>
        <w:rPr>
          <w:rFonts w:hint="eastAsia"/>
          <w:lang w:eastAsia="zh-CN"/>
        </w:rPr>
        <w:t>单位</w:t>
      </w:r>
      <w:r>
        <w:rPr>
          <w:rFonts w:hint="eastAsia"/>
        </w:rPr>
        <w:t>支出预算为110.96万元，其中基本支出98.56万元，包括人员经费78.69万元和日常公用经费19.87万元；项目支出12.4万元，主要为《鹿泉文苑》和电子书籍印刷费10万元，协会活动经费2.4万元。其他支出0万元。</w:t>
      </w:r>
    </w:p>
    <w:p>
      <w:pPr>
        <w:pStyle w:val="22"/>
      </w:pPr>
      <w:r>
        <w:t>3、比上年增减情况</w:t>
      </w:r>
    </w:p>
    <w:p>
      <w:pPr>
        <w:pStyle w:val="22"/>
        <w:rPr>
          <w:lang w:eastAsia="zh-CN"/>
        </w:rPr>
      </w:pPr>
      <w:r>
        <w:rPr>
          <w:rFonts w:hint="eastAsia"/>
        </w:rPr>
        <w:t>2021年</w:t>
      </w:r>
      <w:r>
        <w:rPr>
          <w:rFonts w:hint="eastAsia"/>
          <w:lang w:eastAsia="zh-CN"/>
        </w:rPr>
        <w:t>单位</w:t>
      </w:r>
      <w:r>
        <w:rPr>
          <w:rFonts w:hint="eastAsia"/>
        </w:rPr>
        <w:t>预算收支安排110.96万元，较2020年增加3.55万元，其中：基本支出增加3.55万元，主要是公积金基数上调，相应增加人员经费；项目支出与上年持平。</w:t>
      </w:r>
    </w:p>
    <w:p>
      <w:pPr>
        <w:spacing w:before="10" w:after="10" w:line="360" w:lineRule="auto"/>
        <w:ind w:firstLine="640"/>
        <w:outlineLvl w:val="2"/>
      </w:pPr>
      <w:bookmarkStart w:id="12" w:name="_Toc_3_3_0000000012"/>
      <w:r>
        <w:rPr>
          <w:rFonts w:ascii="黑体" w:hAnsi="黑体" w:eastAsia="黑体" w:cs="黑体"/>
          <w:color w:val="000000"/>
          <w:sz w:val="32"/>
        </w:rPr>
        <w:t>三、机关运行经费安排情况</w:t>
      </w:r>
      <w:bookmarkEnd w:id="12"/>
    </w:p>
    <w:p>
      <w:pPr>
        <w:pStyle w:val="22"/>
      </w:pPr>
      <w:bookmarkStart w:id="13" w:name="_Toc_3_3_0000000013"/>
      <w:r>
        <w:rPr>
          <w:rFonts w:hint="eastAsia"/>
        </w:rPr>
        <w:t>2021年，我</w:t>
      </w:r>
      <w:r>
        <w:rPr>
          <w:rFonts w:hint="eastAsia"/>
          <w:lang w:eastAsia="zh-CN"/>
        </w:rPr>
        <w:t>单位</w:t>
      </w:r>
      <w:r>
        <w:rPr>
          <w:rFonts w:hint="eastAsia"/>
        </w:rPr>
        <w:t>机关运行经费共计安排19.87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3"/>
    </w:p>
    <w:p>
      <w:pPr>
        <w:pStyle w:val="22"/>
        <w:rPr>
          <w:lang w:eastAsia="zh-CN"/>
        </w:rPr>
      </w:pPr>
      <w:r>
        <w:rPr>
          <w:rFonts w:hint="eastAsia"/>
        </w:rPr>
        <w:t>2021年，我</w:t>
      </w:r>
      <w:r>
        <w:rPr>
          <w:rFonts w:hint="eastAsia"/>
          <w:lang w:eastAsia="zh-CN"/>
        </w:rPr>
        <w:t>单位</w:t>
      </w:r>
      <w:r>
        <w:rPr>
          <w:rFonts w:hint="eastAsia"/>
        </w:rPr>
        <w:t>财政拨款“三公”经费预算安排0万元，其中：因公出国（境）费0万元；公务用车购置及运维费0万元（其中：公务用车购置费0万元，公务用车运行维护费0万元)；公务接待费0万元。 “三公”经费比上年降低2.7万元，原因是车辆交机关事务局统筹调度，减少相关预算。</w:t>
      </w:r>
    </w:p>
    <w:p>
      <w:pPr>
        <w:spacing w:before="10" w:after="10" w:line="360" w:lineRule="auto"/>
        <w:ind w:firstLine="640"/>
        <w:outlineLvl w:val="2"/>
      </w:pPr>
      <w:r>
        <w:rPr>
          <w:rFonts w:ascii="黑体" w:hAnsi="黑体" w:eastAsia="黑体" w:cs="黑体"/>
          <w:color w:val="000000"/>
          <w:sz w:val="32"/>
        </w:rPr>
        <w:t>五、预算绩效信息</w:t>
      </w:r>
      <w:bookmarkEnd w:id="9"/>
    </w:p>
    <w:p>
      <w:pPr>
        <w:ind w:firstLine="560" w:firstLineChars="200"/>
        <w:outlineLvl w:val="1"/>
        <w:rPr>
          <w:rFonts w:hAnsi="宋体"/>
          <w:b/>
          <w:sz w:val="28"/>
        </w:rPr>
      </w:pPr>
      <w:r>
        <w:rPr>
          <w:rFonts w:hint="eastAsia" w:ascii="方正仿宋_GBK" w:eastAsia="方正仿宋_GBK"/>
          <w:b/>
          <w:sz w:val="28"/>
        </w:rPr>
        <w:t>1、鹿泉文苑印刷费绩效目标表</w:t>
      </w:r>
      <w:r>
        <w:rPr>
          <w:rFonts w:ascii="Calibri" w:eastAsia="宋体"/>
          <w:sz w:val="21"/>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3018203"/>
      <w:r>
        <w:rPr>
          <w:rFonts w:hint="eastAsia" w:ascii="方正仿宋_GBK" w:eastAsia="方正仿宋_GBK"/>
          <w:b/>
          <w:sz w:val="28"/>
        </w:rPr>
        <w:instrText xml:space="preserve">1、鹿泉文艺书记印刷费和电子书刊制作费绩效目标表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000-9999-JSN-06HP</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鹿泉文艺书记印刷费和电子书刊制作费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1"/>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为繁荣我区文艺创作，持续推出在市内外有较大影响力的文艺精品，需向我区广大文艺工作者、爱好者征稿汇编并不定期出版印刷综合或专题文艺创作书籍，进行免费交流发放。并创新文艺载体，制作《繁花》电子书刊，为广大文艺工作者、爱好者提供原创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、我单位通过面向大众征集审核优秀文艺书品，编辑鹿泉文苑书刊及电子杂志，进行文化宣传。</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、通过文艺书刊的宣传发放，提高我区居民的文化修养及道德素质，提高我区本土文艺爱好者的创作积极性。</w:t>
            </w:r>
          </w:p>
        </w:tc>
      </w:tr>
    </w:tbl>
    <w:p>
      <w:pPr>
        <w:spacing w:line="14" w:lineRule="exact"/>
        <w:ind w:firstLine="48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组织艺术家创作次数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艺术创作的次数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文艺期刊编办次数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期刊编办的期次</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鹿泉文苑编办印发</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鹿泉文苑编办的次数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文联组织艺术家投稿优秀文艺作品</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文联组织艺术家投稿优秀文艺作品的次数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艺术家满意数量占总数的比例。</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读者满意数量占总数的比例。</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bl>
    <w:p>
      <w:pPr>
        <w:spacing w:line="300" w:lineRule="exact"/>
        <w:ind w:firstLine="480" w:firstLineChars="200"/>
      </w:pPr>
    </w:p>
    <w:p>
      <w:pPr>
        <w:ind w:firstLine="560" w:firstLineChars="200"/>
        <w:outlineLvl w:val="1"/>
        <w:rPr>
          <w:rFonts w:ascii="方正仿宋_GBK" w:eastAsia="方正仿宋_GBK"/>
          <w:b/>
          <w:sz w:val="28"/>
        </w:rPr>
      </w:pPr>
    </w:p>
    <w:p>
      <w:pPr>
        <w:ind w:firstLine="560" w:firstLineChars="200"/>
        <w:outlineLvl w:val="1"/>
        <w:rPr>
          <w:rFonts w:hAnsi="宋体"/>
          <w:b/>
          <w:sz w:val="28"/>
        </w:rPr>
      </w:pPr>
      <w:r>
        <w:rPr>
          <w:rFonts w:hint="eastAsia" w:ascii="方正仿宋_GBK" w:eastAsia="方正仿宋_GBK"/>
          <w:b/>
          <w:sz w:val="28"/>
        </w:rPr>
        <w:t>2、协会活动经费绩效目标表</w:t>
      </w:r>
      <w:r>
        <w:rPr>
          <w:rFonts w:ascii="Calibri" w:eastAsia="宋体"/>
          <w:sz w:val="21"/>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3018204"/>
      <w:r>
        <w:rPr>
          <w:rFonts w:hint="eastAsia" w:ascii="方正仿宋_GBK" w:eastAsia="方正仿宋_GBK"/>
          <w:b/>
          <w:sz w:val="28"/>
        </w:rPr>
        <w:instrText xml:space="preserve">2、协会活动经费绩效目标表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000-9999-JSN-6226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协会活动经费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2.40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2.40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1"/>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鹿泉区文联下属</w:t>
            </w:r>
            <w:r>
              <w:rPr>
                <w:rFonts w:ascii="方正书宋_GBK" w:eastAsia="方正书宋_GBK"/>
              </w:rPr>
              <w:t>18</w:t>
            </w:r>
            <w:r>
              <w:rPr>
                <w:rFonts w:hint="eastAsia" w:ascii="方正书宋_GBK" w:eastAsia="方正书宋_GBK"/>
              </w:rPr>
              <w:t>个协会，拥有协会会员</w:t>
            </w:r>
            <w:r>
              <w:rPr>
                <w:rFonts w:ascii="方正书宋_GBK" w:eastAsia="方正书宋_GBK"/>
              </w:rPr>
              <w:t>2000</w:t>
            </w:r>
            <w:r>
              <w:rPr>
                <w:rFonts w:hint="eastAsia" w:ascii="方正书宋_GBK" w:eastAsia="方正书宋_GBK"/>
              </w:rPr>
              <w:t>余人，为方便管理及开展活动，我单位需申请</w:t>
            </w:r>
            <w:r>
              <w:rPr>
                <w:rFonts w:ascii="方正书宋_GBK" w:eastAsia="方正书宋_GBK"/>
              </w:rPr>
              <w:t>2.4</w:t>
            </w:r>
            <w:r>
              <w:rPr>
                <w:rFonts w:hint="eastAsia" w:ascii="方正书宋_GBK" w:eastAsia="方正书宋_GBK"/>
              </w:rPr>
              <w:t>万元用于推进协会管理，保障文联工作正常有序进行，用于组织会员开展活动，支持重点文艺创作和活动，加大培训力度，为繁荣我区文艺事业提供保障。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、区文联将定期召开协会会议，组织协会会员围绕区委区政府的中心工作开展活动。</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、区文联将定期进行文艺评选，完善精品扶持和奖励机制，落实责任制，论证确定一批具有本地特色并具备社会影响力的题材。</w:t>
            </w:r>
          </w:p>
        </w:tc>
      </w:tr>
    </w:tbl>
    <w:p>
      <w:pPr>
        <w:spacing w:line="14" w:lineRule="exact"/>
        <w:ind w:firstLine="480" w:firstLineChars="200"/>
        <w:jc w:val="center"/>
        <w:rPr>
          <w:rFonts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参与文艺研修及教育的人数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参与文艺研修及教育的人数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组织开展文化活动</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举办各艺术门类活动场次</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文联组织文化活动</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文联举办各艺术门类活动场次</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群众参加文艺活动</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群众参加文艺研修及教育的人数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协会成员满意数量占总数的比例。</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网络评估满意率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关注文联公众号群众数量占总数的比例</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bl>
    <w:p>
      <w:pPr>
        <w:ind w:firstLine="640"/>
        <w:rPr>
          <w:rFonts w:ascii="方正楷体_GBK" w:hAnsi="方正楷体_GBK" w:eastAsia="方正楷体_GBK" w:cs="方正楷体_GBK"/>
          <w:b/>
          <w:color w:val="000000"/>
          <w:sz w:val="32"/>
        </w:rPr>
      </w:pPr>
    </w:p>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5"/>
      <w:r>
        <w:rPr>
          <w:rFonts w:ascii="黑体" w:hAnsi="黑体" w:eastAsia="黑体" w:cs="黑体"/>
          <w:color w:val="000000"/>
          <w:sz w:val="32"/>
        </w:rPr>
        <w:t>六、政府采购预算情况</w:t>
      </w:r>
      <w:bookmarkEnd w:id="16"/>
    </w:p>
    <w:p>
      <w:pPr>
        <w:spacing w:line="500" w:lineRule="exact"/>
        <w:ind w:firstLine="560" w:firstLineChars="200"/>
        <w:rPr>
          <w:rFonts w:hAnsi="宋体"/>
          <w:sz w:val="28"/>
        </w:rPr>
      </w:pPr>
      <w:bookmarkStart w:id="17" w:name="_Toc471398468"/>
      <w:r>
        <w:rPr>
          <w:rFonts w:hint="eastAsia" w:eastAsia="方正仿宋_GBK"/>
          <w:sz w:val="28"/>
        </w:rPr>
        <w:t>2021年，鹿泉区文学艺术界联合会</w:t>
      </w:r>
      <w:r>
        <w:rPr>
          <w:rFonts w:hint="eastAsia" w:eastAsia="方正仿宋_GBK"/>
          <w:sz w:val="28"/>
          <w:lang w:eastAsia="zh-CN"/>
        </w:rPr>
        <w:t>本级</w:t>
      </w:r>
      <w:r>
        <w:rPr>
          <w:rFonts w:hint="eastAsia" w:eastAsia="方正仿宋_GBK"/>
          <w:sz w:val="28"/>
        </w:rPr>
        <w:t>安排政府采购预算</w:t>
      </w:r>
      <w:r>
        <w:rPr>
          <w:rFonts w:eastAsia="方正仿宋_GBK"/>
          <w:sz w:val="28"/>
        </w:rPr>
        <w:t>0</w:t>
      </w:r>
      <w:r>
        <w:rPr>
          <w:rFonts w:hint="eastAsia" w:eastAsia="方正仿宋_GBK"/>
          <w:sz w:val="28"/>
        </w:rPr>
        <w:t>万元，具体内容见下表。</w:t>
      </w:r>
    </w:p>
    <w:bookmarkEnd w:id="17"/>
    <w:p>
      <w:pPr>
        <w:ind w:firstLine="640" w:firstLineChars="200"/>
        <w:jc w:val="center"/>
        <w:outlineLvl w:val="0"/>
        <w:rPr>
          <w:rFonts w:ascii="方正小标宋_GBK" w:eastAsia="方正小标宋_GBK"/>
          <w:sz w:val="32"/>
        </w:rPr>
      </w:pPr>
    </w:p>
    <w:p>
      <w:pPr>
        <w:ind w:firstLine="640" w:firstLineChars="200"/>
        <w:jc w:val="center"/>
        <w:outlineLvl w:val="0"/>
        <w:rPr>
          <w:rFonts w:hAnsi="宋体"/>
          <w:sz w:val="32"/>
        </w:rPr>
      </w:pPr>
      <w:r>
        <w:rPr>
          <w:rFonts w:hint="eastAsia" w:ascii="方正小标宋_GBK" w:eastAsia="方正小标宋_GBK"/>
          <w:sz w:val="32"/>
          <w:lang w:eastAsia="zh-CN"/>
        </w:rPr>
        <w:t>单位</w:t>
      </w:r>
      <w:r>
        <w:rPr>
          <w:rFonts w:hint="eastAsia" w:ascii="方正小标宋_GBK" w:eastAsia="方正小标宋_GBK"/>
          <w:sz w:val="32"/>
        </w:rPr>
        <w:t>政府采购预算</w:t>
      </w:r>
      <w:r>
        <w:rPr>
          <w:rFonts w:ascii="Calibri" w:eastAsia="宋体"/>
          <w:sz w:val="21"/>
        </w:rP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8" w:name="_Toc28848395"/>
      <w:r>
        <w:rPr>
          <w:rFonts w:hint="eastAsia" w:ascii="方正小标宋_GBK" w:eastAsia="方正小标宋_GBK"/>
          <w:sz w:val="32"/>
        </w:rPr>
        <w:instrText xml:space="preserve">部门政府采购预算</w:instrText>
      </w:r>
      <w:bookmarkEnd w:id="18"/>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rPr>
                <w:rFonts w:ascii="方正小标宋_GBK" w:eastAsia="方正小标宋_GBK"/>
                <w:lang w:eastAsia="zh-CN"/>
              </w:rPr>
            </w:pPr>
            <w:r>
              <w:rPr>
                <w:rFonts w:hint="eastAsia" w:ascii="方正小标宋_GBK" w:eastAsia="方正小标宋_GBK"/>
              </w:rPr>
              <w:t>7</w:t>
            </w:r>
            <w:r>
              <w:rPr>
                <w:rFonts w:hint="eastAsia" w:ascii="方正小标宋_GBK" w:eastAsia="方正小标宋_GBK"/>
                <w:lang w:eastAsia="zh-CN"/>
              </w:rPr>
              <w:t>21001</w:t>
            </w:r>
            <w:r>
              <w:rPr>
                <w:rFonts w:hint="eastAsia" w:ascii="方正小标宋_GBK" w:eastAsia="方正小标宋_GBK"/>
              </w:rPr>
              <w:t>石家庄市鹿泉区文学艺术界联合会</w:t>
            </w:r>
            <w:r>
              <w:rPr>
                <w:rFonts w:hint="eastAsia" w:ascii="方正小标宋_GBK" w:eastAsia="方正小标宋_GBK"/>
                <w:lang w:eastAsia="zh-CN"/>
              </w:rPr>
              <w:t>本级</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outlineLvl w:val="0"/>
              <w:rPr>
                <w:rFonts w:eastAsia="方正仿宋_GBK"/>
                <w:sz w:val="28"/>
              </w:rPr>
            </w:pPr>
          </w:p>
        </w:tc>
        <w:tc>
          <w:tcPr>
            <w:tcW w:w="1417" w:type="dxa"/>
            <w:vMerge w:val="continue"/>
            <w:vAlign w:val="center"/>
          </w:tcPr>
          <w:p>
            <w:pPr>
              <w:spacing w:line="300" w:lineRule="exact"/>
              <w:outlineLvl w:val="0"/>
              <w:rPr>
                <w:rFonts w:eastAsia="方正仿宋_GBK"/>
                <w:sz w:val="28"/>
              </w:rPr>
            </w:pPr>
          </w:p>
        </w:tc>
        <w:tc>
          <w:tcPr>
            <w:tcW w:w="709" w:type="dxa"/>
            <w:vMerge w:val="continue"/>
            <w:vAlign w:val="center"/>
          </w:tcPr>
          <w:p>
            <w:pPr>
              <w:spacing w:line="300" w:lineRule="exact"/>
              <w:outlineLvl w:val="0"/>
              <w:rPr>
                <w:rFonts w:eastAsia="方正仿宋_GBK"/>
                <w:sz w:val="28"/>
              </w:rPr>
            </w:pPr>
          </w:p>
        </w:tc>
        <w:tc>
          <w:tcPr>
            <w:tcW w:w="851" w:type="dxa"/>
            <w:vMerge w:val="continue"/>
            <w:vAlign w:val="center"/>
          </w:tcPr>
          <w:p>
            <w:pPr>
              <w:spacing w:line="300" w:lineRule="exact"/>
              <w:outlineLvl w:val="0"/>
              <w:rPr>
                <w:rFonts w:eastAsia="方正仿宋_GBK"/>
                <w:sz w:val="28"/>
              </w:rPr>
            </w:pPr>
          </w:p>
        </w:tc>
        <w:tc>
          <w:tcPr>
            <w:tcW w:w="992" w:type="dxa"/>
            <w:vMerge w:val="continue"/>
            <w:vAlign w:val="center"/>
          </w:tcPr>
          <w:p>
            <w:pPr>
              <w:spacing w:line="300" w:lineRule="exact"/>
              <w:outlineLvl w:val="0"/>
              <w:rPr>
                <w:rFonts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jc w:val="right"/>
              <w:rPr>
                <w:rFonts w:ascii="方正书宋_GBK" w:hAnsi="宋体" w:eastAsia="方正书宋_GBK" w:cs="宋体"/>
                <w:b/>
                <w:bCs/>
                <w:color w:val="000000"/>
                <w:szCs w:val="21"/>
              </w:rPr>
            </w:pPr>
          </w:p>
        </w:tc>
        <w:tc>
          <w:tcPr>
            <w:tcW w:w="992" w:type="dxa"/>
            <w:vAlign w:val="center"/>
          </w:tcPr>
          <w:p>
            <w:pPr>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spacing w:line="500" w:lineRule="exact"/>
        <w:rPr>
          <w:rFonts w:ascii="方正书宋_GBK" w:hAnsi="方正书宋_GBK" w:eastAsia="方正书宋_GBK" w:cs="方正书宋_GBK"/>
          <w:color w:val="000000"/>
          <w:sz w:val="21"/>
        </w:rPr>
      </w:pPr>
    </w:p>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rPr>
          <w:rFonts w:eastAsia="方正仿宋_GBK"/>
          <w:color w:val="000000"/>
          <w:sz w:val="32"/>
          <w:lang w:eastAsia="zh-CN"/>
        </w:rPr>
      </w:pPr>
      <w:r>
        <w:rPr>
          <w:rFonts w:eastAsia="方正仿宋_GBK"/>
          <w:color w:val="000000"/>
          <w:sz w:val="32"/>
        </w:rPr>
        <w:t xml:space="preserve"> </w:t>
      </w:r>
    </w:p>
    <w:p>
      <w:pPr>
        <w:ind w:firstLine="640"/>
        <w:rPr>
          <w:rFonts w:eastAsia="方正仿宋_GBK"/>
          <w:color w:val="000000"/>
          <w:sz w:val="32"/>
          <w:lang w:eastAsia="zh-CN"/>
        </w:rPr>
      </w:pPr>
    </w:p>
    <w:p>
      <w:pPr>
        <w:ind w:firstLine="640"/>
        <w:rPr>
          <w:lang w:eastAsia="zh-CN"/>
        </w:rPr>
      </w:pPr>
    </w:p>
    <w:p>
      <w:pPr>
        <w:spacing w:before="10" w:after="10"/>
        <w:ind w:firstLine="640"/>
        <w:outlineLvl w:val="2"/>
      </w:pPr>
      <w:bookmarkStart w:id="19" w:name="_Toc_3_3_0000000016"/>
      <w:r>
        <w:rPr>
          <w:rFonts w:ascii="黑体" w:hAnsi="黑体" w:eastAsia="黑体" w:cs="黑体"/>
          <w:color w:val="000000"/>
          <w:sz w:val="32"/>
        </w:rPr>
        <w:t>七、国有资产信息</w:t>
      </w:r>
      <w:bookmarkEnd w:id="19"/>
    </w:p>
    <w:p>
      <w:pPr>
        <w:spacing w:line="500" w:lineRule="exact"/>
        <w:ind w:firstLine="560" w:firstLineChars="200"/>
        <w:rPr>
          <w:rFonts w:hAnsi="宋体"/>
          <w:sz w:val="28"/>
        </w:rPr>
      </w:pPr>
      <w:r>
        <w:rPr>
          <w:rFonts w:hint="eastAsia" w:eastAsia="方正仿宋_GBK"/>
          <w:sz w:val="28"/>
        </w:rPr>
        <w:t>鹿泉区文学艺术界联合会</w:t>
      </w:r>
      <w:r>
        <w:rPr>
          <w:rFonts w:hint="eastAsia" w:eastAsia="方正仿宋_GBK"/>
          <w:sz w:val="28"/>
          <w:lang w:eastAsia="zh-CN"/>
        </w:rPr>
        <w:t>本级</w:t>
      </w:r>
      <w:r>
        <w:rPr>
          <w:rFonts w:hint="eastAsia" w:eastAsia="方正仿宋_GBK"/>
          <w:sz w:val="28"/>
        </w:rPr>
        <w:t>上年末固定资产金额为</w:t>
      </w:r>
      <w:r>
        <w:rPr>
          <w:rFonts w:hint="eastAsia" w:eastAsia="方正仿宋_GBK"/>
          <w:sz w:val="28"/>
          <w:lang w:eastAsia="zh-CN"/>
        </w:rPr>
        <w:t>30.81</w:t>
      </w:r>
      <w:r>
        <w:rPr>
          <w:rFonts w:hint="eastAsia" w:eastAsia="方正仿宋_GBK"/>
          <w:sz w:val="28"/>
        </w:rPr>
        <w:t>万元（详见下表）。本年度拟购置固定资产总额为0.00万元，已按要求列入政府采购预算，详见政府采购预算表。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jc w:val="center"/>
              <w:rPr>
                <w:rFonts w:ascii="宋体" w:hAnsi="宋体" w:cs="宋体"/>
                <w:b/>
                <w:bCs/>
                <w:sz w:val="32"/>
                <w:szCs w:val="32"/>
              </w:rPr>
            </w:pPr>
            <w:r>
              <w:rPr>
                <w:rFonts w:hint="eastAsia" w:ascii="宋体" w:hAnsi="宋体" w:eastAsia="宋体" w:cs="宋体"/>
                <w:b/>
                <w:bCs/>
                <w:sz w:val="32"/>
                <w:szCs w:val="32"/>
                <w:lang w:eastAsia="zh-CN"/>
              </w:rPr>
              <w:t>单位</w:t>
            </w:r>
            <w:r>
              <w:rPr>
                <w:rFonts w:hint="eastAsia" w:ascii="宋体" w:hAnsi="宋体" w:cs="宋体"/>
                <w:b/>
                <w:bCs/>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rPr>
                <w:rFonts w:eastAsia="仿宋"/>
                <w:lang w:eastAsia="zh-CN"/>
              </w:rPr>
            </w:pPr>
            <w:r>
              <w:rPr>
                <w:rFonts w:eastAsia="仿宋"/>
              </w:rPr>
              <w:t>编制部门：</w:t>
            </w:r>
            <w:r>
              <w:rPr>
                <w:rFonts w:hint="eastAsia" w:eastAsia="仿宋"/>
              </w:rPr>
              <w:t>石家庄市鹿泉区文学艺术界联合会</w:t>
            </w:r>
            <w:r>
              <w:rPr>
                <w:rFonts w:hint="eastAsia" w:eastAsia="仿宋"/>
                <w:lang w:eastAsia="zh-CN"/>
              </w:rPr>
              <w:t>本级</w:t>
            </w:r>
          </w:p>
        </w:tc>
        <w:tc>
          <w:tcPr>
            <w:tcW w:w="5103" w:type="dxa"/>
            <w:tcBorders>
              <w:top w:val="nil"/>
              <w:left w:val="nil"/>
              <w:bottom w:val="nil"/>
              <w:right w:val="nil"/>
            </w:tcBorders>
            <w:vAlign w:val="center"/>
          </w:tcPr>
          <w:p>
            <w:pPr>
              <w:ind w:firstLine="1440" w:firstLineChars="600"/>
              <w:rPr>
                <w:rFonts w:eastAsia="仿宋"/>
              </w:rPr>
            </w:pPr>
            <w:r>
              <w:rPr>
                <w:rFonts w:eastAsia="仿宋"/>
              </w:rPr>
              <w:t>截止时间：20</w:t>
            </w:r>
            <w:r>
              <w:rPr>
                <w:rFonts w:hint="eastAsia" w:eastAsia="仿宋"/>
                <w:lang w:eastAsia="zh-CN"/>
              </w:rPr>
              <w:t>20</w:t>
            </w:r>
            <w:r>
              <w:rPr>
                <w:rFonts w:eastAsia="仿宋"/>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b/>
                <w:bCs/>
              </w:rPr>
            </w:pPr>
            <w:r>
              <w:rPr>
                <w:rFonts w:hint="eastAsia" w:ascii="宋体" w:hAnsi="宋体" w:cs="宋体"/>
                <w:b/>
                <w:bCs/>
              </w:rPr>
              <w:t>项目</w:t>
            </w:r>
          </w:p>
        </w:tc>
        <w:tc>
          <w:tcPr>
            <w:tcW w:w="3155" w:type="dxa"/>
            <w:tcBorders>
              <w:top w:val="single" w:color="auto" w:sz="4" w:space="0"/>
              <w:left w:val="nil"/>
              <w:bottom w:val="single" w:color="auto" w:sz="4" w:space="0"/>
              <w:right w:val="single" w:color="auto" w:sz="4" w:space="0"/>
            </w:tcBorders>
            <w:vAlign w:val="center"/>
          </w:tcPr>
          <w:p>
            <w:pPr>
              <w:jc w:val="center"/>
              <w:rPr>
                <w:rFonts w:ascii="宋体" w:hAnsi="宋体" w:cs="宋体"/>
                <w:b/>
                <w:bCs/>
              </w:rPr>
            </w:pPr>
            <w:r>
              <w:rPr>
                <w:rFonts w:hint="eastAsia" w:ascii="宋体" w:hAnsi="宋体" w:cs="宋体"/>
                <w:b/>
                <w:bCs/>
              </w:rPr>
              <w:t>数量</w:t>
            </w:r>
          </w:p>
        </w:tc>
        <w:tc>
          <w:tcPr>
            <w:tcW w:w="5103" w:type="dxa"/>
            <w:tcBorders>
              <w:top w:val="single" w:color="auto" w:sz="4" w:space="0"/>
              <w:left w:val="nil"/>
              <w:bottom w:val="single" w:color="auto" w:sz="4" w:space="0"/>
              <w:right w:val="single" w:color="auto" w:sz="4" w:space="0"/>
            </w:tcBorders>
            <w:vAlign w:val="center"/>
          </w:tcPr>
          <w:p>
            <w:pPr>
              <w:jc w:val="center"/>
              <w:rPr>
                <w:rFonts w:ascii="宋体" w:hAnsi="宋体" w:cs="宋体"/>
                <w:b/>
                <w:bCs/>
              </w:rPr>
            </w:pPr>
            <w:r>
              <w:rPr>
                <w:rFonts w:hint="eastAsia" w:ascii="宋体" w:hAnsi="宋体" w:cs="宋体"/>
                <w:b/>
                <w:bCs/>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jc w:val="center"/>
              <w:rPr>
                <w:rFonts w:eastAsia="仿宋"/>
              </w:rPr>
            </w:pPr>
            <w:r>
              <w:rPr>
                <w:rFonts w:eastAsia="仿宋"/>
              </w:rPr>
              <w:t>资产总额</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eastAsia="仿宋"/>
              </w:rPr>
              <w:t>——</w:t>
            </w:r>
          </w:p>
        </w:tc>
        <w:tc>
          <w:tcPr>
            <w:tcW w:w="5103" w:type="dxa"/>
            <w:tcBorders>
              <w:top w:val="nil"/>
              <w:left w:val="nil"/>
              <w:bottom w:val="single" w:color="auto" w:sz="4" w:space="0"/>
              <w:right w:val="single" w:color="auto" w:sz="4" w:space="0"/>
            </w:tcBorders>
            <w:vAlign w:val="center"/>
          </w:tcPr>
          <w:p>
            <w:pPr>
              <w:jc w:val="center"/>
              <w:rPr>
                <w:rFonts w:eastAsia="仿宋"/>
                <w:color w:val="FF0000"/>
              </w:rPr>
            </w:pPr>
            <w:r>
              <w:rPr>
                <w:rFonts w:hint="eastAsia" w:eastAsia="仿宋"/>
                <w:color w:val="000000"/>
              </w:rPr>
              <w:t>30.81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rPr>
            </w:pPr>
            <w:r>
              <w:rPr>
                <w:rFonts w:eastAsia="仿宋"/>
              </w:rPr>
              <w:t>1、房屋（平方米）</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0</w:t>
            </w:r>
          </w:p>
        </w:tc>
        <w:tc>
          <w:tcPr>
            <w:tcW w:w="5103"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rPr>
            </w:pPr>
            <w:r>
              <w:rPr>
                <w:rFonts w:eastAsia="仿宋"/>
              </w:rPr>
              <w:t>其中：办公用房（平方米）</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0</w:t>
            </w:r>
          </w:p>
        </w:tc>
        <w:tc>
          <w:tcPr>
            <w:tcW w:w="5103"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rPr>
            </w:pPr>
            <w:r>
              <w:rPr>
                <w:rFonts w:eastAsia="仿宋"/>
              </w:rPr>
              <w:t>2、车辆（台、辆）</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1</w:t>
            </w:r>
          </w:p>
        </w:tc>
        <w:tc>
          <w:tcPr>
            <w:tcW w:w="5103"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12.5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rPr>
            </w:pPr>
            <w:r>
              <w:rPr>
                <w:rFonts w:eastAsia="仿宋"/>
              </w:rPr>
              <w:t>3、单价在20万元以上设备</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eastAsia="仿宋"/>
              </w:rPr>
              <w:t>——</w:t>
            </w:r>
          </w:p>
        </w:tc>
        <w:tc>
          <w:tcPr>
            <w:tcW w:w="5103"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rPr>
            </w:pPr>
            <w:r>
              <w:rPr>
                <w:rFonts w:eastAsia="仿宋"/>
              </w:rPr>
              <w:t>4、其他固定资产</w:t>
            </w:r>
          </w:p>
        </w:tc>
        <w:tc>
          <w:tcPr>
            <w:tcW w:w="3155" w:type="dxa"/>
            <w:tcBorders>
              <w:top w:val="nil"/>
              <w:left w:val="nil"/>
              <w:bottom w:val="single" w:color="auto" w:sz="4" w:space="0"/>
              <w:right w:val="single" w:color="auto" w:sz="4" w:space="0"/>
            </w:tcBorders>
            <w:vAlign w:val="center"/>
          </w:tcPr>
          <w:p>
            <w:pPr>
              <w:jc w:val="center"/>
              <w:rPr>
                <w:rFonts w:eastAsia="仿宋"/>
              </w:rPr>
            </w:pPr>
            <w:r>
              <w:rPr>
                <w:rFonts w:eastAsia="仿宋"/>
              </w:rPr>
              <w:t>——</w:t>
            </w:r>
          </w:p>
        </w:tc>
        <w:tc>
          <w:tcPr>
            <w:tcW w:w="5103" w:type="dxa"/>
            <w:tcBorders>
              <w:top w:val="nil"/>
              <w:left w:val="nil"/>
              <w:bottom w:val="single" w:color="auto" w:sz="4" w:space="0"/>
              <w:right w:val="single" w:color="auto" w:sz="4" w:space="0"/>
            </w:tcBorders>
            <w:vAlign w:val="center"/>
          </w:tcPr>
          <w:p>
            <w:pPr>
              <w:jc w:val="center"/>
              <w:rPr>
                <w:rFonts w:eastAsia="仿宋"/>
              </w:rPr>
            </w:pPr>
            <w:r>
              <w:rPr>
                <w:rFonts w:hint="eastAsia" w:eastAsia="仿宋"/>
              </w:rPr>
              <w:t>18.31</w:t>
            </w:r>
          </w:p>
        </w:tc>
      </w:tr>
    </w:tbl>
    <w:p>
      <w:pPr>
        <w:autoSpaceDE w:val="0"/>
        <w:autoSpaceDN w:val="0"/>
        <w:ind w:firstLine="640" w:firstLineChars="200"/>
        <w:rPr>
          <w:rFonts w:ascii="黑体" w:hAnsi="黑体" w:eastAsia="黑体"/>
          <w:sz w:val="32"/>
          <w:szCs w:val="32"/>
        </w:rPr>
      </w:pPr>
    </w:p>
    <w:p>
      <w:pPr>
        <w:spacing w:before="10" w:after="10"/>
        <w:ind w:firstLine="640"/>
        <w:outlineLvl w:val="2"/>
      </w:pPr>
      <w:bookmarkStart w:id="20" w:name="_Toc_3_3_0000000017"/>
      <w:r>
        <w:rPr>
          <w:rFonts w:ascii="黑体" w:hAnsi="黑体" w:eastAsia="黑体" w:cs="黑体"/>
          <w:color w:val="000000"/>
          <w:sz w:val="32"/>
        </w:rPr>
        <w:t>八、名词解释</w:t>
      </w:r>
      <w:bookmarkEnd w:id="20"/>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21" w:name="_Toc_3_3_0000000018"/>
      <w:r>
        <w:rPr>
          <w:rFonts w:ascii="黑体" w:hAnsi="黑体" w:eastAsia="黑体" w:cs="黑体"/>
          <w:color w:val="000000"/>
          <w:sz w:val="32"/>
        </w:rPr>
        <w:t>九、其他需要说明的事项</w:t>
      </w:r>
      <w:bookmarkEnd w:id="21"/>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both"/>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evenAndOddHeaders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00AD"/>
    <w:rsid w:val="00080A7D"/>
    <w:rsid w:val="001260CF"/>
    <w:rsid w:val="00130D97"/>
    <w:rsid w:val="0013462D"/>
    <w:rsid w:val="001371F2"/>
    <w:rsid w:val="001A6680"/>
    <w:rsid w:val="001B3658"/>
    <w:rsid w:val="001D779A"/>
    <w:rsid w:val="001E143A"/>
    <w:rsid w:val="001F262F"/>
    <w:rsid w:val="001F3FF7"/>
    <w:rsid w:val="00253753"/>
    <w:rsid w:val="00295D33"/>
    <w:rsid w:val="0029697A"/>
    <w:rsid w:val="002A2801"/>
    <w:rsid w:val="002D5B6F"/>
    <w:rsid w:val="00392251"/>
    <w:rsid w:val="00396C65"/>
    <w:rsid w:val="00403C10"/>
    <w:rsid w:val="00497045"/>
    <w:rsid w:val="004C3235"/>
    <w:rsid w:val="004D2EDE"/>
    <w:rsid w:val="004D3295"/>
    <w:rsid w:val="004D5483"/>
    <w:rsid w:val="004D6848"/>
    <w:rsid w:val="004E4027"/>
    <w:rsid w:val="0051319D"/>
    <w:rsid w:val="00516DA1"/>
    <w:rsid w:val="00524689"/>
    <w:rsid w:val="00572BCC"/>
    <w:rsid w:val="005946F8"/>
    <w:rsid w:val="005A4393"/>
    <w:rsid w:val="005E0A6B"/>
    <w:rsid w:val="00614FA1"/>
    <w:rsid w:val="0064271C"/>
    <w:rsid w:val="006C6C7F"/>
    <w:rsid w:val="006E59DE"/>
    <w:rsid w:val="006F2B16"/>
    <w:rsid w:val="007161CE"/>
    <w:rsid w:val="00720B1E"/>
    <w:rsid w:val="007352C9"/>
    <w:rsid w:val="0074745C"/>
    <w:rsid w:val="00751866"/>
    <w:rsid w:val="007F7B4D"/>
    <w:rsid w:val="00806A13"/>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1493B"/>
    <w:rsid w:val="00D53AF6"/>
    <w:rsid w:val="00D726B4"/>
    <w:rsid w:val="00D97181"/>
    <w:rsid w:val="00DB7F1E"/>
    <w:rsid w:val="00E04849"/>
    <w:rsid w:val="00ED3ADC"/>
    <w:rsid w:val="00EE75AD"/>
    <w:rsid w:val="00F2512D"/>
    <w:rsid w:val="00F27BA0"/>
    <w:rsid w:val="00F65DB9"/>
    <w:rsid w:val="00F7551A"/>
    <w:rsid w:val="00F86DF6"/>
    <w:rsid w:val="00FB1106"/>
    <w:rsid w:val="00FD745F"/>
    <w:rsid w:val="027B6CBA"/>
    <w:rsid w:val="02F141F1"/>
    <w:rsid w:val="085D437C"/>
    <w:rsid w:val="09134C5B"/>
    <w:rsid w:val="0AF560FD"/>
    <w:rsid w:val="0C3029A4"/>
    <w:rsid w:val="0CE940C4"/>
    <w:rsid w:val="0EB21C7C"/>
    <w:rsid w:val="116C2F37"/>
    <w:rsid w:val="138720B1"/>
    <w:rsid w:val="14C4454C"/>
    <w:rsid w:val="161B4F1F"/>
    <w:rsid w:val="16A67EFB"/>
    <w:rsid w:val="17AA2DF0"/>
    <w:rsid w:val="18FE326C"/>
    <w:rsid w:val="1B414164"/>
    <w:rsid w:val="1BAE2D14"/>
    <w:rsid w:val="1BD80F4F"/>
    <w:rsid w:val="1D672340"/>
    <w:rsid w:val="1DCC20DB"/>
    <w:rsid w:val="20573834"/>
    <w:rsid w:val="228E14DB"/>
    <w:rsid w:val="24251F31"/>
    <w:rsid w:val="25CF01C4"/>
    <w:rsid w:val="25FA2B8A"/>
    <w:rsid w:val="29582817"/>
    <w:rsid w:val="2A153AD2"/>
    <w:rsid w:val="2ABD5857"/>
    <w:rsid w:val="2AEC081F"/>
    <w:rsid w:val="2C6424F3"/>
    <w:rsid w:val="2E6F4CFA"/>
    <w:rsid w:val="38674AEA"/>
    <w:rsid w:val="3AF47EBA"/>
    <w:rsid w:val="3C8B093C"/>
    <w:rsid w:val="403E7D1C"/>
    <w:rsid w:val="417C65B2"/>
    <w:rsid w:val="42090218"/>
    <w:rsid w:val="44FF7313"/>
    <w:rsid w:val="46872F6C"/>
    <w:rsid w:val="476C71A1"/>
    <w:rsid w:val="476E7AE8"/>
    <w:rsid w:val="4B3C7D2F"/>
    <w:rsid w:val="4C7E325F"/>
    <w:rsid w:val="4F7936C8"/>
    <w:rsid w:val="4F7A051D"/>
    <w:rsid w:val="50770FAE"/>
    <w:rsid w:val="51D17AF4"/>
    <w:rsid w:val="53C070E1"/>
    <w:rsid w:val="59B40B71"/>
    <w:rsid w:val="5A7B01E9"/>
    <w:rsid w:val="5BAA6FD9"/>
    <w:rsid w:val="5BD40092"/>
    <w:rsid w:val="5CD21D4F"/>
    <w:rsid w:val="5D39490E"/>
    <w:rsid w:val="673E268D"/>
    <w:rsid w:val="6AFF5B65"/>
    <w:rsid w:val="6BBF68F8"/>
    <w:rsid w:val="6C1F4B33"/>
    <w:rsid w:val="6C8413C9"/>
    <w:rsid w:val="6F056CCC"/>
    <w:rsid w:val="6FF518B3"/>
    <w:rsid w:val="70461BAB"/>
    <w:rsid w:val="742E6C4F"/>
    <w:rsid w:val="7666086F"/>
    <w:rsid w:val="76F77217"/>
    <w:rsid w:val="7ABF6B38"/>
    <w:rsid w:val="7DE052B8"/>
    <w:rsid w:val="7E2E3CD5"/>
    <w:rsid w:val="7ED17F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unhideWhenUsed/>
    <w:qFormat/>
    <w:uiPriority w:val="99"/>
    <w:pPr>
      <w:tabs>
        <w:tab w:val="center" w:pos="4153"/>
        <w:tab w:val="right" w:pos="8306"/>
      </w:tabs>
      <w:snapToGrid w:val="0"/>
    </w:pPr>
    <w:rPr>
      <w:sz w:val="18"/>
      <w:szCs w:val="18"/>
    </w:rPr>
  </w:style>
  <w:style w:type="paragraph" w:styleId="4">
    <w:name w:val="header"/>
    <w:basedOn w:val="1"/>
    <w:link w:val="34"/>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列表段落1"/>
    <w:basedOn w:val="1"/>
    <w:qFormat/>
    <w:uiPriority w:val="34"/>
    <w:pPr>
      <w:ind w:firstLine="420" w:firstLineChars="200"/>
    </w:pPr>
  </w:style>
  <w:style w:type="character" w:customStyle="1" w:styleId="34">
    <w:name w:val="页眉 字符"/>
    <w:basedOn w:val="10"/>
    <w:link w:val="4"/>
    <w:uiPriority w:val="99"/>
    <w:rPr>
      <w:rFonts w:eastAsia="Times New Roman"/>
      <w:sz w:val="18"/>
      <w:szCs w:val="18"/>
      <w:lang w:eastAsia="uk-UA"/>
    </w:rPr>
  </w:style>
  <w:style w:type="character" w:customStyle="1" w:styleId="35">
    <w:name w:val="页脚 字符"/>
    <w:basedOn w:val="10"/>
    <w:link w:val="3"/>
    <w:qFormat/>
    <w:uiPriority w:val="99"/>
    <w:rPr>
      <w:rFonts w:eastAsia="Times New Roman"/>
      <w:sz w:val="18"/>
      <w:szCs w:val="18"/>
      <w:lang w:eastAsia="uk-UA"/>
    </w:rPr>
  </w:style>
  <w:style w:type="paragraph" w:customStyle="1" w:styleId="36">
    <w:name w:val="[Normal]"/>
    <w:unhideWhenUsed/>
    <w:qFormat/>
    <w:uiPriority w:val="99"/>
    <w:pPr>
      <w:widowControl w:val="0"/>
      <w:autoSpaceDE w:val="0"/>
      <w:autoSpaceDN w:val="0"/>
      <w:adjustRightInd w:val="0"/>
    </w:pPr>
    <w:rPr>
      <w:rFonts w:hint="eastAsia" w:ascii="宋体" w:hAnsi="宋体" w:eastAsia="宋体" w:cs="Times New Roman"/>
      <w:sz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8" Type="http://schemas.openxmlformats.org/officeDocument/2006/relationships/fontTable" Target="fontTable.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0C7E233-F3C6-4BE0-936C-7ED923641E9A}">
  <ds:schemaRefs/>
</ds:datastoreItem>
</file>

<file path=customXml/itemProps11.xml><?xml version="1.0" encoding="utf-8"?>
<ds:datastoreItem xmlns:ds="http://schemas.openxmlformats.org/officeDocument/2006/customXml" ds:itemID="{4161E038-6BDA-4B56-829A-B9A6CBBCAF89}">
  <ds:schemaRefs/>
</ds:datastoreItem>
</file>

<file path=customXml/itemProps12.xml><?xml version="1.0" encoding="utf-8"?>
<ds:datastoreItem xmlns:ds="http://schemas.openxmlformats.org/officeDocument/2006/customXml" ds:itemID="{0E3EEC6F-B2E6-4848-B873-093794508A48}">
  <ds:schemaRefs/>
</ds:datastoreItem>
</file>

<file path=customXml/itemProps13.xml><?xml version="1.0" encoding="utf-8"?>
<ds:datastoreItem xmlns:ds="http://schemas.openxmlformats.org/officeDocument/2006/customXml" ds:itemID="{1ED04FE6-E896-4FEE-A743-FB20CC51DF19}">
  <ds:schemaRefs/>
</ds:datastoreItem>
</file>

<file path=customXml/itemProps14.xml><?xml version="1.0" encoding="utf-8"?>
<ds:datastoreItem xmlns:ds="http://schemas.openxmlformats.org/officeDocument/2006/customXml" ds:itemID="{6F2B08C1-9EBF-4473-BF30-562BC23E76EC}">
  <ds:schemaRefs/>
</ds:datastoreItem>
</file>

<file path=customXml/itemProps15.xml><?xml version="1.0" encoding="utf-8"?>
<ds:datastoreItem xmlns:ds="http://schemas.openxmlformats.org/officeDocument/2006/customXml" ds:itemID="{49661B6A-3116-43F0-9BA5-676396640951}">
  <ds:schemaRefs/>
</ds:datastoreItem>
</file>

<file path=customXml/itemProps16.xml><?xml version="1.0" encoding="utf-8"?>
<ds:datastoreItem xmlns:ds="http://schemas.openxmlformats.org/officeDocument/2006/customXml" ds:itemID="{F51B2312-8862-406F-886D-A41A01041C26}">
  <ds:schemaRefs/>
</ds:datastoreItem>
</file>

<file path=customXml/itemProps17.xml><?xml version="1.0" encoding="utf-8"?>
<ds:datastoreItem xmlns:ds="http://schemas.openxmlformats.org/officeDocument/2006/customXml" ds:itemID="{6E8AB950-49DD-4AD5-B48A-DE4B58150108}">
  <ds:schemaRefs/>
</ds:datastoreItem>
</file>

<file path=customXml/itemProps18.xml><?xml version="1.0" encoding="utf-8"?>
<ds:datastoreItem xmlns:ds="http://schemas.openxmlformats.org/officeDocument/2006/customXml" ds:itemID="{3876947B-5375-41BD-ADDB-46B1A73E144C}">
  <ds:schemaRefs/>
</ds:datastoreItem>
</file>

<file path=customXml/itemProps19.xml><?xml version="1.0" encoding="utf-8"?>
<ds:datastoreItem xmlns:ds="http://schemas.openxmlformats.org/officeDocument/2006/customXml" ds:itemID="{052B98F3-B65D-4B9D-8205-6EFC21113DB3}">
  <ds:schemaRefs/>
</ds:datastoreItem>
</file>

<file path=customXml/itemProps2.xml><?xml version="1.0" encoding="utf-8"?>
<ds:datastoreItem xmlns:ds="http://schemas.openxmlformats.org/officeDocument/2006/customXml" ds:itemID="{D0B34C87-332C-4635-A161-F5E21C493CB4}">
  <ds:schemaRefs/>
</ds:datastoreItem>
</file>

<file path=customXml/itemProps20.xml><?xml version="1.0" encoding="utf-8"?>
<ds:datastoreItem xmlns:ds="http://schemas.openxmlformats.org/officeDocument/2006/customXml" ds:itemID="{F474B237-5590-4A5D-9532-92DF405B8328}">
  <ds:schemaRefs/>
</ds:datastoreItem>
</file>

<file path=customXml/itemProps21.xml><?xml version="1.0" encoding="utf-8"?>
<ds:datastoreItem xmlns:ds="http://schemas.openxmlformats.org/officeDocument/2006/customXml" ds:itemID="{C187A29E-3F07-44DC-AA15-C162A4DBB8B0}">
  <ds:schemaRefs/>
</ds:datastoreItem>
</file>

<file path=customXml/itemProps22.xml><?xml version="1.0" encoding="utf-8"?>
<ds:datastoreItem xmlns:ds="http://schemas.openxmlformats.org/officeDocument/2006/customXml" ds:itemID="{273A4801-8B9C-4926-9207-C70B05983953}">
  <ds:schemaRefs/>
</ds:datastoreItem>
</file>

<file path=customXml/itemProps23.xml><?xml version="1.0" encoding="utf-8"?>
<ds:datastoreItem xmlns:ds="http://schemas.openxmlformats.org/officeDocument/2006/customXml" ds:itemID="{8995EDC1-54BB-4D1B-B366-CC090B70C173}">
  <ds:schemaRefs/>
</ds:datastoreItem>
</file>

<file path=customXml/itemProps24.xml><?xml version="1.0" encoding="utf-8"?>
<ds:datastoreItem xmlns:ds="http://schemas.openxmlformats.org/officeDocument/2006/customXml" ds:itemID="{C3E654A8-4E6F-471F-8C8C-02C137B2FAF1}">
  <ds:schemaRefs/>
</ds:datastoreItem>
</file>

<file path=customXml/itemProps25.xml><?xml version="1.0" encoding="utf-8"?>
<ds:datastoreItem xmlns:ds="http://schemas.openxmlformats.org/officeDocument/2006/customXml" ds:itemID="{8A2C20EF-8C57-4032-B775-C6B2FC7C0D4C}">
  <ds:schemaRefs/>
</ds:datastoreItem>
</file>

<file path=customXml/itemProps26.xml><?xml version="1.0" encoding="utf-8"?>
<ds:datastoreItem xmlns:ds="http://schemas.openxmlformats.org/officeDocument/2006/customXml" ds:itemID="{1D2C6853-5D07-4F2E-81B0-D431A6C37BF1}">
  <ds:schemaRefs/>
</ds:datastoreItem>
</file>

<file path=customXml/itemProps27.xml><?xml version="1.0" encoding="utf-8"?>
<ds:datastoreItem xmlns:ds="http://schemas.openxmlformats.org/officeDocument/2006/customXml" ds:itemID="{1C1E0200-9266-4F7E-A46D-9D2ECB5D5CB5}">
  <ds:schemaRefs/>
</ds:datastoreItem>
</file>

<file path=customXml/itemProps28.xml><?xml version="1.0" encoding="utf-8"?>
<ds:datastoreItem xmlns:ds="http://schemas.openxmlformats.org/officeDocument/2006/customXml" ds:itemID="{221E60F8-665C-4A98-96FF-FE2A8514F1A1}">
  <ds:schemaRefs/>
</ds:datastoreItem>
</file>

<file path=customXml/itemProps29.xml><?xml version="1.0" encoding="utf-8"?>
<ds:datastoreItem xmlns:ds="http://schemas.openxmlformats.org/officeDocument/2006/customXml" ds:itemID="{21276215-CCB1-4B33-9AFF-5FF4ADEB6D26}">
  <ds:schemaRefs/>
</ds:datastoreItem>
</file>

<file path=customXml/itemProps3.xml><?xml version="1.0" encoding="utf-8"?>
<ds:datastoreItem xmlns:ds="http://schemas.openxmlformats.org/officeDocument/2006/customXml" ds:itemID="{0E824CF2-E027-4245-9FC0-BB82AA77B80E}">
  <ds:schemaRefs/>
</ds:datastoreItem>
</file>

<file path=customXml/itemProps30.xml><?xml version="1.0" encoding="utf-8"?>
<ds:datastoreItem xmlns:ds="http://schemas.openxmlformats.org/officeDocument/2006/customXml" ds:itemID="{76004064-E42E-42A6-849D-DF32827D7D9F}">
  <ds:schemaRefs/>
</ds:datastoreItem>
</file>

<file path=customXml/itemProps31.xml><?xml version="1.0" encoding="utf-8"?>
<ds:datastoreItem xmlns:ds="http://schemas.openxmlformats.org/officeDocument/2006/customXml" ds:itemID="{C32E9EBA-2253-42C8-A3AF-17F0D2B0DF5F}">
  <ds:schemaRefs/>
</ds:datastoreItem>
</file>

<file path=customXml/itemProps32.xml><?xml version="1.0" encoding="utf-8"?>
<ds:datastoreItem xmlns:ds="http://schemas.openxmlformats.org/officeDocument/2006/customXml" ds:itemID="{AEB530F0-49BB-46F3-B486-EB1F93EE1F0D}">
  <ds:schemaRefs/>
</ds:datastoreItem>
</file>

<file path=customXml/itemProps33.xml><?xml version="1.0" encoding="utf-8"?>
<ds:datastoreItem xmlns:ds="http://schemas.openxmlformats.org/officeDocument/2006/customXml" ds:itemID="{5C126D5D-CDDC-4F20-9B34-3E608D90EC4B}">
  <ds:schemaRefs/>
</ds:datastoreItem>
</file>

<file path=customXml/itemProps34.xml><?xml version="1.0" encoding="utf-8"?>
<ds:datastoreItem xmlns:ds="http://schemas.openxmlformats.org/officeDocument/2006/customXml" ds:itemID="{5406D103-D3A9-47A3-8BB5-B72CF19271B2}">
  <ds:schemaRefs/>
</ds:datastoreItem>
</file>

<file path=customXml/itemProps35.xml><?xml version="1.0" encoding="utf-8"?>
<ds:datastoreItem xmlns:ds="http://schemas.openxmlformats.org/officeDocument/2006/customXml" ds:itemID="{94F3F6FD-D183-4DF2-9D60-0DD380350BC7}">
  <ds:schemaRefs/>
</ds:datastoreItem>
</file>

<file path=customXml/itemProps36.xml><?xml version="1.0" encoding="utf-8"?>
<ds:datastoreItem xmlns:ds="http://schemas.openxmlformats.org/officeDocument/2006/customXml" ds:itemID="{74CE19A5-D8B3-4993-BF8E-3D2C36E66850}">
  <ds:schemaRefs/>
</ds:datastoreItem>
</file>

<file path=customXml/itemProps37.xml><?xml version="1.0" encoding="utf-8"?>
<ds:datastoreItem xmlns:ds="http://schemas.openxmlformats.org/officeDocument/2006/customXml" ds:itemID="{73C9F039-1D9F-4305-BB4F-372C70BD7863}">
  <ds:schemaRefs/>
</ds:datastoreItem>
</file>

<file path=customXml/itemProps38.xml><?xml version="1.0" encoding="utf-8"?>
<ds:datastoreItem xmlns:ds="http://schemas.openxmlformats.org/officeDocument/2006/customXml" ds:itemID="{AC94AA20-AAC8-4702-8341-1C16B3B47E1E}">
  <ds:schemaRefs/>
</ds:datastoreItem>
</file>

<file path=customXml/itemProps39.xml><?xml version="1.0" encoding="utf-8"?>
<ds:datastoreItem xmlns:ds="http://schemas.openxmlformats.org/officeDocument/2006/customXml" ds:itemID="{04DC5A26-6BED-4079-9ECF-0EAAD5945ECE}">
  <ds:schemaRefs/>
</ds:datastoreItem>
</file>

<file path=customXml/itemProps4.xml><?xml version="1.0" encoding="utf-8"?>
<ds:datastoreItem xmlns:ds="http://schemas.openxmlformats.org/officeDocument/2006/customXml" ds:itemID="{44B5C33E-E510-4881-824B-6C4B6BEAF7E2}">
  <ds:schemaRefs/>
</ds:datastoreItem>
</file>

<file path=customXml/itemProps40.xml><?xml version="1.0" encoding="utf-8"?>
<ds:datastoreItem xmlns:ds="http://schemas.openxmlformats.org/officeDocument/2006/customXml" ds:itemID="{3C7E501D-9384-43CC-BA38-1FFA6D3E1400}">
  <ds:schemaRefs/>
</ds:datastoreItem>
</file>

<file path=customXml/itemProps41.xml><?xml version="1.0" encoding="utf-8"?>
<ds:datastoreItem xmlns:ds="http://schemas.openxmlformats.org/officeDocument/2006/customXml" ds:itemID="{2876D4DB-182F-4A3F-AA8A-CFCD37B6E294}">
  <ds:schemaRefs/>
</ds:datastoreItem>
</file>

<file path=customXml/itemProps42.xml><?xml version="1.0" encoding="utf-8"?>
<ds:datastoreItem xmlns:ds="http://schemas.openxmlformats.org/officeDocument/2006/customXml" ds:itemID="{EA084D54-B54B-435F-A81C-B486416EC7B0}">
  <ds:schemaRefs/>
</ds:datastoreItem>
</file>

<file path=customXml/itemProps43.xml><?xml version="1.0" encoding="utf-8"?>
<ds:datastoreItem xmlns:ds="http://schemas.openxmlformats.org/officeDocument/2006/customXml" ds:itemID="{DAB447C4-0BBB-491A-A9D8-75AB192328F7}">
  <ds:schemaRefs/>
</ds:datastoreItem>
</file>

<file path=customXml/itemProps44.xml><?xml version="1.0" encoding="utf-8"?>
<ds:datastoreItem xmlns:ds="http://schemas.openxmlformats.org/officeDocument/2006/customXml" ds:itemID="{88C2029B-8146-4499-8D6C-3689A653FB96}">
  <ds:schemaRefs/>
</ds:datastoreItem>
</file>

<file path=customXml/itemProps45.xml><?xml version="1.0" encoding="utf-8"?>
<ds:datastoreItem xmlns:ds="http://schemas.openxmlformats.org/officeDocument/2006/customXml" ds:itemID="{F74CA73A-5907-485C-AD71-465C67FF9138}">
  <ds:schemaRefs/>
</ds:datastoreItem>
</file>

<file path=customXml/itemProps46.xml><?xml version="1.0" encoding="utf-8"?>
<ds:datastoreItem xmlns:ds="http://schemas.openxmlformats.org/officeDocument/2006/customXml" ds:itemID="{E4DB3DED-7A82-45A3-B2D4-4BFE4C8FFC9B}">
  <ds:schemaRefs/>
</ds:datastoreItem>
</file>

<file path=customXml/itemProps47.xml><?xml version="1.0" encoding="utf-8"?>
<ds:datastoreItem xmlns:ds="http://schemas.openxmlformats.org/officeDocument/2006/customXml" ds:itemID="{45941831-FFBA-441F-AE8D-718B8B551A1D}">
  <ds:schemaRefs/>
</ds:datastoreItem>
</file>

<file path=customXml/itemProps48.xml><?xml version="1.0" encoding="utf-8"?>
<ds:datastoreItem xmlns:ds="http://schemas.openxmlformats.org/officeDocument/2006/customXml" ds:itemID="{284F34FE-6D40-4B15-B982-8B34D7F3FBCA}">
  <ds:schemaRefs/>
</ds:datastoreItem>
</file>

<file path=customXml/itemProps49.xml><?xml version="1.0" encoding="utf-8"?>
<ds:datastoreItem xmlns:ds="http://schemas.openxmlformats.org/officeDocument/2006/customXml" ds:itemID="{94873E0B-80B1-4E9F-9967-A142C76B9A3C}">
  <ds:schemaRefs/>
</ds:datastoreItem>
</file>

<file path=customXml/itemProps5.xml><?xml version="1.0" encoding="utf-8"?>
<ds:datastoreItem xmlns:ds="http://schemas.openxmlformats.org/officeDocument/2006/customXml" ds:itemID="{83D6C4CA-9702-4BA9-B08C-D5336DF137DE}">
  <ds:schemaRefs/>
</ds:datastoreItem>
</file>

<file path=customXml/itemProps50.xml><?xml version="1.0" encoding="utf-8"?>
<ds:datastoreItem xmlns:ds="http://schemas.openxmlformats.org/officeDocument/2006/customXml" ds:itemID="{E8F42D8C-5603-4219-82E3-BE90EA530D51}">
  <ds:schemaRefs/>
</ds:datastoreItem>
</file>

<file path=customXml/itemProps51.xml><?xml version="1.0" encoding="utf-8"?>
<ds:datastoreItem xmlns:ds="http://schemas.openxmlformats.org/officeDocument/2006/customXml" ds:itemID="{3CE231B7-4B8F-43B1-BB93-122327D27C71}">
  <ds:schemaRefs/>
</ds:datastoreItem>
</file>

<file path=customXml/itemProps52.xml><?xml version="1.0" encoding="utf-8"?>
<ds:datastoreItem xmlns:ds="http://schemas.openxmlformats.org/officeDocument/2006/customXml" ds:itemID="{F1EAC11C-7F89-476F-B619-69E5E9FAA100}">
  <ds:schemaRefs/>
</ds:datastoreItem>
</file>

<file path=customXml/itemProps6.xml><?xml version="1.0" encoding="utf-8"?>
<ds:datastoreItem xmlns:ds="http://schemas.openxmlformats.org/officeDocument/2006/customXml" ds:itemID="{CAC81F54-E2B9-4BA3-AAE3-3C089A40C1F9}">
  <ds:schemaRefs/>
</ds:datastoreItem>
</file>

<file path=customXml/itemProps7.xml><?xml version="1.0" encoding="utf-8"?>
<ds:datastoreItem xmlns:ds="http://schemas.openxmlformats.org/officeDocument/2006/customXml" ds:itemID="{3F40F437-344F-4D56-BB4E-B1B754B77F85}">
  <ds:schemaRefs/>
</ds:datastoreItem>
</file>

<file path=customXml/itemProps8.xml><?xml version="1.0" encoding="utf-8"?>
<ds:datastoreItem xmlns:ds="http://schemas.openxmlformats.org/officeDocument/2006/customXml" ds:itemID="{44841A29-CBBA-4EA8-BB72-8EFC5761153C}">
  <ds:schemaRefs/>
</ds:datastoreItem>
</file>

<file path=customXml/itemProps9.xml><?xml version="1.0" encoding="utf-8"?>
<ds:datastoreItem xmlns:ds="http://schemas.openxmlformats.org/officeDocument/2006/customXml" ds:itemID="{23A1A8F0-B514-4869-9FD6-78847D5CE0F1}">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23</Pages>
  <Words>1392</Words>
  <Characters>7941</Characters>
  <Lines>66</Lines>
  <Paragraphs>18</Paragraphs>
  <TotalTime>4</TotalTime>
  <ScaleCrop>false</ScaleCrop>
  <LinksUpToDate>false</LinksUpToDate>
  <CharactersWithSpaces>9315</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Administrator</cp:lastModifiedBy>
  <dcterms:modified xsi:type="dcterms:W3CDTF">2024-01-17T06:33:59Z</dcterms:modified>
  <dc:title>2022年部门预算信息公开目录</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