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/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 xml:space="preserve">                                                          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val="zh-CN"/>
        </w:rPr>
        <w:t>土门关阁楼</w:t>
      </w:r>
      <w:r>
        <w:rPr>
          <w:rFonts w:hint="eastAsia"/>
          <w:b/>
          <w:bCs/>
          <w:sz w:val="44"/>
          <w:szCs w:val="44"/>
        </w:rPr>
        <w:t>评估费项目绩效评价报告</w:t>
      </w:r>
    </w:p>
    <w:p>
      <w:pPr>
        <w:spacing w:line="600" w:lineRule="exact"/>
        <w:jc w:val="center"/>
        <w:rPr>
          <w:rFonts w:hint="eastAsia"/>
          <w:b/>
          <w:bCs/>
          <w:sz w:val="44"/>
          <w:szCs w:val="44"/>
        </w:rPr>
      </w:pP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根据《石家庄市鹿泉区区级部门预算绩效管理办法》（鹿财字[2019]65号），遵循“科学性、规范性、客观性和公正性”的原则，对地质灾害危险性评估项目实施了绩效评价，形成本评价报告。</w:t>
      </w:r>
    </w:p>
    <w:p>
      <w:pPr>
        <w:numPr>
          <w:ilvl w:val="0"/>
          <w:numId w:val="1"/>
        </w:numPr>
        <w:spacing w:line="60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项目基本情况</w:t>
      </w:r>
    </w:p>
    <w:p>
      <w:pPr>
        <w:spacing w:line="600" w:lineRule="exact"/>
        <w:ind w:left="420" w:leftChars="200"/>
        <w:jc w:val="left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（一）项目概况</w:t>
      </w:r>
    </w:p>
    <w:p>
      <w:pPr>
        <w:numPr>
          <w:ilvl w:val="0"/>
          <w:numId w:val="2"/>
        </w:num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项目实施单位及项目立项情况：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实施单位：我单</w:t>
      </w:r>
      <w:r>
        <w:rPr>
          <w:rFonts w:hint="eastAsia" w:ascii="仿宋" w:hAnsi="仿宋" w:eastAsia="仿宋" w:cs="仿宋"/>
          <w:sz w:val="32"/>
          <w:szCs w:val="32"/>
        </w:rPr>
        <w:t>位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土门关阁楼</w:t>
      </w:r>
      <w:r>
        <w:rPr>
          <w:rFonts w:hint="eastAsia" w:ascii="仿宋" w:hAnsi="仿宋" w:eastAsia="仿宋" w:cs="仿宋"/>
          <w:sz w:val="32"/>
          <w:szCs w:val="32"/>
        </w:rPr>
        <w:t>评估费项目由保定大唐园林古建有限公司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负责实施。</w:t>
      </w:r>
    </w:p>
    <w:p>
      <w:pPr>
        <w:rPr>
          <w:rFonts w:ascii="宋体" w:cs="宋体"/>
          <w:kern w:val="0"/>
          <w:sz w:val="32"/>
          <w:szCs w:val="32"/>
          <w:lang w:val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项目立项情况：1）</w:t>
      </w:r>
      <w:r>
        <w:rPr>
          <w:rFonts w:hint="eastAsia" w:ascii="仿宋" w:hAnsi="仿宋" w:eastAsia="仿宋" w:cs="仿宋"/>
          <w:sz w:val="32"/>
          <w:szCs w:val="32"/>
        </w:rPr>
        <w:t>项目背景资料：该由农业农村局实施，由于项目资金不包括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设计费、勘察测量费、代理费等各项费用，申请财政给予6万元补助。</w:t>
      </w:r>
      <w:r>
        <w:rPr>
          <w:rFonts w:hint="eastAsia" w:ascii="仿宋" w:hAnsi="仿宋" w:eastAsia="仿宋" w:cs="仿宋"/>
          <w:sz w:val="32"/>
          <w:szCs w:val="32"/>
        </w:rPr>
        <w:t>2）项目依据：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《土门关阁楼修缮项目合同外资金申请》根据康栓春书记、财政局王彬奇局长的批示列入2019年预算。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2.项目主要实施内容和范围：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zh-CN"/>
        </w:rPr>
      </w:pPr>
      <w:r>
        <w:rPr>
          <w:rFonts w:hint="eastAsia" w:ascii="仿宋_GB2312" w:eastAsia="仿宋_GB2312"/>
          <w:sz w:val="32"/>
          <w:szCs w:val="32"/>
        </w:rPr>
        <w:t>项目位于白鹿泉乡东土门村和西土门村，包括东土门的西阁，西土门的东阁、西阁3个阁楼修缮</w:t>
      </w:r>
      <w:r>
        <w:rPr>
          <w:rFonts w:hint="eastAsia" w:ascii="仿宋_GB2312" w:hAnsi="宋体" w:eastAsia="仿宋_GB2312"/>
          <w:sz w:val="32"/>
          <w:szCs w:val="32"/>
        </w:rPr>
        <w:t>。修缮工程主要包括进行揭顶修缮，局部修复，彩绘修复、台阶挡土墙、甬路、台基勾缝清理等。</w:t>
      </w:r>
    </w:p>
    <w:p>
      <w:pPr>
        <w:numPr>
          <w:ilvl w:val="0"/>
          <w:numId w:val="3"/>
        </w:num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项目资金投入情况：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zh-CN"/>
        </w:rPr>
        <w:t>评估费用计划为</w:t>
      </w:r>
      <w:r>
        <w:rPr>
          <w:rFonts w:hint="eastAsia" w:ascii="仿宋_GB2312" w:hAnsi="仿宋_GB2312" w:eastAsia="仿宋_GB2312" w:cs="仿宋_GB2312"/>
          <w:sz w:val="32"/>
          <w:szCs w:val="32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  <w:lang w:val="zh-CN"/>
        </w:rPr>
        <w:t>万元，全部用于支付该项目技术服务费，资金来源全部为区财政拨款。</w:t>
      </w:r>
    </w:p>
    <w:p>
      <w:pPr>
        <w:spacing w:line="600" w:lineRule="exact"/>
        <w:ind w:left="420" w:leftChars="200"/>
        <w:jc w:val="left"/>
        <w:rPr>
          <w:rFonts w:hint="eastAsia" w:ascii="楷体_GB2312" w:hAnsi="楷体_GB2312" w:eastAsia="楷体_GB2312" w:cs="楷体_GB2312"/>
          <w:b/>
          <w:bCs/>
          <w:sz w:val="32"/>
          <w:szCs w:val="32"/>
          <w:lang w:val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zh-CN"/>
        </w:rPr>
        <w:t>（二）项目预期绩效目标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zh-CN"/>
        </w:rPr>
        <w:t>项目预期绩效总目标：兑付土门关阁楼相关设计费、招标代理费、勘察测量等费用。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zh-CN"/>
        </w:rPr>
        <w:t>阶段性（当年）的绩效目标和指标：按时兑付土门关相关设计费、招标代理费、勘察测量等费共计6万元，按时不拖欠，保证工程按时完工。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zh-CN"/>
        </w:rPr>
        <w:t>绩效指标：</w:t>
      </w:r>
      <w:r>
        <w:rPr>
          <w:rFonts w:hint="eastAsia" w:ascii="仿宋_GB2312" w:hAnsi="仿宋_GB2312" w:eastAsia="仿宋_GB2312" w:cs="仿宋_GB2312"/>
          <w:sz w:val="32"/>
          <w:szCs w:val="32"/>
        </w:rPr>
        <w:t>1）绩效指标：各项目费用是否及时兑付。2）绩效指标描述：资金兑付及时率。3）绩效指标评价标准：优100%，良</w:t>
      </w:r>
      <w:r>
        <w:rPr>
          <w:rFonts w:hint="eastAsia" w:ascii="宋体" w:hAnsi="宋体" w:cs="宋体"/>
          <w:sz w:val="32"/>
          <w:szCs w:val="32"/>
        </w:rPr>
        <w:t>≧</w:t>
      </w:r>
      <w:r>
        <w:rPr>
          <w:rFonts w:hint="eastAsia" w:ascii="仿宋_GB2312" w:hAnsi="仿宋_GB2312" w:eastAsia="仿宋_GB2312" w:cs="仿宋_GB2312"/>
          <w:sz w:val="32"/>
          <w:szCs w:val="32"/>
        </w:rPr>
        <w:t>95%，中</w:t>
      </w:r>
      <w:r>
        <w:rPr>
          <w:rFonts w:hint="eastAsia" w:ascii="宋体" w:hAnsi="宋体" w:cs="宋体"/>
          <w:sz w:val="32"/>
          <w:szCs w:val="32"/>
        </w:rPr>
        <w:t>≧</w:t>
      </w:r>
      <w:r>
        <w:rPr>
          <w:rFonts w:hint="eastAsia" w:ascii="仿宋_GB2312" w:hAnsi="仿宋_GB2312" w:eastAsia="仿宋_GB2312" w:cs="仿宋_GB2312"/>
          <w:sz w:val="32"/>
          <w:szCs w:val="32"/>
        </w:rPr>
        <w:t>90%，差＜90%。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评价标准确定依据：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根据与相关单位签订的合同。</w:t>
      </w:r>
    </w:p>
    <w:p>
      <w:pPr>
        <w:numPr>
          <w:ilvl w:val="0"/>
          <w:numId w:val="1"/>
        </w:numPr>
        <w:spacing w:line="60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  <w:lang w:val="zh-CN"/>
        </w:rPr>
      </w:pPr>
      <w:r>
        <w:rPr>
          <w:rFonts w:hint="eastAsia" w:ascii="黑体" w:hAnsi="黑体" w:eastAsia="黑体" w:cs="黑体"/>
          <w:sz w:val="32"/>
          <w:szCs w:val="32"/>
        </w:rPr>
        <w:t>绩效评价工作情况</w:t>
      </w:r>
    </w:p>
    <w:p>
      <w:pPr>
        <w:spacing w:line="600" w:lineRule="exact"/>
        <w:jc w:val="left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   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（一）绩效评价的组织工作</w:t>
      </w:r>
    </w:p>
    <w:p>
      <w:pPr>
        <w:spacing w:line="600" w:lineRule="exact"/>
        <w:ind w:firstLine="643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项目评价资料收集：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项目实施过程中，我单位项目经办科室及时与</w:t>
      </w:r>
      <w:r>
        <w:rPr>
          <w:rFonts w:hint="eastAsia" w:ascii="仿宋" w:hAnsi="仿宋" w:eastAsia="仿宋" w:cs="仿宋"/>
          <w:sz w:val="32"/>
          <w:szCs w:val="32"/>
        </w:rPr>
        <w:t>保定大唐园林古建有限公司</w:t>
      </w:r>
      <w:r>
        <w:rPr>
          <w:rFonts w:hint="eastAsia" w:ascii="仿宋_GB2312" w:hAnsi="仿宋_GB2312" w:eastAsia="仿宋_GB2312" w:cs="仿宋_GB2312"/>
          <w:sz w:val="32"/>
          <w:szCs w:val="32"/>
        </w:rPr>
        <w:t>取得联系，跟进项目进展情况，及时收集评价资料。</w:t>
      </w:r>
    </w:p>
    <w:p>
      <w:pPr>
        <w:spacing w:line="600" w:lineRule="exact"/>
        <w:ind w:firstLine="643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评价工作管理组织及评价过程：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项目结束后，我单位专门成立了项目经办科室、财政所联合组成的项目评估小组，结合平时掌握的项目开展情况，对项目决策、项目管理、项目绩效进行了综合评价。</w:t>
      </w:r>
    </w:p>
    <w:p>
      <w:pPr>
        <w:numPr>
          <w:ilvl w:val="0"/>
          <w:numId w:val="4"/>
        </w:numPr>
        <w:spacing w:line="600" w:lineRule="exact"/>
        <w:ind w:firstLine="643" w:firstLineChars="200"/>
        <w:jc w:val="left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绩效评价的方法和过程</w:t>
      </w:r>
    </w:p>
    <w:p>
      <w:pPr>
        <w:spacing w:line="600" w:lineRule="exact"/>
        <w:ind w:firstLine="642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通过评估组评估，对各项绩效评价内容完成情况进行打分，并根据分值评价绩效目标完成情况。</w:t>
      </w:r>
    </w:p>
    <w:p>
      <w:pPr>
        <w:spacing w:line="600" w:lineRule="exact"/>
        <w:ind w:firstLine="643" w:firstLineChars="200"/>
        <w:jc w:val="left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（三）建立绩效评价指标体系</w:t>
      </w: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7"/>
        <w:gridCol w:w="1515"/>
        <w:gridCol w:w="1575"/>
        <w:gridCol w:w="2970"/>
        <w:gridCol w:w="9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一级</w:t>
            </w:r>
          </w:p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指标</w:t>
            </w:r>
          </w:p>
        </w:tc>
        <w:tc>
          <w:tcPr>
            <w:tcW w:w="1515" w:type="dxa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二级指标</w:t>
            </w:r>
          </w:p>
        </w:tc>
        <w:tc>
          <w:tcPr>
            <w:tcW w:w="1575" w:type="dxa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三级</w:t>
            </w:r>
          </w:p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指标</w:t>
            </w:r>
          </w:p>
        </w:tc>
        <w:tc>
          <w:tcPr>
            <w:tcW w:w="2970" w:type="dxa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指标解释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投入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项目立项</w:t>
            </w: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项目立项规范性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项目的申请设立过程是否符合相关的要求。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绩效目标合理性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项目设定的绩效目标是否依据充分、符合客观实际。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绩效目标明确性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依据绩效目标设定的绩效指标是否清晰、细化、可衡量。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1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资金落实</w:t>
            </w: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资金到位率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实际到位资金与计划投入资金比率。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到位及时率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及时到位资金与应到位资金比率。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过程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业务管理</w:t>
            </w: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管理制度健全性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项目实施单位的业务管理制度是否健全。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制定执行有效性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项目实施是否符合相关业务管理规定。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项目质量可控性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项目实施单位是否为达到项目治疗要求采取了必要措施。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15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财务管理</w:t>
            </w: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管理制度健全性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项目实施单位的财务管理制度是否健全。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资金使用合规性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项目资金使用是否符合相关财务管理制度规定。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财务监控有效性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项目实施单位是否为保障资金安全、规范运行而采取了必要监控措施。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产出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项目产出</w:t>
            </w: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实际完成率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项目实际产出数与计划产出数的比率。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完成及时率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项目按时完成时间与计划完成时间比率。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质量达标率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项目完成的质量达标产出数与实际产出数的比率。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效果</w:t>
            </w:r>
          </w:p>
        </w:tc>
        <w:tc>
          <w:tcPr>
            <w:tcW w:w="1515" w:type="dxa"/>
            <w:vAlign w:val="center"/>
          </w:tcPr>
          <w:p>
            <w:pPr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项目效益</w:t>
            </w:r>
          </w:p>
        </w:tc>
        <w:tc>
          <w:tcPr>
            <w:tcW w:w="1575" w:type="dxa"/>
            <w:vAlign w:val="center"/>
          </w:tcPr>
          <w:p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受益群众满意度</w:t>
            </w:r>
          </w:p>
        </w:tc>
        <w:tc>
          <w:tcPr>
            <w:tcW w:w="2970" w:type="dxa"/>
            <w:vAlign w:val="center"/>
          </w:tcPr>
          <w:p>
            <w:pPr>
              <w:ind w:firstLine="480" w:firstLineChars="20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受益对象对项目实施效果的满意程度。</w:t>
            </w:r>
          </w:p>
        </w:tc>
        <w:tc>
          <w:tcPr>
            <w:tcW w:w="970" w:type="dxa"/>
            <w:vAlign w:val="center"/>
          </w:tcPr>
          <w:p>
            <w:pPr>
              <w:spacing w:line="600" w:lineRule="exact"/>
              <w:jc w:val="center"/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>17</w:t>
            </w:r>
          </w:p>
        </w:tc>
      </w:tr>
    </w:tbl>
    <w:p>
      <w:pPr>
        <w:spacing w:line="60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  <w:lang w:val="zh-CN"/>
        </w:rPr>
      </w:pPr>
      <w:r>
        <w:rPr>
          <w:rFonts w:hint="eastAsia" w:ascii="黑体" w:hAnsi="黑体" w:eastAsia="黑体" w:cs="黑体"/>
          <w:sz w:val="32"/>
          <w:szCs w:val="32"/>
          <w:lang w:val="zh-CN"/>
        </w:rPr>
        <w:t>三、项目执行及绩效实现情况</w:t>
      </w:r>
    </w:p>
    <w:p>
      <w:pPr>
        <w:spacing w:line="600" w:lineRule="exact"/>
        <w:ind w:left="420" w:leftChars="200"/>
        <w:jc w:val="left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（一）项目投入</w:t>
      </w:r>
    </w:p>
    <w:p>
      <w:pPr>
        <w:spacing w:line="600" w:lineRule="exact"/>
        <w:ind w:left="420" w:left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1.项目立项情况。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项目立项规范。项目立项前，进行了项目可行性、必要性、有效性的论证，并通过班子会议研究确定。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项目绩效目标合理、明确。项目有明确的绩效目标，绩效目标与部门职责目标、部门年度工作目标一致，绩效目标能体现项目的产出和效果。我单位将绩效目标分解为两大类，四个具体的绩效指标，指标清晰、可衡量，与年度任务数相对应，与预算确定的项目投资额相匹配。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根据上述情况，项目立项情况评分9分。</w:t>
      </w:r>
    </w:p>
    <w:p>
      <w:pPr>
        <w:spacing w:line="600" w:lineRule="exact"/>
        <w:ind w:firstLine="643" w:firstLineChars="200"/>
        <w:jc w:val="left"/>
        <w:rPr>
          <w:rFonts w:hint="eastAsia"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2.资金落实情况。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项目计划投入资金6万元，实际到位资金6万元，到位及时率100%。支付进度达到要求，资金使用规范、支付手续完备、符合预算和国库有关规定，资金使用符合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《中华人民共和国预算法》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等相关法律法规及财务管理制度。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根据上述情况，资金落实情况评分6分。</w:t>
      </w:r>
    </w:p>
    <w:p>
      <w:pPr>
        <w:spacing w:line="600" w:lineRule="exact"/>
        <w:ind w:firstLine="643" w:firstLineChars="200"/>
        <w:jc w:val="left"/>
        <w:rPr>
          <w:rFonts w:hint="eastAsia" w:ascii="楷体_GB2312" w:hAnsi="楷体_GB2312" w:eastAsia="楷体_GB2312" w:cs="楷体_GB2312"/>
          <w:b/>
          <w:bCs/>
          <w:sz w:val="32"/>
          <w:szCs w:val="32"/>
          <w:lang w:val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（二）项目实施过程</w:t>
      </w:r>
    </w:p>
    <w:p>
      <w:pPr>
        <w:spacing w:line="600" w:lineRule="exact"/>
        <w:ind w:firstLine="643" w:firstLineChars="200"/>
        <w:jc w:val="left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1.业务管理情况。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管理制度健全。我单位有完善的项目立项与前期审批、项目审查、招标与合同管理、竣工与保修管理、项目廉政建设管理等一系列内部控制制度。这些制度根据相关法律法规制定，合法、合规、完整。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制度执行有效。项目过程中，严格遵守相关法律法规和业务管理规定，各类手续完备，项目实施的人员条件、场地设备等落实到位。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根据上述情况，业务管理评分9 分。</w:t>
      </w:r>
    </w:p>
    <w:p>
      <w:pPr>
        <w:numPr>
          <w:ilvl w:val="0"/>
          <w:numId w:val="5"/>
        </w:numPr>
        <w:spacing w:line="600" w:lineRule="exact"/>
        <w:ind w:firstLine="643" w:firstLineChars="200"/>
        <w:jc w:val="left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财务管理情况。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管理制度健全。我单位有完善的项目资金与财务管理内控制度，该制度根据相关法律法规制定，合法、合规、完整。</w:t>
      </w:r>
    </w:p>
    <w:p>
      <w:pPr>
        <w:spacing w:line="600" w:lineRule="exact"/>
        <w:ind w:firstLine="642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资金使用合规。资金使用符合国家法律法规和财经纪律，资金的支出有完整的审批程序，符合项目预算的批复，不存在截留、挤占、挪用、虚列支出等情况。</w:t>
      </w:r>
    </w:p>
    <w:p>
      <w:pPr>
        <w:spacing w:line="600" w:lineRule="exact"/>
        <w:ind w:firstLine="642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财务监控有效。根据我单位财务管理规定，每笔支出都经过乡长审批，3万元以上支出经班子会研究审批。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根据上述情况，财务管理评分9分。</w:t>
      </w:r>
    </w:p>
    <w:p>
      <w:pPr>
        <w:numPr>
          <w:ilvl w:val="0"/>
          <w:numId w:val="6"/>
        </w:numPr>
        <w:spacing w:line="600" w:lineRule="exact"/>
        <w:ind w:firstLine="643" w:firstLineChars="200"/>
        <w:jc w:val="left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项目产出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实际完成率100%，完成及时率100%，质量达标率100%。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根据上述情况，项目产出评分50分。</w:t>
      </w:r>
    </w:p>
    <w:p>
      <w:pPr>
        <w:numPr>
          <w:ilvl w:val="0"/>
          <w:numId w:val="6"/>
        </w:numPr>
        <w:spacing w:line="600" w:lineRule="exact"/>
        <w:ind w:firstLine="643" w:firstLineChars="200"/>
        <w:jc w:val="left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项目效果。</w:t>
      </w:r>
    </w:p>
    <w:p>
      <w:pPr>
        <w:spacing w:line="600" w:lineRule="exact"/>
        <w:ind w:firstLine="641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受益对象满意度：通过调查，满意和比较满意数量达到了总受调查人数的95%。</w:t>
      </w:r>
    </w:p>
    <w:p>
      <w:pPr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根据上述情况，项目效果评分15分。</w:t>
      </w:r>
    </w:p>
    <w:p>
      <w:pPr>
        <w:numPr>
          <w:ilvl w:val="0"/>
          <w:numId w:val="7"/>
        </w:numPr>
        <w:spacing w:line="60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项目综合评价结论和评价等级</w:t>
      </w:r>
    </w:p>
    <w:p>
      <w:pPr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根据项目执行情况和项目绩效情况，项目综合评价得分为98分，等级为优秀。</w:t>
      </w:r>
    </w:p>
    <w:p>
      <w:pPr>
        <w:numPr>
          <w:ilvl w:val="0"/>
          <w:numId w:val="7"/>
        </w:numPr>
        <w:spacing w:line="60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评价工作组人员名单及签字</w:t>
      </w:r>
    </w:p>
    <w:p>
      <w:pPr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>姓名      工作单位          职务      职称      签字</w:t>
      </w:r>
    </w:p>
    <w:p>
      <w:pPr>
        <w:spacing w:line="600" w:lineRule="exact"/>
        <w:jc w:val="left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张风书   白鹿泉人民政府    人大主席</w:t>
      </w:r>
    </w:p>
    <w:p>
      <w:pPr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张  驰   白鹿泉人民政府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</w:t>
      </w:r>
    </w:p>
    <w:p>
      <w:pPr>
        <w:tabs>
          <w:tab w:val="left" w:pos="7770"/>
        </w:tabs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聂志宇   </w:t>
      </w:r>
      <w:r>
        <w:rPr>
          <w:rFonts w:hint="eastAsia" w:ascii="楷体_GB2312" w:hAnsi="楷体_GB2312" w:eastAsia="楷体_GB2312" w:cs="楷体_GB2312"/>
          <w:sz w:val="32"/>
          <w:szCs w:val="32"/>
        </w:rPr>
        <w:t>白鹿泉人民政府     财政所长</w:t>
      </w:r>
      <w:r>
        <w:rPr>
          <w:rFonts w:ascii="楷体_GB2312" w:hAnsi="楷体_GB2312" w:eastAsia="楷体_GB2312" w:cs="楷体_GB2312"/>
          <w:sz w:val="32"/>
          <w:szCs w:val="32"/>
        </w:rPr>
        <w:tab/>
      </w:r>
    </w:p>
    <w:p>
      <w:pPr>
        <w:tabs>
          <w:tab w:val="left" w:pos="7770"/>
        </w:tabs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ab/>
      </w:r>
    </w:p>
    <w:sectPr>
      <w:footerReference r:id="rId3" w:type="default"/>
      <w:pgSz w:w="11906" w:h="16838"/>
      <w:pgMar w:top="2098" w:right="1474" w:bottom="1440" w:left="1587" w:header="851" w:footer="992" w:gutter="0"/>
      <w:cols w:space="720" w:num="1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_x0000_s2049" o:spid="_x0000_s2049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rFonts w:hint="eastAsia"/>
                    <w:sz w:val="28"/>
                    <w:szCs w:val="28"/>
                  </w:rPr>
                </w:pPr>
                <w:r>
                  <w:rPr>
                    <w:rFonts w:hint="eastAsia"/>
                    <w:sz w:val="28"/>
                    <w:szCs w:val="28"/>
                  </w:rPr>
                  <w:fldChar w:fldCharType="begin"/>
                </w:r>
                <w:r>
                  <w:rPr>
                    <w:rFonts w:hint="eastAsia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hint="eastAsia"/>
                    <w:sz w:val="28"/>
                    <w:szCs w:val="28"/>
                  </w:rPr>
                  <w:fldChar w:fldCharType="separate"/>
                </w:r>
                <w:r>
                  <w:rPr>
                    <w:sz w:val="28"/>
                    <w:szCs w:val="28"/>
                  </w:rPr>
                  <w:t>6</w:t>
                </w:r>
                <w:r>
                  <w:rPr>
                    <w:rFonts w:hint="eastAsia"/>
                    <w:sz w:val="28"/>
                    <w:szCs w:val="2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115CCB"/>
    <w:multiLevelType w:val="singleLevel"/>
    <w:tmpl w:val="5E115CCB"/>
    <w:lvl w:ilvl="0" w:tentative="0">
      <w:start w:val="1"/>
      <w:numFmt w:val="chineseCounting"/>
      <w:suff w:val="nothing"/>
      <w:lvlText w:val="%1、"/>
      <w:lvlJc w:val="left"/>
    </w:lvl>
  </w:abstractNum>
  <w:abstractNum w:abstractNumId="1">
    <w:nsid w:val="5E11602F"/>
    <w:multiLevelType w:val="singleLevel"/>
    <w:tmpl w:val="5E11602F"/>
    <w:lvl w:ilvl="0" w:tentative="0">
      <w:start w:val="1"/>
      <w:numFmt w:val="decimal"/>
      <w:suff w:val="nothing"/>
      <w:lvlText w:val="%1."/>
      <w:lvlJc w:val="left"/>
    </w:lvl>
  </w:abstractNum>
  <w:abstractNum w:abstractNumId="2">
    <w:nsid w:val="5E116210"/>
    <w:multiLevelType w:val="singleLevel"/>
    <w:tmpl w:val="5E116210"/>
    <w:lvl w:ilvl="0" w:tentative="0">
      <w:start w:val="3"/>
      <w:numFmt w:val="decimal"/>
      <w:suff w:val="nothing"/>
      <w:lvlText w:val="%1."/>
      <w:lvlJc w:val="left"/>
    </w:lvl>
  </w:abstractNum>
  <w:abstractNum w:abstractNumId="3">
    <w:nsid w:val="5E11897D"/>
    <w:multiLevelType w:val="singleLevel"/>
    <w:tmpl w:val="5E11897D"/>
    <w:lvl w:ilvl="0" w:tentative="0">
      <w:start w:val="2"/>
      <w:numFmt w:val="decimal"/>
      <w:suff w:val="nothing"/>
      <w:lvlText w:val="%1."/>
      <w:lvlJc w:val="left"/>
    </w:lvl>
  </w:abstractNum>
  <w:abstractNum w:abstractNumId="4">
    <w:nsid w:val="5E118B6E"/>
    <w:multiLevelType w:val="singleLevel"/>
    <w:tmpl w:val="5E118B6E"/>
    <w:lvl w:ilvl="0" w:tentative="0">
      <w:start w:val="3"/>
      <w:numFmt w:val="chineseCounting"/>
      <w:suff w:val="nothing"/>
      <w:lvlText w:val="（%1）"/>
      <w:lvlJc w:val="left"/>
    </w:lvl>
  </w:abstractNum>
  <w:abstractNum w:abstractNumId="5">
    <w:nsid w:val="5E118DB4"/>
    <w:multiLevelType w:val="singleLevel"/>
    <w:tmpl w:val="5E118DB4"/>
    <w:lvl w:ilvl="0" w:tentative="0">
      <w:start w:val="4"/>
      <w:numFmt w:val="chineseCounting"/>
      <w:suff w:val="nothing"/>
      <w:lvlText w:val="%1、"/>
      <w:lvlJc w:val="left"/>
    </w:lvl>
  </w:abstractNum>
  <w:abstractNum w:abstractNumId="6">
    <w:nsid w:val="5E11905E"/>
    <w:multiLevelType w:val="singleLevel"/>
    <w:tmpl w:val="5E11905E"/>
    <w:lvl w:ilvl="0" w:tentative="0">
      <w:start w:val="2"/>
      <w:numFmt w:val="chineseCounting"/>
      <w:suff w:val="nothing"/>
      <w:lvlText w:val="（%1）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3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8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jg5MmNmYWFjMDYwZDdmZmY2Nzk3ODk1MGYzMTU2MmQifQ=="/>
  </w:docVars>
  <w:rsids>
    <w:rsidRoot w:val="00D72A0A"/>
    <w:rsid w:val="000E5F99"/>
    <w:rsid w:val="002C3CB9"/>
    <w:rsid w:val="006001A1"/>
    <w:rsid w:val="006F66FB"/>
    <w:rsid w:val="00982854"/>
    <w:rsid w:val="00D72A0A"/>
    <w:rsid w:val="00EB0631"/>
    <w:rsid w:val="00ED6A97"/>
    <w:rsid w:val="00EE787E"/>
    <w:rsid w:val="00FC2938"/>
    <w:rsid w:val="010105B6"/>
    <w:rsid w:val="015D71D5"/>
    <w:rsid w:val="01F64F76"/>
    <w:rsid w:val="02290D94"/>
    <w:rsid w:val="02E87AF0"/>
    <w:rsid w:val="03371F0B"/>
    <w:rsid w:val="03E1516E"/>
    <w:rsid w:val="04DF4463"/>
    <w:rsid w:val="04EC347D"/>
    <w:rsid w:val="050B0AEB"/>
    <w:rsid w:val="051B2C19"/>
    <w:rsid w:val="051C46D0"/>
    <w:rsid w:val="05D43F6F"/>
    <w:rsid w:val="05F44E00"/>
    <w:rsid w:val="066A5BE0"/>
    <w:rsid w:val="06E05098"/>
    <w:rsid w:val="07223E44"/>
    <w:rsid w:val="07573BC0"/>
    <w:rsid w:val="07857EC0"/>
    <w:rsid w:val="07AB5222"/>
    <w:rsid w:val="080A5B30"/>
    <w:rsid w:val="081B136E"/>
    <w:rsid w:val="089B0DEC"/>
    <w:rsid w:val="089B45A6"/>
    <w:rsid w:val="096916FD"/>
    <w:rsid w:val="09AF0F33"/>
    <w:rsid w:val="09CF238B"/>
    <w:rsid w:val="09D853DA"/>
    <w:rsid w:val="0A094E93"/>
    <w:rsid w:val="0A274576"/>
    <w:rsid w:val="0ACE4D22"/>
    <w:rsid w:val="0C164ECE"/>
    <w:rsid w:val="0CCF03E8"/>
    <w:rsid w:val="0D1218CC"/>
    <w:rsid w:val="0D1E626F"/>
    <w:rsid w:val="0D3B6D36"/>
    <w:rsid w:val="0DFC7D0D"/>
    <w:rsid w:val="0E064EE5"/>
    <w:rsid w:val="0E5B5F05"/>
    <w:rsid w:val="0E6F1EF3"/>
    <w:rsid w:val="0EAD0723"/>
    <w:rsid w:val="0EC22047"/>
    <w:rsid w:val="0F0D2D35"/>
    <w:rsid w:val="0F5E164D"/>
    <w:rsid w:val="0F8A3230"/>
    <w:rsid w:val="0FA66876"/>
    <w:rsid w:val="0FB408D3"/>
    <w:rsid w:val="0FDC005E"/>
    <w:rsid w:val="0FFC40F7"/>
    <w:rsid w:val="102F58F1"/>
    <w:rsid w:val="1036028E"/>
    <w:rsid w:val="103C6DE7"/>
    <w:rsid w:val="10C53C02"/>
    <w:rsid w:val="11703F19"/>
    <w:rsid w:val="11DF109F"/>
    <w:rsid w:val="129348CB"/>
    <w:rsid w:val="12F24170"/>
    <w:rsid w:val="143F1DCE"/>
    <w:rsid w:val="154A3019"/>
    <w:rsid w:val="165E2205"/>
    <w:rsid w:val="168909B7"/>
    <w:rsid w:val="1716613C"/>
    <w:rsid w:val="174D75FA"/>
    <w:rsid w:val="17BC022C"/>
    <w:rsid w:val="17FE30FA"/>
    <w:rsid w:val="187D0B43"/>
    <w:rsid w:val="188418EA"/>
    <w:rsid w:val="18D302E3"/>
    <w:rsid w:val="18E268D1"/>
    <w:rsid w:val="193D46FD"/>
    <w:rsid w:val="19427630"/>
    <w:rsid w:val="19E85F7E"/>
    <w:rsid w:val="1A145A1C"/>
    <w:rsid w:val="1A391602"/>
    <w:rsid w:val="1A475E06"/>
    <w:rsid w:val="1A7A36F2"/>
    <w:rsid w:val="1B4F4518"/>
    <w:rsid w:val="1B583AD0"/>
    <w:rsid w:val="1BDF4CA6"/>
    <w:rsid w:val="1C124D93"/>
    <w:rsid w:val="1C147A94"/>
    <w:rsid w:val="1C162758"/>
    <w:rsid w:val="1C2E0122"/>
    <w:rsid w:val="1CCB5569"/>
    <w:rsid w:val="1CD64837"/>
    <w:rsid w:val="1D041468"/>
    <w:rsid w:val="1D155BAE"/>
    <w:rsid w:val="1DF8352C"/>
    <w:rsid w:val="1E7653AC"/>
    <w:rsid w:val="1E823BEE"/>
    <w:rsid w:val="1E9922B6"/>
    <w:rsid w:val="1EE84867"/>
    <w:rsid w:val="1F0D441F"/>
    <w:rsid w:val="1F55166F"/>
    <w:rsid w:val="1F865239"/>
    <w:rsid w:val="1FEC0724"/>
    <w:rsid w:val="20C7014F"/>
    <w:rsid w:val="20F40561"/>
    <w:rsid w:val="22761076"/>
    <w:rsid w:val="22922CF1"/>
    <w:rsid w:val="230A15A7"/>
    <w:rsid w:val="235E36AC"/>
    <w:rsid w:val="24183001"/>
    <w:rsid w:val="249B40BF"/>
    <w:rsid w:val="249E3581"/>
    <w:rsid w:val="24D404B3"/>
    <w:rsid w:val="25347167"/>
    <w:rsid w:val="25A366B3"/>
    <w:rsid w:val="25E94C0A"/>
    <w:rsid w:val="27273E10"/>
    <w:rsid w:val="273F54A8"/>
    <w:rsid w:val="2780416D"/>
    <w:rsid w:val="27BA0A42"/>
    <w:rsid w:val="27F53555"/>
    <w:rsid w:val="27FA0245"/>
    <w:rsid w:val="284A01D8"/>
    <w:rsid w:val="290363F4"/>
    <w:rsid w:val="29265355"/>
    <w:rsid w:val="294D74A9"/>
    <w:rsid w:val="298C69E7"/>
    <w:rsid w:val="2A4D7ECF"/>
    <w:rsid w:val="2ABA0198"/>
    <w:rsid w:val="2B9F73EE"/>
    <w:rsid w:val="2BC54075"/>
    <w:rsid w:val="2BCD6B11"/>
    <w:rsid w:val="2BF97BFD"/>
    <w:rsid w:val="2BFD24EE"/>
    <w:rsid w:val="2C132455"/>
    <w:rsid w:val="2C725B43"/>
    <w:rsid w:val="2C95253E"/>
    <w:rsid w:val="2CA34DD3"/>
    <w:rsid w:val="2D5F55BC"/>
    <w:rsid w:val="2D6A78AD"/>
    <w:rsid w:val="2DD36776"/>
    <w:rsid w:val="2E6F4843"/>
    <w:rsid w:val="2ECC429C"/>
    <w:rsid w:val="2F167C65"/>
    <w:rsid w:val="2FAE7B8E"/>
    <w:rsid w:val="300F3BBB"/>
    <w:rsid w:val="301A086E"/>
    <w:rsid w:val="303A2A48"/>
    <w:rsid w:val="30402AAF"/>
    <w:rsid w:val="30A71B0B"/>
    <w:rsid w:val="316E3DA6"/>
    <w:rsid w:val="32250A73"/>
    <w:rsid w:val="32584BD9"/>
    <w:rsid w:val="32A32C8C"/>
    <w:rsid w:val="33026392"/>
    <w:rsid w:val="331328B7"/>
    <w:rsid w:val="334A2427"/>
    <w:rsid w:val="334C00C9"/>
    <w:rsid w:val="33593CE4"/>
    <w:rsid w:val="33671C7F"/>
    <w:rsid w:val="337B387A"/>
    <w:rsid w:val="33BB4EE0"/>
    <w:rsid w:val="33CF023C"/>
    <w:rsid w:val="33E67DB3"/>
    <w:rsid w:val="342A1197"/>
    <w:rsid w:val="346336E6"/>
    <w:rsid w:val="35AE254B"/>
    <w:rsid w:val="3637088A"/>
    <w:rsid w:val="364D1540"/>
    <w:rsid w:val="36A4009F"/>
    <w:rsid w:val="374D11F4"/>
    <w:rsid w:val="37802E97"/>
    <w:rsid w:val="379E4D4F"/>
    <w:rsid w:val="37D23F73"/>
    <w:rsid w:val="38E0112F"/>
    <w:rsid w:val="39132B35"/>
    <w:rsid w:val="39316C7C"/>
    <w:rsid w:val="396859E7"/>
    <w:rsid w:val="397C4848"/>
    <w:rsid w:val="39A778C6"/>
    <w:rsid w:val="39C766AE"/>
    <w:rsid w:val="3A685D04"/>
    <w:rsid w:val="3A90053F"/>
    <w:rsid w:val="3B4E1D3B"/>
    <w:rsid w:val="3B9371F6"/>
    <w:rsid w:val="3C7545DD"/>
    <w:rsid w:val="3CBA229A"/>
    <w:rsid w:val="3CBD15FC"/>
    <w:rsid w:val="3CCA7A25"/>
    <w:rsid w:val="3CF733F3"/>
    <w:rsid w:val="3D4C594E"/>
    <w:rsid w:val="3D5977B5"/>
    <w:rsid w:val="3D665897"/>
    <w:rsid w:val="3DCE4221"/>
    <w:rsid w:val="3E3D23CA"/>
    <w:rsid w:val="3ED61C5B"/>
    <w:rsid w:val="3F562DC9"/>
    <w:rsid w:val="3F57054C"/>
    <w:rsid w:val="3FB47944"/>
    <w:rsid w:val="403A30D0"/>
    <w:rsid w:val="40AA519C"/>
    <w:rsid w:val="40BC2AAD"/>
    <w:rsid w:val="40E7716A"/>
    <w:rsid w:val="412D1804"/>
    <w:rsid w:val="41D84D5E"/>
    <w:rsid w:val="420801E1"/>
    <w:rsid w:val="43277F75"/>
    <w:rsid w:val="432951D1"/>
    <w:rsid w:val="43731445"/>
    <w:rsid w:val="43B8002C"/>
    <w:rsid w:val="43DE1DE1"/>
    <w:rsid w:val="43E96793"/>
    <w:rsid w:val="44934429"/>
    <w:rsid w:val="451E0C8E"/>
    <w:rsid w:val="45551810"/>
    <w:rsid w:val="45B76109"/>
    <w:rsid w:val="45DC4840"/>
    <w:rsid w:val="46175D40"/>
    <w:rsid w:val="46344209"/>
    <w:rsid w:val="464934B6"/>
    <w:rsid w:val="472C717C"/>
    <w:rsid w:val="475A4B35"/>
    <w:rsid w:val="47AC2515"/>
    <w:rsid w:val="47E10CF4"/>
    <w:rsid w:val="49267C8E"/>
    <w:rsid w:val="495C67DD"/>
    <w:rsid w:val="49716796"/>
    <w:rsid w:val="4A0A413F"/>
    <w:rsid w:val="4A3208C7"/>
    <w:rsid w:val="4AAE0242"/>
    <w:rsid w:val="4CAE61D6"/>
    <w:rsid w:val="4CB32653"/>
    <w:rsid w:val="4CC453BC"/>
    <w:rsid w:val="4D9B3B07"/>
    <w:rsid w:val="4DB449D8"/>
    <w:rsid w:val="4E066854"/>
    <w:rsid w:val="4E0E6BC8"/>
    <w:rsid w:val="4EB1100A"/>
    <w:rsid w:val="4F07360C"/>
    <w:rsid w:val="4F08260D"/>
    <w:rsid w:val="4F4133A4"/>
    <w:rsid w:val="4F417EB2"/>
    <w:rsid w:val="4F484651"/>
    <w:rsid w:val="4FC17B88"/>
    <w:rsid w:val="4FE17DED"/>
    <w:rsid w:val="50080B50"/>
    <w:rsid w:val="51206A2A"/>
    <w:rsid w:val="51AC2508"/>
    <w:rsid w:val="51C529B6"/>
    <w:rsid w:val="52471F04"/>
    <w:rsid w:val="52485D80"/>
    <w:rsid w:val="529A5E44"/>
    <w:rsid w:val="52A05F91"/>
    <w:rsid w:val="53562773"/>
    <w:rsid w:val="54332CE2"/>
    <w:rsid w:val="54511AC8"/>
    <w:rsid w:val="54B4188D"/>
    <w:rsid w:val="54DB4720"/>
    <w:rsid w:val="55355BEA"/>
    <w:rsid w:val="553E15B0"/>
    <w:rsid w:val="555A4C3D"/>
    <w:rsid w:val="559208C9"/>
    <w:rsid w:val="55BC4D44"/>
    <w:rsid w:val="55D3255B"/>
    <w:rsid w:val="56077D39"/>
    <w:rsid w:val="568A7A7B"/>
    <w:rsid w:val="570C42EF"/>
    <w:rsid w:val="57870006"/>
    <w:rsid w:val="57F34B0A"/>
    <w:rsid w:val="583339F8"/>
    <w:rsid w:val="586F600F"/>
    <w:rsid w:val="58A426BF"/>
    <w:rsid w:val="59AB5954"/>
    <w:rsid w:val="59E74740"/>
    <w:rsid w:val="5A0E0D5A"/>
    <w:rsid w:val="5A6A12D2"/>
    <w:rsid w:val="5B4D55E1"/>
    <w:rsid w:val="5B96770D"/>
    <w:rsid w:val="5BDC42F9"/>
    <w:rsid w:val="5C3A1EC0"/>
    <w:rsid w:val="5CAF7FAE"/>
    <w:rsid w:val="5D030623"/>
    <w:rsid w:val="5D234E98"/>
    <w:rsid w:val="5D341FCA"/>
    <w:rsid w:val="5D74362E"/>
    <w:rsid w:val="5E16667F"/>
    <w:rsid w:val="5E6A48F8"/>
    <w:rsid w:val="5FCB079F"/>
    <w:rsid w:val="604A121D"/>
    <w:rsid w:val="607634F0"/>
    <w:rsid w:val="607A5332"/>
    <w:rsid w:val="61506729"/>
    <w:rsid w:val="62BF5EA5"/>
    <w:rsid w:val="630C4C19"/>
    <w:rsid w:val="63C51EA3"/>
    <w:rsid w:val="63CA4FB4"/>
    <w:rsid w:val="641B2487"/>
    <w:rsid w:val="651141E7"/>
    <w:rsid w:val="652D237D"/>
    <w:rsid w:val="654416C9"/>
    <w:rsid w:val="66403533"/>
    <w:rsid w:val="67483D6E"/>
    <w:rsid w:val="68817C57"/>
    <w:rsid w:val="697979E6"/>
    <w:rsid w:val="69A2484A"/>
    <w:rsid w:val="69D665E4"/>
    <w:rsid w:val="69ED18ED"/>
    <w:rsid w:val="6A105CA6"/>
    <w:rsid w:val="6A2B7A7C"/>
    <w:rsid w:val="6A967EE6"/>
    <w:rsid w:val="6A9E54BF"/>
    <w:rsid w:val="6AE32951"/>
    <w:rsid w:val="6B0D154E"/>
    <w:rsid w:val="6B1C67EB"/>
    <w:rsid w:val="6B4456F0"/>
    <w:rsid w:val="6B721530"/>
    <w:rsid w:val="6B8C774C"/>
    <w:rsid w:val="6B980B73"/>
    <w:rsid w:val="6BC80062"/>
    <w:rsid w:val="6C117CF1"/>
    <w:rsid w:val="6D0B1A45"/>
    <w:rsid w:val="6D8364AC"/>
    <w:rsid w:val="6DAD0C90"/>
    <w:rsid w:val="6EE85810"/>
    <w:rsid w:val="6F062525"/>
    <w:rsid w:val="6F450A43"/>
    <w:rsid w:val="6FD20849"/>
    <w:rsid w:val="7029385C"/>
    <w:rsid w:val="708B03DF"/>
    <w:rsid w:val="715F538D"/>
    <w:rsid w:val="719A1FD2"/>
    <w:rsid w:val="71DA26D8"/>
    <w:rsid w:val="730A751E"/>
    <w:rsid w:val="73175437"/>
    <w:rsid w:val="73980F17"/>
    <w:rsid w:val="73B61228"/>
    <w:rsid w:val="73D06209"/>
    <w:rsid w:val="74FC05DA"/>
    <w:rsid w:val="7521193C"/>
    <w:rsid w:val="75337096"/>
    <w:rsid w:val="75635F2E"/>
    <w:rsid w:val="75C2162A"/>
    <w:rsid w:val="763644B1"/>
    <w:rsid w:val="76494DC4"/>
    <w:rsid w:val="76DC1416"/>
    <w:rsid w:val="7709079D"/>
    <w:rsid w:val="774F4357"/>
    <w:rsid w:val="77727401"/>
    <w:rsid w:val="77752E47"/>
    <w:rsid w:val="77C50EED"/>
    <w:rsid w:val="781215E7"/>
    <w:rsid w:val="782242AA"/>
    <w:rsid w:val="787175A2"/>
    <w:rsid w:val="78DE53C1"/>
    <w:rsid w:val="797E2D70"/>
    <w:rsid w:val="799D35F5"/>
    <w:rsid w:val="79D829B2"/>
    <w:rsid w:val="7A340E20"/>
    <w:rsid w:val="7AD53B03"/>
    <w:rsid w:val="7B091BEE"/>
    <w:rsid w:val="7B1E1B60"/>
    <w:rsid w:val="7BE02CE6"/>
    <w:rsid w:val="7CC5506F"/>
    <w:rsid w:val="7CE04409"/>
    <w:rsid w:val="7D493FA8"/>
    <w:rsid w:val="7DDD4353"/>
    <w:rsid w:val="7DFE52D3"/>
    <w:rsid w:val="7E89101B"/>
    <w:rsid w:val="7ED905A9"/>
    <w:rsid w:val="7EE30C3D"/>
    <w:rsid w:val="7F652418"/>
    <w:rsid w:val="7FE75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5">
    <w:name w:val="Table Grid"/>
    <w:basedOn w:val="4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4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6</Pages>
  <Words>383</Words>
  <Characters>2185</Characters>
  <Lines>18</Lines>
  <Paragraphs>5</Paragraphs>
  <TotalTime>0</TotalTime>
  <ScaleCrop>false</ScaleCrop>
  <LinksUpToDate>false</LinksUpToDate>
  <CharactersWithSpaces>2563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2020-01-08T06:31:00Z</dcterms:created>
  <dc:creator>TEMP</dc:creator>
  <cp:lastModifiedBy>Administrator</cp:lastModifiedBy>
  <dcterms:modified xsi:type="dcterms:W3CDTF">2024-01-16T03:18:38Z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FAC1F4CF41544222B97A73472B52C911_12</vt:lpwstr>
  </property>
</Properties>
</file>